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5F53D42"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280073" w:rsidP="00C85D0F" w14:paraId="1A45D938" w14:textId="573CA7F2">
            <w:pPr>
              <w:pStyle w:val="EPName"/>
            </w:pPr>
            <w:r w:rsidRPr="00280073">
              <w:t>Europe</w:t>
            </w:r>
            <w:r w:rsidRPr="00280073" w:rsidR="000B600F">
              <w:t>es</w:t>
            </w:r>
            <w:r w:rsidRPr="00280073">
              <w:t xml:space="preserve"> Parl</w:t>
            </w:r>
            <w:r w:rsidRPr="00280073" w:rsidR="000B600F">
              <w:t>e</w:t>
            </w:r>
            <w:r w:rsidRPr="00280073">
              <w:t>ment</w:t>
            </w:r>
          </w:p>
          <w:p w:rsidR="00BE5062" w:rsidRPr="00280073" w:rsidP="00C85D0F" w14:paraId="04AAF404" w14:textId="77777777">
            <w:pPr>
              <w:pStyle w:val="EPTerm"/>
            </w:pPr>
            <w:r w:rsidRPr="00280073">
              <w:t>2024-2029</w:t>
            </w:r>
          </w:p>
        </w:tc>
        <w:tc>
          <w:tcPr>
            <w:tcW w:w="2268" w:type="dxa"/>
          </w:tcPr>
          <w:p w:rsidR="00BE5062" w:rsidRPr="00280073" w:rsidP="00C85D0F" w14:paraId="2D5FF98C" w14:textId="77777777">
            <w:pPr>
              <w:pStyle w:val="EPLogo"/>
            </w:pPr>
            <w:r w:rsidRPr="0028007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5320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80073" w:rsidP="000E7234" w14:paraId="3C3BFF2B" w14:textId="77777777">
      <w:pPr>
        <w:pStyle w:val="LineTop"/>
      </w:pPr>
    </w:p>
    <w:p w:rsidR="000E7234" w:rsidRPr="00280073" w:rsidP="000E7234" w14:paraId="64B8E791" w14:textId="7326258D">
      <w:pPr>
        <w:pStyle w:val="EPBody"/>
      </w:pPr>
      <w:r w:rsidRPr="00280073">
        <w:rPr>
          <w:rStyle w:val="HideTWBExt"/>
          <w:i w:val="0"/>
          <w:szCs w:val="20"/>
        </w:rPr>
        <w:t>&lt;Commission&gt;</w:t>
      </w:r>
      <w:r w:rsidRPr="00280073" w:rsidR="00DA5EFC">
        <w:rPr>
          <w:rStyle w:val="HideTWBInt"/>
          <w:i w:val="0"/>
          <w:szCs w:val="20"/>
        </w:rPr>
        <w:t>{ECON}</w:t>
      </w:r>
      <w:r w:rsidRPr="00280073" w:rsidR="00DA5EFC">
        <w:t>Commi</w:t>
      </w:r>
      <w:r w:rsidRPr="00280073" w:rsidR="000B600F">
        <w:t>ssie economische en monetaire zaken</w:t>
      </w:r>
      <w:r w:rsidRPr="00280073">
        <w:rPr>
          <w:rStyle w:val="HideTWBExt"/>
          <w:i w:val="0"/>
          <w:szCs w:val="20"/>
        </w:rPr>
        <w:t>&lt;/Commission&gt;</w:t>
      </w:r>
    </w:p>
    <w:p w:rsidR="000E7234" w:rsidRPr="00280073" w:rsidP="000E7234" w14:paraId="24988270" w14:textId="77777777">
      <w:pPr>
        <w:pStyle w:val="LineBottom"/>
      </w:pPr>
    </w:p>
    <w:p w:rsidR="00B85286" w:rsidRPr="00280073" w14:paraId="09D0D796" w14:textId="77777777">
      <w:pPr>
        <w:pStyle w:val="CoverReference"/>
      </w:pPr>
      <w:r w:rsidRPr="00280073">
        <w:rPr>
          <w:rStyle w:val="HideTWBExt"/>
          <w:b w:val="0"/>
        </w:rPr>
        <w:t>&lt;RefProc&gt;</w:t>
      </w:r>
      <w:r w:rsidRPr="00280073" w:rsidR="00DA5EFC">
        <w:t>2025/0383</w:t>
      </w:r>
      <w:r w:rsidRPr="00280073">
        <w:rPr>
          <w:rStyle w:val="HideTWBExt"/>
          <w:b w:val="0"/>
        </w:rPr>
        <w:t>&lt;/RefProc&gt;&lt;RefTypeProc&gt;</w:t>
      </w:r>
      <w:r w:rsidRPr="00280073" w:rsidR="006A5C44">
        <w:t>(</w:t>
      </w:r>
      <w:r w:rsidRPr="00280073" w:rsidR="00DA5EFC">
        <w:t>COD</w:t>
      </w:r>
      <w:r w:rsidRPr="00280073" w:rsidR="006A5C44">
        <w:t>)</w:t>
      </w:r>
      <w:r w:rsidRPr="00280073">
        <w:rPr>
          <w:rStyle w:val="HideTWBExt"/>
          <w:b w:val="0"/>
        </w:rPr>
        <w:t>&lt;/RefTypeProc&gt;</w:t>
      </w:r>
    </w:p>
    <w:p w:rsidR="00B85286" w:rsidRPr="00280073" w14:paraId="2BEB4140" w14:textId="77777777">
      <w:pPr>
        <w:pStyle w:val="CoverDate"/>
      </w:pPr>
      <w:r w:rsidRPr="00280073">
        <w:rPr>
          <w:rStyle w:val="HideTWBExt"/>
        </w:rPr>
        <w:t>&lt;Date&gt;</w:t>
      </w:r>
      <w:r w:rsidRPr="00280073" w:rsidR="00DA5EFC">
        <w:rPr>
          <w:rStyle w:val="HideTWBInt"/>
        </w:rPr>
        <w:t>{</w:t>
      </w:r>
      <w:r w:rsidRPr="00280073" w:rsidR="00315F50">
        <w:rPr>
          <w:rStyle w:val="HideTWBInt"/>
        </w:rPr>
        <w:t>3</w:t>
      </w:r>
      <w:r w:rsidRPr="00280073" w:rsidR="00ED5FFA">
        <w:rPr>
          <w:rStyle w:val="HideTWBInt"/>
        </w:rPr>
        <w:t>1</w:t>
      </w:r>
      <w:r w:rsidRPr="00280073" w:rsidR="00DA5EFC">
        <w:rPr>
          <w:rStyle w:val="HideTWBInt"/>
        </w:rPr>
        <w:t>/07/2026}</w:t>
      </w:r>
      <w:r w:rsidRPr="00280073" w:rsidR="00315F50">
        <w:t>3</w:t>
      </w:r>
      <w:r w:rsidRPr="00280073" w:rsidR="00ED5FFA">
        <w:t>1</w:t>
      </w:r>
      <w:r w:rsidRPr="00280073" w:rsidR="00DA5EFC">
        <w:t>.7.2026</w:t>
      </w:r>
      <w:r w:rsidRPr="00280073">
        <w:rPr>
          <w:rStyle w:val="HideTWBExt"/>
        </w:rPr>
        <w:t>&lt;/Date&gt;</w:t>
      </w:r>
    </w:p>
    <w:p w:rsidR="009B0305" w:rsidRPr="00280073" w:rsidP="009B0305" w14:paraId="7B331115" w14:textId="0D13A17A">
      <w:pPr>
        <w:pStyle w:val="CoverDocType"/>
      </w:pPr>
      <w:r w:rsidRPr="00280073">
        <w:rPr>
          <w:rStyle w:val="HideTWBExt"/>
          <w:b w:val="0"/>
        </w:rPr>
        <w:t>&lt;TypeAM&gt;</w:t>
      </w:r>
      <w:r w:rsidRPr="00280073" w:rsidR="00DA5EFC">
        <w:t>AMEND</w:t>
      </w:r>
      <w:r w:rsidRPr="00280073" w:rsidR="000B600F">
        <w:t>E</w:t>
      </w:r>
      <w:r w:rsidRPr="00280073" w:rsidR="00DA5EFC">
        <w:t>MENT</w:t>
      </w:r>
      <w:r w:rsidRPr="00280073" w:rsidR="000B600F">
        <w:t>EN</w:t>
      </w:r>
      <w:r w:rsidRPr="00280073">
        <w:rPr>
          <w:rStyle w:val="HideTWBExt"/>
          <w:b w:val="0"/>
        </w:rPr>
        <w:t>&lt;/TypeAM&gt;</w:t>
      </w:r>
    </w:p>
    <w:p w:rsidR="00B85286" w:rsidRPr="00280073" w:rsidP="001C2054" w14:paraId="712354DA" w14:textId="16B062C1">
      <w:pPr>
        <w:pStyle w:val="CoverDocType24a"/>
      </w:pPr>
      <w:r w:rsidRPr="00280073">
        <w:rPr>
          <w:rStyle w:val="HideTWBExt"/>
          <w:b w:val="0"/>
        </w:rPr>
        <w:t>&lt;RangeAM&gt;</w:t>
      </w:r>
      <w:r w:rsidRPr="00280073" w:rsidR="005B662C">
        <w:t>411</w:t>
      </w:r>
      <w:r w:rsidR="00280073">
        <w:t xml:space="preserve"> </w:t>
      </w:r>
      <w:r w:rsidRPr="00280073" w:rsidR="005B662C">
        <w:t>-</w:t>
      </w:r>
      <w:r w:rsidR="00280073">
        <w:t xml:space="preserve"> </w:t>
      </w:r>
      <w:r w:rsidRPr="00280073" w:rsidR="005B662C">
        <w:t>685</w:t>
      </w:r>
      <w:r w:rsidRPr="00280073">
        <w:rPr>
          <w:rStyle w:val="HideTWBExt"/>
          <w:b w:val="0"/>
        </w:rPr>
        <w:t>&lt;/RangeAM&gt;</w:t>
      </w:r>
    </w:p>
    <w:p w:rsidR="001C2054" w:rsidRPr="00280073" w:rsidP="00A93F8C" w14:paraId="737B23B5" w14:textId="3F5CCB1A">
      <w:pPr>
        <w:pStyle w:val="CoverBold"/>
      </w:pPr>
      <w:r w:rsidRPr="00280073">
        <w:rPr>
          <w:rStyle w:val="HideTWBExt"/>
          <w:b w:val="0"/>
        </w:rPr>
        <w:t>&lt;TitreType&gt;</w:t>
      </w:r>
      <w:r w:rsidRPr="00280073" w:rsidR="000B600F">
        <w:t>Ontwerpverslag</w:t>
      </w:r>
      <w:r w:rsidRPr="00280073">
        <w:rPr>
          <w:rStyle w:val="HideTWBExt"/>
          <w:b w:val="0"/>
        </w:rPr>
        <w:t>&lt;/TitreType&gt;</w:t>
      </w:r>
    </w:p>
    <w:p w:rsidR="00B85286" w:rsidRPr="00280073" w:rsidP="00A93F8C" w14:paraId="5615C1FA" w14:textId="77777777">
      <w:pPr>
        <w:pStyle w:val="CoverBold"/>
      </w:pPr>
      <w:r w:rsidRPr="00280073">
        <w:rPr>
          <w:rStyle w:val="HideTWBExt"/>
          <w:b w:val="0"/>
        </w:rPr>
        <w:t>&lt;Rapporteur&gt;</w:t>
      </w:r>
      <w:r w:rsidRPr="00280073" w:rsidR="00DA5EFC">
        <w:t>Markus Ferber</w:t>
      </w:r>
      <w:r w:rsidRPr="00280073">
        <w:rPr>
          <w:rStyle w:val="HideTWBExt"/>
          <w:b w:val="0"/>
        </w:rPr>
        <w:t>&lt;/Rapporteur&gt;</w:t>
      </w:r>
    </w:p>
    <w:p w:rsidR="00B85286" w:rsidRPr="00280073" w14:paraId="1BBF6AF7" w14:textId="77777777">
      <w:pPr>
        <w:pStyle w:val="CoverNormal24a"/>
      </w:pPr>
      <w:r w:rsidRPr="00280073">
        <w:rPr>
          <w:rStyle w:val="HideTWBExt"/>
        </w:rPr>
        <w:t>&lt;DocRefPE&gt;</w:t>
      </w:r>
      <w:r w:rsidRPr="00280073" w:rsidR="006A5C44">
        <w:t>(PE</w:t>
      </w:r>
      <w:r w:rsidRPr="00280073" w:rsidR="00DA5EFC">
        <w:t>789.866</w:t>
      </w:r>
      <w:r w:rsidRPr="00280073" w:rsidR="006A5C44">
        <w:t>v</w:t>
      </w:r>
      <w:r w:rsidRPr="00280073" w:rsidR="00DA5EFC">
        <w:t>01-00</w:t>
      </w:r>
      <w:r w:rsidRPr="00280073" w:rsidR="006A5C44">
        <w:t>)</w:t>
      </w:r>
      <w:r w:rsidRPr="00280073">
        <w:rPr>
          <w:rStyle w:val="HideTWBExt"/>
        </w:rPr>
        <w:t>&lt;/DocRefPE&gt;</w:t>
      </w:r>
    </w:p>
    <w:p w:rsidR="00B85286" w:rsidRPr="00280073" w14:paraId="197742BA" w14:textId="79ECA0D3">
      <w:pPr>
        <w:pStyle w:val="CoverNormal24a"/>
      </w:pPr>
      <w:r w:rsidRPr="00280073">
        <w:rPr>
          <w:rStyle w:val="HideTWBExt"/>
        </w:rPr>
        <w:t>&lt;Titre&gt;</w:t>
      </w:r>
      <w:r w:rsidRPr="00280073" w:rsidR="000B600F">
        <w:t>Wijziging van de Verordeningen (EU) nr. 1095/2010, (EU) nr. 648/2012, (EU) nr. 600/2014, (EU) nr. 909/2014, (EU) 2015/2365, (EU) 2019/1156, (EU) 2021/23, (EU) 2022/858, (EU) 2023/1114, (EU) nr. 1060/2009, (EU) 2016/1011, (EU) 2017/2402, (EU) 2023/2631 en (EU) 2024/3005 wat betreft de verdere ontwikkeling van de integratie van de kapitaalmarkt en het toezicht in de Unie</w:t>
      </w:r>
      <w:r w:rsidRPr="00280073">
        <w:rPr>
          <w:rStyle w:val="HideTWBExt"/>
        </w:rPr>
        <w:t>&lt;/Titre&gt;</w:t>
      </w:r>
    </w:p>
    <w:p w:rsidR="006337D4" w:rsidRPr="00280073" w:rsidP="006337D4" w14:paraId="0F478781" w14:textId="4B8E37A0">
      <w:pPr>
        <w:pStyle w:val="CoverNormal"/>
      </w:pPr>
      <w:r w:rsidRPr="00280073">
        <w:rPr>
          <w:rStyle w:val="HideTWBExt"/>
        </w:rPr>
        <w:t>&lt;DocAmend&gt;</w:t>
      </w:r>
      <w:r w:rsidRPr="00280073" w:rsidR="000B600F">
        <w:t>Voorstel voor een verordening</w:t>
      </w:r>
      <w:r w:rsidRPr="00280073">
        <w:rPr>
          <w:rStyle w:val="HideTWBExt"/>
        </w:rPr>
        <w:t>&lt;/DocAmend&gt;</w:t>
      </w:r>
    </w:p>
    <w:p w:rsidR="00B85286" w:rsidRPr="00280073" w14:paraId="4626209A" w14:textId="77777777">
      <w:pPr>
        <w:pStyle w:val="CoverNormal24a"/>
      </w:pPr>
      <w:r w:rsidRPr="00280073">
        <w:rPr>
          <w:rStyle w:val="HideTWBExt"/>
        </w:rPr>
        <w:t>&lt;DocRef&gt;</w:t>
      </w:r>
      <w:r w:rsidRPr="00280073" w:rsidR="006A5C44">
        <w:t>(</w:t>
      </w:r>
      <w:r w:rsidRPr="00280073" w:rsidR="00DA5EFC">
        <w:t>COM(2025)0943</w:t>
      </w:r>
      <w:r w:rsidRPr="00280073" w:rsidR="006A5C44">
        <w:t xml:space="preserve"> </w:t>
      </w:r>
      <w:r w:rsidRPr="00280073" w:rsidR="00DA5EFC">
        <w:t>–</w:t>
      </w:r>
      <w:r w:rsidRPr="00280073" w:rsidR="006A5C44">
        <w:t xml:space="preserve"> </w:t>
      </w:r>
      <w:r w:rsidRPr="00280073" w:rsidR="00DA5EFC">
        <w:t>C10</w:t>
      </w:r>
      <w:r w:rsidRPr="00280073" w:rsidR="00DA5EFC">
        <w:noBreakHyphen/>
        <w:t>0328/2025</w:t>
      </w:r>
      <w:r w:rsidRPr="00280073" w:rsidR="006A5C44">
        <w:t xml:space="preserve"> </w:t>
      </w:r>
      <w:r w:rsidRPr="00280073" w:rsidR="00DA5EFC">
        <w:t>–</w:t>
      </w:r>
      <w:r w:rsidRPr="00280073" w:rsidR="006A5C44">
        <w:t xml:space="preserve"> </w:t>
      </w:r>
      <w:r w:rsidRPr="00280073" w:rsidR="00DA5EFC">
        <w:t>2025/0383</w:t>
      </w:r>
      <w:r w:rsidRPr="00280073" w:rsidR="006A5C44">
        <w:t>(</w:t>
      </w:r>
      <w:r w:rsidRPr="00280073" w:rsidR="00DA5EFC">
        <w:t>COD</w:t>
      </w:r>
      <w:r w:rsidRPr="00280073" w:rsidR="006A5C44">
        <w:t>))</w:t>
      </w:r>
      <w:r w:rsidRPr="00280073">
        <w:rPr>
          <w:rStyle w:val="HideTWBExt"/>
        </w:rPr>
        <w:t>&lt;/DocRef&gt;</w:t>
      </w:r>
    </w:p>
    <w:p w:rsidR="00B85286" w:rsidRPr="00280073" w:rsidP="00E660E2" w14:paraId="3FBD8B63" w14:textId="77777777">
      <w:pPr>
        <w:widowControl/>
        <w:tabs>
          <w:tab w:val="center" w:pos="4677"/>
        </w:tabs>
      </w:pPr>
      <w:r w:rsidRPr="00280073">
        <w:br w:type="page"/>
      </w:r>
      <w:r w:rsidRPr="00280073" w:rsidR="006A5C44">
        <w:t>AM_Com_LegReport</w:t>
      </w:r>
    </w:p>
    <w:p w:rsidR="004675FE" w:rsidRPr="00280073" w:rsidP="004675FE" w14:paraId="2BADD858" w14:textId="4C87C413">
      <w:pPr>
        <w:pStyle w:val="AmNumberTabs"/>
      </w:pPr>
      <w:bookmarkStart w:id="0" w:name="EndB"/>
      <w:r w:rsidRPr="00280073">
        <w:br w:type="page"/>
      </w:r>
      <w:bookmarkEnd w:id="0"/>
      <w:r w:rsidRPr="00280073">
        <w:rPr>
          <w:rStyle w:val="HideTWBExt"/>
          <w:b w:val="0"/>
        </w:rPr>
        <w:t>&lt;RepeatBlock-Amend&gt;&lt;Amend&gt;</w:t>
      </w:r>
      <w:r w:rsidRPr="00280073">
        <w:t>Amendement</w:t>
      </w:r>
      <w:r w:rsidRPr="00280073">
        <w:tab/>
      </w:r>
      <w:r w:rsidRPr="00280073">
        <w:tab/>
      </w:r>
      <w:r w:rsidRPr="00280073">
        <w:rPr>
          <w:rStyle w:val="HideTWBExt"/>
          <w:b w:val="0"/>
        </w:rPr>
        <w:t>&lt;NumAm&gt;</w:t>
      </w:r>
      <w:r w:rsidRPr="00280073">
        <w:t>411</w:t>
      </w:r>
      <w:r w:rsidRPr="00280073">
        <w:rPr>
          <w:rStyle w:val="HideTWBExt"/>
          <w:b w:val="0"/>
        </w:rPr>
        <w:t>&lt;/NumAm&gt;</w:t>
      </w:r>
    </w:p>
    <w:p w:rsidR="004675FE" w:rsidRPr="00280073" w:rsidP="004675FE" w14:paraId="47516EED"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1A195477" w14:textId="77777777">
      <w:pPr>
        <w:pStyle w:val="NormalBold"/>
      </w:pPr>
      <w:r w:rsidRPr="00280073">
        <w:rPr>
          <w:rStyle w:val="HideTWBExt"/>
          <w:b w:val="0"/>
        </w:rPr>
        <w:t>&lt;/RepeatBlock-By&gt;</w:t>
      </w:r>
    </w:p>
    <w:p w:rsidR="004675FE" w:rsidRPr="00280073" w:rsidP="004675FE" w14:paraId="58CA0EF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AAC898B" w14:textId="77777777">
      <w:pPr>
        <w:pStyle w:val="NormalBold"/>
      </w:pPr>
      <w:r w:rsidRPr="00280073">
        <w:rPr>
          <w:rStyle w:val="HideTWBExt"/>
          <w:b w:val="0"/>
        </w:rPr>
        <w:t>&lt;Article&gt;</w:t>
      </w:r>
      <w:r w:rsidRPr="00280073">
        <w:t>Artikel 1 – alinea 1 – punt 7 bis (nieuw)</w:t>
      </w:r>
      <w:r w:rsidRPr="00280073">
        <w:rPr>
          <w:rStyle w:val="HideTWBExt"/>
          <w:b w:val="0"/>
        </w:rPr>
        <w:t>&lt;/Article&gt;</w:t>
      </w:r>
    </w:p>
    <w:p w:rsidR="004675FE" w:rsidRPr="00280073" w:rsidP="004675FE" w14:paraId="282590B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42D4938" w14:textId="77777777">
      <w:r w:rsidRPr="00280073">
        <w:rPr>
          <w:rStyle w:val="HideTWBExt"/>
        </w:rPr>
        <w:t>&lt;Article2&gt;</w:t>
      </w:r>
      <w:r w:rsidRPr="00280073">
        <w:t>Artikel 9 – lid 1 – punt f</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07BC5"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85EBE8A" w14:textId="77777777"/>
        </w:tc>
      </w:tr>
      <w:tr w14:paraId="70A56830"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458DA8E"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1FC556F3" w14:textId="77777777">
            <w:pPr>
              <w:pStyle w:val="AmColumnHeading"/>
            </w:pPr>
            <w:r w:rsidRPr="00280073">
              <w:t>Amendement</w:t>
            </w:r>
          </w:p>
        </w:tc>
      </w:tr>
      <w:tr w14:paraId="08A5D008"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49AF752" w14:textId="77777777">
            <w:pPr>
              <w:pStyle w:val="Normal6a"/>
            </w:pPr>
            <w:r w:rsidRPr="00280073">
              <w:t xml:space="preserve">f) </w:t>
            </w:r>
            <w:r w:rsidRPr="00280073">
              <w:rPr>
                <w:b/>
                <w:bCs/>
                <w:i/>
                <w:iCs/>
              </w:rPr>
              <w:t>in voorkomend geval,</w:t>
            </w:r>
            <w:r w:rsidRPr="00280073">
              <w:t xml:space="preserve"> het coördineren van “mystery shopping”-activiteiten van bevoegde autoriteiten.</w:t>
            </w:r>
          </w:p>
        </w:tc>
        <w:tc>
          <w:tcPr>
            <w:tcW w:w="4876" w:type="dxa"/>
            <w:tcBorders>
              <w:top w:val="nil"/>
              <w:left w:val="nil"/>
              <w:bottom w:val="nil"/>
              <w:right w:val="nil"/>
            </w:tcBorders>
            <w:hideMark/>
          </w:tcPr>
          <w:p w:rsidR="004675FE" w:rsidRPr="00280073" w:rsidP="00CF3996" w14:paraId="180EBE43" w14:textId="77777777">
            <w:pPr>
              <w:pStyle w:val="Normal6a"/>
            </w:pPr>
            <w:r w:rsidRPr="00280073">
              <w:t xml:space="preserve">f) het </w:t>
            </w:r>
            <w:r w:rsidRPr="00280073">
              <w:rPr>
                <w:b/>
                <w:bCs/>
                <w:i/>
                <w:iCs/>
              </w:rPr>
              <w:t>regelmatig</w:t>
            </w:r>
            <w:r w:rsidRPr="00280073">
              <w:t xml:space="preserve"> coördineren van “mystery shopping”-activiteiten van bevoegde autoriteiten</w:t>
            </w:r>
            <w:r w:rsidRPr="00280073">
              <w:rPr>
                <w:b/>
                <w:bCs/>
                <w:i/>
                <w:iCs/>
              </w:rPr>
              <w:t>, op jaarbasis</w:t>
            </w:r>
            <w:r w:rsidRPr="00280073">
              <w:t>.</w:t>
            </w:r>
          </w:p>
        </w:tc>
      </w:tr>
    </w:tbl>
    <w:p w:rsidR="004675FE" w:rsidRPr="00280073" w:rsidP="004675FE" w14:paraId="5C2A858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6510526" w14:textId="77777777">
      <w:pPr>
        <w:pStyle w:val="AmCrossRef"/>
      </w:pPr>
      <w:r w:rsidRPr="00280073">
        <w:t>(https://eur-lex.europa.eu/legal-content/NL/TXT/?uri=CELEX%3A02010R1095-20251110)</w:t>
      </w:r>
    </w:p>
    <w:p w:rsidR="004675FE" w:rsidRPr="00280073" w:rsidP="004675FE" w14:paraId="4D3F67BC" w14:textId="77777777">
      <w:r w:rsidRPr="00280073">
        <w:rPr>
          <w:rStyle w:val="HideTWBExt"/>
        </w:rPr>
        <w:t>&lt;/Amend&gt;</w:t>
      </w:r>
    </w:p>
    <w:p w:rsidR="004675FE" w:rsidRPr="00280073" w:rsidP="004675FE" w14:paraId="45E588C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412</w:t>
      </w:r>
      <w:r w:rsidRPr="00280073">
        <w:rPr>
          <w:rStyle w:val="HideTWBExt"/>
          <w:b w:val="0"/>
        </w:rPr>
        <w:t>&lt;/NumAm&gt;</w:t>
      </w:r>
    </w:p>
    <w:p w:rsidR="004675FE" w:rsidRPr="00280073" w:rsidP="004675FE" w14:paraId="11BD29F0" w14:textId="77777777">
      <w:pPr>
        <w:pStyle w:val="NormalBold"/>
      </w:pPr>
      <w:r w:rsidRPr="00280073">
        <w:rPr>
          <w:rStyle w:val="HideTWBExt"/>
          <w:b w:val="0"/>
        </w:rPr>
        <w:t>&lt;RepeatBlock-By&gt;&lt;Members&gt;</w:t>
      </w:r>
      <w:r w:rsidRPr="00280073">
        <w:t>Eero Heinäluoma, Francisco Assis, Jonás Fernández, César Luena, Evelyn Regner, Nikos Papandreou</w:t>
      </w:r>
      <w:r w:rsidRPr="00280073">
        <w:rPr>
          <w:rStyle w:val="HideTWBExt"/>
          <w:b w:val="0"/>
        </w:rPr>
        <w:t>&lt;/Members&gt;</w:t>
      </w:r>
    </w:p>
    <w:p w:rsidR="004675FE" w:rsidRPr="00280073" w:rsidP="004675FE" w14:paraId="20FEA864" w14:textId="77777777">
      <w:pPr>
        <w:pStyle w:val="NormalBold"/>
      </w:pPr>
      <w:r w:rsidRPr="00280073">
        <w:rPr>
          <w:rStyle w:val="HideTWBExt"/>
          <w:b w:val="0"/>
        </w:rPr>
        <w:t>&lt;/RepeatBlock-By&gt;</w:t>
      </w:r>
    </w:p>
    <w:p w:rsidR="004675FE" w:rsidRPr="00280073" w:rsidP="004675FE" w14:paraId="648ED3C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65E5B45" w14:textId="77777777">
      <w:pPr>
        <w:pStyle w:val="NormalBold"/>
      </w:pPr>
      <w:r w:rsidRPr="00280073">
        <w:rPr>
          <w:rStyle w:val="HideTWBExt"/>
          <w:b w:val="0"/>
        </w:rPr>
        <w:t>&lt;Article&gt;</w:t>
      </w:r>
      <w:r w:rsidRPr="00280073">
        <w:t>Artikel 1 – alinea 1 – punt 7 bis (nieuw)</w:t>
      </w:r>
      <w:r w:rsidRPr="00280073">
        <w:rPr>
          <w:rStyle w:val="HideTWBExt"/>
          <w:b w:val="0"/>
        </w:rPr>
        <w:t>&lt;/Article&gt;</w:t>
      </w:r>
    </w:p>
    <w:p w:rsidR="004675FE" w:rsidRPr="00280073" w:rsidP="004675FE" w14:paraId="7CE03CD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18A9E41" w14:textId="77777777">
      <w:r w:rsidRPr="00280073">
        <w:rPr>
          <w:rStyle w:val="HideTWBExt"/>
        </w:rPr>
        <w:t>&lt;Article2&gt;</w:t>
      </w:r>
      <w:r w:rsidRPr="00280073">
        <w:t>Artikel 9 – lid 5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7DC2AF"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DE60C96" w14:textId="77777777"/>
        </w:tc>
      </w:tr>
      <w:tr w14:paraId="757EB6CE"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CA2BED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A8117E6" w14:textId="77777777">
            <w:pPr>
              <w:pStyle w:val="AmColumnHeading"/>
            </w:pPr>
            <w:r w:rsidRPr="00280073">
              <w:t>Amendement</w:t>
            </w:r>
          </w:p>
        </w:tc>
      </w:tr>
      <w:tr w14:paraId="3606EDA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937FE64" w14:textId="77777777">
            <w:pPr>
              <w:pStyle w:val="Normal6a"/>
            </w:pPr>
          </w:p>
        </w:tc>
        <w:tc>
          <w:tcPr>
            <w:tcW w:w="4876" w:type="dxa"/>
            <w:tcBorders>
              <w:top w:val="nil"/>
              <w:left w:val="nil"/>
              <w:bottom w:val="nil"/>
              <w:right w:val="nil"/>
            </w:tcBorders>
            <w:hideMark/>
          </w:tcPr>
          <w:p w:rsidR="004675FE" w:rsidRPr="00280073" w:rsidP="00CF3996" w14:paraId="1426F80E" w14:textId="77777777">
            <w:pPr>
              <w:pStyle w:val="Normal6a"/>
            </w:pPr>
            <w:r w:rsidRPr="00280073">
              <w:rPr>
                <w:b/>
                <w:i/>
              </w:rPr>
              <w:t>7 bis)</w:t>
            </w:r>
            <w:r w:rsidRPr="00280073">
              <w:tab/>
            </w:r>
            <w:r w:rsidRPr="00280073">
              <w:rPr>
                <w:b/>
                <w:i/>
              </w:rPr>
              <w:t>Aan artikel 9 wordt het volgende lid 5 bis toegevoegd:</w:t>
            </w:r>
            <w:r w:rsidRPr="00280073">
              <w:t xml:space="preserve"> </w:t>
            </w:r>
          </w:p>
        </w:tc>
      </w:tr>
      <w:tr w14:paraId="78A21AF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2D70A56" w14:textId="77777777">
            <w:pPr>
              <w:pStyle w:val="Normal6a"/>
            </w:pPr>
          </w:p>
        </w:tc>
        <w:tc>
          <w:tcPr>
            <w:tcW w:w="4876" w:type="dxa"/>
            <w:tcBorders>
              <w:top w:val="nil"/>
              <w:left w:val="nil"/>
              <w:bottom w:val="nil"/>
              <w:right w:val="nil"/>
            </w:tcBorders>
          </w:tcPr>
          <w:p w:rsidR="004675FE" w:rsidRPr="00280073" w:rsidP="00CF3996" w14:paraId="4EB45EB5" w14:textId="77777777">
            <w:pPr>
              <w:pStyle w:val="Normal6a"/>
            </w:pPr>
            <w:r w:rsidRPr="00280073">
              <w:rPr>
                <w:b/>
                <w:i/>
              </w:rPr>
              <w:t>“5 bis.</w:t>
            </w:r>
            <w:r w:rsidRPr="00280073">
              <w:tab/>
            </w:r>
            <w:r w:rsidRPr="00280073">
              <w:rPr>
                <w:b/>
                <w:i/>
              </w:rPr>
              <w:t>De Autoriteit kan bepaalde vereisten die zijn vastgelegd in een van de in artikel 1, lid 2, bedoelde wetgevingshandelingen tijdelijk opschorten wanneer ingrijpende marktontwikkelingen en/of gespannen marktomstandigheden leiden tot een onevenredige last bij de naleving van die vereisten, en onder de voorwaarden die zijn vastgelegd in de in artikel 1, lid 2, bedoelde wetgevingshandelingen.</w:t>
            </w:r>
          </w:p>
        </w:tc>
      </w:tr>
      <w:tr w14:paraId="37D32D1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DF0A3E8" w14:textId="77777777">
            <w:pPr>
              <w:pStyle w:val="Normal6a"/>
            </w:pPr>
          </w:p>
        </w:tc>
        <w:tc>
          <w:tcPr>
            <w:tcW w:w="4876" w:type="dxa"/>
            <w:tcBorders>
              <w:top w:val="nil"/>
              <w:left w:val="nil"/>
              <w:bottom w:val="nil"/>
              <w:right w:val="nil"/>
            </w:tcBorders>
          </w:tcPr>
          <w:p w:rsidR="004675FE" w:rsidRPr="00280073" w:rsidP="00CF3996" w14:paraId="13CCEE00" w14:textId="77777777">
            <w:pPr>
              <w:pStyle w:val="Normal6a"/>
            </w:pPr>
            <w:r w:rsidRPr="00280073">
              <w:rPr>
                <w:b/>
                <w:i/>
              </w:rPr>
              <w:t xml:space="preserve">De Autoriteit evalueert het in de eerste alinea bedoelde besluit met passende tussenpozen en ten minste eenmaal per jaar. Na ten minste twee opeenvolgende </w:t>
            </w:r>
            <w:r w:rsidRPr="00280073">
              <w:rPr>
                <w:b/>
                <w:i/>
              </w:rPr>
              <w:t>verlengingen, en op basis van een gedegen analyse die tot doel heeft de gevolgen te beoordelen, onder meer vanuit het oogpunt van het concurrentievermogen, kan de Autoriteit besluiten de opschorting om de drie jaar te verlengen.</w:t>
            </w:r>
          </w:p>
        </w:tc>
      </w:tr>
      <w:tr w14:paraId="6B9164B7"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B74F8C9" w14:textId="77777777">
            <w:pPr>
              <w:pStyle w:val="Normal6a"/>
            </w:pPr>
          </w:p>
        </w:tc>
        <w:tc>
          <w:tcPr>
            <w:tcW w:w="4876" w:type="dxa"/>
            <w:tcBorders>
              <w:top w:val="nil"/>
              <w:left w:val="nil"/>
              <w:bottom w:val="nil"/>
              <w:right w:val="nil"/>
            </w:tcBorders>
          </w:tcPr>
          <w:p w:rsidR="004675FE" w:rsidRPr="00280073" w:rsidP="00CF3996" w14:paraId="11790A6B" w14:textId="77777777">
            <w:pPr>
              <w:pStyle w:val="Normal6a"/>
            </w:pPr>
            <w:r w:rsidRPr="00280073">
              <w:rPr>
                <w:b/>
                <w:i/>
              </w:rPr>
              <w:t>Een lidstaat kan de Autoriteit verzoeken haar besluit te heroverwegen. In dat geval beslist de Autoriteit, overeenkomstig de procedure van artikel 46 bis, lid 5, tweede alinea, of dat besluit gehandhaafd blijft.”.</w:t>
            </w:r>
          </w:p>
        </w:tc>
      </w:tr>
    </w:tbl>
    <w:p w:rsidR="004675FE" w:rsidRPr="00280073" w:rsidP="004675FE" w14:paraId="43D1A30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C677E88" w14:textId="77777777">
      <w:pPr>
        <w:pStyle w:val="AmCrossRef"/>
      </w:pPr>
      <w:r w:rsidRPr="00280073">
        <w:t>(https://eur-lex.europa.eu/legal-content/NL/TXT/?uri=CELEX%3A02010R1095-20251110)</w:t>
      </w:r>
    </w:p>
    <w:p w:rsidR="004675FE" w:rsidRPr="00280073" w:rsidP="004675FE" w14:paraId="096E1C73" w14:textId="77777777">
      <w:r w:rsidRPr="00280073">
        <w:rPr>
          <w:rStyle w:val="HideTWBExt"/>
        </w:rPr>
        <w:t>&lt;/Amend&gt;</w:t>
      </w:r>
    </w:p>
    <w:p w:rsidR="004675FE" w:rsidRPr="00280073" w:rsidP="004675FE" w14:paraId="6C0D223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413</w:t>
      </w:r>
      <w:r w:rsidRPr="00280073">
        <w:rPr>
          <w:rStyle w:val="HideTWBExt"/>
          <w:b w:val="0"/>
        </w:rPr>
        <w:t>&lt;/NumAm&gt;</w:t>
      </w:r>
    </w:p>
    <w:p w:rsidR="004675FE" w:rsidRPr="00280073" w:rsidP="004675FE" w14:paraId="4EE771C6"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20049D43" w14:textId="77777777">
      <w:pPr>
        <w:pStyle w:val="NormalBold"/>
      </w:pPr>
      <w:r w:rsidRPr="00280073">
        <w:rPr>
          <w:rStyle w:val="HideTWBExt"/>
          <w:b w:val="0"/>
        </w:rPr>
        <w:t>&lt;/RepeatBlock-By&gt;</w:t>
      </w:r>
    </w:p>
    <w:p w:rsidR="004675FE" w:rsidRPr="00280073" w:rsidP="004675FE" w14:paraId="6C11CF2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244233F" w14:textId="77777777">
      <w:pPr>
        <w:pStyle w:val="NormalBold"/>
      </w:pPr>
      <w:r w:rsidRPr="00280073">
        <w:rPr>
          <w:rStyle w:val="HideTWBExt"/>
          <w:b w:val="0"/>
        </w:rPr>
        <w:t>&lt;Article&gt;</w:t>
      </w:r>
      <w:r w:rsidRPr="00280073">
        <w:t>Artikel 1 – alinea 1 – punt 8 – a – 1</w:t>
      </w:r>
      <w:r w:rsidRPr="00280073">
        <w:rPr>
          <w:rStyle w:val="HideTWBExt"/>
          <w:b w:val="0"/>
        </w:rPr>
        <w:t>&lt;/Article&gt;</w:t>
      </w:r>
    </w:p>
    <w:p w:rsidR="004675FE" w:rsidRPr="00280073" w:rsidP="004675FE" w14:paraId="0B08DDE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E360C0F" w14:textId="77777777">
      <w:r w:rsidRPr="00280073">
        <w:rPr>
          <w:rStyle w:val="HideTWBExt"/>
        </w:rPr>
        <w:t>&lt;Article2&gt;</w:t>
      </w:r>
      <w:r w:rsidRPr="00280073">
        <w:t>Artikel 9 bis – lid 1 – inleidende formule</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5EFC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A79992C" w14:textId="77777777"/>
        </w:tc>
      </w:tr>
      <w:tr w14:paraId="0568B74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6FB462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0BF4938" w14:textId="77777777">
            <w:pPr>
              <w:pStyle w:val="AmColumnHeading"/>
            </w:pPr>
            <w:r w:rsidRPr="00280073">
              <w:t>Amendement</w:t>
            </w:r>
          </w:p>
        </w:tc>
      </w:tr>
      <w:tr w14:paraId="510CF34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D4BA850" w14:textId="77777777">
            <w:pPr>
              <w:pStyle w:val="Normal6a"/>
            </w:pPr>
            <w:r w:rsidRPr="00280073">
              <w:rPr>
                <w:b/>
                <w:i/>
              </w:rPr>
              <w:t>1)</w:t>
            </w:r>
            <w:r w:rsidRPr="00280073">
              <w:tab/>
            </w:r>
            <w:r w:rsidRPr="00280073">
              <w:rPr>
                <w:b/>
                <w:i/>
              </w:rPr>
              <w:t>de aanhef wordt vervangen door:</w:t>
            </w:r>
          </w:p>
        </w:tc>
        <w:tc>
          <w:tcPr>
            <w:tcW w:w="4876" w:type="dxa"/>
            <w:tcBorders>
              <w:top w:val="nil"/>
              <w:left w:val="nil"/>
              <w:bottom w:val="nil"/>
              <w:right w:val="nil"/>
            </w:tcBorders>
            <w:hideMark/>
          </w:tcPr>
          <w:p w:rsidR="004675FE" w:rsidRPr="00280073" w:rsidP="00CF3996" w14:paraId="7A84BB28" w14:textId="77777777">
            <w:pPr>
              <w:pStyle w:val="Normal6a"/>
            </w:pPr>
            <w:r w:rsidRPr="00280073">
              <w:rPr>
                <w:b/>
                <w:i/>
              </w:rPr>
              <w:t>Schrappen</w:t>
            </w:r>
          </w:p>
        </w:tc>
      </w:tr>
      <w:tr w14:paraId="2972592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8DDCD78" w14:textId="77777777">
            <w:pPr>
              <w:pStyle w:val="Normal6a"/>
            </w:pPr>
            <w:r w:rsidRPr="00280073">
              <w:rPr>
                <w:b/>
                <w:i/>
              </w:rPr>
              <w:t>“De Autoriteit neemt de in lid 2 van dit artikel genoemde maatregelen alleen in dringende en onvoorziene omstandigheden wanneer zij van oordeel is dat de toepassing van een van de in artikel 1, lid 2, genoemde wetgevingshandelingen of van op die wetgevingshandelingen gebaseerde gedelegeerde of uitvoeringshandelingen waarschijnlijk tot aanzienlijke problemen zal leiden, om een van de volgende redenen:”;</w:t>
            </w:r>
          </w:p>
        </w:tc>
        <w:tc>
          <w:tcPr>
            <w:tcW w:w="4876" w:type="dxa"/>
            <w:tcBorders>
              <w:top w:val="nil"/>
              <w:left w:val="nil"/>
              <w:bottom w:val="nil"/>
              <w:right w:val="nil"/>
            </w:tcBorders>
          </w:tcPr>
          <w:p w:rsidR="004675FE" w:rsidRPr="00280073" w:rsidP="00CF3996" w14:paraId="70207D43" w14:textId="77777777">
            <w:pPr>
              <w:pStyle w:val="Normal6a"/>
            </w:pPr>
          </w:p>
        </w:tc>
      </w:tr>
    </w:tbl>
    <w:p w:rsidR="004675FE" w:rsidRPr="00280073" w:rsidP="004675FE" w14:paraId="22D39AC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AE52A5F" w14:textId="77777777">
      <w:r w:rsidRPr="00280073">
        <w:rPr>
          <w:rStyle w:val="HideTWBExt"/>
        </w:rPr>
        <w:t>&lt;/Amend&gt;</w:t>
      </w:r>
    </w:p>
    <w:p w:rsidR="004675FE" w:rsidRPr="00280073" w:rsidP="00B47A71" w14:paraId="476ED43A" w14:textId="77777777">
      <w:pPr>
        <w:pStyle w:val="AmNumberTabs"/>
        <w:keepNext/>
        <w:widowControl/>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414</w:t>
      </w:r>
      <w:r w:rsidRPr="00280073">
        <w:rPr>
          <w:rStyle w:val="HideTWBExt"/>
          <w:b w:val="0"/>
        </w:rPr>
        <w:t>&lt;/NumAm&gt;</w:t>
      </w:r>
    </w:p>
    <w:p w:rsidR="004675FE" w:rsidRPr="00280073" w:rsidP="004675FE" w14:paraId="01D09941"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3A940078" w14:textId="77777777">
      <w:pPr>
        <w:pStyle w:val="NormalBold"/>
      </w:pPr>
      <w:r w:rsidRPr="00280073">
        <w:rPr>
          <w:rStyle w:val="HideTWBExt"/>
          <w:b w:val="0"/>
        </w:rPr>
        <w:t>&lt;/RepeatBlock-By&gt;</w:t>
      </w:r>
    </w:p>
    <w:p w:rsidR="004675FE" w:rsidRPr="00280073" w:rsidP="004675FE" w14:paraId="5AE2DBB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C146123" w14:textId="77777777">
      <w:pPr>
        <w:pStyle w:val="NormalBold"/>
      </w:pPr>
      <w:r w:rsidRPr="00280073">
        <w:rPr>
          <w:rStyle w:val="HideTWBExt"/>
          <w:b w:val="0"/>
        </w:rPr>
        <w:t>&lt;Article&gt;</w:t>
      </w:r>
      <w:r w:rsidRPr="00280073">
        <w:t>Artikel 1 – alinea 1 – punt 8 – a – 1</w:t>
      </w:r>
      <w:r w:rsidRPr="00280073">
        <w:rPr>
          <w:rStyle w:val="HideTWBExt"/>
          <w:b w:val="0"/>
        </w:rPr>
        <w:t>&lt;/Article&gt;</w:t>
      </w:r>
    </w:p>
    <w:p w:rsidR="004675FE" w:rsidRPr="00280073" w:rsidP="004675FE" w14:paraId="44DF4B2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5526C3C" w14:textId="77777777">
      <w:r w:rsidRPr="00280073">
        <w:rPr>
          <w:rStyle w:val="HideTWBExt"/>
        </w:rPr>
        <w:t>&lt;Article2&gt;</w:t>
      </w:r>
      <w:r w:rsidRPr="00280073">
        <w:t>Artikel 9 bis – lid 1 – inleidende formule</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B4B3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60F1091" w14:textId="77777777"/>
        </w:tc>
      </w:tr>
      <w:tr w14:paraId="21A76DA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580595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7F01D79" w14:textId="77777777">
            <w:pPr>
              <w:pStyle w:val="AmColumnHeading"/>
            </w:pPr>
            <w:r w:rsidRPr="00280073">
              <w:t>Amendement</w:t>
            </w:r>
          </w:p>
        </w:tc>
      </w:tr>
      <w:tr w14:paraId="673964E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F261FBF" w14:textId="77777777">
            <w:pPr>
              <w:pStyle w:val="Normal6a"/>
            </w:pPr>
            <w:r w:rsidRPr="00280073">
              <w:t>De Autoriteit neemt de in lid 2 van dit artikel genoemde maatregelen alleen in dringende</w:t>
            </w:r>
            <w:r w:rsidRPr="00280073">
              <w:rPr>
                <w:b/>
                <w:bCs/>
                <w:i/>
                <w:iCs/>
              </w:rPr>
              <w:t xml:space="preserve"> </w:t>
            </w:r>
            <w:r w:rsidRPr="00280073">
              <w:t xml:space="preserve">en </w:t>
            </w:r>
            <w:r w:rsidRPr="00280073">
              <w:rPr>
                <w:b/>
                <w:bCs/>
                <w:i/>
                <w:iCs/>
              </w:rPr>
              <w:t>onvoorziene omstandigheden</w:t>
            </w:r>
            <w:r w:rsidRPr="00280073">
              <w:t xml:space="preserve"> wanneer zij van oordeel is dat de toepassing van een van de in artikel 1, lid 2, genoemde wetgevingshandelingen of van op die wetgevingshandelingen gebaseerde gedelegeerde of uitvoeringshandelingen waarschijnlijk tot aanzienlijke problemen zal leiden, om een van de volgende redenen:</w:t>
            </w:r>
          </w:p>
        </w:tc>
        <w:tc>
          <w:tcPr>
            <w:tcW w:w="4876" w:type="dxa"/>
            <w:tcBorders>
              <w:top w:val="nil"/>
              <w:left w:val="nil"/>
              <w:bottom w:val="nil"/>
              <w:right w:val="nil"/>
            </w:tcBorders>
            <w:hideMark/>
          </w:tcPr>
          <w:p w:rsidR="004675FE" w:rsidRPr="00280073" w:rsidP="00CF3996" w14:paraId="649C9CD4" w14:textId="77777777">
            <w:pPr>
              <w:pStyle w:val="Normal6a"/>
            </w:pPr>
            <w:r w:rsidRPr="00280073">
              <w:t xml:space="preserve">De Autoriteit neemt de in lid 2 van dit artikel genoemde maatregelen alleen in dringende </w:t>
            </w:r>
            <w:r w:rsidRPr="00280073">
              <w:rPr>
                <w:b/>
                <w:bCs/>
                <w:i/>
                <w:iCs/>
              </w:rPr>
              <w:t xml:space="preserve">of duidelijk omschreven </w:t>
            </w:r>
            <w:r w:rsidRPr="00280073">
              <w:t>en</w:t>
            </w:r>
            <w:r w:rsidRPr="00280073">
              <w:rPr>
                <w:b/>
                <w:bCs/>
                <w:i/>
                <w:iCs/>
              </w:rPr>
              <w:t xml:space="preserve"> beperkte situaties</w:t>
            </w:r>
            <w:r w:rsidRPr="00280073">
              <w:t xml:space="preserve"> wanneer zij van oordeel is dat de toepassing van een van de in artikel 1, lid 2, genoemde wetgevingshandelingen of van op die wetgevingshandelingen gebaseerde gedelegeerde of uitvoeringshandelingen waarschijnlijk tot aanzienlijke problemen zal leiden, om een van de volgende redenen:</w:t>
            </w:r>
          </w:p>
        </w:tc>
      </w:tr>
    </w:tbl>
    <w:p w:rsidR="004675FE" w:rsidRPr="00280073" w:rsidP="004675FE" w14:paraId="1FE1D83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630F3C6"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F04D072" w14:textId="77777777">
      <w:pPr>
        <w:pStyle w:val="AmJustText"/>
      </w:pPr>
      <w:r w:rsidRPr="00280073">
        <w:t>Het doel is om elke onduidelijkheid weg te nemen en meer flexibiliteit in te voeren, gezien de cruciale rol van “geen-actiebrieven” in situaties waarin bestaande regels ontoereikend blijken te zijn of niet meer aansluiten bij snel veranderende marktomstandigheden of ontwikkelingen op het gebied van regelgeving. Een dergelijke flexibiliteit is van essentieel belang voor de aantrekkelijkheid van de kapitaalmarkten van de EU en het concurrentievermogen van de marktdeelnemers in de EU.</w:t>
      </w:r>
    </w:p>
    <w:p w:rsidR="004675FE" w:rsidRPr="00280073" w:rsidP="004675FE" w14:paraId="46BD4CE7" w14:textId="77777777">
      <w:r w:rsidRPr="00280073">
        <w:rPr>
          <w:rStyle w:val="HideTWBExt"/>
        </w:rPr>
        <w:t>&lt;/Amend&gt;</w:t>
      </w:r>
    </w:p>
    <w:p w:rsidR="004675FE" w:rsidRPr="00280073" w:rsidP="004675FE" w14:paraId="0F23432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415</w:t>
      </w:r>
      <w:r w:rsidRPr="00280073">
        <w:rPr>
          <w:rStyle w:val="HideTWBExt"/>
          <w:b w:val="0"/>
        </w:rPr>
        <w:t>&lt;/NumAm&gt;</w:t>
      </w:r>
    </w:p>
    <w:p w:rsidR="004675FE" w:rsidRPr="00280073" w:rsidP="004675FE" w14:paraId="56D4F9E6"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4383E39E" w14:textId="77777777">
      <w:pPr>
        <w:pStyle w:val="NormalBold"/>
      </w:pPr>
      <w:r w:rsidRPr="00280073">
        <w:rPr>
          <w:rStyle w:val="HideTWBExt"/>
          <w:b w:val="0"/>
        </w:rPr>
        <w:t>&lt;/RepeatBlock-By&gt;</w:t>
      </w:r>
    </w:p>
    <w:p w:rsidR="004675FE" w:rsidRPr="00280073" w:rsidP="004675FE" w14:paraId="35BFEFE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F643489" w14:textId="77777777">
      <w:pPr>
        <w:pStyle w:val="NormalBold"/>
      </w:pPr>
      <w:r w:rsidRPr="00280073">
        <w:rPr>
          <w:rStyle w:val="HideTWBExt"/>
          <w:b w:val="0"/>
        </w:rPr>
        <w:t>&lt;Article&gt;</w:t>
      </w:r>
      <w:r w:rsidRPr="00280073">
        <w:t>Artikel 1 – alinea 1 – punt 8 – a – 1</w:t>
      </w:r>
      <w:r w:rsidRPr="00280073">
        <w:rPr>
          <w:rStyle w:val="HideTWBExt"/>
          <w:b w:val="0"/>
        </w:rPr>
        <w:t>&lt;/Article&gt;</w:t>
      </w:r>
    </w:p>
    <w:p w:rsidR="004675FE" w:rsidRPr="00280073" w:rsidP="004675FE" w14:paraId="624032A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3E40410" w14:textId="77777777">
      <w:r w:rsidRPr="00280073">
        <w:rPr>
          <w:rStyle w:val="HideTWBExt"/>
        </w:rPr>
        <w:t>&lt;Article2&gt;</w:t>
      </w:r>
      <w:r w:rsidRPr="00280073">
        <w:t>Artikel 9 bis – lid 1 – inleidende formule</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F9345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D7CBA05" w14:textId="77777777"/>
        </w:tc>
      </w:tr>
      <w:tr w14:paraId="4179174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75A0EC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4F5B6F7" w14:textId="77777777">
            <w:pPr>
              <w:pStyle w:val="AmColumnHeading"/>
            </w:pPr>
            <w:r w:rsidRPr="00280073">
              <w:t>Amendement</w:t>
            </w:r>
          </w:p>
        </w:tc>
      </w:tr>
      <w:tr w14:paraId="17B6207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D7F71DC" w14:textId="77777777">
            <w:pPr>
              <w:pStyle w:val="Normal6a"/>
            </w:pPr>
            <w:r w:rsidRPr="00280073">
              <w:t xml:space="preserve">De Autoriteit neemt de in lid 2 van dit artikel genoemde maatregelen </w:t>
            </w:r>
            <w:r w:rsidRPr="00280073">
              <w:rPr>
                <w:b/>
                <w:bCs/>
                <w:i/>
                <w:iCs/>
              </w:rPr>
              <w:t>alleen</w:t>
            </w:r>
            <w:r w:rsidRPr="00280073">
              <w:t xml:space="preserve"> in </w:t>
            </w:r>
            <w:r w:rsidRPr="00280073">
              <w:rPr>
                <w:b/>
                <w:bCs/>
                <w:i/>
                <w:iCs/>
              </w:rPr>
              <w:t>dringende en onvoorziene</w:t>
            </w:r>
            <w:r w:rsidRPr="00280073">
              <w:t xml:space="preserve"> omstandigheden wanneer zij van oordeel is dat de toepassing van een van de in artikel 1, lid 2, genoemde wetgevingshandelingen of </w:t>
            </w:r>
            <w:r w:rsidRPr="00280073">
              <w:t>van op die wetgevingshandelingen gebaseerde gedelegeerde of uitvoeringshandelingen waarschijnlijk tot aanzienlijke problemen zal leiden, om een van de volgende redenen:</w:t>
            </w:r>
          </w:p>
        </w:tc>
        <w:tc>
          <w:tcPr>
            <w:tcW w:w="4876" w:type="dxa"/>
            <w:tcBorders>
              <w:top w:val="nil"/>
              <w:left w:val="nil"/>
              <w:bottom w:val="nil"/>
              <w:right w:val="nil"/>
            </w:tcBorders>
            <w:hideMark/>
          </w:tcPr>
          <w:p w:rsidR="004675FE" w:rsidRPr="00280073" w:rsidP="00CF3996" w14:paraId="7D3FE80C" w14:textId="77777777">
            <w:pPr>
              <w:pStyle w:val="Normal6a"/>
            </w:pPr>
            <w:r w:rsidRPr="00280073">
              <w:t xml:space="preserve">De Autoriteit neemt de in lid 2 van dit artikel genoemde maatregelen in omstandigheden wanneer zij van oordeel is dat de toepassing van een van de in artikel 1, lid 2, genoemde wetgevingshandelingen of van op die </w:t>
            </w:r>
            <w:r w:rsidRPr="00280073">
              <w:t>wetgevingshandelingen gebaseerde gedelegeerde of uitvoeringshandelingen waarschijnlijk tot aanzienlijke problemen zal leiden, om een van de volgende redenen:</w:t>
            </w:r>
          </w:p>
        </w:tc>
      </w:tr>
    </w:tbl>
    <w:p w:rsidR="004675FE" w:rsidRPr="00280073" w:rsidP="004675FE" w14:paraId="4108B59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62A864C" w14:textId="77777777">
      <w:r w:rsidRPr="00280073">
        <w:rPr>
          <w:rStyle w:val="HideTWBExt"/>
        </w:rPr>
        <w:t>&lt;/Amend&gt;</w:t>
      </w:r>
    </w:p>
    <w:p w:rsidR="004675FE" w:rsidRPr="00280073" w:rsidP="004675FE" w14:paraId="5EEC288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416</w:t>
      </w:r>
      <w:r w:rsidRPr="00280073">
        <w:rPr>
          <w:rStyle w:val="HideTWBExt"/>
          <w:b w:val="0"/>
        </w:rPr>
        <w:t>&lt;/NumAm&gt;</w:t>
      </w:r>
    </w:p>
    <w:p w:rsidR="004675FE" w:rsidRPr="00280073" w:rsidP="004675FE" w14:paraId="24DB1D35" w14:textId="77777777">
      <w:pPr>
        <w:pStyle w:val="NormalBold"/>
      </w:pPr>
      <w:r w:rsidRPr="00280073">
        <w:rPr>
          <w:rStyle w:val="HideTWBExt"/>
          <w:b w:val="0"/>
        </w:rPr>
        <w:t>&lt;RepeatBlock-By&gt;&lt;Members&gt;</w:t>
      </w:r>
      <w:r w:rsidRPr="00280073">
        <w:t>Christophe Gomart</w:t>
      </w:r>
      <w:r w:rsidRPr="00280073">
        <w:rPr>
          <w:rStyle w:val="HideTWBExt"/>
          <w:b w:val="0"/>
        </w:rPr>
        <w:t>&lt;/Members&gt;</w:t>
      </w:r>
    </w:p>
    <w:p w:rsidR="004675FE" w:rsidRPr="00280073" w:rsidP="004675FE" w14:paraId="04FC3826" w14:textId="77777777">
      <w:pPr>
        <w:pStyle w:val="NormalBold"/>
      </w:pPr>
      <w:r w:rsidRPr="00280073">
        <w:rPr>
          <w:rStyle w:val="HideTWBExt"/>
          <w:b w:val="0"/>
        </w:rPr>
        <w:t>&lt;/RepeatBlock-By&gt;</w:t>
      </w:r>
    </w:p>
    <w:p w:rsidR="004675FE" w:rsidRPr="00280073" w:rsidP="004675FE" w14:paraId="5B02BEA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3580281" w14:textId="77777777">
      <w:pPr>
        <w:pStyle w:val="NormalBold"/>
      </w:pPr>
      <w:r w:rsidRPr="00280073">
        <w:rPr>
          <w:rStyle w:val="HideTWBExt"/>
          <w:b w:val="0"/>
        </w:rPr>
        <w:t>&lt;Article&gt;</w:t>
      </w:r>
      <w:r w:rsidRPr="00280073">
        <w:t>Artikel 1 – alinea 1 – punt 8 – a – 1</w:t>
      </w:r>
      <w:r w:rsidRPr="00280073">
        <w:rPr>
          <w:rStyle w:val="HideTWBExt"/>
          <w:b w:val="0"/>
        </w:rPr>
        <w:t>&lt;/Article&gt;</w:t>
      </w:r>
    </w:p>
    <w:p w:rsidR="004675FE" w:rsidRPr="00280073" w:rsidP="004675FE" w14:paraId="3264C47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ED0D1A8" w14:textId="77777777">
      <w:r w:rsidRPr="00280073">
        <w:rPr>
          <w:rStyle w:val="HideTWBExt"/>
        </w:rPr>
        <w:t>&lt;Article2&gt;</w:t>
      </w:r>
      <w:r w:rsidRPr="00280073">
        <w:t>Artikel 9 bis – lid 1 – aanhef</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6C4F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C07F320" w14:textId="77777777"/>
        </w:tc>
      </w:tr>
      <w:tr w14:paraId="3708B71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6BF870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CAD14EE" w14:textId="77777777">
            <w:pPr>
              <w:pStyle w:val="AmColumnHeading"/>
            </w:pPr>
            <w:r w:rsidRPr="00280073">
              <w:t>Amendement</w:t>
            </w:r>
          </w:p>
        </w:tc>
      </w:tr>
      <w:tr w14:paraId="02BC3E7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463E163" w14:textId="77777777">
            <w:pPr>
              <w:pStyle w:val="Normal6a"/>
            </w:pPr>
            <w:r w:rsidRPr="00280073">
              <w:t xml:space="preserve">De Autoriteit neemt de in lid 2 van dit artikel genoemde maatregelen alleen in dringende </w:t>
            </w:r>
            <w:r w:rsidRPr="00280073">
              <w:rPr>
                <w:b/>
                <w:bCs/>
                <w:i/>
                <w:iCs/>
              </w:rPr>
              <w:t>en onvoorziene</w:t>
            </w:r>
            <w:r w:rsidRPr="00280073">
              <w:t xml:space="preserve"> omstandigheden wanneer zij van oordeel is dat de toepassing van een van de in artikel 1, lid 2, genoemde wetgevingshandelingen of van op die wetgevingshandelingen gebaseerde gedelegeerde of uitvoeringshandelingen waarschijnlijk tot aanzienlijke problemen zal leiden, om een van de volgende redenen:</w:t>
            </w:r>
          </w:p>
        </w:tc>
        <w:tc>
          <w:tcPr>
            <w:tcW w:w="4876" w:type="dxa"/>
            <w:tcBorders>
              <w:top w:val="nil"/>
              <w:left w:val="nil"/>
              <w:bottom w:val="nil"/>
              <w:right w:val="nil"/>
            </w:tcBorders>
            <w:hideMark/>
          </w:tcPr>
          <w:p w:rsidR="004675FE" w:rsidRPr="00280073" w:rsidP="00CF3996" w14:paraId="66CA877A" w14:textId="77777777">
            <w:pPr>
              <w:pStyle w:val="Normal6a"/>
            </w:pPr>
            <w:r w:rsidRPr="00280073">
              <w:t>De Autoriteit neemt de in lid 2 van dit artikel genoemde maatregelen alleen in dringende omstandigheden wanneer zij van oordeel is dat de toepassing van een van de in artikel 1, lid 2, genoemde wetgevingshandelingen of van op die wetgevingshandelingen gebaseerde gedelegeerde of uitvoeringshandelingen waarschijnlijk tot aanzienlijke problemen zal leiden, om een van de volgende redenen:</w:t>
            </w:r>
          </w:p>
        </w:tc>
      </w:tr>
    </w:tbl>
    <w:p w:rsidR="004675FE" w:rsidRPr="00280073" w:rsidP="004675FE" w14:paraId="0AB551B2" w14:textId="77777777">
      <w:pPr>
        <w:pStyle w:val="AmOrLang"/>
        <w:rPr>
          <w:lang w:eastAsia="en-US"/>
        </w:rPr>
      </w:pPr>
      <w:r w:rsidRPr="00280073">
        <w:t xml:space="preserve">Or. </w:t>
      </w:r>
      <w:r w:rsidRPr="00280073">
        <w:rPr>
          <w:rStyle w:val="HideTWBExt"/>
        </w:rPr>
        <w:t>&lt;Original&gt;</w:t>
      </w:r>
      <w:r w:rsidRPr="00280073">
        <w:rPr>
          <w:rStyle w:val="HideTWBInt"/>
        </w:rPr>
        <w:t>{FR}</w:t>
      </w:r>
      <w:r w:rsidRPr="00280073">
        <w:t>fr</w:t>
      </w:r>
      <w:r w:rsidRPr="00280073">
        <w:rPr>
          <w:rStyle w:val="HideTWBExt"/>
        </w:rPr>
        <w:t>&lt;/Original&gt;</w:t>
      </w:r>
    </w:p>
    <w:p w:rsidR="004675FE" w:rsidRPr="00280073" w:rsidP="004675FE" w14:paraId="690BD3CF" w14:textId="77777777">
      <w:r w:rsidRPr="00280073">
        <w:rPr>
          <w:rStyle w:val="HideTWBExt"/>
        </w:rPr>
        <w:t>&lt;/Amend&gt;</w:t>
      </w:r>
    </w:p>
    <w:p w:rsidR="004675FE" w:rsidRPr="00280073" w:rsidP="004675FE" w14:paraId="5ACD1E8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417</w:t>
      </w:r>
      <w:r w:rsidRPr="00280073">
        <w:rPr>
          <w:rStyle w:val="HideTWBExt"/>
          <w:b w:val="0"/>
        </w:rPr>
        <w:t>&lt;/NumAm&gt;</w:t>
      </w:r>
    </w:p>
    <w:p w:rsidR="004675FE" w:rsidRPr="00280073" w:rsidP="004675FE" w14:paraId="0A1A4086" w14:textId="77777777">
      <w:pPr>
        <w:pStyle w:val="NormalBold"/>
      </w:pPr>
      <w:r w:rsidRPr="00280073">
        <w:rPr>
          <w:rStyle w:val="HideTWBExt"/>
          <w:b w:val="0"/>
        </w:rPr>
        <w:t>&lt;RepeatBlock-By&gt;&lt;Members&gt;</w:t>
      </w:r>
      <w:r w:rsidRPr="00280073">
        <w:t>Christophe Gomart</w:t>
      </w:r>
      <w:r w:rsidRPr="00280073">
        <w:rPr>
          <w:rStyle w:val="HideTWBExt"/>
          <w:b w:val="0"/>
        </w:rPr>
        <w:t>&lt;/Members&gt;</w:t>
      </w:r>
    </w:p>
    <w:p w:rsidR="004675FE" w:rsidRPr="00280073" w:rsidP="004675FE" w14:paraId="2C2A0FBA" w14:textId="77777777">
      <w:pPr>
        <w:pStyle w:val="NormalBold"/>
      </w:pPr>
      <w:r w:rsidRPr="00280073">
        <w:rPr>
          <w:rStyle w:val="HideTWBExt"/>
          <w:b w:val="0"/>
        </w:rPr>
        <w:t>&lt;/RepeatBlock-By&gt;</w:t>
      </w:r>
    </w:p>
    <w:p w:rsidR="004675FE" w:rsidRPr="00280073" w:rsidP="004675FE" w14:paraId="64AA0B2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A7A433C" w14:textId="77777777">
      <w:pPr>
        <w:pStyle w:val="NormalBold"/>
      </w:pPr>
      <w:r w:rsidRPr="00280073">
        <w:rPr>
          <w:rStyle w:val="HideTWBExt"/>
          <w:b w:val="0"/>
        </w:rPr>
        <w:t>&lt;Article&gt;</w:t>
      </w:r>
      <w:r w:rsidRPr="00280073">
        <w:t>Artikel 1 – alinea 1 – punt 8 – a – 1 bis (nieuw)</w:t>
      </w:r>
      <w:r w:rsidRPr="00280073">
        <w:rPr>
          <w:rStyle w:val="HideTWBExt"/>
          <w:b w:val="0"/>
        </w:rPr>
        <w:t>&lt;/Article&gt;</w:t>
      </w:r>
    </w:p>
    <w:p w:rsidR="004675FE" w:rsidRPr="00280073" w:rsidP="004675FE" w14:paraId="6F7248D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E6207A0" w14:textId="77777777">
      <w:r w:rsidRPr="00280073">
        <w:rPr>
          <w:rStyle w:val="HideTWBExt"/>
        </w:rPr>
        <w:t>&lt;Article2&gt;</w:t>
      </w:r>
      <w:r w:rsidRPr="00280073">
        <w:t>Artikel 9 bis – lid 1 – punt b</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623C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1CB4796" w14:textId="77777777"/>
        </w:tc>
      </w:tr>
      <w:tr w14:paraId="38EBBC3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B1669ED"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75EA4F29" w14:textId="77777777">
            <w:pPr>
              <w:pStyle w:val="AmColumnHeading"/>
            </w:pPr>
            <w:r w:rsidRPr="00280073">
              <w:t>Amendement</w:t>
            </w:r>
          </w:p>
        </w:tc>
      </w:tr>
      <w:tr w14:paraId="1F98DA8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6A0B8F0" w14:textId="77777777">
            <w:pPr>
              <w:pStyle w:val="Normal6a"/>
            </w:pPr>
          </w:p>
        </w:tc>
        <w:tc>
          <w:tcPr>
            <w:tcW w:w="4876" w:type="dxa"/>
            <w:tcBorders>
              <w:top w:val="nil"/>
              <w:left w:val="nil"/>
              <w:bottom w:val="nil"/>
              <w:right w:val="nil"/>
            </w:tcBorders>
            <w:hideMark/>
          </w:tcPr>
          <w:p w:rsidR="004675FE" w:rsidRPr="00280073" w:rsidP="00CF3996" w14:paraId="1EE3AE0D" w14:textId="77777777">
            <w:pPr>
              <w:pStyle w:val="Normal6a"/>
            </w:pPr>
            <w:r w:rsidRPr="00280073">
              <w:rPr>
                <w:b/>
                <w:i/>
              </w:rPr>
              <w:t>1 bis)</w:t>
            </w:r>
            <w:r w:rsidRPr="00280073">
              <w:tab/>
            </w:r>
            <w:r w:rsidRPr="00280073">
              <w:rPr>
                <w:b/>
                <w:i/>
              </w:rPr>
              <w:t>punt b) wordt vervangen door:</w:t>
            </w:r>
          </w:p>
        </w:tc>
      </w:tr>
      <w:tr w14:paraId="79AB7C2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605250B" w14:textId="77777777">
            <w:pPr>
              <w:pStyle w:val="Normal6a"/>
            </w:pPr>
            <w:r w:rsidRPr="00280073">
              <w:t>b)</w:t>
            </w:r>
            <w:r w:rsidRPr="00280073">
              <w:tab/>
              <w:t xml:space="preserve">wanneer de handeling een van de in artikel 1, lid 2, genoemde </w:t>
            </w:r>
            <w:r w:rsidRPr="00280073">
              <w:t xml:space="preserve">wetgevingshandelingen is, het ontbreken van gedelegeerde of uitvoeringshandelingen die de betrokken handeling zouden aanvullen of specificeren, </w:t>
            </w:r>
            <w:r w:rsidRPr="00280073">
              <w:rPr>
                <w:b/>
                <w:bCs/>
                <w:i/>
                <w:iCs/>
              </w:rPr>
              <w:t>zou</w:t>
            </w:r>
            <w:r w:rsidRPr="00280073">
              <w:t xml:space="preserve"> gewettigde twijfel over de uit de wetgevingshandeling voortvloeiende rechtsgevolgen of de correcte toepassing ervan </w:t>
            </w:r>
            <w:r w:rsidRPr="00280073">
              <w:rPr>
                <w:b/>
                <w:bCs/>
                <w:i/>
                <w:iCs/>
              </w:rPr>
              <w:t>doen rijzen</w:t>
            </w:r>
            <w:r w:rsidRPr="00280073">
              <w:t>;</w:t>
            </w:r>
          </w:p>
        </w:tc>
        <w:tc>
          <w:tcPr>
            <w:tcW w:w="4876" w:type="dxa"/>
            <w:tcBorders>
              <w:top w:val="nil"/>
              <w:left w:val="nil"/>
              <w:bottom w:val="nil"/>
              <w:right w:val="nil"/>
            </w:tcBorders>
            <w:hideMark/>
          </w:tcPr>
          <w:p w:rsidR="004675FE" w:rsidRPr="00280073" w:rsidP="00CF3996" w14:paraId="4E6AFE52" w14:textId="77777777">
            <w:pPr>
              <w:pStyle w:val="Normal6a"/>
            </w:pPr>
            <w:r w:rsidRPr="00280073">
              <w:rPr>
                <w:b/>
                <w:bCs/>
                <w:i/>
                <w:iCs/>
              </w:rPr>
              <w:t>“</w:t>
            </w:r>
            <w:r w:rsidRPr="00280073">
              <w:t>b)</w:t>
            </w:r>
            <w:r w:rsidRPr="00280073">
              <w:tab/>
              <w:t xml:space="preserve">wanneer de handeling een van de in artikel 1, lid 2, genoemde </w:t>
            </w:r>
            <w:r w:rsidRPr="00280073">
              <w:t>wetgevingshandelingen is, het ontbreken van gedelegeerde of uitvoeringshandelingen die de betrokken handeling</w:t>
            </w:r>
            <w:r w:rsidRPr="00280073">
              <w:rPr>
                <w:i/>
                <w:iCs/>
              </w:rPr>
              <w:t xml:space="preserve"> </w:t>
            </w:r>
            <w:r w:rsidRPr="00280073">
              <w:t>zouden aanvullen of specificeren</w:t>
            </w:r>
            <w:r w:rsidRPr="00280073">
              <w:rPr>
                <w:b/>
                <w:bCs/>
                <w:i/>
                <w:iCs/>
              </w:rPr>
              <w:t>,</w:t>
            </w:r>
            <w:r w:rsidRPr="00280073">
              <w:rPr>
                <w:b/>
                <w:bCs/>
              </w:rPr>
              <w:t xml:space="preserve"> </w:t>
            </w:r>
            <w:r w:rsidRPr="00280073">
              <w:rPr>
                <w:b/>
                <w:bCs/>
                <w:i/>
                <w:iCs/>
              </w:rPr>
              <w:t>of wanneer het vaststellen van deze handelingen, of de opschorting ervan uit hoofde van artikel 10,</w:t>
            </w:r>
            <w:r w:rsidRPr="00280073">
              <w:t xml:space="preserve"> </w:t>
            </w:r>
            <w:r w:rsidRPr="00280073">
              <w:rPr>
                <w:b/>
                <w:bCs/>
                <w:i/>
                <w:iCs/>
              </w:rPr>
              <w:t>doet</w:t>
            </w:r>
            <w:r w:rsidRPr="00280073">
              <w:t xml:space="preserve"> </w:t>
            </w:r>
            <w:r w:rsidRPr="00280073">
              <w:rPr>
                <w:b/>
                <w:bCs/>
                <w:i/>
                <w:iCs/>
              </w:rPr>
              <w:t>waarschijnlijk</w:t>
            </w:r>
            <w:r w:rsidRPr="00280073">
              <w:rPr>
                <w:i/>
                <w:iCs/>
              </w:rPr>
              <w:t xml:space="preserve"> </w:t>
            </w:r>
            <w:r w:rsidRPr="00280073">
              <w:t xml:space="preserve">gewettigde twijfel </w:t>
            </w:r>
            <w:r w:rsidRPr="00280073">
              <w:rPr>
                <w:b/>
                <w:bCs/>
                <w:i/>
                <w:iCs/>
              </w:rPr>
              <w:t xml:space="preserve">rijzen </w:t>
            </w:r>
            <w:r w:rsidRPr="00280073">
              <w:t>over de uit de wetgevingshandeling voortvloeiende rechtsgevolgen of de correcte toepassing ervan;</w:t>
            </w:r>
            <w:r w:rsidRPr="00280073">
              <w:rPr>
                <w:b/>
                <w:bCs/>
                <w:i/>
                <w:iCs/>
              </w:rPr>
              <w:t>”;</w:t>
            </w:r>
            <w:r w:rsidRPr="00280073">
              <w:rPr>
                <w:b/>
                <w:i/>
              </w:rPr>
              <w:t xml:space="preserve">  </w:t>
            </w:r>
          </w:p>
        </w:tc>
      </w:tr>
    </w:tbl>
    <w:p w:rsidR="004675FE" w:rsidRPr="00280073" w:rsidP="004675FE" w14:paraId="42C61737" w14:textId="77777777">
      <w:pPr>
        <w:pStyle w:val="AmOrLang"/>
        <w:rPr>
          <w:lang w:eastAsia="en-US"/>
        </w:rPr>
      </w:pPr>
      <w:r w:rsidRPr="00280073">
        <w:t xml:space="preserve">Or. </w:t>
      </w:r>
      <w:r w:rsidRPr="00280073">
        <w:rPr>
          <w:rStyle w:val="HideTWBExt"/>
        </w:rPr>
        <w:t>&lt;Original&gt;</w:t>
      </w:r>
      <w:r w:rsidRPr="00280073">
        <w:rPr>
          <w:rStyle w:val="HideTWBInt"/>
        </w:rPr>
        <w:t>{FR}</w:t>
      </w:r>
      <w:r w:rsidRPr="00280073">
        <w:t>fr</w:t>
      </w:r>
      <w:r w:rsidRPr="00280073">
        <w:rPr>
          <w:rStyle w:val="HideTWBExt"/>
        </w:rPr>
        <w:t>&lt;/Original&gt;</w:t>
      </w:r>
    </w:p>
    <w:p w:rsidR="004675FE" w:rsidRPr="00280073" w:rsidP="004675FE" w14:paraId="4475845A" w14:textId="77777777">
      <w:pPr>
        <w:pStyle w:val="AmCrossRef"/>
      </w:pPr>
      <w:r w:rsidRPr="00280073">
        <w:t>(https://eur-lex.europa.eu/legal-content/NL/TXT/?uri=CELEX%3A02010R1095-20251110)</w:t>
      </w:r>
    </w:p>
    <w:p w:rsidR="004675FE" w:rsidRPr="00280073" w:rsidP="004675FE" w14:paraId="6B6355B2" w14:textId="77777777">
      <w:r w:rsidRPr="00280073">
        <w:rPr>
          <w:rStyle w:val="HideTWBExt"/>
        </w:rPr>
        <w:t>&lt;/Amend&gt;</w:t>
      </w:r>
    </w:p>
    <w:p w:rsidR="004675FE" w:rsidRPr="00280073" w:rsidP="004675FE" w14:paraId="37FCF77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418</w:t>
      </w:r>
      <w:r w:rsidRPr="00280073">
        <w:rPr>
          <w:rStyle w:val="HideTWBExt"/>
          <w:b w:val="0"/>
        </w:rPr>
        <w:t>&lt;/NumAm&gt;</w:t>
      </w:r>
    </w:p>
    <w:p w:rsidR="004675FE" w:rsidRPr="00280073" w:rsidP="004675FE" w14:paraId="7EAE712F"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053919EE" w14:textId="77777777">
      <w:pPr>
        <w:pStyle w:val="NormalBold"/>
      </w:pPr>
      <w:r w:rsidRPr="00280073">
        <w:rPr>
          <w:rStyle w:val="HideTWBExt"/>
          <w:b w:val="0"/>
        </w:rPr>
        <w:t>&lt;/RepeatBlock-By&gt;</w:t>
      </w:r>
    </w:p>
    <w:p w:rsidR="004675FE" w:rsidRPr="00280073" w:rsidP="004675FE" w14:paraId="7AA46AB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09E0117" w14:textId="77777777">
      <w:pPr>
        <w:pStyle w:val="NormalBold"/>
      </w:pPr>
      <w:r w:rsidRPr="00280073">
        <w:rPr>
          <w:rStyle w:val="HideTWBExt"/>
          <w:b w:val="0"/>
        </w:rPr>
        <w:t>&lt;Article&gt;</w:t>
      </w:r>
      <w:r w:rsidRPr="00280073">
        <w:t>Artikel 1 – alinea 1 – punt 8 – a – 1 bis (nieuw)</w:t>
      </w:r>
      <w:r w:rsidRPr="00280073">
        <w:rPr>
          <w:rStyle w:val="HideTWBExt"/>
          <w:b w:val="0"/>
        </w:rPr>
        <w:t>&lt;/Article&gt;</w:t>
      </w:r>
    </w:p>
    <w:p w:rsidR="004675FE" w:rsidRPr="00280073" w:rsidP="004675FE" w14:paraId="189C7B5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63483FC" w14:textId="77777777">
      <w:r w:rsidRPr="00280073">
        <w:rPr>
          <w:rStyle w:val="HideTWBExt"/>
        </w:rPr>
        <w:t>&lt;Article2&gt;</w:t>
      </w:r>
      <w:r w:rsidRPr="00280073">
        <w:t>Artikel 9 bis – lid 1 – punt b</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1DD7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7B82A0B" w14:textId="77777777"/>
        </w:tc>
      </w:tr>
      <w:tr w14:paraId="5DF6CF9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70AB0B1"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50295D8D" w14:textId="77777777">
            <w:pPr>
              <w:pStyle w:val="AmColumnHeading"/>
            </w:pPr>
            <w:r w:rsidRPr="00280073">
              <w:t>Amendement</w:t>
            </w:r>
          </w:p>
        </w:tc>
      </w:tr>
      <w:tr w14:paraId="4A43CF2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0871791" w14:textId="77777777">
            <w:pPr>
              <w:pStyle w:val="Normal6a"/>
            </w:pPr>
          </w:p>
        </w:tc>
        <w:tc>
          <w:tcPr>
            <w:tcW w:w="4876" w:type="dxa"/>
            <w:tcBorders>
              <w:top w:val="nil"/>
              <w:left w:val="nil"/>
              <w:bottom w:val="nil"/>
              <w:right w:val="nil"/>
            </w:tcBorders>
            <w:hideMark/>
          </w:tcPr>
          <w:p w:rsidR="004675FE" w:rsidRPr="00280073" w:rsidP="00CF3996" w14:paraId="39A00099" w14:textId="77777777">
            <w:pPr>
              <w:pStyle w:val="Normal6a"/>
            </w:pPr>
            <w:r w:rsidRPr="00280073">
              <w:rPr>
                <w:b/>
                <w:i/>
              </w:rPr>
              <w:t>1 bis)</w:t>
            </w:r>
            <w:r w:rsidRPr="00280073">
              <w:tab/>
            </w:r>
            <w:r w:rsidRPr="00280073">
              <w:rPr>
                <w:b/>
                <w:i/>
              </w:rPr>
              <w:t>punt b) wordt vervangen door:</w:t>
            </w:r>
          </w:p>
        </w:tc>
      </w:tr>
      <w:tr w14:paraId="7F04C59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66E5E96" w14:textId="77777777">
            <w:pPr>
              <w:pStyle w:val="Normal6a"/>
            </w:pPr>
            <w:r w:rsidRPr="00280073">
              <w:t xml:space="preserve">b) wanneer de handeling een van de in artikel 1, lid 2, genoemde wetgevingshandelingen is, het ontbreken van gedelegeerde of uitvoeringshandelingen die de betrokken handeling zouden aanvullen of specificeren, zou gewettigde twijfel over de uit de wetgevingshandeling voortvloeiende rechtsgevolgen </w:t>
            </w:r>
            <w:r w:rsidRPr="00280073">
              <w:rPr>
                <w:b/>
                <w:bCs/>
                <w:i/>
                <w:iCs/>
              </w:rPr>
              <w:t>of</w:t>
            </w:r>
            <w:r w:rsidRPr="00280073">
              <w:t xml:space="preserve"> de correcte toepassing ervan doen rijzen;</w:t>
            </w:r>
          </w:p>
        </w:tc>
        <w:tc>
          <w:tcPr>
            <w:tcW w:w="4876" w:type="dxa"/>
            <w:tcBorders>
              <w:top w:val="nil"/>
              <w:left w:val="nil"/>
              <w:bottom w:val="nil"/>
              <w:right w:val="nil"/>
            </w:tcBorders>
            <w:hideMark/>
          </w:tcPr>
          <w:p w:rsidR="004675FE" w:rsidRPr="00280073" w:rsidP="00CF3996" w14:paraId="732F7768" w14:textId="77777777">
            <w:pPr>
              <w:pStyle w:val="Normal6a"/>
            </w:pPr>
            <w:r w:rsidRPr="00280073">
              <w:rPr>
                <w:b/>
                <w:bCs/>
                <w:i/>
                <w:iCs/>
              </w:rPr>
              <w:t>“</w:t>
            </w:r>
            <w:r w:rsidRPr="00280073">
              <w:t>b) wanneer de handeling een van de in artikel 1, lid 2, genoemde wetgevingshandelingen is, het ontbreken van gedelegeerde of uitvoeringshandelingen die de betrokken handeling zouden aanvullen of specificeren, zou gewettigde twijfel over de uit de wetgevingshandeling voortvloeiende rechtsgevolgen</w:t>
            </w:r>
            <w:r w:rsidRPr="00280073">
              <w:rPr>
                <w:b/>
                <w:bCs/>
                <w:i/>
                <w:iCs/>
              </w:rPr>
              <w:t>,</w:t>
            </w:r>
            <w:r w:rsidRPr="00280073">
              <w:t xml:space="preserve"> de correcte toepassing ervan </w:t>
            </w:r>
            <w:r w:rsidRPr="00280073">
              <w:rPr>
                <w:b/>
                <w:bCs/>
                <w:i/>
                <w:iCs/>
              </w:rPr>
              <w:t>of de doeltreffende en consistente toepassing van het desbetreffende Unierecht</w:t>
            </w:r>
            <w:r w:rsidRPr="00280073">
              <w:t xml:space="preserve"> doen rijzen;</w:t>
            </w:r>
            <w:r w:rsidRPr="00280073">
              <w:rPr>
                <w:b/>
                <w:bCs/>
                <w:i/>
                <w:iCs/>
              </w:rPr>
              <w:t>”;</w:t>
            </w:r>
          </w:p>
        </w:tc>
      </w:tr>
    </w:tbl>
    <w:p w:rsidR="004675FE" w:rsidRPr="00280073" w:rsidP="004675FE" w14:paraId="751D38F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D1EAF4B" w14:textId="77777777">
      <w:pPr>
        <w:pStyle w:val="AmCrossRef"/>
      </w:pPr>
      <w:r w:rsidRPr="00280073">
        <w:t>(https://eur-lex.europa.eu/legal-content/NL/TXT/?uri=CELEX%3A02010R1095-20251110)</w:t>
      </w:r>
    </w:p>
    <w:p w:rsidR="004675FE" w:rsidRPr="00280073" w:rsidP="004675FE" w14:paraId="1D37DB8A" w14:textId="77777777">
      <w:r w:rsidRPr="00280073">
        <w:rPr>
          <w:rStyle w:val="HideTWBExt"/>
        </w:rPr>
        <w:t>&lt;/Amend&gt;</w:t>
      </w:r>
    </w:p>
    <w:p w:rsidR="004675FE" w:rsidRPr="00280073" w:rsidP="004675FE" w14:paraId="3F39671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419</w:t>
      </w:r>
      <w:r w:rsidRPr="00280073">
        <w:rPr>
          <w:rStyle w:val="HideTWBExt"/>
          <w:b w:val="0"/>
        </w:rPr>
        <w:t>&lt;/NumAm&gt;</w:t>
      </w:r>
    </w:p>
    <w:p w:rsidR="004675FE" w:rsidRPr="00280073" w:rsidP="004675FE" w14:paraId="183411AE"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20970885"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5D2E94A8" w14:textId="77777777">
      <w:pPr>
        <w:pStyle w:val="NormalBold"/>
      </w:pPr>
      <w:r w:rsidRPr="00280073">
        <w:rPr>
          <w:rStyle w:val="HideTWBExt"/>
          <w:b w:val="0"/>
        </w:rPr>
        <w:t>&lt;/RepeatBlock-By&gt;</w:t>
      </w:r>
    </w:p>
    <w:p w:rsidR="004675FE" w:rsidRPr="00280073" w:rsidP="004675FE" w14:paraId="5F09CFA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6709669" w14:textId="77777777">
      <w:pPr>
        <w:pStyle w:val="NormalBold"/>
      </w:pPr>
      <w:r w:rsidRPr="00280073">
        <w:rPr>
          <w:rStyle w:val="HideTWBExt"/>
          <w:b w:val="0"/>
        </w:rPr>
        <w:t>&lt;Article&gt;</w:t>
      </w:r>
      <w:r w:rsidRPr="00280073">
        <w:t>Artikel 1 – alinea 1 – punt 8 – a – 2</w:t>
      </w:r>
      <w:r w:rsidRPr="00280073">
        <w:rPr>
          <w:rStyle w:val="HideTWBExt"/>
          <w:b w:val="0"/>
        </w:rPr>
        <w:t>&lt;/Article&gt;</w:t>
      </w:r>
    </w:p>
    <w:p w:rsidR="004675FE" w:rsidRPr="00280073" w:rsidP="004675FE" w14:paraId="7846F1F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4BD76EF" w14:textId="77777777">
      <w:r w:rsidRPr="00280073">
        <w:rPr>
          <w:rStyle w:val="HideTWBExt"/>
        </w:rPr>
        <w:t>&lt;Article2&gt;</w:t>
      </w:r>
      <w:r w:rsidRPr="00280073">
        <w:t>Artikel 9 bis – lid 1 – punt e</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8B437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3887F60" w14:textId="77777777"/>
        </w:tc>
      </w:tr>
      <w:tr w14:paraId="161FF5B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7A811E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5C3DDC8" w14:textId="77777777">
            <w:pPr>
              <w:pStyle w:val="AmColumnHeading"/>
            </w:pPr>
            <w:r w:rsidRPr="00280073">
              <w:t>Amendement</w:t>
            </w:r>
          </w:p>
        </w:tc>
      </w:tr>
      <w:tr w14:paraId="79B816E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322E9FD" w14:textId="77777777">
            <w:pPr>
              <w:pStyle w:val="Normal6a"/>
            </w:pPr>
            <w:r w:rsidRPr="00280073">
              <w:rPr>
                <w:b/>
                <w:i/>
              </w:rPr>
              <w:t>e)</w:t>
            </w:r>
            <w:r w:rsidRPr="00280073">
              <w:tab/>
            </w:r>
            <w:r w:rsidRPr="00280073">
              <w:rPr>
                <w:b/>
                <w:i/>
              </w:rPr>
              <w:t>indien significante marktontwikkelingen ertoe leiden dat de naleving van een specifiek vereiste dat is vastgesteld in een van de in artikel 1, lid 2, genoemde wetgevingshandelingen onevenredig belastend wordt.</w:t>
            </w:r>
          </w:p>
        </w:tc>
        <w:tc>
          <w:tcPr>
            <w:tcW w:w="4876" w:type="dxa"/>
            <w:tcBorders>
              <w:top w:val="nil"/>
              <w:left w:val="nil"/>
              <w:bottom w:val="nil"/>
              <w:right w:val="nil"/>
            </w:tcBorders>
            <w:hideMark/>
          </w:tcPr>
          <w:p w:rsidR="004675FE" w:rsidRPr="00280073" w:rsidP="00CF3996" w14:paraId="4D776DB2" w14:textId="77777777">
            <w:pPr>
              <w:pStyle w:val="Normal6a"/>
            </w:pPr>
            <w:r w:rsidRPr="00280073">
              <w:rPr>
                <w:b/>
                <w:i/>
              </w:rPr>
              <w:t>Schrappen</w:t>
            </w:r>
          </w:p>
        </w:tc>
      </w:tr>
    </w:tbl>
    <w:p w:rsidR="004675FE" w:rsidRPr="00280073" w:rsidP="004675FE" w14:paraId="2652D86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344F4CF" w14:textId="77777777">
      <w:r w:rsidRPr="00280073">
        <w:rPr>
          <w:rStyle w:val="HideTWBExt"/>
        </w:rPr>
        <w:t>&lt;/Amend&gt;</w:t>
      </w:r>
    </w:p>
    <w:p w:rsidR="004675FE" w:rsidRPr="00280073" w:rsidP="004675FE" w14:paraId="276693C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420</w:t>
      </w:r>
      <w:r w:rsidRPr="00280073">
        <w:rPr>
          <w:rStyle w:val="HideTWBExt"/>
          <w:b w:val="0"/>
        </w:rPr>
        <w:t>&lt;/NumAm&gt;</w:t>
      </w:r>
    </w:p>
    <w:p w:rsidR="004675FE" w:rsidRPr="00280073" w:rsidP="004675FE" w14:paraId="25407CC8" w14:textId="77777777">
      <w:pPr>
        <w:pStyle w:val="NormalBold"/>
      </w:pPr>
      <w:r w:rsidRPr="00280073">
        <w:rPr>
          <w:rStyle w:val="HideTWBExt"/>
          <w:b w:val="0"/>
        </w:rPr>
        <w:t>&lt;RepeatBlock-By&gt;&lt;Members&gt;</w:t>
      </w:r>
      <w:r w:rsidRPr="00280073">
        <w:t>Christophe Gomart</w:t>
      </w:r>
      <w:r w:rsidRPr="00280073">
        <w:rPr>
          <w:rStyle w:val="HideTWBExt"/>
          <w:b w:val="0"/>
        </w:rPr>
        <w:t>&lt;/Members&gt;</w:t>
      </w:r>
    </w:p>
    <w:p w:rsidR="004675FE" w:rsidRPr="00280073" w:rsidP="004675FE" w14:paraId="35FFDAAD" w14:textId="77777777">
      <w:pPr>
        <w:pStyle w:val="NormalBold"/>
      </w:pPr>
      <w:r w:rsidRPr="00280073">
        <w:rPr>
          <w:rStyle w:val="HideTWBExt"/>
          <w:b w:val="0"/>
        </w:rPr>
        <w:t>&lt;/RepeatBlock-By&gt;</w:t>
      </w:r>
    </w:p>
    <w:p w:rsidR="004675FE" w:rsidRPr="00280073" w:rsidP="004675FE" w14:paraId="3374E66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6B7E92B" w14:textId="77777777">
      <w:pPr>
        <w:pStyle w:val="NormalBold"/>
      </w:pPr>
      <w:r w:rsidRPr="00280073">
        <w:rPr>
          <w:rStyle w:val="HideTWBExt"/>
          <w:b w:val="0"/>
        </w:rPr>
        <w:t>&lt;Article&gt;</w:t>
      </w:r>
      <w:r w:rsidRPr="00280073">
        <w:t>Artikel 1 – alinea 1 – punt 8 – a – 2</w:t>
      </w:r>
      <w:r w:rsidRPr="00280073">
        <w:rPr>
          <w:rStyle w:val="HideTWBExt"/>
          <w:b w:val="0"/>
        </w:rPr>
        <w:t>&lt;/Article&gt;</w:t>
      </w:r>
    </w:p>
    <w:p w:rsidR="004675FE" w:rsidRPr="00280073" w:rsidP="004675FE" w14:paraId="7878D1BD"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E132590" w14:textId="77777777">
      <w:r w:rsidRPr="00280073">
        <w:rPr>
          <w:rStyle w:val="HideTWBExt"/>
        </w:rPr>
        <w:t>&lt;Article2&gt;</w:t>
      </w:r>
      <w:r w:rsidRPr="00280073">
        <w:t>Artikel 9 bis – lid 1 – punt e</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FAAC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F94E05A" w14:textId="77777777"/>
        </w:tc>
      </w:tr>
      <w:tr w14:paraId="0914A47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FF72BB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856129C" w14:textId="77777777">
            <w:pPr>
              <w:pStyle w:val="AmColumnHeading"/>
            </w:pPr>
            <w:r w:rsidRPr="00280073">
              <w:t>Amendement</w:t>
            </w:r>
          </w:p>
        </w:tc>
      </w:tr>
      <w:tr w14:paraId="557E537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7F55E9C" w14:textId="77777777">
            <w:pPr>
              <w:pStyle w:val="Normal6a"/>
            </w:pPr>
            <w:r w:rsidRPr="00280073">
              <w:t>e)</w:t>
            </w:r>
            <w:r w:rsidRPr="00280073">
              <w:tab/>
              <w:t>indien significante marktontwikkelingen ertoe leiden dat de naleving van een specifiek vereiste dat is vastgesteld in een van de in artikel 1, lid 2, genoemde wetgevingshandelingen onevenredig belastend wordt.</w:t>
            </w:r>
          </w:p>
        </w:tc>
        <w:tc>
          <w:tcPr>
            <w:tcW w:w="4876" w:type="dxa"/>
            <w:tcBorders>
              <w:top w:val="nil"/>
              <w:left w:val="nil"/>
              <w:bottom w:val="nil"/>
              <w:right w:val="nil"/>
            </w:tcBorders>
            <w:hideMark/>
          </w:tcPr>
          <w:p w:rsidR="004675FE" w:rsidRPr="00280073" w:rsidP="00CF3996" w14:paraId="1B3B8587" w14:textId="77777777">
            <w:pPr>
              <w:pStyle w:val="Normal6a"/>
            </w:pPr>
            <w:r w:rsidRPr="00280073">
              <w:t>e)</w:t>
            </w:r>
            <w:r w:rsidRPr="00280073">
              <w:tab/>
              <w:t xml:space="preserve">indien significante marktontwikkelingen ertoe leiden dat de naleving van een specifiek vereiste dat is vastgesteld in een van de in artikel 1, lid 2, genoemde wetgevingshandelingen onevenredig belastend wordt </w:t>
            </w:r>
            <w:r w:rsidRPr="00280073">
              <w:rPr>
                <w:b/>
                <w:bCs/>
                <w:i/>
                <w:iCs/>
              </w:rPr>
              <w:t>of wanneer dergelijke marktontwikkelingen een gelijk speelveld tussen in de Unie en in derde landen gevestigde ondernemingen waarschijnlijk in gevaar brengen</w:t>
            </w:r>
            <w:r w:rsidRPr="00280073">
              <w:t>.</w:t>
            </w:r>
          </w:p>
        </w:tc>
      </w:tr>
    </w:tbl>
    <w:p w:rsidR="004675FE" w:rsidRPr="00280073" w:rsidP="004675FE" w14:paraId="6A544096" w14:textId="77777777">
      <w:pPr>
        <w:pStyle w:val="AmOrLang"/>
        <w:rPr>
          <w:lang w:eastAsia="en-US"/>
        </w:rPr>
      </w:pPr>
      <w:r w:rsidRPr="00280073">
        <w:t xml:space="preserve">Or. </w:t>
      </w:r>
      <w:r w:rsidRPr="00280073">
        <w:rPr>
          <w:rStyle w:val="HideTWBExt"/>
        </w:rPr>
        <w:t>&lt;Original&gt;</w:t>
      </w:r>
      <w:r w:rsidRPr="00280073">
        <w:rPr>
          <w:rStyle w:val="HideTWBInt"/>
        </w:rPr>
        <w:t>{FR}</w:t>
      </w:r>
      <w:r w:rsidRPr="00280073">
        <w:t>fr</w:t>
      </w:r>
      <w:r w:rsidRPr="00280073">
        <w:rPr>
          <w:rStyle w:val="HideTWBExt"/>
        </w:rPr>
        <w:t>&lt;/Original&gt;</w:t>
      </w:r>
    </w:p>
    <w:p w:rsidR="004675FE" w:rsidRPr="00280073" w:rsidP="004675FE" w14:paraId="3D3EA437" w14:textId="77777777">
      <w:r w:rsidRPr="00280073">
        <w:rPr>
          <w:rStyle w:val="HideTWBExt"/>
        </w:rPr>
        <w:t>&lt;/Amend&gt;</w:t>
      </w:r>
    </w:p>
    <w:p w:rsidR="004675FE" w:rsidRPr="00280073" w:rsidP="00422303" w14:paraId="746AB412" w14:textId="77777777">
      <w:pPr>
        <w:pStyle w:val="AmNumberTabs"/>
        <w:keepNext/>
        <w:widowControl/>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421</w:t>
      </w:r>
      <w:r w:rsidRPr="00280073">
        <w:rPr>
          <w:rStyle w:val="HideTWBExt"/>
          <w:b w:val="0"/>
        </w:rPr>
        <w:t>&lt;/NumAm&gt;</w:t>
      </w:r>
    </w:p>
    <w:p w:rsidR="004675FE" w:rsidRPr="00280073" w:rsidP="004675FE" w14:paraId="3C8AFACB"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3AC41916" w14:textId="77777777">
      <w:pPr>
        <w:pStyle w:val="NormalBold"/>
      </w:pPr>
      <w:r w:rsidRPr="00280073">
        <w:rPr>
          <w:rStyle w:val="HideTWBExt"/>
          <w:b w:val="0"/>
        </w:rPr>
        <w:t>&lt;/RepeatBlock-By&gt;</w:t>
      </w:r>
    </w:p>
    <w:p w:rsidR="004675FE" w:rsidRPr="00280073" w:rsidP="004675FE" w14:paraId="1003249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39F1575" w14:textId="77777777">
      <w:pPr>
        <w:pStyle w:val="NormalBold"/>
      </w:pPr>
      <w:r w:rsidRPr="00280073">
        <w:rPr>
          <w:rStyle w:val="HideTWBExt"/>
          <w:b w:val="0"/>
        </w:rPr>
        <w:t>&lt;Article&gt;</w:t>
      </w:r>
      <w:r w:rsidRPr="00280073">
        <w:t>Artikel 1 – alinea 1 – punt 8 – a – 2</w:t>
      </w:r>
      <w:r w:rsidRPr="00280073">
        <w:rPr>
          <w:rStyle w:val="HideTWBExt"/>
          <w:b w:val="0"/>
        </w:rPr>
        <w:t>&lt;/Article&gt;</w:t>
      </w:r>
    </w:p>
    <w:p w:rsidR="004675FE" w:rsidRPr="00280073" w:rsidP="004675FE" w14:paraId="6907259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239BD8A" w14:textId="77777777">
      <w:r w:rsidRPr="00280073">
        <w:rPr>
          <w:rStyle w:val="HideTWBExt"/>
        </w:rPr>
        <w:t>&lt;Article2&gt;</w:t>
      </w:r>
      <w:r w:rsidRPr="00280073">
        <w:t>Artikel 9 bis – lid 1 – punt e</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038F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C292D01" w14:textId="77777777"/>
        </w:tc>
      </w:tr>
      <w:tr w14:paraId="34FCE26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D86E92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BAC1DB8" w14:textId="77777777">
            <w:pPr>
              <w:pStyle w:val="AmColumnHeading"/>
            </w:pPr>
            <w:r w:rsidRPr="00280073">
              <w:t>Amendement</w:t>
            </w:r>
          </w:p>
        </w:tc>
      </w:tr>
      <w:tr w14:paraId="62AF3BE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4874D7B" w14:textId="77777777">
            <w:pPr>
              <w:pStyle w:val="Normal6a"/>
            </w:pPr>
            <w:r w:rsidRPr="00280073">
              <w:t>e)</w:t>
            </w:r>
            <w:r w:rsidRPr="00280073">
              <w:tab/>
              <w:t>indien significante marktontwikkelingen ertoe leiden dat de naleving van een specifiek vereiste dat is vastgesteld in een van de in artikel 1, lid 2, genoemde wetgevingshandelingen onevenredig belastend wordt.</w:t>
            </w:r>
          </w:p>
        </w:tc>
        <w:tc>
          <w:tcPr>
            <w:tcW w:w="4876" w:type="dxa"/>
            <w:tcBorders>
              <w:top w:val="nil"/>
              <w:left w:val="nil"/>
              <w:bottom w:val="nil"/>
              <w:right w:val="nil"/>
            </w:tcBorders>
            <w:hideMark/>
          </w:tcPr>
          <w:p w:rsidR="004675FE" w:rsidRPr="00280073" w:rsidP="00CF3996" w14:paraId="35B45860" w14:textId="77777777">
            <w:pPr>
              <w:pStyle w:val="Normal6a"/>
            </w:pPr>
            <w:r w:rsidRPr="00280073">
              <w:t>e)</w:t>
            </w:r>
            <w:r w:rsidRPr="00280073">
              <w:tab/>
              <w:t>indien significante marktontwikkelingen ertoe leiden dat de naleving van een specifiek vereiste dat is vastgesteld in een van de in artikel 1, lid 2, genoemde wetgevingshandelingen onevenredig belastend wordt</w:t>
            </w:r>
            <w:r w:rsidRPr="00280073">
              <w:rPr>
                <w:b/>
                <w:bCs/>
              </w:rPr>
              <w:t xml:space="preserve"> </w:t>
            </w:r>
            <w:r w:rsidRPr="00280073">
              <w:rPr>
                <w:b/>
                <w:bCs/>
                <w:i/>
                <w:iCs/>
              </w:rPr>
              <w:t>of indien dergelijke marktontwikkelingen het gelijke speelveld dreigen te ondermijnen of concurrentieverstoringen dreigen te veroorzaken</w:t>
            </w:r>
          </w:p>
        </w:tc>
      </w:tr>
    </w:tbl>
    <w:p w:rsidR="004675FE" w:rsidRPr="00280073" w:rsidP="004675FE" w14:paraId="779A15B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D40C10F" w14:textId="77777777">
      <w:r w:rsidRPr="00280073">
        <w:rPr>
          <w:rStyle w:val="HideTWBExt"/>
        </w:rPr>
        <w:t>&lt;/Amend&gt;</w:t>
      </w:r>
    </w:p>
    <w:p w:rsidR="004675FE" w:rsidRPr="00280073" w:rsidP="004675FE" w14:paraId="1EEB690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422</w:t>
      </w:r>
      <w:r w:rsidRPr="00280073">
        <w:rPr>
          <w:rStyle w:val="HideTWBExt"/>
          <w:b w:val="0"/>
        </w:rPr>
        <w:t>&lt;/NumAm&gt;</w:t>
      </w:r>
    </w:p>
    <w:p w:rsidR="004675FE" w:rsidRPr="00280073" w:rsidP="004675FE" w14:paraId="4829BDB6"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045FCC7B" w14:textId="77777777">
      <w:pPr>
        <w:pStyle w:val="NormalBold"/>
      </w:pPr>
      <w:r w:rsidRPr="00280073">
        <w:rPr>
          <w:rStyle w:val="HideTWBExt"/>
          <w:b w:val="0"/>
        </w:rPr>
        <w:t>&lt;/RepeatBlock-By&gt;</w:t>
      </w:r>
    </w:p>
    <w:p w:rsidR="004675FE" w:rsidRPr="00280073" w:rsidP="004675FE" w14:paraId="6A344A9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31EA718" w14:textId="77777777">
      <w:pPr>
        <w:pStyle w:val="NormalBold"/>
      </w:pPr>
      <w:r w:rsidRPr="00280073">
        <w:rPr>
          <w:rStyle w:val="HideTWBExt"/>
          <w:b w:val="0"/>
        </w:rPr>
        <w:t>&lt;Article&gt;</w:t>
      </w:r>
      <w:r w:rsidRPr="00280073">
        <w:t>Artikel 1 – alinea 1 – punt 8 – a – 2</w:t>
      </w:r>
      <w:r w:rsidRPr="00280073">
        <w:rPr>
          <w:rStyle w:val="HideTWBExt"/>
          <w:b w:val="0"/>
        </w:rPr>
        <w:t>&lt;/Article&gt;</w:t>
      </w:r>
    </w:p>
    <w:p w:rsidR="004675FE" w:rsidRPr="00280073" w:rsidP="004675FE" w14:paraId="79FD49E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5097C24" w14:textId="77777777">
      <w:r w:rsidRPr="00280073">
        <w:rPr>
          <w:rStyle w:val="HideTWBExt"/>
        </w:rPr>
        <w:t>&lt;Article2&gt;</w:t>
      </w:r>
      <w:r w:rsidRPr="00280073">
        <w:t>Artikel 9 bis – lid 1 – punt e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6493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7EC145E" w14:textId="77777777"/>
        </w:tc>
      </w:tr>
      <w:tr w14:paraId="7BDD90E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5C2BDF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AFF3694" w14:textId="77777777">
            <w:pPr>
              <w:pStyle w:val="AmColumnHeading"/>
            </w:pPr>
            <w:r w:rsidRPr="00280073">
              <w:t>Amendement</w:t>
            </w:r>
          </w:p>
        </w:tc>
      </w:tr>
      <w:tr w14:paraId="1F62D77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E0DA0AC" w14:textId="77777777">
            <w:pPr>
              <w:pStyle w:val="Normal6a"/>
            </w:pPr>
          </w:p>
        </w:tc>
        <w:tc>
          <w:tcPr>
            <w:tcW w:w="4876" w:type="dxa"/>
            <w:tcBorders>
              <w:top w:val="nil"/>
              <w:left w:val="nil"/>
              <w:bottom w:val="nil"/>
              <w:right w:val="nil"/>
            </w:tcBorders>
            <w:hideMark/>
          </w:tcPr>
          <w:p w:rsidR="004675FE" w:rsidRPr="00280073" w:rsidP="00CF3996" w14:paraId="6BD9D8E6" w14:textId="77777777">
            <w:pPr>
              <w:pStyle w:val="Normal6a"/>
            </w:pPr>
            <w:r w:rsidRPr="00280073">
              <w:rPr>
                <w:b/>
                <w:i/>
              </w:rPr>
              <w:t>e bis)</w:t>
            </w:r>
            <w:r w:rsidRPr="00280073">
              <w:tab/>
            </w:r>
            <w:r w:rsidRPr="00280073">
              <w:rPr>
                <w:b/>
                <w:i/>
              </w:rPr>
              <w:t>indien de toepassing van dergelijke handelingen onevenredige operationele lasten en uitvoeringsproblemen voor EER-ondernemingen met zich meebrengt, zodat zij een concurrentienadeel zouden ondervinden ten opzichte van ondernemingen uit derde landen.</w:t>
            </w:r>
          </w:p>
        </w:tc>
      </w:tr>
    </w:tbl>
    <w:p w:rsidR="004675FE" w:rsidRPr="00280073" w:rsidP="004675FE" w14:paraId="2DF1612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027E17E" w14:textId="77777777">
      <w:r w:rsidRPr="00280073">
        <w:rPr>
          <w:rStyle w:val="HideTWBExt"/>
        </w:rPr>
        <w:t>&lt;/Amend&gt;</w:t>
      </w:r>
    </w:p>
    <w:p w:rsidR="004675FE" w:rsidRPr="00280073" w:rsidP="004675FE" w14:paraId="278284F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423</w:t>
      </w:r>
      <w:r w:rsidRPr="00280073">
        <w:rPr>
          <w:rStyle w:val="HideTWBExt"/>
          <w:b w:val="0"/>
        </w:rPr>
        <w:t>&lt;/NumAm&gt;</w:t>
      </w:r>
    </w:p>
    <w:p w:rsidR="004675FE" w:rsidRPr="00280073" w:rsidP="004675FE" w14:paraId="5534FC15"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6CB79C79" w14:textId="77777777">
      <w:pPr>
        <w:pStyle w:val="NormalBold"/>
      </w:pPr>
      <w:r w:rsidRPr="00280073">
        <w:rPr>
          <w:rStyle w:val="HideTWBExt"/>
          <w:b w:val="0"/>
        </w:rPr>
        <w:t>&lt;/RepeatBlock-By&gt;</w:t>
      </w:r>
    </w:p>
    <w:p w:rsidR="004675FE" w:rsidRPr="00280073" w:rsidP="004675FE" w14:paraId="5AFACEE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2E08B59" w14:textId="77777777">
      <w:pPr>
        <w:pStyle w:val="NormalBold"/>
      </w:pPr>
      <w:r w:rsidRPr="00280073">
        <w:rPr>
          <w:rStyle w:val="HideTWBExt"/>
          <w:b w:val="0"/>
        </w:rPr>
        <w:t>&lt;Article&gt;</w:t>
      </w:r>
      <w:r w:rsidRPr="00280073">
        <w:t>Artikel 1 – alinea 1 – punt 8 – a – 2 bis (nieuw)</w:t>
      </w:r>
      <w:r w:rsidRPr="00280073">
        <w:rPr>
          <w:rStyle w:val="HideTWBExt"/>
          <w:b w:val="0"/>
        </w:rPr>
        <w:t>&lt;/Article&gt;</w:t>
      </w:r>
    </w:p>
    <w:p w:rsidR="004675FE" w:rsidRPr="00280073" w:rsidP="004675FE" w14:paraId="5B4EB2D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52FD651" w14:textId="77777777">
      <w:r w:rsidRPr="00280073">
        <w:rPr>
          <w:rStyle w:val="HideTWBExt"/>
        </w:rPr>
        <w:t>&lt;Article2&gt;</w:t>
      </w:r>
      <w:r w:rsidRPr="00280073">
        <w:t>Artikel 9 bis – lid 1 – alinea 1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0618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73DD710" w14:textId="77777777"/>
        </w:tc>
      </w:tr>
      <w:tr w14:paraId="2C434B8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45AFE7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1E012F0" w14:textId="77777777">
            <w:pPr>
              <w:pStyle w:val="AmColumnHeading"/>
            </w:pPr>
            <w:r w:rsidRPr="00280073">
              <w:t>Amendement</w:t>
            </w:r>
          </w:p>
        </w:tc>
      </w:tr>
      <w:tr w14:paraId="02ABA0C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CB4E7FD" w14:textId="77777777">
            <w:pPr>
              <w:pStyle w:val="Normal6a"/>
            </w:pPr>
          </w:p>
        </w:tc>
        <w:tc>
          <w:tcPr>
            <w:tcW w:w="4876" w:type="dxa"/>
            <w:tcBorders>
              <w:top w:val="nil"/>
              <w:left w:val="nil"/>
              <w:bottom w:val="nil"/>
              <w:right w:val="nil"/>
            </w:tcBorders>
            <w:hideMark/>
          </w:tcPr>
          <w:p w:rsidR="004675FE" w:rsidRPr="00280073" w:rsidP="00CF3996" w14:paraId="33349101" w14:textId="77777777">
            <w:pPr>
              <w:pStyle w:val="Normal6a"/>
            </w:pPr>
            <w:r w:rsidRPr="00280073">
              <w:rPr>
                <w:b/>
                <w:i/>
              </w:rPr>
              <w:t>2 bis)</w:t>
            </w:r>
            <w:r w:rsidRPr="00280073">
              <w:tab/>
            </w:r>
            <w:r w:rsidRPr="00280073">
              <w:rPr>
                <w:b/>
                <w:i/>
              </w:rPr>
              <w:t>in artikel 9 bis wordt aan lid 1 de volgende alinea toegevoegd:</w:t>
            </w:r>
          </w:p>
        </w:tc>
      </w:tr>
      <w:tr w14:paraId="113852F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D434B09" w14:textId="77777777">
            <w:pPr>
              <w:pStyle w:val="Normal6a"/>
            </w:pPr>
          </w:p>
        </w:tc>
        <w:tc>
          <w:tcPr>
            <w:tcW w:w="4876" w:type="dxa"/>
            <w:tcBorders>
              <w:top w:val="nil"/>
              <w:left w:val="nil"/>
              <w:bottom w:val="nil"/>
              <w:right w:val="nil"/>
            </w:tcBorders>
            <w:hideMark/>
          </w:tcPr>
          <w:p w:rsidR="004675FE" w:rsidRPr="00280073" w:rsidP="00CF3996" w14:paraId="69A244DA" w14:textId="77777777">
            <w:pPr>
              <w:pStyle w:val="Normal6a"/>
            </w:pPr>
            <w:r w:rsidRPr="00280073">
              <w:rPr>
                <w:b/>
                <w:i/>
              </w:rPr>
              <w:t>“Een of meer nationale bevoegde autoriteiten kunnen de Autoriteit verzoeken de in lid 1 bedoelde bevoegdheid uit te oefenen. Indien de Autoriteit weigert op te treden, neemt zij daartoe een met redenen omkleed besluit.”;</w:t>
            </w:r>
          </w:p>
        </w:tc>
      </w:tr>
    </w:tbl>
    <w:p w:rsidR="004675FE" w:rsidRPr="00280073" w:rsidP="004675FE" w14:paraId="38D3172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52D36ED"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2A0D534" w14:textId="77777777">
      <w:pPr>
        <w:pStyle w:val="AmJustText"/>
      </w:pPr>
      <w:r w:rsidRPr="00280073">
        <w:t>Door nationale bevoegde autoriteiten de mogelijkheid te bieden om een “geen-actiebrief” aan te vragen, zou een gestructureerde manier worden gecreëerd om dringende problemen inzake interpretatie aan de ESMA voor te leggen, waardoor een samenhangende EU-brede aanpak mogelijk wordt.</w:t>
      </w:r>
    </w:p>
    <w:p w:rsidR="004675FE" w:rsidRPr="00280073" w:rsidP="004675FE" w14:paraId="6F1FDAB8" w14:textId="77777777">
      <w:r w:rsidRPr="00280073">
        <w:rPr>
          <w:rStyle w:val="HideTWBExt"/>
        </w:rPr>
        <w:t>&lt;/Amend&gt;</w:t>
      </w:r>
    </w:p>
    <w:p w:rsidR="004675FE" w:rsidRPr="00280073" w:rsidP="004675FE" w14:paraId="4283D7E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424</w:t>
      </w:r>
      <w:r w:rsidRPr="00280073">
        <w:rPr>
          <w:rStyle w:val="HideTWBExt"/>
          <w:b w:val="0"/>
        </w:rPr>
        <w:t>&lt;/NumAm&gt;</w:t>
      </w:r>
    </w:p>
    <w:p w:rsidR="004675FE" w:rsidRPr="00280073" w:rsidP="004675FE" w14:paraId="56FEEDF2" w14:textId="77777777">
      <w:pPr>
        <w:pStyle w:val="NormalBold"/>
      </w:pPr>
      <w:r w:rsidRPr="00280073">
        <w:rPr>
          <w:rStyle w:val="HideTWBExt"/>
          <w:b w:val="0"/>
        </w:rPr>
        <w:t>&lt;RepeatBlock-By&gt;&lt;Members&gt;</w:t>
      </w:r>
      <w:r w:rsidRPr="00280073">
        <w:t>Christophe Gomart</w:t>
      </w:r>
      <w:r w:rsidRPr="00280073">
        <w:rPr>
          <w:rStyle w:val="HideTWBExt"/>
          <w:b w:val="0"/>
        </w:rPr>
        <w:t>&lt;/Members&gt;</w:t>
      </w:r>
    </w:p>
    <w:p w:rsidR="004675FE" w:rsidRPr="00280073" w:rsidP="004675FE" w14:paraId="0CFB30C3" w14:textId="77777777">
      <w:pPr>
        <w:pStyle w:val="NormalBold"/>
      </w:pPr>
      <w:r w:rsidRPr="00280073">
        <w:rPr>
          <w:rStyle w:val="HideTWBExt"/>
          <w:b w:val="0"/>
        </w:rPr>
        <w:t>&lt;/RepeatBlock-By&gt;</w:t>
      </w:r>
    </w:p>
    <w:p w:rsidR="004675FE" w:rsidRPr="00280073" w:rsidP="004675FE" w14:paraId="1B8A662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77CF028" w14:textId="77777777">
      <w:pPr>
        <w:pStyle w:val="NormalBold"/>
      </w:pPr>
      <w:r w:rsidRPr="00280073">
        <w:rPr>
          <w:rStyle w:val="HideTWBExt"/>
          <w:b w:val="0"/>
        </w:rPr>
        <w:t>&lt;Article&gt;</w:t>
      </w:r>
      <w:r w:rsidRPr="00280073">
        <w:t>Artikel 1 – alinea 1 – punt 8 – a bis (nieuw)</w:t>
      </w:r>
      <w:r w:rsidRPr="00280073">
        <w:rPr>
          <w:rStyle w:val="HideTWBExt"/>
          <w:b w:val="0"/>
        </w:rPr>
        <w:t>&lt;/Article&gt;</w:t>
      </w:r>
    </w:p>
    <w:p w:rsidR="004675FE" w:rsidRPr="00280073" w:rsidP="004675FE" w14:paraId="7F16052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AD05BC0" w14:textId="77777777">
      <w:r w:rsidRPr="00280073">
        <w:rPr>
          <w:rStyle w:val="HideTWBExt"/>
        </w:rPr>
        <w:t>&lt;Article2&gt;</w:t>
      </w:r>
      <w:r w:rsidRPr="00280073">
        <w:t>Artikel 9 bis – lid 1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4049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65C793D" w14:textId="77777777"/>
        </w:tc>
      </w:tr>
      <w:tr w14:paraId="3FD36E0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3519A6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C9E4BEB" w14:textId="77777777">
            <w:pPr>
              <w:pStyle w:val="AmColumnHeading"/>
            </w:pPr>
            <w:r w:rsidRPr="00280073">
              <w:t>Amendement</w:t>
            </w:r>
          </w:p>
        </w:tc>
      </w:tr>
      <w:tr w14:paraId="711EAD5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D3105D2" w14:textId="77777777">
            <w:pPr>
              <w:pStyle w:val="Normal6a"/>
            </w:pPr>
          </w:p>
        </w:tc>
        <w:tc>
          <w:tcPr>
            <w:tcW w:w="4876" w:type="dxa"/>
            <w:tcBorders>
              <w:top w:val="nil"/>
              <w:left w:val="nil"/>
              <w:bottom w:val="nil"/>
              <w:right w:val="nil"/>
            </w:tcBorders>
            <w:hideMark/>
          </w:tcPr>
          <w:p w:rsidR="004675FE" w:rsidRPr="00280073" w:rsidP="00CF3996" w14:paraId="4CB905C1" w14:textId="77777777">
            <w:pPr>
              <w:pStyle w:val="Normal6a"/>
            </w:pPr>
            <w:r w:rsidRPr="00280073">
              <w:rPr>
                <w:b/>
                <w:i/>
              </w:rPr>
              <w:t>a bis)</w:t>
            </w:r>
            <w:r w:rsidRPr="00280073">
              <w:tab/>
            </w:r>
            <w:r w:rsidRPr="00280073">
              <w:rPr>
                <w:b/>
                <w:i/>
              </w:rPr>
              <w:t>in artikel 9 bis wordt het volgende lid ingevoegd:</w:t>
            </w:r>
          </w:p>
        </w:tc>
      </w:tr>
      <w:tr w14:paraId="26F55AD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0ED59A5" w14:textId="77777777">
            <w:pPr>
              <w:pStyle w:val="Normal6a"/>
            </w:pPr>
          </w:p>
        </w:tc>
        <w:tc>
          <w:tcPr>
            <w:tcW w:w="4876" w:type="dxa"/>
            <w:tcBorders>
              <w:top w:val="nil"/>
              <w:left w:val="nil"/>
              <w:bottom w:val="nil"/>
              <w:right w:val="nil"/>
            </w:tcBorders>
            <w:hideMark/>
          </w:tcPr>
          <w:p w:rsidR="004675FE" w:rsidRPr="00280073" w:rsidP="00CF3996" w14:paraId="6C94E3D5" w14:textId="77777777">
            <w:pPr>
              <w:pStyle w:val="Normal6a"/>
            </w:pPr>
            <w:r w:rsidRPr="00280073">
              <w:rPr>
                <w:b/>
                <w:i/>
              </w:rPr>
              <w:t>“1 bis. Een bevoegde nationale autoriteit kan de ESMA verzoeken de in lid 1 bedoelde bevoegdheid uit te oefenen. Wanneer de ESMA besluit geen gevolg te geven aan dit verzoek, motiveert zij haar besluit door een volledige evaluatie van de situatie te verstrekken, om zo een duidelijke en transparante beoordeling van de betreffende omstandigheden mogelijk te maken.”;</w:t>
            </w:r>
          </w:p>
        </w:tc>
      </w:tr>
    </w:tbl>
    <w:p w:rsidR="004675FE" w:rsidRPr="00280073" w:rsidP="004675FE" w14:paraId="2DABAD1F" w14:textId="77777777">
      <w:pPr>
        <w:pStyle w:val="AmOrLang"/>
        <w:rPr>
          <w:lang w:eastAsia="en-US"/>
        </w:rPr>
      </w:pPr>
      <w:r w:rsidRPr="00280073">
        <w:t xml:space="preserve">Or. </w:t>
      </w:r>
      <w:r w:rsidRPr="00280073">
        <w:rPr>
          <w:rStyle w:val="HideTWBExt"/>
        </w:rPr>
        <w:t>&lt;Original&gt;</w:t>
      </w:r>
      <w:r w:rsidRPr="00280073">
        <w:rPr>
          <w:rStyle w:val="HideTWBInt"/>
        </w:rPr>
        <w:t>{FR}</w:t>
      </w:r>
      <w:r w:rsidRPr="00280073">
        <w:t>fr</w:t>
      </w:r>
      <w:r w:rsidRPr="00280073">
        <w:rPr>
          <w:rStyle w:val="HideTWBExt"/>
        </w:rPr>
        <w:t>&lt;/Original&gt;</w:t>
      </w:r>
    </w:p>
    <w:p w:rsidR="004675FE" w:rsidRPr="00280073" w:rsidP="004675FE" w14:paraId="2E1D5A20" w14:textId="77777777">
      <w:r w:rsidRPr="00280073">
        <w:rPr>
          <w:rStyle w:val="HideTWBExt"/>
        </w:rPr>
        <w:t>&lt;/Amend&gt;</w:t>
      </w:r>
    </w:p>
    <w:p w:rsidR="004675FE" w:rsidRPr="00280073" w:rsidP="004675FE" w14:paraId="32E9D94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425</w:t>
      </w:r>
      <w:r w:rsidRPr="00280073">
        <w:rPr>
          <w:rStyle w:val="HideTWBExt"/>
          <w:b w:val="0"/>
        </w:rPr>
        <w:t>&lt;/NumAm&gt;</w:t>
      </w:r>
    </w:p>
    <w:p w:rsidR="004675FE" w:rsidRPr="00280073" w:rsidP="004675FE" w14:paraId="5041CD5D"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7704EB1" w14:textId="77777777">
      <w:pPr>
        <w:pStyle w:val="NormalBold"/>
      </w:pPr>
      <w:r w:rsidRPr="00280073">
        <w:rPr>
          <w:rStyle w:val="HideTWBExt"/>
          <w:b w:val="0"/>
        </w:rPr>
        <w:t>&lt;/RepeatBlock-By&gt;</w:t>
      </w:r>
    </w:p>
    <w:p w:rsidR="004675FE" w:rsidRPr="00280073" w:rsidP="004675FE" w14:paraId="7A8790F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DD194E5" w14:textId="77777777">
      <w:pPr>
        <w:pStyle w:val="NormalBold"/>
      </w:pPr>
      <w:r w:rsidRPr="00280073">
        <w:rPr>
          <w:rStyle w:val="HideTWBExt"/>
          <w:b w:val="0"/>
        </w:rPr>
        <w:t>&lt;Article&gt;</w:t>
      </w:r>
      <w:r w:rsidRPr="00280073">
        <w:t>Artikel 1 – alinea 1 – punt 8 – b</w:t>
      </w:r>
      <w:r w:rsidRPr="00280073">
        <w:rPr>
          <w:rStyle w:val="HideTWBExt"/>
          <w:b w:val="0"/>
        </w:rPr>
        <w:t>&lt;/Article&gt;</w:t>
      </w:r>
    </w:p>
    <w:p w:rsidR="004675FE" w:rsidRPr="00280073" w:rsidP="004675FE" w14:paraId="2C49F98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CF64579" w14:textId="77777777">
      <w:r w:rsidRPr="00280073">
        <w:rPr>
          <w:rStyle w:val="HideTWBExt"/>
        </w:rPr>
        <w:t>&lt;Article2&gt;</w:t>
      </w:r>
      <w:r w:rsidRPr="00280073">
        <w:t>Artikel 9 bis – lid 2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1032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ED40AD8" w14:textId="77777777"/>
        </w:tc>
      </w:tr>
      <w:tr w14:paraId="6FC2F5A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CD273E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0B4B650" w14:textId="77777777">
            <w:pPr>
              <w:pStyle w:val="AmColumnHeading"/>
            </w:pPr>
            <w:r w:rsidRPr="00280073">
              <w:t>Amendement</w:t>
            </w:r>
          </w:p>
        </w:tc>
      </w:tr>
      <w:tr w14:paraId="23B09E2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556D24C" w14:textId="77777777">
            <w:pPr>
              <w:pStyle w:val="Normal6a"/>
            </w:pPr>
            <w:r w:rsidRPr="00280073">
              <w:t>In de in lid 1, punten a), b)</w:t>
            </w:r>
            <w:r w:rsidRPr="00280073">
              <w:rPr>
                <w:b/>
                <w:bCs/>
                <w:i/>
                <w:iCs/>
              </w:rPr>
              <w:t>,</w:t>
            </w:r>
            <w:r w:rsidRPr="00280073">
              <w:t xml:space="preserve"> d) </w:t>
            </w:r>
            <w:r w:rsidRPr="00280073">
              <w:rPr>
                <w:b/>
                <w:bCs/>
                <w:i/>
                <w:iCs/>
              </w:rPr>
              <w:t>en e)</w:t>
            </w:r>
            <w:r w:rsidRPr="00280073">
              <w:t>, bedoelde gevallen verstrekt de Autoriteit de Commissie een advies over een door haar passend geacht optreden, in de vorm van een nieuw wetgevingsvoorstel of een voorstel voor een nieuwe gedelegeerde of uitvoeringshandeling, en over de urgentie die naar het oordeel van de Autoriteit aan het probleem is verbonden. De Autoriteit maakt haar advies openbaar.</w:t>
            </w:r>
          </w:p>
        </w:tc>
        <w:tc>
          <w:tcPr>
            <w:tcW w:w="4876" w:type="dxa"/>
            <w:tcBorders>
              <w:top w:val="nil"/>
              <w:left w:val="nil"/>
              <w:bottom w:val="nil"/>
              <w:right w:val="nil"/>
            </w:tcBorders>
            <w:hideMark/>
          </w:tcPr>
          <w:p w:rsidR="004675FE" w:rsidRPr="00280073" w:rsidP="00CF3996" w14:paraId="0ECE8428" w14:textId="77777777">
            <w:pPr>
              <w:pStyle w:val="Normal6a"/>
            </w:pPr>
            <w:r w:rsidRPr="00280073">
              <w:t xml:space="preserve">In de in lid 1, punten a), b) </w:t>
            </w:r>
            <w:r w:rsidRPr="00280073">
              <w:rPr>
                <w:b/>
                <w:bCs/>
                <w:i/>
                <w:iCs/>
              </w:rPr>
              <w:t>en</w:t>
            </w:r>
            <w:r w:rsidRPr="00280073">
              <w:t xml:space="preserve"> d), bedoelde gevallen verstrekt de Autoriteit de Commissie een advies over een door haar passend geacht optreden, in de vorm van een nieuw wetgevingsvoorstel of een voorstel voor een nieuwe gedelegeerde of uitvoeringshandeling, en over de urgentie die naar het oordeel van de Autoriteit aan het probleem is verbonden. De Autoriteit maakt haar advies openbaar.</w:t>
            </w:r>
          </w:p>
        </w:tc>
      </w:tr>
    </w:tbl>
    <w:p w:rsidR="004675FE" w:rsidRPr="00280073" w:rsidP="004675FE" w14:paraId="49AF99F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0B2EFEC" w14:textId="77777777">
      <w:r w:rsidRPr="00280073">
        <w:rPr>
          <w:rStyle w:val="HideTWBExt"/>
        </w:rPr>
        <w:t>&lt;/Amend&gt;</w:t>
      </w:r>
    </w:p>
    <w:p w:rsidR="004675FE" w:rsidRPr="00280073" w:rsidP="004675FE" w14:paraId="6F32234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426</w:t>
      </w:r>
      <w:r w:rsidRPr="00280073">
        <w:rPr>
          <w:rStyle w:val="HideTWBExt"/>
          <w:b w:val="0"/>
        </w:rPr>
        <w:t>&lt;/NumAm&gt;</w:t>
      </w:r>
    </w:p>
    <w:p w:rsidR="004675FE" w:rsidRPr="00280073" w:rsidP="004675FE" w14:paraId="71803D9F"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5FC8ED14" w14:textId="77777777">
      <w:pPr>
        <w:pStyle w:val="NormalBold"/>
      </w:pPr>
      <w:r w:rsidRPr="00280073">
        <w:rPr>
          <w:rStyle w:val="HideTWBExt"/>
          <w:b w:val="0"/>
        </w:rPr>
        <w:t>&lt;/RepeatBlock-By&gt;</w:t>
      </w:r>
    </w:p>
    <w:p w:rsidR="004675FE" w:rsidRPr="00280073" w:rsidP="004675FE" w14:paraId="3A3BFCE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A61B4DC" w14:textId="77777777">
      <w:pPr>
        <w:pStyle w:val="NormalBold"/>
      </w:pPr>
      <w:r w:rsidRPr="00280073">
        <w:rPr>
          <w:rStyle w:val="HideTWBExt"/>
          <w:b w:val="0"/>
        </w:rPr>
        <w:t>&lt;Article&gt;</w:t>
      </w:r>
      <w:r w:rsidRPr="00280073">
        <w:t>Artikel 1 – alinea 1 – punt 8 – b bis (nieuw)</w:t>
      </w:r>
      <w:r w:rsidRPr="00280073">
        <w:rPr>
          <w:rStyle w:val="HideTWBExt"/>
          <w:b w:val="0"/>
        </w:rPr>
        <w:t>&lt;/Article&gt;</w:t>
      </w:r>
    </w:p>
    <w:p w:rsidR="004675FE" w:rsidRPr="00280073" w:rsidP="004675FE" w14:paraId="0164235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9AC2B53" w14:textId="77777777">
      <w:r w:rsidRPr="00280073">
        <w:rPr>
          <w:rStyle w:val="HideTWBExt"/>
        </w:rPr>
        <w:t>&lt;Article2&gt;</w:t>
      </w:r>
      <w:r w:rsidRPr="00280073">
        <w:t>Artikel 9 bis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69A2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D06F8E0" w14:textId="77777777"/>
        </w:tc>
      </w:tr>
      <w:tr w14:paraId="45DDA1B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9D43F15"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7E84C099" w14:textId="77777777">
            <w:pPr>
              <w:pStyle w:val="AmColumnHeading"/>
            </w:pPr>
            <w:r w:rsidRPr="00280073">
              <w:t>Amendement</w:t>
            </w:r>
          </w:p>
        </w:tc>
      </w:tr>
      <w:tr w14:paraId="55800BA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291FEA9" w14:textId="77777777">
            <w:pPr>
              <w:pStyle w:val="Normal6a"/>
            </w:pPr>
          </w:p>
        </w:tc>
        <w:tc>
          <w:tcPr>
            <w:tcW w:w="4876" w:type="dxa"/>
            <w:tcBorders>
              <w:top w:val="nil"/>
              <w:left w:val="nil"/>
              <w:bottom w:val="nil"/>
              <w:right w:val="nil"/>
            </w:tcBorders>
            <w:hideMark/>
          </w:tcPr>
          <w:p w:rsidR="004675FE" w:rsidRPr="00280073" w:rsidP="00CF3996" w14:paraId="15E38C0A" w14:textId="77777777">
            <w:pPr>
              <w:pStyle w:val="Normal6a"/>
            </w:pPr>
            <w:r w:rsidRPr="00280073">
              <w:rPr>
                <w:b/>
                <w:i/>
              </w:rPr>
              <w:t>b bis)</w:t>
            </w:r>
            <w:r w:rsidRPr="00280073">
              <w:tab/>
            </w:r>
            <w:r w:rsidRPr="00280073">
              <w:rPr>
                <w:b/>
                <w:i/>
              </w:rPr>
              <w:t>lid 3 wordt vervangen door:</w:t>
            </w:r>
          </w:p>
        </w:tc>
      </w:tr>
      <w:tr w14:paraId="39D8FDD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C4C3CCB" w14:textId="77777777">
            <w:pPr>
              <w:pStyle w:val="Normal6a"/>
            </w:pPr>
            <w:r w:rsidRPr="00280073">
              <w:t>3. Wanneer zulks nodig is in de in lid 1 bedoelde gevallen, en in afwachting van de vaststelling en toepassing van nieuwe maatregelen na de in lid 2 bedoelde stappen, brengt de Autoriteit adviezen uit met betrekking tot specifieke bepalingen van de in lid 1 bedoelde handelingen om bij te dragen aan consistente, efficiënte en effectieve toezichts- en handhavingspraktijken en om een gemeenschappelijke, uniforme en consistente toepassing van Unierecht te bevorderen.</w:t>
            </w:r>
          </w:p>
        </w:tc>
        <w:tc>
          <w:tcPr>
            <w:tcW w:w="4876" w:type="dxa"/>
            <w:tcBorders>
              <w:top w:val="nil"/>
              <w:left w:val="nil"/>
              <w:bottom w:val="nil"/>
              <w:right w:val="nil"/>
            </w:tcBorders>
            <w:hideMark/>
          </w:tcPr>
          <w:p w:rsidR="004675FE" w:rsidRPr="00280073" w:rsidP="00CF3996" w14:paraId="03C50EE4" w14:textId="77777777">
            <w:pPr>
              <w:pStyle w:val="Normal6a"/>
            </w:pPr>
            <w:r w:rsidRPr="00280073">
              <w:rPr>
                <w:b/>
                <w:bCs/>
                <w:i/>
                <w:iCs/>
              </w:rPr>
              <w:t>“</w:t>
            </w:r>
            <w:r w:rsidRPr="00280073">
              <w:t>3. Wanneer zulks nodig is in de in lid 1 bedoelde gevallen, en</w:t>
            </w:r>
            <w:r w:rsidRPr="00280073">
              <w:rPr>
                <w:b/>
                <w:bCs/>
                <w:i/>
                <w:iCs/>
              </w:rPr>
              <w:t>, al naargelang het geval,</w:t>
            </w:r>
            <w:r w:rsidRPr="00280073">
              <w:t xml:space="preserve"> in afwachting van de vaststelling en toepassing van nieuwe maatregelen na de in lid 2 bedoelde stappen, brengt de Autoriteit adviezen uit met betrekking tot specifieke bepalingen van de in lid 1 bedoelde handelingen om bij te dragen aan consistente, efficiënte en effectieve toezichts- en handhavingspraktijken en om een gemeenschappelijke, uniforme en consistente toepassing van Unierecht te bevorderen.</w:t>
            </w:r>
            <w:r w:rsidRPr="00280073">
              <w:rPr>
                <w:b/>
                <w:bCs/>
                <w:i/>
                <w:iCs/>
              </w:rPr>
              <w:t>”;</w:t>
            </w:r>
          </w:p>
        </w:tc>
      </w:tr>
    </w:tbl>
    <w:p w:rsidR="004675FE" w:rsidRPr="00280073" w:rsidP="004675FE" w14:paraId="548E359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EAA7C3A" w14:textId="77777777">
      <w:pPr>
        <w:pStyle w:val="AmCrossRef"/>
      </w:pPr>
      <w:r w:rsidRPr="00280073">
        <w:t>(https://eur-lex.europa.eu/legal-content/NL/TXT/?uri=CELEX%3A02010R1095-20251110)</w:t>
      </w:r>
    </w:p>
    <w:p w:rsidR="004675FE" w:rsidRPr="00280073" w:rsidP="004675FE" w14:paraId="1D6CBAE1" w14:textId="77777777">
      <w:r w:rsidRPr="00280073">
        <w:rPr>
          <w:rStyle w:val="HideTWBExt"/>
        </w:rPr>
        <w:t>&lt;/Amend&gt;</w:t>
      </w:r>
    </w:p>
    <w:p w:rsidR="004675FE" w:rsidRPr="00280073" w:rsidP="004675FE" w14:paraId="6737F1E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427</w:t>
      </w:r>
      <w:r w:rsidRPr="00280073">
        <w:rPr>
          <w:rStyle w:val="HideTWBExt"/>
          <w:b w:val="0"/>
        </w:rPr>
        <w:t>&lt;/NumAm&gt;</w:t>
      </w:r>
    </w:p>
    <w:p w:rsidR="004675FE" w:rsidRPr="00280073" w:rsidP="004675FE" w14:paraId="6847FFA9" w14:textId="77777777">
      <w:pPr>
        <w:pStyle w:val="NormalBold"/>
      </w:pPr>
      <w:r w:rsidRPr="00280073">
        <w:rPr>
          <w:rStyle w:val="HideTWBExt"/>
          <w:b w:val="0"/>
        </w:rPr>
        <w:t>&lt;RepeatBlock-By&gt;&lt;Members&gt;</w:t>
      </w:r>
      <w:r w:rsidRPr="00280073">
        <w:t>Christophe Gomart</w:t>
      </w:r>
      <w:r w:rsidRPr="00280073">
        <w:rPr>
          <w:rStyle w:val="HideTWBExt"/>
          <w:b w:val="0"/>
        </w:rPr>
        <w:t>&lt;/Members&gt;</w:t>
      </w:r>
    </w:p>
    <w:p w:rsidR="004675FE" w:rsidRPr="00280073" w:rsidP="004675FE" w14:paraId="2D27E0F2" w14:textId="77777777">
      <w:pPr>
        <w:pStyle w:val="NormalBold"/>
      </w:pPr>
      <w:r w:rsidRPr="00280073">
        <w:rPr>
          <w:rStyle w:val="HideTWBExt"/>
          <w:b w:val="0"/>
        </w:rPr>
        <w:t>&lt;/RepeatBlock-By&gt;</w:t>
      </w:r>
    </w:p>
    <w:p w:rsidR="004675FE" w:rsidRPr="00280073" w:rsidP="004675FE" w14:paraId="6DED62A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6ED959A" w14:textId="77777777">
      <w:pPr>
        <w:pStyle w:val="NormalBold"/>
      </w:pPr>
      <w:r w:rsidRPr="00280073">
        <w:rPr>
          <w:rStyle w:val="HideTWBExt"/>
          <w:b w:val="0"/>
        </w:rPr>
        <w:t>&lt;Article&gt;</w:t>
      </w:r>
      <w:r w:rsidRPr="00280073">
        <w:t>Artikel 1 – alinea 1 – punt 8 – b bis (nieuw)</w:t>
      </w:r>
      <w:r w:rsidRPr="00280073">
        <w:rPr>
          <w:rStyle w:val="HideTWBExt"/>
          <w:b w:val="0"/>
        </w:rPr>
        <w:t>&lt;/Article&gt;</w:t>
      </w:r>
    </w:p>
    <w:p w:rsidR="004675FE" w:rsidRPr="00280073" w:rsidP="004675FE" w14:paraId="239109FE"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E390EF9" w14:textId="77777777">
      <w:r w:rsidRPr="00280073">
        <w:rPr>
          <w:rStyle w:val="HideTWBExt"/>
        </w:rPr>
        <w:t>&lt;Article2&gt;</w:t>
      </w:r>
      <w:r w:rsidRPr="00280073">
        <w:t>Artikel 9 bis – lid 3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6808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E0014B0" w14:textId="77777777"/>
        </w:tc>
      </w:tr>
      <w:tr w14:paraId="163DC02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41E682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D8F8713" w14:textId="77777777">
            <w:pPr>
              <w:pStyle w:val="AmColumnHeading"/>
            </w:pPr>
            <w:r w:rsidRPr="00280073">
              <w:t>Amendement</w:t>
            </w:r>
          </w:p>
        </w:tc>
      </w:tr>
      <w:tr w14:paraId="36C266C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A00EF8E" w14:textId="77777777">
            <w:pPr>
              <w:pStyle w:val="Normal6a"/>
            </w:pPr>
          </w:p>
        </w:tc>
        <w:tc>
          <w:tcPr>
            <w:tcW w:w="4876" w:type="dxa"/>
            <w:tcBorders>
              <w:top w:val="nil"/>
              <w:left w:val="nil"/>
              <w:bottom w:val="nil"/>
              <w:right w:val="nil"/>
            </w:tcBorders>
            <w:hideMark/>
          </w:tcPr>
          <w:p w:rsidR="004675FE" w:rsidRPr="00280073" w:rsidP="00CF3996" w14:paraId="70F3098D" w14:textId="77777777">
            <w:pPr>
              <w:pStyle w:val="Normal6a"/>
            </w:pPr>
            <w:r w:rsidRPr="00280073">
              <w:rPr>
                <w:b/>
                <w:i/>
              </w:rPr>
              <w:t>b bis)</w:t>
            </w:r>
            <w:r w:rsidRPr="00280073">
              <w:tab/>
            </w:r>
            <w:r w:rsidRPr="00280073">
              <w:rPr>
                <w:b/>
                <w:i/>
              </w:rPr>
              <w:t>in artikel 9 bis wordt het volgende lid ingevoegd:</w:t>
            </w:r>
          </w:p>
        </w:tc>
      </w:tr>
      <w:tr w14:paraId="6052F4B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AEE949F" w14:textId="77777777">
            <w:pPr>
              <w:pStyle w:val="Normal6a"/>
            </w:pPr>
          </w:p>
        </w:tc>
        <w:tc>
          <w:tcPr>
            <w:tcW w:w="4876" w:type="dxa"/>
            <w:tcBorders>
              <w:top w:val="nil"/>
              <w:left w:val="nil"/>
              <w:bottom w:val="nil"/>
              <w:right w:val="nil"/>
            </w:tcBorders>
            <w:hideMark/>
          </w:tcPr>
          <w:p w:rsidR="004675FE" w:rsidRPr="00280073" w:rsidP="00CF3996" w14:paraId="0DC882EA" w14:textId="77777777">
            <w:pPr>
              <w:pStyle w:val="Normal6a"/>
            </w:pPr>
            <w:r w:rsidRPr="00280073">
              <w:rPr>
                <w:b/>
                <w:i/>
              </w:rPr>
              <w:t>“3 bis.</w:t>
            </w:r>
            <w:r w:rsidRPr="00280073">
              <w:tab/>
            </w:r>
            <w:r w:rsidRPr="00280073">
              <w:rPr>
                <w:b/>
                <w:i/>
              </w:rPr>
              <w:t>Elke nationale bevoegde autoriteit maakt op haar website en zo spoedig mogelijk het in lid 3 bedoelde advies openbaar.”;</w:t>
            </w:r>
          </w:p>
        </w:tc>
      </w:tr>
    </w:tbl>
    <w:p w:rsidR="004675FE" w:rsidRPr="00280073" w:rsidP="004675FE" w14:paraId="6983FD87" w14:textId="77777777">
      <w:pPr>
        <w:pStyle w:val="AmOrLang"/>
        <w:rPr>
          <w:lang w:eastAsia="en-US"/>
        </w:rPr>
      </w:pPr>
      <w:r w:rsidRPr="00280073">
        <w:t xml:space="preserve">Or. </w:t>
      </w:r>
      <w:r w:rsidRPr="00280073">
        <w:rPr>
          <w:rStyle w:val="HideTWBExt"/>
        </w:rPr>
        <w:t>&lt;Original&gt;</w:t>
      </w:r>
      <w:r w:rsidRPr="00280073">
        <w:rPr>
          <w:rStyle w:val="HideTWBInt"/>
        </w:rPr>
        <w:t>{FR}</w:t>
      </w:r>
      <w:r w:rsidRPr="00280073">
        <w:t>fr</w:t>
      </w:r>
      <w:r w:rsidRPr="00280073">
        <w:rPr>
          <w:rStyle w:val="HideTWBExt"/>
        </w:rPr>
        <w:t>&lt;/Original&gt;</w:t>
      </w:r>
    </w:p>
    <w:p w:rsidR="004675FE" w:rsidRPr="00280073" w:rsidP="004675FE" w14:paraId="07A22273" w14:textId="77777777">
      <w:r w:rsidRPr="00280073">
        <w:rPr>
          <w:rStyle w:val="HideTWBExt"/>
        </w:rPr>
        <w:t>&lt;/Amend&gt;</w:t>
      </w:r>
    </w:p>
    <w:p w:rsidR="004675FE" w:rsidRPr="00280073" w:rsidP="004675FE" w14:paraId="2A0EBA8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428</w:t>
      </w:r>
      <w:r w:rsidRPr="00280073">
        <w:rPr>
          <w:rStyle w:val="HideTWBExt"/>
          <w:b w:val="0"/>
        </w:rPr>
        <w:t>&lt;/NumAm&gt;</w:t>
      </w:r>
    </w:p>
    <w:p w:rsidR="004675FE" w:rsidRPr="00280073" w:rsidP="004675FE" w14:paraId="121633F2"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78D38428"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6581EA0A" w14:textId="77777777">
      <w:pPr>
        <w:pStyle w:val="NormalBold"/>
      </w:pPr>
      <w:r w:rsidRPr="00280073">
        <w:rPr>
          <w:rStyle w:val="HideTWBExt"/>
          <w:b w:val="0"/>
        </w:rPr>
        <w:t>&lt;/RepeatBlock-By&gt;</w:t>
      </w:r>
    </w:p>
    <w:p w:rsidR="004675FE" w:rsidRPr="00280073" w:rsidP="004675FE" w14:paraId="43FC770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76FD309" w14:textId="77777777">
      <w:pPr>
        <w:pStyle w:val="NormalBold"/>
      </w:pPr>
      <w:r w:rsidRPr="00280073">
        <w:rPr>
          <w:rStyle w:val="HideTWBExt"/>
          <w:b w:val="0"/>
        </w:rPr>
        <w:t>&lt;Article&gt;</w:t>
      </w:r>
      <w:r w:rsidRPr="00280073">
        <w:t>Artikel 1 – alinea 1 – punt 9 – a</w:t>
      </w:r>
      <w:r w:rsidRPr="00280073">
        <w:rPr>
          <w:rStyle w:val="HideTWBExt"/>
          <w:b w:val="0"/>
        </w:rPr>
        <w:t>&lt;/Article&gt;</w:t>
      </w:r>
    </w:p>
    <w:p w:rsidR="004675FE" w:rsidRPr="00280073" w:rsidP="004675FE" w14:paraId="27FFEBA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FFFD795" w14:textId="77777777">
      <w:r w:rsidRPr="00280073">
        <w:rPr>
          <w:rStyle w:val="HideTWBExt"/>
        </w:rPr>
        <w:t>&lt;Article2&gt;</w:t>
      </w:r>
      <w:r w:rsidRPr="00280073">
        <w:t>Artikel 10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7AD9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4FE4346" w14:textId="77777777"/>
        </w:tc>
      </w:tr>
      <w:tr w14:paraId="1689B92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97B7FE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1E69908" w14:textId="77777777">
            <w:pPr>
              <w:pStyle w:val="AmColumnHeading"/>
            </w:pPr>
            <w:r w:rsidRPr="00280073">
              <w:t>Amendement</w:t>
            </w:r>
          </w:p>
        </w:tc>
      </w:tr>
      <w:tr w14:paraId="16A95B9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C8FC5B6" w14:textId="77777777">
            <w:pPr>
              <w:pStyle w:val="Normal6a"/>
            </w:pPr>
            <w:r w:rsidRPr="00280073">
              <w:t>2.</w:t>
            </w:r>
            <w:r w:rsidRPr="00280073">
              <w:tab/>
              <w:t>Indien de Autoriteit binnen de termijn vastgesteld in de in artikel 1, lid 2, genoemde wetgevingshandelingen geen ontwerp van technische reguleringsnorm heeft ingediend of de in artikel 1, lid 2, genoemde wetgevingshandelingen niet voorzien in een dergelijke termijn, mag de Commissie een dergelijk ontwerp binnen een nieuwe termijn verlangen. De Commissie stelt het Europees Parlement en de Raad van die uitvoeringshandeling in kennis van de nieuwe termijn. De Autoriteit stelt het Europees Parlement, de Raad en de Commissie tijdig op de hoogte indien zij de nieuwe termijn niet in acht zal nemen.</w:t>
            </w:r>
          </w:p>
        </w:tc>
        <w:tc>
          <w:tcPr>
            <w:tcW w:w="4876" w:type="dxa"/>
            <w:tcBorders>
              <w:top w:val="nil"/>
              <w:left w:val="nil"/>
              <w:bottom w:val="nil"/>
              <w:right w:val="nil"/>
            </w:tcBorders>
            <w:hideMark/>
          </w:tcPr>
          <w:p w:rsidR="004675FE" w:rsidRPr="00280073" w:rsidP="00CF3996" w14:paraId="72A09CB9" w14:textId="77777777">
            <w:pPr>
              <w:pStyle w:val="Normal6a"/>
            </w:pPr>
            <w:r w:rsidRPr="00280073">
              <w:t>2.</w:t>
            </w:r>
            <w:r w:rsidRPr="00280073">
              <w:tab/>
              <w:t>Indien de Autoriteit binnen de termijn vastgesteld in de in artikel 1, lid 2, genoemde wetgevingshandelingen geen ontwerp van technische reguleringsnorm heeft ingediend of de in artikel 1, lid 2, genoemde wetgevingshandelingen niet voorzien in een dergelijke termijn, mag de Commissie een dergelijk ontwerp binnen een nieuwe termijn</w:t>
            </w:r>
            <w:r w:rsidRPr="00280073">
              <w:rPr>
                <w:b/>
                <w:bCs/>
                <w:i/>
                <w:iCs/>
              </w:rPr>
              <w:t xml:space="preserve"> van ten hoogste zes maanden</w:t>
            </w:r>
            <w:r w:rsidRPr="00280073">
              <w:t xml:space="preserve"> verlangen. De Commissie stelt het Europees Parlement en de Raad van die uitvoeringshandeling in kennis van de nieuwe termijn. De Autoriteit stelt het Europees Parlement, de Raad en de Commissie tijdig op de hoogte indien zij de nieuwe termijn niet in acht zal nemen.</w:t>
            </w:r>
          </w:p>
        </w:tc>
      </w:tr>
    </w:tbl>
    <w:p w:rsidR="004675FE" w:rsidRPr="00280073" w:rsidP="004675FE" w14:paraId="7A2BAFC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90281A3" w14:textId="77777777">
      <w:r w:rsidRPr="00280073">
        <w:rPr>
          <w:rStyle w:val="HideTWBExt"/>
        </w:rPr>
        <w:t>&lt;/Amend&gt;</w:t>
      </w:r>
    </w:p>
    <w:p w:rsidR="004675FE" w:rsidRPr="00280073" w:rsidP="004675FE" w14:paraId="7112802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429</w:t>
      </w:r>
      <w:r w:rsidRPr="00280073">
        <w:rPr>
          <w:rStyle w:val="HideTWBExt"/>
          <w:b w:val="0"/>
        </w:rPr>
        <w:t>&lt;/NumAm&gt;</w:t>
      </w:r>
    </w:p>
    <w:p w:rsidR="004675FE" w:rsidRPr="00280073" w:rsidP="004675FE" w14:paraId="6DCC3927"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4EB98248"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3DC7DA66" w14:textId="77777777">
      <w:pPr>
        <w:pStyle w:val="NormalBold"/>
      </w:pPr>
      <w:r w:rsidRPr="00280073">
        <w:rPr>
          <w:rStyle w:val="HideTWBExt"/>
          <w:b w:val="0"/>
        </w:rPr>
        <w:t>&lt;/RepeatBlock-By&gt;</w:t>
      </w:r>
    </w:p>
    <w:p w:rsidR="004675FE" w:rsidRPr="00280073" w:rsidP="004675FE" w14:paraId="3712578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5B44256" w14:textId="77777777">
      <w:pPr>
        <w:pStyle w:val="NormalBold"/>
      </w:pPr>
      <w:r w:rsidRPr="00280073">
        <w:rPr>
          <w:rStyle w:val="HideTWBExt"/>
          <w:b w:val="0"/>
        </w:rPr>
        <w:t>&lt;Article&gt;</w:t>
      </w:r>
      <w:r w:rsidRPr="00280073">
        <w:t>Artikel 1 – alinea 1 – punt 9 – c</w:t>
      </w:r>
      <w:r w:rsidRPr="00280073">
        <w:rPr>
          <w:rStyle w:val="HideTWBExt"/>
          <w:b w:val="0"/>
        </w:rPr>
        <w:t>&lt;/Article&gt;</w:t>
      </w:r>
    </w:p>
    <w:p w:rsidR="004675FE" w:rsidRPr="00280073" w:rsidP="004675FE" w14:paraId="7F61BFD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409C32B" w14:textId="77777777">
      <w:r w:rsidRPr="00280073">
        <w:rPr>
          <w:rStyle w:val="HideTWBExt"/>
        </w:rPr>
        <w:t>&lt;Article2&gt;</w:t>
      </w:r>
      <w:r w:rsidRPr="00280073">
        <w:t>Artikel 10 – lid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0BE9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59132A5" w14:textId="77777777"/>
        </w:tc>
      </w:tr>
      <w:tr w14:paraId="2224A2B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AAD11E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C94C3B3" w14:textId="77777777">
            <w:pPr>
              <w:pStyle w:val="AmColumnHeading"/>
            </w:pPr>
            <w:r w:rsidRPr="00280073">
              <w:t>Amendement</w:t>
            </w:r>
          </w:p>
        </w:tc>
      </w:tr>
      <w:tr w14:paraId="5CFABC8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283F81C" w14:textId="77777777">
            <w:pPr>
              <w:pStyle w:val="Normal6a"/>
            </w:pPr>
            <w:r w:rsidRPr="00280073">
              <w:rPr>
                <w:b/>
                <w:i/>
              </w:rPr>
              <w:t>6.</w:t>
            </w:r>
            <w:r w:rsidRPr="00280073">
              <w:tab/>
            </w:r>
            <w:r w:rsidRPr="00280073">
              <w:rPr>
                <w:b/>
                <w:i/>
              </w:rPr>
              <w:t>Wanneer een onmiddellijke bedreiging voor de beleggersbescherming, het ordelijk functioneren en de integriteit van financiële markten, de stabiliteit van het hele financiële stelsel in de Unie of een deel daarvan, of de eerlijke mededinging tussen in de Unie gevestigde ondernemingen en in derde landen gevestigde ondernemingen moet worden aangepakt, kan de Commissie op eigen initiatief, zonder een ontwerp van de Autoriteit, een technische reguleringsnorm opschorten door middel van een gedelegeerde handeling overeenkomstig artikel 290 VWEU. Bij de voorbereiding van een dergelijke gedelegeerde handeling kan de Commissie de Autoriteit raadplegen of om haar inbreng verzoeken.</w:t>
            </w:r>
          </w:p>
        </w:tc>
        <w:tc>
          <w:tcPr>
            <w:tcW w:w="4876" w:type="dxa"/>
            <w:tcBorders>
              <w:top w:val="nil"/>
              <w:left w:val="nil"/>
              <w:bottom w:val="nil"/>
              <w:right w:val="nil"/>
            </w:tcBorders>
            <w:hideMark/>
          </w:tcPr>
          <w:p w:rsidR="004675FE" w:rsidRPr="00280073" w:rsidP="00CF3996" w14:paraId="4BD24701" w14:textId="77777777">
            <w:pPr>
              <w:pStyle w:val="Normal6a"/>
            </w:pPr>
            <w:r w:rsidRPr="00280073">
              <w:rPr>
                <w:b/>
                <w:i/>
              </w:rPr>
              <w:t>Schrappen</w:t>
            </w:r>
          </w:p>
        </w:tc>
      </w:tr>
      <w:tr w14:paraId="7B426BD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A1EF4EA" w14:textId="77777777">
            <w:pPr>
              <w:pStyle w:val="Normal6a"/>
            </w:pPr>
            <w:r w:rsidRPr="00280073">
              <w:rPr>
                <w:b/>
                <w:i/>
              </w:rPr>
              <w:t>De Commissie kan de in dit lid bedoelde technische reguleringsnormen vaststellen volgens de spoedprocedure. Wanneer gebruik wordt gemaakt van de spoedprocedure, stelt de Commissie het Europees Parlement en de Raad in kennis van de vastgestelde technische reguleringsnormen, met opgave van de redenen voor het gebruik van de spoedprocedure. Die normen worden bekendgemaakt in het Publicatieblad van de Europese Unie en treden onverwijld in werking. Het Europees Parlement of de Raad kan bezwaar maken tegen de vastgestelde technische reguleringsnormen binnen een termijn van één maand na de datum van kennisgeving van de door de Commissie vastgestelde technische reguleringsnorm; indien bezwaar wordt gemaakt, trekt de Commissie de technische reguleringsnormen onmiddellijk in na de kennisgeving van het besluit om bezwaar te maken.</w:t>
            </w:r>
          </w:p>
        </w:tc>
        <w:tc>
          <w:tcPr>
            <w:tcW w:w="4876" w:type="dxa"/>
            <w:tcBorders>
              <w:top w:val="nil"/>
              <w:left w:val="nil"/>
              <w:bottom w:val="nil"/>
              <w:right w:val="nil"/>
            </w:tcBorders>
          </w:tcPr>
          <w:p w:rsidR="004675FE" w:rsidRPr="00280073" w:rsidP="00CF3996" w14:paraId="30A66A22" w14:textId="77777777">
            <w:pPr>
              <w:pStyle w:val="Normal6a"/>
            </w:pPr>
          </w:p>
        </w:tc>
      </w:tr>
      <w:tr w14:paraId="4B8EE1E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E313BD4" w14:textId="77777777">
            <w:pPr>
              <w:pStyle w:val="Normal6a"/>
            </w:pPr>
            <w:r w:rsidRPr="00280073">
              <w:rPr>
                <w:b/>
                <w:i/>
              </w:rPr>
              <w:t>De opschorting van bepalingen van een technische reguleringsnorm is tijdelijk en beperkt tot een periode van maximaal twaalf maanden, die eenmaal kan worden verlengd. De Autoriteit evalueert de in dit lid bedoelde uitvoeringshandeling en dient ten minste twee maanden voor het verstrijken van de opschorting bij de Commissie een verslag in over de toepassing van de opschorting, met inbegrip van een beoordeling van de vraag of de opschorting noodzakelijk blijft.”.</w:t>
            </w:r>
          </w:p>
        </w:tc>
        <w:tc>
          <w:tcPr>
            <w:tcW w:w="4876" w:type="dxa"/>
            <w:tcBorders>
              <w:top w:val="nil"/>
              <w:left w:val="nil"/>
              <w:bottom w:val="nil"/>
              <w:right w:val="nil"/>
            </w:tcBorders>
          </w:tcPr>
          <w:p w:rsidR="004675FE" w:rsidRPr="00280073" w:rsidP="00CF3996" w14:paraId="01D10A90" w14:textId="77777777">
            <w:pPr>
              <w:pStyle w:val="Normal6a"/>
            </w:pPr>
          </w:p>
        </w:tc>
      </w:tr>
    </w:tbl>
    <w:p w:rsidR="004675FE" w:rsidRPr="00280073" w:rsidP="004675FE" w14:paraId="437DE9A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078E6F5" w14:textId="77777777">
      <w:r w:rsidRPr="00280073">
        <w:rPr>
          <w:rStyle w:val="HideTWBExt"/>
        </w:rPr>
        <w:t>&lt;/Amend&gt;</w:t>
      </w:r>
    </w:p>
    <w:p w:rsidR="004675FE" w:rsidRPr="00280073" w:rsidP="004675FE" w14:paraId="7347140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430</w:t>
      </w:r>
      <w:r w:rsidRPr="00280073">
        <w:rPr>
          <w:rStyle w:val="HideTWBExt"/>
          <w:b w:val="0"/>
        </w:rPr>
        <w:t>&lt;/NumAm&gt;</w:t>
      </w:r>
    </w:p>
    <w:p w:rsidR="004675FE" w:rsidRPr="00280073" w:rsidP="004675FE" w14:paraId="08D76314" w14:textId="77777777">
      <w:pPr>
        <w:pStyle w:val="NormalBold"/>
      </w:pPr>
      <w:r w:rsidRPr="00280073">
        <w:rPr>
          <w:rStyle w:val="HideTWBExt"/>
          <w:b w:val="0"/>
        </w:rPr>
        <w:t>&lt;RepeatBlock-By&gt;&lt;Members&gt;</w:t>
      </w:r>
      <w:r w:rsidRPr="00280073">
        <w:t>Markus Ferber</w:t>
      </w:r>
      <w:r w:rsidRPr="00280073">
        <w:rPr>
          <w:rStyle w:val="HideTWBExt"/>
          <w:b w:val="0"/>
        </w:rPr>
        <w:t>&lt;/Members&gt;</w:t>
      </w:r>
    </w:p>
    <w:p w:rsidR="004675FE" w:rsidRPr="00280073" w:rsidP="004675FE" w14:paraId="4A009B5B" w14:textId="77777777">
      <w:pPr>
        <w:pStyle w:val="NormalBold"/>
      </w:pPr>
      <w:r w:rsidRPr="00280073">
        <w:rPr>
          <w:rStyle w:val="HideTWBExt"/>
          <w:b w:val="0"/>
        </w:rPr>
        <w:t>&lt;/RepeatBlock-By&gt;</w:t>
      </w:r>
    </w:p>
    <w:p w:rsidR="004675FE" w:rsidRPr="00280073" w:rsidP="004675FE" w14:paraId="1454C88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39DAE0D" w14:textId="77777777">
      <w:pPr>
        <w:pStyle w:val="NormalBold"/>
      </w:pPr>
      <w:r w:rsidRPr="00280073">
        <w:rPr>
          <w:rStyle w:val="HideTWBExt"/>
          <w:b w:val="0"/>
        </w:rPr>
        <w:t>&lt;Article&gt;</w:t>
      </w:r>
      <w:r w:rsidRPr="00280073">
        <w:t>Artikel 1 – alinea 1 – punt 9 – c</w:t>
      </w:r>
      <w:r w:rsidRPr="00280073">
        <w:rPr>
          <w:rStyle w:val="HideTWBExt"/>
          <w:b w:val="0"/>
        </w:rPr>
        <w:t>&lt;/Article&gt;</w:t>
      </w:r>
    </w:p>
    <w:p w:rsidR="004675FE" w:rsidRPr="00280073" w:rsidP="004675FE" w14:paraId="232AD56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D48CDF8" w14:textId="77777777">
      <w:r w:rsidRPr="00280073">
        <w:rPr>
          <w:rStyle w:val="HideTWBExt"/>
        </w:rPr>
        <w:t>&lt;Article2&gt;</w:t>
      </w:r>
      <w:r w:rsidRPr="00280073">
        <w:t>Artikel 10 – lid 6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3DE2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D1273DE" w14:textId="77777777"/>
        </w:tc>
      </w:tr>
      <w:tr w14:paraId="380AAB2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19E0AC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70F7BBC" w14:textId="77777777">
            <w:pPr>
              <w:pStyle w:val="AmColumnHeading"/>
            </w:pPr>
            <w:r w:rsidRPr="00280073">
              <w:t>Amendement</w:t>
            </w:r>
          </w:p>
        </w:tc>
      </w:tr>
      <w:tr w14:paraId="0519725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C558297" w14:textId="77777777">
            <w:pPr>
              <w:pStyle w:val="Normal6a"/>
            </w:pPr>
            <w:r w:rsidRPr="00280073">
              <w:t>Wanneer een onmiddellijke bedreiging voor de beleggersbescherming, het ordelijk functioneren en de integriteit van financiële markten, de stabiliteit van het hele financiële stelsel in de Unie of een deel daarvan, of de eerlijke mededinging tussen in de Unie gevestigde ondernemingen en in derde landen gevestigde ondernemingen moet worden aangepakt, kan de Commissie op eigen initiatief, zonder een ontwerp van de Autoriteit, een technische reguleringsnorm opschorten door middel van een gedelegeerde handeling overeenkomstig artikel 290 VWEU. Bij de voorbereiding van een dergelijke gedelegeerde handeling kan de Commissie de Autoriteit raadplegen of om haar inbreng verzoeken.</w:t>
            </w:r>
          </w:p>
        </w:tc>
        <w:tc>
          <w:tcPr>
            <w:tcW w:w="4876" w:type="dxa"/>
            <w:tcBorders>
              <w:top w:val="nil"/>
              <w:left w:val="nil"/>
              <w:bottom w:val="nil"/>
              <w:right w:val="nil"/>
            </w:tcBorders>
            <w:hideMark/>
          </w:tcPr>
          <w:p w:rsidR="004675FE" w:rsidRPr="00280073" w:rsidP="00CF3996" w14:paraId="477F98E5" w14:textId="77777777">
            <w:pPr>
              <w:pStyle w:val="Normal6a"/>
            </w:pPr>
            <w:r w:rsidRPr="00280073">
              <w:t>Wanneer een onmiddellijke bedreiging voor de beleggersbescherming, het ordelijk functioneren en de integriteit van financiële markten, de stabiliteit van het hele financiële stelsel in de Unie of een deel daarvan, of de eerlijke mededinging tussen in de Unie gevestigde ondernemingen en in derde landen gevestigde ondernemingen moet worden aangepakt, kan de Commissie</w:t>
            </w:r>
            <w:r w:rsidRPr="00280073">
              <w:rPr>
                <w:b/>
                <w:bCs/>
                <w:i/>
                <w:iCs/>
              </w:rPr>
              <w:t>, hetzij</w:t>
            </w:r>
            <w:r w:rsidRPr="00280073">
              <w:t xml:space="preserve"> op eigen initiatief, </w:t>
            </w:r>
            <w:r w:rsidRPr="00280073">
              <w:rPr>
                <w:b/>
                <w:bCs/>
                <w:i/>
                <w:iCs/>
              </w:rPr>
              <w:t>hetzij op initiatief van een of meer nationale bevoegde autoriteiten,</w:t>
            </w:r>
            <w:r w:rsidRPr="00280073">
              <w:t xml:space="preserve"> zonder een ontwerp van de Autoriteit, een technische reguleringsnorm opschorten door middel van een gedelegeerde handeling overeenkomstig artikel 290 VWEU. Bij de voorbereiding van een dergelijke gedelegeerde handeling kan de Commissie de Autoriteit raadplegen of om haar inbreng verzoeken.</w:t>
            </w:r>
          </w:p>
        </w:tc>
      </w:tr>
    </w:tbl>
    <w:p w:rsidR="004675FE" w:rsidRPr="00280073" w:rsidP="004675FE" w14:paraId="3C43613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FF497D9"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6572541E" w14:textId="77777777">
      <w:pPr>
        <w:pStyle w:val="AmJustText"/>
      </w:pPr>
      <w:r w:rsidRPr="00280073">
        <w:t>Geeft nationale bevoegde autoriteiten een directe aanleiding om in een noodsituatie een technische reguleringsnorm op te schorten, zonder afbreuk te doen aan de discretionaire bevoegdheid van de Commissie krachtens artikel 290 VWEU. Dit versterkt het reactievermogen van het kader op marktontwikkelingen en ondersteunt het concurrentievermogen van de EU-kapitaalmarkten ten opzichte van platforms in derde landen.</w:t>
      </w:r>
    </w:p>
    <w:p w:rsidR="004675FE" w:rsidRPr="00280073" w:rsidP="004675FE" w14:paraId="6E11FF80" w14:textId="77777777">
      <w:r w:rsidRPr="00280073">
        <w:rPr>
          <w:rStyle w:val="HideTWBExt"/>
        </w:rPr>
        <w:t>&lt;/Amend&gt;</w:t>
      </w:r>
    </w:p>
    <w:p w:rsidR="004675FE" w:rsidRPr="00280073" w:rsidP="004675FE" w14:paraId="78AAAFC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431</w:t>
      </w:r>
      <w:r w:rsidRPr="00280073">
        <w:rPr>
          <w:rStyle w:val="HideTWBExt"/>
          <w:b w:val="0"/>
        </w:rPr>
        <w:t>&lt;/NumAm&gt;</w:t>
      </w:r>
    </w:p>
    <w:p w:rsidR="004675FE" w:rsidRPr="00280073" w:rsidP="004675FE" w14:paraId="47267D9F"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2AAE213E" w14:textId="77777777">
      <w:pPr>
        <w:pStyle w:val="NormalBold"/>
      </w:pPr>
      <w:r w:rsidRPr="00280073">
        <w:rPr>
          <w:rStyle w:val="HideTWBExt"/>
          <w:b w:val="0"/>
        </w:rPr>
        <w:t>&lt;/RepeatBlock-By&gt;</w:t>
      </w:r>
    </w:p>
    <w:p w:rsidR="004675FE" w:rsidRPr="00280073" w:rsidP="004675FE" w14:paraId="753E114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928BA43" w14:textId="77777777">
      <w:pPr>
        <w:pStyle w:val="NormalBold"/>
      </w:pPr>
      <w:r w:rsidRPr="00280073">
        <w:rPr>
          <w:rStyle w:val="HideTWBExt"/>
          <w:b w:val="0"/>
        </w:rPr>
        <w:t>&lt;Article&gt;</w:t>
      </w:r>
      <w:r w:rsidRPr="00280073">
        <w:t>Artikel 1 – alinea 1 – punt 9 – c</w:t>
      </w:r>
      <w:r w:rsidRPr="00280073">
        <w:rPr>
          <w:rStyle w:val="HideTWBExt"/>
          <w:b w:val="0"/>
        </w:rPr>
        <w:t>&lt;/Article&gt;</w:t>
      </w:r>
    </w:p>
    <w:p w:rsidR="004675FE" w:rsidRPr="00280073" w:rsidP="004675FE" w14:paraId="5A7E797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1070EB1" w14:textId="77777777">
      <w:r w:rsidRPr="00280073">
        <w:rPr>
          <w:rStyle w:val="HideTWBExt"/>
        </w:rPr>
        <w:t>&lt;Article2&gt;</w:t>
      </w:r>
      <w:r w:rsidRPr="00280073">
        <w:t>Artikel 10 – lid 6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1436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6CB802E" w14:textId="77777777"/>
        </w:tc>
      </w:tr>
      <w:tr w14:paraId="77A8F98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384507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610A579" w14:textId="77777777">
            <w:pPr>
              <w:pStyle w:val="AmColumnHeading"/>
            </w:pPr>
            <w:r w:rsidRPr="00280073">
              <w:t>Amendement</w:t>
            </w:r>
          </w:p>
        </w:tc>
      </w:tr>
      <w:tr w14:paraId="0093C7D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879C9DF" w14:textId="77777777">
            <w:pPr>
              <w:pStyle w:val="Normal6a"/>
            </w:pPr>
            <w:r w:rsidRPr="00280073">
              <w:t xml:space="preserve">Wanneer een onmiddellijke bedreiging voor de beleggersbescherming, het ordelijk functioneren en de integriteit van financiële markten, de stabiliteit van het hele financiële stelsel in de Unie of een deel daarvan, of de eerlijke mededinging tussen in de Unie gevestigde ondernemingen en in derde landen gevestigde ondernemingen moet worden aangepakt, kan de Commissie </w:t>
            </w:r>
            <w:r w:rsidRPr="00280073">
              <w:rPr>
                <w:b/>
                <w:bCs/>
                <w:i/>
                <w:iCs/>
              </w:rPr>
              <w:t>op eigen initiatief, zonder een ontwerp van de Autoriteit,</w:t>
            </w:r>
            <w:r w:rsidRPr="00280073">
              <w:t xml:space="preserve"> een technische reguleringsnorm opschorten door middel van een gedelegeerde handeling overeenkomstig artikel 290 VWEU. Bij de voorbereiding van een dergelijke gedelegeerde handeling</w:t>
            </w:r>
            <w:r w:rsidRPr="00280073">
              <w:rPr>
                <w:b/>
                <w:bCs/>
                <w:i/>
                <w:iCs/>
              </w:rPr>
              <w:t xml:space="preserve"> kan</w:t>
            </w:r>
            <w:r w:rsidRPr="00280073">
              <w:t xml:space="preserve"> de Commissie de Autoriteit </w:t>
            </w:r>
            <w:r w:rsidRPr="00280073">
              <w:rPr>
                <w:b/>
                <w:bCs/>
                <w:i/>
                <w:iCs/>
              </w:rPr>
              <w:t>raadplegen</w:t>
            </w:r>
            <w:r w:rsidRPr="00280073">
              <w:t xml:space="preserve"> of om haar inbreng </w:t>
            </w:r>
            <w:r w:rsidRPr="00280073">
              <w:rPr>
                <w:b/>
                <w:bCs/>
                <w:i/>
                <w:iCs/>
              </w:rPr>
              <w:t>verzoeken</w:t>
            </w:r>
            <w:r w:rsidRPr="00280073">
              <w:t>.</w:t>
            </w:r>
          </w:p>
        </w:tc>
        <w:tc>
          <w:tcPr>
            <w:tcW w:w="4876" w:type="dxa"/>
            <w:tcBorders>
              <w:top w:val="nil"/>
              <w:left w:val="nil"/>
              <w:bottom w:val="nil"/>
              <w:right w:val="nil"/>
            </w:tcBorders>
            <w:hideMark/>
          </w:tcPr>
          <w:p w:rsidR="004675FE" w:rsidRPr="00280073" w:rsidP="00CF3996" w14:paraId="63424667" w14:textId="77777777">
            <w:pPr>
              <w:pStyle w:val="Normal6a"/>
            </w:pPr>
            <w:r w:rsidRPr="00280073">
              <w:t xml:space="preserve">Wanneer een onmiddellijke bedreiging voor de beleggersbescherming, het ordelijk functioneren en de integriteit van financiële markten, de stabiliteit van het hele financiële stelsel in de Unie of een deel daarvan, of de eerlijke mededinging tussen in de Unie gevestigde ondernemingen en in derde landen gevestigde ondernemingen moet worden aangepakt, kan de Commissie een technische reguleringsnorm opschorten door middel van een gedelegeerde handeling overeenkomstig artikel 290 VWEU. Bij de voorbereiding van een dergelijke gedelegeerde handeling </w:t>
            </w:r>
            <w:r w:rsidRPr="00280073">
              <w:rPr>
                <w:b/>
                <w:bCs/>
                <w:i/>
                <w:iCs/>
              </w:rPr>
              <w:t>raadpleegt</w:t>
            </w:r>
            <w:r w:rsidRPr="00280073">
              <w:t xml:space="preserve"> de Commissie de Autoriteit of </w:t>
            </w:r>
            <w:r w:rsidRPr="00280073">
              <w:rPr>
                <w:b/>
                <w:bCs/>
                <w:i/>
                <w:iCs/>
              </w:rPr>
              <w:t>verzoekt zij</w:t>
            </w:r>
            <w:r w:rsidRPr="00280073">
              <w:rPr>
                <w:b/>
                <w:bCs/>
              </w:rPr>
              <w:t xml:space="preserve"> </w:t>
            </w:r>
            <w:r w:rsidRPr="00280073">
              <w:t>om haar inbreng.</w:t>
            </w:r>
          </w:p>
        </w:tc>
      </w:tr>
    </w:tbl>
    <w:p w:rsidR="004675FE" w:rsidRPr="00280073" w:rsidP="004675FE" w14:paraId="4065741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F229389" w14:textId="77777777">
      <w:r w:rsidRPr="00280073">
        <w:rPr>
          <w:rStyle w:val="HideTWBExt"/>
        </w:rPr>
        <w:t>&lt;/Amend&gt;</w:t>
      </w:r>
    </w:p>
    <w:p w:rsidR="004675FE" w:rsidRPr="00280073" w:rsidP="004675FE" w14:paraId="0927BC8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432</w:t>
      </w:r>
      <w:r w:rsidRPr="00280073">
        <w:rPr>
          <w:rStyle w:val="HideTWBExt"/>
          <w:b w:val="0"/>
        </w:rPr>
        <w:t>&lt;/NumAm&gt;</w:t>
      </w:r>
    </w:p>
    <w:p w:rsidR="004675FE" w:rsidRPr="00280073" w:rsidP="004675FE" w14:paraId="54793A79"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49C51836" w14:textId="77777777">
      <w:pPr>
        <w:pStyle w:val="NormalBold"/>
      </w:pPr>
      <w:r w:rsidRPr="00280073">
        <w:rPr>
          <w:rStyle w:val="HideTWBExt"/>
          <w:b w:val="0"/>
        </w:rPr>
        <w:t>&lt;/RepeatBlock-By&gt;</w:t>
      </w:r>
    </w:p>
    <w:p w:rsidR="004675FE" w:rsidRPr="00280073" w:rsidP="004675FE" w14:paraId="293EAAC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42B7CD9" w14:textId="77777777">
      <w:pPr>
        <w:pStyle w:val="NormalBold"/>
      </w:pPr>
      <w:r w:rsidRPr="00280073">
        <w:rPr>
          <w:rStyle w:val="HideTWBExt"/>
          <w:b w:val="0"/>
        </w:rPr>
        <w:t>&lt;Article&gt;</w:t>
      </w:r>
      <w:r w:rsidRPr="00280073">
        <w:t>Artikel 1 – alinea 1 – punt 9 – c</w:t>
      </w:r>
      <w:r w:rsidRPr="00280073">
        <w:rPr>
          <w:rStyle w:val="HideTWBExt"/>
          <w:b w:val="0"/>
        </w:rPr>
        <w:t>&lt;/Article&gt;</w:t>
      </w:r>
    </w:p>
    <w:p w:rsidR="004675FE" w:rsidRPr="00280073" w:rsidP="004675FE" w14:paraId="73616CC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B969688" w14:textId="77777777">
      <w:r w:rsidRPr="00280073">
        <w:rPr>
          <w:rStyle w:val="HideTWBExt"/>
        </w:rPr>
        <w:t>&lt;Article2&gt;</w:t>
      </w:r>
      <w:r w:rsidRPr="00280073">
        <w:t>Artikel 10 – lid 6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8D367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B19DF02" w14:textId="77777777"/>
        </w:tc>
      </w:tr>
      <w:tr w14:paraId="1931365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66EDB1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5D861EA" w14:textId="77777777">
            <w:pPr>
              <w:pStyle w:val="AmColumnHeading"/>
            </w:pPr>
            <w:r w:rsidRPr="00280073">
              <w:t>Amendement</w:t>
            </w:r>
          </w:p>
        </w:tc>
      </w:tr>
      <w:tr w14:paraId="3BA801F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FFD488C" w14:textId="77777777">
            <w:pPr>
              <w:pStyle w:val="Normal6a"/>
            </w:pPr>
            <w:r w:rsidRPr="00280073">
              <w:t>De Commissie kan de in dit lid bedoelde technische reguleringsnormen vaststellen volgens de spoedprocedure. Wanneer gebruik wordt gemaakt van de spoedprocedure, stelt de Commissie het Europees Parlement en de Raad in kennis van de vastgestelde technische reguleringsnormen, met opgave van de redenen voor het gebruik van de spoedprocedure. Die normen worden bekendgemaakt in het Publicatieblad van de Europese Unie en treden onverwijld in werking. Het Europees Parlement of de Raad kan bezwaar maken tegen de vastgestelde technische reguleringsnormen binnen een termijn van één maand na de datum van kennisgeving van de door de Commissie vastgestelde technische reguleringsnorm; indien bezwaar wordt gemaakt, trekt de Commissie de technische reguleringsnormen onmiddellijk in na de kennisgeving van het besluit om bezwaar te maken.</w:t>
            </w:r>
          </w:p>
        </w:tc>
        <w:tc>
          <w:tcPr>
            <w:tcW w:w="4876" w:type="dxa"/>
            <w:tcBorders>
              <w:top w:val="nil"/>
              <w:left w:val="nil"/>
              <w:bottom w:val="nil"/>
              <w:right w:val="nil"/>
            </w:tcBorders>
            <w:hideMark/>
          </w:tcPr>
          <w:p w:rsidR="004675FE" w:rsidRPr="00280073" w:rsidP="00CF3996" w14:paraId="02D4E028" w14:textId="77777777">
            <w:pPr>
              <w:pStyle w:val="Normal6a"/>
            </w:pPr>
            <w:r w:rsidRPr="00280073">
              <w:t xml:space="preserve">De Commissie kan de in dit lid bedoelde technische reguleringsnormen vaststellen volgens de spoedprocedure. Wanneer gebruik wordt gemaakt van de spoedprocedure, stelt de Commissie het Europees Parlement en de Raad in kennis van de vastgestelde technische reguleringsnormen, met opgave van de redenen voor het gebruik van de spoedprocedure. Die normen worden bekendgemaakt in het Publicatieblad van de Europese Unie en treden onverwijld in werking. Het Europees Parlement of de Raad kan bezwaar maken tegen de vastgestelde technische reguleringsnormen binnen een termijn van één maand na de datum van kennisgeving van de door de Commissie vastgestelde technische reguleringsnorm; indien bezwaar wordt gemaakt, trekt de Commissie de technische reguleringsnormen onmiddellijk in na de kennisgeving van het besluit om bezwaar te maken. </w:t>
            </w:r>
            <w:r w:rsidRPr="00280073">
              <w:rPr>
                <w:b/>
                <w:i/>
              </w:rPr>
              <w:t>Wanneer op grond van dit lid vastgestelde technische reguleringsnormen worden ingetrokken, moet de Commissie zorgen voor een ordelijke overgang om onnodige verstoringen voor marktdeelnemers en bevoegde autoriteiten te voorkomen.</w:t>
            </w:r>
          </w:p>
        </w:tc>
      </w:tr>
    </w:tbl>
    <w:p w:rsidR="004675FE" w:rsidRPr="00280073" w:rsidP="004675FE" w14:paraId="3760841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CB7BCD9" w14:textId="77777777">
      <w:r w:rsidRPr="00280073">
        <w:rPr>
          <w:rStyle w:val="HideTWBExt"/>
        </w:rPr>
        <w:t>&lt;/Amend&gt;</w:t>
      </w:r>
    </w:p>
    <w:p w:rsidR="004675FE" w:rsidRPr="00280073" w:rsidP="004675FE" w14:paraId="1039148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433</w:t>
      </w:r>
      <w:r w:rsidRPr="00280073">
        <w:rPr>
          <w:rStyle w:val="HideTWBExt"/>
          <w:b w:val="0"/>
        </w:rPr>
        <w:t>&lt;/NumAm&gt;</w:t>
      </w:r>
    </w:p>
    <w:p w:rsidR="004675FE" w:rsidRPr="00280073" w:rsidP="004675FE" w14:paraId="78D63252" w14:textId="77777777">
      <w:pPr>
        <w:pStyle w:val="NormalBold"/>
      </w:pPr>
      <w:r w:rsidRPr="00280073">
        <w:rPr>
          <w:rStyle w:val="HideTWBExt"/>
          <w:b w:val="0"/>
        </w:rPr>
        <w:t>&lt;RepeatBlock-By&gt;&lt;Members&gt;</w:t>
      </w:r>
      <w:r w:rsidRPr="00280073">
        <w:t>Christophe Gomart</w:t>
      </w:r>
      <w:r w:rsidRPr="00280073">
        <w:rPr>
          <w:rStyle w:val="HideTWBExt"/>
          <w:b w:val="0"/>
        </w:rPr>
        <w:t>&lt;/Members&gt;</w:t>
      </w:r>
    </w:p>
    <w:p w:rsidR="004675FE" w:rsidRPr="00280073" w:rsidP="004675FE" w14:paraId="4C557078" w14:textId="77777777">
      <w:pPr>
        <w:pStyle w:val="NormalBold"/>
      </w:pPr>
      <w:r w:rsidRPr="00280073">
        <w:rPr>
          <w:rStyle w:val="HideTWBExt"/>
          <w:b w:val="0"/>
        </w:rPr>
        <w:t>&lt;/RepeatBlock-By&gt;</w:t>
      </w:r>
    </w:p>
    <w:p w:rsidR="004675FE" w:rsidRPr="00280073" w:rsidP="004675FE" w14:paraId="04C88F0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D23B472" w14:textId="77777777">
      <w:pPr>
        <w:pStyle w:val="NormalBold"/>
      </w:pPr>
      <w:r w:rsidRPr="00280073">
        <w:rPr>
          <w:rStyle w:val="HideTWBExt"/>
          <w:b w:val="0"/>
        </w:rPr>
        <w:t>&lt;Article&gt;</w:t>
      </w:r>
      <w:r w:rsidRPr="00280073">
        <w:t>Artikel 1 – alinea 1 – punt 9 – c</w:t>
      </w:r>
      <w:r w:rsidRPr="00280073">
        <w:rPr>
          <w:rStyle w:val="HideTWBExt"/>
          <w:b w:val="0"/>
        </w:rPr>
        <w:t>&lt;/Article&gt;</w:t>
      </w:r>
    </w:p>
    <w:p w:rsidR="004675FE" w:rsidRPr="00280073" w:rsidP="004675FE" w14:paraId="7DCE360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AFBA8B8" w14:textId="77777777">
      <w:r w:rsidRPr="00280073">
        <w:rPr>
          <w:rStyle w:val="HideTWBExt"/>
        </w:rPr>
        <w:t>&lt;Article2&gt;</w:t>
      </w:r>
      <w:r w:rsidRPr="00280073">
        <w:t>Artikel 10 – lid 6 – alinea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074D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384968D" w14:textId="77777777"/>
        </w:tc>
      </w:tr>
      <w:tr w14:paraId="27128D8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0E033B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42D4090" w14:textId="77777777">
            <w:pPr>
              <w:pStyle w:val="AmColumnHeading"/>
            </w:pPr>
            <w:r w:rsidRPr="00280073">
              <w:t>Amendement</w:t>
            </w:r>
          </w:p>
        </w:tc>
      </w:tr>
      <w:tr w14:paraId="7511D22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DCD781A" w14:textId="77777777">
            <w:pPr>
              <w:pStyle w:val="Normal6a"/>
            </w:pPr>
            <w:r w:rsidRPr="00280073">
              <w:t>De opschorting van bepalingen van een technische reguleringsnorm is tijdelijk en beperkt tot een periode van maximaal twaalf maanden, die eenmaal kan worden verlengd. De Autoriteit evalueert de in dit lid bedoelde gedelegeerde handeling en dient ten minste twee maanden voor het verstrijken van de opschorting bij de Commissie een verslag in over de toepassing van de opschorting, met inbegrip van een beoordeling van de vraag of de opschorting noodzakelijk blijft.</w:t>
            </w:r>
          </w:p>
        </w:tc>
        <w:tc>
          <w:tcPr>
            <w:tcW w:w="4876" w:type="dxa"/>
            <w:tcBorders>
              <w:top w:val="nil"/>
              <w:left w:val="nil"/>
              <w:bottom w:val="nil"/>
              <w:right w:val="nil"/>
            </w:tcBorders>
            <w:hideMark/>
          </w:tcPr>
          <w:p w:rsidR="004675FE" w:rsidRPr="00280073" w:rsidP="00CF3996" w14:paraId="1E85260F" w14:textId="77777777">
            <w:pPr>
              <w:pStyle w:val="Normal6a"/>
            </w:pPr>
            <w:r w:rsidRPr="00280073">
              <w:t xml:space="preserve">De opschorting van bepalingen van een technische reguleringsnorm is tijdelijk en beperkt tot een periode van maximaal twaalf maanden, die eenmaal kan worden verlengd. De Autoriteit evalueert de in dit lid bedoelde gedelegeerde handeling en dient ten minste twee maanden voor het verstrijken van de opschorting bij de Commissie een verslag in over de toepassing van de opschorting, met inbegrip van een beoordeling van de vraag of de opschorting noodzakelijk blijft. </w:t>
            </w:r>
            <w:r w:rsidRPr="00280073">
              <w:rPr>
                <w:b/>
                <w:i/>
              </w:rPr>
              <w:t>In geval van opschorting kan de Autoriteit overeenkomstig artikel 9 bis, lid 1, adviezen uitbrengen met betrekking tot specifieke bepalingen van de in artikel 1, lid 2, bedoelde handelingen, wanneer de toepassing van deze handelingen mogelijk wordt beïnvloed door de opschorting van de bepalingen van een technische reguleringsnorm.</w:t>
            </w:r>
          </w:p>
        </w:tc>
      </w:tr>
    </w:tbl>
    <w:p w:rsidR="004675FE" w:rsidRPr="00280073" w:rsidP="004675FE" w14:paraId="47B83806" w14:textId="77777777">
      <w:pPr>
        <w:pStyle w:val="AmOrLang"/>
        <w:rPr>
          <w:lang w:eastAsia="en-US"/>
        </w:rPr>
      </w:pPr>
      <w:r w:rsidRPr="00280073">
        <w:t xml:space="preserve">Or. </w:t>
      </w:r>
      <w:r w:rsidRPr="00280073">
        <w:rPr>
          <w:rStyle w:val="HideTWBExt"/>
        </w:rPr>
        <w:t>&lt;Original&gt;</w:t>
      </w:r>
      <w:r w:rsidRPr="00280073">
        <w:rPr>
          <w:rStyle w:val="HideTWBInt"/>
        </w:rPr>
        <w:t>{FR}</w:t>
      </w:r>
      <w:r w:rsidRPr="00280073">
        <w:t>fr</w:t>
      </w:r>
      <w:r w:rsidRPr="00280073">
        <w:rPr>
          <w:rStyle w:val="HideTWBExt"/>
        </w:rPr>
        <w:t>&lt;/Original&gt;</w:t>
      </w:r>
    </w:p>
    <w:p w:rsidR="004675FE" w:rsidRPr="00280073" w:rsidP="004675FE" w14:paraId="45E27830" w14:textId="04F96601">
      <w:r w:rsidRPr="00280073">
        <w:rPr>
          <w:rStyle w:val="HideTWBExt"/>
        </w:rPr>
        <w:t>&lt;/Amend&gt;</w:t>
      </w:r>
    </w:p>
    <w:p w:rsidR="004675FE" w:rsidRPr="00280073" w:rsidP="004675FE" w14:paraId="5990C9A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434</w:t>
      </w:r>
      <w:r w:rsidRPr="00280073">
        <w:rPr>
          <w:rStyle w:val="HideTWBExt"/>
          <w:b w:val="0"/>
        </w:rPr>
        <w:t>&lt;/NumAm&gt;</w:t>
      </w:r>
    </w:p>
    <w:p w:rsidR="004675FE" w:rsidRPr="00280073" w:rsidP="004675FE" w14:paraId="2294FDC9"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8D8D3FF" w14:textId="77777777">
      <w:pPr>
        <w:pStyle w:val="NormalBold"/>
      </w:pPr>
      <w:r w:rsidRPr="00280073">
        <w:rPr>
          <w:rStyle w:val="HideTWBExt"/>
          <w:b w:val="0"/>
        </w:rPr>
        <w:t>&lt;/RepeatBlock-By&gt;</w:t>
      </w:r>
    </w:p>
    <w:p w:rsidR="004675FE" w:rsidRPr="00280073" w:rsidP="004675FE" w14:paraId="4149BE8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51EC8D6" w14:textId="77777777">
      <w:pPr>
        <w:pStyle w:val="NormalBold"/>
      </w:pPr>
      <w:r w:rsidRPr="00280073">
        <w:rPr>
          <w:rStyle w:val="HideTWBExt"/>
          <w:b w:val="0"/>
        </w:rPr>
        <w:t>&lt;Article&gt;</w:t>
      </w:r>
      <w:r w:rsidRPr="00280073">
        <w:t>Artikel 1 – alinea 1 – punt 10 – -a (nieuw)</w:t>
      </w:r>
      <w:r w:rsidRPr="00280073">
        <w:rPr>
          <w:rStyle w:val="HideTWBExt"/>
          <w:b w:val="0"/>
        </w:rPr>
        <w:t>&lt;/Article&gt;</w:t>
      </w:r>
    </w:p>
    <w:p w:rsidR="004675FE" w:rsidRPr="00280073" w:rsidP="004675FE" w14:paraId="490B8F6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B88940B" w14:textId="77777777">
      <w:r w:rsidRPr="00280073">
        <w:rPr>
          <w:rStyle w:val="HideTWBExt"/>
        </w:rPr>
        <w:t>&lt;Article2&gt;</w:t>
      </w:r>
      <w:r w:rsidRPr="00280073">
        <w:t>Artikel 15 – lid 1 – alinea 3</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0FA28"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1A443FD" w14:textId="77777777"/>
        </w:tc>
      </w:tr>
      <w:tr w14:paraId="31BC7926"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D19A1AE"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4B5C5F2F" w14:textId="77777777">
            <w:pPr>
              <w:pStyle w:val="AmColumnHeading"/>
            </w:pPr>
            <w:r w:rsidRPr="00280073">
              <w:t>Amendement</w:t>
            </w:r>
          </w:p>
        </w:tc>
      </w:tr>
      <w:tr w14:paraId="147821C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6806FF0" w14:textId="77777777">
            <w:pPr>
              <w:pStyle w:val="Normal6a"/>
            </w:pPr>
          </w:p>
        </w:tc>
        <w:tc>
          <w:tcPr>
            <w:tcW w:w="4876" w:type="dxa"/>
            <w:tcBorders>
              <w:top w:val="nil"/>
              <w:left w:val="nil"/>
              <w:bottom w:val="nil"/>
              <w:right w:val="nil"/>
            </w:tcBorders>
            <w:hideMark/>
          </w:tcPr>
          <w:p w:rsidR="004675FE" w:rsidRPr="00280073" w:rsidP="00CF3996" w14:paraId="28530874" w14:textId="77777777">
            <w:pPr>
              <w:pStyle w:val="Normal6a"/>
            </w:pPr>
            <w:r w:rsidRPr="00280073">
              <w:rPr>
                <w:b/>
                <w:i/>
              </w:rPr>
              <w:t>-a)</w:t>
            </w:r>
            <w:r w:rsidRPr="00280073">
              <w:tab/>
            </w:r>
            <w:r w:rsidRPr="00280073">
              <w:rPr>
                <w:b/>
                <w:i/>
              </w:rPr>
              <w:t>de derde alinea van lid 1 wordt vervangen door:</w:t>
            </w:r>
          </w:p>
        </w:tc>
      </w:tr>
      <w:tr w14:paraId="24DDF1A0"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FB5C99B" w14:textId="77777777">
            <w:pPr>
              <w:pStyle w:val="Normal6a"/>
            </w:pPr>
            <w:bookmarkStart w:id="1" w:name="_Hlk235720427"/>
            <w:bookmarkStart w:id="2" w:name="_Hlk235720476"/>
            <w:r w:rsidRPr="00280073">
              <w:rPr>
                <w:b/>
                <w:i/>
              </w:rPr>
              <w:t>Binnen drie maanden na ontvangst van een ontwerp van een technische uitvoeringsnorm besluit de Commissie of zij dit ontwerp bevestigt. De Commissie kan die termijn met één maand verlengen. De Commissie stelt het Europees Parlement en de Raad tijdig op de hoogte van het feit dat het besluit tot vaststelling niet binnen de termijn van drie maanden kan worden genomen.</w:t>
            </w:r>
            <w:r w:rsidRPr="00280073">
              <w:t xml:space="preserve"> De Commissie kan besluiten het ontwerp van technische uitvoeringsnorm slechts gedeeltelijk of gewijzigd vast te stellen indien het belang van de Unie dit vereist.</w:t>
            </w:r>
            <w:bookmarkEnd w:id="1"/>
          </w:p>
        </w:tc>
        <w:tc>
          <w:tcPr>
            <w:tcW w:w="4876" w:type="dxa"/>
            <w:tcBorders>
              <w:top w:val="nil"/>
              <w:left w:val="nil"/>
              <w:bottom w:val="nil"/>
              <w:right w:val="nil"/>
            </w:tcBorders>
            <w:hideMark/>
          </w:tcPr>
          <w:p w:rsidR="004675FE" w:rsidRPr="00280073" w:rsidP="00CF3996" w14:paraId="5C041D1E" w14:textId="77777777">
            <w:pPr>
              <w:pStyle w:val="Normal6a"/>
            </w:pPr>
            <w:r w:rsidRPr="00280073">
              <w:rPr>
                <w:b/>
                <w:i/>
              </w:rPr>
              <w:t xml:space="preserve">“De ontwerpen van technische uitvoeringsnormen worden door de Commissie binnen een maand na ontvangst vastgesteld zoals ingediend door de Autoriteit, tenzij de Commissie binnen diezelfde termijn formeel bezwaar maakt tegen de inhoud van die technische normen. Indien de Commissie formeel bezwaar maakt tegen de inhoud van de door de Autoriteit ingediende ontwerpen van technische normen, motiveert zij de uitoefening van haar recht van bezwaar. Wanneer de Commissie, bij de uitoefening van haar recht van bezwaar krachtens deze alinea, voornemens is een ontwerp van een technische uitvoeringsnorm niet vast te stellen of deze slechts gedeeltelijk of met wijzigingen vast te stellen, stelt zij het Europees Parlement en de Raad daarvan onverwijld in kennis. </w:t>
            </w:r>
            <w:r w:rsidRPr="00280073">
              <w:t>De Commissie kan besluiten het ontwerp van technische uitvoeringsnorm slechts gedeeltelijk of gewijzigd vast te stellen indien het belang van de Unie dit vereist.</w:t>
            </w:r>
            <w:r w:rsidRPr="00280073">
              <w:rPr>
                <w:b/>
                <w:bCs/>
                <w:i/>
                <w:iCs/>
              </w:rPr>
              <w:t>”</w:t>
            </w:r>
            <w:r w:rsidRPr="00280073">
              <w:rPr>
                <w:b/>
                <w:bCs/>
              </w:rPr>
              <w:t>;</w:t>
            </w:r>
          </w:p>
        </w:tc>
      </w:tr>
    </w:tbl>
    <w:bookmarkEnd w:id="2"/>
    <w:p w:rsidR="004675FE" w:rsidRPr="00280073" w:rsidP="004675FE" w14:paraId="718B45E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7060418" w14:textId="77777777">
      <w:pPr>
        <w:pStyle w:val="AmCrossRef"/>
      </w:pPr>
      <w:r w:rsidRPr="00280073">
        <w:t>(https://eur-lex.europa.eu/legal-content/NL/TXT/?uri=CELEX%3A02010R1095-20251110)</w:t>
      </w:r>
    </w:p>
    <w:p w:rsidR="004675FE" w:rsidRPr="00280073" w:rsidP="004675FE" w14:paraId="0CD7B75B" w14:textId="77777777">
      <w:r w:rsidRPr="00280073">
        <w:rPr>
          <w:rStyle w:val="HideTWBExt"/>
        </w:rPr>
        <w:t>&lt;/Amend&gt;</w:t>
      </w:r>
    </w:p>
    <w:p w:rsidR="004675FE" w:rsidRPr="00280073" w:rsidP="004675FE" w14:paraId="28B19F2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435</w:t>
      </w:r>
      <w:r w:rsidRPr="00280073">
        <w:rPr>
          <w:rStyle w:val="HideTWBExt"/>
          <w:b w:val="0"/>
        </w:rPr>
        <w:t>&lt;/NumAm&gt;</w:t>
      </w:r>
    </w:p>
    <w:p w:rsidR="004675FE" w:rsidRPr="00280073" w:rsidP="004675FE" w14:paraId="413319BF"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06F7CEA"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3018169E" w14:textId="77777777">
      <w:pPr>
        <w:pStyle w:val="NormalBold"/>
      </w:pPr>
      <w:r w:rsidRPr="00280073">
        <w:rPr>
          <w:rStyle w:val="HideTWBExt"/>
          <w:b w:val="0"/>
        </w:rPr>
        <w:t>&lt;/RepeatBlock-By&gt;</w:t>
      </w:r>
    </w:p>
    <w:p w:rsidR="004675FE" w:rsidRPr="00280073" w:rsidP="004675FE" w14:paraId="27287DA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769F3E5" w14:textId="77777777">
      <w:pPr>
        <w:pStyle w:val="NormalBold"/>
      </w:pPr>
      <w:r w:rsidRPr="00280073">
        <w:rPr>
          <w:rStyle w:val="HideTWBExt"/>
          <w:b w:val="0"/>
        </w:rPr>
        <w:t>&lt;Article&gt;</w:t>
      </w:r>
      <w:r w:rsidRPr="00280073">
        <w:t>Artikel 1 – alinea 1 – punt 10 – a</w:t>
      </w:r>
      <w:r w:rsidRPr="00280073">
        <w:rPr>
          <w:rStyle w:val="HideTWBExt"/>
          <w:b w:val="0"/>
        </w:rPr>
        <w:t>&lt;/Article&gt;</w:t>
      </w:r>
    </w:p>
    <w:p w:rsidR="004675FE" w:rsidRPr="00280073" w:rsidP="004675FE" w14:paraId="16BE6BD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23AD950" w14:textId="77777777">
      <w:r w:rsidRPr="00280073">
        <w:rPr>
          <w:rStyle w:val="HideTWBExt"/>
        </w:rPr>
        <w:t>&lt;Article2&gt;</w:t>
      </w:r>
      <w:r w:rsidRPr="00280073">
        <w:t>Artikel 15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5B4E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6AFA83B" w14:textId="77777777"/>
        </w:tc>
      </w:tr>
      <w:tr w14:paraId="57805E3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08ACB9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7B1B52D" w14:textId="77777777">
            <w:pPr>
              <w:pStyle w:val="AmColumnHeading"/>
            </w:pPr>
            <w:r w:rsidRPr="00280073">
              <w:t>Amendement</w:t>
            </w:r>
          </w:p>
        </w:tc>
      </w:tr>
      <w:tr w14:paraId="70E5771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2AAEF71" w14:textId="77777777">
            <w:pPr>
              <w:pStyle w:val="Normal6a"/>
            </w:pPr>
            <w:r w:rsidRPr="00280073">
              <w:t>2.</w:t>
            </w:r>
            <w:r w:rsidRPr="00280073">
              <w:tab/>
              <w:t>Indien de Autoriteit binnen de termijn vastgesteld in de in artikel 1, lid 2, genoemde wetgevingshandelingen geen ontwerp van technische uitvoeringsnorm heeft ingediend of de in artikel 1, lid 2, genoemde wetgevingshandelingen niet voorzien in een dergelijke termijn, mag de Commissie een dergelijk ontwerp binnen een nieuwe termijn verlangen. De Autoriteit stelt het Europees Parlement, de Raad en de Commissie tijdig op de hoogte van het feit dat zij de nieuwe termijn niet in acht zal nemen.</w:t>
            </w:r>
          </w:p>
        </w:tc>
        <w:tc>
          <w:tcPr>
            <w:tcW w:w="4876" w:type="dxa"/>
            <w:tcBorders>
              <w:top w:val="nil"/>
              <w:left w:val="nil"/>
              <w:bottom w:val="nil"/>
              <w:right w:val="nil"/>
            </w:tcBorders>
            <w:hideMark/>
          </w:tcPr>
          <w:p w:rsidR="004675FE" w:rsidRPr="00280073" w:rsidP="00CF3996" w14:paraId="22B0BA3D" w14:textId="77777777">
            <w:pPr>
              <w:pStyle w:val="Normal6a"/>
            </w:pPr>
            <w:r w:rsidRPr="00280073">
              <w:t>2.</w:t>
            </w:r>
            <w:r w:rsidRPr="00280073">
              <w:tab/>
              <w:t xml:space="preserve">Indien de Autoriteit binnen de termijn vastgesteld in de in artikel 1, lid 2, genoemde wetgevingshandelingen geen ontwerp van technische uitvoeringsnorm heeft ingediend of de in artikel 1, lid 2, genoemde wetgevingshandelingen niet voorzien in een dergelijke termijn, mag de Commissie een dergelijk ontwerp binnen een nieuwe termijn </w:t>
            </w:r>
            <w:r w:rsidRPr="00280073">
              <w:rPr>
                <w:b/>
                <w:bCs/>
                <w:i/>
                <w:iCs/>
              </w:rPr>
              <w:t>van ten hoogste zes maanden</w:t>
            </w:r>
            <w:r w:rsidRPr="00280073">
              <w:t xml:space="preserve"> verlangen. De autoriteit stelt het Europees Parlement, de Raad en de Commissie tijdig op de hoogte van het feit dat zij de nieuwe termijn niet in acht zal nemen.</w:t>
            </w:r>
          </w:p>
        </w:tc>
      </w:tr>
    </w:tbl>
    <w:p w:rsidR="004675FE" w:rsidRPr="00280073" w:rsidP="004675FE" w14:paraId="2E17CC9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2114952" w14:textId="77777777">
      <w:r w:rsidRPr="00280073">
        <w:rPr>
          <w:rStyle w:val="HideTWBExt"/>
        </w:rPr>
        <w:t>&lt;/Amend&gt;</w:t>
      </w:r>
    </w:p>
    <w:p w:rsidR="004675FE" w:rsidRPr="00280073" w:rsidP="004675FE" w14:paraId="0B197B7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436</w:t>
      </w:r>
      <w:r w:rsidRPr="00280073">
        <w:rPr>
          <w:rStyle w:val="HideTWBExt"/>
          <w:b w:val="0"/>
        </w:rPr>
        <w:t>&lt;/NumAm&gt;</w:t>
      </w:r>
    </w:p>
    <w:p w:rsidR="004675FE" w:rsidRPr="00280073" w:rsidP="004675FE" w14:paraId="6BA1F7F1"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3FB1BA7B"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204BEA1C" w14:textId="77777777">
      <w:pPr>
        <w:pStyle w:val="NormalBold"/>
      </w:pPr>
      <w:r w:rsidRPr="00280073">
        <w:rPr>
          <w:rStyle w:val="HideTWBExt"/>
          <w:b w:val="0"/>
        </w:rPr>
        <w:t>&lt;/RepeatBlock-By&gt;</w:t>
      </w:r>
    </w:p>
    <w:p w:rsidR="004675FE" w:rsidRPr="00280073" w:rsidP="004675FE" w14:paraId="1B60FD7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2E81757" w14:textId="77777777">
      <w:pPr>
        <w:pStyle w:val="NormalBold"/>
      </w:pPr>
      <w:r w:rsidRPr="00280073">
        <w:rPr>
          <w:rStyle w:val="HideTWBExt"/>
          <w:b w:val="0"/>
        </w:rPr>
        <w:t>&lt;Article&gt;</w:t>
      </w:r>
      <w:r w:rsidRPr="00280073">
        <w:t>Artikel 1 – alinea 1 – punt 10 – c</w:t>
      </w:r>
      <w:r w:rsidRPr="00280073">
        <w:rPr>
          <w:rStyle w:val="HideTWBExt"/>
          <w:b w:val="0"/>
        </w:rPr>
        <w:t>&lt;/Article&gt;</w:t>
      </w:r>
    </w:p>
    <w:p w:rsidR="004675FE" w:rsidRPr="00280073" w:rsidP="004675FE" w14:paraId="4CD45A6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99C9CDA" w14:textId="77777777">
      <w:r w:rsidRPr="00280073">
        <w:rPr>
          <w:rStyle w:val="HideTWBExt"/>
        </w:rPr>
        <w:t>&lt;Article2&gt;</w:t>
      </w:r>
      <w:r w:rsidRPr="00280073">
        <w:t>Artikel 15 – lid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425F7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83A0799" w14:textId="77777777"/>
        </w:tc>
      </w:tr>
      <w:tr w14:paraId="3DBFBAF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E54F46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C30F8A6" w14:textId="77777777">
            <w:pPr>
              <w:pStyle w:val="AmColumnHeading"/>
            </w:pPr>
            <w:r w:rsidRPr="00280073">
              <w:t>Amendement</w:t>
            </w:r>
          </w:p>
        </w:tc>
      </w:tr>
      <w:tr w14:paraId="5C7B6FA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F756F12" w14:textId="77777777">
            <w:pPr>
              <w:pStyle w:val="Normal6a"/>
            </w:pPr>
            <w:r w:rsidRPr="00280073">
              <w:rPr>
                <w:b/>
                <w:i/>
              </w:rPr>
              <w:t>6.</w:t>
            </w:r>
            <w:r w:rsidRPr="00280073">
              <w:tab/>
            </w:r>
            <w:r w:rsidRPr="00280073">
              <w:rPr>
                <w:b/>
                <w:i/>
              </w:rPr>
              <w:t>Wanneer een onmiddellijke bedreiging voor de beleggersbescherming, het ordelijk functioneren en de integriteit van financiële markten, de stabiliteit van het hele financiële stelsel in de Unie of een deel daarvan, of de eerlijke mededinging tussen in de Unie gevestigde ondernemingen en in derde landen gevestigde ondernemingen moet worden aangepakt, kan de Commissie op eigen initiatief, zonder een ontwerp van de Autoriteit, een technische uitvoeringsnorm opschorten door middel van een uitvoeringshandeling overeenkomstig artikel 291 VWEU. Bij de voorbereiding van een dergelijke uitvoeringshandeling kan de Commissie de Autoriteit raadplegen of om haar inbreng verzoeken.</w:t>
            </w:r>
          </w:p>
        </w:tc>
        <w:tc>
          <w:tcPr>
            <w:tcW w:w="4876" w:type="dxa"/>
            <w:tcBorders>
              <w:top w:val="nil"/>
              <w:left w:val="nil"/>
              <w:bottom w:val="nil"/>
              <w:right w:val="nil"/>
            </w:tcBorders>
            <w:hideMark/>
          </w:tcPr>
          <w:p w:rsidR="004675FE" w:rsidRPr="00280073" w:rsidP="00CF3996" w14:paraId="57330CB5" w14:textId="77777777">
            <w:pPr>
              <w:pStyle w:val="Normal6a"/>
            </w:pPr>
            <w:r w:rsidRPr="00280073">
              <w:rPr>
                <w:b/>
                <w:i/>
              </w:rPr>
              <w:t>Schrappen</w:t>
            </w:r>
          </w:p>
        </w:tc>
      </w:tr>
      <w:tr w14:paraId="2779AE2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677CCE4" w14:textId="77777777">
            <w:pPr>
              <w:pStyle w:val="Normal6a"/>
            </w:pPr>
            <w:r w:rsidRPr="00280073">
              <w:rPr>
                <w:b/>
                <w:i/>
              </w:rPr>
              <w:t>De opschorting van bepalingen van een technische uitvoeringsnorm is tijdelijk en beperkt tot een periode van maximaal twaalf maanden, die eenmaal kan worden verlengd. De Autoriteit evalueert de in dit lid bedoelde uitvoeringshandeling en dient ten minste twee maanden voor het verstrijken van de opschorting bij de Commissie een verslag in over de toepassing van de opschorting, met inbegrip van een beoordeling van de vraag of de opschorting noodzakelijk blijft.</w:t>
            </w:r>
          </w:p>
        </w:tc>
        <w:tc>
          <w:tcPr>
            <w:tcW w:w="4876" w:type="dxa"/>
            <w:tcBorders>
              <w:top w:val="nil"/>
              <w:left w:val="nil"/>
              <w:bottom w:val="nil"/>
              <w:right w:val="nil"/>
            </w:tcBorders>
          </w:tcPr>
          <w:p w:rsidR="004675FE" w:rsidRPr="00280073" w:rsidP="00CF3996" w14:paraId="3CFBEB2B" w14:textId="77777777">
            <w:pPr>
              <w:pStyle w:val="Normal6a"/>
            </w:pPr>
          </w:p>
        </w:tc>
      </w:tr>
    </w:tbl>
    <w:p w:rsidR="004675FE" w:rsidRPr="00280073" w:rsidP="004675FE" w14:paraId="021A1C3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EB8C62A" w14:textId="77777777">
      <w:r w:rsidRPr="00280073">
        <w:rPr>
          <w:rStyle w:val="HideTWBExt"/>
        </w:rPr>
        <w:t>&lt;/Amend&gt;</w:t>
      </w:r>
    </w:p>
    <w:p w:rsidR="004675FE" w:rsidRPr="00280073" w:rsidP="004675FE" w14:paraId="0B5825F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437</w:t>
      </w:r>
      <w:r w:rsidRPr="00280073">
        <w:rPr>
          <w:rStyle w:val="HideTWBExt"/>
          <w:b w:val="0"/>
        </w:rPr>
        <w:t>&lt;/NumAm&gt;</w:t>
      </w:r>
    </w:p>
    <w:p w:rsidR="004675FE" w:rsidRPr="00280073" w:rsidP="004675FE" w14:paraId="4FB66454" w14:textId="77777777">
      <w:pPr>
        <w:pStyle w:val="NormalBold"/>
      </w:pPr>
      <w:r w:rsidRPr="00280073">
        <w:rPr>
          <w:rStyle w:val="HideTWBExt"/>
          <w:b w:val="0"/>
        </w:rPr>
        <w:t>&lt;RepeatBlock-By&gt;&lt;Members&gt;</w:t>
      </w:r>
      <w:r w:rsidRPr="00280073">
        <w:t>Markus Ferber</w:t>
      </w:r>
      <w:r w:rsidRPr="00280073">
        <w:rPr>
          <w:rStyle w:val="HideTWBExt"/>
          <w:b w:val="0"/>
        </w:rPr>
        <w:t>&lt;/Members&gt;</w:t>
      </w:r>
    </w:p>
    <w:p w:rsidR="004675FE" w:rsidRPr="00280073" w:rsidP="004675FE" w14:paraId="2333C94D" w14:textId="77777777">
      <w:pPr>
        <w:pStyle w:val="NormalBold"/>
      </w:pPr>
      <w:r w:rsidRPr="00280073">
        <w:rPr>
          <w:rStyle w:val="HideTWBExt"/>
          <w:b w:val="0"/>
        </w:rPr>
        <w:t>&lt;/RepeatBlock-By&gt;</w:t>
      </w:r>
    </w:p>
    <w:p w:rsidR="004675FE" w:rsidRPr="00280073" w:rsidP="004675FE" w14:paraId="14BE603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67D341B" w14:textId="77777777">
      <w:pPr>
        <w:pStyle w:val="NormalBold"/>
      </w:pPr>
      <w:r w:rsidRPr="00280073">
        <w:rPr>
          <w:rStyle w:val="HideTWBExt"/>
          <w:b w:val="0"/>
        </w:rPr>
        <w:t>&lt;Article&gt;</w:t>
      </w:r>
      <w:r w:rsidRPr="00280073">
        <w:t>Artikel 1 – alinea 1 – punt 10 – c</w:t>
      </w:r>
      <w:r w:rsidRPr="00280073">
        <w:rPr>
          <w:rStyle w:val="HideTWBExt"/>
          <w:b w:val="0"/>
        </w:rPr>
        <w:t>&lt;/Article&gt;</w:t>
      </w:r>
    </w:p>
    <w:p w:rsidR="004675FE" w:rsidRPr="00280073" w:rsidP="004675FE" w14:paraId="6C44D6C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7EFC059" w14:textId="77777777">
      <w:r w:rsidRPr="00280073">
        <w:rPr>
          <w:rStyle w:val="HideTWBExt"/>
        </w:rPr>
        <w:t>&lt;Article2&gt;</w:t>
      </w:r>
      <w:r w:rsidRPr="00280073">
        <w:t>Artikel 15 – lid 6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E8F3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3B2D127" w14:textId="77777777"/>
        </w:tc>
      </w:tr>
      <w:tr w14:paraId="5772ABB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F985CB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3289897" w14:textId="77777777">
            <w:pPr>
              <w:pStyle w:val="AmColumnHeading"/>
            </w:pPr>
            <w:r w:rsidRPr="00280073">
              <w:t>Amendement</w:t>
            </w:r>
          </w:p>
        </w:tc>
      </w:tr>
      <w:tr w14:paraId="1502A63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532D45C" w14:textId="77777777">
            <w:pPr>
              <w:pStyle w:val="Normal6a"/>
            </w:pPr>
            <w:r w:rsidRPr="00280073">
              <w:t>Wanneer een onmiddellijke bedreiging voor de beleggersbescherming, het ordelijk functioneren en de integriteit van financiële markten, de stabiliteit van het hele financiële stelsel in de Unie of een deel daarvan, of de eerlijke mededinging tussen in de Unie gevestigde ondernemingen en in derde landen gevestigde ondernemingen moet worden aangepakt, kan de Commissie op eigen initiatief, zonder een ontwerp van de Autoriteit, een technische uitvoeringsnorm opschorten door middel van een uitvoeringshandeling overeenkomstig artikel 291 VWEU. Bij de voorbereiding van een dergelijke uitvoeringshandeling kan de Commissie de Autoriteit raadplegen of om haar inbreng verzoeken.</w:t>
            </w:r>
          </w:p>
        </w:tc>
        <w:tc>
          <w:tcPr>
            <w:tcW w:w="4876" w:type="dxa"/>
            <w:tcBorders>
              <w:top w:val="nil"/>
              <w:left w:val="nil"/>
              <w:bottom w:val="nil"/>
              <w:right w:val="nil"/>
            </w:tcBorders>
            <w:hideMark/>
          </w:tcPr>
          <w:p w:rsidR="004675FE" w:rsidRPr="00280073" w:rsidP="00CF3996" w14:paraId="6A09CCCC" w14:textId="77777777">
            <w:pPr>
              <w:pStyle w:val="Normal6a"/>
            </w:pPr>
            <w:r w:rsidRPr="00280073">
              <w:t>Wanneer een onmiddellijke bedreiging voor de beleggersbescherming, het ordelijk functioneren en de integriteit van financiële markten, de stabiliteit van het hele financiële stelsel in de Unie of een deel daarvan, of de eerlijke mededinging tussen in de Unie gevestigde ondernemingen en in derde landen gevestigde ondernemingen moet worden aangepakt, kan de Commissie</w:t>
            </w:r>
            <w:r w:rsidRPr="00280073">
              <w:rPr>
                <w:b/>
                <w:bCs/>
                <w:i/>
                <w:iCs/>
              </w:rPr>
              <w:t>, hetzij</w:t>
            </w:r>
            <w:r w:rsidRPr="00280073">
              <w:t xml:space="preserve"> op eigen initiatief, </w:t>
            </w:r>
            <w:r w:rsidRPr="00280073">
              <w:rPr>
                <w:b/>
                <w:bCs/>
                <w:i/>
                <w:iCs/>
              </w:rPr>
              <w:t>hetzij op initiatief van een of meer nationale bevoegde autoriteiten,</w:t>
            </w:r>
            <w:r w:rsidRPr="00280073">
              <w:t xml:space="preserve"> zonder een ontwerp van de Autoriteit, een technische uitvoeringsnorm opschorten door middel van een uitvoeringshandeling overeenkomstig artikel 291 VWEU. Bij de voorbereiding van een dergelijke uitvoeringshandeling kan de Commissie de Autoriteit raadplegen of om haar inbreng verzoeken.</w:t>
            </w:r>
          </w:p>
        </w:tc>
      </w:tr>
    </w:tbl>
    <w:p w:rsidR="004675FE" w:rsidRPr="00280073" w:rsidP="004675FE" w14:paraId="21AF92B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79BCD7E"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5F274D43" w14:textId="77777777">
      <w:pPr>
        <w:pStyle w:val="AmJustText"/>
      </w:pPr>
      <w:r w:rsidRPr="00280073">
        <w:t>Breidt dezelfde trigger voor nationale autoriteiten uit naar de bevoegdheid tot opschorting van technische uitvoeringsnormen, waarbij de discretionaire bevoegdheid van de Commissie krachtens artikel 291 VWEU behouden blijft en nationale bevoegde autoriteiten tegelijkertijd een rechtstreeks kanaal krijgen om dringende marktproblemen aan de orde te stellen.</w:t>
      </w:r>
    </w:p>
    <w:p w:rsidR="004675FE" w:rsidRPr="00280073" w:rsidP="004675FE" w14:paraId="01CBF22A" w14:textId="77777777">
      <w:r w:rsidRPr="00280073">
        <w:rPr>
          <w:rStyle w:val="HideTWBExt"/>
        </w:rPr>
        <w:t>&lt;/Amend&gt;</w:t>
      </w:r>
    </w:p>
    <w:p w:rsidR="004675FE" w:rsidRPr="00280073" w:rsidP="004675FE" w14:paraId="0868FED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438</w:t>
      </w:r>
      <w:r w:rsidRPr="00280073">
        <w:rPr>
          <w:rStyle w:val="HideTWBExt"/>
          <w:b w:val="0"/>
        </w:rPr>
        <w:t>&lt;/NumAm&gt;</w:t>
      </w:r>
    </w:p>
    <w:p w:rsidR="004675FE" w:rsidRPr="00280073" w:rsidP="004675FE" w14:paraId="3F05771D"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4FB77AC9" w14:textId="77777777">
      <w:pPr>
        <w:pStyle w:val="NormalBold"/>
      </w:pPr>
      <w:r w:rsidRPr="00280073">
        <w:rPr>
          <w:rStyle w:val="HideTWBExt"/>
          <w:b w:val="0"/>
        </w:rPr>
        <w:t>&lt;/RepeatBlock-By&gt;</w:t>
      </w:r>
    </w:p>
    <w:p w:rsidR="004675FE" w:rsidRPr="00280073" w:rsidP="004675FE" w14:paraId="4CEE566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E7557AD" w14:textId="77777777">
      <w:pPr>
        <w:pStyle w:val="NormalBold"/>
      </w:pPr>
      <w:r w:rsidRPr="00280073">
        <w:rPr>
          <w:rStyle w:val="HideTWBExt"/>
          <w:b w:val="0"/>
        </w:rPr>
        <w:t>&lt;Article&gt;</w:t>
      </w:r>
      <w:r w:rsidRPr="00280073">
        <w:t>Artikel 1 – alinea 1 – punt 10 – c</w:t>
      </w:r>
      <w:r w:rsidRPr="00280073">
        <w:rPr>
          <w:rStyle w:val="HideTWBExt"/>
          <w:b w:val="0"/>
        </w:rPr>
        <w:t>&lt;/Article&gt;</w:t>
      </w:r>
    </w:p>
    <w:p w:rsidR="004675FE" w:rsidRPr="00280073" w:rsidP="004675FE" w14:paraId="26B172C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08CD134" w14:textId="77777777">
      <w:r w:rsidRPr="00280073">
        <w:rPr>
          <w:rStyle w:val="HideTWBExt"/>
        </w:rPr>
        <w:t>&lt;Article2&gt;</w:t>
      </w:r>
      <w:r w:rsidRPr="00280073">
        <w:t>Artikel 15 – lid 6 – alinea 1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37C29"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5425F01" w14:textId="77777777"/>
        </w:tc>
      </w:tr>
      <w:tr w14:paraId="190D06D7"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DFF0B3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C5E4F18" w14:textId="77777777">
            <w:pPr>
              <w:pStyle w:val="AmColumnHeading"/>
            </w:pPr>
            <w:r w:rsidRPr="00280073">
              <w:t>Amendement</w:t>
            </w:r>
          </w:p>
        </w:tc>
      </w:tr>
      <w:tr w14:paraId="796B3C4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3CC25A6" w14:textId="77777777">
            <w:pPr>
              <w:pStyle w:val="Normal6a"/>
            </w:pPr>
          </w:p>
        </w:tc>
        <w:tc>
          <w:tcPr>
            <w:tcW w:w="4876" w:type="dxa"/>
            <w:tcBorders>
              <w:top w:val="nil"/>
              <w:left w:val="nil"/>
              <w:bottom w:val="nil"/>
              <w:right w:val="nil"/>
            </w:tcBorders>
            <w:hideMark/>
          </w:tcPr>
          <w:p w:rsidR="004675FE" w:rsidRPr="00280073" w:rsidP="00CF3996" w14:paraId="69CD05FA" w14:textId="77777777">
            <w:pPr>
              <w:pStyle w:val="Normal6a"/>
            </w:pPr>
            <w:r w:rsidRPr="00280073">
              <w:rPr>
                <w:b/>
                <w:i/>
              </w:rPr>
              <w:t>Wanneer op grond van dit lid vastgestelde technische uitvoeringsnormen worden ingetrokken, moet de Commissie zorgen voor een ordelijke overgang om onnodige verstoringen voor marktdeelnemers en bevoegde autoriteiten te voorkomen.</w:t>
            </w:r>
          </w:p>
        </w:tc>
      </w:tr>
    </w:tbl>
    <w:p w:rsidR="004675FE" w:rsidRPr="00280073" w:rsidP="004675FE" w14:paraId="21F3942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88796D4" w14:textId="77777777">
      <w:r w:rsidRPr="00280073">
        <w:rPr>
          <w:rStyle w:val="HideTWBExt"/>
        </w:rPr>
        <w:t>&lt;/Amend&gt;</w:t>
      </w:r>
    </w:p>
    <w:p w:rsidR="004675FE" w:rsidRPr="00280073" w:rsidP="004675FE" w14:paraId="7EEBC94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439</w:t>
      </w:r>
      <w:r w:rsidRPr="00280073">
        <w:rPr>
          <w:rStyle w:val="HideTWBExt"/>
          <w:b w:val="0"/>
        </w:rPr>
        <w:t>&lt;/NumAm&gt;</w:t>
      </w:r>
    </w:p>
    <w:p w:rsidR="004675FE" w:rsidRPr="00280073" w:rsidP="004675FE" w14:paraId="3694FB2A"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C743C6C" w14:textId="77777777">
      <w:pPr>
        <w:pStyle w:val="NormalBold"/>
      </w:pPr>
      <w:r w:rsidRPr="00280073">
        <w:rPr>
          <w:rStyle w:val="HideTWBExt"/>
          <w:b w:val="0"/>
        </w:rPr>
        <w:t>&lt;/RepeatBlock-By&gt;</w:t>
      </w:r>
    </w:p>
    <w:p w:rsidR="004675FE" w:rsidRPr="00280073" w:rsidP="004675FE" w14:paraId="623EBD9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BFD540E" w14:textId="77777777">
      <w:pPr>
        <w:pStyle w:val="NormalBold"/>
      </w:pPr>
      <w:r w:rsidRPr="00280073">
        <w:rPr>
          <w:rStyle w:val="HideTWBExt"/>
          <w:b w:val="0"/>
        </w:rPr>
        <w:t>&lt;Article&gt;</w:t>
      </w:r>
      <w:r w:rsidRPr="00280073">
        <w:t>Artikel 1 – alinea 1 – punt 10 bis (nieuw)</w:t>
      </w:r>
      <w:r w:rsidRPr="00280073">
        <w:rPr>
          <w:rStyle w:val="HideTWBExt"/>
          <w:b w:val="0"/>
        </w:rPr>
        <w:t>&lt;/Article&gt;</w:t>
      </w:r>
    </w:p>
    <w:p w:rsidR="004675FE" w:rsidRPr="00280073" w:rsidP="004675FE" w14:paraId="608E680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2392D81" w14:textId="77777777">
      <w:r w:rsidRPr="00280073">
        <w:rPr>
          <w:rStyle w:val="HideTWBExt"/>
        </w:rPr>
        <w:t>&lt;Article2&gt;</w:t>
      </w:r>
      <w:r w:rsidRPr="00280073">
        <w:t>Artikel 15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35DE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69395B6" w14:textId="77777777"/>
        </w:tc>
      </w:tr>
      <w:tr w14:paraId="40A3408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B9556D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B30F7E8" w14:textId="77777777">
            <w:pPr>
              <w:pStyle w:val="AmColumnHeading"/>
            </w:pPr>
            <w:r w:rsidRPr="00280073">
              <w:t>Amendement</w:t>
            </w:r>
          </w:p>
        </w:tc>
      </w:tr>
      <w:tr w14:paraId="65C46EB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1EFF65A" w14:textId="77777777">
            <w:pPr>
              <w:pStyle w:val="Normal6a"/>
            </w:pPr>
          </w:p>
        </w:tc>
        <w:tc>
          <w:tcPr>
            <w:tcW w:w="4876" w:type="dxa"/>
            <w:tcBorders>
              <w:top w:val="nil"/>
              <w:left w:val="nil"/>
              <w:bottom w:val="nil"/>
              <w:right w:val="nil"/>
            </w:tcBorders>
            <w:hideMark/>
          </w:tcPr>
          <w:p w:rsidR="004675FE" w:rsidRPr="00280073" w:rsidP="00CF3996" w14:paraId="7DCABD13" w14:textId="77777777">
            <w:pPr>
              <w:pStyle w:val="Normal6a"/>
            </w:pPr>
            <w:r w:rsidRPr="00280073">
              <w:rPr>
                <w:b/>
                <w:i/>
              </w:rPr>
              <w:t>10 bis)</w:t>
            </w:r>
            <w:r w:rsidRPr="00280073">
              <w:tab/>
            </w:r>
            <w:r w:rsidRPr="00280073">
              <w:rPr>
                <w:b/>
                <w:i/>
              </w:rPr>
              <w:t>Het volgende artikel wordt ingevoegd:</w:t>
            </w:r>
          </w:p>
        </w:tc>
      </w:tr>
      <w:tr w14:paraId="02B4B99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BD798FA" w14:textId="77777777">
            <w:pPr>
              <w:pStyle w:val="Normal6a"/>
            </w:pPr>
          </w:p>
        </w:tc>
        <w:tc>
          <w:tcPr>
            <w:tcW w:w="4876" w:type="dxa"/>
            <w:tcBorders>
              <w:top w:val="nil"/>
              <w:left w:val="nil"/>
              <w:bottom w:val="nil"/>
              <w:right w:val="nil"/>
            </w:tcBorders>
            <w:hideMark/>
          </w:tcPr>
          <w:p w:rsidR="004675FE" w:rsidRPr="00280073" w:rsidP="00CF3996" w14:paraId="59148164" w14:textId="77777777">
            <w:pPr>
              <w:pStyle w:val="Normal6a"/>
            </w:pPr>
            <w:r w:rsidRPr="00280073">
              <w:rPr>
                <w:b/>
                <w:i/>
              </w:rPr>
              <w:t>“Artikel 15 bis</w:t>
            </w:r>
          </w:p>
        </w:tc>
      </w:tr>
      <w:tr w14:paraId="5BC25BE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A417F2B" w14:textId="77777777">
            <w:pPr>
              <w:pStyle w:val="Normal6a"/>
            </w:pPr>
          </w:p>
        </w:tc>
        <w:tc>
          <w:tcPr>
            <w:tcW w:w="4876" w:type="dxa"/>
            <w:tcBorders>
              <w:top w:val="nil"/>
              <w:left w:val="nil"/>
              <w:bottom w:val="nil"/>
              <w:right w:val="nil"/>
            </w:tcBorders>
            <w:hideMark/>
          </w:tcPr>
          <w:p w:rsidR="004675FE" w:rsidRPr="00280073" w:rsidP="00CF3996" w14:paraId="6DB88B3C" w14:textId="77777777">
            <w:pPr>
              <w:pStyle w:val="Normal6a"/>
            </w:pPr>
            <w:r w:rsidRPr="00280073">
              <w:rPr>
                <w:b/>
                <w:i/>
              </w:rPr>
              <w:t>Technische ESMA-specificaties</w:t>
            </w:r>
          </w:p>
        </w:tc>
      </w:tr>
      <w:tr w14:paraId="56259CD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A4BB3E9" w14:textId="77777777">
            <w:pPr>
              <w:pStyle w:val="Normal6a"/>
            </w:pPr>
          </w:p>
        </w:tc>
        <w:tc>
          <w:tcPr>
            <w:tcW w:w="4876" w:type="dxa"/>
            <w:tcBorders>
              <w:top w:val="nil"/>
              <w:left w:val="nil"/>
              <w:bottom w:val="nil"/>
              <w:right w:val="nil"/>
            </w:tcBorders>
            <w:hideMark/>
          </w:tcPr>
          <w:p w:rsidR="004675FE" w:rsidRPr="00280073" w:rsidP="00CF3996" w14:paraId="5541BE12" w14:textId="77777777">
            <w:pPr>
              <w:pStyle w:val="Normal6a"/>
            </w:pPr>
            <w:r w:rsidRPr="00280073">
              <w:rPr>
                <w:b/>
                <w:i/>
              </w:rPr>
              <w:t>1. Indien bepaald in de in artikel 1, lid 2, bedoelde wetgevingshandelingen, kan de Autoriteit handelingen van algemene strekking van technische aard vaststellen (“technische ESMA-specificaties”). De Autoriteit stelt dergelijke handelingen vast overeenkomstig de voorwaarden die in die wetgevingshandelingen zijn vastgelegd.</w:t>
            </w:r>
          </w:p>
        </w:tc>
      </w:tr>
      <w:tr w14:paraId="5EF3BBF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BFFD2CD" w14:textId="77777777">
            <w:pPr>
              <w:pStyle w:val="Normal6a"/>
            </w:pPr>
          </w:p>
        </w:tc>
        <w:tc>
          <w:tcPr>
            <w:tcW w:w="4876" w:type="dxa"/>
            <w:tcBorders>
              <w:top w:val="nil"/>
              <w:left w:val="nil"/>
              <w:bottom w:val="nil"/>
              <w:right w:val="nil"/>
            </w:tcBorders>
            <w:hideMark/>
          </w:tcPr>
          <w:p w:rsidR="004675FE" w:rsidRPr="00280073" w:rsidP="00CF3996" w14:paraId="204700BB" w14:textId="77777777">
            <w:pPr>
              <w:pStyle w:val="Normal6a"/>
            </w:pPr>
            <w:r w:rsidRPr="00280073">
              <w:rPr>
                <w:b/>
                <w:i/>
              </w:rPr>
              <w:t>In de technische ESMA-specificaties worden de specifieke rapportagevereisten in die wetgevingshandelingen nader uitgewerkt, waarvoor de technische deskundigheid van de Autoriteit en voortdurende actualisering of herziening vereist zijn.</w:t>
            </w:r>
          </w:p>
        </w:tc>
      </w:tr>
      <w:tr w14:paraId="4777898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77E7E6B" w14:textId="77777777">
            <w:pPr>
              <w:pStyle w:val="Normal6a"/>
            </w:pPr>
          </w:p>
        </w:tc>
        <w:tc>
          <w:tcPr>
            <w:tcW w:w="4876" w:type="dxa"/>
            <w:tcBorders>
              <w:top w:val="nil"/>
              <w:left w:val="nil"/>
              <w:bottom w:val="nil"/>
              <w:right w:val="nil"/>
            </w:tcBorders>
            <w:hideMark/>
          </w:tcPr>
          <w:p w:rsidR="004675FE" w:rsidRPr="00280073" w:rsidP="00CF3996" w14:paraId="5AC4B599" w14:textId="77777777">
            <w:pPr>
              <w:pStyle w:val="Normal6a"/>
            </w:pPr>
            <w:r w:rsidRPr="00280073">
              <w:rPr>
                <w:b/>
                <w:i/>
              </w:rPr>
              <w:t>2. De technische ESMA-specificaties worden vastgesteld door middel van besluiten. De woorden “technische ESMA-specificaties” moeten in de titel van dergelijke besluiten worden vermeld. Die handelingen worden bekendgemaakt in het Publicatieblad van de Europese Unie en treden op de daarin vermelde datum in werking.</w:t>
            </w:r>
          </w:p>
        </w:tc>
      </w:tr>
      <w:tr w14:paraId="5093F8C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FE486F7" w14:textId="77777777">
            <w:pPr>
              <w:pStyle w:val="Normal6a"/>
            </w:pPr>
          </w:p>
        </w:tc>
        <w:tc>
          <w:tcPr>
            <w:tcW w:w="4876" w:type="dxa"/>
            <w:tcBorders>
              <w:top w:val="nil"/>
              <w:left w:val="nil"/>
              <w:bottom w:val="nil"/>
              <w:right w:val="nil"/>
            </w:tcBorders>
            <w:hideMark/>
          </w:tcPr>
          <w:p w:rsidR="004675FE" w:rsidRPr="00280073" w:rsidP="00CF3996" w14:paraId="0D1A9A09" w14:textId="77777777">
            <w:pPr>
              <w:pStyle w:val="Normal6a"/>
            </w:pPr>
            <w:r w:rsidRPr="00280073">
              <w:rPr>
                <w:b/>
                <w:i/>
              </w:rPr>
              <w:t>Tenzij anders bepaald, zijn de technische ESMA-specificaties van toepassing op alle financiëlemarktdeelnemers.”.</w:t>
            </w:r>
          </w:p>
        </w:tc>
      </w:tr>
    </w:tbl>
    <w:p w:rsidR="004675FE" w:rsidRPr="00280073" w:rsidP="004675FE" w14:paraId="57BAC16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29A7C96" w14:textId="77777777">
      <w:r w:rsidRPr="00280073">
        <w:rPr>
          <w:rStyle w:val="HideTWBExt"/>
        </w:rPr>
        <w:t>&lt;/Amend&gt;</w:t>
      </w:r>
    </w:p>
    <w:p w:rsidR="004675FE" w:rsidRPr="00280073" w:rsidP="004675FE" w14:paraId="1D0E613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440</w:t>
      </w:r>
      <w:r w:rsidRPr="00280073">
        <w:rPr>
          <w:rStyle w:val="HideTWBExt"/>
          <w:b w:val="0"/>
        </w:rPr>
        <w:t>&lt;/NumAm&gt;</w:t>
      </w:r>
    </w:p>
    <w:p w:rsidR="004675FE" w:rsidRPr="00280073" w:rsidP="004675FE" w14:paraId="4BB3E553" w14:textId="77777777">
      <w:pPr>
        <w:pStyle w:val="NormalBold"/>
      </w:pPr>
      <w:r w:rsidRPr="00280073">
        <w:rPr>
          <w:rStyle w:val="HideTWBExt"/>
          <w:b w:val="0"/>
        </w:rPr>
        <w:t>&lt;RepeatBlock-By&gt;&lt;Members&gt;</w:t>
      </w:r>
      <w:r w:rsidRPr="00280073">
        <w:t>Markus Ferber</w:t>
      </w:r>
      <w:r w:rsidRPr="00280073">
        <w:rPr>
          <w:rStyle w:val="HideTWBExt"/>
          <w:b w:val="0"/>
        </w:rPr>
        <w:t>&lt;/Members&gt;</w:t>
      </w:r>
    </w:p>
    <w:p w:rsidR="004675FE" w:rsidRPr="00280073" w:rsidP="004675FE" w14:paraId="4F718E66" w14:textId="77777777">
      <w:pPr>
        <w:pStyle w:val="NormalBold"/>
      </w:pPr>
      <w:r w:rsidRPr="00280073">
        <w:rPr>
          <w:rStyle w:val="HideTWBExt"/>
          <w:b w:val="0"/>
        </w:rPr>
        <w:t>&lt;/RepeatBlock-By&gt;</w:t>
      </w:r>
    </w:p>
    <w:p w:rsidR="004675FE" w:rsidRPr="00280073" w:rsidP="004675FE" w14:paraId="5270B27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87AC5FC" w14:textId="77777777">
      <w:pPr>
        <w:pStyle w:val="NormalBold"/>
      </w:pPr>
      <w:r w:rsidRPr="00280073">
        <w:rPr>
          <w:rStyle w:val="HideTWBExt"/>
          <w:b w:val="0"/>
        </w:rPr>
        <w:t>&lt;Article&gt;</w:t>
      </w:r>
      <w:r w:rsidRPr="00280073">
        <w:t>Artikel 1 – alinea 1 – punt 10 bis (nieuw)</w:t>
      </w:r>
      <w:r w:rsidRPr="00280073">
        <w:rPr>
          <w:rStyle w:val="HideTWBExt"/>
          <w:b w:val="0"/>
        </w:rPr>
        <w:t>&lt;/Article&gt;</w:t>
      </w:r>
    </w:p>
    <w:p w:rsidR="004675FE" w:rsidRPr="00280073" w:rsidP="004675FE" w14:paraId="290A371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7EFCEA3" w14:textId="77777777">
      <w:r w:rsidRPr="00280073">
        <w:rPr>
          <w:rStyle w:val="HideTWBExt"/>
        </w:rPr>
        <w:t>&lt;Article2&gt;</w:t>
      </w:r>
      <w:r w:rsidRPr="00280073">
        <w:t>Artikel 16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AD30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5D70AED" w14:textId="77777777"/>
        </w:tc>
      </w:tr>
      <w:tr w14:paraId="365AF1B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10F9954"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4E79EBE1" w14:textId="77777777">
            <w:pPr>
              <w:pStyle w:val="AmColumnHeading"/>
            </w:pPr>
            <w:r w:rsidRPr="00280073">
              <w:t>Amendement</w:t>
            </w:r>
          </w:p>
        </w:tc>
      </w:tr>
      <w:tr w14:paraId="45718AC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9F758F6" w14:textId="77777777">
            <w:pPr>
              <w:pStyle w:val="Normal6a"/>
            </w:pPr>
          </w:p>
        </w:tc>
        <w:tc>
          <w:tcPr>
            <w:tcW w:w="4876" w:type="dxa"/>
            <w:tcBorders>
              <w:top w:val="nil"/>
              <w:left w:val="nil"/>
              <w:bottom w:val="nil"/>
              <w:right w:val="nil"/>
            </w:tcBorders>
            <w:hideMark/>
          </w:tcPr>
          <w:p w:rsidR="004675FE" w:rsidRPr="00280073" w:rsidP="00CF3996" w14:paraId="011CB5A7" w14:textId="77777777">
            <w:pPr>
              <w:pStyle w:val="Normal6a"/>
            </w:pPr>
            <w:r w:rsidRPr="00280073">
              <w:rPr>
                <w:b/>
                <w:i/>
              </w:rPr>
              <w:t>10 bis)</w:t>
            </w:r>
            <w:r w:rsidRPr="00280073">
              <w:tab/>
            </w:r>
            <w:r w:rsidRPr="00280073">
              <w:rPr>
                <w:b/>
                <w:i/>
              </w:rPr>
              <w:t>In artikel 16 wordt lid 2 vervangen door:</w:t>
            </w:r>
          </w:p>
        </w:tc>
      </w:tr>
      <w:tr w14:paraId="481DD1E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FE6D116" w14:textId="77777777">
            <w:pPr>
              <w:pStyle w:val="Normal6a"/>
            </w:pPr>
            <w:r w:rsidRPr="00280073">
              <w:t>De Autoriteit houdt, waar passend, openbare raadplegingen over de richtsnoeren en aanbevelingen die zij uitbrengt, en analyseert de potentiële kosten en baten van het uitbrengen van deze richtsnoeren en aanbevelingen. Die raadplegingen en analyses staan in verhouding tot de reikwijdte, de aard en het effect van de richtsnoeren of aanbevelingen. Ook wint de Autoriteit, waar passend, het advies in van de in artikel 37 bedoelde Stakeholdergroep effecten en markten. Wanneer de Autoriteit geen openbare raadplegingen uitvoert of geen advies inwint van de Stakeholdergroep effecten en markten, maakt zij de redenen hiervoor kenbaar.</w:t>
            </w:r>
          </w:p>
        </w:tc>
        <w:tc>
          <w:tcPr>
            <w:tcW w:w="4876" w:type="dxa"/>
            <w:tcBorders>
              <w:top w:val="nil"/>
              <w:left w:val="nil"/>
              <w:bottom w:val="nil"/>
              <w:right w:val="nil"/>
            </w:tcBorders>
            <w:hideMark/>
          </w:tcPr>
          <w:p w:rsidR="004675FE" w:rsidRPr="00280073" w:rsidP="00CF3996" w14:paraId="44F00C8A" w14:textId="77777777">
            <w:pPr>
              <w:pStyle w:val="Normal6a"/>
            </w:pPr>
            <w:r w:rsidRPr="00280073">
              <w:t>“De Autoriteit houdt, waar passend, openbare raadplegingen over de richtsnoeren en aanbevelingen die zij uitbrengt, en analyseert de potentiële kosten en baten van het uitbrengen van deze richtsnoeren en aanbevelingen</w:t>
            </w:r>
            <w:r w:rsidRPr="00280073">
              <w:rPr>
                <w:b/>
                <w:bCs/>
                <w:i/>
                <w:iCs/>
              </w:rPr>
              <w:t>,</w:t>
            </w:r>
            <w:r w:rsidRPr="00280073">
              <w:t xml:space="preserve"> </w:t>
            </w:r>
            <w:r w:rsidRPr="00280073">
              <w:rPr>
                <w:b/>
                <w:bCs/>
                <w:i/>
                <w:iCs/>
              </w:rPr>
              <w:t>met inbegrip van de gevolgen voor het internationale concurrentievermogen van marktdeelnemers in de Unie en de kapitaalmarkten van de Unie, rekening houdend met gelijkwaardige of vergelijkbare regelgevingsvereisten in relevante rechtsgebieden van derde landen</w:t>
            </w:r>
            <w:r w:rsidRPr="00280073">
              <w:t xml:space="preserve">. Die raadplegingen en analyses staan in verhouding tot de reikwijdte, de aard en het effect van de richtsnoeren of aanbevelingen. Ook wint de Autoriteit, waar passend, het advies in van de in artikel 37 bedoelde Stakeholdergroep effecten en markten. Wanneer de Autoriteit geen openbare raadplegingen uitvoert of geen advies inwint van de Stakeholdergroep effecten en markten, maakt zij de redenen hiervoor kenbaar. </w:t>
            </w:r>
            <w:r w:rsidRPr="00280073">
              <w:rPr>
                <w:b/>
                <w:bCs/>
                <w:i/>
                <w:iCs/>
              </w:rPr>
              <w:t>De Autoriteit publiceert de resultaten van de beoordeling van het concurrentievermogen als onderdeel van de documentatie van de raadpleging.”.</w:t>
            </w:r>
          </w:p>
        </w:tc>
      </w:tr>
    </w:tbl>
    <w:p w:rsidR="004675FE" w:rsidRPr="00280073" w:rsidP="004675FE" w14:paraId="3B0AD84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A18B0BB" w14:textId="77777777">
      <w:pPr>
        <w:pStyle w:val="AmCrossRef"/>
      </w:pPr>
      <w:r w:rsidRPr="00280073">
        <w:t>(https://eur-lex.europa.eu/legal-content/NL/TXT/?uri=CELEX%3A02010R1095-20251110)</w:t>
      </w:r>
    </w:p>
    <w:p w:rsidR="004675FE" w:rsidRPr="00280073" w:rsidP="004675FE" w14:paraId="1040B69A"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DA9DC0F" w14:textId="77777777">
      <w:pPr>
        <w:pStyle w:val="AmJustText"/>
      </w:pPr>
      <w:r w:rsidRPr="00280073">
        <w:t>Richtlijnen en aanbevelingen bepalen de dagelijkse toezichtsverwachtingen binnen de interne markt. Een kosten-batenonderzoek waarin geen rekening wordt gehouden met het effect op het concurrentievermogen van de markt van de Unie, kan niet de volledige effecten van een bepaalde richtlijn weergeven. Door van de ESMA te vereisen dat zij die effecten beoordeelt en publiceert, naast haar bestaande raadplegingsverplichtingen, wordt de overweging met betrekking tot concurrentievermogen verankerd in de instrumenten voor toezichtsconvergentie van niveau 3 en wordt een weloverwogen betrokkenheid van marktdeelnemers ondersteund.</w:t>
      </w:r>
    </w:p>
    <w:p w:rsidR="004675FE" w:rsidRPr="00280073" w:rsidP="004675FE" w14:paraId="186BE213" w14:textId="77777777">
      <w:r w:rsidRPr="00280073">
        <w:rPr>
          <w:rStyle w:val="HideTWBExt"/>
        </w:rPr>
        <w:t>&lt;/Amend&gt;</w:t>
      </w:r>
    </w:p>
    <w:p w:rsidR="004675FE" w:rsidRPr="00280073" w:rsidP="004675FE" w14:paraId="48406AD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441</w:t>
      </w:r>
      <w:r w:rsidRPr="00280073">
        <w:rPr>
          <w:rStyle w:val="HideTWBExt"/>
          <w:b w:val="0"/>
        </w:rPr>
        <w:t>&lt;/NumAm&gt;</w:t>
      </w:r>
    </w:p>
    <w:p w:rsidR="004675FE" w:rsidRPr="00280073" w:rsidP="004675FE" w14:paraId="6A4EDB52"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6E40BB3E" w14:textId="77777777">
      <w:pPr>
        <w:pStyle w:val="NormalBold"/>
      </w:pPr>
      <w:r w:rsidRPr="00280073">
        <w:rPr>
          <w:rStyle w:val="HideTWBExt"/>
          <w:b w:val="0"/>
        </w:rPr>
        <w:t>&lt;/RepeatBlock-By&gt;</w:t>
      </w:r>
    </w:p>
    <w:p w:rsidR="004675FE" w:rsidRPr="00280073" w:rsidP="004675FE" w14:paraId="445C2D4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F423BCA" w14:textId="77777777">
      <w:pPr>
        <w:pStyle w:val="NormalBold"/>
      </w:pPr>
      <w:r w:rsidRPr="00280073">
        <w:rPr>
          <w:rStyle w:val="HideTWBExt"/>
          <w:b w:val="0"/>
        </w:rPr>
        <w:t>&lt;Article&gt;</w:t>
      </w:r>
      <w:r w:rsidRPr="00280073">
        <w:t>Artikel 1 – alinea 1 – punt 11</w:t>
      </w:r>
      <w:r w:rsidRPr="00280073">
        <w:rPr>
          <w:rStyle w:val="HideTWBExt"/>
          <w:b w:val="0"/>
        </w:rPr>
        <w:t>&lt;/Article&gt;</w:t>
      </w:r>
    </w:p>
    <w:p w:rsidR="004675FE" w:rsidRPr="00280073" w:rsidP="004675FE" w14:paraId="4AFC67EF"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02C1477" w14:textId="77777777">
      <w:r w:rsidRPr="00280073">
        <w:rPr>
          <w:rStyle w:val="HideTWBExt"/>
        </w:rPr>
        <w:t>&lt;Article2&gt;</w:t>
      </w:r>
      <w:r w:rsidRPr="00280073">
        <w:t>Artikel 16 ter</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F731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619EE80" w14:textId="77777777"/>
        </w:tc>
      </w:tr>
      <w:tr w14:paraId="533CACF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64F74A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13BEE95" w14:textId="77777777">
            <w:pPr>
              <w:pStyle w:val="AmColumnHeading"/>
            </w:pPr>
            <w:r w:rsidRPr="00280073">
              <w:t>Amendement</w:t>
            </w:r>
          </w:p>
        </w:tc>
      </w:tr>
      <w:tr w14:paraId="27A3C7C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9C4233F" w14:textId="77777777">
            <w:pPr>
              <w:pStyle w:val="Normal6a"/>
            </w:pPr>
            <w:r w:rsidRPr="00280073">
              <w:rPr>
                <w:b/>
                <w:i/>
              </w:rPr>
              <w:t>11)</w:t>
            </w:r>
            <w:r w:rsidRPr="00280073">
              <w:tab/>
            </w:r>
            <w:r w:rsidRPr="00280073">
              <w:rPr>
                <w:b/>
                <w:i/>
              </w:rPr>
              <w:t>Artikel 16 ter wordt geschrapt.</w:t>
            </w:r>
          </w:p>
        </w:tc>
        <w:tc>
          <w:tcPr>
            <w:tcW w:w="4876" w:type="dxa"/>
            <w:tcBorders>
              <w:top w:val="nil"/>
              <w:left w:val="nil"/>
              <w:bottom w:val="nil"/>
              <w:right w:val="nil"/>
            </w:tcBorders>
            <w:hideMark/>
          </w:tcPr>
          <w:p w:rsidR="004675FE" w:rsidRPr="00280073" w:rsidP="00CF3996" w14:paraId="54890579" w14:textId="77777777">
            <w:pPr>
              <w:pStyle w:val="Normal6a"/>
            </w:pPr>
            <w:r w:rsidRPr="00280073">
              <w:rPr>
                <w:b/>
                <w:i/>
              </w:rPr>
              <w:t>Schrappen</w:t>
            </w:r>
          </w:p>
        </w:tc>
      </w:tr>
    </w:tbl>
    <w:p w:rsidR="004675FE" w:rsidRPr="00280073" w:rsidP="004675FE" w14:paraId="5133E87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F693E5F" w14:textId="77777777">
      <w:r w:rsidRPr="00280073">
        <w:rPr>
          <w:rStyle w:val="HideTWBExt"/>
        </w:rPr>
        <w:t>&lt;/Amend&gt;</w:t>
      </w:r>
    </w:p>
    <w:p w:rsidR="004675FE" w:rsidRPr="00280073" w:rsidP="004675FE" w14:paraId="2242CBC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442</w:t>
      </w:r>
      <w:r w:rsidRPr="00280073">
        <w:rPr>
          <w:rStyle w:val="HideTWBExt"/>
          <w:b w:val="0"/>
        </w:rPr>
        <w:t>&lt;/NumAm&gt;</w:t>
      </w:r>
    </w:p>
    <w:p w:rsidR="004675FE" w:rsidRPr="00280073" w:rsidP="004675FE" w14:paraId="778FD114"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6354D2EA" w14:textId="77777777">
      <w:pPr>
        <w:pStyle w:val="NormalBold"/>
      </w:pPr>
      <w:r w:rsidRPr="00280073">
        <w:rPr>
          <w:rStyle w:val="HideTWBExt"/>
          <w:b w:val="0"/>
        </w:rPr>
        <w:t>&lt;/RepeatBlock-By&gt;</w:t>
      </w:r>
    </w:p>
    <w:p w:rsidR="004675FE" w:rsidRPr="00280073" w:rsidP="004675FE" w14:paraId="482C558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7D9821E" w14:textId="77777777">
      <w:pPr>
        <w:pStyle w:val="NormalBold"/>
      </w:pPr>
      <w:r w:rsidRPr="00280073">
        <w:rPr>
          <w:rStyle w:val="HideTWBExt"/>
          <w:b w:val="0"/>
        </w:rPr>
        <w:t>&lt;Article&gt;</w:t>
      </w:r>
      <w:r w:rsidRPr="00280073">
        <w:t>Artikel 1 – alinea 1 – punt 11</w:t>
      </w:r>
      <w:r w:rsidRPr="00280073">
        <w:rPr>
          <w:rStyle w:val="HideTWBExt"/>
          <w:b w:val="0"/>
        </w:rPr>
        <w:t>&lt;/Article&gt;</w:t>
      </w:r>
    </w:p>
    <w:p w:rsidR="004675FE" w:rsidRPr="00280073" w:rsidP="004675FE" w14:paraId="1E61989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127643F" w14:textId="77777777">
      <w:r w:rsidRPr="00280073">
        <w:rPr>
          <w:rStyle w:val="HideTWBExt"/>
        </w:rPr>
        <w:t>&lt;Article2&gt;</w:t>
      </w:r>
      <w:r w:rsidRPr="00280073">
        <w:t>Artikel 16 ter</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0311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F3D8FBD" w14:textId="77777777"/>
        </w:tc>
      </w:tr>
      <w:tr w14:paraId="1FA72C6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328C4E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E17BC7E" w14:textId="77777777">
            <w:pPr>
              <w:pStyle w:val="AmColumnHeading"/>
            </w:pPr>
            <w:r w:rsidRPr="00280073">
              <w:t>Amendement</w:t>
            </w:r>
          </w:p>
        </w:tc>
      </w:tr>
      <w:tr w14:paraId="44B4B12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B5F445B" w14:textId="77777777">
            <w:pPr>
              <w:pStyle w:val="Normal6a"/>
            </w:pPr>
            <w:r w:rsidRPr="00280073">
              <w:rPr>
                <w:b/>
                <w:i/>
              </w:rPr>
              <w:t>11)</w:t>
            </w:r>
            <w:r w:rsidRPr="00280073">
              <w:tab/>
            </w:r>
            <w:r w:rsidRPr="00280073">
              <w:rPr>
                <w:b/>
                <w:i/>
              </w:rPr>
              <w:t>Artikel 16 ter wordt geschrapt.</w:t>
            </w:r>
          </w:p>
        </w:tc>
        <w:tc>
          <w:tcPr>
            <w:tcW w:w="4876" w:type="dxa"/>
            <w:tcBorders>
              <w:top w:val="nil"/>
              <w:left w:val="nil"/>
              <w:bottom w:val="nil"/>
              <w:right w:val="nil"/>
            </w:tcBorders>
            <w:hideMark/>
          </w:tcPr>
          <w:p w:rsidR="004675FE" w:rsidRPr="00280073" w:rsidP="00CF3996" w14:paraId="40CE4833" w14:textId="77777777">
            <w:pPr>
              <w:pStyle w:val="Normal6a"/>
            </w:pPr>
            <w:r w:rsidRPr="00280073">
              <w:rPr>
                <w:b/>
                <w:i/>
              </w:rPr>
              <w:t>Schrappen</w:t>
            </w:r>
          </w:p>
        </w:tc>
      </w:tr>
    </w:tbl>
    <w:p w:rsidR="004675FE" w:rsidRPr="00280073" w:rsidP="004675FE" w14:paraId="62FD233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43C22F0" w14:textId="77777777">
      <w:r w:rsidRPr="00280073">
        <w:rPr>
          <w:rStyle w:val="HideTWBExt"/>
        </w:rPr>
        <w:t>&lt;/Amend&gt;</w:t>
      </w:r>
    </w:p>
    <w:p w:rsidR="004675FE" w:rsidRPr="00280073" w:rsidP="004675FE" w14:paraId="1EA7B66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443</w:t>
      </w:r>
      <w:r w:rsidRPr="00280073">
        <w:rPr>
          <w:rStyle w:val="HideTWBExt"/>
          <w:b w:val="0"/>
        </w:rPr>
        <w:t>&lt;/NumAm&gt;</w:t>
      </w:r>
    </w:p>
    <w:p w:rsidR="004675FE" w:rsidRPr="00280073" w:rsidP="004675FE" w14:paraId="230DE297"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66BA8BC7" w14:textId="77777777">
      <w:pPr>
        <w:pStyle w:val="NormalBold"/>
      </w:pPr>
      <w:r w:rsidRPr="00280073">
        <w:rPr>
          <w:rStyle w:val="HideTWBExt"/>
          <w:b w:val="0"/>
        </w:rPr>
        <w:t>&lt;/RepeatBlock-By&gt;</w:t>
      </w:r>
    </w:p>
    <w:p w:rsidR="004675FE" w:rsidRPr="00280073" w:rsidP="004675FE" w14:paraId="1D9131B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62D7DA4" w14:textId="77777777">
      <w:pPr>
        <w:pStyle w:val="NormalBold"/>
      </w:pPr>
      <w:r w:rsidRPr="00280073">
        <w:rPr>
          <w:rStyle w:val="HideTWBExt"/>
          <w:b w:val="0"/>
        </w:rPr>
        <w:t>&lt;Article&gt;</w:t>
      </w:r>
      <w:r w:rsidRPr="00280073">
        <w:t>Artikel 1 – alinea 1 – punt 11</w:t>
      </w:r>
      <w:r w:rsidRPr="00280073">
        <w:rPr>
          <w:rStyle w:val="HideTWBExt"/>
          <w:b w:val="0"/>
        </w:rPr>
        <w:t>&lt;/Article&gt;</w:t>
      </w:r>
    </w:p>
    <w:p w:rsidR="004675FE" w:rsidRPr="00280073" w:rsidP="004675FE" w14:paraId="7A39EAF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AF7351C" w14:textId="77777777">
      <w:r w:rsidRPr="00280073">
        <w:rPr>
          <w:rStyle w:val="HideTWBExt"/>
        </w:rPr>
        <w:t>&lt;Article2&gt;</w:t>
      </w:r>
      <w:r w:rsidRPr="00280073">
        <w:t>Artikel 16 ter</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0DB4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8BD3BEE" w14:textId="77777777"/>
        </w:tc>
      </w:tr>
      <w:tr w14:paraId="7F7C930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1D7EC2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38BA66D" w14:textId="77777777">
            <w:pPr>
              <w:pStyle w:val="AmColumnHeading"/>
            </w:pPr>
            <w:r w:rsidRPr="00280073">
              <w:t>Amendement</w:t>
            </w:r>
          </w:p>
        </w:tc>
      </w:tr>
      <w:tr w14:paraId="6ECB28E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920DE1C" w14:textId="77777777">
            <w:pPr>
              <w:pStyle w:val="Normal6a"/>
            </w:pPr>
            <w:r w:rsidRPr="00280073">
              <w:rPr>
                <w:b/>
                <w:i/>
              </w:rPr>
              <w:t>11)</w:t>
            </w:r>
            <w:r w:rsidRPr="00280073">
              <w:tab/>
            </w:r>
            <w:r w:rsidRPr="00280073">
              <w:rPr>
                <w:b/>
                <w:i/>
              </w:rPr>
              <w:t>Artikel 16 ter wordt geschrapt.</w:t>
            </w:r>
          </w:p>
        </w:tc>
        <w:tc>
          <w:tcPr>
            <w:tcW w:w="4876" w:type="dxa"/>
            <w:tcBorders>
              <w:top w:val="nil"/>
              <w:left w:val="nil"/>
              <w:bottom w:val="nil"/>
              <w:right w:val="nil"/>
            </w:tcBorders>
            <w:hideMark/>
          </w:tcPr>
          <w:p w:rsidR="004675FE" w:rsidRPr="00280073" w:rsidP="00CF3996" w14:paraId="2CF5DA79" w14:textId="77777777">
            <w:pPr>
              <w:pStyle w:val="Normal6a"/>
            </w:pPr>
            <w:r w:rsidRPr="00280073">
              <w:rPr>
                <w:b/>
                <w:i/>
              </w:rPr>
              <w:t>Schrappen</w:t>
            </w:r>
          </w:p>
        </w:tc>
      </w:tr>
    </w:tbl>
    <w:p w:rsidR="004675FE" w:rsidRPr="00280073" w:rsidP="004675FE" w14:paraId="02EDE53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22303" w14:paraId="7B7E3B39" w14:textId="77777777">
      <w:pPr>
        <w:pStyle w:val="AmJustTitle"/>
        <w:widowControl/>
      </w:pPr>
      <w:r w:rsidRPr="00280073">
        <w:rPr>
          <w:rStyle w:val="HideTWBExt"/>
          <w:i w:val="0"/>
        </w:rPr>
        <w:t>&lt;TitreJust&gt;</w:t>
      </w:r>
      <w:r w:rsidRPr="00280073">
        <w:t>Motivering</w:t>
      </w:r>
      <w:r w:rsidRPr="00280073">
        <w:rPr>
          <w:rStyle w:val="HideTWBExt"/>
          <w:i w:val="0"/>
        </w:rPr>
        <w:t>&lt;/TitreJust&gt;</w:t>
      </w:r>
    </w:p>
    <w:p w:rsidR="004675FE" w:rsidRPr="00280073" w:rsidP="00422303" w14:paraId="34B30347" w14:textId="77777777">
      <w:pPr>
        <w:pStyle w:val="AmJustText"/>
        <w:keepNext/>
        <w:widowControl/>
      </w:pPr>
      <w:r w:rsidRPr="00280073">
        <w:t>Vragen en antwoorden zijn een doeltreffend instrument voor convergentie gebleken. De huidige bepaling in artikel 16 ter moet daarom worden heringevoerd.</w:t>
      </w:r>
    </w:p>
    <w:p w:rsidR="004675FE" w:rsidRPr="00280073" w:rsidP="004675FE" w14:paraId="5291983A" w14:textId="77777777">
      <w:r w:rsidRPr="00280073">
        <w:rPr>
          <w:rStyle w:val="HideTWBExt"/>
        </w:rPr>
        <w:t>&lt;/Amend&gt;</w:t>
      </w:r>
    </w:p>
    <w:p w:rsidR="004675FE" w:rsidRPr="00280073" w:rsidP="004675FE" w14:paraId="156E36D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444</w:t>
      </w:r>
      <w:r w:rsidRPr="00280073">
        <w:rPr>
          <w:rStyle w:val="HideTWBExt"/>
          <w:b w:val="0"/>
        </w:rPr>
        <w:t>&lt;/NumAm&gt;</w:t>
      </w:r>
    </w:p>
    <w:p w:rsidR="004675FE" w:rsidRPr="00280073" w:rsidP="004675FE" w14:paraId="403A0D80"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E24C0F8" w14:textId="77777777">
      <w:pPr>
        <w:pStyle w:val="NormalBold"/>
      </w:pPr>
      <w:r w:rsidRPr="00280073">
        <w:rPr>
          <w:rStyle w:val="HideTWBExt"/>
          <w:b w:val="0"/>
        </w:rPr>
        <w:t>&lt;/RepeatBlock-By&gt;</w:t>
      </w:r>
    </w:p>
    <w:p w:rsidR="004675FE" w:rsidRPr="00280073" w:rsidP="004675FE" w14:paraId="330B98E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EF683BA" w14:textId="77777777">
      <w:pPr>
        <w:pStyle w:val="NormalBold"/>
      </w:pPr>
      <w:r w:rsidRPr="00280073">
        <w:rPr>
          <w:rStyle w:val="HideTWBExt"/>
          <w:b w:val="0"/>
        </w:rPr>
        <w:t>&lt;Article&gt;</w:t>
      </w:r>
      <w:r w:rsidRPr="00280073">
        <w:t>Artikel 1 – alinea 1 – punt 11</w:t>
      </w:r>
      <w:r w:rsidRPr="00280073">
        <w:rPr>
          <w:rStyle w:val="HideTWBExt"/>
          <w:b w:val="0"/>
        </w:rPr>
        <w:t>&lt;/Article&gt;</w:t>
      </w:r>
    </w:p>
    <w:p w:rsidR="004675FE" w:rsidRPr="00280073" w:rsidP="004675FE" w14:paraId="3228694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35BF2E1" w14:textId="77777777">
      <w:r w:rsidRPr="00280073">
        <w:rPr>
          <w:rStyle w:val="HideTWBExt"/>
        </w:rPr>
        <w:t>&lt;Article2&gt;</w:t>
      </w:r>
      <w:r w:rsidRPr="00280073">
        <w:t>Artikel 16 ter</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BD8F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9818805" w14:textId="77777777"/>
        </w:tc>
      </w:tr>
      <w:tr w14:paraId="648E65E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DCF81E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CB84727" w14:textId="77777777">
            <w:pPr>
              <w:pStyle w:val="AmColumnHeading"/>
            </w:pPr>
            <w:r w:rsidRPr="00280073">
              <w:t>Amendement</w:t>
            </w:r>
          </w:p>
        </w:tc>
      </w:tr>
      <w:tr w14:paraId="4774BE3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5E92F3B" w14:textId="77777777">
            <w:pPr>
              <w:pStyle w:val="Normal6a"/>
            </w:pPr>
            <w:r w:rsidRPr="00280073">
              <w:t>11)</w:t>
            </w:r>
            <w:r w:rsidRPr="00280073">
              <w:tab/>
              <w:t xml:space="preserve">Artikel 16 ter wordt </w:t>
            </w:r>
            <w:r w:rsidRPr="00280073">
              <w:rPr>
                <w:b/>
                <w:bCs/>
                <w:i/>
                <w:iCs/>
              </w:rPr>
              <w:t>geschrapt</w:t>
            </w:r>
            <w:r w:rsidRPr="00280073">
              <w:t>.</w:t>
            </w:r>
          </w:p>
        </w:tc>
        <w:tc>
          <w:tcPr>
            <w:tcW w:w="4876" w:type="dxa"/>
            <w:tcBorders>
              <w:top w:val="nil"/>
              <w:left w:val="nil"/>
              <w:bottom w:val="nil"/>
              <w:right w:val="nil"/>
            </w:tcBorders>
            <w:hideMark/>
          </w:tcPr>
          <w:p w:rsidR="004675FE" w:rsidRPr="00280073" w:rsidP="00CF3996" w14:paraId="1DC5C71F" w14:textId="77777777">
            <w:pPr>
              <w:pStyle w:val="Normal6a"/>
            </w:pPr>
            <w:r w:rsidRPr="00280073">
              <w:t>11)</w:t>
            </w:r>
            <w:r w:rsidRPr="00280073">
              <w:tab/>
              <w:t xml:space="preserve">Artikel 16 ter wordt </w:t>
            </w:r>
            <w:r w:rsidRPr="00280073">
              <w:rPr>
                <w:b/>
                <w:bCs/>
                <w:i/>
                <w:iCs/>
              </w:rPr>
              <w:t>vervangen door:</w:t>
            </w:r>
          </w:p>
        </w:tc>
      </w:tr>
      <w:tr w14:paraId="3861ADD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4B10DAE" w14:textId="77777777">
            <w:pPr>
              <w:pStyle w:val="Normal6a"/>
            </w:pPr>
          </w:p>
        </w:tc>
        <w:tc>
          <w:tcPr>
            <w:tcW w:w="4876" w:type="dxa"/>
            <w:tcBorders>
              <w:top w:val="nil"/>
              <w:left w:val="nil"/>
              <w:bottom w:val="nil"/>
              <w:right w:val="nil"/>
            </w:tcBorders>
            <w:hideMark/>
          </w:tcPr>
          <w:p w:rsidR="004675FE" w:rsidRPr="00280073" w:rsidP="00CF3996" w14:paraId="7766A8AB" w14:textId="77777777">
            <w:pPr>
              <w:pStyle w:val="Normal6a"/>
            </w:pPr>
            <w:r w:rsidRPr="00280073">
              <w:rPr>
                <w:b/>
                <w:bCs/>
                <w:i/>
                <w:iCs/>
              </w:rPr>
              <w:t>“1</w:t>
            </w:r>
            <w:r w:rsidRPr="00280073">
              <w:t xml:space="preserve">. </w:t>
            </w:r>
            <w:r w:rsidRPr="00280073">
              <w:rPr>
                <w:b/>
                <w:i/>
              </w:rPr>
              <w:t>Onverminderd lid 3 van dit artikel kan de Autoriteit “Vragen en antwoorden” opstellen om kwesties aan te pakken die verband houden met de praktische toepassing of uitvoering van de bepalingen van de in artikel 1, lid 2, bedoelde wetgevingshandelingen, de bijbehorende gedelegeerde en uitvoeringshandelingen, en de richtsnoeren en aanbevelingen die krachtens die wetgevingshandelingen zijn vastgesteld</w:t>
            </w:r>
            <w:r w:rsidRPr="00280073">
              <w:t>.</w:t>
            </w:r>
          </w:p>
        </w:tc>
      </w:tr>
      <w:tr w14:paraId="3E54F61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6580055" w14:textId="77777777">
            <w:pPr>
              <w:pStyle w:val="Normal6a"/>
            </w:pPr>
          </w:p>
        </w:tc>
        <w:tc>
          <w:tcPr>
            <w:tcW w:w="4876" w:type="dxa"/>
            <w:tcBorders>
              <w:top w:val="nil"/>
              <w:left w:val="nil"/>
              <w:bottom w:val="nil"/>
              <w:right w:val="nil"/>
            </w:tcBorders>
            <w:hideMark/>
          </w:tcPr>
          <w:p w:rsidR="004675FE" w:rsidRPr="00280073" w:rsidP="00CF3996" w14:paraId="491178D2" w14:textId="77777777">
            <w:pPr>
              <w:pStyle w:val="Normal6a"/>
            </w:pPr>
            <w:r w:rsidRPr="00280073">
              <w:rPr>
                <w:b/>
                <w:i/>
              </w:rPr>
              <w:t>2. De antwoorden van de Autoriteit op in lid 1 bedoelde vragen zijn niet-bindend.</w:t>
            </w:r>
          </w:p>
        </w:tc>
      </w:tr>
      <w:tr w14:paraId="79A4B6A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C72B0F7" w14:textId="77777777">
            <w:pPr>
              <w:pStyle w:val="Normal6a"/>
            </w:pPr>
          </w:p>
        </w:tc>
        <w:tc>
          <w:tcPr>
            <w:tcW w:w="4876" w:type="dxa"/>
            <w:tcBorders>
              <w:top w:val="nil"/>
              <w:left w:val="nil"/>
              <w:bottom w:val="nil"/>
              <w:right w:val="nil"/>
            </w:tcBorders>
            <w:hideMark/>
          </w:tcPr>
          <w:p w:rsidR="004675FE" w:rsidRPr="00280073" w:rsidP="00CF3996" w14:paraId="36FBEC4A" w14:textId="77777777">
            <w:pPr>
              <w:pStyle w:val="Normal6a"/>
            </w:pPr>
            <w:r w:rsidRPr="00280073">
              <w:rPr>
                <w:b/>
                <w:i/>
              </w:rPr>
              <w:t>3. De Autoriteit geleidt vragen die de uitlegging van Unierecht vereisen, door naar de Europese Commissie. De Autoriteit maakt door de Europese Commissie gegeven antwoorden bekend op haar website.”.</w:t>
            </w:r>
          </w:p>
        </w:tc>
      </w:tr>
    </w:tbl>
    <w:p w:rsidR="004675FE" w:rsidRPr="00280073" w:rsidP="004675FE" w14:paraId="3F0155A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140C2A9" w14:textId="77777777">
      <w:r w:rsidRPr="00280073">
        <w:rPr>
          <w:rStyle w:val="HideTWBExt"/>
        </w:rPr>
        <w:t>&lt;/Amend&gt;</w:t>
      </w:r>
    </w:p>
    <w:p w:rsidR="004675FE" w:rsidRPr="00280073" w:rsidP="004675FE" w14:paraId="23896CE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445</w:t>
      </w:r>
      <w:r w:rsidRPr="00280073">
        <w:rPr>
          <w:rStyle w:val="HideTWBExt"/>
          <w:b w:val="0"/>
        </w:rPr>
        <w:t>&lt;/NumAm&gt;</w:t>
      </w:r>
    </w:p>
    <w:p w:rsidR="004675FE" w:rsidRPr="00280073" w:rsidP="004675FE" w14:paraId="6A229C7F"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CDAAD25" w14:textId="77777777">
      <w:pPr>
        <w:pStyle w:val="NormalBold"/>
      </w:pPr>
      <w:r w:rsidRPr="00280073">
        <w:rPr>
          <w:rStyle w:val="HideTWBExt"/>
          <w:b w:val="0"/>
        </w:rPr>
        <w:t>&lt;/RepeatBlock-By&gt;</w:t>
      </w:r>
    </w:p>
    <w:p w:rsidR="004675FE" w:rsidRPr="00280073" w:rsidP="004675FE" w14:paraId="7C314BB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A31AAAF" w14:textId="77777777">
      <w:pPr>
        <w:pStyle w:val="NormalBold"/>
      </w:pPr>
      <w:r w:rsidRPr="00280073">
        <w:rPr>
          <w:rStyle w:val="HideTWBExt"/>
          <w:b w:val="0"/>
        </w:rPr>
        <w:t>&lt;Article&gt;</w:t>
      </w:r>
      <w:r w:rsidRPr="00280073">
        <w:t>Artikel 1 – alinea 1 – punt 12 – b</w:t>
      </w:r>
      <w:r w:rsidRPr="00280073">
        <w:rPr>
          <w:rStyle w:val="HideTWBExt"/>
          <w:b w:val="0"/>
        </w:rPr>
        <w:t>&lt;/Article&gt;</w:t>
      </w:r>
    </w:p>
    <w:p w:rsidR="004675FE" w:rsidRPr="00280073" w:rsidP="004675FE" w14:paraId="2E6DA5E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F82A72C" w14:textId="77777777">
      <w:r w:rsidRPr="00280073">
        <w:rPr>
          <w:rStyle w:val="HideTWBExt"/>
        </w:rPr>
        <w:t>&lt;Article2&gt;</w:t>
      </w:r>
      <w:r w:rsidRPr="00280073">
        <w:t>Artikel 17 – lid 3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C961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254206C" w14:textId="77777777"/>
        </w:tc>
      </w:tr>
      <w:tr w14:paraId="78A11DA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0C7D04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C8EAD75" w14:textId="77777777">
            <w:pPr>
              <w:pStyle w:val="AmColumnHeading"/>
            </w:pPr>
            <w:r w:rsidRPr="00280073">
              <w:t>Amendement</w:t>
            </w:r>
          </w:p>
        </w:tc>
      </w:tr>
      <w:tr w14:paraId="1731D3C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7FC23DA" w14:textId="77777777">
            <w:pPr>
              <w:pStyle w:val="Normal6a"/>
            </w:pPr>
            <w:r w:rsidRPr="00280073">
              <w:t>Indien bij het onderzoek wordt geconcludeerd dat de bevoegde autoriteit niet aan het Unierecht heeft voldaan, kan de Autoriteit, uiterlijk binnen</w:t>
            </w:r>
            <w:r w:rsidRPr="00280073">
              <w:rPr>
                <w:b/>
                <w:bCs/>
                <w:i/>
                <w:iCs/>
              </w:rPr>
              <w:t xml:space="preserve"> vier maanden</w:t>
            </w:r>
            <w:r w:rsidRPr="00280073">
              <w:t xml:space="preserve"> na aanvang van haar onderzoek, een aanbeveling richten tot de betrokken bevoegde autoriteit waarin wordt uiteengezet welke maatregelen nodig zijn om aan het Unierecht te voldoen. De Autoriteit deelt haar aanbeveling zo spoedig mogelijk met de Commissie.</w:t>
            </w:r>
          </w:p>
        </w:tc>
        <w:tc>
          <w:tcPr>
            <w:tcW w:w="4876" w:type="dxa"/>
            <w:tcBorders>
              <w:top w:val="nil"/>
              <w:left w:val="nil"/>
              <w:bottom w:val="nil"/>
              <w:right w:val="nil"/>
            </w:tcBorders>
            <w:hideMark/>
          </w:tcPr>
          <w:p w:rsidR="004675FE" w:rsidRPr="00280073" w:rsidP="00CF3996" w14:paraId="7EF85069" w14:textId="77777777">
            <w:pPr>
              <w:pStyle w:val="Normal6a"/>
            </w:pPr>
            <w:r w:rsidRPr="00280073">
              <w:t xml:space="preserve">Indien bij het onderzoek wordt geconcludeerd dat de bevoegde autoriteit niet aan het Unierecht heeft voldaan, kan de Autoriteit, uiterlijk binnen </w:t>
            </w:r>
            <w:r w:rsidRPr="00280073">
              <w:rPr>
                <w:b/>
                <w:bCs/>
                <w:i/>
                <w:iCs/>
              </w:rPr>
              <w:t>één maand</w:t>
            </w:r>
            <w:r w:rsidRPr="00280073">
              <w:t xml:space="preserve"> na aanvang van haar onderzoek, een aanbeveling richten tot de betrokken bevoegde autoriteit waarin wordt uiteengezet welke maatregelen nodig zijn om aan het Unierecht te voldoen. De Autoriteit deelt haar aanbeveling zo spoedig mogelijk met de Commissie.</w:t>
            </w:r>
          </w:p>
        </w:tc>
      </w:tr>
    </w:tbl>
    <w:p w:rsidR="004675FE" w:rsidRPr="00280073" w:rsidP="004675FE" w14:paraId="6D95D75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87366AC" w14:textId="77777777">
      <w:r w:rsidRPr="00280073">
        <w:rPr>
          <w:rStyle w:val="HideTWBExt"/>
        </w:rPr>
        <w:t>&lt;/Amend&gt;</w:t>
      </w:r>
    </w:p>
    <w:p w:rsidR="004675FE" w:rsidRPr="00280073" w:rsidP="004675FE" w14:paraId="1B0ED25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446</w:t>
      </w:r>
      <w:r w:rsidRPr="00280073">
        <w:rPr>
          <w:rStyle w:val="HideTWBExt"/>
          <w:b w:val="0"/>
        </w:rPr>
        <w:t>&lt;/NumAm&gt;</w:t>
      </w:r>
    </w:p>
    <w:p w:rsidR="004675FE" w:rsidRPr="00280073" w:rsidP="004675FE" w14:paraId="22A8EF70"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45F65143"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15984C50" w14:textId="77777777">
      <w:pPr>
        <w:pStyle w:val="NormalBold"/>
      </w:pPr>
      <w:r w:rsidRPr="00280073">
        <w:rPr>
          <w:rStyle w:val="HideTWBExt"/>
          <w:b w:val="0"/>
        </w:rPr>
        <w:t>&lt;/RepeatBlock-By&gt;</w:t>
      </w:r>
    </w:p>
    <w:p w:rsidR="004675FE" w:rsidRPr="00280073" w:rsidP="004675FE" w14:paraId="0EB44BC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5CC5D19" w14:textId="77777777">
      <w:pPr>
        <w:pStyle w:val="NormalBold"/>
      </w:pPr>
      <w:r w:rsidRPr="00280073">
        <w:rPr>
          <w:rStyle w:val="HideTWBExt"/>
          <w:b w:val="0"/>
        </w:rPr>
        <w:t>&lt;Article&gt;</w:t>
      </w:r>
      <w:r w:rsidRPr="00280073">
        <w:t>Artikel 1 – alinea 1 – punt 12 bis (nieuw)</w:t>
      </w:r>
      <w:r w:rsidRPr="00280073">
        <w:rPr>
          <w:rStyle w:val="HideTWBExt"/>
          <w:b w:val="0"/>
        </w:rPr>
        <w:t>&lt;/Article&gt;</w:t>
      </w:r>
    </w:p>
    <w:p w:rsidR="004675FE" w:rsidRPr="00280073" w:rsidP="004675FE" w14:paraId="7C1C645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8416844" w14:textId="77777777">
      <w:r w:rsidRPr="00280073">
        <w:rPr>
          <w:rStyle w:val="HideTWBExt"/>
        </w:rPr>
        <w:t>&lt;Article2&gt;</w:t>
      </w:r>
      <w:r w:rsidRPr="00280073">
        <w:t>Artikel -17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F4B7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049E7D3" w14:textId="77777777"/>
        </w:tc>
      </w:tr>
      <w:tr w14:paraId="399E0BF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30DF3F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954E9E7" w14:textId="77777777">
            <w:pPr>
              <w:pStyle w:val="AmColumnHeading"/>
            </w:pPr>
            <w:r w:rsidRPr="00280073">
              <w:t>Amendement</w:t>
            </w:r>
          </w:p>
        </w:tc>
      </w:tr>
      <w:tr w14:paraId="65DB2E0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F3E2D1D" w14:textId="77777777">
            <w:pPr>
              <w:pStyle w:val="Normal6a"/>
            </w:pPr>
          </w:p>
        </w:tc>
        <w:tc>
          <w:tcPr>
            <w:tcW w:w="4876" w:type="dxa"/>
            <w:tcBorders>
              <w:top w:val="nil"/>
              <w:left w:val="nil"/>
              <w:bottom w:val="nil"/>
              <w:right w:val="nil"/>
            </w:tcBorders>
            <w:hideMark/>
          </w:tcPr>
          <w:p w:rsidR="004675FE" w:rsidRPr="00280073" w:rsidP="00CF3996" w14:paraId="0F55B3B0" w14:textId="77777777">
            <w:pPr>
              <w:pStyle w:val="Normal6a"/>
            </w:pPr>
            <w:r w:rsidRPr="00280073">
              <w:rPr>
                <w:b/>
                <w:i/>
              </w:rPr>
              <w:t>12 bis)</w:t>
            </w:r>
            <w:r w:rsidRPr="00280073">
              <w:tab/>
            </w:r>
            <w:r w:rsidRPr="00280073">
              <w:rPr>
                <w:b/>
                <w:i/>
              </w:rPr>
              <w:t>Het volgende artikel wordt ingevoegd:</w:t>
            </w:r>
          </w:p>
        </w:tc>
      </w:tr>
      <w:tr w14:paraId="1D8FA4C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482444C" w14:textId="77777777">
            <w:pPr>
              <w:pStyle w:val="Normal6a"/>
            </w:pPr>
          </w:p>
        </w:tc>
        <w:tc>
          <w:tcPr>
            <w:tcW w:w="4876" w:type="dxa"/>
            <w:tcBorders>
              <w:top w:val="nil"/>
              <w:left w:val="nil"/>
              <w:bottom w:val="nil"/>
              <w:right w:val="nil"/>
            </w:tcBorders>
            <w:hideMark/>
          </w:tcPr>
          <w:p w:rsidR="004675FE" w:rsidRPr="00280073" w:rsidP="00CF3996" w14:paraId="3482EB75" w14:textId="77777777">
            <w:pPr>
              <w:pStyle w:val="Normal6a"/>
            </w:pPr>
            <w:r w:rsidRPr="00280073">
              <w:rPr>
                <w:b/>
                <w:i/>
              </w:rPr>
              <w:t>“Artikel -17 bis</w:t>
            </w:r>
          </w:p>
        </w:tc>
      </w:tr>
      <w:tr w14:paraId="4BFD651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AB1EFEA" w14:textId="77777777">
            <w:pPr>
              <w:pStyle w:val="Normal6a"/>
            </w:pPr>
          </w:p>
        </w:tc>
        <w:tc>
          <w:tcPr>
            <w:tcW w:w="4876" w:type="dxa"/>
            <w:tcBorders>
              <w:top w:val="nil"/>
              <w:left w:val="nil"/>
              <w:bottom w:val="nil"/>
              <w:right w:val="nil"/>
            </w:tcBorders>
            <w:hideMark/>
          </w:tcPr>
          <w:p w:rsidR="004675FE" w:rsidRPr="00280073" w:rsidP="00CF3996" w14:paraId="074DBAA1" w14:textId="77777777">
            <w:pPr>
              <w:pStyle w:val="Normal6a"/>
            </w:pPr>
            <w:r w:rsidRPr="00280073">
              <w:rPr>
                <w:b/>
                <w:i/>
              </w:rPr>
              <w:t>Functionaris voor de grondrechten</w:t>
            </w:r>
          </w:p>
        </w:tc>
      </w:tr>
      <w:tr w14:paraId="40CA6EF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31B07F4" w14:textId="77777777">
            <w:pPr>
              <w:pStyle w:val="Normal6a"/>
            </w:pPr>
          </w:p>
        </w:tc>
        <w:tc>
          <w:tcPr>
            <w:tcW w:w="4876" w:type="dxa"/>
            <w:tcBorders>
              <w:top w:val="nil"/>
              <w:left w:val="nil"/>
              <w:bottom w:val="nil"/>
              <w:right w:val="nil"/>
            </w:tcBorders>
            <w:hideMark/>
          </w:tcPr>
          <w:p w:rsidR="004675FE" w:rsidRPr="00280073" w:rsidP="00CF3996" w14:paraId="4F0D001E" w14:textId="77777777">
            <w:pPr>
              <w:pStyle w:val="Normal6a"/>
            </w:pPr>
            <w:r w:rsidRPr="00280073">
              <w:rPr>
                <w:b/>
                <w:i/>
              </w:rPr>
              <w:t>1. De directie wijst een functionaris voor de grondrechten aan. De functionaris voor de grondrechten kan een personeelslid van de Autoriteit zijn.</w:t>
            </w:r>
          </w:p>
        </w:tc>
      </w:tr>
      <w:tr w14:paraId="02C4AB8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110D5EC" w14:textId="77777777">
            <w:pPr>
              <w:pStyle w:val="Normal6a"/>
            </w:pPr>
          </w:p>
        </w:tc>
        <w:tc>
          <w:tcPr>
            <w:tcW w:w="4876" w:type="dxa"/>
            <w:tcBorders>
              <w:top w:val="nil"/>
              <w:left w:val="nil"/>
              <w:bottom w:val="nil"/>
              <w:right w:val="nil"/>
            </w:tcBorders>
            <w:hideMark/>
          </w:tcPr>
          <w:p w:rsidR="004675FE" w:rsidRPr="00280073" w:rsidP="00CF3996" w14:paraId="6DEB9BCB" w14:textId="77777777">
            <w:pPr>
              <w:pStyle w:val="Normal6a"/>
            </w:pPr>
            <w:r w:rsidRPr="00280073">
              <w:rPr>
                <w:b/>
                <w:i/>
              </w:rPr>
              <w:t>2. De functionaris voor de grondrechten verricht de volgende taken:</w:t>
            </w:r>
          </w:p>
        </w:tc>
      </w:tr>
      <w:tr w14:paraId="5739B17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DF4A8AA" w14:textId="77777777">
            <w:pPr>
              <w:pStyle w:val="Normal6a"/>
            </w:pPr>
          </w:p>
        </w:tc>
        <w:tc>
          <w:tcPr>
            <w:tcW w:w="4876" w:type="dxa"/>
            <w:tcBorders>
              <w:top w:val="nil"/>
              <w:left w:val="nil"/>
              <w:bottom w:val="nil"/>
              <w:right w:val="nil"/>
            </w:tcBorders>
            <w:hideMark/>
          </w:tcPr>
          <w:p w:rsidR="004675FE" w:rsidRPr="00280073" w:rsidP="00CF3996" w14:paraId="3DF76710" w14:textId="77777777">
            <w:pPr>
              <w:pStyle w:val="Normal6a"/>
            </w:pPr>
            <w:r w:rsidRPr="00280073">
              <w:rPr>
                <w:b/>
                <w:i/>
              </w:rPr>
              <w:t>a) het personeel van de Autoriteit adviseren over door de Autoriteit uitgevoerde activiteiten, indien de functionaris dat nodig acht of indien het personeel daarom verzoekt, zonder die activiteiten te belemmeren of uit te stellen;</w:t>
            </w:r>
          </w:p>
        </w:tc>
      </w:tr>
      <w:tr w14:paraId="3F658B5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B5A2E92" w14:textId="77777777">
            <w:pPr>
              <w:pStyle w:val="Normal6a"/>
            </w:pPr>
          </w:p>
        </w:tc>
        <w:tc>
          <w:tcPr>
            <w:tcW w:w="4876" w:type="dxa"/>
            <w:tcBorders>
              <w:top w:val="nil"/>
              <w:left w:val="nil"/>
              <w:bottom w:val="nil"/>
              <w:right w:val="nil"/>
            </w:tcBorders>
            <w:hideMark/>
          </w:tcPr>
          <w:p w:rsidR="004675FE" w:rsidRPr="00280073" w:rsidP="00CF3996" w14:paraId="2DB9790C" w14:textId="77777777">
            <w:pPr>
              <w:pStyle w:val="Normal6a"/>
            </w:pPr>
            <w:r w:rsidRPr="00280073">
              <w:rPr>
                <w:b/>
                <w:i/>
              </w:rPr>
              <w:t>b) werken aan de bevordering van en toezien op de naleving van de grondrechten door de Autoriteit;</w:t>
            </w:r>
          </w:p>
        </w:tc>
      </w:tr>
      <w:tr w14:paraId="083FB09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59E609E" w14:textId="77777777">
            <w:pPr>
              <w:pStyle w:val="Normal6a"/>
            </w:pPr>
          </w:p>
        </w:tc>
        <w:tc>
          <w:tcPr>
            <w:tcW w:w="4876" w:type="dxa"/>
            <w:tcBorders>
              <w:top w:val="nil"/>
              <w:left w:val="nil"/>
              <w:bottom w:val="nil"/>
              <w:right w:val="nil"/>
            </w:tcBorders>
            <w:hideMark/>
          </w:tcPr>
          <w:p w:rsidR="004675FE" w:rsidRPr="00280073" w:rsidP="00CF3996" w14:paraId="17ED5E19" w14:textId="77777777">
            <w:pPr>
              <w:pStyle w:val="Normal6a"/>
            </w:pPr>
            <w:r w:rsidRPr="00280073">
              <w:rPr>
                <w:b/>
                <w:i/>
              </w:rPr>
              <w:t>c) niet-bindende adviezen verstrekken over de verenigbaarheid van de activiteiten van de Autoriteit met de grondrechten;</w:t>
            </w:r>
          </w:p>
        </w:tc>
      </w:tr>
      <w:tr w14:paraId="43287F7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E672E1C" w14:textId="77777777">
            <w:pPr>
              <w:pStyle w:val="Normal6a"/>
            </w:pPr>
          </w:p>
        </w:tc>
        <w:tc>
          <w:tcPr>
            <w:tcW w:w="4876" w:type="dxa"/>
            <w:tcBorders>
              <w:top w:val="nil"/>
              <w:left w:val="nil"/>
              <w:bottom w:val="nil"/>
              <w:right w:val="nil"/>
            </w:tcBorders>
            <w:hideMark/>
          </w:tcPr>
          <w:p w:rsidR="004675FE" w:rsidRPr="00280073" w:rsidP="00CF3996" w14:paraId="2760AF0E" w14:textId="77777777">
            <w:pPr>
              <w:pStyle w:val="Normal6a"/>
            </w:pPr>
            <w:r w:rsidRPr="00280073">
              <w:rPr>
                <w:b/>
                <w:i/>
              </w:rPr>
              <w:t>d) de directie informeren over mogelijke schendingen van grondrechten tijdens de activiteiten van de Autoriteit.</w:t>
            </w:r>
          </w:p>
        </w:tc>
      </w:tr>
      <w:tr w14:paraId="314D0FC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3AF71E5" w14:textId="77777777">
            <w:pPr>
              <w:pStyle w:val="Normal6a"/>
            </w:pPr>
          </w:p>
        </w:tc>
        <w:tc>
          <w:tcPr>
            <w:tcW w:w="4876" w:type="dxa"/>
            <w:tcBorders>
              <w:top w:val="nil"/>
              <w:left w:val="nil"/>
              <w:bottom w:val="nil"/>
              <w:right w:val="nil"/>
            </w:tcBorders>
            <w:hideMark/>
          </w:tcPr>
          <w:p w:rsidR="004675FE" w:rsidRPr="00280073" w:rsidP="00CF3996" w14:paraId="7CB11A5B" w14:textId="77777777">
            <w:pPr>
              <w:pStyle w:val="Normal6a"/>
            </w:pPr>
            <w:r w:rsidRPr="00280073">
              <w:rPr>
                <w:b/>
                <w:i/>
              </w:rPr>
              <w:t>3. De directie zorgt ervoor dat de functionaris voor de grondrechten geen instructies vraagt of aanvaardt met betrekking tot de uitvoering van zijn of haar taken.</w:t>
            </w:r>
          </w:p>
        </w:tc>
      </w:tr>
      <w:tr w14:paraId="1B4DF30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463A699" w14:textId="77777777">
            <w:pPr>
              <w:pStyle w:val="Normal6a"/>
            </w:pPr>
          </w:p>
        </w:tc>
        <w:tc>
          <w:tcPr>
            <w:tcW w:w="4876" w:type="dxa"/>
            <w:tcBorders>
              <w:top w:val="nil"/>
              <w:left w:val="nil"/>
              <w:bottom w:val="nil"/>
              <w:right w:val="nil"/>
            </w:tcBorders>
            <w:hideMark/>
          </w:tcPr>
          <w:p w:rsidR="004675FE" w:rsidRPr="00280073" w:rsidP="00CF3996" w14:paraId="2DFB4334" w14:textId="77777777">
            <w:pPr>
              <w:pStyle w:val="Normal6a"/>
            </w:pPr>
            <w:r w:rsidRPr="00280073">
              <w:rPr>
                <w:b/>
                <w:i/>
              </w:rPr>
              <w:t>4. De functionaris voor de grondrechten brengt rechtstreeks verslag uit aan de directie en stelt regelmatig verslagen op over de uitvoering van de in lid 2 bedoelde taken.”.</w:t>
            </w:r>
          </w:p>
        </w:tc>
      </w:tr>
    </w:tbl>
    <w:p w:rsidR="004675FE" w:rsidRPr="00280073" w:rsidP="004675FE" w14:paraId="1871959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8854661" w14:textId="77777777">
      <w:pPr>
        <w:pStyle w:val="AmCrossRef"/>
      </w:pPr>
      <w:r w:rsidRPr="00280073">
        <w:t>(https://eur-lex.europa.eu/legal-content/NL/TXT/?uri=CELEX%3A02010R1095-20251110)</w:t>
      </w:r>
    </w:p>
    <w:p w:rsidR="004675FE" w:rsidRPr="00280073" w:rsidP="004675FE" w14:paraId="0BE9E6BC" w14:textId="77777777">
      <w:r w:rsidRPr="00280073">
        <w:rPr>
          <w:rStyle w:val="HideTWBExt"/>
        </w:rPr>
        <w:t>&lt;/Amend&gt;</w:t>
      </w:r>
    </w:p>
    <w:p w:rsidR="004675FE" w:rsidRPr="00280073" w:rsidP="004675FE" w14:paraId="3348C54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447</w:t>
      </w:r>
      <w:r w:rsidRPr="00280073">
        <w:rPr>
          <w:rStyle w:val="HideTWBExt"/>
          <w:b w:val="0"/>
        </w:rPr>
        <w:t>&lt;/NumAm&gt;</w:t>
      </w:r>
    </w:p>
    <w:p w:rsidR="004675FE" w:rsidRPr="00280073" w:rsidP="004675FE" w14:paraId="09C5FA23"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B19B80E" w14:textId="77777777">
      <w:pPr>
        <w:pStyle w:val="NormalBold"/>
      </w:pPr>
      <w:r w:rsidRPr="00280073">
        <w:rPr>
          <w:rStyle w:val="HideTWBExt"/>
          <w:b w:val="0"/>
        </w:rPr>
        <w:t>&lt;/RepeatBlock-By&gt;</w:t>
      </w:r>
    </w:p>
    <w:p w:rsidR="004675FE" w:rsidRPr="00280073" w:rsidP="004675FE" w14:paraId="74B6B26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FE7C210" w14:textId="77777777">
      <w:pPr>
        <w:pStyle w:val="NormalBold"/>
      </w:pPr>
      <w:r w:rsidRPr="00280073">
        <w:rPr>
          <w:rStyle w:val="HideTWBExt"/>
          <w:b w:val="0"/>
        </w:rPr>
        <w:t>&lt;Article&gt;</w:t>
      </w:r>
      <w:r w:rsidRPr="00280073">
        <w:t>Artikel 1 – alinea 1 – punt 12 bis (nieuw)</w:t>
      </w:r>
      <w:r w:rsidRPr="00280073">
        <w:rPr>
          <w:rStyle w:val="HideTWBExt"/>
          <w:b w:val="0"/>
        </w:rPr>
        <w:t>&lt;/Article&gt;</w:t>
      </w:r>
    </w:p>
    <w:p w:rsidR="004675FE" w:rsidRPr="00280073" w:rsidP="004675FE" w14:paraId="190C97C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327C7CC" w14:textId="77777777">
      <w:r w:rsidRPr="00280073">
        <w:rPr>
          <w:rStyle w:val="HideTWBExt"/>
        </w:rPr>
        <w:t>&lt;Article2&gt;</w:t>
      </w:r>
      <w:r w:rsidRPr="00280073">
        <w:t>Artikel -17 bis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EB83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828A569" w14:textId="77777777"/>
        </w:tc>
      </w:tr>
      <w:tr w14:paraId="2C0893B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ECDCE4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86E56E7" w14:textId="77777777">
            <w:pPr>
              <w:pStyle w:val="AmColumnHeading"/>
            </w:pPr>
            <w:r w:rsidRPr="00280073">
              <w:t>Amendement</w:t>
            </w:r>
          </w:p>
        </w:tc>
      </w:tr>
      <w:tr w14:paraId="0DE81C5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0189FDC" w14:textId="77777777">
            <w:pPr>
              <w:pStyle w:val="Normal6a"/>
            </w:pPr>
          </w:p>
        </w:tc>
        <w:tc>
          <w:tcPr>
            <w:tcW w:w="4876" w:type="dxa"/>
            <w:tcBorders>
              <w:top w:val="nil"/>
              <w:left w:val="nil"/>
              <w:bottom w:val="nil"/>
              <w:right w:val="nil"/>
            </w:tcBorders>
            <w:hideMark/>
          </w:tcPr>
          <w:p w:rsidR="004675FE" w:rsidRPr="00280073" w:rsidP="00CF3996" w14:paraId="2BB9B1D6" w14:textId="77777777">
            <w:pPr>
              <w:pStyle w:val="Normal6a"/>
              <w:rPr>
                <w:b/>
                <w:i/>
              </w:rPr>
            </w:pPr>
            <w:r w:rsidRPr="00280073">
              <w:rPr>
                <w:b/>
                <w:i/>
              </w:rPr>
              <w:t>Het volgende artikel wordt ingevoegd:</w:t>
            </w:r>
          </w:p>
        </w:tc>
      </w:tr>
      <w:tr w14:paraId="4B57A21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C93CE8F" w14:textId="77777777">
            <w:pPr>
              <w:pStyle w:val="Normal6a"/>
            </w:pPr>
          </w:p>
        </w:tc>
        <w:tc>
          <w:tcPr>
            <w:tcW w:w="4876" w:type="dxa"/>
            <w:tcBorders>
              <w:top w:val="nil"/>
              <w:left w:val="nil"/>
              <w:bottom w:val="nil"/>
              <w:right w:val="nil"/>
            </w:tcBorders>
            <w:hideMark/>
          </w:tcPr>
          <w:p w:rsidR="004675FE" w:rsidRPr="00280073" w:rsidP="00CF3996" w14:paraId="6D680A14" w14:textId="77777777">
            <w:pPr>
              <w:pStyle w:val="Normal6a"/>
            </w:pPr>
            <w:r w:rsidRPr="00280073">
              <w:rPr>
                <w:b/>
                <w:i/>
              </w:rPr>
              <w:t>“Artikel -17 bis bis</w:t>
            </w:r>
          </w:p>
        </w:tc>
      </w:tr>
      <w:tr w14:paraId="039A0E9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BF1494D" w14:textId="77777777">
            <w:pPr>
              <w:pStyle w:val="Normal6a"/>
            </w:pPr>
          </w:p>
        </w:tc>
        <w:tc>
          <w:tcPr>
            <w:tcW w:w="4876" w:type="dxa"/>
            <w:tcBorders>
              <w:top w:val="nil"/>
              <w:left w:val="nil"/>
              <w:bottom w:val="nil"/>
              <w:right w:val="nil"/>
            </w:tcBorders>
            <w:hideMark/>
          </w:tcPr>
          <w:p w:rsidR="004675FE" w:rsidRPr="00280073" w:rsidP="00CF3996" w14:paraId="72961B16" w14:textId="77777777">
            <w:pPr>
              <w:pStyle w:val="Normal6a"/>
            </w:pPr>
            <w:r w:rsidRPr="00280073">
              <w:rPr>
                <w:b/>
                <w:i/>
              </w:rPr>
              <w:t>Tekortkomingen in het toezicht op de goedkeuring van financiële producten, diensten of entiteiten</w:t>
            </w:r>
          </w:p>
        </w:tc>
      </w:tr>
      <w:tr w14:paraId="53D69B6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82F34A3" w14:textId="77777777">
            <w:pPr>
              <w:pStyle w:val="Normal6a"/>
            </w:pPr>
          </w:p>
        </w:tc>
        <w:tc>
          <w:tcPr>
            <w:tcW w:w="4876" w:type="dxa"/>
            <w:tcBorders>
              <w:top w:val="nil"/>
              <w:left w:val="nil"/>
              <w:bottom w:val="nil"/>
              <w:right w:val="nil"/>
            </w:tcBorders>
            <w:hideMark/>
          </w:tcPr>
          <w:p w:rsidR="004675FE" w:rsidRPr="00280073" w:rsidP="00CF3996" w14:paraId="5603335F" w14:textId="77777777">
            <w:pPr>
              <w:pStyle w:val="Normal6a"/>
            </w:pPr>
            <w:r w:rsidRPr="00280073">
              <w:rPr>
                <w:b/>
                <w:i/>
              </w:rPr>
              <w:t>1. Indien de Autoriteit, na de betrokken bevoegde autoriteit te hebben gehoord, heeft vastgesteld dat deze bevoegde autoriteit mogelijk onvoldoende toezicht houdt op financiëlemarktdeelnemers in een specifieke sector en dat dergelijke tekortkomingen in het toezicht de integriteit van de financiële markten in hun geheel of gedeeltelijk, de financiële stabiliteit of de beleggersbescherming in de Unie in gevaar kunnen brengen, kan de Autoriteit van deze bevoegde autoriteit verlangen dat zij haar om advies vraagt alvorens goedkeuring te verlenen aan financiële producten, diensten, activiteiten of entiteiten in die sector.</w:t>
            </w:r>
          </w:p>
        </w:tc>
      </w:tr>
      <w:tr w14:paraId="37BA792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B149ABA" w14:textId="77777777">
            <w:pPr>
              <w:pStyle w:val="Normal6a"/>
            </w:pPr>
          </w:p>
        </w:tc>
        <w:tc>
          <w:tcPr>
            <w:tcW w:w="4876" w:type="dxa"/>
            <w:tcBorders>
              <w:top w:val="nil"/>
              <w:left w:val="nil"/>
              <w:bottom w:val="nil"/>
              <w:right w:val="nil"/>
            </w:tcBorders>
            <w:hideMark/>
          </w:tcPr>
          <w:p w:rsidR="004675FE" w:rsidRPr="00280073" w:rsidP="00CF3996" w14:paraId="1080C962" w14:textId="77777777">
            <w:pPr>
              <w:pStyle w:val="Normal6a"/>
            </w:pPr>
            <w:r w:rsidRPr="00280073">
              <w:rPr>
                <w:b/>
                <w:i/>
              </w:rPr>
              <w:t>Onverminderd de in artikel 35 vastgestelde bevoegdheden verstrekt de bevoegde autoriteit de Autoriteit de relevante informatie. Indien de Autoriteit aanvullende informatie nodig heeft, kan zij deze ook rechtstreeks bij andere bevoegde autoriteiten opvragen nadat zij de betrokken bevoegde autoriteit daarvan in kennis heeft gesteld. De adressaat van dit soort verzoek verschaft de Autoriteit zonder onnodige vertraging duidelijke, correcte en volledige informatie.</w:t>
            </w:r>
          </w:p>
        </w:tc>
      </w:tr>
      <w:tr w14:paraId="3694523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7C6FB74" w14:textId="77777777">
            <w:pPr>
              <w:pStyle w:val="Normal6a"/>
            </w:pPr>
          </w:p>
        </w:tc>
        <w:tc>
          <w:tcPr>
            <w:tcW w:w="4876" w:type="dxa"/>
            <w:tcBorders>
              <w:top w:val="nil"/>
              <w:left w:val="nil"/>
              <w:bottom w:val="nil"/>
              <w:right w:val="nil"/>
            </w:tcBorders>
            <w:hideMark/>
          </w:tcPr>
          <w:p w:rsidR="004675FE" w:rsidRPr="00280073" w:rsidP="00CF3996" w14:paraId="77A957A5" w14:textId="77777777">
            <w:pPr>
              <w:pStyle w:val="Normal6a"/>
            </w:pPr>
            <w:r w:rsidRPr="00280073">
              <w:rPr>
                <w:b/>
                <w:i/>
              </w:rPr>
              <w:t>2. Alvorens van de betrokken bevoegde autoriteit te verlangen dat zij haar om advies vraagt alvorens goedkeuring te verlenen voor financiële producten, diensten, activiteiten of entiteiten, en wanneer zij dit noodzakelijk en evenredig acht, overlegt de Autoriteit met de betrokken bevoegde autoriteit om de vastgestelde tekortkomingen in het toezicht aan te pakken en kan zij een redelijke termijn vaststellen om tot een onderling overeengekomen oplossing te komen, rekening houdend met de urgentie en de mogelijke nadelige gevolgen voor de financiële markten, de financiële stabiliteit of beleggers. De Autoriteit kan corrigerende maatregelen voorstellen die de bevoegde autoriteit moet nemen met betrekking tot bestaande financiële producten, diensten, activiteiten of entiteiten die negatief zijn beïnvloed door de vastgestelde tekortkomingen in het toezicht.</w:t>
            </w:r>
          </w:p>
        </w:tc>
      </w:tr>
      <w:tr w14:paraId="3276959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3232327" w14:textId="77777777">
            <w:pPr>
              <w:pStyle w:val="Normal6a"/>
            </w:pPr>
          </w:p>
        </w:tc>
        <w:tc>
          <w:tcPr>
            <w:tcW w:w="4876" w:type="dxa"/>
            <w:tcBorders>
              <w:top w:val="nil"/>
              <w:left w:val="nil"/>
              <w:bottom w:val="nil"/>
              <w:right w:val="nil"/>
            </w:tcBorders>
            <w:hideMark/>
          </w:tcPr>
          <w:p w:rsidR="004675FE" w:rsidRPr="00280073" w:rsidP="00CF3996" w14:paraId="26089631" w14:textId="77777777">
            <w:pPr>
              <w:pStyle w:val="Normal6a"/>
            </w:pPr>
            <w:r w:rsidRPr="00280073">
              <w:rPr>
                <w:b/>
                <w:i/>
              </w:rPr>
              <w:t>Indien er geen wederzijds aanvaardbare oplossing wordt bereikt overeenkomstig de in de eerste alinea vastgestelde voorwaarden, verlangt de Autoriteit van de bevoegde autoriteit dat zij haar om advies vraagt alvorens goedkeuring te verlenen voor financiële producten, diensten, activiteiten of entiteiten. De Autoriteit kan een uitvoerige toelichting geven bij haar besluit, met inbegrip van een gedetailleerde analyse van de vastgestelde tekortkomingen in het toezicht en de redenen voor haar eis om eerst advies te vragen. De Autoriteit kan die toelichting ook publiceren en neemt het vereiste van advies op in het register dat door de Autoriteit wordt bijgehouden, overeenkomstig de in artikel 1, lid 2, bedoelde wetgevingshandelingen en, indien dit Unierecht uit richtlijnen bestaat, de nationale wetgeving waarmee die richtlijnen zijn omgezet, uitgelegd op een wijze die daarmee in overeenstemming is.</w:t>
            </w:r>
          </w:p>
        </w:tc>
      </w:tr>
      <w:tr w14:paraId="0425C33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A54A542" w14:textId="77777777">
            <w:pPr>
              <w:pStyle w:val="Normal6a"/>
            </w:pPr>
          </w:p>
        </w:tc>
        <w:tc>
          <w:tcPr>
            <w:tcW w:w="4876" w:type="dxa"/>
            <w:tcBorders>
              <w:top w:val="nil"/>
              <w:left w:val="nil"/>
              <w:bottom w:val="nil"/>
              <w:right w:val="nil"/>
            </w:tcBorders>
            <w:hideMark/>
          </w:tcPr>
          <w:p w:rsidR="004675FE" w:rsidRPr="00280073" w:rsidP="00CF3996" w14:paraId="6C5496B0" w14:textId="77777777">
            <w:pPr>
              <w:pStyle w:val="Normal6a"/>
            </w:pPr>
            <w:r w:rsidRPr="00280073">
              <w:rPr>
                <w:b/>
                <w:i/>
              </w:rPr>
              <w:t>3. Wanneer is vastgesteld dat het advies van de Autoriteit moet worden ingewonnen alvorens goedkeuring te verlenen voor financiële producten, diensten, activiteiten of entiteiten, deelt de bevoegde autoriteit, na ontvangst en zonder onnodige vertraging, verzoeken om vergunning waarvoor een advies vereist is, samen met alle ondersteunende documentatie en alle relevante informatie die daarna is ontvangen, met de Autoriteit. Na afronding van haar beoordeling dient de bevoegde autoriteit een gedetailleerd voorstel in voor de goedkeuring van het financiële product, de financiële dienst, activiteit of entiteit waarover de Autoriteit advies moet uitbrengen, met inbegrip van een grondige motivering van het voorstel en eventuele aanvullende relevante informatie.</w:t>
            </w:r>
          </w:p>
        </w:tc>
      </w:tr>
      <w:tr w14:paraId="281E398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7BFEB2E" w14:textId="77777777">
            <w:pPr>
              <w:pStyle w:val="Normal6a"/>
            </w:pPr>
          </w:p>
        </w:tc>
        <w:tc>
          <w:tcPr>
            <w:tcW w:w="4876" w:type="dxa"/>
            <w:tcBorders>
              <w:top w:val="nil"/>
              <w:left w:val="nil"/>
              <w:bottom w:val="nil"/>
              <w:right w:val="nil"/>
            </w:tcBorders>
            <w:hideMark/>
          </w:tcPr>
          <w:p w:rsidR="004675FE" w:rsidRPr="00280073" w:rsidP="00CF3996" w14:paraId="58AE0C64" w14:textId="77777777">
            <w:pPr>
              <w:pStyle w:val="Normal6a"/>
            </w:pPr>
            <w:r w:rsidRPr="00280073">
              <w:rPr>
                <w:b/>
                <w:i/>
              </w:rPr>
              <w:t>De Autoriteit brengt binnen vijftien werkdagen na ontvangst van de relevante informatie haar advies uit, waarin zij eventuele bezwaren of punten van zorg met betrekking tot het voorstel uitvoerig toelicht. De termijn voor het uitbrengen van het advies van de Autoriteit schort de toepasselijke termijn voor het verlenen van goedkeuring aan de betrokken financiële producten, diensten, activiteiten of entiteiten op. De bevoegde autoriteit brengt de Autoriteit binnen 15 werkdagen na ontvangst van het advies op de hoogte van de stappen die zij heeft gedaan of voornemens is te doen om het advies uit te voeren. Wanneer de bevoegde autoriteit niet de nodige stappen heeft ondernomen om het advies uit te voeren, neemt de Autoriteit een besluit overeenkomstig lid 4.</w:t>
            </w:r>
          </w:p>
        </w:tc>
      </w:tr>
      <w:tr w14:paraId="569D824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A91209F" w14:textId="77777777">
            <w:pPr>
              <w:pStyle w:val="Normal6a"/>
            </w:pPr>
          </w:p>
        </w:tc>
        <w:tc>
          <w:tcPr>
            <w:tcW w:w="4876" w:type="dxa"/>
            <w:tcBorders>
              <w:top w:val="nil"/>
              <w:left w:val="nil"/>
              <w:bottom w:val="nil"/>
              <w:right w:val="nil"/>
            </w:tcBorders>
            <w:hideMark/>
          </w:tcPr>
          <w:p w:rsidR="004675FE" w:rsidRPr="00280073" w:rsidP="00CF3996" w14:paraId="1C9D38EC" w14:textId="77777777">
            <w:pPr>
              <w:pStyle w:val="Normal6a"/>
            </w:pPr>
            <w:r w:rsidRPr="00280073">
              <w:rPr>
                <w:b/>
                <w:i/>
              </w:rPr>
              <w:t>Wanneer overeenkomstig lid 2, tweede alinea, de verplichting is vastgesteld om het advies van de Autoriteit in te winnen alvorens goedkeuring te verlenen voor financiële producten, diensten, activiteiten of entiteiten, neemt de bevoegde autoriteit geen besluit tot verlening van goedkeuring voor de betrokken financiële producten, diensten, activiteiten of entiteiten voordat de Autoriteit een dergelijk advies heeft uitgebracht, tenzij de Autoriteit dat advies niet heeft uitgebracht binnen de in de tweede alinea van dit lid genoemde termijn. Wanneer overeenkomstig de eerste zin de verplichting is vastgesteld om het advies van de Autoriteit in te winnen, wordt elke bepaling die voorziet in een automatische goedkeuring van de betrokken financiële producten, diensten, activiteiten of entiteiten bij het verstrijken van de termijn waarbinnen de bevoegde autoriteit haar besluit moet nemen, opgeschort.</w:t>
            </w:r>
          </w:p>
        </w:tc>
      </w:tr>
      <w:tr w14:paraId="11D16D9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39D02F6" w14:textId="77777777">
            <w:pPr>
              <w:pStyle w:val="Normal6a"/>
            </w:pPr>
          </w:p>
        </w:tc>
        <w:tc>
          <w:tcPr>
            <w:tcW w:w="4876" w:type="dxa"/>
            <w:tcBorders>
              <w:top w:val="nil"/>
              <w:left w:val="nil"/>
              <w:bottom w:val="nil"/>
              <w:right w:val="nil"/>
            </w:tcBorders>
            <w:hideMark/>
          </w:tcPr>
          <w:p w:rsidR="004675FE" w:rsidRPr="00280073" w:rsidP="00CF3996" w14:paraId="698797A4" w14:textId="77777777">
            <w:pPr>
              <w:pStyle w:val="Normal6a"/>
            </w:pPr>
            <w:r w:rsidRPr="00280073">
              <w:rPr>
                <w:b/>
                <w:i/>
              </w:rPr>
              <w:t>4. Het op grond van lid 2, tweede alinea, genomen besluit van de Autoriteit kan corrigerende maatregelen omvatten die door de bevoegde autoriteit moeten worden uitgevoerd, waaronder maatregelen met betrekking tot bestaande financiële producten, diensten, activiteiten of entiteiten die negatief zijn beïnvloed door de vastgestelde tekortkomingen in het toezicht. Indien de corrigerende maatregelen niet binnen de door de Autoriteit vastgestelde termijn worden uitgevoerd of indien het advies als bedoeld in lid 3, tweede alinea, niet wordt opgevolgd, neemt de Autoriteit een besluit op grond waarvan de bevoegde autoriteit een door haar vastgesteld besluit moet intrekken of wijzigen of gebruik moet maken van de bevoegdheden waarover zij krachtens het desbetreffende Unierecht beschikt. De Autoriteit stelt de betrokken bevoegde autoriteiten van de lidstaat van ontvangst waar de financiële producten, diensten of activiteiten waarop het besluit betrekking heeft, worden aangeboden in kennis van het besluit. Het besluit van de Autoriteit is bindend voor de betrokken bevoegde autoriteit en stelt de bevoegde autoriteiten van de lidstaat van ontvangst in staat passende maatregelen te nemen om het aanbieden van die producten, diensten of activiteiten op hun grondgebied op te schorten.</w:t>
            </w:r>
          </w:p>
        </w:tc>
      </w:tr>
      <w:tr w14:paraId="47E3A24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A65C266" w14:textId="77777777">
            <w:pPr>
              <w:pStyle w:val="Normal6a"/>
            </w:pPr>
          </w:p>
        </w:tc>
        <w:tc>
          <w:tcPr>
            <w:tcW w:w="4876" w:type="dxa"/>
            <w:tcBorders>
              <w:top w:val="nil"/>
              <w:left w:val="nil"/>
              <w:bottom w:val="nil"/>
              <w:right w:val="nil"/>
            </w:tcBorders>
            <w:hideMark/>
          </w:tcPr>
          <w:p w:rsidR="004675FE" w:rsidRPr="00280073" w:rsidP="00CF3996" w14:paraId="1CDF91A8" w14:textId="77777777">
            <w:pPr>
              <w:pStyle w:val="Normal6a"/>
            </w:pPr>
            <w:r w:rsidRPr="00280073">
              <w:rPr>
                <w:b/>
                <w:i/>
              </w:rPr>
              <w:t>5. De Autoriteit herziet het in lid 2, tweede alinea, bedoelde besluit binnen een passende termijn, afhankelijk van de specifieke omstandigheden van het geval, met inbegrip van de aard van de betrokken tekortkomingen in het toezicht, en trekt het in wanneer de gronden voor het besluit niet langer geldig zijn.”.</w:t>
            </w:r>
          </w:p>
        </w:tc>
      </w:tr>
    </w:tbl>
    <w:p w:rsidR="004675FE" w:rsidRPr="00280073" w:rsidP="004675FE" w14:paraId="02D4C21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72635A9" w14:textId="77777777">
      <w:r w:rsidRPr="00280073">
        <w:rPr>
          <w:rStyle w:val="HideTWBExt"/>
        </w:rPr>
        <w:t>&lt;/Amend&gt;</w:t>
      </w:r>
    </w:p>
    <w:p w:rsidR="004675FE" w:rsidRPr="00280073" w:rsidP="004675FE" w14:paraId="3E42BD6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448</w:t>
      </w:r>
      <w:r w:rsidRPr="00280073">
        <w:rPr>
          <w:rStyle w:val="HideTWBExt"/>
          <w:b w:val="0"/>
        </w:rPr>
        <w:t>&lt;/NumAm&gt;</w:t>
      </w:r>
    </w:p>
    <w:p w:rsidR="004675FE" w:rsidRPr="00280073" w:rsidP="004675FE" w14:paraId="216950AB"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60487CB2" w14:textId="77777777">
      <w:pPr>
        <w:pStyle w:val="NormalBold"/>
      </w:pPr>
      <w:r w:rsidRPr="00280073">
        <w:rPr>
          <w:rStyle w:val="HideTWBExt"/>
          <w:b w:val="0"/>
        </w:rPr>
        <w:t>&lt;/RepeatBlock-By&gt;</w:t>
      </w:r>
    </w:p>
    <w:p w:rsidR="004675FE" w:rsidRPr="00280073" w:rsidP="004675FE" w14:paraId="57E4AAE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A7E465F"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595EA98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F9A024C" w14:textId="77777777">
      <w:r w:rsidRPr="00280073">
        <w:rPr>
          <w:rStyle w:val="HideTWBExt"/>
        </w:rPr>
        <w:t>&lt;Article2&gt;</w:t>
      </w:r>
      <w:r w:rsidRPr="00280073">
        <w:t>Artikel 17 bis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BEFD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256F32D" w14:textId="77777777"/>
        </w:tc>
      </w:tr>
      <w:tr w14:paraId="5B3A0E7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0EC297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EFFED29" w14:textId="77777777">
            <w:pPr>
              <w:pStyle w:val="AmColumnHeading"/>
            </w:pPr>
            <w:r w:rsidRPr="00280073">
              <w:t>Amendement</w:t>
            </w:r>
          </w:p>
        </w:tc>
      </w:tr>
      <w:tr w14:paraId="47D7B92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D48E901" w14:textId="77777777">
            <w:pPr>
              <w:pStyle w:val="Normal6a"/>
            </w:pPr>
            <w:r w:rsidRPr="00280073">
              <w:rPr>
                <w:b/>
                <w:i/>
              </w:rPr>
              <w:t>[...]</w:t>
            </w:r>
          </w:p>
        </w:tc>
        <w:tc>
          <w:tcPr>
            <w:tcW w:w="4876" w:type="dxa"/>
            <w:tcBorders>
              <w:top w:val="nil"/>
              <w:left w:val="nil"/>
              <w:bottom w:val="nil"/>
              <w:right w:val="nil"/>
            </w:tcBorders>
            <w:hideMark/>
          </w:tcPr>
          <w:p w:rsidR="004675FE" w:rsidRPr="00280073" w:rsidP="00CF3996" w14:paraId="511FB10A" w14:textId="77777777">
            <w:pPr>
              <w:pStyle w:val="Normal6a"/>
            </w:pPr>
            <w:r w:rsidRPr="00280073">
              <w:rPr>
                <w:b/>
                <w:i/>
              </w:rPr>
              <w:t>Schrappen</w:t>
            </w:r>
          </w:p>
        </w:tc>
      </w:tr>
    </w:tbl>
    <w:p w:rsidR="004675FE" w:rsidRPr="00280073" w:rsidP="004675FE" w14:paraId="39E6016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7D195A7" w14:textId="77777777">
      <w:r w:rsidRPr="00280073">
        <w:rPr>
          <w:rStyle w:val="HideTWBExt"/>
        </w:rPr>
        <w:t>&lt;/Amend&gt;</w:t>
      </w:r>
    </w:p>
    <w:p w:rsidR="004675FE" w:rsidRPr="00280073" w:rsidP="004675FE" w14:paraId="1BFC52C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449</w:t>
      </w:r>
      <w:r w:rsidRPr="00280073">
        <w:rPr>
          <w:rStyle w:val="HideTWBExt"/>
          <w:b w:val="0"/>
        </w:rPr>
        <w:t>&lt;/NumAm&gt;</w:t>
      </w:r>
    </w:p>
    <w:p w:rsidR="004675FE" w:rsidRPr="00280073" w:rsidP="004675FE" w14:paraId="3A016860"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30E05E9" w14:textId="77777777">
      <w:pPr>
        <w:pStyle w:val="NormalBold"/>
      </w:pPr>
      <w:r w:rsidRPr="00280073">
        <w:rPr>
          <w:rStyle w:val="HideTWBExt"/>
          <w:b w:val="0"/>
        </w:rPr>
        <w:t>&lt;/RepeatBlock-By&gt;</w:t>
      </w:r>
    </w:p>
    <w:p w:rsidR="004675FE" w:rsidRPr="00280073" w:rsidP="004675FE" w14:paraId="2C05B01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140F9CE"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64BC4E6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7193F02" w14:textId="77777777">
      <w:r w:rsidRPr="00280073">
        <w:rPr>
          <w:rStyle w:val="HideTWBExt"/>
        </w:rPr>
        <w:t>&lt;Article2&gt;</w:t>
      </w:r>
      <w:r w:rsidRPr="00280073">
        <w:t>Artikel 17 bis bis</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53097"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E92E4EE" w14:textId="77777777"/>
        </w:tc>
      </w:tr>
      <w:tr w14:paraId="189D11A4"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905D83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0438047" w14:textId="77777777">
            <w:pPr>
              <w:pStyle w:val="AmColumnHeading"/>
            </w:pPr>
            <w:r w:rsidRPr="00280073">
              <w:t>Amendement</w:t>
            </w:r>
          </w:p>
        </w:tc>
      </w:tr>
      <w:tr w14:paraId="0C8265E8"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CBA7EFE" w14:textId="77777777">
            <w:pPr>
              <w:pStyle w:val="Normal6a"/>
            </w:pPr>
            <w:r w:rsidRPr="00280073">
              <w:rPr>
                <w:b/>
                <w:i/>
              </w:rPr>
              <w:t>[...]</w:t>
            </w:r>
          </w:p>
        </w:tc>
        <w:tc>
          <w:tcPr>
            <w:tcW w:w="4876" w:type="dxa"/>
            <w:tcBorders>
              <w:top w:val="nil"/>
              <w:left w:val="nil"/>
              <w:bottom w:val="nil"/>
              <w:right w:val="nil"/>
            </w:tcBorders>
            <w:hideMark/>
          </w:tcPr>
          <w:p w:rsidR="004675FE" w:rsidRPr="00280073" w:rsidP="00CF3996" w14:paraId="79A6BBDF" w14:textId="77777777">
            <w:pPr>
              <w:pStyle w:val="Normal6a"/>
            </w:pPr>
            <w:r w:rsidRPr="00280073">
              <w:rPr>
                <w:b/>
                <w:i/>
              </w:rPr>
              <w:t>Schrappen</w:t>
            </w:r>
          </w:p>
        </w:tc>
      </w:tr>
    </w:tbl>
    <w:p w:rsidR="004675FE" w:rsidRPr="00280073" w:rsidP="004675FE" w14:paraId="018C2D8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9BC63DE" w14:textId="77777777">
      <w:r w:rsidRPr="00280073">
        <w:rPr>
          <w:rStyle w:val="HideTWBExt"/>
        </w:rPr>
        <w:t>&lt;/Amend&gt;</w:t>
      </w:r>
    </w:p>
    <w:p w:rsidR="004675FE" w:rsidRPr="00280073" w:rsidP="004675FE" w14:paraId="0FC85EA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450</w:t>
      </w:r>
      <w:r w:rsidRPr="00280073">
        <w:rPr>
          <w:rStyle w:val="HideTWBExt"/>
          <w:b w:val="0"/>
        </w:rPr>
        <w:t>&lt;/NumAm&gt;</w:t>
      </w:r>
    </w:p>
    <w:p w:rsidR="004675FE" w:rsidRPr="00280073" w:rsidP="004675FE" w14:paraId="14E36AA9" w14:textId="77777777">
      <w:pPr>
        <w:pStyle w:val="NormalBold"/>
      </w:pPr>
      <w:r w:rsidRPr="00280073">
        <w:rPr>
          <w:rStyle w:val="HideTWBExt"/>
          <w:b w:val="0"/>
        </w:rPr>
        <w:t>&lt;RepeatBlock-By&gt;&lt;Members&gt;</w:t>
      </w:r>
      <w:r w:rsidRPr="00280073">
        <w:t>Jaroslav Knot, Auke Zijlstra, Pierre Pimpie, Tomáš Kubín, Enikő Győri</w:t>
      </w:r>
      <w:r w:rsidRPr="00280073">
        <w:rPr>
          <w:rStyle w:val="HideTWBExt"/>
          <w:b w:val="0"/>
        </w:rPr>
        <w:t>&lt;/Members&gt;</w:t>
      </w:r>
    </w:p>
    <w:p w:rsidR="004675FE" w:rsidRPr="00280073" w:rsidP="004675FE" w14:paraId="737F87E5" w14:textId="77777777">
      <w:pPr>
        <w:pStyle w:val="NormalBold"/>
      </w:pPr>
      <w:r w:rsidRPr="00280073">
        <w:rPr>
          <w:rStyle w:val="HideTWBExt"/>
          <w:b w:val="0"/>
        </w:rPr>
        <w:t>&lt;/RepeatBlock-By&gt;</w:t>
      </w:r>
    </w:p>
    <w:p w:rsidR="004675FE" w:rsidRPr="00280073" w:rsidP="004675FE" w14:paraId="7E8D465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CD14677"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5388ED4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7031FB8" w14:textId="77777777">
      <w:r w:rsidRPr="00280073">
        <w:rPr>
          <w:rStyle w:val="HideTWBExt"/>
        </w:rPr>
        <w:t>&lt;Article2&gt;</w:t>
      </w:r>
      <w:r w:rsidRPr="00280073">
        <w:t>Artikel 17 bis bis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6FB9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DE4C3C3" w14:textId="77777777"/>
        </w:tc>
      </w:tr>
      <w:tr w14:paraId="70789C7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45E8AF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A06585C" w14:textId="77777777">
            <w:pPr>
              <w:pStyle w:val="AmColumnHeading"/>
            </w:pPr>
            <w:r w:rsidRPr="00280073">
              <w:t>Amendement</w:t>
            </w:r>
          </w:p>
        </w:tc>
      </w:tr>
      <w:tr w14:paraId="12D85EE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E1728F1" w14:textId="77777777">
            <w:pPr>
              <w:pStyle w:val="Normal6a"/>
            </w:pPr>
            <w:r w:rsidRPr="00280073">
              <w:t xml:space="preserve">Indien uit een collegiale toetsing of een onderzoek op grond van artikel 22, lid 4, blijkt dat een bevoegde autoriteit </w:t>
            </w:r>
            <w:r w:rsidRPr="00280073">
              <w:rPr>
                <w:b/>
                <w:bCs/>
                <w:i/>
                <w:iCs/>
              </w:rPr>
              <w:t>mogelijk</w:t>
            </w:r>
            <w:r w:rsidRPr="00280073">
              <w:t xml:space="preserve"> niet effectief toezicht houdt op marktdeelnemers in de sector waarop de collegiale toetsing of het onderzoek betrekking heeft, en dat dit gebrekkige toezicht de integriteit van de financiële markten, de financiële stabiliteit of de beleggersbescherming </w:t>
            </w:r>
            <w:r w:rsidRPr="00280073">
              <w:rPr>
                <w:b/>
                <w:bCs/>
                <w:i/>
                <w:iCs/>
              </w:rPr>
              <w:t>in gevaar kan brengen</w:t>
            </w:r>
            <w:r w:rsidRPr="00280073">
              <w:t>, kan de Autoriteit verlangen dat een bevoegde autoriteit haar om advies vraagt alvorens goedkeuring te verlenen voor financiële producten, diensten, activiteiten of entiteiten in die sector.</w:t>
            </w:r>
          </w:p>
        </w:tc>
        <w:tc>
          <w:tcPr>
            <w:tcW w:w="4876" w:type="dxa"/>
            <w:tcBorders>
              <w:top w:val="nil"/>
              <w:left w:val="nil"/>
              <w:bottom w:val="nil"/>
              <w:right w:val="nil"/>
            </w:tcBorders>
            <w:hideMark/>
          </w:tcPr>
          <w:p w:rsidR="004675FE" w:rsidRPr="00280073" w:rsidP="00CF3996" w14:paraId="398A89E1" w14:textId="77777777">
            <w:pPr>
              <w:pStyle w:val="Normal6a"/>
            </w:pPr>
            <w:r w:rsidRPr="00280073">
              <w:t xml:space="preserve">Indien uit een collegiale toetsing of een onderzoek op grond van artikel 22, lid 4, blijkt dat een bevoegde autoriteit niet effectief toezicht houdt op marktdeelnemers in de sector waarop de collegiale toetsing of het onderzoek betrekking heeft, en dat dit gebrekkige toezicht </w:t>
            </w:r>
            <w:r w:rsidRPr="00280073">
              <w:rPr>
                <w:b/>
                <w:bCs/>
                <w:i/>
                <w:iCs/>
              </w:rPr>
              <w:t>een ernstig en aantoonbaar risico vormt voor</w:t>
            </w:r>
            <w:r w:rsidRPr="00280073">
              <w:t xml:space="preserve"> de integriteit van de financiële markten, de financiële stabiliteit of de beleggersbescherming, kan de Autoriteit verlangen dat een bevoegde autoriteit haar om advies vraagt alvorens goedkeuring te verlenen voor financiële producten, diensten, activiteiten of entiteiten in die sector. </w:t>
            </w:r>
            <w:r w:rsidRPr="00280073">
              <w:rPr>
                <w:b/>
                <w:i/>
              </w:rPr>
              <w:t>Een dergelijke verplichting is uitzonderlijk, evenredig, tijdelijk en gebaseerd op objectieve criteria die in een met redenen omkleed besluit zijn vastgelegd.</w:t>
            </w:r>
          </w:p>
        </w:tc>
      </w:tr>
    </w:tbl>
    <w:p w:rsidR="004675FE" w:rsidRPr="00280073" w:rsidP="004675FE" w14:paraId="11BD4F1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68FB4F1" w14:textId="77777777">
      <w:r w:rsidRPr="00280073">
        <w:rPr>
          <w:rStyle w:val="HideTWBExt"/>
        </w:rPr>
        <w:t>&lt;/Amend&gt;</w:t>
      </w:r>
    </w:p>
    <w:p w:rsidR="004675FE" w:rsidRPr="00280073" w:rsidP="004675FE" w14:paraId="652E915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451</w:t>
      </w:r>
      <w:r w:rsidRPr="00280073">
        <w:rPr>
          <w:rStyle w:val="HideTWBExt"/>
          <w:b w:val="0"/>
        </w:rPr>
        <w:t>&lt;/NumAm&gt;</w:t>
      </w:r>
    </w:p>
    <w:p w:rsidR="004675FE" w:rsidRPr="00280073" w:rsidP="004675FE" w14:paraId="468BC260"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7AACC70C" w14:textId="77777777">
      <w:pPr>
        <w:pStyle w:val="NormalBold"/>
      </w:pPr>
      <w:r w:rsidRPr="00280073">
        <w:rPr>
          <w:rStyle w:val="HideTWBExt"/>
          <w:b w:val="0"/>
        </w:rPr>
        <w:t>&lt;/RepeatBlock-By&gt;</w:t>
      </w:r>
    </w:p>
    <w:p w:rsidR="004675FE" w:rsidRPr="00280073" w:rsidP="004675FE" w14:paraId="515CFFF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7D449B8"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261D116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43081B1" w14:textId="77777777">
      <w:r w:rsidRPr="00280073">
        <w:rPr>
          <w:rStyle w:val="HideTWBExt"/>
        </w:rPr>
        <w:t>&lt;Article2&gt;</w:t>
      </w:r>
      <w:r w:rsidRPr="00280073">
        <w:t>Artikel 17 bis bis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1059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3EC39C5" w14:textId="77777777"/>
        </w:tc>
      </w:tr>
      <w:tr w14:paraId="5D05D97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2EF850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9D0742E" w14:textId="77777777">
            <w:pPr>
              <w:pStyle w:val="AmColumnHeading"/>
            </w:pPr>
            <w:r w:rsidRPr="00280073">
              <w:t>Amendement</w:t>
            </w:r>
          </w:p>
        </w:tc>
      </w:tr>
      <w:tr w14:paraId="076DE7D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4753C8B" w14:textId="77777777">
            <w:pPr>
              <w:pStyle w:val="Normal6a"/>
            </w:pPr>
            <w:r w:rsidRPr="00280073">
              <w:t xml:space="preserve">Indien uit een collegiale toetsing of een onderzoek op grond van artikel 22, lid 4, blijkt dat een bevoegde autoriteit mogelijk niet effectief toezicht houdt op marktdeelnemers in de sector waarop de collegiale toetsing of het onderzoek betrekking heeft, en dat dit gebrekkige toezicht de integriteit van de financiële markten, de financiële stabiliteit of de beleggersbescherming in gevaar kan brengen, kan de Autoriteit </w:t>
            </w:r>
            <w:r w:rsidRPr="00280073">
              <w:rPr>
                <w:b/>
                <w:bCs/>
                <w:i/>
                <w:iCs/>
              </w:rPr>
              <w:t>verlangen</w:t>
            </w:r>
            <w:r w:rsidRPr="00280073">
              <w:t xml:space="preserve"> dat een bevoegde autoriteit haar om advies vraagt alvorens goedkeuring te verlenen voor financiële producten, diensten, activiteiten of entiteiten in die sector.</w:t>
            </w:r>
          </w:p>
        </w:tc>
        <w:tc>
          <w:tcPr>
            <w:tcW w:w="4876" w:type="dxa"/>
            <w:tcBorders>
              <w:top w:val="nil"/>
              <w:left w:val="nil"/>
              <w:bottom w:val="nil"/>
              <w:right w:val="nil"/>
            </w:tcBorders>
            <w:hideMark/>
          </w:tcPr>
          <w:p w:rsidR="004675FE" w:rsidRPr="00280073" w:rsidP="00CF3996" w14:paraId="60A079CF" w14:textId="77777777">
            <w:pPr>
              <w:pStyle w:val="Normal6a"/>
            </w:pPr>
            <w:r w:rsidRPr="00280073">
              <w:t xml:space="preserve">Indien uit een collegiale toetsing of een onderzoek op grond van artikel 22, lid 4, blijkt dat een bevoegde autoriteit mogelijk niet effectief toezicht houdt op marktdeelnemers in de sector waarop de collegiale toetsing of het onderzoek betrekking heeft, en dat dit gebrekkige toezicht de integriteit van de financiële markten, de financiële stabiliteit of de beleggersbescherming in gevaar kan brengen, kan de Autoriteit </w:t>
            </w:r>
            <w:r w:rsidRPr="00280073">
              <w:rPr>
                <w:b/>
                <w:bCs/>
                <w:i/>
                <w:iCs/>
              </w:rPr>
              <w:t>aanbevelen</w:t>
            </w:r>
            <w:r w:rsidRPr="00280073">
              <w:t xml:space="preserve"> dat een bevoegde autoriteit haar om advies vraagt alvorens goedkeuring te verlenen voor financiële producten, diensten, activiteiten of entiteiten in die sector. </w:t>
            </w:r>
            <w:r w:rsidRPr="00280073">
              <w:rPr>
                <w:b/>
                <w:i/>
              </w:rPr>
              <w:t>Indien de bevoegde autoriteit besluit geen dergelijk advies in te winnen, verstrekt zij de Autoriteit een met redenen omklede toelichting.</w:t>
            </w:r>
          </w:p>
        </w:tc>
      </w:tr>
    </w:tbl>
    <w:p w:rsidR="004675FE" w:rsidRPr="00280073" w:rsidP="004675FE" w14:paraId="1E63332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EAE9DDC" w14:textId="77777777">
      <w:r w:rsidRPr="00280073">
        <w:rPr>
          <w:rStyle w:val="HideTWBExt"/>
        </w:rPr>
        <w:t>&lt;/Amend&gt;</w:t>
      </w:r>
    </w:p>
    <w:p w:rsidR="004675FE" w:rsidRPr="00280073" w:rsidP="004675FE" w14:paraId="12BB620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452</w:t>
      </w:r>
      <w:r w:rsidRPr="00280073">
        <w:rPr>
          <w:rStyle w:val="HideTWBExt"/>
          <w:b w:val="0"/>
        </w:rPr>
        <w:t>&lt;/NumAm&gt;</w:t>
      </w:r>
    </w:p>
    <w:p w:rsidR="004675FE" w:rsidRPr="00280073" w:rsidP="004675FE" w14:paraId="39AB6F7E"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00E11848" w14:textId="77777777">
      <w:pPr>
        <w:pStyle w:val="NormalBold"/>
      </w:pPr>
      <w:r w:rsidRPr="00280073">
        <w:rPr>
          <w:rStyle w:val="HideTWBExt"/>
          <w:b w:val="0"/>
        </w:rPr>
        <w:t>&lt;/RepeatBlock-By&gt;</w:t>
      </w:r>
    </w:p>
    <w:p w:rsidR="004675FE" w:rsidRPr="00280073" w:rsidP="004675FE" w14:paraId="566D3E0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7F14B0A"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3ED8A24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7D6BAB1" w14:textId="77777777">
      <w:r w:rsidRPr="00280073">
        <w:rPr>
          <w:rStyle w:val="HideTWBExt"/>
        </w:rPr>
        <w:t>&lt;Article2&gt;</w:t>
      </w:r>
      <w:r w:rsidRPr="00280073">
        <w:t>Artikel 17 bis bis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EC88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3C4C88F" w14:textId="77777777"/>
        </w:tc>
      </w:tr>
      <w:tr w14:paraId="6957904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C6FADD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36C35C6" w14:textId="77777777">
            <w:pPr>
              <w:pStyle w:val="AmColumnHeading"/>
            </w:pPr>
            <w:r w:rsidRPr="00280073">
              <w:t>Amendement</w:t>
            </w:r>
          </w:p>
        </w:tc>
      </w:tr>
      <w:tr w14:paraId="2AD5420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F478342" w14:textId="77777777">
            <w:pPr>
              <w:pStyle w:val="Normal6a"/>
            </w:pPr>
            <w:r w:rsidRPr="00280073">
              <w:t>Indien uit</w:t>
            </w:r>
            <w:r w:rsidRPr="00280073">
              <w:rPr>
                <w:b/>
                <w:bCs/>
                <w:i/>
                <w:iCs/>
              </w:rPr>
              <w:t xml:space="preserve"> een collegiale toetsing of</w:t>
            </w:r>
            <w:r w:rsidRPr="00280073">
              <w:t xml:space="preserve"> een onderzoek op grond van artikel 22, lid 4, blijkt dat een bevoegde autoriteit </w:t>
            </w:r>
            <w:r w:rsidRPr="00280073">
              <w:rPr>
                <w:b/>
                <w:bCs/>
                <w:i/>
                <w:iCs/>
              </w:rPr>
              <w:t>mogelijk niet</w:t>
            </w:r>
            <w:r w:rsidRPr="00280073">
              <w:t xml:space="preserve"> effectief toezicht </w:t>
            </w:r>
            <w:r w:rsidRPr="00280073">
              <w:rPr>
                <w:b/>
                <w:bCs/>
                <w:i/>
                <w:iCs/>
              </w:rPr>
              <w:t>houdt</w:t>
            </w:r>
            <w:r w:rsidRPr="00280073">
              <w:t xml:space="preserve"> op marktdeelnemers in de sector waarop </w:t>
            </w:r>
            <w:r w:rsidRPr="00280073">
              <w:rPr>
                <w:b/>
                <w:bCs/>
                <w:i/>
                <w:iCs/>
              </w:rPr>
              <w:t>de collegiale toetsing of</w:t>
            </w:r>
            <w:r w:rsidRPr="00280073">
              <w:t xml:space="preserve"> het onderzoek betrekking heeft, en dat dit gebrekkige toezicht de integriteit van de financiële markten</w:t>
            </w:r>
            <w:r w:rsidRPr="00280073">
              <w:rPr>
                <w:b/>
                <w:bCs/>
                <w:i/>
                <w:iCs/>
              </w:rPr>
              <w:t xml:space="preserve">, de financiële stabiliteit </w:t>
            </w:r>
            <w:r w:rsidRPr="00280073">
              <w:t xml:space="preserve">of de </w:t>
            </w:r>
            <w:r w:rsidRPr="00280073">
              <w:rPr>
                <w:b/>
                <w:bCs/>
                <w:i/>
                <w:iCs/>
              </w:rPr>
              <w:t>beleggersbescherming in gevaar kan brengen</w:t>
            </w:r>
            <w:r w:rsidRPr="00280073">
              <w:t>, kan de Autoriteit verlangen dat een bevoegde autoriteit haar om advies vraagt alvorens goedkeuring te verlenen voor financiële producten, diensten, activiteiten of entiteiten in die sector.</w:t>
            </w:r>
          </w:p>
        </w:tc>
        <w:tc>
          <w:tcPr>
            <w:tcW w:w="4876" w:type="dxa"/>
            <w:tcBorders>
              <w:top w:val="nil"/>
              <w:left w:val="nil"/>
              <w:bottom w:val="nil"/>
              <w:right w:val="nil"/>
            </w:tcBorders>
            <w:hideMark/>
          </w:tcPr>
          <w:p w:rsidR="004675FE" w:rsidRPr="00280073" w:rsidP="00CF3996" w14:paraId="55835809" w14:textId="77777777">
            <w:pPr>
              <w:pStyle w:val="Normal6a"/>
            </w:pPr>
            <w:r w:rsidRPr="00280073">
              <w:t xml:space="preserve">Indien uit een onderzoek op grond van artikel 22, lid 4, blijkt dat een bevoegde autoriteit </w:t>
            </w:r>
            <w:r w:rsidRPr="00280073">
              <w:rPr>
                <w:b/>
                <w:bCs/>
                <w:i/>
                <w:iCs/>
              </w:rPr>
              <w:t>voortdurend heeft nagelaten</w:t>
            </w:r>
            <w:r w:rsidRPr="00280073">
              <w:t xml:space="preserve"> effectief toezicht </w:t>
            </w:r>
            <w:r w:rsidRPr="00280073">
              <w:rPr>
                <w:b/>
                <w:bCs/>
                <w:i/>
                <w:iCs/>
              </w:rPr>
              <w:t>te houden</w:t>
            </w:r>
            <w:r w:rsidRPr="00280073">
              <w:t xml:space="preserve"> op marktdeelnemers in de sector waarop het onderzoek betrekking heeft, en dat dit gebrekkige toezicht </w:t>
            </w:r>
            <w:r w:rsidRPr="00280073">
              <w:rPr>
                <w:b/>
                <w:bCs/>
                <w:i/>
                <w:iCs/>
              </w:rPr>
              <w:t>een</w:t>
            </w:r>
            <w:r w:rsidRPr="00280073">
              <w:t xml:space="preserve"> </w:t>
            </w:r>
            <w:r w:rsidRPr="00280073">
              <w:rPr>
                <w:b/>
                <w:bCs/>
                <w:i/>
                <w:iCs/>
              </w:rPr>
              <w:t xml:space="preserve">ernstig en aantoonbaar risico vormt voor, of een aanzienlijke bedreiging inhoudt voor, </w:t>
            </w:r>
            <w:r w:rsidRPr="00280073">
              <w:t xml:space="preserve">de integriteit </w:t>
            </w:r>
            <w:r w:rsidRPr="00280073">
              <w:rPr>
                <w:b/>
                <w:bCs/>
                <w:i/>
                <w:iCs/>
              </w:rPr>
              <w:t>of de stabiliteit</w:t>
            </w:r>
            <w:r w:rsidRPr="00280073">
              <w:t xml:space="preserve"> van de financiële markten</w:t>
            </w:r>
            <w:r w:rsidRPr="00280073">
              <w:rPr>
                <w:b/>
                <w:bCs/>
                <w:i/>
                <w:iCs/>
              </w:rPr>
              <w:t xml:space="preserve"> </w:t>
            </w:r>
            <w:r w:rsidRPr="00280073">
              <w:t xml:space="preserve">of de </w:t>
            </w:r>
            <w:r w:rsidRPr="00280073">
              <w:rPr>
                <w:b/>
                <w:bCs/>
                <w:i/>
                <w:iCs/>
              </w:rPr>
              <w:t>bescherming van klanten of beleggers</w:t>
            </w:r>
            <w:r w:rsidRPr="00280073">
              <w:t xml:space="preserve">, kan de Autoriteit verlangen dat een bevoegde autoriteit haar om advies vraagt alvorens goedkeuring te verlenen voor </w:t>
            </w:r>
            <w:r w:rsidRPr="00280073">
              <w:rPr>
                <w:b/>
                <w:bCs/>
                <w:i/>
                <w:iCs/>
              </w:rPr>
              <w:t>nieuwe</w:t>
            </w:r>
            <w:r w:rsidRPr="00280073">
              <w:t xml:space="preserve"> financiële producten, </w:t>
            </w:r>
            <w:r w:rsidRPr="00280073">
              <w:rPr>
                <w:b/>
                <w:bCs/>
                <w:i/>
                <w:iCs/>
              </w:rPr>
              <w:t>nieuwe</w:t>
            </w:r>
            <w:r w:rsidRPr="00280073">
              <w:t xml:space="preserve"> </w:t>
            </w:r>
            <w:r w:rsidRPr="00280073">
              <w:rPr>
                <w:b/>
                <w:bCs/>
                <w:i/>
                <w:iCs/>
              </w:rPr>
              <w:t>financiële</w:t>
            </w:r>
            <w:r w:rsidRPr="00280073">
              <w:t xml:space="preserve"> diensten, </w:t>
            </w:r>
            <w:r w:rsidRPr="00280073">
              <w:rPr>
                <w:b/>
                <w:bCs/>
                <w:i/>
                <w:iCs/>
              </w:rPr>
              <w:t>nieuwe</w:t>
            </w:r>
            <w:r w:rsidRPr="00280073">
              <w:t xml:space="preserve"> </w:t>
            </w:r>
            <w:r w:rsidRPr="00280073">
              <w:rPr>
                <w:b/>
                <w:bCs/>
                <w:i/>
                <w:iCs/>
              </w:rPr>
              <w:t>financiële</w:t>
            </w:r>
            <w:r w:rsidRPr="00280073">
              <w:t xml:space="preserve"> activiteiten of </w:t>
            </w:r>
            <w:r w:rsidRPr="00280073">
              <w:rPr>
                <w:b/>
                <w:bCs/>
                <w:i/>
                <w:iCs/>
              </w:rPr>
              <w:t>nieuwe</w:t>
            </w:r>
            <w:r w:rsidRPr="00280073">
              <w:t xml:space="preserve"> </w:t>
            </w:r>
            <w:r w:rsidRPr="00280073">
              <w:rPr>
                <w:b/>
                <w:bCs/>
                <w:i/>
                <w:iCs/>
              </w:rPr>
              <w:t>financiële</w:t>
            </w:r>
            <w:r w:rsidRPr="00280073">
              <w:t xml:space="preserve"> entiteiten in die sector.</w:t>
            </w:r>
          </w:p>
        </w:tc>
      </w:tr>
    </w:tbl>
    <w:p w:rsidR="004675FE" w:rsidRPr="00280073" w:rsidP="004675FE" w14:paraId="52533B4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E15A466"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F50D131" w14:textId="77777777">
      <w:pPr>
        <w:pStyle w:val="AmJustText"/>
      </w:pPr>
      <w:r w:rsidRPr="00280073">
        <w:t>Artikel 17 bis bis wordt ingrijpend herschikt om de nadruk te leggen op situaties waarin er duidelijk bewijs is van aanhoudende en herhaalde tekortkomingen in het toezicht door een nationale bevoegde autoriteit. Deze bepaling is bedoeld om situaties te omvatten waarin het risico reëel, concreet en redelijkerwijs voorzienbaar is, in plaats van louter theoretisch of hypothetisch. Nationale bevoegde autoriteiten moeten alleen verplicht zijn het advies van de ESMA in te winnen met betrekking tot nieuwe financiële producten, nieuwe financiële diensten, nieuwe financiële activiteiten of nieuwe financiële entiteiten, en niet met betrekking tot bestaande, om rechtsonzekerheid voor marktdeelnemers te voorkomen en hun gerechtvaardigde verwachtingen te beschermen.</w:t>
      </w:r>
    </w:p>
    <w:p w:rsidR="004675FE" w:rsidRPr="00280073" w:rsidP="004675FE" w14:paraId="5A763378" w14:textId="77777777">
      <w:r w:rsidRPr="00280073">
        <w:rPr>
          <w:rStyle w:val="HideTWBExt"/>
        </w:rPr>
        <w:t>&lt;/Amend&gt;</w:t>
      </w:r>
    </w:p>
    <w:p w:rsidR="004675FE" w:rsidRPr="00280073" w:rsidP="004675FE" w14:paraId="63D141E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453</w:t>
      </w:r>
      <w:r w:rsidRPr="00280073">
        <w:rPr>
          <w:rStyle w:val="HideTWBExt"/>
          <w:b w:val="0"/>
        </w:rPr>
        <w:t>&lt;/NumAm&gt;</w:t>
      </w:r>
    </w:p>
    <w:p w:rsidR="004675FE" w:rsidRPr="00280073" w:rsidP="004675FE" w14:paraId="6DDAB1BB"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79E13935" w14:textId="77777777">
      <w:pPr>
        <w:pStyle w:val="NormalBold"/>
      </w:pPr>
      <w:r w:rsidRPr="00280073">
        <w:rPr>
          <w:rStyle w:val="HideTWBExt"/>
          <w:b w:val="0"/>
        </w:rPr>
        <w:t>&lt;/RepeatBlock-By&gt;</w:t>
      </w:r>
    </w:p>
    <w:p w:rsidR="004675FE" w:rsidRPr="00280073" w:rsidP="004675FE" w14:paraId="505CA43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D146C22"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638516E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3CBE7B2" w14:textId="77777777">
      <w:r w:rsidRPr="00280073">
        <w:rPr>
          <w:rStyle w:val="HideTWBExt"/>
        </w:rPr>
        <w:t>&lt;Article2&gt;</w:t>
      </w:r>
      <w:r w:rsidRPr="00280073">
        <w:t>Artikel 17 bis bis – lid 1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AFB8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0845A5A" w14:textId="77777777"/>
        </w:tc>
      </w:tr>
      <w:tr w14:paraId="1E9BEAF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EDF17F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FA66C77" w14:textId="77777777">
            <w:pPr>
              <w:pStyle w:val="AmColumnHeading"/>
            </w:pPr>
            <w:r w:rsidRPr="00280073">
              <w:t>Amendement</w:t>
            </w:r>
          </w:p>
        </w:tc>
      </w:tr>
      <w:tr w14:paraId="536892C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E930357" w14:textId="77777777">
            <w:pPr>
              <w:pStyle w:val="Normal6a"/>
            </w:pPr>
            <w:r w:rsidRPr="00280073">
              <w:t>Onverminderd de in artikel 35 vastgestelde bevoegdheden verstrekt de bevoegde autoriteit de Autoriteit de nodige informatie om een besluit te nemen over de wijze waarop de in artikel 1, lid 2, genoemde handelingen en, wanneer dat Unierecht uit richtlijnen bestaat, de nationale wetgeving waarmee die richtlijnen zijn omgezet, uitgelegd op een wijze die daarmee in overeenstemming is, overeenkomstig het Unierecht worden toegepast. Indien de Autoriteit aanvullende informatie nodig heeft, kan zij deze ook rechtstreeks bij andere bevoegde autoriteiten opvragen nadat zij de betrokken bevoegde autoriteit daarvan in kennis heeft gesteld. De adressaat van dit soort verzoek verschaft de Autoriteit zonder onnodige vertraging duidelijke, correcte en volledige informatie.</w:t>
            </w:r>
          </w:p>
        </w:tc>
        <w:tc>
          <w:tcPr>
            <w:tcW w:w="4876" w:type="dxa"/>
            <w:tcBorders>
              <w:top w:val="nil"/>
              <w:left w:val="nil"/>
              <w:bottom w:val="nil"/>
              <w:right w:val="nil"/>
            </w:tcBorders>
            <w:hideMark/>
          </w:tcPr>
          <w:p w:rsidR="004675FE" w:rsidRPr="00280073" w:rsidP="00CF3996" w14:paraId="48F3FE1E" w14:textId="77777777">
            <w:pPr>
              <w:pStyle w:val="Normal6a"/>
            </w:pPr>
            <w:r w:rsidRPr="00280073">
              <w:t xml:space="preserve">Onverminderd de in artikel 35 vastgestelde bevoegdheden verstrekt de bevoegde autoriteit de Autoriteit de nodige informatie om een besluit te nemen over de wijze waarop de in artikel 1, lid 2, genoemde handelingen en, wanneer dat Unierecht uit richtlijnen bestaat, de nationale wetgeving waarmee die richtlijnen zijn omgezet, uitgelegd op een wijze die daarmee in overeenstemming is, overeenkomstig het Unierecht worden toegepast. Indien de Autoriteit aanvullende informatie nodig heeft, kan zij deze ook rechtstreeks bij andere bevoegde autoriteiten opvragen nadat zij de betrokken bevoegde autoriteit daarvan in kennis heeft gesteld. </w:t>
            </w:r>
            <w:r w:rsidRPr="00280073">
              <w:rPr>
                <w:b/>
                <w:i/>
              </w:rPr>
              <w:t>Deze aanvullende informatie mag niet verder gaan dan de informatie die is ingediend of gerapporteerd overeenkomstig het in artikel 1, lid 2, bedoelde relevante Unierecht.</w:t>
            </w:r>
            <w:r w:rsidRPr="00280073">
              <w:t xml:space="preserve"> De adressaat van dit soort verzoek verschaft de Autoriteit zonder onnodige vertraging duidelijke, correcte en volledige informatie.</w:t>
            </w:r>
          </w:p>
        </w:tc>
      </w:tr>
    </w:tbl>
    <w:p w:rsidR="004675FE" w:rsidRPr="00280073" w:rsidP="004675FE" w14:paraId="6DD29F0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42B89C3" w14:textId="77777777">
      <w:r w:rsidRPr="00280073">
        <w:rPr>
          <w:rStyle w:val="HideTWBExt"/>
        </w:rPr>
        <w:t>&lt;/Amend&gt;</w:t>
      </w:r>
    </w:p>
    <w:p w:rsidR="004675FE" w:rsidRPr="00280073" w:rsidP="004675FE" w14:paraId="70669F6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454</w:t>
      </w:r>
      <w:r w:rsidRPr="00280073">
        <w:rPr>
          <w:rStyle w:val="HideTWBExt"/>
          <w:b w:val="0"/>
        </w:rPr>
        <w:t>&lt;/NumAm&gt;</w:t>
      </w:r>
    </w:p>
    <w:p w:rsidR="004675FE" w:rsidRPr="00280073" w:rsidP="004675FE" w14:paraId="2BFDE140"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45B71BF5" w14:textId="77777777">
      <w:pPr>
        <w:pStyle w:val="NormalBold"/>
      </w:pPr>
      <w:r w:rsidRPr="00280073">
        <w:rPr>
          <w:rStyle w:val="HideTWBExt"/>
          <w:b w:val="0"/>
        </w:rPr>
        <w:t>&lt;/RepeatBlock-By&gt;</w:t>
      </w:r>
    </w:p>
    <w:p w:rsidR="004675FE" w:rsidRPr="00280073" w:rsidP="004675FE" w14:paraId="1CB8595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7479E64"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419448F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0C0992D" w14:textId="77777777">
      <w:r w:rsidRPr="00280073">
        <w:rPr>
          <w:rStyle w:val="HideTWBExt"/>
        </w:rPr>
        <w:t>&lt;Article2&gt;</w:t>
      </w:r>
      <w:r w:rsidRPr="00280073">
        <w:t>Artikel 17 bis bis – lid 1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E931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7C144F1" w14:textId="77777777"/>
        </w:tc>
      </w:tr>
      <w:tr w14:paraId="416332D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EDE96E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C4FEDD1" w14:textId="77777777">
            <w:pPr>
              <w:pStyle w:val="AmColumnHeading"/>
            </w:pPr>
            <w:r w:rsidRPr="00280073">
              <w:t>Amendement</w:t>
            </w:r>
          </w:p>
        </w:tc>
      </w:tr>
      <w:tr w14:paraId="7423D2F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5A2E3C9" w14:textId="77777777">
            <w:pPr>
              <w:pStyle w:val="Normal6a"/>
            </w:pPr>
            <w:r w:rsidRPr="00280073">
              <w:t xml:space="preserve">Onverminderd de in artikel 35 vastgestelde bevoegdheden verstrekt de bevoegde autoriteit de Autoriteit de </w:t>
            </w:r>
            <w:r w:rsidRPr="00280073">
              <w:rPr>
                <w:b/>
                <w:bCs/>
                <w:i/>
                <w:iCs/>
              </w:rPr>
              <w:t>nodige</w:t>
            </w:r>
            <w:r w:rsidRPr="00280073">
              <w:t xml:space="preserve"> informatie om een besluit te nemen over de wijze waarop de in artikel 1, lid 2, genoemde handelingen en, wanneer dat Unierecht uit richtlijnen bestaat, de nationale wetgeving waarmee die richtlijnen zijn omgezet, uitgelegd op een wijze die daarmee in overeenstemming is, overeenkomstig het Unierecht worden toegepast. Indien de Autoriteit aanvullende informatie nodig heeft, kan zij deze ook rechtstreeks bij andere bevoegde autoriteiten opvragen nadat zij de betrokken bevoegde autoriteit daarvan in kennis heeft gesteld. De adressaat van dit soort verzoek verschaft de Autoriteit </w:t>
            </w:r>
            <w:r w:rsidRPr="00280073">
              <w:rPr>
                <w:b/>
                <w:bCs/>
                <w:i/>
                <w:iCs/>
              </w:rPr>
              <w:t>zonder onnodige vertraging</w:t>
            </w:r>
            <w:r w:rsidRPr="00280073">
              <w:t xml:space="preserve"> duidelijke, correcte en volledige informatie.</w:t>
            </w:r>
          </w:p>
        </w:tc>
        <w:tc>
          <w:tcPr>
            <w:tcW w:w="4876" w:type="dxa"/>
            <w:tcBorders>
              <w:top w:val="nil"/>
              <w:left w:val="nil"/>
              <w:bottom w:val="nil"/>
              <w:right w:val="nil"/>
            </w:tcBorders>
            <w:hideMark/>
          </w:tcPr>
          <w:p w:rsidR="004675FE" w:rsidRPr="00280073" w:rsidP="00CF3996" w14:paraId="250962E6" w14:textId="77777777">
            <w:pPr>
              <w:pStyle w:val="Normal6a"/>
            </w:pPr>
            <w:r w:rsidRPr="00280073">
              <w:t xml:space="preserve">Onverminderd de in artikel 35 vastgestelde bevoegdheden verstrekt de bevoegde autoriteit de Autoriteit de </w:t>
            </w:r>
            <w:r w:rsidRPr="00280073">
              <w:rPr>
                <w:b/>
                <w:bCs/>
                <w:i/>
                <w:iCs/>
              </w:rPr>
              <w:t>relevante</w:t>
            </w:r>
            <w:r w:rsidRPr="00280073">
              <w:t xml:space="preserve"> informatie om een besluit te nemen over de wijze waarop de in artikel 1, lid 2, genoemde handelingen en, wanneer dat Unierecht uit richtlijnen bestaat, de nationale wetgeving waarmee die richtlijnen zijn omgezet, uitgelegd op een wijze die daarmee in overeenstemming is, overeenkomstig het Unierecht worden toegepast. Indien de Autoriteit aanvullende informatie nodig heeft, kan zij deze ook rechtstreeks bij andere bevoegde autoriteiten opvragen nadat zij de betrokken bevoegde autoriteit daarvan in kennis heeft gesteld. De adressaat van dit soort verzoek verschaft de Autoriteit </w:t>
            </w:r>
            <w:r w:rsidRPr="00280073">
              <w:rPr>
                <w:b/>
                <w:bCs/>
                <w:i/>
                <w:iCs/>
              </w:rPr>
              <w:t>binnen een redelijke termijn</w:t>
            </w:r>
            <w:r w:rsidRPr="00280073">
              <w:t xml:space="preserve"> duidelijke, correcte en volledige informatie</w:t>
            </w:r>
            <w:r w:rsidRPr="00280073">
              <w:rPr>
                <w:b/>
                <w:bCs/>
                <w:i/>
                <w:iCs/>
              </w:rPr>
              <w:t>, voor zover deze informatie bij de adressaat beschikbaar is</w:t>
            </w:r>
            <w:r w:rsidRPr="00280073">
              <w:t>.</w:t>
            </w:r>
          </w:p>
        </w:tc>
      </w:tr>
    </w:tbl>
    <w:p w:rsidR="004675FE" w:rsidRPr="00280073" w:rsidP="004675FE" w14:paraId="1D613D8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68217D2" w14:textId="77777777">
      <w:r w:rsidRPr="00280073">
        <w:rPr>
          <w:rStyle w:val="HideTWBExt"/>
        </w:rPr>
        <w:t>&lt;/Amend&gt;</w:t>
      </w:r>
    </w:p>
    <w:p w:rsidR="004675FE" w:rsidRPr="00280073" w:rsidP="004675FE" w14:paraId="4742F74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455</w:t>
      </w:r>
      <w:r w:rsidRPr="00280073">
        <w:rPr>
          <w:rStyle w:val="HideTWBExt"/>
          <w:b w:val="0"/>
        </w:rPr>
        <w:t>&lt;/NumAm&gt;</w:t>
      </w:r>
    </w:p>
    <w:p w:rsidR="004675FE" w:rsidRPr="00280073" w:rsidP="004675FE" w14:paraId="6F158CEC"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28CC3F09" w14:textId="77777777">
      <w:pPr>
        <w:pStyle w:val="NormalBold"/>
      </w:pPr>
      <w:r w:rsidRPr="00280073">
        <w:rPr>
          <w:rStyle w:val="HideTWBExt"/>
          <w:b w:val="0"/>
        </w:rPr>
        <w:t>&lt;/RepeatBlock-By&gt;</w:t>
      </w:r>
    </w:p>
    <w:p w:rsidR="004675FE" w:rsidRPr="00280073" w:rsidP="004675FE" w14:paraId="3E9AF52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9BB3ABF"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7EC994F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664B0EF" w14:textId="77777777">
      <w:r w:rsidRPr="00280073">
        <w:rPr>
          <w:rStyle w:val="HideTWBExt"/>
        </w:rPr>
        <w:t>&lt;Article2&gt;</w:t>
      </w:r>
      <w:r w:rsidRPr="00280073">
        <w:t>Artikel 17 bis bis – lid 2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0FE1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FE47533" w14:textId="77777777"/>
        </w:tc>
      </w:tr>
      <w:tr w14:paraId="5C4C54F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BD0AD0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F8A6B89" w14:textId="77777777">
            <w:pPr>
              <w:pStyle w:val="AmColumnHeading"/>
            </w:pPr>
            <w:r w:rsidRPr="00280073">
              <w:t>Amendement</w:t>
            </w:r>
          </w:p>
        </w:tc>
      </w:tr>
      <w:tr w14:paraId="47CD95E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7654F2A" w14:textId="77777777">
            <w:pPr>
              <w:pStyle w:val="Normal6a"/>
            </w:pPr>
            <w:r w:rsidRPr="00280073">
              <w:t xml:space="preserve">Alvorens </w:t>
            </w:r>
            <w:r w:rsidRPr="00280073">
              <w:rPr>
                <w:b/>
                <w:bCs/>
                <w:i/>
                <w:iCs/>
              </w:rPr>
              <w:t>van</w:t>
            </w:r>
            <w:r w:rsidRPr="00280073">
              <w:t xml:space="preserve"> de betrokken bevoegde autoriteit te </w:t>
            </w:r>
            <w:r w:rsidRPr="00280073">
              <w:rPr>
                <w:b/>
                <w:bCs/>
                <w:i/>
                <w:iCs/>
              </w:rPr>
              <w:t>verlangen</w:t>
            </w:r>
            <w:r w:rsidRPr="00280073">
              <w:t xml:space="preserve"> dat zij haar om advies vraagt alvorens goedkeuring te verlenen voor financiële producten, diensten, activiteiten of entiteiten, en wanneer zij dit noodzakelijk en evenredig acht, overlegt de Autoriteit met de betrokken bevoegde autoriteit om de vastgestelde </w:t>
            </w:r>
            <w:r w:rsidRPr="00280073">
              <w:rPr>
                <w:b/>
                <w:bCs/>
                <w:i/>
                <w:iCs/>
              </w:rPr>
              <w:t>tekortkomingen</w:t>
            </w:r>
            <w:r w:rsidRPr="00280073">
              <w:t xml:space="preserve"> in het toezicht aan te pakken en tot een onderling overeengekomen oplossing te komen. De Autoriteit kan corrigerende maatregelen voorstellen die de bevoegde autoriteit moet nemen met betrekking tot bestaande financiële producten, diensten, activiteiten of entiteiten die negatief zijn beïnvloed door de vastgestelde </w:t>
            </w:r>
            <w:r w:rsidRPr="00280073">
              <w:rPr>
                <w:b/>
                <w:bCs/>
                <w:i/>
                <w:iCs/>
              </w:rPr>
              <w:t>tekortkomingen</w:t>
            </w:r>
            <w:r w:rsidRPr="00280073">
              <w:t xml:space="preserve"> in het toezicht.</w:t>
            </w:r>
          </w:p>
        </w:tc>
        <w:tc>
          <w:tcPr>
            <w:tcW w:w="4876" w:type="dxa"/>
            <w:tcBorders>
              <w:top w:val="nil"/>
              <w:left w:val="nil"/>
              <w:bottom w:val="nil"/>
              <w:right w:val="nil"/>
            </w:tcBorders>
            <w:hideMark/>
          </w:tcPr>
          <w:p w:rsidR="004675FE" w:rsidRPr="00280073" w:rsidP="00CF3996" w14:paraId="049AF59F" w14:textId="77777777">
            <w:pPr>
              <w:pStyle w:val="Normal6a"/>
            </w:pPr>
            <w:r w:rsidRPr="00280073">
              <w:t xml:space="preserve">Alvorens de betrokken bevoegde autoriteit </w:t>
            </w:r>
            <w:r w:rsidRPr="00280073">
              <w:rPr>
                <w:b/>
                <w:bCs/>
                <w:i/>
                <w:iCs/>
              </w:rPr>
              <w:t xml:space="preserve">aan </w:t>
            </w:r>
            <w:r w:rsidRPr="00280073">
              <w:t xml:space="preserve">te </w:t>
            </w:r>
            <w:r w:rsidRPr="00280073">
              <w:rPr>
                <w:b/>
                <w:bCs/>
                <w:i/>
                <w:iCs/>
              </w:rPr>
              <w:t>bevelen</w:t>
            </w:r>
            <w:r w:rsidRPr="00280073">
              <w:t xml:space="preserve"> dat zij haar om advies vraagt alvorens goedkeuring te verlenen voor financiële producten, diensten, activiteiten of entiteiten, en wanneer zij dit noodzakelijk en evenredig acht, overlegt de Autoriteit met de betrokken bevoegde autoriteit om de vastgestelde </w:t>
            </w:r>
            <w:r w:rsidRPr="00280073">
              <w:rPr>
                <w:b/>
                <w:bCs/>
                <w:i/>
                <w:iCs/>
              </w:rPr>
              <w:t>verschillen en inconsistenties</w:t>
            </w:r>
            <w:r w:rsidRPr="00280073">
              <w:t xml:space="preserve"> in het toezicht aan te pakken en tot een onderling overeengekomen oplossing te komen. De Autoriteit kan corrigerende maatregelen voorstellen die de bevoegde autoriteit moet nemen met betrekking tot bestaande financiële producten, diensten, activiteiten of entiteiten die negatief zijn beïnvloed door de vastgestelde </w:t>
            </w:r>
            <w:r w:rsidRPr="00280073">
              <w:rPr>
                <w:b/>
                <w:bCs/>
                <w:i/>
                <w:iCs/>
              </w:rPr>
              <w:t>verschillen en inconsistenties</w:t>
            </w:r>
            <w:r w:rsidRPr="00280073">
              <w:t xml:space="preserve"> in het toezicht.</w:t>
            </w:r>
          </w:p>
        </w:tc>
      </w:tr>
    </w:tbl>
    <w:p w:rsidR="004675FE" w:rsidRPr="00280073" w:rsidP="004675FE" w14:paraId="34FB864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05BD5DF" w14:textId="77777777">
      <w:r w:rsidRPr="00280073">
        <w:rPr>
          <w:rStyle w:val="HideTWBExt"/>
        </w:rPr>
        <w:t>&lt;/Amend&gt;</w:t>
      </w:r>
    </w:p>
    <w:p w:rsidR="004675FE" w:rsidRPr="00280073" w:rsidP="004675FE" w14:paraId="03B329F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456</w:t>
      </w:r>
      <w:r w:rsidRPr="00280073">
        <w:rPr>
          <w:rStyle w:val="HideTWBExt"/>
          <w:b w:val="0"/>
        </w:rPr>
        <w:t>&lt;/NumAm&gt;</w:t>
      </w:r>
    </w:p>
    <w:p w:rsidR="004675FE" w:rsidRPr="00280073" w:rsidP="004675FE" w14:paraId="0B5D697C"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19A4667B" w14:textId="77777777">
      <w:pPr>
        <w:pStyle w:val="NormalBold"/>
      </w:pPr>
      <w:r w:rsidRPr="00280073">
        <w:rPr>
          <w:rStyle w:val="HideTWBExt"/>
          <w:b w:val="0"/>
        </w:rPr>
        <w:t>&lt;/RepeatBlock-By&gt;</w:t>
      </w:r>
    </w:p>
    <w:p w:rsidR="004675FE" w:rsidRPr="00280073" w:rsidP="004675FE" w14:paraId="52FC4B8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3E9975D"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23609C2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C538E69" w14:textId="77777777">
      <w:r w:rsidRPr="00280073">
        <w:rPr>
          <w:rStyle w:val="HideTWBExt"/>
        </w:rPr>
        <w:t>&lt;Article2&gt;</w:t>
      </w:r>
      <w:r w:rsidRPr="00280073">
        <w:t>Artikel 17 bis bis – lid 2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E0BD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C8B30DB" w14:textId="77777777"/>
        </w:tc>
      </w:tr>
      <w:tr w14:paraId="58FC4A6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B7804A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65654B4" w14:textId="77777777">
            <w:pPr>
              <w:pStyle w:val="AmColumnHeading"/>
            </w:pPr>
            <w:r w:rsidRPr="00280073">
              <w:t>Amendement</w:t>
            </w:r>
          </w:p>
        </w:tc>
      </w:tr>
      <w:tr w14:paraId="2CE8751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1BFBA38" w14:textId="77777777">
            <w:pPr>
              <w:pStyle w:val="Normal6a"/>
            </w:pPr>
            <w:r w:rsidRPr="00280073">
              <w:t>Alvorens van de betrokken bevoegde autoriteit te verlangen dat zij haar om advies vraagt alvorens goedkeuring te verlenen voor financiële producten, diensten, activiteiten of entiteiten, en wanneer zij dit noodzakelijk en evenredig acht, overlegt de Autoriteit met de betrokken bevoegde autoriteit om de vastgestelde tekortkomingen in het toezicht aan te pakken en tot een onderling overeengekomen oplossing te komen. De Autoriteit kan corrigerende maatregelen voorstellen die de bevoegde autoriteit moet nemen met betrekking tot bestaande financiële producten, diensten, activiteiten of entiteiten die negatief zijn beïnvloed door de vastgestelde tekortkomingen in het toezicht.</w:t>
            </w:r>
          </w:p>
        </w:tc>
        <w:tc>
          <w:tcPr>
            <w:tcW w:w="4876" w:type="dxa"/>
            <w:tcBorders>
              <w:top w:val="nil"/>
              <w:left w:val="nil"/>
              <w:bottom w:val="nil"/>
              <w:right w:val="nil"/>
            </w:tcBorders>
            <w:hideMark/>
          </w:tcPr>
          <w:p w:rsidR="004675FE" w:rsidRPr="00280073" w:rsidP="00CF3996" w14:paraId="1357DDE6" w14:textId="77777777">
            <w:pPr>
              <w:pStyle w:val="Normal6a"/>
            </w:pPr>
            <w:r w:rsidRPr="00280073">
              <w:t xml:space="preserve">Alvorens van de betrokken bevoegde autoriteit te verlangen dat zij haar om advies vraagt alvorens goedkeuring te verlenen voor </w:t>
            </w:r>
            <w:r w:rsidRPr="00280073">
              <w:rPr>
                <w:b/>
                <w:bCs/>
                <w:i/>
                <w:iCs/>
              </w:rPr>
              <w:t>de nieuwe</w:t>
            </w:r>
            <w:r w:rsidRPr="00280073">
              <w:t xml:space="preserve"> financiële producten, </w:t>
            </w:r>
            <w:r w:rsidRPr="00280073">
              <w:rPr>
                <w:b/>
                <w:bCs/>
                <w:i/>
                <w:iCs/>
              </w:rPr>
              <w:t>nieuwe</w:t>
            </w:r>
            <w:r w:rsidRPr="00280073">
              <w:t xml:space="preserve"> </w:t>
            </w:r>
            <w:r w:rsidRPr="00280073">
              <w:rPr>
                <w:b/>
                <w:bCs/>
                <w:i/>
                <w:iCs/>
              </w:rPr>
              <w:t>financiële</w:t>
            </w:r>
            <w:r w:rsidRPr="00280073">
              <w:t xml:space="preserve"> diensten, </w:t>
            </w:r>
            <w:r w:rsidRPr="00280073">
              <w:rPr>
                <w:b/>
                <w:bCs/>
                <w:i/>
                <w:iCs/>
              </w:rPr>
              <w:t>nieuwe</w:t>
            </w:r>
            <w:r w:rsidRPr="00280073">
              <w:t xml:space="preserve"> </w:t>
            </w:r>
            <w:r w:rsidRPr="00280073">
              <w:rPr>
                <w:b/>
                <w:bCs/>
                <w:i/>
                <w:iCs/>
              </w:rPr>
              <w:t>financiële</w:t>
            </w:r>
            <w:r w:rsidRPr="00280073">
              <w:rPr>
                <w:b/>
                <w:bCs/>
              </w:rPr>
              <w:t xml:space="preserve"> </w:t>
            </w:r>
            <w:r w:rsidRPr="00280073">
              <w:t xml:space="preserve">activiteiten of </w:t>
            </w:r>
            <w:r w:rsidRPr="00280073">
              <w:rPr>
                <w:b/>
                <w:bCs/>
                <w:i/>
                <w:iCs/>
              </w:rPr>
              <w:t>nieuwe financiële</w:t>
            </w:r>
            <w:r w:rsidRPr="00280073">
              <w:rPr>
                <w:b/>
                <w:bCs/>
              </w:rPr>
              <w:t xml:space="preserve"> </w:t>
            </w:r>
            <w:r w:rsidRPr="00280073">
              <w:t xml:space="preserve">entiteiten, en wanneer zij dit noodzakelijk en evenredig acht, overlegt de Autoriteit met de betrokken bevoegde autoriteit om de vastgestelde tekortkomingen in het toezicht aan te pakken en tot een onderling overeengekomen oplossing te komen. De Autoriteit kan </w:t>
            </w:r>
            <w:r w:rsidRPr="00280073">
              <w:rPr>
                <w:b/>
                <w:bCs/>
                <w:i/>
                <w:iCs/>
              </w:rPr>
              <w:t>tevens</w:t>
            </w:r>
            <w:r w:rsidRPr="00280073">
              <w:t xml:space="preserve"> corrigerende maatregelen voorstellen die de bevoegde autoriteit moet nemen met betrekking tot bestaande financiële producten, diensten, activiteiten of entiteiten die negatief zijn beïnvloed door de vastgestelde tekortkomingen in het toezicht.</w:t>
            </w:r>
          </w:p>
        </w:tc>
      </w:tr>
    </w:tbl>
    <w:p w:rsidR="004675FE" w:rsidRPr="00280073" w:rsidP="004675FE" w14:paraId="6CE066C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7D3599F"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22222AD" w14:textId="77777777">
      <w:pPr>
        <w:pStyle w:val="AmJustText"/>
      </w:pPr>
      <w:r w:rsidRPr="00280073">
        <w:t>Nationale bevoegde autoriteiten moeten alleen verplicht zijn het advies van de ESMA in te winnen met betrekking tot nieuwe financiële producten, nieuwe financiële diensten, nieuwe financiële activiteiten of nieuwe financiële entiteiten, en niet met betrekking tot bestaande, om rechtsonzekerheid voor marktdeelnemers te voorkomen en hun gerechtvaardigde verwachtingen te beschermen.</w:t>
      </w:r>
    </w:p>
    <w:p w:rsidR="004675FE" w:rsidRPr="00280073" w:rsidP="004675FE" w14:paraId="7298E856" w14:textId="77777777">
      <w:r w:rsidRPr="00280073">
        <w:rPr>
          <w:rStyle w:val="HideTWBExt"/>
        </w:rPr>
        <w:t>&lt;/Amend&gt;</w:t>
      </w:r>
    </w:p>
    <w:p w:rsidR="004675FE" w:rsidRPr="00280073" w:rsidP="004675FE" w14:paraId="7F193B2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457</w:t>
      </w:r>
      <w:r w:rsidRPr="00280073">
        <w:rPr>
          <w:rStyle w:val="HideTWBExt"/>
          <w:b w:val="0"/>
        </w:rPr>
        <w:t>&lt;/NumAm&gt;</w:t>
      </w:r>
    </w:p>
    <w:p w:rsidR="004675FE" w:rsidRPr="00280073" w:rsidP="004675FE" w14:paraId="05FF3624"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2ACCB701" w14:textId="77777777">
      <w:pPr>
        <w:pStyle w:val="NormalBold"/>
      </w:pPr>
      <w:r w:rsidRPr="00280073">
        <w:rPr>
          <w:rStyle w:val="HideTWBExt"/>
          <w:b w:val="0"/>
        </w:rPr>
        <w:t>&lt;/RepeatBlock-By&gt;</w:t>
      </w:r>
    </w:p>
    <w:p w:rsidR="004675FE" w:rsidRPr="00280073" w:rsidP="004675FE" w14:paraId="0A95767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2EF33B6"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4D9F9D9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F6D86D7" w14:textId="77777777">
      <w:r w:rsidRPr="00280073">
        <w:rPr>
          <w:rStyle w:val="HideTWBExt"/>
        </w:rPr>
        <w:t>&lt;Article2&gt;</w:t>
      </w:r>
      <w:r w:rsidRPr="00280073">
        <w:t>Artikel 17 bis bis – lid 2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6BD0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7DACFE8" w14:textId="77777777"/>
        </w:tc>
      </w:tr>
      <w:tr w14:paraId="583892D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06F069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E5CC684" w14:textId="77777777">
            <w:pPr>
              <w:pStyle w:val="AmColumnHeading"/>
            </w:pPr>
            <w:r w:rsidRPr="00280073">
              <w:t>Amendement</w:t>
            </w:r>
          </w:p>
        </w:tc>
      </w:tr>
      <w:tr w14:paraId="4F287AE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D670B1E" w14:textId="77777777">
            <w:pPr>
              <w:pStyle w:val="Normal6a"/>
            </w:pPr>
            <w:r w:rsidRPr="00280073">
              <w:t>Indien de pogingen om een dergelijke wederzijds aanvaardbare oplossing te vinden niet slagen, verlangt de Autoriteit van de bevoegde autoriteit dat zij haar om advies vraagt alvorens goedkeuring te verlenen voor financiële producten, diensten, activiteiten of entiteiten. De Autoriteit geeft een uitvoerige toelichting bij haar besluit, met inbegrip van een gedetailleerde analyse van de vastgestelde tekortkomingen in het toezicht en de redenen voor haar eis om eerst advies te vragen. De Autoriteit kan die toelichting ook publiceren en neemt het vereiste van advies op in het register dat door de Autoriteit wordt bijgehouden, overeenkomstig de in artikel 1, lid 2, bedoelde wetgevingshandelingen en, indien dit Unierecht uit richtlijnen bestaat, de nationale wetgeving waarmee die richtlijnen zijn omgezet, uitgelegd op een wijze die daarmee in overeenstemming is.</w:t>
            </w:r>
          </w:p>
        </w:tc>
        <w:tc>
          <w:tcPr>
            <w:tcW w:w="4876" w:type="dxa"/>
            <w:tcBorders>
              <w:top w:val="nil"/>
              <w:left w:val="nil"/>
              <w:bottom w:val="nil"/>
              <w:right w:val="nil"/>
            </w:tcBorders>
            <w:hideMark/>
          </w:tcPr>
          <w:p w:rsidR="004675FE" w:rsidRPr="00280073" w:rsidP="00CF3996" w14:paraId="452247C7" w14:textId="77777777">
            <w:pPr>
              <w:pStyle w:val="Normal6a"/>
            </w:pPr>
            <w:r w:rsidRPr="00280073">
              <w:t xml:space="preserve">Indien de pogingen om een dergelijke wederzijds aanvaardbare oplossing te vinden niet slagen, verlangt de Autoriteit van de bevoegde autoriteit dat zij haar om advies vraagt alvorens goedkeuring te verlenen voor </w:t>
            </w:r>
            <w:r w:rsidRPr="00280073">
              <w:rPr>
                <w:b/>
                <w:bCs/>
                <w:i/>
                <w:iCs/>
              </w:rPr>
              <w:t>nieuwe</w:t>
            </w:r>
            <w:r w:rsidRPr="00280073">
              <w:t xml:space="preserve"> financiële producten, </w:t>
            </w:r>
            <w:r w:rsidRPr="00280073">
              <w:rPr>
                <w:b/>
                <w:bCs/>
                <w:i/>
                <w:iCs/>
              </w:rPr>
              <w:t>nieuwe financiële</w:t>
            </w:r>
            <w:r w:rsidRPr="00280073">
              <w:t xml:space="preserve"> diensten, </w:t>
            </w:r>
            <w:r w:rsidRPr="00280073">
              <w:rPr>
                <w:b/>
                <w:bCs/>
                <w:i/>
                <w:iCs/>
              </w:rPr>
              <w:t>nieuwe financiële</w:t>
            </w:r>
            <w:r w:rsidRPr="00280073">
              <w:t xml:space="preserve"> activiteiten of </w:t>
            </w:r>
            <w:r w:rsidRPr="00280073">
              <w:rPr>
                <w:b/>
                <w:bCs/>
                <w:i/>
                <w:iCs/>
              </w:rPr>
              <w:t>nieuwe financiële</w:t>
            </w:r>
            <w:r w:rsidRPr="00280073">
              <w:t xml:space="preserve"> entiteiten. De Autoriteit geeft een uitvoerige toelichting bij haar besluit, met inbegrip van een gedetailleerde analyse van de </w:t>
            </w:r>
            <w:r w:rsidRPr="00280073">
              <w:rPr>
                <w:b/>
                <w:bCs/>
                <w:i/>
                <w:iCs/>
              </w:rPr>
              <w:t xml:space="preserve">door de Autoriteit </w:t>
            </w:r>
            <w:r w:rsidRPr="00280073">
              <w:t>vastgestelde</w:t>
            </w:r>
            <w:r w:rsidRPr="00280073">
              <w:rPr>
                <w:b/>
                <w:bCs/>
                <w:i/>
                <w:iCs/>
              </w:rPr>
              <w:t xml:space="preserve"> voortdurende</w:t>
            </w:r>
            <w:r w:rsidRPr="00280073">
              <w:t xml:space="preserve"> tekortkomingen in het toezicht en de redenen voor haar eis om eerst advies te vragen. De Autoriteit kan die toelichting ook publiceren</w:t>
            </w:r>
            <w:r w:rsidRPr="00280073">
              <w:rPr>
                <w:b/>
                <w:bCs/>
                <w:i/>
                <w:iCs/>
              </w:rPr>
              <w:t>, uitsluitend wanneer dit strikt noodzakelijk en evenredig is, of anders met instemming van de betrokken bevoegde autoriteit,</w:t>
            </w:r>
            <w:r w:rsidRPr="00280073">
              <w:rPr>
                <w:i/>
                <w:iCs/>
              </w:rPr>
              <w:t xml:space="preserve"> </w:t>
            </w:r>
            <w:r w:rsidRPr="00280073">
              <w:t>en neemt het vereiste van advies op in het register dat door de Autoriteit wordt bijgehouden, overeenkomstig de in artikel 1, lid 2, bedoelde wetgevingshandelingen en, indien dit Unierecht uit richtlijnen bestaat, de nationale wetgeving waarmee die richtlijnen zijn omgezet, uitgelegd op een wijze die daarmee in overeenstemming is.</w:t>
            </w:r>
          </w:p>
        </w:tc>
      </w:tr>
    </w:tbl>
    <w:p w:rsidR="004675FE" w:rsidRPr="00280073" w:rsidP="004675FE" w14:paraId="5EFEDE8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2ACDF19"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6CF7C966" w14:textId="77777777">
      <w:pPr>
        <w:pStyle w:val="AmJustText"/>
      </w:pPr>
      <w:r w:rsidRPr="00280073">
        <w:t>Nationale bevoegde autoriteiten moeten alleen verplicht zijn het advies van de ESMA in te winnen met betrekking tot nieuwe financiële producten, nieuwe financiële diensten, nieuwe financiële activiteiten of nieuwe financiële entiteiten, en niet met betrekking tot bestaande, om rechtsonzekerheid voor marktdeelnemers te voorkomen en hun gerechtvaardigde verwachtingen te beschermen.</w:t>
      </w:r>
    </w:p>
    <w:p w:rsidR="004675FE" w:rsidRPr="00280073" w:rsidP="004675FE" w14:paraId="78F6500D" w14:textId="77777777">
      <w:r w:rsidRPr="00280073">
        <w:rPr>
          <w:rStyle w:val="HideTWBExt"/>
        </w:rPr>
        <w:t>&lt;/Amend&gt;</w:t>
      </w:r>
    </w:p>
    <w:p w:rsidR="004675FE" w:rsidRPr="00280073" w:rsidP="004675FE" w14:paraId="097108F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458</w:t>
      </w:r>
      <w:r w:rsidRPr="00280073">
        <w:rPr>
          <w:rStyle w:val="HideTWBExt"/>
          <w:b w:val="0"/>
        </w:rPr>
        <w:t>&lt;/NumAm&gt;</w:t>
      </w:r>
    </w:p>
    <w:p w:rsidR="004675FE" w:rsidRPr="00280073" w:rsidP="004675FE" w14:paraId="50723C1B"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4978B71E" w14:textId="77777777">
      <w:pPr>
        <w:pStyle w:val="NormalBold"/>
      </w:pPr>
      <w:r w:rsidRPr="00280073">
        <w:rPr>
          <w:rStyle w:val="HideTWBExt"/>
          <w:b w:val="0"/>
        </w:rPr>
        <w:t>&lt;/RepeatBlock-By&gt;</w:t>
      </w:r>
    </w:p>
    <w:p w:rsidR="004675FE" w:rsidRPr="00280073" w:rsidP="004675FE" w14:paraId="3715D58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BADC83A"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34E742A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6F48B29" w14:textId="77777777">
      <w:r w:rsidRPr="00280073">
        <w:rPr>
          <w:rStyle w:val="HideTWBExt"/>
        </w:rPr>
        <w:t>&lt;Article2&gt;</w:t>
      </w:r>
      <w:r w:rsidRPr="00280073">
        <w:t>Artikel 17 bis bis – lid 2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C0CB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E8B67DC" w14:textId="77777777"/>
        </w:tc>
      </w:tr>
      <w:tr w14:paraId="45D6F16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021496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80A1510" w14:textId="77777777">
            <w:pPr>
              <w:pStyle w:val="AmColumnHeading"/>
            </w:pPr>
            <w:r w:rsidRPr="00280073">
              <w:t>Amendement</w:t>
            </w:r>
          </w:p>
        </w:tc>
      </w:tr>
      <w:tr w14:paraId="734D444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1F91B5E" w14:textId="77777777">
            <w:pPr>
              <w:pStyle w:val="Normal6a"/>
            </w:pPr>
            <w:r w:rsidRPr="00280073">
              <w:t xml:space="preserve">Indien de pogingen om een dergelijke wederzijds aanvaardbare oplossing te vinden niet slagen, </w:t>
            </w:r>
            <w:r w:rsidRPr="00280073">
              <w:rPr>
                <w:b/>
                <w:bCs/>
                <w:i/>
                <w:iCs/>
              </w:rPr>
              <w:t>verlangt</w:t>
            </w:r>
            <w:r w:rsidRPr="00280073">
              <w:t xml:space="preserve"> de Autoriteit </w:t>
            </w:r>
            <w:r w:rsidRPr="00280073">
              <w:rPr>
                <w:b/>
                <w:bCs/>
                <w:i/>
                <w:iCs/>
              </w:rPr>
              <w:t>van</w:t>
            </w:r>
            <w:r w:rsidRPr="00280073">
              <w:t xml:space="preserve"> de bevoegde autoriteit dat zij haar om advies vraagt alvorens goedkeuring te verlenen voor financiële producten, diensten, activiteiten of entiteiten. De Autoriteit geeft een uitvoerige toelichting bij haar besluit, met inbegrip van een gedetailleerde analyse van de vastgestelde tekortkomingen in het toezicht en de redenen voor haar </w:t>
            </w:r>
            <w:r w:rsidRPr="00280073">
              <w:rPr>
                <w:b/>
                <w:bCs/>
                <w:i/>
                <w:iCs/>
              </w:rPr>
              <w:t>eis</w:t>
            </w:r>
            <w:r w:rsidRPr="00280073">
              <w:t xml:space="preserve"> om eerst advies te vragen. De Autoriteit kan die toelichting ook publiceren en neemt </w:t>
            </w:r>
            <w:r w:rsidRPr="00280073">
              <w:rPr>
                <w:b/>
                <w:bCs/>
                <w:i/>
                <w:iCs/>
              </w:rPr>
              <w:t>het vereiste</w:t>
            </w:r>
            <w:r w:rsidRPr="00280073">
              <w:t xml:space="preserve"> van advies op in het register dat door de Autoriteit wordt bijgehouden, overeenkomstig de in artikel 1, lid 2, bedoelde wetgevingshandelingen en, indien dit Unierecht uit richtlijnen bestaat, de nationale wetgeving waarmee die richtlijnen zijn omgezet, uitgelegd op een wijze die daarmee in overeenstemming is.</w:t>
            </w:r>
          </w:p>
        </w:tc>
        <w:tc>
          <w:tcPr>
            <w:tcW w:w="4876" w:type="dxa"/>
            <w:tcBorders>
              <w:top w:val="nil"/>
              <w:left w:val="nil"/>
              <w:bottom w:val="nil"/>
              <w:right w:val="nil"/>
            </w:tcBorders>
            <w:hideMark/>
          </w:tcPr>
          <w:p w:rsidR="004675FE" w:rsidRPr="00280073" w:rsidP="00CF3996" w14:paraId="2C9BE281" w14:textId="77777777">
            <w:pPr>
              <w:pStyle w:val="Normal6a"/>
            </w:pPr>
            <w:r w:rsidRPr="00280073">
              <w:t xml:space="preserve">Indien de pogingen om een dergelijke wederzijds aanvaardbare oplossing te vinden niet slagen, </w:t>
            </w:r>
            <w:r w:rsidRPr="00280073">
              <w:rPr>
                <w:b/>
                <w:bCs/>
                <w:i/>
                <w:iCs/>
              </w:rPr>
              <w:t>beveelt</w:t>
            </w:r>
            <w:r w:rsidRPr="00280073">
              <w:t xml:space="preserve"> de Autoriteit de bevoegde autoriteit </w:t>
            </w:r>
            <w:r w:rsidRPr="00280073">
              <w:rPr>
                <w:b/>
                <w:bCs/>
                <w:i/>
                <w:iCs/>
              </w:rPr>
              <w:t>aan</w:t>
            </w:r>
            <w:r w:rsidRPr="00280073">
              <w:t xml:space="preserve"> dat zij haar om advies vraagt alvorens goedkeuring te verlenen voor financiële producten, diensten, activiteiten of entiteiten. De Autoriteit geeft een uitvoerige toelichting bij haar besluit, met inbegrip van een gedetailleerde analyse van de vastgestelde tekortkomingen in het toezicht en de redenen voor haar </w:t>
            </w:r>
            <w:r w:rsidRPr="00280073">
              <w:rPr>
                <w:b/>
                <w:bCs/>
                <w:i/>
                <w:iCs/>
              </w:rPr>
              <w:t>aanbeveling</w:t>
            </w:r>
            <w:r w:rsidRPr="00280073">
              <w:t xml:space="preserve"> om eerst advies te vragen. De Autoriteit kan die toelichting ook publiceren en neemt</w:t>
            </w:r>
            <w:r w:rsidRPr="00280073">
              <w:rPr>
                <w:b/>
                <w:bCs/>
                <w:i/>
                <w:iCs/>
              </w:rPr>
              <w:t xml:space="preserve"> de aanbeveling</w:t>
            </w:r>
            <w:r w:rsidRPr="00280073">
              <w:t xml:space="preserve"> van advies op in het register dat door de Autoriteit wordt bijgehouden, overeenkomstig de in artikel 1, lid 2, bedoelde wetgevingshandelingen en, indien dit Unierecht uit richtlijnen bestaat, de nationale wetgeving waarmee die richtlijnen zijn omgezet, uitgelegd op een wijze die daarmee in overeenstemming is.</w:t>
            </w:r>
          </w:p>
        </w:tc>
      </w:tr>
    </w:tbl>
    <w:p w:rsidR="004675FE" w:rsidRPr="00280073" w:rsidP="004675FE" w14:paraId="76415AB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4411EBA" w14:textId="77777777">
      <w:r w:rsidRPr="00280073">
        <w:rPr>
          <w:rStyle w:val="HideTWBExt"/>
        </w:rPr>
        <w:t>&lt;/Amend&gt;</w:t>
      </w:r>
    </w:p>
    <w:p w:rsidR="004675FE" w:rsidRPr="00280073" w:rsidP="004675FE" w14:paraId="289319C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459</w:t>
      </w:r>
      <w:r w:rsidRPr="00280073">
        <w:rPr>
          <w:rStyle w:val="HideTWBExt"/>
          <w:b w:val="0"/>
        </w:rPr>
        <w:t>&lt;/NumAm&gt;</w:t>
      </w:r>
    </w:p>
    <w:p w:rsidR="004675FE" w:rsidRPr="00280073" w:rsidP="004675FE" w14:paraId="2E51295C"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7AAC7321" w14:textId="77777777">
      <w:pPr>
        <w:pStyle w:val="NormalBold"/>
      </w:pPr>
      <w:r w:rsidRPr="00280073">
        <w:rPr>
          <w:rStyle w:val="HideTWBExt"/>
          <w:b w:val="0"/>
        </w:rPr>
        <w:t>&lt;/RepeatBlock-By&gt;</w:t>
      </w:r>
    </w:p>
    <w:p w:rsidR="004675FE" w:rsidRPr="00280073" w:rsidP="004675FE" w14:paraId="44C9A87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7515B51"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5728E3B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6B54457" w14:textId="77777777">
      <w:r w:rsidRPr="00280073">
        <w:rPr>
          <w:rStyle w:val="HideTWBExt"/>
        </w:rPr>
        <w:t>&lt;Article2&gt;</w:t>
      </w:r>
      <w:r w:rsidRPr="00280073">
        <w:t>Artikel 17 bis bis – lid 3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61B3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30B9B6B" w14:textId="77777777"/>
        </w:tc>
      </w:tr>
      <w:tr w14:paraId="00BBBF7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55F8B9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D7AF2A7" w14:textId="77777777">
            <w:pPr>
              <w:pStyle w:val="AmColumnHeading"/>
            </w:pPr>
            <w:r w:rsidRPr="00280073">
              <w:t>Amendement</w:t>
            </w:r>
          </w:p>
        </w:tc>
      </w:tr>
      <w:tr w14:paraId="2C61BDC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DAE21E9" w14:textId="77777777">
            <w:pPr>
              <w:pStyle w:val="Normal6a"/>
            </w:pPr>
            <w:r w:rsidRPr="00280073">
              <w:t>Wanneer het vereist is de Autoriteit om advies te vragen alvorens goedkeuring te verlenen voor financiële producten, diensten, activiteiten of entiteiten, dient de bevoegde autoriteit een gedetailleerd voorstel in voor de goedkeuring van het financiële product, de financiële dienst, de financiële activiteit of de financiële entiteit waarover de Autoriteit advies moet uitbrengen, met inbegrip van een grondige motivering van het voorstel en alle relevante ondersteunende documentatie.</w:t>
            </w:r>
          </w:p>
        </w:tc>
        <w:tc>
          <w:tcPr>
            <w:tcW w:w="4876" w:type="dxa"/>
            <w:tcBorders>
              <w:top w:val="nil"/>
              <w:left w:val="nil"/>
              <w:bottom w:val="nil"/>
              <w:right w:val="nil"/>
            </w:tcBorders>
            <w:hideMark/>
          </w:tcPr>
          <w:p w:rsidR="004675FE" w:rsidRPr="00280073" w:rsidP="00CF3996" w14:paraId="5C57B904" w14:textId="77777777">
            <w:pPr>
              <w:pStyle w:val="Normal6a"/>
            </w:pPr>
            <w:r w:rsidRPr="00280073">
              <w:t xml:space="preserve">Wanneer het vereist is de Autoriteit om advies te vragen alvorens goedkeuring te verlenen voor </w:t>
            </w:r>
            <w:r w:rsidRPr="00280073">
              <w:rPr>
                <w:b/>
                <w:bCs/>
                <w:i/>
                <w:iCs/>
              </w:rPr>
              <w:t>nieuwe</w:t>
            </w:r>
            <w:r w:rsidRPr="00280073">
              <w:t xml:space="preserve"> financiële producten, </w:t>
            </w:r>
            <w:r w:rsidRPr="00280073">
              <w:rPr>
                <w:b/>
                <w:bCs/>
                <w:i/>
                <w:iCs/>
              </w:rPr>
              <w:t>nieuwe financiële</w:t>
            </w:r>
            <w:r w:rsidRPr="00280073">
              <w:t xml:space="preserve"> diensten, </w:t>
            </w:r>
            <w:r w:rsidRPr="00280073">
              <w:rPr>
                <w:b/>
                <w:bCs/>
                <w:i/>
                <w:iCs/>
              </w:rPr>
              <w:t>nieuwe financiële</w:t>
            </w:r>
            <w:r w:rsidRPr="00280073">
              <w:t xml:space="preserve"> activiteiten of </w:t>
            </w:r>
            <w:r w:rsidRPr="00280073">
              <w:rPr>
                <w:b/>
                <w:bCs/>
                <w:i/>
                <w:iCs/>
              </w:rPr>
              <w:t>nieuwe financiële</w:t>
            </w:r>
            <w:r w:rsidRPr="00280073">
              <w:t xml:space="preserve"> entiteiten, dient de bevoegde autoriteit een gedetailleerd voorstel in voor de goedkeuring van het </w:t>
            </w:r>
            <w:r w:rsidRPr="00280073">
              <w:rPr>
                <w:b/>
                <w:bCs/>
                <w:i/>
                <w:iCs/>
              </w:rPr>
              <w:t>nieuwe</w:t>
            </w:r>
            <w:r w:rsidRPr="00280073">
              <w:t xml:space="preserve"> financiële product, de </w:t>
            </w:r>
            <w:r w:rsidRPr="00280073">
              <w:rPr>
                <w:b/>
                <w:bCs/>
                <w:i/>
                <w:iCs/>
              </w:rPr>
              <w:t>nieuwe</w:t>
            </w:r>
            <w:r w:rsidRPr="00280073">
              <w:rPr>
                <w:b/>
                <w:bCs/>
              </w:rPr>
              <w:t xml:space="preserve"> </w:t>
            </w:r>
            <w:r w:rsidRPr="00280073">
              <w:t xml:space="preserve">financiële dienst, de </w:t>
            </w:r>
            <w:r w:rsidRPr="00280073">
              <w:rPr>
                <w:b/>
                <w:bCs/>
                <w:i/>
                <w:iCs/>
              </w:rPr>
              <w:t>nieuwe</w:t>
            </w:r>
            <w:r w:rsidRPr="00280073">
              <w:t xml:space="preserve"> financiële activiteit of de </w:t>
            </w:r>
            <w:r w:rsidRPr="00280073">
              <w:rPr>
                <w:b/>
                <w:bCs/>
                <w:i/>
                <w:iCs/>
              </w:rPr>
              <w:t>nieuwe</w:t>
            </w:r>
            <w:r w:rsidRPr="00280073">
              <w:t xml:space="preserve"> financiële entiteit waarover de Autoriteit advies moet uitbrengen, met inbegrip van een grondige motivering van het voorstel en alle relevante ondersteunende documentatie.</w:t>
            </w:r>
          </w:p>
        </w:tc>
      </w:tr>
    </w:tbl>
    <w:p w:rsidR="004675FE" w:rsidRPr="00280073" w:rsidP="004675FE" w14:paraId="3CBB11C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FA6C561"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6BEF0742" w14:textId="77777777">
      <w:pPr>
        <w:pStyle w:val="AmJustText"/>
      </w:pPr>
      <w:r w:rsidRPr="00280073">
        <w:t>Nationale bevoegde autoriteiten moeten alleen verplicht zijn het advies van de ESMA in te winnen met betrekking tot nieuwe financiële producten, nieuwe financiële diensten, nieuwe financiële activiteiten of nieuwe financiële entiteiten, en niet met betrekking tot bestaande, om rechtsonzekerheid voor marktdeelnemers te voorkomen en hun gerechtvaardigde verwachtingen te beschermen.</w:t>
      </w:r>
    </w:p>
    <w:p w:rsidR="004675FE" w:rsidRPr="00280073" w:rsidP="004675FE" w14:paraId="4BF653E8" w14:textId="77777777">
      <w:r w:rsidRPr="00280073">
        <w:rPr>
          <w:rStyle w:val="HideTWBExt"/>
        </w:rPr>
        <w:t>&lt;/Amend&gt;</w:t>
      </w:r>
    </w:p>
    <w:p w:rsidR="004675FE" w:rsidRPr="00280073" w:rsidP="004675FE" w14:paraId="6504ADF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460</w:t>
      </w:r>
      <w:r w:rsidRPr="00280073">
        <w:rPr>
          <w:rStyle w:val="HideTWBExt"/>
          <w:b w:val="0"/>
        </w:rPr>
        <w:t>&lt;/NumAm&gt;</w:t>
      </w:r>
    </w:p>
    <w:p w:rsidR="004675FE" w:rsidRPr="00280073" w:rsidP="004675FE" w14:paraId="7F93BBEA"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619D0D9F" w14:textId="77777777">
      <w:pPr>
        <w:pStyle w:val="NormalBold"/>
      </w:pPr>
      <w:r w:rsidRPr="00280073">
        <w:rPr>
          <w:rStyle w:val="HideTWBExt"/>
          <w:b w:val="0"/>
        </w:rPr>
        <w:t>&lt;/RepeatBlock-By&gt;</w:t>
      </w:r>
    </w:p>
    <w:p w:rsidR="004675FE" w:rsidRPr="00280073" w:rsidP="004675FE" w14:paraId="6120724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4CD5F71"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45D354B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7666C3D" w14:textId="77777777">
      <w:r w:rsidRPr="00280073">
        <w:rPr>
          <w:rStyle w:val="HideTWBExt"/>
        </w:rPr>
        <w:t>&lt;Article2&gt;</w:t>
      </w:r>
      <w:r w:rsidRPr="00280073">
        <w:t>Artikel 17 bis bis – lid 3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0CEF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F5345FE" w14:textId="77777777"/>
        </w:tc>
      </w:tr>
      <w:tr w14:paraId="042343B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201456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5CF7E0C" w14:textId="77777777">
            <w:pPr>
              <w:pStyle w:val="AmColumnHeading"/>
            </w:pPr>
            <w:r w:rsidRPr="00280073">
              <w:t>Amendement</w:t>
            </w:r>
          </w:p>
        </w:tc>
      </w:tr>
      <w:tr w14:paraId="651E324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7EA8F07" w14:textId="77777777">
            <w:pPr>
              <w:pStyle w:val="Normal6a"/>
            </w:pPr>
            <w:r w:rsidRPr="00280073">
              <w:t xml:space="preserve">Wanneer het </w:t>
            </w:r>
            <w:r w:rsidRPr="00280073">
              <w:rPr>
                <w:b/>
                <w:bCs/>
                <w:i/>
                <w:iCs/>
              </w:rPr>
              <w:t>vereist</w:t>
            </w:r>
            <w:r w:rsidRPr="00280073">
              <w:t xml:space="preserve"> is de Autoriteit om advies te vragen alvorens goedkeuring te verlenen voor financiële producten, diensten, activiteiten of entiteiten, dient de bevoegde autoriteit een gedetailleerd voorstel in voor de goedkeuring van het financiële product, de financiële dienst, de financiële activiteit of de financiële entiteit waarover de Autoriteit advies moet uitbrengen, met inbegrip van een grondige motivering van het voorstel en alle relevante ondersteunende documentatie.</w:t>
            </w:r>
          </w:p>
        </w:tc>
        <w:tc>
          <w:tcPr>
            <w:tcW w:w="4876" w:type="dxa"/>
            <w:tcBorders>
              <w:top w:val="nil"/>
              <w:left w:val="nil"/>
              <w:bottom w:val="nil"/>
              <w:right w:val="nil"/>
            </w:tcBorders>
            <w:hideMark/>
          </w:tcPr>
          <w:p w:rsidR="004675FE" w:rsidRPr="00280073" w:rsidP="00CF3996" w14:paraId="5C7DE745" w14:textId="77777777">
            <w:pPr>
              <w:pStyle w:val="Normal6a"/>
            </w:pPr>
            <w:r w:rsidRPr="00280073">
              <w:t xml:space="preserve">Wanneer het </w:t>
            </w:r>
            <w:r w:rsidRPr="00280073">
              <w:rPr>
                <w:b/>
                <w:bCs/>
                <w:i/>
                <w:iCs/>
              </w:rPr>
              <w:t>aanbevolen</w:t>
            </w:r>
            <w:r w:rsidRPr="00280073">
              <w:t xml:space="preserve"> is de Autoriteit om advies te vragen alvorens goedkeuring te verlenen voor financiële producten, diensten, activiteiten of entiteiten, dient de bevoegde autoriteit een gedetailleerd voorstel in voor de goedkeuring van het financiële product, de financiële dienst, de financiële activiteit of de financiële entiteit waarover de Autoriteit advies moet uitbrengen, met inbegrip van een grondige motivering van het voorstel en alle relevante ondersteunende documentatie.</w:t>
            </w:r>
          </w:p>
        </w:tc>
      </w:tr>
    </w:tbl>
    <w:p w:rsidR="004675FE" w:rsidRPr="00280073" w:rsidP="004675FE" w14:paraId="527CDE4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B686B57" w14:textId="77777777">
      <w:r w:rsidRPr="00280073">
        <w:rPr>
          <w:rStyle w:val="HideTWBExt"/>
        </w:rPr>
        <w:t>&lt;/Amend&gt;</w:t>
      </w:r>
    </w:p>
    <w:p w:rsidR="004675FE" w:rsidRPr="00280073" w:rsidP="004675FE" w14:paraId="17B3E92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461</w:t>
      </w:r>
      <w:r w:rsidRPr="00280073">
        <w:rPr>
          <w:rStyle w:val="HideTWBExt"/>
          <w:b w:val="0"/>
        </w:rPr>
        <w:t>&lt;/NumAm&gt;</w:t>
      </w:r>
    </w:p>
    <w:p w:rsidR="004675FE" w:rsidRPr="00280073" w:rsidP="004675FE" w14:paraId="6C04F6D4"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157E058D" w14:textId="77777777">
      <w:pPr>
        <w:pStyle w:val="NormalBold"/>
      </w:pPr>
      <w:r w:rsidRPr="00280073">
        <w:rPr>
          <w:rStyle w:val="HideTWBExt"/>
          <w:b w:val="0"/>
        </w:rPr>
        <w:t>&lt;/RepeatBlock-By&gt;</w:t>
      </w:r>
    </w:p>
    <w:p w:rsidR="004675FE" w:rsidRPr="00280073" w:rsidP="004675FE" w14:paraId="1EA7A04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FBD9F03"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488A054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1F9C17F" w14:textId="77777777">
      <w:r w:rsidRPr="00280073">
        <w:rPr>
          <w:rStyle w:val="HideTWBExt"/>
        </w:rPr>
        <w:t>&lt;Article2&gt;</w:t>
      </w:r>
      <w:r w:rsidRPr="00280073">
        <w:t>Artikel 17 bis bis – lid 3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26FE8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5810845" w14:textId="77777777"/>
        </w:tc>
      </w:tr>
      <w:tr w14:paraId="1AAFB0D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CFF7B7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030C984" w14:textId="77777777">
            <w:pPr>
              <w:pStyle w:val="AmColumnHeading"/>
            </w:pPr>
            <w:r w:rsidRPr="00280073">
              <w:t>Amendement</w:t>
            </w:r>
          </w:p>
        </w:tc>
      </w:tr>
      <w:tr w14:paraId="3B737AA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11FBA29" w14:textId="77777777">
            <w:pPr>
              <w:pStyle w:val="Normal6a"/>
            </w:pPr>
            <w:r w:rsidRPr="00280073">
              <w:t>De Autoriteit brengt binnen vijftien werkdagen advies uit, waarin zij eventuele bezwaren of punten van zorg met betrekking tot het voorstel uitvoerig toelicht. Indien de Autoriteit niet binnen de gestelde termijn advies uitbrengt, kan de bevoegde autoriteit het voorstel zonder advies goedkeuren. De bevoegde autoriteit brengt de Autoriteit binnen vijftien werkdagen na ontvangst van het advies op de hoogte van de stappen die zij heeft gedaan of voornemens is te doen om het advies uit te voeren. Wanneer de bevoegde autoriteit niet de nodige stappen heeft ondernomen om het advies uit te voeren, neemt de Autoriteit een besluit overeenkomstig lid 4.</w:t>
            </w:r>
          </w:p>
        </w:tc>
        <w:tc>
          <w:tcPr>
            <w:tcW w:w="4876" w:type="dxa"/>
            <w:tcBorders>
              <w:top w:val="nil"/>
              <w:left w:val="nil"/>
              <w:bottom w:val="nil"/>
              <w:right w:val="nil"/>
            </w:tcBorders>
            <w:hideMark/>
          </w:tcPr>
          <w:p w:rsidR="004675FE" w:rsidRPr="00280073" w:rsidP="00CF3996" w14:paraId="1935AE7C" w14:textId="77777777">
            <w:pPr>
              <w:pStyle w:val="Normal6a"/>
            </w:pPr>
            <w:r w:rsidRPr="00280073">
              <w:t>De Autoriteit brengt binnen vijftien werkdagen advies uit, waarin zij eventuele bezwaren of punten van zorg met betrekking tot het voorstel uitvoerig toelicht</w:t>
            </w:r>
            <w:r w:rsidRPr="00280073">
              <w:rPr>
                <w:b/>
                <w:bCs/>
                <w:i/>
                <w:iCs/>
              </w:rPr>
              <w:t>.</w:t>
            </w:r>
            <w:r w:rsidRPr="00280073">
              <w:rPr>
                <w:b/>
                <w:i/>
              </w:rPr>
              <w:t xml:space="preserve"> </w:t>
            </w:r>
            <w:r w:rsidRPr="00280073">
              <w:rPr>
                <w:b/>
                <w:bCs/>
                <w:i/>
                <w:iCs/>
              </w:rPr>
              <w:t>Het advies van de Autoriteit leidt niet tot aanvullende toezichtsverplichtingen die verder gaan dan het Unierecht</w:t>
            </w:r>
            <w:r w:rsidRPr="00280073">
              <w:t>. Indien de Autoriteit niet binnen de gestelde termijn advies uitbrengt, kan de bevoegde autoriteit het voorstel zonder advies goedkeuren. De bevoegde autoriteit brengt de Autoriteit binnen vijftien werkdagen na ontvangst van het advies op de hoogte van de stappen die zij heeft gedaan of voornemens is te doen om het advies uit te voeren. Wanneer de bevoegde autoriteit niet de nodige stappen heeft ondernomen om het advies uit te voeren, neemt de Autoriteit een besluit overeenkomstig lid 4.</w:t>
            </w:r>
          </w:p>
        </w:tc>
      </w:tr>
    </w:tbl>
    <w:p w:rsidR="004675FE" w:rsidRPr="00280073" w:rsidP="004675FE" w14:paraId="5834331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5984FC5"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F3919AD" w14:textId="77777777">
      <w:pPr>
        <w:pStyle w:val="AmJustText"/>
      </w:pPr>
      <w:r w:rsidRPr="00280073">
        <w:t>Het advies van de ESMA mag geen aanvullende toezichtsverplichtingen opleggen die verder gaan dan het Unierecht.</w:t>
      </w:r>
    </w:p>
    <w:p w:rsidR="004675FE" w:rsidRPr="00280073" w:rsidP="004675FE" w14:paraId="6C9AC4E8" w14:textId="77777777">
      <w:r w:rsidRPr="00280073">
        <w:rPr>
          <w:rStyle w:val="HideTWBExt"/>
        </w:rPr>
        <w:t>&lt;/Amend&gt;</w:t>
      </w:r>
    </w:p>
    <w:p w:rsidR="004675FE" w:rsidRPr="00280073" w:rsidP="004675FE" w14:paraId="47714CF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462</w:t>
      </w:r>
      <w:r w:rsidRPr="00280073">
        <w:rPr>
          <w:rStyle w:val="HideTWBExt"/>
          <w:b w:val="0"/>
        </w:rPr>
        <w:t>&lt;/NumAm&gt;</w:t>
      </w:r>
    </w:p>
    <w:p w:rsidR="004675FE" w:rsidRPr="00280073" w:rsidP="004675FE" w14:paraId="60A2F3C7"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666EF4C7" w14:textId="77777777">
      <w:pPr>
        <w:pStyle w:val="NormalBold"/>
      </w:pPr>
      <w:r w:rsidRPr="00280073">
        <w:rPr>
          <w:rStyle w:val="HideTWBExt"/>
          <w:b w:val="0"/>
        </w:rPr>
        <w:t>&lt;/RepeatBlock-By&gt;</w:t>
      </w:r>
    </w:p>
    <w:p w:rsidR="004675FE" w:rsidRPr="00280073" w:rsidP="004675FE" w14:paraId="49B16E2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6DCA62A"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49DF6FB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BCDFD93" w14:textId="77777777">
      <w:r w:rsidRPr="00280073">
        <w:rPr>
          <w:rStyle w:val="HideTWBExt"/>
        </w:rPr>
        <w:t>&lt;Article2&gt;</w:t>
      </w:r>
      <w:r w:rsidRPr="00280073">
        <w:t>Artikel 17 bis bis – lid 3 – alinea 2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6E9F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885C36C" w14:textId="77777777"/>
        </w:tc>
      </w:tr>
      <w:tr w14:paraId="0580CED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46A798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3C41C5C" w14:textId="77777777">
            <w:pPr>
              <w:pStyle w:val="AmColumnHeading"/>
            </w:pPr>
            <w:r w:rsidRPr="00280073">
              <w:t>Amendement</w:t>
            </w:r>
          </w:p>
        </w:tc>
      </w:tr>
      <w:tr w14:paraId="780CBEB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98ACFCA" w14:textId="77777777">
            <w:pPr>
              <w:pStyle w:val="Normal6a"/>
            </w:pPr>
          </w:p>
        </w:tc>
        <w:tc>
          <w:tcPr>
            <w:tcW w:w="4876" w:type="dxa"/>
            <w:tcBorders>
              <w:top w:val="nil"/>
              <w:left w:val="nil"/>
              <w:bottom w:val="nil"/>
              <w:right w:val="nil"/>
            </w:tcBorders>
            <w:hideMark/>
          </w:tcPr>
          <w:p w:rsidR="004675FE" w:rsidRPr="00280073" w:rsidP="00CF3996" w14:paraId="1D524423" w14:textId="77777777">
            <w:pPr>
              <w:pStyle w:val="Normal6a"/>
            </w:pPr>
            <w:r w:rsidRPr="00280073">
              <w:rPr>
                <w:b/>
                <w:i/>
              </w:rPr>
              <w:t>Wanneer een nieuw financieel product, een nieuwe</w:t>
            </w:r>
            <w:r w:rsidRPr="00280073">
              <w:rPr>
                <w:b/>
                <w:i/>
                <w:iCs/>
              </w:rPr>
              <w:t xml:space="preserve"> financiële</w:t>
            </w:r>
            <w:r w:rsidRPr="00280073">
              <w:rPr>
                <w:b/>
                <w:i/>
              </w:rPr>
              <w:t xml:space="preserve"> dienst, een nieuwe</w:t>
            </w:r>
            <w:r w:rsidRPr="00280073">
              <w:rPr>
                <w:b/>
                <w:i/>
                <w:iCs/>
              </w:rPr>
              <w:t xml:space="preserve"> financiële</w:t>
            </w:r>
            <w:r w:rsidRPr="00280073">
              <w:rPr>
                <w:b/>
                <w:i/>
              </w:rPr>
              <w:t xml:space="preserve"> activiteit of een nieuwe</w:t>
            </w:r>
            <w:r w:rsidRPr="00280073">
              <w:rPr>
                <w:b/>
                <w:i/>
                <w:iCs/>
              </w:rPr>
              <w:t xml:space="preserve"> financiële</w:t>
            </w:r>
            <w:r w:rsidRPr="00280073">
              <w:rPr>
                <w:b/>
                <w:i/>
              </w:rPr>
              <w:t xml:space="preserve"> entiteit waarvoor goedkeuring wordt gevraagd, in grote lijnen identiek is aan een product, dienst, activiteit of entiteit waarover de Autoriteit eerder een advies heeft uitgebracht en de bevoegde autoriteit haar besluit heeft genomen in overeenstemming met het eerdere advies van de Autoriteit, is de bevoegde autoriteit niet verplicht om de Autoriteit om een nieuw advies te vragen met betrekking tot de betreffende kwestie.</w:t>
            </w:r>
          </w:p>
        </w:tc>
      </w:tr>
    </w:tbl>
    <w:p w:rsidR="004675FE" w:rsidRPr="00280073" w:rsidP="004675FE" w14:paraId="1BFC6D3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DF578AB"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D2314BC" w14:textId="77777777">
      <w:pPr>
        <w:pStyle w:val="AmJustText"/>
      </w:pPr>
      <w:r w:rsidRPr="00280073">
        <w:t>Om het proces te stroomlijnen, onnodige administratieve lasten te verminderen en herhaalde contacten tussen de ESMA en de nationale bevoegde autoriteiten te voorkomen wanneer een identieke kwestie reeds in een eerder advies van de ESMA is beoordeeld en afgehandeld, moet een specifieke bepaling worden opgenomen die de nationale bevoegde autoriteiten vrijstelt van de verplichting om het advies van de ESMA in te winnen.</w:t>
      </w:r>
    </w:p>
    <w:p w:rsidR="004675FE" w:rsidRPr="00280073" w:rsidP="004675FE" w14:paraId="15DF3742" w14:textId="77777777">
      <w:r w:rsidRPr="00280073">
        <w:rPr>
          <w:rStyle w:val="HideTWBExt"/>
        </w:rPr>
        <w:t>&lt;/Amend&gt;</w:t>
      </w:r>
    </w:p>
    <w:p w:rsidR="004675FE" w:rsidRPr="00280073" w:rsidP="004675FE" w14:paraId="6C16CED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463</w:t>
      </w:r>
      <w:r w:rsidRPr="00280073">
        <w:rPr>
          <w:rStyle w:val="HideTWBExt"/>
          <w:b w:val="0"/>
        </w:rPr>
        <w:t>&lt;/NumAm&gt;</w:t>
      </w:r>
    </w:p>
    <w:p w:rsidR="004675FE" w:rsidRPr="00280073" w:rsidP="004675FE" w14:paraId="420A99D3"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2BBC0DA5" w14:textId="77777777">
      <w:pPr>
        <w:pStyle w:val="NormalBold"/>
      </w:pPr>
      <w:r w:rsidRPr="00280073">
        <w:rPr>
          <w:rStyle w:val="HideTWBExt"/>
          <w:b w:val="0"/>
        </w:rPr>
        <w:t>&lt;/RepeatBlock-By&gt;</w:t>
      </w:r>
    </w:p>
    <w:p w:rsidR="004675FE" w:rsidRPr="00280073" w:rsidP="004675FE" w14:paraId="68642C2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5FFFE95"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28D68F7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A4AB34D" w14:textId="77777777">
      <w:r w:rsidRPr="00280073">
        <w:rPr>
          <w:rStyle w:val="HideTWBExt"/>
        </w:rPr>
        <w:t>&lt;Article2&gt;</w:t>
      </w:r>
      <w:r w:rsidRPr="00280073">
        <w:t>Artikel 17 bis bis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639D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ECD8078" w14:textId="77777777"/>
        </w:tc>
      </w:tr>
      <w:tr w14:paraId="3995543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BA6849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E395C43" w14:textId="77777777">
            <w:pPr>
              <w:pStyle w:val="AmColumnHeading"/>
            </w:pPr>
            <w:r w:rsidRPr="00280073">
              <w:t>Amendement</w:t>
            </w:r>
          </w:p>
        </w:tc>
      </w:tr>
      <w:tr w14:paraId="0CBEA77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0CCFF67" w14:textId="77777777">
            <w:pPr>
              <w:pStyle w:val="Normal6a"/>
            </w:pPr>
            <w:r w:rsidRPr="00280073">
              <w:t>4.</w:t>
            </w:r>
            <w:r w:rsidRPr="00280073">
              <w:tab/>
              <w:t xml:space="preserve">Het op grond van lid 2, tweede alinea, genomen besluit van de Autoriteit </w:t>
            </w:r>
            <w:r w:rsidRPr="00280073">
              <w:rPr>
                <w:b/>
                <w:bCs/>
                <w:i/>
                <w:iCs/>
              </w:rPr>
              <w:t>kan</w:t>
            </w:r>
            <w:r w:rsidRPr="00280073">
              <w:t xml:space="preserve"> corrigerende maatregelen </w:t>
            </w:r>
            <w:r w:rsidRPr="00280073">
              <w:rPr>
                <w:b/>
                <w:bCs/>
                <w:i/>
                <w:iCs/>
              </w:rPr>
              <w:t>omvatten</w:t>
            </w:r>
            <w:r w:rsidRPr="00280073">
              <w:t xml:space="preserve"> die door de bevoegde autoriteit moeten worden uitgevoerd, waaronder maatregelen met betrekking tot bestaande financiële producten, diensten, activiteiten of entiteiten die negatief zijn beïnvloed door de vastgestelde</w:t>
            </w:r>
            <w:r w:rsidRPr="00280073">
              <w:rPr>
                <w:b/>
                <w:bCs/>
                <w:i/>
                <w:iCs/>
              </w:rPr>
              <w:t xml:space="preserve"> tekortkomingen</w:t>
            </w:r>
            <w:r w:rsidRPr="00280073">
              <w:t xml:space="preserve"> in het toezicht.</w:t>
            </w:r>
            <w:r w:rsidRPr="00280073">
              <w:rPr>
                <w:b/>
                <w:i/>
              </w:rPr>
              <w:t xml:space="preserve"> </w:t>
            </w:r>
            <w:r w:rsidRPr="00280073">
              <w:rPr>
                <w:b/>
                <w:bCs/>
                <w:i/>
                <w:iCs/>
              </w:rPr>
              <w:t xml:space="preserve">Indien de corrigerende maatregelen niet binnen de door de Autoriteit vastgestelde termijn worden uitgevoerd, neemt de Autoriteit een besluit op grond waarvan </w:t>
            </w:r>
            <w:r w:rsidRPr="00280073">
              <w:t xml:space="preserve">de bevoegde autoriteit </w:t>
            </w:r>
            <w:r w:rsidRPr="00280073">
              <w:rPr>
                <w:b/>
                <w:bCs/>
                <w:i/>
                <w:iCs/>
              </w:rPr>
              <w:t>een door haar vastgesteld besluit moet intrekken of wijzigen of gebruik moet maken van de bevoegdheden waarover zij krachtens het desbetreffende Unierecht beschikt</w:t>
            </w:r>
            <w:r w:rsidRPr="00280073">
              <w:t xml:space="preserve">. De Autoriteit </w:t>
            </w:r>
            <w:r w:rsidRPr="00280073">
              <w:rPr>
                <w:b/>
                <w:bCs/>
                <w:i/>
                <w:iCs/>
              </w:rPr>
              <w:t>stelt</w:t>
            </w:r>
            <w:r w:rsidRPr="00280073">
              <w:t xml:space="preserve"> de betrokken bevoegde autoriteiten van de lidstaat van ontvangst waar de financiële producten, diensten of activiteiten </w:t>
            </w:r>
            <w:r w:rsidRPr="00280073">
              <w:rPr>
                <w:b/>
                <w:bCs/>
                <w:i/>
                <w:iCs/>
              </w:rPr>
              <w:t>waarop</w:t>
            </w:r>
            <w:r w:rsidRPr="00280073">
              <w:t xml:space="preserve"> </w:t>
            </w:r>
            <w:r w:rsidRPr="00280073">
              <w:rPr>
                <w:b/>
                <w:bCs/>
                <w:i/>
                <w:iCs/>
              </w:rPr>
              <w:t>het besluit</w:t>
            </w:r>
            <w:r w:rsidRPr="00280073">
              <w:t xml:space="preserve"> </w:t>
            </w:r>
            <w:r w:rsidRPr="00280073">
              <w:rPr>
                <w:b/>
                <w:bCs/>
                <w:i/>
                <w:iCs/>
              </w:rPr>
              <w:t>betrekking heeft,</w:t>
            </w:r>
            <w:r w:rsidRPr="00280073">
              <w:t xml:space="preserve"> worden aangeboden</w:t>
            </w:r>
            <w:r w:rsidRPr="00280073">
              <w:rPr>
                <w:b/>
                <w:bCs/>
                <w:i/>
                <w:iCs/>
              </w:rPr>
              <w:t xml:space="preserve"> in kennis van het besluit</w:t>
            </w:r>
            <w:r w:rsidRPr="00280073">
              <w:t xml:space="preserve">. </w:t>
            </w:r>
            <w:r w:rsidRPr="00280073">
              <w:rPr>
                <w:b/>
                <w:bCs/>
                <w:i/>
                <w:iCs/>
              </w:rPr>
              <w:t>Het besluit van de Autoriteit is bindend voor de betrokken bevoegde autoriteit en stelt de bevoegde autoriteiten van de lidstaat van ontvangst in staat passende maatregelen te nemen om het aanbieden van die producten, diensten of activiteiten op hun grondgebied op te schorten.</w:t>
            </w:r>
          </w:p>
        </w:tc>
        <w:tc>
          <w:tcPr>
            <w:tcW w:w="4876" w:type="dxa"/>
            <w:tcBorders>
              <w:top w:val="nil"/>
              <w:left w:val="nil"/>
              <w:bottom w:val="nil"/>
              <w:right w:val="nil"/>
            </w:tcBorders>
            <w:hideMark/>
          </w:tcPr>
          <w:p w:rsidR="004675FE" w:rsidRPr="00280073" w:rsidP="00CF3996" w14:paraId="436ECD16" w14:textId="77777777">
            <w:pPr>
              <w:pStyle w:val="Normal6a"/>
            </w:pPr>
            <w:r w:rsidRPr="00280073">
              <w:t>4.</w:t>
            </w:r>
            <w:r w:rsidRPr="00280073">
              <w:tab/>
            </w:r>
            <w:r w:rsidRPr="00280073">
              <w:rPr>
                <w:b/>
                <w:bCs/>
                <w:i/>
                <w:iCs/>
              </w:rPr>
              <w:t>In</w:t>
            </w:r>
            <w:r w:rsidRPr="00280073">
              <w:t xml:space="preserve"> het op grond van lid 2, tweede alinea, genomen besluit van de Autoriteit</w:t>
            </w:r>
            <w:r w:rsidRPr="00280073">
              <w:rPr>
                <w:b/>
                <w:bCs/>
                <w:i/>
                <w:iCs/>
              </w:rPr>
              <w:t xml:space="preserve"> kunnen</w:t>
            </w:r>
            <w:r w:rsidRPr="00280073">
              <w:t xml:space="preserve"> </w:t>
            </w:r>
            <w:r w:rsidRPr="00280073">
              <w:rPr>
                <w:b/>
                <w:bCs/>
                <w:i/>
                <w:iCs/>
              </w:rPr>
              <w:t xml:space="preserve">aanbevelingen inzake </w:t>
            </w:r>
            <w:r w:rsidRPr="00280073">
              <w:t>corrigerende maatregelen</w:t>
            </w:r>
            <w:r w:rsidRPr="00280073">
              <w:rPr>
                <w:b/>
                <w:bCs/>
                <w:i/>
                <w:iCs/>
              </w:rPr>
              <w:t xml:space="preserve"> worden gedaan</w:t>
            </w:r>
            <w:r w:rsidRPr="00280073">
              <w:t xml:space="preserve"> die door de bevoegde autoriteit moeten worden uitgevoerd, waaronder maatregelen met betrekking tot bestaande financiële producten, diensten, activiteiten of entiteiten die negatief zijn beïnvloed door de vastgestelde </w:t>
            </w:r>
            <w:r w:rsidRPr="00280073">
              <w:rPr>
                <w:b/>
                <w:bCs/>
                <w:i/>
                <w:iCs/>
              </w:rPr>
              <w:t>verschillen of inconsistenties</w:t>
            </w:r>
            <w:r w:rsidRPr="00280073">
              <w:t xml:space="preserve"> in het toezicht. De bevoegde autoriteit </w:t>
            </w:r>
            <w:r w:rsidRPr="00280073">
              <w:rPr>
                <w:b/>
                <w:bCs/>
                <w:i/>
                <w:iCs/>
              </w:rPr>
              <w:t>volgt de aanbevelingen op of verstrekt de Autoriteit een met redenen omklede toelichting waarom zij dit niet doet. Indien de Autoriteit van oordeel is dat de vastgestelde verschillen of inconsistenties in het toezicht blijven bestaan, kan zij een vervolgadvies uitbrengen</w:t>
            </w:r>
            <w:r w:rsidRPr="00280073">
              <w:t>. De Autoriteit</w:t>
            </w:r>
            <w:r w:rsidRPr="00280073">
              <w:rPr>
                <w:b/>
                <w:bCs/>
                <w:i/>
                <w:iCs/>
              </w:rPr>
              <w:t xml:space="preserve"> kan haar aanbevelingen, adviezen en vervolgadviezen meedelen aan</w:t>
            </w:r>
            <w:r w:rsidRPr="00280073">
              <w:t xml:space="preserve"> de betrokken bevoegde autoriteiten van de lidstaat van ontvangst waar de financiële producten, diensten of activiteiten worden aangeboden.</w:t>
            </w:r>
          </w:p>
        </w:tc>
      </w:tr>
    </w:tbl>
    <w:p w:rsidR="004675FE" w:rsidRPr="00280073" w:rsidP="004675FE" w14:paraId="092AB42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64F148A" w14:textId="77777777">
      <w:r w:rsidRPr="00280073">
        <w:rPr>
          <w:rStyle w:val="HideTWBExt"/>
        </w:rPr>
        <w:t>&lt;/Amend&gt;</w:t>
      </w:r>
    </w:p>
    <w:p w:rsidR="004675FE" w:rsidRPr="00280073" w:rsidP="004675FE" w14:paraId="3B14918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464</w:t>
      </w:r>
      <w:r w:rsidRPr="00280073">
        <w:rPr>
          <w:rStyle w:val="HideTWBExt"/>
          <w:b w:val="0"/>
        </w:rPr>
        <w:t>&lt;/NumAm&gt;</w:t>
      </w:r>
    </w:p>
    <w:p w:rsidR="004675FE" w:rsidRPr="00280073" w:rsidP="004675FE" w14:paraId="1F20BCAB"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45F2BBEB" w14:textId="77777777">
      <w:pPr>
        <w:pStyle w:val="NormalBold"/>
      </w:pPr>
      <w:r w:rsidRPr="00280073">
        <w:rPr>
          <w:rStyle w:val="HideTWBExt"/>
          <w:b w:val="0"/>
        </w:rPr>
        <w:t>&lt;/RepeatBlock-By&gt;</w:t>
      </w:r>
    </w:p>
    <w:p w:rsidR="004675FE" w:rsidRPr="00280073" w:rsidP="004675FE" w14:paraId="0C20115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5472BAC"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56634E3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ABD2B17" w14:textId="77777777">
      <w:r w:rsidRPr="00280073">
        <w:rPr>
          <w:rStyle w:val="HideTWBExt"/>
        </w:rPr>
        <w:t>&lt;Article2&gt;</w:t>
      </w:r>
      <w:r w:rsidRPr="00280073">
        <w:t>Artikel 17 bis bis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1A89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62ADC4A" w14:textId="77777777"/>
        </w:tc>
      </w:tr>
      <w:tr w14:paraId="7638061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8BCD0E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EA68B3B" w14:textId="77777777">
            <w:pPr>
              <w:pStyle w:val="AmColumnHeading"/>
            </w:pPr>
            <w:r w:rsidRPr="00280073">
              <w:t>Amendement</w:t>
            </w:r>
          </w:p>
        </w:tc>
      </w:tr>
      <w:tr w14:paraId="5BDD5AA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E4E67E9" w14:textId="77777777">
            <w:pPr>
              <w:pStyle w:val="Normal6a"/>
            </w:pPr>
            <w:r w:rsidRPr="00280073">
              <w:t>4.</w:t>
            </w:r>
            <w:r w:rsidRPr="00280073">
              <w:tab/>
              <w:t xml:space="preserve">Het op grond van lid 2, tweede alinea, genomen besluit van de Autoriteit kan corrigerende maatregelen omvatten die door de bevoegde autoriteit moeten worden uitgevoerd, waaronder maatregelen met betrekking tot bestaande financiële producten, diensten, activiteiten of entiteiten die negatief zijn beïnvloed door </w:t>
            </w:r>
            <w:r w:rsidRPr="00280073">
              <w:rPr>
                <w:b/>
                <w:bCs/>
                <w:i/>
                <w:iCs/>
              </w:rPr>
              <w:t xml:space="preserve">de </w:t>
            </w:r>
            <w:r w:rsidRPr="00280073">
              <w:t>vastgestelde</w:t>
            </w:r>
            <w:r w:rsidRPr="00280073">
              <w:rPr>
                <w:b/>
                <w:bCs/>
                <w:i/>
                <w:iCs/>
              </w:rPr>
              <w:t xml:space="preserve"> tekortkomingen in het</w:t>
            </w:r>
            <w:r w:rsidRPr="00280073">
              <w:t xml:space="preserve"> toezicht. Indien de corrigerende maatregelen niet binnen de door de Autoriteit vastgestelde termijn worden uitgevoerd, neemt de Autoriteit een besluit op grond waarvan de bevoegde autoriteit </w:t>
            </w:r>
            <w:r w:rsidRPr="00280073">
              <w:rPr>
                <w:b/>
                <w:bCs/>
                <w:i/>
                <w:iCs/>
              </w:rPr>
              <w:t>een door haar vastgesteld besluit moet intrekken of wijzigen of</w:t>
            </w:r>
            <w:r w:rsidRPr="00280073">
              <w:t xml:space="preserve"> gebruik moet maken van de bevoegdheden waarover zij krachtens het desbetreffende Unierecht beschikt. De Autoriteit stelt de betrokken bevoegde autoriteiten van de lidstaat van ontvangst waar de financiële producten, diensten of activiteiten waarop het besluit betrekking heeft, worden aangeboden in kennis van het besluit. Het besluit van de Autoriteit is bindend voor de betrokken bevoegde autoriteit en stelt de bevoegde autoriteiten van de lidstaat van ontvangst in staat passende maatregelen te nemen om het aanbieden van die producten, diensten of activiteiten op hun grondgebied op te schorten.</w:t>
            </w:r>
          </w:p>
        </w:tc>
        <w:tc>
          <w:tcPr>
            <w:tcW w:w="4876" w:type="dxa"/>
            <w:tcBorders>
              <w:top w:val="nil"/>
              <w:left w:val="nil"/>
              <w:bottom w:val="nil"/>
              <w:right w:val="nil"/>
            </w:tcBorders>
            <w:hideMark/>
          </w:tcPr>
          <w:p w:rsidR="004675FE" w:rsidRPr="00280073" w:rsidP="00CF3996" w14:paraId="00F54178" w14:textId="77777777">
            <w:pPr>
              <w:pStyle w:val="Normal6a"/>
            </w:pPr>
            <w:r w:rsidRPr="00280073">
              <w:t>4.</w:t>
            </w:r>
            <w:r w:rsidRPr="00280073">
              <w:tab/>
              <w:t xml:space="preserve">Het op grond van lid 2, tweede alinea, genomen besluit van de Autoriteit kan </w:t>
            </w:r>
            <w:r w:rsidRPr="00280073">
              <w:rPr>
                <w:b/>
                <w:bCs/>
                <w:i/>
                <w:iCs/>
              </w:rPr>
              <w:t>redelijke en evenredige</w:t>
            </w:r>
            <w:r w:rsidRPr="00280073">
              <w:t xml:space="preserve"> corrigerende maatregelen omvatten die door de bevoegde autoriteit moeten worden uitgevoerd, waaronder maatregelen met betrekking tot bestaande financiële producten, diensten, activiteiten of entiteiten die negatief zijn beïnvloed door</w:t>
            </w:r>
            <w:r w:rsidRPr="00280073">
              <w:rPr>
                <w:b/>
                <w:bCs/>
                <w:i/>
                <w:iCs/>
              </w:rPr>
              <w:t xml:space="preserve"> het in lid 1 bedoelde </w:t>
            </w:r>
            <w:r w:rsidRPr="00280073">
              <w:t>vastgestelde</w:t>
            </w:r>
            <w:r w:rsidRPr="00280073">
              <w:rPr>
                <w:b/>
                <w:bCs/>
                <w:i/>
                <w:iCs/>
              </w:rPr>
              <w:t xml:space="preserve"> gebrekkige</w:t>
            </w:r>
            <w:r w:rsidRPr="00280073">
              <w:t xml:space="preserve"> toezicht. Indien de corrigerende maatregelen niet binnen de door de Autoriteit vastgestelde termijn worden uitgevoerd, neemt de Autoriteit een besluit op grond waarvan de bevoegde autoriteit gebruik moet maken van de bevoegdheden waarover zij krachtens het desbetreffende Unierecht beschikt. De Autoriteit stelt de betrokken bevoegde autoriteiten van de lidstaat van ontvangst waar de financiële producten, diensten of activiteiten waarop het besluit betrekking heeft, worden</w:t>
            </w:r>
            <w:r w:rsidRPr="00280073">
              <w:rPr>
                <w:b/>
                <w:bCs/>
                <w:i/>
                <w:iCs/>
              </w:rPr>
              <w:t xml:space="preserve"> of zullen worden</w:t>
            </w:r>
            <w:r w:rsidRPr="00280073">
              <w:t xml:space="preserve"> aangeboden in kennis van het besluit. Het besluit van de Autoriteit is bindend voor de betrokken bevoegde autoriteit en stelt de bevoegde autoriteiten van de lidstaat van ontvangst in staat passende maatregelen te nemen om het aanbieden van die producten, diensten of activiteiten op hun grondgebied op te schorten.</w:t>
            </w:r>
          </w:p>
        </w:tc>
      </w:tr>
    </w:tbl>
    <w:p w:rsidR="004675FE" w:rsidRPr="00280073" w:rsidP="004675FE" w14:paraId="55ECA6F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2CF4526"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49CABB5" w14:textId="77777777">
      <w:pPr>
        <w:pStyle w:val="AmJustText"/>
      </w:pPr>
      <w:r w:rsidRPr="00280073">
        <w:t>Nationale bevoegde autoriteiten moeten alleen verplicht zijn het advies van de ESMA in te winnen met betrekking tot nieuwe financiële producten, nieuwe financiële diensten, nieuwe financiële activiteiten of nieuwe financiële entiteiten, en niet met betrekking tot bestaande, om rechtsonzekerheid voor marktdeelnemers te voorkomen en hun gerechtvaardigde verwachtingen te beschermen. Om dezelfde reden kan van nationale bevoegde autoriteiten niet worden verlangd dat zij eerder verleende vergunningen intrekken.</w:t>
      </w:r>
    </w:p>
    <w:p w:rsidR="004675FE" w:rsidRPr="00280073" w:rsidP="004675FE" w14:paraId="5973FD9E" w14:textId="77777777">
      <w:r w:rsidRPr="00280073">
        <w:rPr>
          <w:rStyle w:val="HideTWBExt"/>
        </w:rPr>
        <w:t>&lt;/Amend&gt;</w:t>
      </w:r>
    </w:p>
    <w:p w:rsidR="004675FE" w:rsidRPr="00280073" w:rsidP="004675FE" w14:paraId="0DD0B55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465</w:t>
      </w:r>
      <w:r w:rsidRPr="00280073">
        <w:rPr>
          <w:rStyle w:val="HideTWBExt"/>
          <w:b w:val="0"/>
        </w:rPr>
        <w:t>&lt;/NumAm&gt;</w:t>
      </w:r>
    </w:p>
    <w:p w:rsidR="004675FE" w:rsidRPr="00280073" w:rsidP="004675FE" w14:paraId="1AC87F07"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18BDF587" w14:textId="77777777">
      <w:pPr>
        <w:pStyle w:val="NormalBold"/>
      </w:pPr>
      <w:r w:rsidRPr="00280073">
        <w:rPr>
          <w:rStyle w:val="HideTWBExt"/>
          <w:b w:val="0"/>
        </w:rPr>
        <w:t>&lt;/RepeatBlock-By&gt;</w:t>
      </w:r>
    </w:p>
    <w:p w:rsidR="004675FE" w:rsidRPr="00280073" w:rsidP="004675FE" w14:paraId="4A81088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331A7CB"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32FEF4C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A0174EB" w14:textId="77777777">
      <w:r w:rsidRPr="00280073">
        <w:rPr>
          <w:rStyle w:val="HideTWBExt"/>
        </w:rPr>
        <w:t>&lt;Article2&gt;</w:t>
      </w:r>
      <w:r w:rsidRPr="00280073">
        <w:t>Artikel 17 bis bis – lid 4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70A9F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4EF5A87" w14:textId="77777777"/>
        </w:tc>
      </w:tr>
      <w:tr w14:paraId="3FF6BFB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6350FB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CA7E486" w14:textId="77777777">
            <w:pPr>
              <w:pStyle w:val="AmColumnHeading"/>
            </w:pPr>
            <w:r w:rsidRPr="00280073">
              <w:t>Amendement</w:t>
            </w:r>
          </w:p>
        </w:tc>
      </w:tr>
      <w:tr w14:paraId="738E58B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826DEC5" w14:textId="77777777">
            <w:pPr>
              <w:pStyle w:val="Normal6a"/>
            </w:pPr>
          </w:p>
        </w:tc>
        <w:tc>
          <w:tcPr>
            <w:tcW w:w="4876" w:type="dxa"/>
            <w:tcBorders>
              <w:top w:val="nil"/>
              <w:left w:val="nil"/>
              <w:bottom w:val="nil"/>
              <w:right w:val="nil"/>
            </w:tcBorders>
            <w:hideMark/>
          </w:tcPr>
          <w:p w:rsidR="004675FE" w:rsidRPr="00280073" w:rsidP="00CF3996" w14:paraId="063D2A59" w14:textId="77777777">
            <w:pPr>
              <w:pStyle w:val="Normal6a"/>
            </w:pPr>
            <w:r w:rsidRPr="00280073">
              <w:rPr>
                <w:b/>
                <w:i/>
              </w:rPr>
              <w:t>4 bis.</w:t>
            </w:r>
            <w:r w:rsidRPr="00280073">
              <w:tab/>
            </w:r>
            <w:r w:rsidRPr="00280073">
              <w:rPr>
                <w:b/>
                <w:i/>
              </w:rPr>
              <w:t>Alvorens een maatregel krachtens deze verordening vast te stellen, moet de ESMA:</w:t>
            </w:r>
          </w:p>
        </w:tc>
      </w:tr>
      <w:tr w14:paraId="2A17114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6ED7FA1" w14:textId="77777777">
            <w:pPr>
              <w:pStyle w:val="Normal6a"/>
            </w:pPr>
          </w:p>
        </w:tc>
        <w:tc>
          <w:tcPr>
            <w:tcW w:w="4876" w:type="dxa"/>
            <w:tcBorders>
              <w:top w:val="nil"/>
              <w:left w:val="nil"/>
              <w:bottom w:val="nil"/>
              <w:right w:val="nil"/>
            </w:tcBorders>
            <w:hideMark/>
          </w:tcPr>
          <w:p w:rsidR="004675FE" w:rsidRPr="00280073" w:rsidP="00CF3996" w14:paraId="50460ABF" w14:textId="77777777">
            <w:pPr>
              <w:pStyle w:val="Normal6a"/>
            </w:pPr>
            <w:r w:rsidRPr="00280073">
              <w:rPr>
                <w:b/>
                <w:i/>
              </w:rPr>
              <w:t>a) de betrokken bevoegde autoriteit een gedetailleerde motivering verstrekken;</w:t>
            </w:r>
          </w:p>
        </w:tc>
      </w:tr>
      <w:tr w14:paraId="280E68C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1FE02F1" w14:textId="77777777">
            <w:pPr>
              <w:pStyle w:val="Normal6a"/>
            </w:pPr>
          </w:p>
        </w:tc>
        <w:tc>
          <w:tcPr>
            <w:tcW w:w="4876" w:type="dxa"/>
            <w:tcBorders>
              <w:top w:val="nil"/>
              <w:left w:val="nil"/>
              <w:bottom w:val="nil"/>
              <w:right w:val="nil"/>
            </w:tcBorders>
            <w:hideMark/>
          </w:tcPr>
          <w:p w:rsidR="004675FE" w:rsidRPr="00280073" w:rsidP="00CF3996" w14:paraId="18C3BBF5" w14:textId="77777777">
            <w:pPr>
              <w:pStyle w:val="Normal6a"/>
            </w:pPr>
            <w:r w:rsidRPr="00280073">
              <w:rPr>
                <w:b/>
                <w:i/>
              </w:rPr>
              <w:t>b) de bevoegde autoriteit een redelijke termijn gunnen om opmerkingen in te dienen;</w:t>
            </w:r>
          </w:p>
        </w:tc>
      </w:tr>
      <w:tr w14:paraId="798DFC5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BD5FAF9" w14:textId="77777777">
            <w:pPr>
              <w:pStyle w:val="Normal6a"/>
            </w:pPr>
          </w:p>
        </w:tc>
        <w:tc>
          <w:tcPr>
            <w:tcW w:w="4876" w:type="dxa"/>
            <w:tcBorders>
              <w:top w:val="nil"/>
              <w:left w:val="nil"/>
              <w:bottom w:val="nil"/>
              <w:right w:val="nil"/>
            </w:tcBorders>
            <w:hideMark/>
          </w:tcPr>
          <w:p w:rsidR="004675FE" w:rsidRPr="00280073" w:rsidP="00CF3996" w14:paraId="6B09FF24" w14:textId="77777777">
            <w:pPr>
              <w:pStyle w:val="Normal6a"/>
            </w:pPr>
            <w:r w:rsidRPr="00280073">
              <w:rPr>
                <w:b/>
                <w:i/>
              </w:rPr>
              <w:t>c) beoordelen of minder ingrijpende maatregelen ter bevordering van de toezichtsconvergentie de vastgestelde tekortkomingen voldoende zouden verhelpen.</w:t>
            </w:r>
          </w:p>
        </w:tc>
      </w:tr>
      <w:tr w14:paraId="5360B4A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7177864" w14:textId="77777777">
            <w:pPr>
              <w:pStyle w:val="Normal6a"/>
            </w:pPr>
          </w:p>
        </w:tc>
        <w:tc>
          <w:tcPr>
            <w:tcW w:w="4876" w:type="dxa"/>
            <w:tcBorders>
              <w:top w:val="nil"/>
              <w:left w:val="nil"/>
              <w:bottom w:val="nil"/>
              <w:right w:val="nil"/>
            </w:tcBorders>
            <w:hideMark/>
          </w:tcPr>
          <w:p w:rsidR="004675FE" w:rsidRPr="00280073" w:rsidP="00CF3996" w14:paraId="3A7270DD" w14:textId="77777777">
            <w:pPr>
              <w:pStyle w:val="Normal6a"/>
            </w:pPr>
            <w:r w:rsidRPr="00280073">
              <w:rPr>
                <w:b/>
                <w:i/>
              </w:rPr>
              <w:t>Maatregelen die krachtens dit artikel worden vastgesteld, moeten evenredig en met redenen omkleed zijn en er moet een daadwerkelijk recht van beroep op rusten.</w:t>
            </w:r>
          </w:p>
        </w:tc>
      </w:tr>
    </w:tbl>
    <w:p w:rsidR="004675FE" w:rsidRPr="00280073" w:rsidP="004675FE" w14:paraId="3FFEAFB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8A741BE" w14:textId="77777777">
      <w:r w:rsidRPr="00280073">
        <w:rPr>
          <w:rStyle w:val="HideTWBExt"/>
        </w:rPr>
        <w:t>&lt;/Amend&gt;</w:t>
      </w:r>
    </w:p>
    <w:p w:rsidR="004675FE" w:rsidRPr="00280073" w:rsidP="004675FE" w14:paraId="0A645F6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466</w:t>
      </w:r>
      <w:r w:rsidRPr="00280073">
        <w:rPr>
          <w:rStyle w:val="HideTWBExt"/>
          <w:b w:val="0"/>
        </w:rPr>
        <w:t>&lt;/NumAm&gt;</w:t>
      </w:r>
    </w:p>
    <w:p w:rsidR="004675FE" w:rsidRPr="00280073" w:rsidP="004675FE" w14:paraId="47ACC86F"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4A92383E" w14:textId="77777777">
      <w:pPr>
        <w:pStyle w:val="NormalBold"/>
      </w:pPr>
      <w:r w:rsidRPr="00280073">
        <w:rPr>
          <w:rStyle w:val="HideTWBExt"/>
          <w:b w:val="0"/>
        </w:rPr>
        <w:t>&lt;/RepeatBlock-By&gt;</w:t>
      </w:r>
    </w:p>
    <w:p w:rsidR="004675FE" w:rsidRPr="00280073" w:rsidP="004675FE" w14:paraId="66848E4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652CE8D" w14:textId="77777777">
      <w:pPr>
        <w:pStyle w:val="NormalBold"/>
      </w:pPr>
      <w:r w:rsidRPr="00280073">
        <w:rPr>
          <w:rStyle w:val="HideTWBExt"/>
          <w:b w:val="0"/>
        </w:rPr>
        <w:t>&lt;Article&gt;</w:t>
      </w:r>
      <w:r w:rsidRPr="00280073">
        <w:t>Artikel 1 – alinea 1 – punt 13</w:t>
      </w:r>
      <w:r w:rsidRPr="00280073">
        <w:rPr>
          <w:rStyle w:val="HideTWBExt"/>
          <w:b w:val="0"/>
        </w:rPr>
        <w:t>&lt;/Article&gt;</w:t>
      </w:r>
    </w:p>
    <w:p w:rsidR="004675FE" w:rsidRPr="00280073" w:rsidP="004675FE" w14:paraId="31CAB6C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8D231E1" w14:textId="77777777">
      <w:r w:rsidRPr="00280073">
        <w:rPr>
          <w:rStyle w:val="HideTWBExt"/>
        </w:rPr>
        <w:t>&lt;Article2&gt;</w:t>
      </w:r>
      <w:r w:rsidRPr="00280073">
        <w:t>Artikel 17 bis bis – lid 4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5D9B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2D052D0" w14:textId="77777777"/>
        </w:tc>
      </w:tr>
      <w:tr w14:paraId="6E5AFCA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47F223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C5184A8" w14:textId="77777777">
            <w:pPr>
              <w:pStyle w:val="AmColumnHeading"/>
            </w:pPr>
            <w:r w:rsidRPr="00280073">
              <w:t>Amendement</w:t>
            </w:r>
          </w:p>
        </w:tc>
      </w:tr>
      <w:tr w14:paraId="1AEC9E9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39C0B95" w14:textId="77777777">
            <w:pPr>
              <w:pStyle w:val="Normal6a"/>
            </w:pPr>
          </w:p>
        </w:tc>
        <w:tc>
          <w:tcPr>
            <w:tcW w:w="4876" w:type="dxa"/>
            <w:tcBorders>
              <w:top w:val="nil"/>
              <w:left w:val="nil"/>
              <w:bottom w:val="nil"/>
              <w:right w:val="nil"/>
            </w:tcBorders>
            <w:hideMark/>
          </w:tcPr>
          <w:p w:rsidR="004675FE" w:rsidRPr="00280073" w:rsidP="00CF3996" w14:paraId="0475167E" w14:textId="77777777">
            <w:pPr>
              <w:pStyle w:val="Normal6a"/>
            </w:pPr>
            <w:r w:rsidRPr="00280073">
              <w:rPr>
                <w:b/>
                <w:i/>
              </w:rPr>
              <w:t>4 bis.</w:t>
            </w:r>
            <w:r w:rsidRPr="00280073">
              <w:tab/>
            </w:r>
            <w:r w:rsidRPr="00280073">
              <w:rPr>
                <w:b/>
                <w:i/>
              </w:rPr>
              <w:t>Wanneer de bevoegde autoriteit gevolg geeft aan een besluit van de Autoriteit overeenkomstig lid 2, tweede alinea, en daardoor tot een voor beide partijen aanvaardbare oplossing met de Autoriteit komt, stelt de Autoriteit de bevoegde autoriteit hiervan in kennis en stelt zij ook de in lid 4 bedoelde bevoegde autoriteiten van de lidstaat van ontvangst hiervan in kennis. In dergelijke gevallen is de bevoegde autoriteit niet langer verplicht om voorafgaand advies van de Autoriteit in te winnen.</w:t>
            </w:r>
          </w:p>
        </w:tc>
      </w:tr>
    </w:tbl>
    <w:p w:rsidR="004675FE" w:rsidRPr="00280073" w:rsidP="004675FE" w14:paraId="028BDC6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A92DF9D"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F996A77" w14:textId="77777777">
      <w:pPr>
        <w:pStyle w:val="AmJustText"/>
      </w:pPr>
      <w:r w:rsidRPr="00280073">
        <w:t>Om het proces te stroomlijnen, onnodige administratieve lasten te verminderen en herhaalde contacten tussen de ESMA en de nationale bevoegde autoriteiten te voorkomen wanneer een identieke kwestie reeds in een eerder advies van de ESMA is beoordeeld en afgehandeld, moet een specifieke bepaling worden opgenomen die de nationale bevoegde autoriteiten vrijstelt van de verplichting om het advies van de ESMA in te winnen. Het is ook belangrijk om rekening te houden met het geval waarin een nationale bevoegde autoriteit niet langer verplicht is het advies van de ESMA in te winnen.</w:t>
      </w:r>
    </w:p>
    <w:p w:rsidR="004675FE" w:rsidRPr="00280073" w:rsidP="004675FE" w14:paraId="3B9665AB" w14:textId="77777777">
      <w:r w:rsidRPr="00280073">
        <w:rPr>
          <w:rStyle w:val="HideTWBExt"/>
        </w:rPr>
        <w:t>&lt;/Amend&gt;</w:t>
      </w:r>
    </w:p>
    <w:p w:rsidR="004675FE" w:rsidRPr="00280073" w:rsidP="004675FE" w14:paraId="1329552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467</w:t>
      </w:r>
      <w:r w:rsidRPr="00280073">
        <w:rPr>
          <w:rStyle w:val="HideTWBExt"/>
          <w:b w:val="0"/>
        </w:rPr>
        <w:t>&lt;/NumAm&gt;</w:t>
      </w:r>
    </w:p>
    <w:p w:rsidR="004675FE" w:rsidRPr="00280073" w:rsidP="004675FE" w14:paraId="33B37E13"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07F86364" w14:textId="77777777">
      <w:pPr>
        <w:pStyle w:val="NormalBold"/>
      </w:pPr>
      <w:r w:rsidRPr="00280073">
        <w:rPr>
          <w:rStyle w:val="HideTWBExt"/>
          <w:b w:val="0"/>
        </w:rPr>
        <w:t>&lt;/RepeatBlock-By&gt;</w:t>
      </w:r>
    </w:p>
    <w:p w:rsidR="004675FE" w:rsidRPr="00280073" w:rsidP="004675FE" w14:paraId="5F09A78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06DBD38"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5D00BD8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0738FA8" w14:textId="77777777">
      <w:r w:rsidRPr="00280073">
        <w:rPr>
          <w:rStyle w:val="HideTWBExt"/>
        </w:rPr>
        <w:t>&lt;Article2&gt;</w:t>
      </w:r>
      <w:r w:rsidRPr="00280073">
        <w:t>Artikel 17 bis bis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CD46C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C5AC891" w14:textId="77777777"/>
        </w:tc>
      </w:tr>
      <w:tr w14:paraId="1178091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B213F7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58BDBB1" w14:textId="77777777">
            <w:pPr>
              <w:pStyle w:val="AmColumnHeading"/>
            </w:pPr>
            <w:r w:rsidRPr="00280073">
              <w:t>Amendement</w:t>
            </w:r>
          </w:p>
        </w:tc>
      </w:tr>
      <w:tr w14:paraId="0E6FD75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5009D14" w14:textId="77777777">
            <w:pPr>
              <w:pStyle w:val="Normal6a"/>
            </w:pPr>
            <w:r w:rsidRPr="00280073">
              <w:rPr>
                <w:b/>
                <w:i/>
              </w:rPr>
              <w:t>[...]</w:t>
            </w:r>
          </w:p>
        </w:tc>
        <w:tc>
          <w:tcPr>
            <w:tcW w:w="4876" w:type="dxa"/>
            <w:tcBorders>
              <w:top w:val="nil"/>
              <w:left w:val="nil"/>
              <w:bottom w:val="nil"/>
              <w:right w:val="nil"/>
            </w:tcBorders>
            <w:hideMark/>
          </w:tcPr>
          <w:p w:rsidR="004675FE" w:rsidRPr="00280073" w:rsidP="00CF3996" w14:paraId="4396E22E" w14:textId="77777777">
            <w:pPr>
              <w:pStyle w:val="Normal6a"/>
            </w:pPr>
            <w:r w:rsidRPr="00280073">
              <w:rPr>
                <w:b/>
                <w:i/>
              </w:rPr>
              <w:t>Schrappen</w:t>
            </w:r>
          </w:p>
        </w:tc>
      </w:tr>
    </w:tbl>
    <w:p w:rsidR="004675FE" w:rsidRPr="00280073" w:rsidP="004675FE" w14:paraId="73A56CF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C520E55" w14:textId="77777777">
      <w:r w:rsidRPr="00280073">
        <w:rPr>
          <w:rStyle w:val="HideTWBExt"/>
        </w:rPr>
        <w:t>&lt;/Amend&gt;</w:t>
      </w:r>
    </w:p>
    <w:p w:rsidR="004675FE" w:rsidRPr="00280073" w:rsidP="004675FE" w14:paraId="7CFBA26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468</w:t>
      </w:r>
      <w:r w:rsidRPr="00280073">
        <w:rPr>
          <w:rStyle w:val="HideTWBExt"/>
          <w:b w:val="0"/>
        </w:rPr>
        <w:t>&lt;/NumAm&gt;</w:t>
      </w:r>
    </w:p>
    <w:p w:rsidR="004675FE" w:rsidRPr="00280073" w:rsidP="004675FE" w14:paraId="5C919498"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57FE62F5" w14:textId="77777777">
      <w:pPr>
        <w:pStyle w:val="NormalBold"/>
      </w:pPr>
      <w:r w:rsidRPr="00280073">
        <w:rPr>
          <w:rStyle w:val="HideTWBExt"/>
          <w:b w:val="0"/>
        </w:rPr>
        <w:t>&lt;/RepeatBlock-By&gt;</w:t>
      </w:r>
    </w:p>
    <w:p w:rsidR="004675FE" w:rsidRPr="00280073" w:rsidP="004675FE" w14:paraId="552745B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EAB63B6"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701D273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9764A9D" w14:textId="77777777">
      <w:r w:rsidRPr="00280073">
        <w:rPr>
          <w:rStyle w:val="HideTWBExt"/>
        </w:rPr>
        <w:t>&lt;Article2&gt;</w:t>
      </w:r>
      <w:r w:rsidRPr="00280073">
        <w:t>Artikel 17 bis bis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FF24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A193696" w14:textId="77777777"/>
        </w:tc>
      </w:tr>
      <w:tr w14:paraId="45D4EEE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A0D98A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6A728CC" w14:textId="77777777">
            <w:pPr>
              <w:pStyle w:val="AmColumnHeading"/>
            </w:pPr>
            <w:r w:rsidRPr="00280073">
              <w:t>Amendement</w:t>
            </w:r>
          </w:p>
        </w:tc>
      </w:tr>
      <w:tr w14:paraId="2A3BD9C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4DEEB9E" w14:textId="77777777">
            <w:pPr>
              <w:pStyle w:val="Normal6a"/>
            </w:pPr>
            <w:r w:rsidRPr="00280073">
              <w:rPr>
                <w:b/>
                <w:i/>
              </w:rPr>
              <w:t>[...]</w:t>
            </w:r>
          </w:p>
        </w:tc>
        <w:tc>
          <w:tcPr>
            <w:tcW w:w="4876" w:type="dxa"/>
            <w:tcBorders>
              <w:top w:val="nil"/>
              <w:left w:val="nil"/>
              <w:bottom w:val="nil"/>
              <w:right w:val="nil"/>
            </w:tcBorders>
            <w:hideMark/>
          </w:tcPr>
          <w:p w:rsidR="004675FE" w:rsidRPr="00280073" w:rsidP="00CF3996" w14:paraId="4701C6FE" w14:textId="77777777">
            <w:pPr>
              <w:pStyle w:val="Normal6a"/>
            </w:pPr>
            <w:r w:rsidRPr="00280073">
              <w:rPr>
                <w:b/>
                <w:i/>
              </w:rPr>
              <w:t>Schrappen</w:t>
            </w:r>
          </w:p>
        </w:tc>
      </w:tr>
    </w:tbl>
    <w:p w:rsidR="004675FE" w:rsidRPr="00280073" w:rsidP="004675FE" w14:paraId="551DDF5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60EBE3C"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2EA500A1" w14:textId="77777777">
      <w:pPr>
        <w:pStyle w:val="AmJustText"/>
      </w:pPr>
      <w:r w:rsidRPr="00280073">
        <w:t>De bevoegdheid van de ESMA om de verlening van grensoverschrijdende diensten die reeds door een nationale bevoegde autoriteit zijn goedgekeurd, op te schorten, moet worden geschrapt. Een dergelijke bevoegdheid ondermijnt de rechtszekerheid doordat de gevolgen van tekortkomingen op het gebied van toezicht of regelgeving in feite worden verschoven van de verantwoordelijke nationale bevoegde autoriteit naar de marktdeelnemer, ondanks het feit dat deze laatste op een geldige vergunning heeft vertrouwd. Dit druist in tegen de gerechtvaardigde verwachtingen van gereguleerde entiteiten.</w:t>
      </w:r>
    </w:p>
    <w:p w:rsidR="004675FE" w:rsidRPr="00280073" w:rsidP="004675FE" w14:paraId="0B15EBA5" w14:textId="77777777">
      <w:r w:rsidRPr="00280073">
        <w:rPr>
          <w:rStyle w:val="HideTWBExt"/>
        </w:rPr>
        <w:t>&lt;/Amend&gt;</w:t>
      </w:r>
    </w:p>
    <w:p w:rsidR="004675FE" w:rsidRPr="00280073" w:rsidP="004675FE" w14:paraId="0B15135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469</w:t>
      </w:r>
      <w:r w:rsidRPr="00280073">
        <w:rPr>
          <w:rStyle w:val="HideTWBExt"/>
          <w:b w:val="0"/>
        </w:rPr>
        <w:t>&lt;/NumAm&gt;</w:t>
      </w:r>
    </w:p>
    <w:p w:rsidR="004675FE" w:rsidRPr="00280073" w:rsidP="004675FE" w14:paraId="42933543"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246F2A93" w14:textId="77777777">
      <w:pPr>
        <w:pStyle w:val="NormalBold"/>
      </w:pPr>
      <w:r w:rsidRPr="00280073">
        <w:rPr>
          <w:rStyle w:val="HideTWBExt"/>
          <w:b w:val="0"/>
        </w:rPr>
        <w:t>&lt;/RepeatBlock-By&gt;</w:t>
      </w:r>
    </w:p>
    <w:p w:rsidR="004675FE" w:rsidRPr="00280073" w:rsidP="004675FE" w14:paraId="57C11E1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6AB7C1F"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1BC5741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103BDD3" w14:textId="77777777">
      <w:r w:rsidRPr="00280073">
        <w:rPr>
          <w:rStyle w:val="HideTWBExt"/>
        </w:rPr>
        <w:t>&lt;Article2&gt;</w:t>
      </w:r>
      <w:r w:rsidRPr="00280073">
        <w:t>Artikel 17 bis bis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F14D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795F9DC" w14:textId="77777777"/>
        </w:tc>
      </w:tr>
      <w:tr w14:paraId="64FACC9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4F01A2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A27D3F1" w14:textId="77777777">
            <w:pPr>
              <w:pStyle w:val="AmColumnHeading"/>
            </w:pPr>
            <w:r w:rsidRPr="00280073">
              <w:t>Amendement</w:t>
            </w:r>
          </w:p>
        </w:tc>
      </w:tr>
      <w:tr w14:paraId="3FA6CD8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4875450" w14:textId="77777777">
            <w:pPr>
              <w:pStyle w:val="Normal6a"/>
            </w:pPr>
            <w:r w:rsidRPr="00280073">
              <w:rPr>
                <w:b/>
                <w:i/>
              </w:rPr>
              <w:t>[...]</w:t>
            </w:r>
          </w:p>
        </w:tc>
        <w:tc>
          <w:tcPr>
            <w:tcW w:w="4876" w:type="dxa"/>
            <w:tcBorders>
              <w:top w:val="nil"/>
              <w:left w:val="nil"/>
              <w:bottom w:val="nil"/>
              <w:right w:val="nil"/>
            </w:tcBorders>
            <w:hideMark/>
          </w:tcPr>
          <w:p w:rsidR="004675FE" w:rsidRPr="00280073" w:rsidP="00CF3996" w14:paraId="56BA2EEB" w14:textId="77777777">
            <w:pPr>
              <w:pStyle w:val="Normal6a"/>
            </w:pPr>
            <w:r w:rsidRPr="00280073">
              <w:rPr>
                <w:b/>
                <w:i/>
              </w:rPr>
              <w:t>Schrappen</w:t>
            </w:r>
          </w:p>
        </w:tc>
      </w:tr>
    </w:tbl>
    <w:p w:rsidR="004675FE" w:rsidRPr="00280073" w:rsidP="004675FE" w14:paraId="7D26A96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F3E9316" w14:textId="77777777">
      <w:r w:rsidRPr="00280073">
        <w:rPr>
          <w:rStyle w:val="HideTWBExt"/>
        </w:rPr>
        <w:t>&lt;/Amend&gt;</w:t>
      </w:r>
    </w:p>
    <w:p w:rsidR="004675FE" w:rsidRPr="00280073" w:rsidP="004675FE" w14:paraId="3870A32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470</w:t>
      </w:r>
      <w:r w:rsidRPr="00280073">
        <w:rPr>
          <w:rStyle w:val="HideTWBExt"/>
          <w:b w:val="0"/>
        </w:rPr>
        <w:t>&lt;/NumAm&gt;</w:t>
      </w:r>
    </w:p>
    <w:p w:rsidR="004675FE" w:rsidRPr="00280073" w:rsidP="004675FE" w14:paraId="542FAD10"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440F2ADC" w14:textId="77777777">
      <w:pPr>
        <w:pStyle w:val="NormalBold"/>
      </w:pPr>
      <w:r w:rsidRPr="00280073">
        <w:rPr>
          <w:rStyle w:val="HideTWBExt"/>
          <w:b w:val="0"/>
        </w:rPr>
        <w:t>&lt;/RepeatBlock-By&gt;</w:t>
      </w:r>
    </w:p>
    <w:p w:rsidR="004675FE" w:rsidRPr="00280073" w:rsidP="004675FE" w14:paraId="14EC10E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F51B66D"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3CD0502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E9F0EB5" w14:textId="77777777">
      <w:r w:rsidRPr="00280073">
        <w:rPr>
          <w:rStyle w:val="HideTWBExt"/>
        </w:rPr>
        <w:t>&lt;Article2&gt;</w:t>
      </w:r>
      <w:r w:rsidRPr="00280073">
        <w:t>Artikel 17 bis bis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9861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703EDE0" w14:textId="77777777"/>
        </w:tc>
      </w:tr>
      <w:tr w14:paraId="25309DB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A29E06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3934E52" w14:textId="77777777">
            <w:pPr>
              <w:pStyle w:val="AmColumnHeading"/>
            </w:pPr>
            <w:r w:rsidRPr="00280073">
              <w:t>Amendement</w:t>
            </w:r>
          </w:p>
        </w:tc>
      </w:tr>
      <w:tr w14:paraId="7087657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52068D3" w14:textId="77777777">
            <w:pPr>
              <w:pStyle w:val="Normal6a"/>
            </w:pPr>
            <w:r w:rsidRPr="00280073">
              <w:rPr>
                <w:b/>
                <w:i/>
              </w:rPr>
              <w:t>[...]</w:t>
            </w:r>
          </w:p>
        </w:tc>
        <w:tc>
          <w:tcPr>
            <w:tcW w:w="4876" w:type="dxa"/>
            <w:tcBorders>
              <w:top w:val="nil"/>
              <w:left w:val="nil"/>
              <w:bottom w:val="nil"/>
              <w:right w:val="nil"/>
            </w:tcBorders>
            <w:hideMark/>
          </w:tcPr>
          <w:p w:rsidR="004675FE" w:rsidRPr="00280073" w:rsidP="00CF3996" w14:paraId="57624895" w14:textId="77777777">
            <w:pPr>
              <w:pStyle w:val="Normal6a"/>
            </w:pPr>
            <w:r w:rsidRPr="00280073">
              <w:rPr>
                <w:b/>
                <w:i/>
              </w:rPr>
              <w:t>Schrappen</w:t>
            </w:r>
          </w:p>
        </w:tc>
      </w:tr>
    </w:tbl>
    <w:p w:rsidR="004675FE" w:rsidRPr="00280073" w:rsidP="004675FE" w14:paraId="154CE20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186C409" w14:textId="77777777">
      <w:r w:rsidRPr="00280073">
        <w:rPr>
          <w:rStyle w:val="HideTWBExt"/>
        </w:rPr>
        <w:t>&lt;/Amend&gt;</w:t>
      </w:r>
    </w:p>
    <w:p w:rsidR="004675FE" w:rsidRPr="00280073" w:rsidP="004675FE" w14:paraId="2803F39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471</w:t>
      </w:r>
      <w:r w:rsidRPr="00280073">
        <w:rPr>
          <w:rStyle w:val="HideTWBExt"/>
          <w:b w:val="0"/>
        </w:rPr>
        <w:t>&lt;/NumAm&gt;</w:t>
      </w:r>
    </w:p>
    <w:p w:rsidR="004675FE" w:rsidRPr="00280073" w:rsidP="004675FE" w14:paraId="3AA414D6"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3C025B1" w14:textId="77777777">
      <w:pPr>
        <w:pStyle w:val="NormalBold"/>
      </w:pPr>
      <w:r w:rsidRPr="00280073">
        <w:rPr>
          <w:rStyle w:val="HideTWBExt"/>
          <w:b w:val="0"/>
        </w:rPr>
        <w:t>&lt;/RepeatBlock-By&gt;</w:t>
      </w:r>
    </w:p>
    <w:p w:rsidR="004675FE" w:rsidRPr="00280073" w:rsidP="004675FE" w14:paraId="3D72C9D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7B7504B"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4E9036BF"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D910DA3" w14:textId="77777777">
      <w:r w:rsidRPr="00280073">
        <w:rPr>
          <w:rStyle w:val="HideTWBExt"/>
        </w:rPr>
        <w:t>&lt;Article2&gt;</w:t>
      </w:r>
      <w:r w:rsidRPr="00280073">
        <w:t>Artikel 17 bis bis bis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6A96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0C4EE4D" w14:textId="77777777"/>
        </w:tc>
      </w:tr>
      <w:tr w14:paraId="4A0799A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ACDE5C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7F4EBD2" w14:textId="77777777">
            <w:pPr>
              <w:pStyle w:val="AmColumnHeading"/>
            </w:pPr>
            <w:r w:rsidRPr="00280073">
              <w:t>Amendement</w:t>
            </w:r>
          </w:p>
        </w:tc>
      </w:tr>
      <w:tr w14:paraId="4C9A69C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09F5924" w14:textId="77777777">
            <w:pPr>
              <w:pStyle w:val="Normal6a"/>
            </w:pPr>
            <w:r w:rsidRPr="00280073">
              <w:t>1.</w:t>
            </w:r>
            <w:r w:rsidRPr="00280073">
              <w:tab/>
              <w:t xml:space="preserve">Wanneer de Autoriteit redelijke gronden heeft om aan te nemen dat een entiteit waaraan krachtens het Unierecht een vergunning is verleend en die op grensoverschrijdende basis de diensten of activiteiten aanbiedt waarvoor haar een vergunning is verleend, een </w:t>
            </w:r>
            <w:r w:rsidRPr="00280073">
              <w:rPr>
                <w:b/>
                <w:bCs/>
                <w:i/>
                <w:iCs/>
              </w:rPr>
              <w:t>ernstige</w:t>
            </w:r>
            <w:r w:rsidRPr="00280073">
              <w:t xml:space="preserve"> inbreuk heeft gepleegd op de verplichtingen uit hoofde van deze verordening of een handeling van de Unie als bedoeld in artikel 1, lid 2, of verplichtingen uit hoofde van de bepalingen die zijn vastgesteld krachtens het Unierecht als bedoeld in artikel 1, lid 2, die de integriteit van de financiële markten, de financiële stabiliteit of de beleggersbescherming in gevaar kan brengen, stelt zij de bevoegde autoriteit die de vergunning aan die entiteit heeft verleend van die bevindingen in kennis. De bevoegde autoriteit verstrekt de Autoriteit duidelijke, nauwkeurige en volledige informatie waaruit blijkt dat er geen sprake is van de vermeende inbreuk of, indien de bevoegde autoriteit het eens is met de bevindingen van de Autoriteit, vermeldt zij de maatregelen die deze bevoegde autoriteit reeds heeft genomen om een einde te maken aan de inbreuk. Die informatie wordt binnen een redelijke, door de Autoriteit vastgestelde termijn verstrekt.</w:t>
            </w:r>
          </w:p>
        </w:tc>
        <w:tc>
          <w:tcPr>
            <w:tcW w:w="4876" w:type="dxa"/>
            <w:tcBorders>
              <w:top w:val="nil"/>
              <w:left w:val="nil"/>
              <w:bottom w:val="nil"/>
              <w:right w:val="nil"/>
            </w:tcBorders>
            <w:hideMark/>
          </w:tcPr>
          <w:p w:rsidR="004675FE" w:rsidRPr="00280073" w:rsidP="00CF3996" w14:paraId="1C2B8502" w14:textId="77777777">
            <w:pPr>
              <w:pStyle w:val="Normal6a"/>
            </w:pPr>
            <w:r w:rsidRPr="00280073">
              <w:t>1.</w:t>
            </w:r>
            <w:r w:rsidRPr="00280073">
              <w:tab/>
              <w:t xml:space="preserve">Wanneer de Autoriteit redelijke gronden heeft om aan te nemen dat een entiteit waaraan krachtens het Unierecht een vergunning is verleend en die op grensoverschrijdende basis de diensten of activiteiten aanbiedt waarvoor haar een vergunning is verleend </w:t>
            </w:r>
            <w:r w:rsidRPr="00280073">
              <w:rPr>
                <w:b/>
                <w:bCs/>
                <w:i/>
                <w:iCs/>
              </w:rPr>
              <w:t>in het kader van het vrij verrichten van diensten of de vrijheid van vestiging</w:t>
            </w:r>
            <w:r w:rsidRPr="00280073">
              <w:t>, een inbreuk heeft gepleegd op de verplichtingen uit hoofde van deze verordening of een handeling van de Unie als bedoeld in artikel 1, lid 2, of verplichtingen uit hoofde van de bepalingen die zijn vastgesteld krachtens het Unierecht als bedoeld in artikel 1, lid 2, die de integriteit van de financiële markten, de financiële stabiliteit of de beleggersbescherming in gevaar kan brengen, stelt zij de bevoegde autoriteit die de vergunning aan die entiteit heeft verleend van die bevindingen in kennis. De bevoegde autoriteit verstrekt de Autoriteit duidelijke, nauwkeurige en volledige informatie waaruit blijkt dat er geen sprake is van de vermeende inbreuk of, indien de bevoegde autoriteit het eens is met de bevindingen van de Autoriteit, vermeldt zij de maatregelen die deze bevoegde autoriteit reeds heeft genomen om een einde te maken aan de inbreuk. Die informatie wordt binnen een redelijke, door de Autoriteit vastgestelde termijn verstrekt</w:t>
            </w:r>
            <w:r w:rsidRPr="00280073">
              <w:rPr>
                <w:b/>
                <w:bCs/>
                <w:i/>
                <w:iCs/>
              </w:rPr>
              <w:t>, rekening houdend met de urgentie en de mogelijke nadelige gevolgen voor de financiële markten, de financiële stabiliteit of beleggers</w:t>
            </w:r>
            <w:r w:rsidRPr="00280073">
              <w:t>.</w:t>
            </w:r>
          </w:p>
        </w:tc>
      </w:tr>
    </w:tbl>
    <w:p w:rsidR="004675FE" w:rsidRPr="00280073" w:rsidP="004675FE" w14:paraId="5AD8DF2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CF55ED7" w14:textId="77777777">
      <w:r w:rsidRPr="00280073">
        <w:rPr>
          <w:rStyle w:val="HideTWBExt"/>
        </w:rPr>
        <w:t>&lt;/Amend&gt;</w:t>
      </w:r>
    </w:p>
    <w:p w:rsidR="004675FE" w:rsidRPr="00280073" w:rsidP="004675FE" w14:paraId="53C7429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472</w:t>
      </w:r>
      <w:r w:rsidRPr="00280073">
        <w:rPr>
          <w:rStyle w:val="HideTWBExt"/>
          <w:b w:val="0"/>
        </w:rPr>
        <w:t>&lt;/NumAm&gt;</w:t>
      </w:r>
    </w:p>
    <w:p w:rsidR="004675FE" w:rsidRPr="00280073" w:rsidP="004675FE" w14:paraId="1E516468"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3385B84F"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2BFC6FF7" w14:textId="77777777">
      <w:pPr>
        <w:pStyle w:val="NormalBold"/>
      </w:pPr>
      <w:r w:rsidRPr="00280073">
        <w:rPr>
          <w:rStyle w:val="HideTWBExt"/>
          <w:b w:val="0"/>
        </w:rPr>
        <w:t>&lt;/RepeatBlock-By&gt;</w:t>
      </w:r>
    </w:p>
    <w:p w:rsidR="004675FE" w:rsidRPr="00280073" w:rsidP="004675FE" w14:paraId="0E60123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6A7F717"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44BEF3C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C9B5C54" w14:textId="77777777">
      <w:r w:rsidRPr="00280073">
        <w:rPr>
          <w:rStyle w:val="HideTWBExt"/>
        </w:rPr>
        <w:t>&lt;Article2&gt;</w:t>
      </w:r>
      <w:r w:rsidRPr="00280073">
        <w:t>Artikel 17 bis bis bis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84B3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F31FB74" w14:textId="77777777"/>
        </w:tc>
      </w:tr>
      <w:tr w14:paraId="2DE7948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6BA27B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E91794E" w14:textId="77777777">
            <w:pPr>
              <w:pStyle w:val="AmColumnHeading"/>
            </w:pPr>
            <w:r w:rsidRPr="00280073">
              <w:t>Amendement</w:t>
            </w:r>
          </w:p>
        </w:tc>
      </w:tr>
      <w:tr w14:paraId="311A294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839EE2A" w14:textId="77777777">
            <w:pPr>
              <w:pStyle w:val="Normal6a"/>
            </w:pPr>
            <w:r w:rsidRPr="00280073">
              <w:t>1.</w:t>
            </w:r>
            <w:r w:rsidRPr="00280073">
              <w:tab/>
              <w:t>Wanneer de Autoriteit redelijke gronden heeft om aan te nemen dat een entiteit waaraan krachtens het Unierecht een vergunning is verleend en die op grensoverschrijdende basis de diensten of activiteiten aanbiedt waarvoor haar een vergunning is verleend, een ernstige inbreuk heeft gepleegd op de verplichtingen uit hoofde van deze verordening of een handeling van de Unie als bedoeld in artikel 1, lid 2, of verplichtingen uit hoofde van de bepalingen die zijn vastgesteld krachtens het Unierecht als bedoeld in artikel 1, lid 2, die de integriteit van de financiële markten, de financiële stabiliteit of de beleggersbescherming in gevaar kan brengen, stelt zij de bevoegde autoriteit die de vergunning aan die entiteit heeft verleend van die bevindingen in kennis. De bevoegde autoriteit verstrekt de Autoriteit duidelijke, nauwkeurige en volledige informatie waaruit blijkt dat er geen sprake is van de vermeende inbreuk of, indien de bevoegde autoriteit het eens is met de bevindingen van de Autoriteit, vermeldt zij de maatregelen die deze bevoegde autoriteit reeds heeft genomen om een einde te maken aan de inbreuk. Die informatie wordt binnen een redelijke, door de Autoriteit vastgestelde termijn verstrekt.</w:t>
            </w:r>
          </w:p>
        </w:tc>
        <w:tc>
          <w:tcPr>
            <w:tcW w:w="4876" w:type="dxa"/>
            <w:tcBorders>
              <w:top w:val="nil"/>
              <w:left w:val="nil"/>
              <w:bottom w:val="nil"/>
              <w:right w:val="nil"/>
            </w:tcBorders>
            <w:hideMark/>
          </w:tcPr>
          <w:p w:rsidR="004675FE" w:rsidRPr="00280073" w:rsidP="00CF3996" w14:paraId="5172830B" w14:textId="77777777">
            <w:pPr>
              <w:pStyle w:val="Normal6a"/>
            </w:pPr>
            <w:r w:rsidRPr="00280073">
              <w:t>1.</w:t>
            </w:r>
            <w:r w:rsidRPr="00280073">
              <w:tab/>
              <w:t xml:space="preserve">Wanneer de Autoriteit redelijke gronden heeft om aan te nemen dat een entiteit waaraan krachtens het Unierecht een vergunning is verleend en die op grensoverschrijdende basis de diensten of activiteiten aanbiedt waarvoor haar een vergunning is verleend, een ernstige inbreuk heeft gepleegd op de verplichtingen uit hoofde van deze verordening of een handeling van de Unie als bedoeld in artikel 1, lid 2, of verplichtingen uit hoofde van de bepalingen die zijn vastgesteld krachtens het Unierecht als bedoeld in artikel 1, lid 2, die </w:t>
            </w:r>
            <w:r w:rsidRPr="00280073">
              <w:rPr>
                <w:b/>
                <w:bCs/>
                <w:i/>
                <w:iCs/>
              </w:rPr>
              <w:t>de ordelijke werking en</w:t>
            </w:r>
            <w:r w:rsidRPr="00280073">
              <w:t xml:space="preserve"> de integriteit van de financiële markten, de financiële stabiliteit of de beleggersbescherming in gevaar kan brengen, stelt zij de bevoegde autoriteit die de vergunning aan die entiteit heeft verleend van die bevindingen in kennis. De bevoegde autoriteit verstrekt de Autoriteit duidelijke, nauwkeurige en volledige informatie waaruit blijkt dat er geen sprake is van de vermeende inbreuk of, indien de bevoegde autoriteit het eens is met de bevindingen van de Autoriteit, vermeldt zij de maatregelen die deze bevoegde autoriteit reeds heeft genomen om een einde te maken aan de inbreuk. Die informatie wordt binnen een redelijke, door de Autoriteit vastgestelde termijn verstrekt.</w:t>
            </w:r>
          </w:p>
        </w:tc>
      </w:tr>
    </w:tbl>
    <w:p w:rsidR="004675FE" w:rsidRPr="00280073" w:rsidP="004675FE" w14:paraId="53AE019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5803A00" w14:textId="77777777">
      <w:r w:rsidRPr="00280073">
        <w:rPr>
          <w:rStyle w:val="HideTWBExt"/>
        </w:rPr>
        <w:t>&lt;/Amend&gt;</w:t>
      </w:r>
    </w:p>
    <w:p w:rsidR="004675FE" w:rsidRPr="00280073" w:rsidP="004675FE" w14:paraId="0CE4213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473</w:t>
      </w:r>
      <w:r w:rsidRPr="00280073">
        <w:rPr>
          <w:rStyle w:val="HideTWBExt"/>
          <w:b w:val="0"/>
        </w:rPr>
        <w:t>&lt;/NumAm&gt;</w:t>
      </w:r>
    </w:p>
    <w:p w:rsidR="004675FE" w:rsidRPr="00280073" w:rsidP="004675FE" w14:paraId="26DACC4A" w14:textId="77777777">
      <w:pPr>
        <w:pStyle w:val="NormalBold"/>
      </w:pPr>
      <w:r w:rsidRPr="00280073">
        <w:rPr>
          <w:rStyle w:val="HideTWBExt"/>
          <w:b w:val="0"/>
        </w:rPr>
        <w:t>&lt;RepeatBlock-By&gt;&lt;Members&gt;</w:t>
      </w:r>
      <w:r w:rsidRPr="00280073">
        <w:t>Jaroslav Knot, Auke Zijlstra, Enikő Győri, Pierre Pimpie, Tomáš Kubín</w:t>
      </w:r>
      <w:r w:rsidRPr="00280073">
        <w:rPr>
          <w:rStyle w:val="HideTWBExt"/>
          <w:b w:val="0"/>
        </w:rPr>
        <w:t>&lt;/Members&gt;</w:t>
      </w:r>
    </w:p>
    <w:p w:rsidR="004675FE" w:rsidRPr="00280073" w:rsidP="004675FE" w14:paraId="32DC0B26" w14:textId="77777777">
      <w:pPr>
        <w:pStyle w:val="NormalBold"/>
      </w:pPr>
      <w:r w:rsidRPr="00280073">
        <w:rPr>
          <w:rStyle w:val="HideTWBExt"/>
          <w:b w:val="0"/>
        </w:rPr>
        <w:t>&lt;/RepeatBlock-By&gt;</w:t>
      </w:r>
    </w:p>
    <w:p w:rsidR="004675FE" w:rsidRPr="00280073" w:rsidP="004675FE" w14:paraId="3EA4899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93F6F6C"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21A26EF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F8775FB" w14:textId="77777777">
      <w:r w:rsidRPr="00280073">
        <w:rPr>
          <w:rStyle w:val="HideTWBExt"/>
        </w:rPr>
        <w:t>&lt;Article2&gt;</w:t>
      </w:r>
      <w:r w:rsidRPr="00280073">
        <w:t>Artikel 17 bis bis bis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FD32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AC61B3D" w14:textId="77777777"/>
        </w:tc>
      </w:tr>
      <w:tr w14:paraId="0515ED3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324001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7236CE8" w14:textId="77777777">
            <w:pPr>
              <w:pStyle w:val="AmColumnHeading"/>
            </w:pPr>
            <w:r w:rsidRPr="00280073">
              <w:t>Amendement</w:t>
            </w:r>
          </w:p>
        </w:tc>
      </w:tr>
      <w:tr w14:paraId="069399E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53AA7F5" w14:textId="77777777">
            <w:pPr>
              <w:pStyle w:val="Normal6a"/>
            </w:pPr>
            <w:r w:rsidRPr="00280073">
              <w:t>2.</w:t>
            </w:r>
            <w:r w:rsidRPr="00280073">
              <w:tab/>
              <w:t>Indien de Autoriteit ondanks de door de bevoegde autoriteit op grond van lid 1 verstrekte informatie nog steeds redelijke gronden heeft om aan te nemen dat de inbreuk voortduurt, neemt de Autoriteit binnen tien werkdagen na ontvangst van de overeenkomstig lid 1 verstrekte informatie of na het verstrijken van de in dat lid bedoelde termijn een besluit waarbij die bevoegde autoriteit wordt gelast de betrokken entiteit opdracht te geven de verrichting van diensten of activiteiten op grensoverschrijdende basis op te schorten.</w:t>
            </w:r>
          </w:p>
        </w:tc>
        <w:tc>
          <w:tcPr>
            <w:tcW w:w="4876" w:type="dxa"/>
            <w:tcBorders>
              <w:top w:val="nil"/>
              <w:left w:val="nil"/>
              <w:bottom w:val="nil"/>
              <w:right w:val="nil"/>
            </w:tcBorders>
            <w:hideMark/>
          </w:tcPr>
          <w:p w:rsidR="004675FE" w:rsidRPr="00280073" w:rsidP="00CF3996" w14:paraId="264A2C56" w14:textId="77777777">
            <w:pPr>
              <w:pStyle w:val="Normal6a"/>
            </w:pPr>
            <w:r w:rsidRPr="00280073">
              <w:t>2.</w:t>
            </w:r>
            <w:r w:rsidRPr="00280073">
              <w:tab/>
              <w:t xml:space="preserve">Indien de Autoriteit ondanks de door de bevoegde autoriteit op grond van lid 1 verstrekte informatie nog steeds redelijke gronden heeft om aan te nemen dat de </w:t>
            </w:r>
            <w:r w:rsidRPr="00280073">
              <w:rPr>
                <w:b/>
                <w:bCs/>
                <w:i/>
                <w:iCs/>
              </w:rPr>
              <w:t>ernstige</w:t>
            </w:r>
            <w:r w:rsidRPr="00280073">
              <w:t xml:space="preserve"> inbreuk voortduurt </w:t>
            </w:r>
            <w:r w:rsidRPr="00280073">
              <w:rPr>
                <w:b/>
                <w:bCs/>
                <w:i/>
                <w:iCs/>
              </w:rPr>
              <w:t>en dat de op nationaal niveau genomen of beschikbare maatregelen onvoldoende zouden zijn om het risico voor de integriteit van de financiële markten, de financiële stabiliteit of de beleggersbescherming aan te pakken</w:t>
            </w:r>
            <w:r w:rsidRPr="00280073">
              <w:t xml:space="preserve">, neemt de Autoriteit binnen tien werkdagen na ontvangst van de overeenkomstig lid 1 verstrekte informatie of na het verstrijken van de in dat lid bedoelde termijn een besluit waarbij die bevoegde autoriteit wordt gelast de betrokken entiteit opdracht te geven de verrichting van diensten of activiteiten op grensoverschrijdende basis op te schorten. </w:t>
            </w:r>
            <w:r w:rsidRPr="00280073">
              <w:rPr>
                <w:b/>
                <w:i/>
              </w:rPr>
              <w:t>Het besluit vormt een laatste redmiddel en is evenredig aan de aard en de ernst van de inbreuk, en in het besluit worden de redenen waarom minder ingrijpende maatregelen ontoereikend zouden zijn vermeld en worden de voorwaarden waaronder de opschorting wordt opgeheven, gespecificeerd.</w:t>
            </w:r>
          </w:p>
        </w:tc>
      </w:tr>
    </w:tbl>
    <w:p w:rsidR="004675FE" w:rsidRPr="00280073" w:rsidP="004675FE" w14:paraId="6784621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CB44CD8" w14:textId="77777777">
      <w:r w:rsidRPr="00280073">
        <w:rPr>
          <w:rStyle w:val="HideTWBExt"/>
        </w:rPr>
        <w:t>&lt;/Amend&gt;</w:t>
      </w:r>
    </w:p>
    <w:p w:rsidR="004675FE" w:rsidRPr="00280073" w:rsidP="004675FE" w14:paraId="7FEA148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474</w:t>
      </w:r>
      <w:r w:rsidRPr="00280073">
        <w:rPr>
          <w:rStyle w:val="HideTWBExt"/>
          <w:b w:val="0"/>
        </w:rPr>
        <w:t>&lt;/NumAm&gt;</w:t>
      </w:r>
    </w:p>
    <w:p w:rsidR="004675FE" w:rsidRPr="00280073" w:rsidP="004675FE" w14:paraId="5221B769"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72861E78" w14:textId="77777777">
      <w:pPr>
        <w:pStyle w:val="NormalBold"/>
      </w:pPr>
      <w:r w:rsidRPr="00280073">
        <w:rPr>
          <w:rStyle w:val="HideTWBExt"/>
          <w:b w:val="0"/>
        </w:rPr>
        <w:t>&lt;/RepeatBlock-By&gt;</w:t>
      </w:r>
    </w:p>
    <w:p w:rsidR="004675FE" w:rsidRPr="00280073" w:rsidP="004675FE" w14:paraId="1E4BCDF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D286333"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717294C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3C1D2A2" w14:textId="77777777">
      <w:r w:rsidRPr="00280073">
        <w:rPr>
          <w:rStyle w:val="HideTWBExt"/>
        </w:rPr>
        <w:t>&lt;Article2&gt;</w:t>
      </w:r>
      <w:r w:rsidRPr="00280073">
        <w:t>Artikel 17 bis bis bis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F1B4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DBA69F1" w14:textId="77777777"/>
        </w:tc>
      </w:tr>
      <w:tr w14:paraId="1ACA368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E45DBF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9137708" w14:textId="77777777">
            <w:pPr>
              <w:pStyle w:val="AmColumnHeading"/>
            </w:pPr>
            <w:r w:rsidRPr="00280073">
              <w:t>Amendement</w:t>
            </w:r>
          </w:p>
        </w:tc>
      </w:tr>
      <w:tr w14:paraId="040ACBB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A9A19CD" w14:textId="77777777">
            <w:pPr>
              <w:pStyle w:val="Normal6a"/>
            </w:pPr>
            <w:r w:rsidRPr="00280073">
              <w:t>2.</w:t>
            </w:r>
            <w:r w:rsidRPr="00280073">
              <w:tab/>
              <w:t xml:space="preserve">Indien de Autoriteit </w:t>
            </w:r>
            <w:r w:rsidRPr="00280073">
              <w:rPr>
                <w:b/>
                <w:bCs/>
                <w:i/>
                <w:iCs/>
              </w:rPr>
              <w:t>ondanks</w:t>
            </w:r>
            <w:r w:rsidRPr="00280073">
              <w:t xml:space="preserve"> de </w:t>
            </w:r>
            <w:r w:rsidRPr="00280073">
              <w:rPr>
                <w:b/>
                <w:bCs/>
                <w:i/>
                <w:iCs/>
              </w:rPr>
              <w:t>door de bevoegde autoriteit</w:t>
            </w:r>
            <w:r w:rsidRPr="00280073">
              <w:t xml:space="preserve"> op grond van lid 1 verstrekte informatie </w:t>
            </w:r>
            <w:r w:rsidRPr="00280073">
              <w:rPr>
                <w:b/>
                <w:bCs/>
                <w:i/>
                <w:iCs/>
              </w:rPr>
              <w:t>nog steeds redelijke</w:t>
            </w:r>
            <w:r w:rsidRPr="00280073">
              <w:t xml:space="preserve"> gronden</w:t>
            </w:r>
            <w:r w:rsidRPr="00280073">
              <w:rPr>
                <w:b/>
                <w:bCs/>
                <w:i/>
                <w:iCs/>
              </w:rPr>
              <w:t xml:space="preserve"> heeft om aan te nemen</w:t>
            </w:r>
            <w:r w:rsidRPr="00280073">
              <w:t xml:space="preserve"> dat de inbreuk voortduurt, neemt de Autoriteit binnen tien werkdagen na ontvangst van de overeenkomstig lid 1 verstrekte informatie of na het verstrijken van de in dat lid bedoelde termijn een besluit waarbij die bevoegde autoriteit wordt gelast de betrokken entiteit opdracht te geven de verrichting van diensten of activiteiten op grensoverschrijdende basis op te schorten.</w:t>
            </w:r>
          </w:p>
        </w:tc>
        <w:tc>
          <w:tcPr>
            <w:tcW w:w="4876" w:type="dxa"/>
            <w:tcBorders>
              <w:top w:val="nil"/>
              <w:left w:val="nil"/>
              <w:bottom w:val="nil"/>
              <w:right w:val="nil"/>
            </w:tcBorders>
            <w:hideMark/>
          </w:tcPr>
          <w:p w:rsidR="004675FE" w:rsidRPr="00280073" w:rsidP="00CF3996" w14:paraId="64DCC1FC" w14:textId="77777777">
            <w:pPr>
              <w:pStyle w:val="Normal6a"/>
            </w:pPr>
            <w:r w:rsidRPr="00280073">
              <w:t>2.</w:t>
            </w:r>
            <w:r w:rsidRPr="00280073">
              <w:tab/>
              <w:t xml:space="preserve">Indien de Autoriteit </w:t>
            </w:r>
            <w:r w:rsidRPr="00280073">
              <w:rPr>
                <w:b/>
                <w:bCs/>
                <w:i/>
                <w:iCs/>
              </w:rPr>
              <w:t>op basis van</w:t>
            </w:r>
            <w:r w:rsidRPr="00280073">
              <w:t xml:space="preserve"> de op grond van lid 1 verstrekte informatie </w:t>
            </w:r>
            <w:r w:rsidRPr="00280073">
              <w:rPr>
                <w:b/>
                <w:bCs/>
                <w:i/>
                <w:iCs/>
              </w:rPr>
              <w:t xml:space="preserve">vaststelt dat er objectieve en verifieerbare </w:t>
            </w:r>
            <w:r w:rsidRPr="00280073">
              <w:t>gronden</w:t>
            </w:r>
            <w:r w:rsidRPr="00280073">
              <w:rPr>
                <w:b/>
                <w:bCs/>
                <w:i/>
                <w:iCs/>
              </w:rPr>
              <w:t xml:space="preserve"> zijn</w:t>
            </w:r>
            <w:r w:rsidRPr="00280073">
              <w:t xml:space="preserve"> </w:t>
            </w:r>
            <w:r w:rsidRPr="00280073">
              <w:rPr>
                <w:b/>
                <w:bCs/>
                <w:i/>
                <w:iCs/>
              </w:rPr>
              <w:t>die erop wijzen</w:t>
            </w:r>
            <w:r w:rsidRPr="00280073">
              <w:t xml:space="preserve"> dat de inbreuk voortduurt, neemt de Autoriteit binnen tien werkdagen na ontvangst van de overeenkomstig lid 1 verstrekte informatie of na het verstrijken van de in dat lid bedoelde termijn een besluit waarbij die bevoegde autoriteit wordt gelast de betrokken entiteit opdracht te geven de verrichting van diensten of activiteiten op grensoverschrijdende basis op te schorten.</w:t>
            </w:r>
          </w:p>
        </w:tc>
      </w:tr>
    </w:tbl>
    <w:p w:rsidR="004675FE" w:rsidRPr="00280073" w:rsidP="004675FE" w14:paraId="2D353BC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E428858" w14:textId="77777777">
      <w:r w:rsidRPr="00280073">
        <w:rPr>
          <w:rStyle w:val="HideTWBExt"/>
        </w:rPr>
        <w:t>&lt;/Amend&gt;</w:t>
      </w:r>
    </w:p>
    <w:p w:rsidR="004675FE" w:rsidRPr="00280073" w:rsidP="004675FE" w14:paraId="2A0D0E1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475</w:t>
      </w:r>
      <w:r w:rsidRPr="00280073">
        <w:rPr>
          <w:rStyle w:val="HideTWBExt"/>
          <w:b w:val="0"/>
        </w:rPr>
        <w:t>&lt;/NumAm&gt;</w:t>
      </w:r>
    </w:p>
    <w:p w:rsidR="004675FE" w:rsidRPr="00280073" w:rsidP="004675FE" w14:paraId="51E1F82C"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4FA80D4" w14:textId="77777777">
      <w:pPr>
        <w:pStyle w:val="NormalBold"/>
      </w:pPr>
      <w:r w:rsidRPr="00280073">
        <w:rPr>
          <w:rStyle w:val="HideTWBExt"/>
          <w:b w:val="0"/>
        </w:rPr>
        <w:t>&lt;/RepeatBlock-By&gt;</w:t>
      </w:r>
    </w:p>
    <w:p w:rsidR="004675FE" w:rsidRPr="00280073" w:rsidP="004675FE" w14:paraId="792D44D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8B6E7A9"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7BE22C7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ED0A48D" w14:textId="77777777">
      <w:r w:rsidRPr="00280073">
        <w:rPr>
          <w:rStyle w:val="HideTWBExt"/>
        </w:rPr>
        <w:t>&lt;Article2&gt;</w:t>
      </w:r>
      <w:r w:rsidRPr="00280073">
        <w:t>Artikel 17 bis bis bis – lid 2 – alinea 1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72B8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5458E77" w14:textId="77777777"/>
        </w:tc>
      </w:tr>
      <w:tr w14:paraId="2FA6CFC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ECD614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81B054B" w14:textId="77777777">
            <w:pPr>
              <w:pStyle w:val="AmColumnHeading"/>
            </w:pPr>
            <w:r w:rsidRPr="00280073">
              <w:t>Amendement</w:t>
            </w:r>
          </w:p>
        </w:tc>
      </w:tr>
      <w:tr w14:paraId="4F4D725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D7F0F91" w14:textId="77777777">
            <w:pPr>
              <w:pStyle w:val="Normal6a"/>
            </w:pPr>
          </w:p>
        </w:tc>
        <w:tc>
          <w:tcPr>
            <w:tcW w:w="4876" w:type="dxa"/>
            <w:tcBorders>
              <w:top w:val="nil"/>
              <w:left w:val="nil"/>
              <w:bottom w:val="nil"/>
              <w:right w:val="nil"/>
            </w:tcBorders>
            <w:hideMark/>
          </w:tcPr>
          <w:p w:rsidR="004675FE" w:rsidRPr="00280073" w:rsidP="00CF3996" w14:paraId="7E84FF92" w14:textId="77777777">
            <w:pPr>
              <w:pStyle w:val="Normal6a"/>
            </w:pPr>
            <w:r w:rsidRPr="00280073">
              <w:rPr>
                <w:b/>
                <w:i/>
              </w:rPr>
              <w:t>Indien de Autoriteit op basis van de door de bevoegde autoriteit overeenkomstig lid 1 verstrekte informatie van oordeel is dat de omstandigheden van het geval het niet rechtvaardigen dat de opschorting van de grensoverschrijdende dienstverlening of activiteiten overeenkomstig de eerste alinea wordt verlangd, maar dat de betrokken entiteit de kwestie niet voldoende heeft verholpen, kan de Autoriteit gebruikmaken van de bevoegdheden die haar bij deze verordening zijn toegekend en/of de bevoegde autoriteit verzoeken gebruik te maken van de bevoegdheden waarover zij krachtens het desbetreffende Unierecht beschikt om de situatie aan te pakken.</w:t>
            </w:r>
          </w:p>
        </w:tc>
      </w:tr>
    </w:tbl>
    <w:p w:rsidR="004675FE" w:rsidRPr="00280073" w:rsidP="004675FE" w14:paraId="69280F1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0D84BAF" w14:textId="77777777">
      <w:r w:rsidRPr="00280073">
        <w:rPr>
          <w:rStyle w:val="HideTWBExt"/>
        </w:rPr>
        <w:t>&lt;/Amend&gt;</w:t>
      </w:r>
    </w:p>
    <w:p w:rsidR="004675FE" w:rsidRPr="00280073" w:rsidP="004675FE" w14:paraId="28377E4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476</w:t>
      </w:r>
      <w:r w:rsidRPr="00280073">
        <w:rPr>
          <w:rStyle w:val="HideTWBExt"/>
          <w:b w:val="0"/>
        </w:rPr>
        <w:t>&lt;/NumAm&gt;</w:t>
      </w:r>
    </w:p>
    <w:p w:rsidR="004675FE" w:rsidRPr="00280073" w:rsidP="004675FE" w14:paraId="73F52158" w14:textId="77777777">
      <w:pPr>
        <w:pStyle w:val="NormalBold"/>
      </w:pPr>
      <w:r w:rsidRPr="00280073">
        <w:rPr>
          <w:rStyle w:val="HideTWBExt"/>
          <w:b w:val="0"/>
        </w:rPr>
        <w:t>&lt;RepeatBlock-By&gt;&lt;Members&gt;</w:t>
      </w:r>
      <w:r w:rsidRPr="00280073">
        <w:t>Eero Heinäluoma, Francisco Assis, Jonás Fernández, César Luena, Evelyn Regner, Nikos Papandreou</w:t>
      </w:r>
      <w:r w:rsidRPr="00280073">
        <w:rPr>
          <w:rStyle w:val="HideTWBExt"/>
          <w:b w:val="0"/>
        </w:rPr>
        <w:t>&lt;/Members&gt;</w:t>
      </w:r>
    </w:p>
    <w:p w:rsidR="004675FE" w:rsidRPr="00280073" w:rsidP="004675FE" w14:paraId="1E0D10DA" w14:textId="77777777">
      <w:pPr>
        <w:pStyle w:val="NormalBold"/>
      </w:pPr>
      <w:r w:rsidRPr="00280073">
        <w:rPr>
          <w:rStyle w:val="HideTWBExt"/>
          <w:b w:val="0"/>
        </w:rPr>
        <w:t>&lt;/RepeatBlock-By&gt;</w:t>
      </w:r>
    </w:p>
    <w:p w:rsidR="004675FE" w:rsidRPr="00280073" w:rsidP="004675FE" w14:paraId="764C339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465059E"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12957AB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B913258" w14:textId="77777777">
      <w:r w:rsidRPr="00280073">
        <w:rPr>
          <w:rStyle w:val="HideTWBExt"/>
        </w:rPr>
        <w:t>&lt;Article2&gt;</w:t>
      </w:r>
      <w:r w:rsidRPr="00280073">
        <w:t>Artikel 17 bis bis bis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EBA1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C452379" w14:textId="77777777"/>
        </w:tc>
      </w:tr>
      <w:tr w14:paraId="71147D4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9E4E13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CA1AA71" w14:textId="77777777">
            <w:pPr>
              <w:pStyle w:val="AmColumnHeading"/>
            </w:pPr>
            <w:r w:rsidRPr="00280073">
              <w:t>Amendement</w:t>
            </w:r>
          </w:p>
        </w:tc>
      </w:tr>
      <w:tr w14:paraId="69C10D2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A15F60A" w14:textId="77777777">
            <w:pPr>
              <w:pStyle w:val="Normal6a"/>
            </w:pPr>
            <w:r w:rsidRPr="00280073">
              <w:t>3.</w:t>
            </w:r>
            <w:r w:rsidRPr="00280073">
              <w:tab/>
              <w:t xml:space="preserve">Ingeval de betrokken bevoegde autoriteit niet binnen twee werkdagen gevolg geeft aan het in lid 2 bedoelde besluit, neemt de Autoriteit binnen </w:t>
            </w:r>
            <w:r w:rsidRPr="00280073">
              <w:rPr>
                <w:b/>
                <w:bCs/>
                <w:i/>
                <w:iCs/>
              </w:rPr>
              <w:t>vijf</w:t>
            </w:r>
            <w:r w:rsidRPr="00280073">
              <w:rPr>
                <w:b/>
                <w:bCs/>
              </w:rPr>
              <w:t xml:space="preserve"> </w:t>
            </w:r>
            <w:r w:rsidRPr="00280073">
              <w:t>werkdagen een besluit waarbij de betrokken entiteit wordt gelast haar dienstverlening of activiteiten op grensoverschrijdende basis op te schorten. De Autoriteit stelt de in lid 1 bedoelde bevoegde autoriteit en alle andere bevoegde autoriteiten van de lidstaten waar de entiteit haar diensten of activiteiten heeft verricht gelijktijdig in kennis van dat besluit. Die bevoegde autoriteiten nemen alle passende maatregelen om ervoor te zorgen dat het besluit van de Autoriteit op hun respectieve grondgebied wordt toegepast.</w:t>
            </w:r>
          </w:p>
        </w:tc>
        <w:tc>
          <w:tcPr>
            <w:tcW w:w="4876" w:type="dxa"/>
            <w:tcBorders>
              <w:top w:val="nil"/>
              <w:left w:val="nil"/>
              <w:bottom w:val="nil"/>
              <w:right w:val="nil"/>
            </w:tcBorders>
            <w:hideMark/>
          </w:tcPr>
          <w:p w:rsidR="004675FE" w:rsidRPr="00280073" w:rsidP="00CF3996" w14:paraId="778CA5C9" w14:textId="77777777">
            <w:pPr>
              <w:pStyle w:val="Normal6a"/>
            </w:pPr>
            <w:r w:rsidRPr="00280073">
              <w:t>3.</w:t>
            </w:r>
            <w:r w:rsidRPr="00280073">
              <w:tab/>
              <w:t xml:space="preserve">Ingeval de betrokken bevoegde autoriteit niet binnen twee werkdagen </w:t>
            </w:r>
            <w:r w:rsidRPr="00280073">
              <w:rPr>
                <w:b/>
                <w:bCs/>
                <w:i/>
                <w:iCs/>
              </w:rPr>
              <w:t>na ontvangst</w:t>
            </w:r>
            <w:r w:rsidRPr="00280073">
              <w:t xml:space="preserve"> gevolg geeft aan het in lid 2</w:t>
            </w:r>
            <w:r w:rsidRPr="00280073">
              <w:rPr>
                <w:b/>
                <w:bCs/>
                <w:i/>
                <w:iCs/>
              </w:rPr>
              <w:t>, eerste alinea,</w:t>
            </w:r>
            <w:r w:rsidRPr="00280073">
              <w:t xml:space="preserve"> bedoelde besluit, neemt de Autoriteit binnen </w:t>
            </w:r>
            <w:r w:rsidRPr="00280073">
              <w:rPr>
                <w:b/>
                <w:bCs/>
                <w:i/>
                <w:iCs/>
              </w:rPr>
              <w:t>tien</w:t>
            </w:r>
            <w:r w:rsidRPr="00280073">
              <w:t xml:space="preserve"> werkdagen </w:t>
            </w:r>
            <w:r w:rsidRPr="00280073">
              <w:rPr>
                <w:b/>
                <w:bCs/>
                <w:i/>
                <w:iCs/>
              </w:rPr>
              <w:t>na het verstrijken van deze termijn van twee werkdagen</w:t>
            </w:r>
            <w:r w:rsidRPr="00280073">
              <w:t xml:space="preserve"> een besluit waarbij de betrokken entiteit wordt gelast haar dienstverlening of activiteiten op grensoverschrijdende basis op te schorten. De Autoriteit stelt de in lid 1 bedoelde bevoegde autoriteit en alle andere bevoegde autoriteiten van de lidstaten waar de entiteit haar diensten of activiteiten heeft verricht gelijktijdig in kennis van dat besluit. Die bevoegde autoriteiten nemen alle passende maatregelen om ervoor te zorgen dat het besluit van de Autoriteit op hun respectieve grondgebied wordt toegepast </w:t>
            </w:r>
            <w:r w:rsidRPr="00280073">
              <w:rPr>
                <w:b/>
                <w:bCs/>
                <w:i/>
                <w:iCs/>
              </w:rPr>
              <w:t>en voorrang heeft boven eerdere besluiten van de bevoegde autoriteiten tot opschorting van de verrichting van diensten of activiteiten door dezelfde entiteit</w:t>
            </w:r>
            <w:r w:rsidRPr="00280073">
              <w:t>.</w:t>
            </w:r>
          </w:p>
        </w:tc>
      </w:tr>
    </w:tbl>
    <w:p w:rsidR="004675FE" w:rsidRPr="00280073" w:rsidP="004675FE" w14:paraId="2E2251D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5AA28D9" w14:textId="77777777">
      <w:r w:rsidRPr="00280073">
        <w:rPr>
          <w:rStyle w:val="HideTWBExt"/>
        </w:rPr>
        <w:t>&lt;/Amend&gt;</w:t>
      </w:r>
    </w:p>
    <w:p w:rsidR="004675FE" w:rsidRPr="00280073" w:rsidP="004675FE" w14:paraId="0A048D9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477</w:t>
      </w:r>
      <w:r w:rsidRPr="00280073">
        <w:rPr>
          <w:rStyle w:val="HideTWBExt"/>
          <w:b w:val="0"/>
        </w:rPr>
        <w:t>&lt;/NumAm&gt;</w:t>
      </w:r>
    </w:p>
    <w:p w:rsidR="004675FE" w:rsidRPr="00280073" w:rsidP="004675FE" w14:paraId="6BB8257A"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1282BACD" w14:textId="77777777">
      <w:pPr>
        <w:pStyle w:val="NormalBold"/>
      </w:pPr>
      <w:r w:rsidRPr="00280073">
        <w:rPr>
          <w:rStyle w:val="HideTWBExt"/>
          <w:b w:val="0"/>
        </w:rPr>
        <w:t>&lt;/RepeatBlock-By&gt;</w:t>
      </w:r>
    </w:p>
    <w:p w:rsidR="004675FE" w:rsidRPr="00280073" w:rsidP="004675FE" w14:paraId="3C44F92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D172D3A" w14:textId="77777777">
      <w:pPr>
        <w:pStyle w:val="NormalBold"/>
      </w:pPr>
      <w:r w:rsidRPr="00280073">
        <w:rPr>
          <w:rStyle w:val="HideTWBExt"/>
          <w:b w:val="0"/>
        </w:rPr>
        <w:t>&lt;Article&gt;</w:t>
      </w:r>
      <w:r w:rsidRPr="00280073">
        <w:t>Artikel 1 – alinea 1 – punt 14</w:t>
      </w:r>
      <w:r w:rsidRPr="00280073">
        <w:rPr>
          <w:rStyle w:val="HideTWBExt"/>
          <w:b w:val="0"/>
        </w:rPr>
        <w:t>&lt;/Article&gt;</w:t>
      </w:r>
    </w:p>
    <w:p w:rsidR="004675FE" w:rsidRPr="00280073" w:rsidP="004675FE" w14:paraId="3D2EDEA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A20FC5E" w14:textId="77777777">
      <w:r w:rsidRPr="00280073">
        <w:rPr>
          <w:rStyle w:val="HideTWBExt"/>
        </w:rPr>
        <w:t>&lt;Article2&gt;</w:t>
      </w:r>
      <w:r w:rsidRPr="00280073">
        <w:t>Artikel 17 bis bis bis – lid 7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2C8F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E7E8F77" w14:textId="77777777"/>
        </w:tc>
      </w:tr>
      <w:tr w14:paraId="0781E31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AF43B3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6918401" w14:textId="77777777">
            <w:pPr>
              <w:pStyle w:val="AmColumnHeading"/>
            </w:pPr>
            <w:r w:rsidRPr="00280073">
              <w:t>Amendement</w:t>
            </w:r>
          </w:p>
        </w:tc>
      </w:tr>
      <w:tr w14:paraId="4964326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CF2DE0D" w14:textId="77777777">
            <w:pPr>
              <w:pStyle w:val="Normal6a"/>
            </w:pPr>
          </w:p>
        </w:tc>
        <w:tc>
          <w:tcPr>
            <w:tcW w:w="4876" w:type="dxa"/>
            <w:tcBorders>
              <w:top w:val="nil"/>
              <w:left w:val="nil"/>
              <w:bottom w:val="nil"/>
              <w:right w:val="nil"/>
            </w:tcBorders>
            <w:hideMark/>
          </w:tcPr>
          <w:p w:rsidR="004675FE" w:rsidRPr="00280073" w:rsidP="00CF3996" w14:paraId="2C3D5EA2" w14:textId="77777777">
            <w:pPr>
              <w:pStyle w:val="Normal6a"/>
            </w:pPr>
            <w:r w:rsidRPr="00280073">
              <w:rPr>
                <w:b/>
                <w:i/>
              </w:rPr>
              <w:t>7 bis.</w:t>
            </w:r>
            <w:r w:rsidRPr="00280073">
              <w:tab/>
            </w:r>
            <w:r w:rsidRPr="00280073">
              <w:rPr>
                <w:b/>
                <w:i/>
              </w:rPr>
              <w:t>De ESMA neemt geen maatregelen met betrekking tot grensoverschrijdende diensten, tenzij zij heeft aangetoond dat de maatregel noodzakelijk is om een wezenlijk risico op Unieniveau aan te pakken en dat overleg met de betrokken bevoegde autoriteit heeft plaatsgevonden.</w:t>
            </w:r>
          </w:p>
        </w:tc>
      </w:tr>
    </w:tbl>
    <w:p w:rsidR="004675FE" w:rsidRPr="00280073" w:rsidP="004675FE" w14:paraId="23EDC90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445A279" w14:textId="77777777">
      <w:r w:rsidRPr="00280073">
        <w:rPr>
          <w:rStyle w:val="HideTWBExt"/>
        </w:rPr>
        <w:t>&lt;/Amend&gt;</w:t>
      </w:r>
    </w:p>
    <w:p w:rsidR="004675FE" w:rsidRPr="00280073" w:rsidP="004675FE" w14:paraId="243E4BC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478</w:t>
      </w:r>
      <w:r w:rsidRPr="00280073">
        <w:rPr>
          <w:rStyle w:val="HideTWBExt"/>
          <w:b w:val="0"/>
        </w:rPr>
        <w:t>&lt;/NumAm&gt;</w:t>
      </w:r>
    </w:p>
    <w:p w:rsidR="004675FE" w:rsidRPr="00280073" w:rsidP="004675FE" w14:paraId="04ECD633"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0CE22704"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5AFF78AD" w14:textId="77777777">
      <w:pPr>
        <w:pStyle w:val="NormalBold"/>
      </w:pPr>
      <w:r w:rsidRPr="00280073">
        <w:rPr>
          <w:rStyle w:val="HideTWBExt"/>
          <w:b w:val="0"/>
        </w:rPr>
        <w:t>&lt;/RepeatBlock-By&gt;</w:t>
      </w:r>
    </w:p>
    <w:p w:rsidR="004675FE" w:rsidRPr="00280073" w:rsidP="004675FE" w14:paraId="15C575D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3468FA6" w14:textId="77777777">
      <w:pPr>
        <w:pStyle w:val="NormalBold"/>
      </w:pPr>
      <w:r w:rsidRPr="00280073">
        <w:rPr>
          <w:rStyle w:val="HideTWBExt"/>
          <w:b w:val="0"/>
        </w:rPr>
        <w:t>&lt;Article&gt;</w:t>
      </w:r>
      <w:r w:rsidRPr="00280073">
        <w:t>Artikel 1 – alinea 1 – punt 15 – c</w:t>
      </w:r>
      <w:r w:rsidRPr="00280073">
        <w:rPr>
          <w:rStyle w:val="HideTWBExt"/>
          <w:b w:val="0"/>
        </w:rPr>
        <w:t>&lt;/Article&gt;</w:t>
      </w:r>
    </w:p>
    <w:p w:rsidR="004675FE" w:rsidRPr="00280073" w:rsidP="004675FE" w14:paraId="5501A54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B2E63B1" w14:textId="77777777">
      <w:r w:rsidRPr="00280073">
        <w:rPr>
          <w:rStyle w:val="HideTWBExt"/>
        </w:rPr>
        <w:t>&lt;Article2&gt;</w:t>
      </w:r>
      <w:r w:rsidRPr="00280073">
        <w:t>Artikel 19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CA00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DB36167" w14:textId="77777777"/>
        </w:tc>
      </w:tr>
      <w:tr w14:paraId="38A79A8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A84373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D47DAF4" w14:textId="77777777">
            <w:pPr>
              <w:pStyle w:val="AmColumnHeading"/>
            </w:pPr>
            <w:r w:rsidRPr="00280073">
              <w:t>Amendement</w:t>
            </w:r>
          </w:p>
        </w:tc>
      </w:tr>
      <w:tr w14:paraId="4B543CB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0E02FB9" w14:textId="77777777">
            <w:pPr>
              <w:pStyle w:val="Normal6a"/>
            </w:pPr>
            <w:r w:rsidRPr="00280073">
              <w:t>4.</w:t>
            </w:r>
            <w:r w:rsidRPr="00280073">
              <w:tab/>
              <w:t>Onverminderd de bevoegdheden van de Commissie op grond van artikel 258 VWEU, kan de Autoriteit, wanneer een bevoegde autoriteit het besluit van de Autoriteit niet naleeft en daardoor niet verzekert dat een financiëlemarktdeelnemer voldoet aan de eisen die krachtens de in artikel 1, lid 2, van deze verordening genoemde wetgevingshandelingen rechtstreeks op hem van toepassing zijn, of, indien dit Unierecht uit richtlijnen bestaat, krachtens de nationale wetgeving waarmee die richtlijnen zijn omgezet, uitgelegd op een wijze die daarmee in overeenstemming is, een tot die financiëlemarktdeelnemer gericht individueel besluit nemen waarin wordt verlangd dat die financiëlemarktdeelnemer alle nodige maatregelen neemt om te voldoen aan zijn verplichtingen op grond van het Unierecht, met inbegrip van de stopzetting van zijn activiteiten.</w:t>
            </w:r>
          </w:p>
        </w:tc>
        <w:tc>
          <w:tcPr>
            <w:tcW w:w="4876" w:type="dxa"/>
            <w:tcBorders>
              <w:top w:val="nil"/>
              <w:left w:val="nil"/>
              <w:bottom w:val="nil"/>
              <w:right w:val="nil"/>
            </w:tcBorders>
            <w:hideMark/>
          </w:tcPr>
          <w:p w:rsidR="004675FE" w:rsidRPr="00280073" w:rsidP="00CF3996" w14:paraId="0393774B" w14:textId="77777777">
            <w:pPr>
              <w:pStyle w:val="Normal6a"/>
            </w:pPr>
            <w:r w:rsidRPr="00280073">
              <w:t>4.</w:t>
            </w:r>
            <w:r w:rsidRPr="00280073">
              <w:tab/>
              <w:t xml:space="preserve">Onverminderd de bevoegdheden van de Commissie op grond van artikel 258 VWEU, kan de Autoriteit, wanneer een bevoegde autoriteit het besluit van de Autoriteit niet naleeft en daardoor niet verzekert dat een financiëlemarktdeelnemer voldoet aan de eisen die krachtens de in artikel 1, lid 2, van deze verordening genoemde wetgevingshandelingen rechtstreeks op hem van toepassing zijn, of, indien dit Unierecht uit richtlijnen bestaat, krachtens de nationale wetgeving waarmee die richtlijnen zijn omgezet, uitgelegd op een wijze die daarmee in overeenstemming is, een tot die financiëlemarktdeelnemer gericht individueel besluit nemen waarin wordt verlangd dat die financiëlemarktdeelnemer alle nodige maatregelen neemt om te voldoen aan zijn verplichtingen op grond van het Unierecht, met inbegrip van de stopzetting van zijn activiteiten. </w:t>
            </w:r>
            <w:r w:rsidRPr="00280073">
              <w:rPr>
                <w:b/>
                <w:i/>
              </w:rPr>
              <w:t>De Autoriteit stelt de Commissie in kennis van haar beslissing.</w:t>
            </w:r>
          </w:p>
        </w:tc>
      </w:tr>
    </w:tbl>
    <w:p w:rsidR="004675FE" w:rsidRPr="00280073" w:rsidP="004675FE" w14:paraId="79AAAC8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3A95B4F" w14:textId="77777777">
      <w:r w:rsidRPr="00280073">
        <w:rPr>
          <w:rStyle w:val="HideTWBExt"/>
        </w:rPr>
        <w:t>&lt;/Amend&gt;</w:t>
      </w:r>
    </w:p>
    <w:p w:rsidR="004675FE" w:rsidRPr="00280073" w:rsidP="004675FE" w14:paraId="68A7C13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479</w:t>
      </w:r>
      <w:r w:rsidRPr="00280073">
        <w:rPr>
          <w:rStyle w:val="HideTWBExt"/>
          <w:b w:val="0"/>
        </w:rPr>
        <w:t>&lt;/NumAm&gt;</w:t>
      </w:r>
    </w:p>
    <w:p w:rsidR="004675FE" w:rsidRPr="00280073" w:rsidP="004675FE" w14:paraId="06AC36B2"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17BB0ABB" w14:textId="77777777">
      <w:pPr>
        <w:pStyle w:val="NormalBold"/>
      </w:pPr>
      <w:r w:rsidRPr="00280073">
        <w:rPr>
          <w:rStyle w:val="HideTWBExt"/>
          <w:b w:val="0"/>
        </w:rPr>
        <w:t>&lt;/RepeatBlock-By&gt;</w:t>
      </w:r>
    </w:p>
    <w:p w:rsidR="004675FE" w:rsidRPr="00280073" w:rsidP="004675FE" w14:paraId="7D97670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45828C6" w14:textId="77777777">
      <w:pPr>
        <w:pStyle w:val="NormalBold"/>
      </w:pPr>
      <w:r w:rsidRPr="00280073">
        <w:rPr>
          <w:rStyle w:val="HideTWBExt"/>
          <w:b w:val="0"/>
        </w:rPr>
        <w:t>&lt;Article&gt;</w:t>
      </w:r>
      <w:r w:rsidRPr="00280073">
        <w:t>Artikel 1 – alinea 1 – punt 16</w:t>
      </w:r>
      <w:r w:rsidRPr="00280073">
        <w:rPr>
          <w:rStyle w:val="HideTWBExt"/>
          <w:b w:val="0"/>
        </w:rPr>
        <w:t>&lt;/Article&gt;</w:t>
      </w:r>
    </w:p>
    <w:p w:rsidR="004675FE" w:rsidRPr="00280073" w:rsidP="004675FE" w14:paraId="3520F47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C4E7BF3" w14:textId="77777777">
      <w:r w:rsidRPr="00280073">
        <w:rPr>
          <w:rStyle w:val="HideTWBExt"/>
        </w:rPr>
        <w:t>&lt;Article2&gt;</w:t>
      </w:r>
      <w:r w:rsidRPr="00280073">
        <w:t>Artikel 19 bis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183E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9F5FE81" w14:textId="77777777"/>
        </w:tc>
      </w:tr>
      <w:tr w14:paraId="35C06FE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F9E74F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CF9C9D3" w14:textId="77777777">
            <w:pPr>
              <w:pStyle w:val="AmColumnHeading"/>
            </w:pPr>
            <w:r w:rsidRPr="00280073">
              <w:t>Amendement</w:t>
            </w:r>
          </w:p>
        </w:tc>
      </w:tr>
      <w:tr w14:paraId="46DF6A5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292D3DB" w14:textId="77777777">
            <w:pPr>
              <w:pStyle w:val="Normal6a"/>
            </w:pPr>
            <w:r w:rsidRPr="00280073">
              <w:t xml:space="preserve">Als er gegronde redenen tot bezorgdheid bestaan over negatieve gevolgen voor beleggers </w:t>
            </w:r>
            <w:r w:rsidRPr="00280073">
              <w:rPr>
                <w:b/>
                <w:bCs/>
                <w:i/>
                <w:iCs/>
              </w:rPr>
              <w:t>of</w:t>
            </w:r>
            <w:r w:rsidRPr="00280073">
              <w:t xml:space="preserve"> de financiële stabiliteit, of wanneer zij redelijke gronden heeft om aan te nemen dat er sprake is van een probleem met de naleving van het Unierecht of van uiteenlopende of gebrekkige toezichtpraktijken die verband houden met de vrije verrichting van diensten, de vrije uitoefening van de activiteiten van financiëlemarktdeelnemers of de vrijheid van vestiging waarin de in artikel 1, lid 2, genoemde wetgevingshandelingen voorzien, kan de Autoriteit, op eigen initiatief of op verzoek van een of meer van de betrokken bevoegde autoriteiten, een samenwerkingsplatform opzetten en coördineren om de uitwisseling van informatie te verbeteren, oplossingen aan te dragen en de samenwerking tussen de betrokken bevoegde autoriteiten te versterken.</w:t>
            </w:r>
          </w:p>
        </w:tc>
        <w:tc>
          <w:tcPr>
            <w:tcW w:w="4876" w:type="dxa"/>
            <w:tcBorders>
              <w:top w:val="nil"/>
              <w:left w:val="nil"/>
              <w:bottom w:val="nil"/>
              <w:right w:val="nil"/>
            </w:tcBorders>
            <w:hideMark/>
          </w:tcPr>
          <w:p w:rsidR="004675FE" w:rsidRPr="00280073" w:rsidP="00CF3996" w14:paraId="45D63C98" w14:textId="77777777">
            <w:pPr>
              <w:pStyle w:val="Normal6a"/>
            </w:pPr>
            <w:r w:rsidRPr="00280073">
              <w:t>Als er gegronde redenen tot bezorgdheid bestaan over negatieve gevolgen voor beleggers</w:t>
            </w:r>
            <w:r w:rsidRPr="00280073">
              <w:rPr>
                <w:b/>
                <w:bCs/>
                <w:i/>
                <w:iCs/>
              </w:rPr>
              <w:t>,</w:t>
            </w:r>
            <w:r w:rsidRPr="00280073">
              <w:t xml:space="preserve"> de financiële stabiliteit </w:t>
            </w:r>
            <w:r w:rsidRPr="00280073">
              <w:rPr>
                <w:b/>
                <w:bCs/>
                <w:i/>
                <w:iCs/>
              </w:rPr>
              <w:t>of de integriteit van de financiële markten</w:t>
            </w:r>
            <w:r w:rsidRPr="00280073">
              <w:t>, of wanneer zij redelijke gronden heeft om aan te nemen dat er sprake is van een probleem met de naleving van het Unierecht of van uiteenlopende of gebrekkige toezichtpraktijken die verband houden met de vrije verrichting van diensten, de vrije uitoefening van de activiteiten van financiëlemarktdeelnemers of de vrijheid van vestiging waarin de in artikel 1, lid 2, genoemde wetgevingshandelingen voorzien, kan de Autoriteit, op eigen initiatief of op verzoek van een of meer van de betrokken bevoegde autoriteiten, een samenwerkingsplatform opzetten en coördineren om de uitwisseling van informatie te verbeteren, oplossingen aan te dragen en de samenwerking tussen de betrokken bevoegde autoriteiten te versterken.</w:t>
            </w:r>
          </w:p>
        </w:tc>
      </w:tr>
    </w:tbl>
    <w:p w:rsidR="004675FE" w:rsidRPr="00280073" w:rsidP="004675FE" w14:paraId="04002EC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60F5C97" w14:textId="77777777">
      <w:r w:rsidRPr="00280073">
        <w:rPr>
          <w:rStyle w:val="HideTWBExt"/>
        </w:rPr>
        <w:t>&lt;/Amend&gt;</w:t>
      </w:r>
    </w:p>
    <w:p w:rsidR="004675FE" w:rsidRPr="00280073" w:rsidP="004675FE" w14:paraId="5871A69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480</w:t>
      </w:r>
      <w:r w:rsidRPr="00280073">
        <w:rPr>
          <w:rStyle w:val="HideTWBExt"/>
          <w:b w:val="0"/>
        </w:rPr>
        <w:t>&lt;/NumAm&gt;</w:t>
      </w:r>
    </w:p>
    <w:p w:rsidR="004675FE" w:rsidRPr="00280073" w:rsidP="004675FE" w14:paraId="1B0FC97E"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7B19ED2" w14:textId="77777777">
      <w:pPr>
        <w:pStyle w:val="NormalBold"/>
      </w:pPr>
      <w:r w:rsidRPr="00280073">
        <w:rPr>
          <w:rStyle w:val="HideTWBExt"/>
          <w:b w:val="0"/>
        </w:rPr>
        <w:t>&lt;/RepeatBlock-By&gt;</w:t>
      </w:r>
    </w:p>
    <w:p w:rsidR="004675FE" w:rsidRPr="00280073" w:rsidP="004675FE" w14:paraId="0426B30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BAF2474" w14:textId="77777777">
      <w:pPr>
        <w:pStyle w:val="NormalBold"/>
      </w:pPr>
      <w:r w:rsidRPr="00280073">
        <w:rPr>
          <w:rStyle w:val="HideTWBExt"/>
          <w:b w:val="0"/>
        </w:rPr>
        <w:t>&lt;Article&gt;</w:t>
      </w:r>
      <w:r w:rsidRPr="00280073">
        <w:t>Artikel 1 – alinea 1 – punt 16</w:t>
      </w:r>
      <w:r w:rsidRPr="00280073">
        <w:rPr>
          <w:rStyle w:val="HideTWBExt"/>
          <w:b w:val="0"/>
        </w:rPr>
        <w:t>&lt;/Article&gt;</w:t>
      </w:r>
    </w:p>
    <w:p w:rsidR="004675FE" w:rsidRPr="00280073" w:rsidP="004675FE" w14:paraId="69165B3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9B64E76" w14:textId="77777777">
      <w:r w:rsidRPr="00280073">
        <w:rPr>
          <w:rStyle w:val="HideTWBExt"/>
        </w:rPr>
        <w:t>&lt;Article2&gt;</w:t>
      </w:r>
      <w:r w:rsidRPr="00280073">
        <w:t>Artikel 19 bis – lid 4 – alinea 1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0E1E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1ECB38D" w14:textId="77777777"/>
        </w:tc>
      </w:tr>
      <w:tr w14:paraId="42FED73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CD7C8F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D459F59" w14:textId="77777777">
            <w:pPr>
              <w:pStyle w:val="AmColumnHeading"/>
            </w:pPr>
            <w:r w:rsidRPr="00280073">
              <w:t>Amendement</w:t>
            </w:r>
          </w:p>
        </w:tc>
      </w:tr>
      <w:tr w14:paraId="02357FD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59380E5" w14:textId="77777777">
            <w:pPr>
              <w:pStyle w:val="Normal6a"/>
            </w:pPr>
          </w:p>
        </w:tc>
        <w:tc>
          <w:tcPr>
            <w:tcW w:w="4876" w:type="dxa"/>
            <w:tcBorders>
              <w:top w:val="nil"/>
              <w:left w:val="nil"/>
              <w:bottom w:val="nil"/>
              <w:right w:val="nil"/>
            </w:tcBorders>
            <w:hideMark/>
          </w:tcPr>
          <w:p w:rsidR="004675FE" w:rsidRPr="00280073" w:rsidP="00CF3996" w14:paraId="46C4AD34" w14:textId="77777777">
            <w:pPr>
              <w:pStyle w:val="Normal6a"/>
            </w:pPr>
            <w:r w:rsidRPr="00280073">
              <w:rPr>
                <w:b/>
                <w:i/>
              </w:rPr>
              <w:t>Na afloop van een gezamenlijke inspectie ter plaatse komen de betrokken bevoegde autoriteiten binnen twee maanden, of binnen een kortere termijn die door de Autoriteit wordt vastgesteld, rekening houdend met de complexiteit en urgentie van de zaak, tot gezamenlijke conclusies, onder meer over de meest passende toezichtsmaatregelen. De bevoegde autoriteiten houden rekening met deze gezamenlijke conclusies bij het vaststellen van passende toezichtsmaatregelen.</w:t>
            </w:r>
          </w:p>
        </w:tc>
      </w:tr>
    </w:tbl>
    <w:p w:rsidR="004675FE" w:rsidRPr="00280073" w:rsidP="004675FE" w14:paraId="5975BCF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4DFE8A4" w14:textId="77777777">
      <w:r w:rsidRPr="00280073">
        <w:rPr>
          <w:rStyle w:val="HideTWBExt"/>
        </w:rPr>
        <w:t>&lt;/Amend&gt;</w:t>
      </w:r>
    </w:p>
    <w:p w:rsidR="004675FE" w:rsidRPr="00280073" w:rsidP="004675FE" w14:paraId="0430938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481</w:t>
      </w:r>
      <w:r w:rsidRPr="00280073">
        <w:rPr>
          <w:rStyle w:val="HideTWBExt"/>
          <w:b w:val="0"/>
        </w:rPr>
        <w:t>&lt;/NumAm&gt;</w:t>
      </w:r>
    </w:p>
    <w:p w:rsidR="004675FE" w:rsidRPr="00280073" w:rsidP="004675FE" w14:paraId="5697629A"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8AE8444" w14:textId="77777777">
      <w:pPr>
        <w:pStyle w:val="NormalBold"/>
      </w:pPr>
      <w:r w:rsidRPr="00280073">
        <w:rPr>
          <w:rStyle w:val="HideTWBExt"/>
          <w:b w:val="0"/>
        </w:rPr>
        <w:t>&lt;/RepeatBlock-By&gt;</w:t>
      </w:r>
    </w:p>
    <w:p w:rsidR="004675FE" w:rsidRPr="00280073" w:rsidP="004675FE" w14:paraId="2A14E1C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E261DD3" w14:textId="77777777">
      <w:pPr>
        <w:pStyle w:val="NormalBold"/>
      </w:pPr>
      <w:r w:rsidRPr="00280073">
        <w:rPr>
          <w:rStyle w:val="HideTWBExt"/>
          <w:b w:val="0"/>
        </w:rPr>
        <w:t>&lt;Article&gt;</w:t>
      </w:r>
      <w:r w:rsidRPr="00280073">
        <w:t>Artikel 1 – alinea 1 – punt 16</w:t>
      </w:r>
      <w:r w:rsidRPr="00280073">
        <w:rPr>
          <w:rStyle w:val="HideTWBExt"/>
          <w:b w:val="0"/>
        </w:rPr>
        <w:t>&lt;/Article&gt;</w:t>
      </w:r>
    </w:p>
    <w:p w:rsidR="004675FE" w:rsidRPr="00280073" w:rsidP="004675FE" w14:paraId="1753310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D8B7E86" w14:textId="77777777">
      <w:r w:rsidRPr="00280073">
        <w:rPr>
          <w:rStyle w:val="HideTWBExt"/>
        </w:rPr>
        <w:t>&lt;Article2&gt;</w:t>
      </w:r>
      <w:r w:rsidRPr="00280073">
        <w:t>Artikel 19 bis – lid 5</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15BD8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B81DD5B" w14:textId="77777777"/>
        </w:tc>
      </w:tr>
      <w:tr w14:paraId="2C64B26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D13E8B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FD368B5" w14:textId="77777777">
            <w:pPr>
              <w:pStyle w:val="AmColumnHeading"/>
            </w:pPr>
            <w:r w:rsidRPr="00280073">
              <w:t>Amendement</w:t>
            </w:r>
          </w:p>
        </w:tc>
      </w:tr>
      <w:tr w14:paraId="7E282A6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E1C3025" w14:textId="77777777">
            <w:pPr>
              <w:pStyle w:val="Normal6a"/>
            </w:pPr>
            <w:r w:rsidRPr="00280073">
              <w:t>5.</w:t>
            </w:r>
            <w:r w:rsidRPr="00280073">
              <w:tab/>
              <w:t xml:space="preserve">Indien twee of meer betrokken bevoegde autoriteiten van een samenwerkingsplatform het oneens zijn over de inhoud van een te nemen maatregel of het uitblijven van maatregelen ten aanzien van een </w:t>
            </w:r>
            <w:r w:rsidRPr="00280073">
              <w:rPr>
                <w:b/>
                <w:bCs/>
                <w:i/>
                <w:iCs/>
              </w:rPr>
              <w:t>marktdeelnemer</w:t>
            </w:r>
            <w:r w:rsidRPr="00280073">
              <w:t xml:space="preserve"> of over het delen van informatie op grond van dit artikel, kan de Autoriteit de haar bij artikel 19, lid 1, verleende bevoegdheid uitoefenen.</w:t>
            </w:r>
          </w:p>
        </w:tc>
        <w:tc>
          <w:tcPr>
            <w:tcW w:w="4876" w:type="dxa"/>
            <w:tcBorders>
              <w:top w:val="nil"/>
              <w:left w:val="nil"/>
              <w:bottom w:val="nil"/>
              <w:right w:val="nil"/>
            </w:tcBorders>
            <w:hideMark/>
          </w:tcPr>
          <w:p w:rsidR="004675FE" w:rsidRPr="00280073" w:rsidP="00CF3996" w14:paraId="0A6FCD6B" w14:textId="77777777">
            <w:pPr>
              <w:pStyle w:val="Normal6a"/>
            </w:pPr>
            <w:r w:rsidRPr="00280073">
              <w:t>5.</w:t>
            </w:r>
            <w:r w:rsidRPr="00280073">
              <w:tab/>
            </w:r>
            <w:r w:rsidRPr="00280073">
              <w:rPr>
                <w:b/>
                <w:bCs/>
                <w:i/>
                <w:iCs/>
              </w:rPr>
              <w:t>Indien de betrokken bevoegde autoriteiten na de in lid 4, tweede alinea, bedoelde inspectie ter plaatse niet tot gezamenlijke conclusies kunnen komen, of</w:t>
            </w:r>
            <w:r w:rsidRPr="00280073">
              <w:t xml:space="preserve"> indien twee of meer betrokken bevoegde autoriteiten van een samenwerkingsplatform het oneens zijn over </w:t>
            </w:r>
            <w:r w:rsidRPr="00280073">
              <w:rPr>
                <w:b/>
                <w:bCs/>
                <w:i/>
                <w:iCs/>
              </w:rPr>
              <w:t>de procedure of over</w:t>
            </w:r>
            <w:r w:rsidRPr="00280073">
              <w:t xml:space="preserve"> de inhoud van een te nemen maatregel of het uitblijven van maatregelen ten aanzien van een </w:t>
            </w:r>
            <w:r w:rsidRPr="00280073">
              <w:rPr>
                <w:b/>
                <w:bCs/>
                <w:i/>
                <w:iCs/>
              </w:rPr>
              <w:t>financiëlemarktdeelnemer</w:t>
            </w:r>
            <w:r w:rsidRPr="00280073">
              <w:t xml:space="preserve"> of over het delen van informatie op grond van dit artikel, kan de Autoriteit de haar bij artikel 19, lid 1, verleende bevoegdheid uitoefenen.</w:t>
            </w:r>
          </w:p>
        </w:tc>
      </w:tr>
    </w:tbl>
    <w:p w:rsidR="004675FE" w:rsidRPr="00280073" w:rsidP="004675FE" w14:paraId="65EFBBE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907C0B7" w14:textId="77777777">
      <w:r w:rsidRPr="00280073">
        <w:rPr>
          <w:rStyle w:val="HideTWBExt"/>
        </w:rPr>
        <w:t>&lt;/Amend&gt;</w:t>
      </w:r>
    </w:p>
    <w:p w:rsidR="004675FE" w:rsidRPr="00280073" w:rsidP="004675FE" w14:paraId="4DEB4D4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482</w:t>
      </w:r>
      <w:r w:rsidRPr="00280073">
        <w:rPr>
          <w:rStyle w:val="HideTWBExt"/>
          <w:b w:val="0"/>
        </w:rPr>
        <w:t>&lt;/NumAm&gt;</w:t>
      </w:r>
    </w:p>
    <w:p w:rsidR="004675FE" w:rsidRPr="00280073" w:rsidP="004675FE" w14:paraId="5700EC0B"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596C4BDE" w14:textId="77777777">
      <w:pPr>
        <w:pStyle w:val="NormalBold"/>
      </w:pPr>
      <w:r w:rsidRPr="00280073">
        <w:rPr>
          <w:rStyle w:val="HideTWBExt"/>
          <w:b w:val="0"/>
        </w:rPr>
        <w:t>&lt;/RepeatBlock-By&gt;</w:t>
      </w:r>
    </w:p>
    <w:p w:rsidR="004675FE" w:rsidRPr="00280073" w:rsidP="004675FE" w14:paraId="2AA776B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5830A7F" w14:textId="77777777">
      <w:pPr>
        <w:pStyle w:val="NormalBold"/>
      </w:pPr>
      <w:r w:rsidRPr="00280073">
        <w:rPr>
          <w:rStyle w:val="HideTWBExt"/>
          <w:b w:val="0"/>
        </w:rPr>
        <w:t>&lt;Article&gt;</w:t>
      </w:r>
      <w:r w:rsidRPr="00280073">
        <w:t>Artikel 1 – alinea 1 – punt 16</w:t>
      </w:r>
      <w:r w:rsidRPr="00280073">
        <w:rPr>
          <w:rStyle w:val="HideTWBExt"/>
          <w:b w:val="0"/>
        </w:rPr>
        <w:t>&lt;/Article&gt;</w:t>
      </w:r>
    </w:p>
    <w:p w:rsidR="004675FE" w:rsidRPr="00280073" w:rsidP="004675FE" w14:paraId="3F36A22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DF84B86" w14:textId="77777777">
      <w:r w:rsidRPr="00280073">
        <w:rPr>
          <w:rStyle w:val="HideTWBExt"/>
        </w:rPr>
        <w:t>&lt;Article2&gt;</w:t>
      </w:r>
      <w:r w:rsidRPr="00280073">
        <w:t>Artikel 19 bis – lid 5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634F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9762FD8" w14:textId="77777777"/>
        </w:tc>
      </w:tr>
      <w:tr w14:paraId="3EBA0FB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CFB4DE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FE8BD7C" w14:textId="77777777">
            <w:pPr>
              <w:pStyle w:val="AmColumnHeading"/>
            </w:pPr>
            <w:r w:rsidRPr="00280073">
              <w:t>Amendement</w:t>
            </w:r>
          </w:p>
        </w:tc>
      </w:tr>
      <w:tr w14:paraId="5F13E4E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2F9DF3D" w14:textId="77777777">
            <w:pPr>
              <w:pStyle w:val="Normal6a"/>
            </w:pPr>
          </w:p>
        </w:tc>
        <w:tc>
          <w:tcPr>
            <w:tcW w:w="4876" w:type="dxa"/>
            <w:tcBorders>
              <w:top w:val="nil"/>
              <w:left w:val="nil"/>
              <w:bottom w:val="nil"/>
              <w:right w:val="nil"/>
            </w:tcBorders>
            <w:hideMark/>
          </w:tcPr>
          <w:p w:rsidR="004675FE" w:rsidRPr="00280073" w:rsidP="00CF3996" w14:paraId="46F5CF06" w14:textId="77777777">
            <w:pPr>
              <w:pStyle w:val="Normal6a"/>
            </w:pPr>
            <w:r w:rsidRPr="00280073">
              <w:rPr>
                <w:b/>
                <w:i/>
              </w:rPr>
              <w:t>5 bis.</w:t>
            </w:r>
            <w:r w:rsidRPr="00280073">
              <w:tab/>
            </w:r>
            <w:r w:rsidRPr="00280073">
              <w:rPr>
                <w:b/>
                <w:i/>
              </w:rPr>
              <w:t>Indien dit in het belang is van de beleggersbescherming, de financiële stabiliteit of de integriteit van de financiële markten, kan de Autoriteit informatie publiceren over bevindingen, aanbevelingen of maatregelen die voortvloeien uit toezichtswerkzaamheden die in het kader van het samenwerkingsplatform zijn uitgevoerd. Indien de Autoriteit voornemens is de naam van de betrokken financiëlemarktdeelnemer openbaar te maken, stelt zij deze deelnemer daarvan onverwijld in kennis en geeft zij hem voldoende tijd om schriftelijke opmerkingen in te dienen en relevante informatie of argumenten aan de Autoriteit en de andere relevante bevoegde autoriteiten die aan het samenwerkingsplatform deelnemen, te verstrekken. De Autoriteit beoordeelt naar behoren het standpunt van de betrokken marktdeelnemer en houdt hiermee rekening bij het nemen van een besluit over de publicatie van diens naam. Zij publiceert de naam van de financiëlemarktdeelnemer niet indien een dergelijke publicatie een lopend onderzoek in gevaar zou brengen of, voor zover kan worden vastgesteld, onevenredige schade aan die marktdeelnemer zou toebrengen, of in de in artikel 39, lid 6, genoemde omstandigheden.</w:t>
            </w:r>
          </w:p>
        </w:tc>
      </w:tr>
    </w:tbl>
    <w:p w:rsidR="004675FE" w:rsidRPr="00280073" w:rsidP="004675FE" w14:paraId="194287C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860C1A7" w14:textId="77777777">
      <w:r w:rsidRPr="00280073">
        <w:rPr>
          <w:rStyle w:val="HideTWBExt"/>
        </w:rPr>
        <w:t>&lt;/Amend&gt;</w:t>
      </w:r>
    </w:p>
    <w:p w:rsidR="004675FE" w:rsidRPr="00280073" w:rsidP="004675FE" w14:paraId="0DB144A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483</w:t>
      </w:r>
      <w:r w:rsidRPr="00280073">
        <w:rPr>
          <w:rStyle w:val="HideTWBExt"/>
          <w:b w:val="0"/>
        </w:rPr>
        <w:t>&lt;/NumAm&gt;</w:t>
      </w:r>
    </w:p>
    <w:p w:rsidR="004675FE" w:rsidRPr="00280073" w:rsidP="004675FE" w14:paraId="64A4300E"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09D4846C" w14:textId="77777777">
      <w:pPr>
        <w:pStyle w:val="NormalBold"/>
      </w:pPr>
      <w:r w:rsidRPr="00280073">
        <w:rPr>
          <w:rStyle w:val="HideTWBExt"/>
          <w:b w:val="0"/>
        </w:rPr>
        <w:t>&lt;/RepeatBlock-By&gt;</w:t>
      </w:r>
    </w:p>
    <w:p w:rsidR="004675FE" w:rsidRPr="00280073" w:rsidP="004675FE" w14:paraId="38E8D5F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7651715" w14:textId="77777777">
      <w:pPr>
        <w:pStyle w:val="NormalBold"/>
      </w:pPr>
      <w:r w:rsidRPr="00280073">
        <w:rPr>
          <w:rStyle w:val="HideTWBExt"/>
          <w:b w:val="0"/>
        </w:rPr>
        <w:t>&lt;Article&gt;</w:t>
      </w:r>
      <w:r w:rsidRPr="00280073">
        <w:t>Artikel 1 – alinea 1 – punt 16</w:t>
      </w:r>
      <w:r w:rsidRPr="00280073">
        <w:rPr>
          <w:rStyle w:val="HideTWBExt"/>
          <w:b w:val="0"/>
        </w:rPr>
        <w:t>&lt;/Article&gt;</w:t>
      </w:r>
    </w:p>
    <w:p w:rsidR="004675FE" w:rsidRPr="00280073" w:rsidP="004675FE" w14:paraId="5C335CDD"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97E7B21" w14:textId="77777777">
      <w:r w:rsidRPr="00280073">
        <w:rPr>
          <w:rStyle w:val="HideTWBExt"/>
        </w:rPr>
        <w:t>&lt;Article2&gt;</w:t>
      </w:r>
      <w:r w:rsidRPr="00280073">
        <w:t>Artikel 19 – lid 5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DC66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4466998" w14:textId="77777777"/>
        </w:tc>
      </w:tr>
      <w:tr w14:paraId="694862E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EC25E7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1AF331A" w14:textId="77777777">
            <w:pPr>
              <w:pStyle w:val="AmColumnHeading"/>
            </w:pPr>
            <w:r w:rsidRPr="00280073">
              <w:t>Amendement</w:t>
            </w:r>
          </w:p>
        </w:tc>
      </w:tr>
      <w:tr w14:paraId="0FD0BA6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9073EDE" w14:textId="77777777">
            <w:pPr>
              <w:pStyle w:val="Normal6a"/>
            </w:pPr>
          </w:p>
        </w:tc>
        <w:tc>
          <w:tcPr>
            <w:tcW w:w="4876" w:type="dxa"/>
            <w:tcBorders>
              <w:top w:val="nil"/>
              <w:left w:val="nil"/>
              <w:bottom w:val="nil"/>
              <w:right w:val="nil"/>
            </w:tcBorders>
            <w:hideMark/>
          </w:tcPr>
          <w:p w:rsidR="004675FE" w:rsidRPr="00280073" w:rsidP="00CF3996" w14:paraId="4603834B" w14:textId="77777777">
            <w:pPr>
              <w:pStyle w:val="Normal6a"/>
            </w:pPr>
            <w:r w:rsidRPr="00280073">
              <w:rPr>
                <w:b/>
                <w:i/>
              </w:rPr>
              <w:t>5 bis.</w:t>
            </w:r>
            <w:r w:rsidRPr="00280073">
              <w:tab/>
            </w:r>
            <w:r w:rsidRPr="00280073">
              <w:rPr>
                <w:b/>
                <w:i/>
              </w:rPr>
              <w:t>Indien het geschil betrekking heeft op toezichtswerkzaamheden die zijn uitgevoerd door de directie in haar hoedanigheid van bevoegde autoriteit krachtens deze verordening, nemen de leden van de directie die aan die toezichtswerkzaamheden hebben deelgenomen of daarvoor verantwoordelijk waren, niet deel aan de beslechting van het geschil. Voor de behandeling van dat geschil worden zij vervangen door vijf leden van de raad van toezichthouders die geen banden hebben met de bevoegde autoriteiten van de betrokken lidstaten van herkomst of ontvangst. Deze leden worden door de raad van toezichthouders op ad-hocbasis voor die zaak benoemd.</w:t>
            </w:r>
          </w:p>
        </w:tc>
      </w:tr>
    </w:tbl>
    <w:p w:rsidR="004675FE" w:rsidRPr="00280073" w:rsidP="004675FE" w14:paraId="558ABE7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6B95037" w14:textId="77777777">
      <w:r w:rsidRPr="00280073">
        <w:rPr>
          <w:rStyle w:val="HideTWBExt"/>
        </w:rPr>
        <w:t>&lt;/Amend&gt;</w:t>
      </w:r>
    </w:p>
    <w:p w:rsidR="004675FE" w:rsidRPr="00280073" w:rsidP="004675FE" w14:paraId="3E62F45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484</w:t>
      </w:r>
      <w:r w:rsidRPr="00280073">
        <w:rPr>
          <w:rStyle w:val="HideTWBExt"/>
          <w:b w:val="0"/>
        </w:rPr>
        <w:t>&lt;/NumAm&gt;</w:t>
      </w:r>
    </w:p>
    <w:p w:rsidR="004675FE" w:rsidRPr="00280073" w:rsidP="004675FE" w14:paraId="75436D43"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36C39921" w14:textId="77777777">
      <w:pPr>
        <w:pStyle w:val="NormalBold"/>
      </w:pPr>
      <w:r w:rsidRPr="00280073">
        <w:rPr>
          <w:rStyle w:val="HideTWBExt"/>
          <w:b w:val="0"/>
        </w:rPr>
        <w:t>&lt;/RepeatBlock-By&gt;</w:t>
      </w:r>
    </w:p>
    <w:p w:rsidR="004675FE" w:rsidRPr="00280073" w:rsidP="004675FE" w14:paraId="08D64F2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0A71536" w14:textId="77777777">
      <w:pPr>
        <w:pStyle w:val="NormalBold"/>
      </w:pPr>
      <w:r w:rsidRPr="00280073">
        <w:rPr>
          <w:rStyle w:val="HideTWBExt"/>
          <w:b w:val="0"/>
        </w:rPr>
        <w:t>&lt;Article&gt;</w:t>
      </w:r>
      <w:r w:rsidRPr="00280073">
        <w:t>Artikel 1 – alinea 1 – punt 16 bis (nieuw)</w:t>
      </w:r>
      <w:r w:rsidRPr="00280073">
        <w:rPr>
          <w:rStyle w:val="HideTWBExt"/>
          <w:b w:val="0"/>
        </w:rPr>
        <w:t>&lt;/Article&gt;</w:t>
      </w:r>
    </w:p>
    <w:p w:rsidR="004675FE" w:rsidRPr="00280073" w:rsidP="004675FE" w14:paraId="44E5792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264CFE4" w14:textId="77777777">
      <w:r w:rsidRPr="00280073">
        <w:rPr>
          <w:rStyle w:val="HideTWBExt"/>
        </w:rPr>
        <w:t>&lt;Article2&gt;</w:t>
      </w:r>
      <w:r w:rsidRPr="00280073">
        <w:t>Artikel 19 bis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19B5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0881CB1" w14:textId="77777777"/>
        </w:tc>
      </w:tr>
      <w:tr w14:paraId="3EA0B17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E71987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6F420F1" w14:textId="77777777">
            <w:pPr>
              <w:pStyle w:val="AmColumnHeading"/>
            </w:pPr>
            <w:r w:rsidRPr="00280073">
              <w:t>Amendement</w:t>
            </w:r>
          </w:p>
        </w:tc>
      </w:tr>
      <w:tr w14:paraId="78BF571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5C4FBFF" w14:textId="77777777">
            <w:pPr>
              <w:pStyle w:val="Normal6a"/>
            </w:pPr>
          </w:p>
        </w:tc>
        <w:tc>
          <w:tcPr>
            <w:tcW w:w="4876" w:type="dxa"/>
            <w:tcBorders>
              <w:top w:val="nil"/>
              <w:left w:val="nil"/>
              <w:bottom w:val="nil"/>
              <w:right w:val="nil"/>
            </w:tcBorders>
            <w:hideMark/>
          </w:tcPr>
          <w:p w:rsidR="004675FE" w:rsidRPr="00280073" w:rsidP="00CF3996" w14:paraId="61043057" w14:textId="77777777">
            <w:pPr>
              <w:pStyle w:val="Normal6a"/>
            </w:pPr>
            <w:r w:rsidRPr="00280073">
              <w:rPr>
                <w:b/>
                <w:i/>
              </w:rPr>
              <w:t>16 bis)</w:t>
            </w:r>
            <w:r w:rsidRPr="00280073">
              <w:tab/>
            </w:r>
            <w:r w:rsidRPr="00280073">
              <w:rPr>
                <w:b/>
                <w:i/>
              </w:rPr>
              <w:t>Het volgende artikel 19 bis bis wordt ingevoegd:</w:t>
            </w:r>
          </w:p>
        </w:tc>
      </w:tr>
      <w:tr w14:paraId="6BAF26A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F7DE7BF" w14:textId="77777777">
            <w:pPr>
              <w:pStyle w:val="Normal6a"/>
            </w:pPr>
          </w:p>
        </w:tc>
        <w:tc>
          <w:tcPr>
            <w:tcW w:w="4876" w:type="dxa"/>
            <w:tcBorders>
              <w:top w:val="nil"/>
              <w:left w:val="nil"/>
              <w:bottom w:val="nil"/>
              <w:right w:val="nil"/>
            </w:tcBorders>
            <w:hideMark/>
          </w:tcPr>
          <w:p w:rsidR="004675FE" w:rsidRPr="00280073" w:rsidP="00CF3996" w14:paraId="7C308019" w14:textId="77777777">
            <w:pPr>
              <w:pStyle w:val="Normal6a"/>
            </w:pPr>
            <w:r w:rsidRPr="00280073">
              <w:rPr>
                <w:b/>
                <w:i/>
              </w:rPr>
              <w:t>“Artikel 19 bis bis</w:t>
            </w:r>
          </w:p>
        </w:tc>
      </w:tr>
      <w:tr w14:paraId="0EB220F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969EFE4" w14:textId="77777777">
            <w:pPr>
              <w:pStyle w:val="Normal6a"/>
            </w:pPr>
          </w:p>
        </w:tc>
        <w:tc>
          <w:tcPr>
            <w:tcW w:w="4876" w:type="dxa"/>
            <w:tcBorders>
              <w:top w:val="nil"/>
              <w:left w:val="nil"/>
              <w:bottom w:val="nil"/>
              <w:right w:val="nil"/>
            </w:tcBorders>
            <w:hideMark/>
          </w:tcPr>
          <w:p w:rsidR="004675FE" w:rsidRPr="00280073" w:rsidP="00CF3996" w14:paraId="3024CBFB" w14:textId="77777777">
            <w:pPr>
              <w:pStyle w:val="Normal6a"/>
            </w:pPr>
            <w:r w:rsidRPr="00280073">
              <w:rPr>
                <w:b/>
                <w:i/>
              </w:rPr>
              <w:t>Onderzoeken</w:t>
            </w:r>
          </w:p>
        </w:tc>
      </w:tr>
      <w:tr w14:paraId="0A0AF0B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2A79A31" w14:textId="77777777">
            <w:pPr>
              <w:pStyle w:val="Normal6a"/>
            </w:pPr>
          </w:p>
        </w:tc>
        <w:tc>
          <w:tcPr>
            <w:tcW w:w="4876" w:type="dxa"/>
            <w:tcBorders>
              <w:top w:val="nil"/>
              <w:left w:val="nil"/>
              <w:bottom w:val="nil"/>
              <w:right w:val="nil"/>
            </w:tcBorders>
            <w:hideMark/>
          </w:tcPr>
          <w:p w:rsidR="004675FE" w:rsidRPr="00280073" w:rsidP="00CF3996" w14:paraId="52D32A4F" w14:textId="77777777">
            <w:pPr>
              <w:pStyle w:val="Normal6a"/>
            </w:pPr>
            <w:r w:rsidRPr="00280073">
              <w:rPr>
                <w:b/>
                <w:i/>
              </w:rPr>
              <w:t>1.</w:t>
            </w:r>
            <w:r w:rsidRPr="00280073">
              <w:tab/>
            </w:r>
            <w:r w:rsidRPr="00280073">
              <w:rPr>
                <w:b/>
                <w:i/>
              </w:rPr>
              <w:t>De Autoriteit kan op verzoek van een of meer bevoegde autoriteiten, het Europees Parlement, de Raad of de Commissie, of op eigen initiatief, een onderzoek verrichten naar een welbepaalde soort financiële instelling of een welbepaalde soort financiële activiteit of dienst, product of gedraging teneinde mogelijke bedreigingen van de integriteit van de financiële markten, de stabiliteit van het financiële stelsel of de bescherming van cliënten of beleggers te beoordelen.</w:t>
            </w:r>
          </w:p>
        </w:tc>
      </w:tr>
      <w:tr w14:paraId="2676436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0C26CE8" w14:textId="77777777">
            <w:pPr>
              <w:pStyle w:val="Normal6a"/>
            </w:pPr>
          </w:p>
        </w:tc>
        <w:tc>
          <w:tcPr>
            <w:tcW w:w="4876" w:type="dxa"/>
            <w:tcBorders>
              <w:top w:val="nil"/>
              <w:left w:val="nil"/>
              <w:bottom w:val="nil"/>
              <w:right w:val="nil"/>
            </w:tcBorders>
            <w:hideMark/>
          </w:tcPr>
          <w:p w:rsidR="004675FE" w:rsidRPr="00280073" w:rsidP="00CF3996" w14:paraId="1DD8EFDA" w14:textId="77777777">
            <w:pPr>
              <w:pStyle w:val="Normal6a"/>
            </w:pPr>
            <w:r w:rsidRPr="00280073">
              <w:rPr>
                <w:b/>
                <w:i/>
              </w:rPr>
              <w:t>Het in de eerste alinea bedoelde onderzoek kan worden uitgevoerd ten aanzien van een of meer specifieke financiëlemarktdeelnemers die grensoverschrijdende diensten verlenen.</w:t>
            </w:r>
          </w:p>
        </w:tc>
      </w:tr>
      <w:tr w14:paraId="7BB4D40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205A682" w14:textId="77777777">
            <w:pPr>
              <w:pStyle w:val="Normal6a"/>
            </w:pPr>
          </w:p>
        </w:tc>
        <w:tc>
          <w:tcPr>
            <w:tcW w:w="4876" w:type="dxa"/>
            <w:tcBorders>
              <w:top w:val="nil"/>
              <w:left w:val="nil"/>
              <w:bottom w:val="nil"/>
              <w:right w:val="nil"/>
            </w:tcBorders>
            <w:hideMark/>
          </w:tcPr>
          <w:p w:rsidR="004675FE" w:rsidRPr="00280073" w:rsidP="00CF3996" w14:paraId="4DD19102" w14:textId="77777777">
            <w:pPr>
              <w:pStyle w:val="Normal6a"/>
            </w:pPr>
            <w:r w:rsidRPr="00280073">
              <w:rPr>
                <w:b/>
                <w:i/>
              </w:rPr>
              <w:t>2.</w:t>
            </w:r>
            <w:r w:rsidRPr="00280073">
              <w:tab/>
            </w:r>
            <w:r w:rsidRPr="00280073">
              <w:rPr>
                <w:b/>
                <w:i/>
              </w:rPr>
              <w:t>Daartoe kan de Autoriteit gebruikmaken van de bevoegdheden die haar krachtens deze verordening, met inbegrip van artikel 35, zijn verleend. Zij kan het onderzoek met name niet ter plaatse of ter plaatse uitvoeren, of een combinatie van beide, naargelang het geval. Zij kan tevens de betrokken nationale bevoegde autoriteiten om bijstand verzoeken.</w:t>
            </w:r>
          </w:p>
        </w:tc>
      </w:tr>
      <w:tr w14:paraId="464B86A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3367292" w14:textId="77777777">
            <w:pPr>
              <w:pStyle w:val="Normal6a"/>
            </w:pPr>
          </w:p>
        </w:tc>
        <w:tc>
          <w:tcPr>
            <w:tcW w:w="4876" w:type="dxa"/>
            <w:tcBorders>
              <w:top w:val="nil"/>
              <w:left w:val="nil"/>
              <w:bottom w:val="nil"/>
              <w:right w:val="nil"/>
            </w:tcBorders>
            <w:hideMark/>
          </w:tcPr>
          <w:p w:rsidR="004675FE" w:rsidRPr="00280073" w:rsidP="00CF3996" w14:paraId="3AD63211" w14:textId="77777777">
            <w:pPr>
              <w:pStyle w:val="Normal6a"/>
            </w:pPr>
            <w:r w:rsidRPr="00280073">
              <w:rPr>
                <w:b/>
                <w:i/>
              </w:rPr>
              <w:t>3.</w:t>
            </w:r>
            <w:r w:rsidRPr="00280073">
              <w:tab/>
            </w:r>
            <w:r w:rsidRPr="00280073">
              <w:rPr>
                <w:b/>
                <w:i/>
              </w:rPr>
              <w:t>Na een overeenkomstig het eerste lid uitgevoerd onderzoek kan de directie passende aanbevelingen voor maatregelen doen aan de betrokken bevoegde autoriteiten, nadat zij deze autoriteiten in de gelegenheid heeft gesteld opmerkingen te maken, en/of gebruikmaken van de bevoegdheden die haar krachtens deze verordening of andere in artikel 1, lid 2, bedoelde handelingen zijn toegekend.”.</w:t>
            </w:r>
          </w:p>
        </w:tc>
      </w:tr>
    </w:tbl>
    <w:p w:rsidR="004675FE" w:rsidRPr="00280073" w:rsidP="004675FE" w14:paraId="5A796B4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F15DFAE" w14:textId="77777777">
      <w:r w:rsidRPr="00280073">
        <w:rPr>
          <w:rStyle w:val="HideTWBExt"/>
        </w:rPr>
        <w:t>&lt;/Amend&gt;</w:t>
      </w:r>
    </w:p>
    <w:p w:rsidR="004675FE" w:rsidRPr="00280073" w:rsidP="004675FE" w14:paraId="72DFB31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485</w:t>
      </w:r>
      <w:r w:rsidRPr="00280073">
        <w:rPr>
          <w:rStyle w:val="HideTWBExt"/>
          <w:b w:val="0"/>
        </w:rPr>
        <w:t>&lt;/NumAm&gt;</w:t>
      </w:r>
    </w:p>
    <w:p w:rsidR="004675FE" w:rsidRPr="00280073" w:rsidP="004675FE" w14:paraId="0AE72B24"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16EC231" w14:textId="77777777">
      <w:pPr>
        <w:pStyle w:val="NormalBold"/>
      </w:pPr>
      <w:r w:rsidRPr="00280073">
        <w:rPr>
          <w:rStyle w:val="HideTWBExt"/>
          <w:b w:val="0"/>
        </w:rPr>
        <w:t>&lt;/RepeatBlock-By&gt;</w:t>
      </w:r>
    </w:p>
    <w:p w:rsidR="004675FE" w:rsidRPr="00280073" w:rsidP="004675FE" w14:paraId="711CC1E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7473DD6" w14:textId="77777777">
      <w:pPr>
        <w:pStyle w:val="NormalBold"/>
      </w:pPr>
      <w:r w:rsidRPr="00280073">
        <w:rPr>
          <w:rStyle w:val="HideTWBExt"/>
          <w:b w:val="0"/>
        </w:rPr>
        <w:t>&lt;Article&gt;</w:t>
      </w:r>
      <w:r w:rsidRPr="00280073">
        <w:t>Artikel 1 – alinea 1 – punt 18</w:t>
      </w:r>
      <w:r w:rsidRPr="00280073">
        <w:rPr>
          <w:rStyle w:val="HideTWBExt"/>
          <w:b w:val="0"/>
        </w:rPr>
        <w:t>&lt;/Article&gt;</w:t>
      </w:r>
    </w:p>
    <w:p w:rsidR="004675FE" w:rsidRPr="00280073" w:rsidP="004675FE" w14:paraId="031C3E3F"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D8CA1F8" w14:textId="77777777">
      <w:r w:rsidRPr="00280073">
        <w:rPr>
          <w:rStyle w:val="HideTWBExt"/>
        </w:rPr>
        <w:t>&lt;Article2&gt;</w:t>
      </w:r>
      <w:r w:rsidRPr="00280073">
        <w:t>Artikel 22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A1BC3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72E91F2" w14:textId="77777777"/>
        </w:tc>
      </w:tr>
      <w:tr w14:paraId="48FB320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7BE78E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12FFC9F" w14:textId="77777777">
            <w:pPr>
              <w:pStyle w:val="AmColumnHeading"/>
            </w:pPr>
            <w:r w:rsidRPr="00280073">
              <w:t>Amendement</w:t>
            </w:r>
          </w:p>
        </w:tc>
      </w:tr>
      <w:tr w14:paraId="6CE8072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7BB47AD" w14:textId="77777777">
            <w:pPr>
              <w:pStyle w:val="Normal6a"/>
            </w:pPr>
            <w:r w:rsidRPr="00280073">
              <w:rPr>
                <w:b/>
                <w:i/>
              </w:rPr>
              <w:t>18)</w:t>
            </w:r>
            <w:r w:rsidRPr="00280073">
              <w:tab/>
            </w:r>
            <w:r w:rsidRPr="00280073">
              <w:rPr>
                <w:b/>
                <w:i/>
              </w:rPr>
              <w:t>In artikel 22, lid 4, wordt de tweede alinea vervangen door:</w:t>
            </w:r>
          </w:p>
        </w:tc>
        <w:tc>
          <w:tcPr>
            <w:tcW w:w="4876" w:type="dxa"/>
            <w:tcBorders>
              <w:top w:val="nil"/>
              <w:left w:val="nil"/>
              <w:bottom w:val="nil"/>
              <w:right w:val="nil"/>
            </w:tcBorders>
            <w:hideMark/>
          </w:tcPr>
          <w:p w:rsidR="004675FE" w:rsidRPr="00280073" w:rsidP="00CF3996" w14:paraId="16B9B1D5" w14:textId="77777777">
            <w:pPr>
              <w:pStyle w:val="Normal6a"/>
            </w:pPr>
            <w:r w:rsidRPr="00280073">
              <w:rPr>
                <w:b/>
                <w:i/>
              </w:rPr>
              <w:t>Schrappen</w:t>
            </w:r>
          </w:p>
        </w:tc>
      </w:tr>
      <w:tr w14:paraId="0100B86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C665329" w14:textId="77777777">
            <w:pPr>
              <w:pStyle w:val="Normal6a"/>
            </w:pPr>
            <w:r w:rsidRPr="00280073">
              <w:rPr>
                <w:b/>
                <w:i/>
              </w:rPr>
              <w:t>“Na een overeenkomstig de eerste alinea gevoerd onderzoek kan de directie de betrokken bevoegde autoriteiten passende aanbevelingen voor maatregelen doen.”.</w:t>
            </w:r>
          </w:p>
        </w:tc>
        <w:tc>
          <w:tcPr>
            <w:tcW w:w="4876" w:type="dxa"/>
            <w:tcBorders>
              <w:top w:val="nil"/>
              <w:left w:val="nil"/>
              <w:bottom w:val="nil"/>
              <w:right w:val="nil"/>
            </w:tcBorders>
          </w:tcPr>
          <w:p w:rsidR="004675FE" w:rsidRPr="00280073" w:rsidP="00CF3996" w14:paraId="1C90FB2D" w14:textId="77777777">
            <w:pPr>
              <w:pStyle w:val="Normal6a"/>
            </w:pPr>
          </w:p>
        </w:tc>
      </w:tr>
    </w:tbl>
    <w:p w:rsidR="004675FE" w:rsidRPr="00280073" w:rsidP="004675FE" w14:paraId="13B0079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31FE51A" w14:textId="77777777">
      <w:r w:rsidRPr="00280073">
        <w:rPr>
          <w:rStyle w:val="HideTWBExt"/>
        </w:rPr>
        <w:t>&lt;/Amend&gt;</w:t>
      </w:r>
    </w:p>
    <w:p w:rsidR="004675FE" w:rsidRPr="00280073" w:rsidP="004675FE" w14:paraId="64A14F7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486</w:t>
      </w:r>
      <w:r w:rsidRPr="00280073">
        <w:rPr>
          <w:rStyle w:val="HideTWBExt"/>
          <w:b w:val="0"/>
        </w:rPr>
        <w:t>&lt;/NumAm&gt;</w:t>
      </w:r>
    </w:p>
    <w:p w:rsidR="004675FE" w:rsidRPr="00280073" w:rsidP="004675FE" w14:paraId="1B728CA2"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1489D4C2" w14:textId="77777777">
      <w:pPr>
        <w:pStyle w:val="NormalBold"/>
      </w:pPr>
      <w:r w:rsidRPr="00280073">
        <w:rPr>
          <w:rStyle w:val="HideTWBExt"/>
          <w:b w:val="0"/>
        </w:rPr>
        <w:t>&lt;/RepeatBlock-By&gt;</w:t>
      </w:r>
    </w:p>
    <w:p w:rsidR="004675FE" w:rsidRPr="00280073" w:rsidP="004675FE" w14:paraId="06B3C8E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A2F2920" w14:textId="77777777">
      <w:pPr>
        <w:pStyle w:val="NormalBold"/>
      </w:pPr>
      <w:r w:rsidRPr="00280073">
        <w:rPr>
          <w:rStyle w:val="HideTWBExt"/>
          <w:b w:val="0"/>
        </w:rPr>
        <w:t>&lt;Article&gt;</w:t>
      </w:r>
      <w:r w:rsidRPr="00280073">
        <w:t>Artikel 1 – alinea 1 – punt 20</w:t>
      </w:r>
      <w:r w:rsidRPr="00280073">
        <w:rPr>
          <w:rStyle w:val="HideTWBExt"/>
          <w:b w:val="0"/>
        </w:rPr>
        <w:t>&lt;/Article&gt;</w:t>
      </w:r>
    </w:p>
    <w:p w:rsidR="004675FE" w:rsidRPr="00280073" w:rsidP="004675FE" w14:paraId="3E4976F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3666A87" w14:textId="77777777">
      <w:r w:rsidRPr="00280073">
        <w:rPr>
          <w:rStyle w:val="HideTWBExt"/>
        </w:rPr>
        <w:t>&lt;Article2&gt;</w:t>
      </w:r>
      <w:r w:rsidRPr="00280073">
        <w:t>Artikel 28 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D733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B1193BD" w14:textId="77777777"/>
        </w:tc>
      </w:tr>
      <w:tr w14:paraId="444215B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8197EE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526957F" w14:textId="77777777">
            <w:pPr>
              <w:pStyle w:val="AmColumnHeading"/>
            </w:pPr>
            <w:r w:rsidRPr="00280073">
              <w:t>Amendement</w:t>
            </w:r>
          </w:p>
        </w:tc>
      </w:tr>
      <w:tr w14:paraId="225EED2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647A229" w14:textId="77777777">
            <w:pPr>
              <w:pStyle w:val="Normal6a"/>
            </w:pPr>
            <w:r w:rsidRPr="00280073">
              <w:t>2.</w:t>
            </w:r>
            <w:r w:rsidRPr="00280073">
              <w:tab/>
              <w:t>Het bij de tenuitvoerlegging van de beslissing tot oplegging van de administratieve geldboete ingevorderde bedrag komt toe aan de lidstaat van de verzoekende autoriteit in zijn eigen valuta, tenzij anders is overeengekomen tussen de lidstaat van de verzoekende autoriteit en de lidstaat van de aangezochte autoriteit. Indien dat voor de invordering nodig is, zet de aangezochte autoriteit de administratieve geldboete om in de valuta van haar eigen lidstaat tegen</w:t>
            </w:r>
            <w:r w:rsidRPr="00280073">
              <w:rPr>
                <w:b/>
                <w:bCs/>
                <w:i/>
                <w:iCs/>
              </w:rPr>
              <w:t xml:space="preserve"> de door </w:t>
            </w:r>
            <w:r w:rsidRPr="00280073">
              <w:t xml:space="preserve">de </w:t>
            </w:r>
            <w:r w:rsidRPr="00280073">
              <w:rPr>
                <w:b/>
                <w:bCs/>
                <w:i/>
                <w:iCs/>
              </w:rPr>
              <w:t>Europese Centrale Bank vastgestelde wisselkoers</w:t>
            </w:r>
            <w:r w:rsidRPr="00280073">
              <w:t xml:space="preserve"> die gold op de datum waarop de administratieve geldboete werd opgelegd.</w:t>
            </w:r>
          </w:p>
        </w:tc>
        <w:tc>
          <w:tcPr>
            <w:tcW w:w="4876" w:type="dxa"/>
            <w:tcBorders>
              <w:top w:val="nil"/>
              <w:left w:val="nil"/>
              <w:bottom w:val="nil"/>
              <w:right w:val="nil"/>
            </w:tcBorders>
            <w:hideMark/>
          </w:tcPr>
          <w:p w:rsidR="004675FE" w:rsidRPr="00280073" w:rsidP="00CF3996" w14:paraId="7524DDD3" w14:textId="77777777">
            <w:pPr>
              <w:pStyle w:val="Normal6a"/>
            </w:pPr>
            <w:r w:rsidRPr="00280073">
              <w:t>2.</w:t>
            </w:r>
            <w:r w:rsidRPr="00280073">
              <w:tab/>
              <w:t xml:space="preserve">Het bij de tenuitvoerlegging van de beslissing tot oplegging van de administratieve geldboete ingevorderde bedrag komt toe aan de lidstaat van de verzoekende autoriteit in zijn eigen valuta, tenzij anders is overeengekomen tussen de lidstaat van de verzoekende autoriteit en de lidstaat van de aangezochte autoriteit. Indien dat voor de invordering nodig is, zet de aangezochte autoriteit de administratieve geldboete om in de valuta van haar eigen lidstaat tegen </w:t>
            </w:r>
            <w:r w:rsidRPr="00280073">
              <w:rPr>
                <w:b/>
                <w:bCs/>
                <w:i/>
                <w:iCs/>
              </w:rPr>
              <w:t>een referentiewisselkoers die voldoet aan Verordening (EU) 2016/1011 van het Europees Parlement en</w:t>
            </w:r>
            <w:r w:rsidRPr="00280073">
              <w:t xml:space="preserve"> de</w:t>
            </w:r>
            <w:r w:rsidRPr="00280073">
              <w:rPr>
                <w:b/>
                <w:bCs/>
                <w:i/>
                <w:iCs/>
              </w:rPr>
              <w:t xml:space="preserve"> Raad</w:t>
            </w:r>
            <w:r w:rsidRPr="00280073">
              <w:t xml:space="preserve"> die gold op de datum waarop de administratieve geldboete werd opgelegd.</w:t>
            </w:r>
          </w:p>
        </w:tc>
      </w:tr>
    </w:tbl>
    <w:p w:rsidR="004675FE" w:rsidRPr="00280073" w:rsidP="004675FE" w14:paraId="2EBDA53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C7764CD" w14:textId="77777777">
      <w:r w:rsidRPr="00280073">
        <w:rPr>
          <w:rStyle w:val="HideTWBExt"/>
        </w:rPr>
        <w:t>&lt;/Amend&gt;</w:t>
      </w:r>
    </w:p>
    <w:p w:rsidR="004675FE" w:rsidRPr="00280073" w:rsidP="004675FE" w14:paraId="22A69BB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487</w:t>
      </w:r>
      <w:r w:rsidRPr="00280073">
        <w:rPr>
          <w:rStyle w:val="HideTWBExt"/>
          <w:b w:val="0"/>
        </w:rPr>
        <w:t>&lt;/NumAm&gt;</w:t>
      </w:r>
    </w:p>
    <w:p w:rsidR="004675FE" w:rsidRPr="00280073" w:rsidP="004675FE" w14:paraId="6CAFBA87"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2C93B618" w14:textId="77777777">
      <w:pPr>
        <w:pStyle w:val="NormalBold"/>
      </w:pPr>
      <w:r w:rsidRPr="00280073">
        <w:rPr>
          <w:rStyle w:val="HideTWBExt"/>
          <w:b w:val="0"/>
        </w:rPr>
        <w:t>&lt;/RepeatBlock-By&gt;</w:t>
      </w:r>
    </w:p>
    <w:p w:rsidR="004675FE" w:rsidRPr="00280073" w:rsidP="004675FE" w14:paraId="39BD83A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67125DE" w14:textId="77777777">
      <w:pPr>
        <w:pStyle w:val="NormalBold"/>
      </w:pPr>
      <w:r w:rsidRPr="00280073">
        <w:rPr>
          <w:rStyle w:val="HideTWBExt"/>
          <w:b w:val="0"/>
        </w:rPr>
        <w:t>&lt;Article&gt;</w:t>
      </w:r>
      <w:r w:rsidRPr="00280073">
        <w:t>Artikel 1 – alinea 1 – punt 21 – b – 2</w:t>
      </w:r>
      <w:r w:rsidRPr="00280073">
        <w:rPr>
          <w:rStyle w:val="HideTWBExt"/>
          <w:b w:val="0"/>
        </w:rPr>
        <w:t>&lt;/Article&gt;</w:t>
      </w:r>
    </w:p>
    <w:p w:rsidR="004675FE" w:rsidRPr="00280073" w:rsidP="004675FE" w14:paraId="2DC67AF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267E385" w14:textId="77777777">
      <w:r w:rsidRPr="00280073">
        <w:rPr>
          <w:rStyle w:val="HideTWBExt"/>
        </w:rPr>
        <w:t>&lt;Article2&gt;</w:t>
      </w:r>
      <w:r w:rsidRPr="00280073">
        <w:t>Artikel 29 – lid 1 – punt a ter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0D97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69028FA" w14:textId="77777777"/>
        </w:tc>
      </w:tr>
      <w:tr w14:paraId="648AD10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1243BA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610FB70" w14:textId="77777777">
            <w:pPr>
              <w:pStyle w:val="AmColumnHeading"/>
            </w:pPr>
            <w:r w:rsidRPr="00280073">
              <w:t>Amendement</w:t>
            </w:r>
          </w:p>
        </w:tc>
      </w:tr>
      <w:tr w14:paraId="2FC399D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C80DA9F" w14:textId="77777777">
            <w:pPr>
              <w:pStyle w:val="Normal6a"/>
            </w:pPr>
          </w:p>
        </w:tc>
        <w:tc>
          <w:tcPr>
            <w:tcW w:w="4876" w:type="dxa"/>
            <w:tcBorders>
              <w:top w:val="nil"/>
              <w:left w:val="nil"/>
              <w:bottom w:val="nil"/>
              <w:right w:val="nil"/>
            </w:tcBorders>
            <w:hideMark/>
          </w:tcPr>
          <w:p w:rsidR="004675FE" w:rsidRPr="00280073" w:rsidP="00CF3996" w14:paraId="364FD5A3" w14:textId="77777777">
            <w:pPr>
              <w:pStyle w:val="Normal6a"/>
            </w:pPr>
            <w:r w:rsidRPr="00280073">
              <w:rPr>
                <w:b/>
                <w:i/>
              </w:rPr>
              <w:t>a ter bis)</w:t>
            </w:r>
            <w:r w:rsidRPr="00280073">
              <w:tab/>
            </w:r>
            <w:r w:rsidRPr="00280073">
              <w:rPr>
                <w:b/>
                <w:i/>
              </w:rPr>
              <w:t>ten minste eenmaal per jaar verslag uitbrengen over administratieve en strafrechtelijke sancties en andere handhavingsmaatregelen die in de lidstaten zijn opgelegd wegens inbreuken op het Unierecht die onder de bevoegdheid van de Autoriteit vallen;</w:t>
            </w:r>
          </w:p>
        </w:tc>
      </w:tr>
    </w:tbl>
    <w:p w:rsidR="004675FE" w:rsidRPr="00280073" w:rsidP="004675FE" w14:paraId="7DF0CB5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9B53EA5" w14:textId="77777777">
      <w:r w:rsidRPr="00280073">
        <w:rPr>
          <w:rStyle w:val="HideTWBExt"/>
        </w:rPr>
        <w:t>&lt;/Amend&gt;</w:t>
      </w:r>
    </w:p>
    <w:p w:rsidR="004675FE" w:rsidRPr="00280073" w:rsidP="004675FE" w14:paraId="2686E88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488</w:t>
      </w:r>
      <w:r w:rsidRPr="00280073">
        <w:rPr>
          <w:rStyle w:val="HideTWBExt"/>
          <w:b w:val="0"/>
        </w:rPr>
        <w:t>&lt;/NumAm&gt;</w:t>
      </w:r>
    </w:p>
    <w:p w:rsidR="004675FE" w:rsidRPr="00280073" w:rsidP="004675FE" w14:paraId="20932D01" w14:textId="77777777">
      <w:pPr>
        <w:pStyle w:val="NormalBold"/>
      </w:pPr>
      <w:r w:rsidRPr="00280073">
        <w:rPr>
          <w:rStyle w:val="HideTWBExt"/>
          <w:b w:val="0"/>
        </w:rPr>
        <w:t>&lt;RepeatBlock-By&gt;&lt;Members&gt;</w:t>
      </w:r>
      <w:r w:rsidRPr="00280073">
        <w:t>Markus Ferber</w:t>
      </w:r>
      <w:r w:rsidRPr="00280073">
        <w:rPr>
          <w:rStyle w:val="HideTWBExt"/>
          <w:b w:val="0"/>
        </w:rPr>
        <w:t>&lt;/Members&gt;</w:t>
      </w:r>
    </w:p>
    <w:p w:rsidR="004675FE" w:rsidRPr="00280073" w:rsidP="004675FE" w14:paraId="49324E6A" w14:textId="77777777">
      <w:pPr>
        <w:pStyle w:val="NormalBold"/>
      </w:pPr>
      <w:r w:rsidRPr="00280073">
        <w:rPr>
          <w:rStyle w:val="HideTWBExt"/>
          <w:b w:val="0"/>
        </w:rPr>
        <w:t>&lt;/RepeatBlock-By&gt;</w:t>
      </w:r>
    </w:p>
    <w:p w:rsidR="004675FE" w:rsidRPr="00280073" w:rsidP="004675FE" w14:paraId="29F7043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4686A73" w14:textId="77777777">
      <w:pPr>
        <w:pStyle w:val="NormalBold"/>
      </w:pPr>
      <w:r w:rsidRPr="00280073">
        <w:rPr>
          <w:rStyle w:val="HideTWBExt"/>
          <w:b w:val="0"/>
        </w:rPr>
        <w:t>&lt;Article&gt;</w:t>
      </w:r>
      <w:r w:rsidRPr="00280073">
        <w:t>Artikel 1 – alinea 1 – punt 21 – c</w:t>
      </w:r>
      <w:r w:rsidRPr="00280073">
        <w:rPr>
          <w:rStyle w:val="HideTWBExt"/>
          <w:b w:val="0"/>
        </w:rPr>
        <w:t>&lt;/Article&gt;</w:t>
      </w:r>
    </w:p>
    <w:p w:rsidR="004675FE" w:rsidRPr="00280073" w:rsidP="004675FE" w14:paraId="34C87C6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A59E905" w14:textId="77777777">
      <w:r w:rsidRPr="00280073">
        <w:rPr>
          <w:rStyle w:val="HideTWBExt"/>
        </w:rPr>
        <w:t>&lt;Article2&gt;</w:t>
      </w:r>
      <w:r w:rsidRPr="00280073">
        <w:t>Artikel 29 – lid 2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FE81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64D179E" w14:textId="77777777"/>
        </w:tc>
      </w:tr>
      <w:tr w14:paraId="7543BE9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9C745B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CCB7B3E" w14:textId="77777777">
            <w:pPr>
              <w:pStyle w:val="AmColumnHeading"/>
            </w:pPr>
            <w:r w:rsidRPr="00280073">
              <w:t>Amendement</w:t>
            </w:r>
          </w:p>
        </w:tc>
      </w:tr>
      <w:tr w14:paraId="1DB81C2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2F42C48" w14:textId="77777777">
            <w:pPr>
              <w:pStyle w:val="Normal6a"/>
            </w:pPr>
            <w:r w:rsidRPr="00280073">
              <w:t>“Om een gemeenschappelijke toezichtscultuur tot stand te brengen, ontwikkelt en actualiseert de Autoriteit een Uniehandboek voor het toezicht op financiële instellingen en de handhaving van de regels betreffende hun activiteiten in de Unie, waarbij terdege rekening wordt gehouden met de aard, de omvang en de complexiteit van de risico’s, bedrijfspraktijken, bedrijfsmodellen en de grootte van financiële instellingen en van markten, met inbegrip van veranderingen, door technologische innovatie, van financiëlemarktdeelnemers en markten. In het Unietoezichtshandboek worden beste praktijken beschreven en hoogkwalitatieve methodieken en werkwijzen gespecificeerd. Indien een bevoegde autoriteit besluit het Unietoezichtshandboek of wezenlijke onderdelen daarvan niet toe te passen, stelt zij de Autoriteit daarvan in kennis en motiveert zij dit.</w:t>
            </w:r>
          </w:p>
        </w:tc>
        <w:tc>
          <w:tcPr>
            <w:tcW w:w="4876" w:type="dxa"/>
            <w:tcBorders>
              <w:top w:val="nil"/>
              <w:left w:val="nil"/>
              <w:bottom w:val="nil"/>
              <w:right w:val="nil"/>
            </w:tcBorders>
            <w:hideMark/>
          </w:tcPr>
          <w:p w:rsidR="004675FE" w:rsidRPr="00280073" w:rsidP="00CF3996" w14:paraId="2C539642" w14:textId="77777777">
            <w:pPr>
              <w:pStyle w:val="Normal6a"/>
            </w:pPr>
            <w:r w:rsidRPr="00280073">
              <w:t xml:space="preserve">“Om een gemeenschappelijke toezichtscultuur tot stand te brengen, ontwikkelt en actualiseert de Autoriteit een Uniehandboek voor het toezicht op financiële instellingen en de handhaving van de regels betreffende hun activiteiten in de Unie, waarbij terdege rekening wordt gehouden met de aard, de omvang en de complexiteit van de risico’s, bedrijfspraktijken, bedrijfsmodellen en de grootte van financiële instellingen en van markten, met inbegrip van veranderingen, door technologische innovatie, van financiëlemarktdeelnemers en markten. </w:t>
            </w:r>
            <w:r w:rsidRPr="00280073">
              <w:rPr>
                <w:b/>
                <w:i/>
              </w:rPr>
              <w:t>Bij het opstellen en bijwerken van het Unietoezichtshandboek houdt de Autoriteit naar behoren rekening met de gevolgen van de vastgestelde beste praktijken, methodologieën en processen voor het concurrentievermogen en de internationale aantrekkelijkheid van de kapitaalmarkten van de Unie, en vermijdt zij toezichthoudende praktijken die onevenredige lasten opleggen zonder dat dit gepaard gaat met een gelijksoortige verbetering van de beleggersbescherming, de marktintegriteit of de financiële stabiliteit.</w:t>
            </w:r>
            <w:r w:rsidRPr="00280073">
              <w:t xml:space="preserve"> In het Unietoezichtshandboek worden beste praktijken beschreven en hoogkwalitatieve methodieken en werkwijzen gespecificeerd. Indien een bevoegde autoriteit besluit het Unietoezichtshandboek of wezenlijke onderdelen daarvan niet toe te passen, stelt zij de Autoriteit daarvan in kennis en motiveert zij dit.</w:t>
            </w:r>
          </w:p>
        </w:tc>
      </w:tr>
    </w:tbl>
    <w:p w:rsidR="004675FE" w:rsidRPr="00280073" w:rsidP="004675FE" w14:paraId="3B1BA94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F3AD939"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FAC28E9" w14:textId="77777777">
      <w:pPr>
        <w:pStyle w:val="AmJustText"/>
      </w:pPr>
      <w:r w:rsidRPr="00280073">
        <w:t>Het toezichtshandboek stuurt de dagelijkse praktijk van de nationale bevoegde autoriteiten directer aan dan doelstellingen op hoog niveau. Door bij de opstelling ervan de nadruk te leggen op concurrentievermogen en evenredigheid, zorgt het convergentiewerk van de ESMA ervoor dat de aantrekkelijkheid van de kapitaalmarkten van de Unie wordt versterkt, naast beleggersbescherming en marktintegriteit, hetgeen de doelstelling van de verordening inzake concurrentievermogen omzet in een concreet resultaat van het toezicht.</w:t>
      </w:r>
    </w:p>
    <w:p w:rsidR="004675FE" w:rsidRPr="00280073" w:rsidP="004675FE" w14:paraId="0AAA5E3F" w14:textId="77777777">
      <w:r w:rsidRPr="00280073">
        <w:rPr>
          <w:rStyle w:val="HideTWBExt"/>
        </w:rPr>
        <w:t>&lt;/Amend&gt;</w:t>
      </w:r>
    </w:p>
    <w:p w:rsidR="004675FE" w:rsidRPr="00280073" w:rsidP="004675FE" w14:paraId="4570922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489</w:t>
      </w:r>
      <w:r w:rsidRPr="00280073">
        <w:rPr>
          <w:rStyle w:val="HideTWBExt"/>
          <w:b w:val="0"/>
        </w:rPr>
        <w:t>&lt;/NumAm&gt;</w:t>
      </w:r>
    </w:p>
    <w:p w:rsidR="004675FE" w:rsidRPr="00280073" w:rsidP="004675FE" w14:paraId="0AA2F05B"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27EB89E8" w14:textId="77777777">
      <w:pPr>
        <w:pStyle w:val="NormalBold"/>
      </w:pPr>
      <w:r w:rsidRPr="00280073">
        <w:rPr>
          <w:rStyle w:val="HideTWBExt"/>
          <w:b w:val="0"/>
        </w:rPr>
        <w:t>&lt;/RepeatBlock-By&gt;</w:t>
      </w:r>
    </w:p>
    <w:p w:rsidR="004675FE" w:rsidRPr="00280073" w:rsidP="004675FE" w14:paraId="121661A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FABF084" w14:textId="77777777">
      <w:pPr>
        <w:pStyle w:val="NormalBold"/>
      </w:pPr>
      <w:r w:rsidRPr="00280073">
        <w:rPr>
          <w:rStyle w:val="HideTWBExt"/>
          <w:b w:val="0"/>
        </w:rPr>
        <w:t>&lt;Article&gt;</w:t>
      </w:r>
      <w:r w:rsidRPr="00280073">
        <w:t>Artikel 1 – alinea 1 – punt 21 – c</w:t>
      </w:r>
      <w:r w:rsidRPr="00280073">
        <w:rPr>
          <w:rStyle w:val="HideTWBExt"/>
          <w:b w:val="0"/>
        </w:rPr>
        <w:t>&lt;/Article&gt;</w:t>
      </w:r>
    </w:p>
    <w:p w:rsidR="004675FE" w:rsidRPr="00280073" w:rsidP="004675FE" w14:paraId="0236FD6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2A41F3A" w14:textId="77777777">
      <w:r w:rsidRPr="00280073">
        <w:rPr>
          <w:rStyle w:val="HideTWBExt"/>
        </w:rPr>
        <w:t>&lt;Article2&gt;</w:t>
      </w:r>
      <w:r w:rsidRPr="00280073">
        <w:t>Artikel 29 – lid 2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BC37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D4EC080" w14:textId="77777777"/>
        </w:tc>
      </w:tr>
      <w:tr w14:paraId="3E30C01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CC6ABA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CB5314A" w14:textId="77777777">
            <w:pPr>
              <w:pStyle w:val="AmColumnHeading"/>
            </w:pPr>
            <w:r w:rsidRPr="00280073">
              <w:t>Amendement</w:t>
            </w:r>
          </w:p>
        </w:tc>
      </w:tr>
      <w:tr w14:paraId="165E7EC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F472FBD" w14:textId="77777777">
            <w:pPr>
              <w:pStyle w:val="Normal6a"/>
            </w:pPr>
            <w:r w:rsidRPr="00280073">
              <w:t xml:space="preserve">“Om een gemeenschappelijke toezichtscultuur tot stand te brengen, ontwikkelt en actualiseert de Autoriteit een Uniehandboek voor het toezicht op financiële instellingen en de handhaving van de regels betreffende hun activiteiten in de Unie, waarbij terdege rekening wordt gehouden met de aard, de omvang en de complexiteit van de risico’s, bedrijfspraktijken, bedrijfsmodellen en de grootte van financiële instellingen en van markten, met inbegrip van veranderingen, door technologische innovatie, van financiëlemarktdeelnemers en markten. In het Unietoezichtshandboek worden beste praktijken beschreven en hoogkwalitatieve methodieken en werkwijzen gespecificeerd. </w:t>
            </w:r>
            <w:r w:rsidRPr="00280073">
              <w:rPr>
                <w:b/>
                <w:i/>
              </w:rPr>
              <w:t>Indien een bevoegde autoriteit besluit het Unietoezichtshandboek of wezenlijke onderdelen daarvan niet toe te passen, stelt zij de Autoriteit daarvan in kennis en motiveert zij dit.</w:t>
            </w:r>
          </w:p>
        </w:tc>
        <w:tc>
          <w:tcPr>
            <w:tcW w:w="4876" w:type="dxa"/>
            <w:tcBorders>
              <w:top w:val="nil"/>
              <w:left w:val="nil"/>
              <w:bottom w:val="nil"/>
              <w:right w:val="nil"/>
            </w:tcBorders>
            <w:hideMark/>
          </w:tcPr>
          <w:p w:rsidR="004675FE" w:rsidRPr="00280073" w:rsidP="00CF3996" w14:paraId="18FF54A2" w14:textId="77777777">
            <w:pPr>
              <w:pStyle w:val="Normal6a"/>
            </w:pPr>
            <w:r w:rsidRPr="00280073">
              <w:t>“Om een gemeenschappelijke toezichtscultuur tot stand te brengen, ontwikkelt en actualiseert de Autoriteit een Uniehandboek voor het toezicht op financiële instellingen en de handhaving van de regels betreffende hun activiteiten in de Unie, waarbij terdege rekening wordt gehouden met de aard, de omvang en de complexiteit van de risico’s, bedrijfspraktijken, bedrijfsmodellen en de grootte van financiële instellingen en van markten, met inbegrip van veranderingen, door technologische innovatie, van financiëlemarktdeelnemers en markten. In het Unietoezichtshandboek worden beste praktijken beschreven en hoogkwalitatieve methodieken en werkwijzen gespecificeerd.</w:t>
            </w:r>
          </w:p>
        </w:tc>
      </w:tr>
    </w:tbl>
    <w:p w:rsidR="004675FE" w:rsidRPr="00280073" w:rsidP="004675FE" w14:paraId="42326D6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39C3C2C" w14:textId="77777777">
      <w:r w:rsidRPr="00280073">
        <w:rPr>
          <w:rStyle w:val="HideTWBExt"/>
        </w:rPr>
        <w:t>&lt;/Amend&gt;</w:t>
      </w:r>
    </w:p>
    <w:p w:rsidR="004675FE" w:rsidRPr="00280073" w:rsidP="004675FE" w14:paraId="32602DA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490</w:t>
      </w:r>
      <w:r w:rsidRPr="00280073">
        <w:rPr>
          <w:rStyle w:val="HideTWBExt"/>
          <w:b w:val="0"/>
        </w:rPr>
        <w:t>&lt;/NumAm&gt;</w:t>
      </w:r>
    </w:p>
    <w:p w:rsidR="004675FE" w:rsidRPr="00280073" w:rsidP="004675FE" w14:paraId="2EC3719A"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1AE9DAF1" w14:textId="77777777">
      <w:pPr>
        <w:pStyle w:val="NormalBold"/>
      </w:pPr>
      <w:r w:rsidRPr="00280073">
        <w:rPr>
          <w:rStyle w:val="HideTWBExt"/>
          <w:b w:val="0"/>
        </w:rPr>
        <w:t>&lt;/RepeatBlock-By&gt;</w:t>
      </w:r>
    </w:p>
    <w:p w:rsidR="004675FE" w:rsidRPr="00280073" w:rsidP="004675FE" w14:paraId="188119A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BC20E29" w14:textId="77777777">
      <w:pPr>
        <w:pStyle w:val="NormalBold"/>
      </w:pPr>
      <w:r w:rsidRPr="00280073">
        <w:rPr>
          <w:rStyle w:val="HideTWBExt"/>
          <w:b w:val="0"/>
        </w:rPr>
        <w:t>&lt;Article&gt;</w:t>
      </w:r>
      <w:r w:rsidRPr="00280073">
        <w:t>Artikel 1 – alinea 1 – punt 21 – d</w:t>
      </w:r>
      <w:r w:rsidRPr="00280073">
        <w:rPr>
          <w:rStyle w:val="HideTWBExt"/>
          <w:b w:val="0"/>
        </w:rPr>
        <w:t>&lt;/Article&gt;</w:t>
      </w:r>
    </w:p>
    <w:p w:rsidR="004675FE" w:rsidRPr="00280073" w:rsidP="004675FE" w14:paraId="4EA6035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1DB5FF9" w14:textId="77777777">
      <w:r w:rsidRPr="00280073">
        <w:rPr>
          <w:rStyle w:val="HideTWBExt"/>
        </w:rPr>
        <w:t>&lt;Article2&gt;</w:t>
      </w:r>
      <w:r w:rsidRPr="00280073">
        <w:t>Artikel 29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9D43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7FDA9D9" w14:textId="77777777"/>
        </w:tc>
      </w:tr>
      <w:tr w14:paraId="55C1AAC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BFFB29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B7294C2" w14:textId="77777777">
            <w:pPr>
              <w:pStyle w:val="AmColumnHeading"/>
            </w:pPr>
            <w:r w:rsidRPr="00280073">
              <w:t>Amendement</w:t>
            </w:r>
          </w:p>
        </w:tc>
      </w:tr>
      <w:tr w14:paraId="7F68C62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1C12EAC" w14:textId="77777777">
            <w:pPr>
              <w:pStyle w:val="Normal6a"/>
            </w:pPr>
            <w:r w:rsidRPr="00280073">
              <w:rPr>
                <w:b/>
                <w:i/>
              </w:rPr>
              <w:t>d)</w:t>
            </w:r>
            <w:r w:rsidRPr="00280073">
              <w:tab/>
            </w:r>
            <w:r w:rsidRPr="00280073">
              <w:rPr>
                <w:b/>
                <w:i/>
              </w:rPr>
              <w:t>het volgende lid 3 wordt toegevoegd:</w:t>
            </w:r>
          </w:p>
        </w:tc>
        <w:tc>
          <w:tcPr>
            <w:tcW w:w="4876" w:type="dxa"/>
            <w:tcBorders>
              <w:top w:val="nil"/>
              <w:left w:val="nil"/>
              <w:bottom w:val="nil"/>
              <w:right w:val="nil"/>
            </w:tcBorders>
            <w:hideMark/>
          </w:tcPr>
          <w:p w:rsidR="004675FE" w:rsidRPr="00280073" w:rsidP="00CF3996" w14:paraId="6B282D8F" w14:textId="77777777">
            <w:pPr>
              <w:pStyle w:val="Normal6a"/>
            </w:pPr>
            <w:r w:rsidRPr="00280073">
              <w:rPr>
                <w:b/>
                <w:i/>
              </w:rPr>
              <w:t>Schrappen</w:t>
            </w:r>
          </w:p>
        </w:tc>
      </w:tr>
      <w:tr w14:paraId="29CECAF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187AD99" w14:textId="77777777">
            <w:pPr>
              <w:pStyle w:val="Normal6a"/>
            </w:pPr>
            <w:r w:rsidRPr="00280073">
              <w:rPr>
                <w:b/>
                <w:i/>
              </w:rPr>
              <w:t>“3. De Autoriteit geleidt vragen die de uitlegging van Unierecht vereisen, door naar de Europese Commissie. De Autoriteit maakt door de Europese Commissie gegeven antwoorden bekend.”.</w:t>
            </w:r>
          </w:p>
        </w:tc>
        <w:tc>
          <w:tcPr>
            <w:tcW w:w="4876" w:type="dxa"/>
            <w:tcBorders>
              <w:top w:val="nil"/>
              <w:left w:val="nil"/>
              <w:bottom w:val="nil"/>
              <w:right w:val="nil"/>
            </w:tcBorders>
          </w:tcPr>
          <w:p w:rsidR="004675FE" w:rsidRPr="00280073" w:rsidP="00CF3996" w14:paraId="7D1BAD28" w14:textId="77777777">
            <w:pPr>
              <w:pStyle w:val="Normal6a"/>
            </w:pPr>
          </w:p>
        </w:tc>
      </w:tr>
    </w:tbl>
    <w:p w:rsidR="004675FE" w:rsidRPr="00280073" w:rsidP="004675FE" w14:paraId="7D4E6F0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50649F1" w14:textId="77777777">
      <w:r w:rsidRPr="00280073">
        <w:rPr>
          <w:rStyle w:val="HideTWBExt"/>
        </w:rPr>
        <w:t>&lt;/Amend&gt;</w:t>
      </w:r>
    </w:p>
    <w:p w:rsidR="004675FE" w:rsidRPr="00280073" w:rsidP="004675FE" w14:paraId="307CF86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491</w:t>
      </w:r>
      <w:r w:rsidRPr="00280073">
        <w:rPr>
          <w:rStyle w:val="HideTWBExt"/>
          <w:b w:val="0"/>
        </w:rPr>
        <w:t>&lt;/NumAm&gt;</w:t>
      </w:r>
    </w:p>
    <w:p w:rsidR="004675FE" w:rsidRPr="00280073" w:rsidP="004675FE" w14:paraId="4551DC09"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70731896" w14:textId="77777777">
      <w:pPr>
        <w:pStyle w:val="NormalBold"/>
      </w:pPr>
      <w:r w:rsidRPr="00280073">
        <w:rPr>
          <w:rStyle w:val="HideTWBExt"/>
          <w:b w:val="0"/>
        </w:rPr>
        <w:t>&lt;/RepeatBlock-By&gt;</w:t>
      </w:r>
    </w:p>
    <w:p w:rsidR="004675FE" w:rsidRPr="00280073" w:rsidP="004675FE" w14:paraId="0A83321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625A972" w14:textId="77777777">
      <w:pPr>
        <w:pStyle w:val="NormalBold"/>
      </w:pPr>
      <w:r w:rsidRPr="00280073">
        <w:rPr>
          <w:rStyle w:val="HideTWBExt"/>
          <w:b w:val="0"/>
        </w:rPr>
        <w:t>&lt;Article&gt;</w:t>
      </w:r>
      <w:r w:rsidRPr="00280073">
        <w:t>Artikel 1 – alinea 1 – punt 21 – d</w:t>
      </w:r>
      <w:r w:rsidRPr="00280073">
        <w:rPr>
          <w:rStyle w:val="HideTWBExt"/>
          <w:b w:val="0"/>
        </w:rPr>
        <w:t>&lt;/Article&gt;</w:t>
      </w:r>
    </w:p>
    <w:p w:rsidR="004675FE" w:rsidRPr="00280073" w:rsidP="004675FE" w14:paraId="4DE2556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EF23157" w14:textId="77777777">
      <w:r w:rsidRPr="00280073">
        <w:rPr>
          <w:rStyle w:val="HideTWBExt"/>
        </w:rPr>
        <w:t>&lt;Article2&gt;</w:t>
      </w:r>
      <w:r w:rsidRPr="00280073">
        <w:t>Artikel 29 – lid 3</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75BE9"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C5BE545" w14:textId="77777777"/>
        </w:tc>
      </w:tr>
      <w:tr w14:paraId="735E54E8"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A0DDD4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0EF9CC7" w14:textId="77777777">
            <w:pPr>
              <w:pStyle w:val="AmColumnHeading"/>
            </w:pPr>
            <w:r w:rsidRPr="00280073">
              <w:t>Amendement</w:t>
            </w:r>
          </w:p>
        </w:tc>
      </w:tr>
      <w:tr w14:paraId="7A16EB6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4EC4797" w14:textId="77777777">
            <w:pPr>
              <w:pStyle w:val="Normal6a"/>
            </w:pPr>
            <w:r w:rsidRPr="00280073">
              <w:rPr>
                <w:b/>
                <w:i/>
              </w:rPr>
              <w:t>d)</w:t>
            </w:r>
            <w:r w:rsidRPr="00280073">
              <w:tab/>
            </w:r>
            <w:r w:rsidRPr="00280073">
              <w:rPr>
                <w:b/>
                <w:i/>
              </w:rPr>
              <w:t>het volgende lid 3 wordt toegevoegd:</w:t>
            </w:r>
          </w:p>
        </w:tc>
        <w:tc>
          <w:tcPr>
            <w:tcW w:w="4876" w:type="dxa"/>
            <w:tcBorders>
              <w:top w:val="nil"/>
              <w:left w:val="nil"/>
              <w:bottom w:val="nil"/>
              <w:right w:val="nil"/>
            </w:tcBorders>
            <w:hideMark/>
          </w:tcPr>
          <w:p w:rsidR="004675FE" w:rsidRPr="00280073" w:rsidP="00CF3996" w14:paraId="77831058" w14:textId="77777777">
            <w:pPr>
              <w:pStyle w:val="Normal6a"/>
            </w:pPr>
            <w:r w:rsidRPr="00280073">
              <w:rPr>
                <w:b/>
                <w:i/>
              </w:rPr>
              <w:t>Schrappen</w:t>
            </w:r>
          </w:p>
        </w:tc>
      </w:tr>
      <w:tr w14:paraId="300387F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C522DA1" w14:textId="77777777">
            <w:pPr>
              <w:pStyle w:val="Normal6a"/>
              <w:rPr>
                <w:b/>
                <w:i/>
              </w:rPr>
            </w:pPr>
            <w:r w:rsidRPr="00280073">
              <w:rPr>
                <w:b/>
                <w:i/>
              </w:rPr>
              <w:t>“3.</w:t>
            </w:r>
            <w:r w:rsidRPr="00280073">
              <w:tab/>
            </w:r>
            <w:r w:rsidRPr="00280073">
              <w:rPr>
                <w:b/>
                <w:i/>
              </w:rPr>
              <w:t>De Autoriteit geleidt vragen die de uitlegging van Unierecht vereisen, door naar de Europese Commissie. De Autoriteit maakt door de Europese Commissie gegeven antwoorden bekend.”.</w:t>
            </w:r>
          </w:p>
        </w:tc>
        <w:tc>
          <w:tcPr>
            <w:tcW w:w="4876" w:type="dxa"/>
            <w:tcBorders>
              <w:top w:val="nil"/>
              <w:left w:val="nil"/>
              <w:bottom w:val="nil"/>
              <w:right w:val="nil"/>
            </w:tcBorders>
          </w:tcPr>
          <w:p w:rsidR="004675FE" w:rsidRPr="00280073" w:rsidP="00CF3996" w14:paraId="57AD5786" w14:textId="77777777">
            <w:pPr>
              <w:pStyle w:val="Normal6a"/>
              <w:rPr>
                <w:b/>
                <w:i/>
              </w:rPr>
            </w:pPr>
          </w:p>
        </w:tc>
      </w:tr>
    </w:tbl>
    <w:p w:rsidR="004675FE" w:rsidRPr="00280073" w:rsidP="004675FE" w14:paraId="128327B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C970798" w14:textId="77777777">
      <w:r w:rsidRPr="00280073">
        <w:rPr>
          <w:rStyle w:val="HideTWBExt"/>
        </w:rPr>
        <w:t>&lt;/Amend&gt;</w:t>
      </w:r>
    </w:p>
    <w:p w:rsidR="004675FE" w:rsidRPr="00280073" w:rsidP="004675FE" w14:paraId="3A841D8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492</w:t>
      </w:r>
      <w:r w:rsidRPr="00280073">
        <w:rPr>
          <w:rStyle w:val="HideTWBExt"/>
          <w:b w:val="0"/>
        </w:rPr>
        <w:t>&lt;/NumAm&gt;</w:t>
      </w:r>
    </w:p>
    <w:p w:rsidR="004675FE" w:rsidRPr="00280073" w:rsidP="004675FE" w14:paraId="796D2A31"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BF88073" w14:textId="77777777">
      <w:pPr>
        <w:pStyle w:val="NormalBold"/>
      </w:pPr>
      <w:r w:rsidRPr="00280073">
        <w:rPr>
          <w:rStyle w:val="HideTWBExt"/>
          <w:b w:val="0"/>
        </w:rPr>
        <w:t>&lt;/RepeatBlock-By&gt;</w:t>
      </w:r>
    </w:p>
    <w:p w:rsidR="004675FE" w:rsidRPr="00280073" w:rsidP="004675FE" w14:paraId="3764B64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DB1E7C3" w14:textId="77777777">
      <w:pPr>
        <w:pStyle w:val="NormalBold"/>
      </w:pPr>
      <w:r w:rsidRPr="00280073">
        <w:rPr>
          <w:rStyle w:val="HideTWBExt"/>
          <w:b w:val="0"/>
        </w:rPr>
        <w:t>&lt;Article&gt;</w:t>
      </w:r>
      <w:r w:rsidRPr="00280073">
        <w:t>Artikel 1 – alinea 1 – punt 21 – d</w:t>
      </w:r>
      <w:r w:rsidRPr="00280073">
        <w:rPr>
          <w:rStyle w:val="HideTWBExt"/>
          <w:b w:val="0"/>
        </w:rPr>
        <w:t>&lt;/Article&gt;</w:t>
      </w:r>
    </w:p>
    <w:p w:rsidR="004675FE" w:rsidRPr="00280073" w:rsidP="004675FE" w14:paraId="1D14E42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58099FC" w14:textId="77777777">
      <w:r w:rsidRPr="00280073">
        <w:rPr>
          <w:rStyle w:val="HideTWBExt"/>
        </w:rPr>
        <w:t>&lt;Article2&gt;</w:t>
      </w:r>
      <w:r w:rsidRPr="00280073">
        <w:t>Artikel 29 – lid 3</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94ADB"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1A023C6" w14:textId="77777777"/>
        </w:tc>
      </w:tr>
      <w:tr w14:paraId="0005A376"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9098B0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E2657DD" w14:textId="77777777">
            <w:pPr>
              <w:pStyle w:val="AmColumnHeading"/>
            </w:pPr>
            <w:r w:rsidRPr="00280073">
              <w:t>Amendement</w:t>
            </w:r>
          </w:p>
        </w:tc>
      </w:tr>
      <w:tr w14:paraId="4396754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35CA81A" w14:textId="77777777">
            <w:pPr>
              <w:pStyle w:val="Normal6a"/>
            </w:pPr>
            <w:r w:rsidRPr="00280073">
              <w:rPr>
                <w:b/>
                <w:i/>
              </w:rPr>
              <w:t>d)</w:t>
            </w:r>
            <w:r w:rsidRPr="00280073">
              <w:tab/>
            </w:r>
            <w:r w:rsidRPr="00280073">
              <w:rPr>
                <w:b/>
                <w:i/>
              </w:rPr>
              <w:t>het volgende lid 3 wordt toegevoegd:</w:t>
            </w:r>
          </w:p>
        </w:tc>
        <w:tc>
          <w:tcPr>
            <w:tcW w:w="4876" w:type="dxa"/>
            <w:tcBorders>
              <w:top w:val="nil"/>
              <w:left w:val="nil"/>
              <w:bottom w:val="nil"/>
              <w:right w:val="nil"/>
            </w:tcBorders>
            <w:hideMark/>
          </w:tcPr>
          <w:p w:rsidR="004675FE" w:rsidRPr="00280073" w:rsidP="00CF3996" w14:paraId="44A9DD2A" w14:textId="77777777">
            <w:pPr>
              <w:pStyle w:val="Normal6a"/>
            </w:pPr>
            <w:r w:rsidRPr="00280073">
              <w:rPr>
                <w:b/>
                <w:i/>
              </w:rPr>
              <w:t>Schrappen</w:t>
            </w:r>
          </w:p>
        </w:tc>
      </w:tr>
      <w:tr w14:paraId="5559FDA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E1E7A56" w14:textId="77777777">
            <w:pPr>
              <w:pStyle w:val="Normal6a"/>
              <w:rPr>
                <w:b/>
                <w:i/>
              </w:rPr>
            </w:pPr>
            <w:r w:rsidRPr="00280073">
              <w:rPr>
                <w:b/>
                <w:i/>
              </w:rPr>
              <w:t>“3.</w:t>
            </w:r>
            <w:r w:rsidRPr="00280073">
              <w:tab/>
            </w:r>
            <w:r w:rsidRPr="00280073">
              <w:rPr>
                <w:b/>
                <w:i/>
              </w:rPr>
              <w:t>De Autoriteit geleidt vragen die de uitlegging van Unierecht vereisen, door naar de Europese Commissie. De Autoriteit maakt door de Europese Commissie gegeven antwoorden bekend.”.</w:t>
            </w:r>
          </w:p>
        </w:tc>
        <w:tc>
          <w:tcPr>
            <w:tcW w:w="4876" w:type="dxa"/>
            <w:tcBorders>
              <w:top w:val="nil"/>
              <w:left w:val="nil"/>
              <w:bottom w:val="nil"/>
              <w:right w:val="nil"/>
            </w:tcBorders>
          </w:tcPr>
          <w:p w:rsidR="004675FE" w:rsidRPr="00280073" w:rsidP="00CF3996" w14:paraId="72482901" w14:textId="77777777">
            <w:pPr>
              <w:pStyle w:val="Normal6a"/>
              <w:rPr>
                <w:b/>
                <w:i/>
              </w:rPr>
            </w:pPr>
          </w:p>
        </w:tc>
      </w:tr>
    </w:tbl>
    <w:p w:rsidR="004675FE" w:rsidRPr="00280073" w:rsidP="004675FE" w14:paraId="7863E37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B1A9EEE" w14:textId="77777777">
      <w:r w:rsidRPr="00280073">
        <w:rPr>
          <w:rStyle w:val="HideTWBExt"/>
        </w:rPr>
        <w:t>&lt;/Amend&gt;</w:t>
      </w:r>
    </w:p>
    <w:p w:rsidR="004675FE" w:rsidRPr="00280073" w:rsidP="004675FE" w14:paraId="1CF64A7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493</w:t>
      </w:r>
      <w:r w:rsidRPr="00280073">
        <w:rPr>
          <w:rStyle w:val="HideTWBExt"/>
          <w:b w:val="0"/>
        </w:rPr>
        <w:t>&lt;/NumAm&gt;</w:t>
      </w:r>
    </w:p>
    <w:p w:rsidR="004675FE" w:rsidRPr="00280073" w:rsidP="004675FE" w14:paraId="2F92BC46"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2B4DA07F" w14:textId="77777777">
      <w:pPr>
        <w:pStyle w:val="NormalBold"/>
      </w:pPr>
      <w:r w:rsidRPr="00280073">
        <w:rPr>
          <w:rStyle w:val="HideTWBExt"/>
          <w:b w:val="0"/>
        </w:rPr>
        <w:t>&lt;/RepeatBlock-By&gt;</w:t>
      </w:r>
    </w:p>
    <w:p w:rsidR="004675FE" w:rsidRPr="00280073" w:rsidP="004675FE" w14:paraId="5C13048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0A16118" w14:textId="77777777">
      <w:pPr>
        <w:pStyle w:val="NormalBold"/>
      </w:pPr>
      <w:r w:rsidRPr="00280073">
        <w:rPr>
          <w:rStyle w:val="HideTWBExt"/>
          <w:b w:val="0"/>
        </w:rPr>
        <w:t>&lt;Article&gt;</w:t>
      </w:r>
      <w:r w:rsidRPr="00280073">
        <w:t>Artikel 1 – alinea 1 – punt 21 bis (nieuw)</w:t>
      </w:r>
      <w:r w:rsidRPr="00280073">
        <w:rPr>
          <w:rStyle w:val="HideTWBExt"/>
          <w:b w:val="0"/>
        </w:rPr>
        <w:t>&lt;/Article&gt;</w:t>
      </w:r>
    </w:p>
    <w:p w:rsidR="004675FE" w:rsidRPr="00280073" w:rsidP="004675FE" w14:paraId="2A16BC7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5483C61" w14:textId="77777777">
      <w:r w:rsidRPr="00280073">
        <w:rPr>
          <w:rStyle w:val="HideTWBExt"/>
        </w:rPr>
        <w:t>&lt;Article2&gt;</w:t>
      </w:r>
      <w:r w:rsidRPr="00280073">
        <w:t>Artikel 29 bis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94444"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F411C57" w14:textId="77777777"/>
        </w:tc>
      </w:tr>
      <w:tr w14:paraId="11ED57A7"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2ECDEE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4307460" w14:textId="77777777">
            <w:pPr>
              <w:pStyle w:val="AmColumnHeading"/>
            </w:pPr>
            <w:r w:rsidRPr="00280073">
              <w:t>Amendement</w:t>
            </w:r>
          </w:p>
        </w:tc>
      </w:tr>
      <w:tr w14:paraId="5F222EA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9484DCD" w14:textId="77777777">
            <w:pPr>
              <w:pStyle w:val="Normal6a"/>
            </w:pPr>
          </w:p>
        </w:tc>
        <w:tc>
          <w:tcPr>
            <w:tcW w:w="4876" w:type="dxa"/>
            <w:tcBorders>
              <w:top w:val="nil"/>
              <w:left w:val="nil"/>
              <w:bottom w:val="nil"/>
              <w:right w:val="nil"/>
            </w:tcBorders>
            <w:hideMark/>
          </w:tcPr>
          <w:p w:rsidR="004675FE" w:rsidRPr="00280073" w:rsidP="00CF3996" w14:paraId="45DD8ACA" w14:textId="77777777">
            <w:pPr>
              <w:pStyle w:val="Normal6a"/>
            </w:pPr>
            <w:r w:rsidRPr="00280073">
              <w:rPr>
                <w:b/>
                <w:i/>
              </w:rPr>
              <w:t>21 bis)</w:t>
            </w:r>
            <w:r w:rsidRPr="00280073">
              <w:tab/>
            </w:r>
            <w:r w:rsidRPr="00280073">
              <w:rPr>
                <w:b/>
                <w:i/>
              </w:rPr>
              <w:t>Het volgende artikel wordt ingevoegd:</w:t>
            </w:r>
          </w:p>
        </w:tc>
      </w:tr>
      <w:tr w14:paraId="30DA576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D641974" w14:textId="77777777">
            <w:pPr>
              <w:pStyle w:val="Normal6a"/>
            </w:pPr>
          </w:p>
        </w:tc>
        <w:tc>
          <w:tcPr>
            <w:tcW w:w="4876" w:type="dxa"/>
            <w:tcBorders>
              <w:top w:val="nil"/>
              <w:left w:val="nil"/>
              <w:bottom w:val="nil"/>
              <w:right w:val="nil"/>
            </w:tcBorders>
            <w:hideMark/>
          </w:tcPr>
          <w:p w:rsidR="004675FE" w:rsidRPr="00280073" w:rsidP="00CF3996" w14:paraId="443142BE" w14:textId="77777777">
            <w:pPr>
              <w:pStyle w:val="Normal6a"/>
            </w:pPr>
            <w:r w:rsidRPr="00280073">
              <w:rPr>
                <w:b/>
                <w:i/>
              </w:rPr>
              <w:t>“Artikel 29 bis bis</w:t>
            </w:r>
          </w:p>
        </w:tc>
      </w:tr>
      <w:tr w14:paraId="5DAC908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358D9B9" w14:textId="77777777">
            <w:pPr>
              <w:pStyle w:val="Normal6a"/>
            </w:pPr>
          </w:p>
        </w:tc>
        <w:tc>
          <w:tcPr>
            <w:tcW w:w="4876" w:type="dxa"/>
            <w:tcBorders>
              <w:top w:val="nil"/>
              <w:left w:val="nil"/>
              <w:bottom w:val="nil"/>
              <w:right w:val="nil"/>
            </w:tcBorders>
          </w:tcPr>
          <w:p w:rsidR="004675FE" w:rsidRPr="00280073" w:rsidP="00CF3996" w14:paraId="42A561FA" w14:textId="77777777">
            <w:pPr>
              <w:pStyle w:val="Normal6a"/>
              <w:rPr>
                <w:b/>
                <w:i/>
              </w:rPr>
            </w:pPr>
            <w:r w:rsidRPr="00280073">
              <w:rPr>
                <w:b/>
                <w:i/>
              </w:rPr>
              <w:t>Melding van sancties en handhavingsmaatregelen aan de Autoriteit</w:t>
            </w:r>
          </w:p>
        </w:tc>
      </w:tr>
      <w:tr w14:paraId="24D6EF9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0309927" w14:textId="77777777">
            <w:pPr>
              <w:pStyle w:val="Normal6a"/>
            </w:pPr>
          </w:p>
        </w:tc>
        <w:tc>
          <w:tcPr>
            <w:tcW w:w="4876" w:type="dxa"/>
            <w:tcBorders>
              <w:top w:val="nil"/>
              <w:left w:val="nil"/>
              <w:bottom w:val="nil"/>
              <w:right w:val="nil"/>
            </w:tcBorders>
            <w:hideMark/>
          </w:tcPr>
          <w:p w:rsidR="004675FE" w:rsidRPr="00280073" w:rsidP="00CF3996" w14:paraId="2370436A" w14:textId="77777777">
            <w:pPr>
              <w:pStyle w:val="Normal6a"/>
            </w:pPr>
            <w:r w:rsidRPr="00280073">
              <w:rPr>
                <w:b/>
                <w:i/>
              </w:rPr>
              <w:t>1.</w:t>
            </w:r>
            <w:r w:rsidRPr="00280073">
              <w:tab/>
            </w:r>
            <w:r w:rsidRPr="00280073">
              <w:rPr>
                <w:b/>
                <w:i/>
              </w:rPr>
              <w:t>De bevoegde autoriteiten van de lidstaten verstrekken de Autoriteit op doorlopende basis informatie over alle administratieve sancties en andere administratieve handhavingsmaatregelen die zijn opgelegd wegens inbreuken op het Unierecht die onder de bevoegdheid van de Autoriteit vallen.</w:t>
            </w:r>
          </w:p>
        </w:tc>
      </w:tr>
      <w:tr w14:paraId="0EA7B39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4B2ECB1" w14:textId="77777777">
            <w:pPr>
              <w:pStyle w:val="Normal6a"/>
            </w:pPr>
          </w:p>
        </w:tc>
        <w:tc>
          <w:tcPr>
            <w:tcW w:w="4876" w:type="dxa"/>
            <w:tcBorders>
              <w:top w:val="nil"/>
              <w:left w:val="nil"/>
              <w:bottom w:val="nil"/>
              <w:right w:val="nil"/>
            </w:tcBorders>
            <w:hideMark/>
          </w:tcPr>
          <w:p w:rsidR="004675FE" w:rsidRPr="00280073" w:rsidP="00CF3996" w14:paraId="3F2F24E8" w14:textId="77777777">
            <w:pPr>
              <w:pStyle w:val="Normal6a"/>
            </w:pPr>
            <w:r w:rsidRPr="00280073">
              <w:rPr>
                <w:b/>
                <w:i/>
              </w:rPr>
              <w:t>2.</w:t>
            </w:r>
            <w:r w:rsidRPr="00280073">
              <w:tab/>
            </w:r>
            <w:r w:rsidRPr="00280073">
              <w:rPr>
                <w:b/>
                <w:i/>
              </w:rPr>
              <w:t>Wanneer lidstaten ervoor hebben gekozen strafrechtelijke sancties vast te stellen voor inbreuken op de bepalingen van het Unierecht die onder de bevoegdheid van de Autoriteit vallen, verstrekken hun bevoegde autoriteiten de Autoriteit op doorlopende basis gegevens over alle opgelegde strafrechtelijke sancties.</w:t>
            </w:r>
          </w:p>
        </w:tc>
      </w:tr>
      <w:tr w14:paraId="281F324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2A29E59" w14:textId="77777777">
            <w:pPr>
              <w:pStyle w:val="Normal6a"/>
            </w:pPr>
          </w:p>
        </w:tc>
        <w:tc>
          <w:tcPr>
            <w:tcW w:w="4876" w:type="dxa"/>
            <w:tcBorders>
              <w:top w:val="nil"/>
              <w:left w:val="nil"/>
              <w:bottom w:val="nil"/>
              <w:right w:val="nil"/>
            </w:tcBorders>
            <w:hideMark/>
          </w:tcPr>
          <w:p w:rsidR="004675FE" w:rsidRPr="00280073" w:rsidP="00CF3996" w14:paraId="43A19007" w14:textId="77777777">
            <w:pPr>
              <w:pStyle w:val="Normal6a"/>
            </w:pPr>
            <w:r w:rsidRPr="00280073">
              <w:rPr>
                <w:b/>
                <w:i/>
              </w:rPr>
              <w:t>3.</w:t>
            </w:r>
            <w:r w:rsidRPr="00280073">
              <w:tab/>
            </w:r>
            <w:r w:rsidRPr="00280073">
              <w:rPr>
                <w:b/>
                <w:i/>
              </w:rPr>
              <w:t>De lidstaten zorgen ervoor dat de bevoegde autoriteiten alle informatie ontvangen die nodig is om aan dit artikel te voldoen, met inbegrip van, in voorkomend geval, informatie met betrekking tot strafrechtelijke sancties, en zorgen voor effectieve samenwerking en informatie-uitwisseling tussen bevoegde autoriteiten, gerechtelijke autoriteiten en andere nationale instanties.</w:t>
            </w:r>
          </w:p>
        </w:tc>
      </w:tr>
      <w:tr w14:paraId="36A6A05D"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FD80663" w14:textId="77777777">
            <w:pPr>
              <w:pStyle w:val="Normal6a"/>
            </w:pPr>
          </w:p>
        </w:tc>
        <w:tc>
          <w:tcPr>
            <w:tcW w:w="4876" w:type="dxa"/>
            <w:tcBorders>
              <w:top w:val="nil"/>
              <w:left w:val="nil"/>
              <w:bottom w:val="nil"/>
              <w:right w:val="nil"/>
            </w:tcBorders>
            <w:hideMark/>
          </w:tcPr>
          <w:p w:rsidR="004675FE" w:rsidRPr="00280073" w:rsidP="00CF3996" w14:paraId="2D79D9D6" w14:textId="77777777">
            <w:pPr>
              <w:pStyle w:val="Normal6a"/>
            </w:pPr>
            <w:r w:rsidRPr="00280073">
              <w:rPr>
                <w:b/>
                <w:i/>
              </w:rPr>
              <w:t>4.</w:t>
            </w:r>
            <w:r w:rsidRPr="00280073">
              <w:tab/>
            </w:r>
            <w:r w:rsidRPr="00280073">
              <w:rPr>
                <w:b/>
                <w:i/>
              </w:rPr>
              <w:t>De bevoegde autoriteiten melden alle opgelegde administratieve sancties, andere administratieve handhavingsmaatregelen en strafrechtelijke sancties zonder onnodige vertraging, ongeacht of deze openbaar zijn gemaakt of niet zijn gepubliceerd op grond van in het Unierecht vastgelegde redenen. De melding omvat ook eventuele beroepen in dit verband en de uitkomst daarvan.</w:t>
            </w:r>
          </w:p>
        </w:tc>
      </w:tr>
      <w:tr w14:paraId="5A83AF5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162DD69" w14:textId="77777777">
            <w:pPr>
              <w:pStyle w:val="Normal6a"/>
            </w:pPr>
          </w:p>
        </w:tc>
        <w:tc>
          <w:tcPr>
            <w:tcW w:w="4876" w:type="dxa"/>
            <w:tcBorders>
              <w:top w:val="nil"/>
              <w:left w:val="nil"/>
              <w:bottom w:val="nil"/>
              <w:right w:val="nil"/>
            </w:tcBorders>
            <w:hideMark/>
          </w:tcPr>
          <w:p w:rsidR="004675FE" w:rsidRPr="00280073" w:rsidP="00CF3996" w14:paraId="38D4E5E1" w14:textId="77777777">
            <w:pPr>
              <w:pStyle w:val="Normal6a"/>
            </w:pPr>
            <w:r w:rsidRPr="00280073">
              <w:rPr>
                <w:b/>
                <w:i/>
              </w:rPr>
              <w:t>5.</w:t>
            </w:r>
            <w:r w:rsidRPr="00280073">
              <w:tab/>
            </w:r>
            <w:r w:rsidRPr="00280073">
              <w:rPr>
                <w:b/>
                <w:i/>
              </w:rPr>
              <w:t>De Autoriteit onderhoudt een centraal dataplatform met alle administratieve sancties en andere administratieve handhavingsmaatregelen die zijn opgelegd wegens inbreuken op het Unierecht die onder de bevoegdheid van de Autoriteit vallen overeenkomstig artikel 35 quater, en die uitsluitend aan haar zijn meegedeeld met het oog op de uitwisseling van informatie tussen de bevoegde autoriteiten en de Autoriteit. Die databank is uitsluitend toegankelijk voor de Autoriteit en de bevoegde autoriteiten en wordt bijgewerkt op basis van de door de bevoegde autoriteiten verstrekte informatie.</w:t>
            </w:r>
          </w:p>
        </w:tc>
      </w:tr>
      <w:tr w14:paraId="0B23246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8E9BAAE" w14:textId="77777777">
            <w:pPr>
              <w:pStyle w:val="Normal6a"/>
            </w:pPr>
          </w:p>
        </w:tc>
        <w:tc>
          <w:tcPr>
            <w:tcW w:w="4876" w:type="dxa"/>
            <w:tcBorders>
              <w:top w:val="nil"/>
              <w:left w:val="nil"/>
              <w:bottom w:val="nil"/>
              <w:right w:val="nil"/>
            </w:tcBorders>
            <w:hideMark/>
          </w:tcPr>
          <w:p w:rsidR="004675FE" w:rsidRPr="00280073" w:rsidP="00CF3996" w14:paraId="09AB492E" w14:textId="77777777">
            <w:pPr>
              <w:pStyle w:val="Normal6a"/>
            </w:pPr>
            <w:r w:rsidRPr="00280073">
              <w:rPr>
                <w:b/>
                <w:i/>
              </w:rPr>
              <w:t>6.</w:t>
            </w:r>
            <w:r w:rsidRPr="00280073">
              <w:tab/>
            </w:r>
            <w:r w:rsidRPr="00280073">
              <w:rPr>
                <w:b/>
                <w:i/>
              </w:rPr>
              <w:t>Om te zorgen voor een efficiënte verzameling en een efficiënt beheer van de ingediende informatie kan de ESMA ontwerpen van technische uitvoeringsnormen opstellen om de krachtens dit artikel te rapporteren informatie, het formaat en het tijdstip van die rapportage, alsmede de door de bevoegde autoriteiten toe te passen procedures voor de toezending, correctie en bijwerking van gegevens over sancties, andere handhavingsmaatregelen en strafrechtelijke sancties nader te specificeren.</w:t>
            </w:r>
          </w:p>
        </w:tc>
      </w:tr>
      <w:tr w14:paraId="07D8610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E377FB1" w14:textId="77777777">
            <w:pPr>
              <w:pStyle w:val="Normal6a"/>
            </w:pPr>
          </w:p>
        </w:tc>
        <w:tc>
          <w:tcPr>
            <w:tcW w:w="4876" w:type="dxa"/>
            <w:tcBorders>
              <w:top w:val="nil"/>
              <w:left w:val="nil"/>
              <w:bottom w:val="nil"/>
              <w:right w:val="nil"/>
            </w:tcBorders>
            <w:hideMark/>
          </w:tcPr>
          <w:p w:rsidR="004675FE" w:rsidRPr="00280073" w:rsidP="00CF3996" w14:paraId="122A9D11" w14:textId="77777777">
            <w:pPr>
              <w:pStyle w:val="Normal6a"/>
            </w:pPr>
            <w:r w:rsidRPr="00280073">
              <w:rPr>
                <w:b/>
                <w:i/>
              </w:rPr>
              <w:t>De ESMA legt die ontwerpen van technische uitvoeringsnormen voor aan de Commissie.</w:t>
            </w:r>
          </w:p>
        </w:tc>
      </w:tr>
      <w:tr w14:paraId="5BAFF0C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30E3650" w14:textId="77777777">
            <w:pPr>
              <w:pStyle w:val="Normal6a"/>
            </w:pPr>
          </w:p>
        </w:tc>
        <w:tc>
          <w:tcPr>
            <w:tcW w:w="4876" w:type="dxa"/>
            <w:tcBorders>
              <w:top w:val="nil"/>
              <w:left w:val="nil"/>
              <w:bottom w:val="nil"/>
              <w:right w:val="nil"/>
            </w:tcBorders>
            <w:hideMark/>
          </w:tcPr>
          <w:p w:rsidR="004675FE" w:rsidRPr="00280073" w:rsidP="00CF3996" w14:paraId="23465176" w14:textId="77777777">
            <w:pPr>
              <w:pStyle w:val="Normal6a"/>
            </w:pPr>
            <w:r w:rsidRPr="00280073">
              <w:rPr>
                <w:b/>
                <w:i/>
              </w:rPr>
              <w:t>Aan de Commissie wordt de bevoegdheid toegekend om de in de eerste alinea van dit lid bedoelde technische uitvoeringsnormen vast te stellen overeenkomstig artikel 15.”.</w:t>
            </w:r>
          </w:p>
        </w:tc>
      </w:tr>
    </w:tbl>
    <w:p w:rsidR="004675FE" w:rsidRPr="00280073" w:rsidP="004675FE" w14:paraId="07B43AF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846CC35" w14:textId="77777777">
      <w:r w:rsidRPr="00280073">
        <w:rPr>
          <w:rStyle w:val="HideTWBExt"/>
        </w:rPr>
        <w:t>&lt;/Amend&gt;</w:t>
      </w:r>
    </w:p>
    <w:p w:rsidR="004675FE" w:rsidRPr="00280073" w:rsidP="004675FE" w14:paraId="294FC15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494</w:t>
      </w:r>
      <w:r w:rsidRPr="00280073">
        <w:rPr>
          <w:rStyle w:val="HideTWBExt"/>
          <w:b w:val="0"/>
        </w:rPr>
        <w:t>&lt;/NumAm&gt;</w:t>
      </w:r>
    </w:p>
    <w:p w:rsidR="004675FE" w:rsidRPr="00280073" w:rsidP="004675FE" w14:paraId="73B8524F"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013A93A5" w14:textId="77777777">
      <w:pPr>
        <w:pStyle w:val="NormalBold"/>
      </w:pPr>
      <w:r w:rsidRPr="00280073">
        <w:rPr>
          <w:rStyle w:val="HideTWBExt"/>
          <w:b w:val="0"/>
        </w:rPr>
        <w:t>&lt;/RepeatBlock-By&gt;</w:t>
      </w:r>
    </w:p>
    <w:p w:rsidR="004675FE" w:rsidRPr="00280073" w:rsidP="004675FE" w14:paraId="3F3EC6A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656F657" w14:textId="77777777">
      <w:pPr>
        <w:pStyle w:val="NormalBold"/>
      </w:pPr>
      <w:r w:rsidRPr="00280073">
        <w:rPr>
          <w:rStyle w:val="HideTWBExt"/>
          <w:b w:val="0"/>
        </w:rPr>
        <w:t>&lt;Article&gt;</w:t>
      </w:r>
      <w:r w:rsidRPr="00280073">
        <w:t>Artikel 1 – alinea 1 – punt 22 – a</w:t>
      </w:r>
      <w:r w:rsidRPr="00280073">
        <w:rPr>
          <w:rStyle w:val="HideTWBExt"/>
          <w:b w:val="0"/>
        </w:rPr>
        <w:t>&lt;/Article&gt;</w:t>
      </w:r>
    </w:p>
    <w:p w:rsidR="004675FE" w:rsidRPr="00280073" w:rsidP="004675FE" w14:paraId="3135437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36A2098" w14:textId="77777777">
      <w:r w:rsidRPr="00280073">
        <w:rPr>
          <w:rStyle w:val="HideTWBExt"/>
        </w:rPr>
        <w:t>&lt;Article2&gt;</w:t>
      </w:r>
      <w:r w:rsidRPr="00280073">
        <w:t>Artikel 30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B084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971446D" w14:textId="77777777"/>
        </w:tc>
      </w:tr>
      <w:tr w14:paraId="00E3BA7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45A51C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80131E4" w14:textId="77777777">
            <w:pPr>
              <w:pStyle w:val="AmColumnHeading"/>
            </w:pPr>
            <w:r w:rsidRPr="00280073">
              <w:t>Amendement</w:t>
            </w:r>
          </w:p>
        </w:tc>
      </w:tr>
      <w:tr w14:paraId="2BF5D88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B7446E2" w14:textId="77777777">
            <w:pPr>
              <w:pStyle w:val="Normal6a"/>
            </w:pPr>
            <w:r w:rsidRPr="00280073">
              <w:t>2.</w:t>
            </w:r>
            <w:r w:rsidRPr="00280073">
              <w:tab/>
              <w:t xml:space="preserve">Voor de toepassing van dit artikel richt de Autoriteit ad-hoccommissies voor collegiale toetsing op, die uit personeelsleden van de Autoriteit en leden van de bevoegde autoriteiten bestaan. De commissies voor collegiale toetsing worden voorgezeten door een personeelslid van de Autoriteit. De voorzitter stelt, na een open oproep tot deelname, de voorzitter en de leden van een commissie voor collegiale toetsing voor, die de goedkeuring krijgen van de </w:t>
            </w:r>
            <w:r w:rsidRPr="00280073">
              <w:rPr>
                <w:b/>
                <w:bCs/>
                <w:i/>
                <w:iCs/>
              </w:rPr>
              <w:t>directie</w:t>
            </w:r>
            <w:r w:rsidRPr="00280073">
              <w:t xml:space="preserve">. Het voorstel wordt geacht te zijn goedgekeurd, tenzij de </w:t>
            </w:r>
            <w:r w:rsidRPr="00280073">
              <w:rPr>
                <w:b/>
                <w:bCs/>
                <w:i/>
                <w:iCs/>
              </w:rPr>
              <w:t>directie</w:t>
            </w:r>
            <w:r w:rsidRPr="00280073">
              <w:rPr>
                <w:b/>
                <w:bCs/>
              </w:rPr>
              <w:t xml:space="preserve"> </w:t>
            </w:r>
            <w:r w:rsidRPr="00280073">
              <w:t>binnen tien dagen nadat de voorzitter dit voorstel heeft gedaan, een besluit vaststelt om het te verwerpen.</w:t>
            </w:r>
          </w:p>
        </w:tc>
        <w:tc>
          <w:tcPr>
            <w:tcW w:w="4876" w:type="dxa"/>
            <w:tcBorders>
              <w:top w:val="nil"/>
              <w:left w:val="nil"/>
              <w:bottom w:val="nil"/>
              <w:right w:val="nil"/>
            </w:tcBorders>
            <w:hideMark/>
          </w:tcPr>
          <w:p w:rsidR="004675FE" w:rsidRPr="00280073" w:rsidP="00CF3996" w14:paraId="76D03107" w14:textId="77777777">
            <w:pPr>
              <w:pStyle w:val="Normal6a"/>
            </w:pPr>
            <w:r w:rsidRPr="00280073">
              <w:t>2.</w:t>
            </w:r>
            <w:r w:rsidRPr="00280073">
              <w:tab/>
              <w:t xml:space="preserve">Voor de toepassing van dit artikel richt de Autoriteit ad-hoccommissies voor collegiale toetsing op, die uit personeelsleden van de Autoriteit en leden van de bevoegde autoriteiten bestaan. De commissies voor collegiale toetsing worden voorgezeten door een personeelslid van de Autoriteit. De voorzitter stelt, na een open oproep tot deelname, de voorzitter en de leden van een commissie voor collegiale toetsing voor, die de goedkeuring krijgen van de </w:t>
            </w:r>
            <w:r w:rsidRPr="00280073">
              <w:rPr>
                <w:b/>
                <w:bCs/>
                <w:i/>
                <w:iCs/>
              </w:rPr>
              <w:t>raad van toezichthouders</w:t>
            </w:r>
            <w:r w:rsidRPr="00280073">
              <w:t xml:space="preserve">. Het voorstel wordt geacht te zijn goedgekeurd, tenzij de </w:t>
            </w:r>
            <w:r w:rsidRPr="00280073">
              <w:rPr>
                <w:b/>
                <w:bCs/>
                <w:i/>
                <w:iCs/>
              </w:rPr>
              <w:t>raad van toezichthouders</w:t>
            </w:r>
            <w:r w:rsidRPr="00280073">
              <w:t xml:space="preserve"> binnen tien dagen nadat de voorzitter dit voorstel heeft gedaan, een besluit vaststelt om het te verwerpen.</w:t>
            </w:r>
          </w:p>
        </w:tc>
      </w:tr>
    </w:tbl>
    <w:p w:rsidR="004675FE" w:rsidRPr="00280073" w:rsidP="004675FE" w14:paraId="1181483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7BBC876"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6A061AFA" w14:textId="77777777">
      <w:pPr>
        <w:pStyle w:val="AmJustText"/>
      </w:pPr>
      <w:r w:rsidRPr="00280073">
        <w:t>De selectie van de leden van de commissies voor collegiale toetsing is van cruciaal belang voor het bereiken van toezichtsconvergentie en daarom moet hun samenstelling een getrouwe weerspiegeling zijn van de diversiteit aan toezichthoudende praktijken en standpunten, hetgeen door de raad van toezichthouders moet worden vastgesteld.</w:t>
      </w:r>
    </w:p>
    <w:p w:rsidR="004675FE" w:rsidRPr="00280073" w:rsidP="004675FE" w14:paraId="0745C6EF" w14:textId="77777777">
      <w:r w:rsidRPr="00280073">
        <w:rPr>
          <w:rStyle w:val="HideTWBExt"/>
        </w:rPr>
        <w:t>&lt;/Amend&gt;</w:t>
      </w:r>
    </w:p>
    <w:p w:rsidR="004675FE" w:rsidRPr="00280073" w:rsidP="004675FE" w14:paraId="07C2514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495</w:t>
      </w:r>
      <w:r w:rsidRPr="00280073">
        <w:rPr>
          <w:rStyle w:val="HideTWBExt"/>
          <w:b w:val="0"/>
        </w:rPr>
        <w:t>&lt;/NumAm&gt;</w:t>
      </w:r>
    </w:p>
    <w:p w:rsidR="004675FE" w:rsidRPr="00280073" w:rsidP="004675FE" w14:paraId="44B5A2CE"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7339CA5" w14:textId="77777777">
      <w:pPr>
        <w:pStyle w:val="NormalBold"/>
      </w:pPr>
      <w:r w:rsidRPr="00280073">
        <w:rPr>
          <w:rStyle w:val="HideTWBExt"/>
          <w:b w:val="0"/>
        </w:rPr>
        <w:t>&lt;/RepeatBlock-By&gt;</w:t>
      </w:r>
    </w:p>
    <w:p w:rsidR="004675FE" w:rsidRPr="00280073" w:rsidP="004675FE" w14:paraId="620D175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B44732A" w14:textId="77777777">
      <w:pPr>
        <w:pStyle w:val="NormalBold"/>
      </w:pPr>
      <w:r w:rsidRPr="00280073">
        <w:rPr>
          <w:rStyle w:val="HideTWBExt"/>
          <w:b w:val="0"/>
        </w:rPr>
        <w:t>&lt;Article&gt;</w:t>
      </w:r>
      <w:r w:rsidRPr="00280073">
        <w:t>Artikel 1 – alinea 1 – punt 23 – a</w:t>
      </w:r>
      <w:r w:rsidRPr="00280073">
        <w:rPr>
          <w:rStyle w:val="HideTWBExt"/>
          <w:b w:val="0"/>
        </w:rPr>
        <w:t>&lt;/Article&gt;</w:t>
      </w:r>
    </w:p>
    <w:p w:rsidR="004675FE" w:rsidRPr="00280073" w:rsidP="004675FE" w14:paraId="7C02EBF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7228D04" w14:textId="77777777">
      <w:r w:rsidRPr="00280073">
        <w:rPr>
          <w:rStyle w:val="HideTWBExt"/>
        </w:rPr>
        <w:t>&lt;Article2&gt;</w:t>
      </w:r>
      <w:r w:rsidRPr="00280073">
        <w:t>Artikel 33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1BFA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3888DB9" w14:textId="77777777"/>
        </w:tc>
      </w:tr>
      <w:tr w14:paraId="46C3E66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422303" w14:paraId="66136F5E" w14:textId="77777777">
            <w:pPr>
              <w:pStyle w:val="AmColumnHeading"/>
              <w:keepNext/>
              <w:widowControl/>
            </w:pPr>
            <w:r w:rsidRPr="00280073">
              <w:t>Door de Commissie voorgestelde tekst</w:t>
            </w:r>
          </w:p>
        </w:tc>
        <w:tc>
          <w:tcPr>
            <w:tcW w:w="4876" w:type="dxa"/>
            <w:tcBorders>
              <w:top w:val="nil"/>
              <w:left w:val="nil"/>
              <w:bottom w:val="nil"/>
              <w:right w:val="nil"/>
            </w:tcBorders>
            <w:hideMark/>
          </w:tcPr>
          <w:p w:rsidR="004675FE" w:rsidRPr="00280073" w:rsidP="00CF3996" w14:paraId="12A45E57" w14:textId="77777777">
            <w:pPr>
              <w:pStyle w:val="AmColumnHeading"/>
            </w:pPr>
            <w:r w:rsidRPr="00280073">
              <w:t>Amendement</w:t>
            </w:r>
          </w:p>
        </w:tc>
      </w:tr>
      <w:tr w14:paraId="78D5DBE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469E89C" w14:textId="77777777">
            <w:pPr>
              <w:pStyle w:val="Normal6a"/>
            </w:pPr>
            <w:r w:rsidRPr="00280073">
              <w:t>Onverminderd de respectieve bevoegdheden van de instellingen van de lidstaten en de Unie kan de Autoriteit contacten leggen en administratieve regelingen treffen met regelgevende en toezichthoudende autoriteiten van derde landen en internationale organisaties om de internationale samenwerking op het gebied van toezicht te bevorderen, onder meer door de uitwisseling van informatie en/of personeel.</w:t>
            </w:r>
          </w:p>
        </w:tc>
        <w:tc>
          <w:tcPr>
            <w:tcW w:w="4876" w:type="dxa"/>
            <w:tcBorders>
              <w:top w:val="nil"/>
              <w:left w:val="nil"/>
              <w:bottom w:val="nil"/>
              <w:right w:val="nil"/>
            </w:tcBorders>
            <w:hideMark/>
          </w:tcPr>
          <w:p w:rsidR="004675FE" w:rsidRPr="00280073" w:rsidP="00CF3996" w14:paraId="4E0D8C8D" w14:textId="77777777">
            <w:pPr>
              <w:pStyle w:val="Normal6a"/>
            </w:pPr>
            <w:r w:rsidRPr="00280073">
              <w:t xml:space="preserve">Onverminderd de respectieve bevoegdheden van de instellingen van de lidstaten en de Unie kan de Autoriteit contacten leggen en administratieve regelingen treffen met regelgevende en toezichthoudende autoriteiten van derde landen en internationale organisaties om de internationale samenwerking op het gebied van toezicht </w:t>
            </w:r>
            <w:r w:rsidRPr="00280073">
              <w:rPr>
                <w:b/>
                <w:bCs/>
                <w:i/>
                <w:iCs/>
              </w:rPr>
              <w:t>en handhaving</w:t>
            </w:r>
            <w:r w:rsidRPr="00280073">
              <w:rPr>
                <w:b/>
                <w:bCs/>
              </w:rPr>
              <w:t xml:space="preserve"> </w:t>
            </w:r>
            <w:r w:rsidRPr="00280073">
              <w:t xml:space="preserve">te bevorderen, onder meer door de uitwisseling van informatie en/of personeel. </w:t>
            </w:r>
            <w:r w:rsidRPr="00280073">
              <w:rPr>
                <w:b/>
                <w:i/>
              </w:rPr>
              <w:t>In dit verband kan de Autoriteit haar eigen bevoegdheden aanwenden om informatie te verkrijgen en met autoriteiten van derde landen te delen die nodig is voor de handhaving van hun wet- en regelgeving.</w:t>
            </w:r>
          </w:p>
        </w:tc>
      </w:tr>
    </w:tbl>
    <w:p w:rsidR="004675FE" w:rsidRPr="00280073" w:rsidP="004675FE" w14:paraId="3F632A1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A521B67" w14:textId="77777777">
      <w:r w:rsidRPr="00280073">
        <w:rPr>
          <w:rStyle w:val="HideTWBExt"/>
        </w:rPr>
        <w:t>&lt;/Amend&gt;</w:t>
      </w:r>
    </w:p>
    <w:p w:rsidR="004675FE" w:rsidRPr="00280073" w:rsidP="004675FE" w14:paraId="269CA97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496</w:t>
      </w:r>
      <w:r w:rsidRPr="00280073">
        <w:rPr>
          <w:rStyle w:val="HideTWBExt"/>
          <w:b w:val="0"/>
        </w:rPr>
        <w:t>&lt;/NumAm&gt;</w:t>
      </w:r>
    </w:p>
    <w:p w:rsidR="004675FE" w:rsidRPr="00280073" w:rsidP="004675FE" w14:paraId="631CE3C9"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65B7567" w14:textId="77777777">
      <w:pPr>
        <w:pStyle w:val="NormalBold"/>
      </w:pPr>
      <w:r w:rsidRPr="00280073">
        <w:rPr>
          <w:rStyle w:val="HideTWBExt"/>
          <w:b w:val="0"/>
        </w:rPr>
        <w:t>&lt;/RepeatBlock-By&gt;</w:t>
      </w:r>
    </w:p>
    <w:p w:rsidR="004675FE" w:rsidRPr="00280073" w:rsidP="004675FE" w14:paraId="5DB3D30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6B36884" w14:textId="77777777">
      <w:pPr>
        <w:pStyle w:val="NormalBold"/>
      </w:pPr>
      <w:r w:rsidRPr="00280073">
        <w:rPr>
          <w:rStyle w:val="HideTWBExt"/>
          <w:b w:val="0"/>
        </w:rPr>
        <w:t>&lt;Article&gt;</w:t>
      </w:r>
      <w:r w:rsidRPr="00280073">
        <w:t>Artikel 1 – alinea 1 – punt 23 – a</w:t>
      </w:r>
      <w:r w:rsidRPr="00280073">
        <w:rPr>
          <w:rStyle w:val="HideTWBExt"/>
          <w:b w:val="0"/>
        </w:rPr>
        <w:t>&lt;/Article&gt;</w:t>
      </w:r>
    </w:p>
    <w:p w:rsidR="004675FE" w:rsidRPr="00280073" w:rsidP="004675FE" w14:paraId="3BBD79E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EFA669C" w14:textId="77777777">
      <w:r w:rsidRPr="00280073">
        <w:rPr>
          <w:rStyle w:val="HideTWBExt"/>
        </w:rPr>
        <w:t>&lt;Article2&gt;</w:t>
      </w:r>
      <w:r w:rsidRPr="00280073">
        <w:t>Artikel 33 – lid 1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F402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73F6AC2" w14:textId="77777777"/>
        </w:tc>
      </w:tr>
      <w:tr w14:paraId="00316E0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37D3AC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6442AFA" w14:textId="77777777">
            <w:pPr>
              <w:pStyle w:val="AmColumnHeading"/>
            </w:pPr>
            <w:r w:rsidRPr="00280073">
              <w:t>Amendement</w:t>
            </w:r>
          </w:p>
        </w:tc>
      </w:tr>
      <w:tr w14:paraId="123EFC2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3568E50" w14:textId="77777777">
            <w:pPr>
              <w:pStyle w:val="Normal6a"/>
            </w:pPr>
            <w:r w:rsidRPr="00280073">
              <w:rPr>
                <w:b/>
                <w:i/>
              </w:rPr>
              <w:t>Alvorens onderhandelingen aan te gaan over een in de eerste alinea bedoelde administratieve regeling, stelt de Autoriteit de Commissie schriftelijk in kennis van haar voornemen om dit te doen, met inbegrip van het beoogde toepassingsgebied en de beoogde doelstellingen van die regeling.</w:t>
            </w:r>
          </w:p>
        </w:tc>
        <w:tc>
          <w:tcPr>
            <w:tcW w:w="4876" w:type="dxa"/>
            <w:tcBorders>
              <w:top w:val="nil"/>
              <w:left w:val="nil"/>
              <w:bottom w:val="nil"/>
              <w:right w:val="nil"/>
            </w:tcBorders>
            <w:hideMark/>
          </w:tcPr>
          <w:p w:rsidR="004675FE" w:rsidRPr="00280073" w:rsidP="00CF3996" w14:paraId="2A9E3409" w14:textId="77777777">
            <w:pPr>
              <w:pStyle w:val="Normal6a"/>
            </w:pPr>
            <w:r w:rsidRPr="00280073">
              <w:rPr>
                <w:b/>
                <w:i/>
              </w:rPr>
              <w:t>Schrappen</w:t>
            </w:r>
          </w:p>
        </w:tc>
      </w:tr>
    </w:tbl>
    <w:p w:rsidR="004675FE" w:rsidRPr="00280073" w:rsidP="004675FE" w14:paraId="155B036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F9F135F" w14:textId="77777777">
      <w:r w:rsidRPr="00280073">
        <w:rPr>
          <w:rStyle w:val="HideTWBExt"/>
        </w:rPr>
        <w:t>&lt;/Amend&gt;</w:t>
      </w:r>
    </w:p>
    <w:p w:rsidR="004675FE" w:rsidRPr="00280073" w:rsidP="004675FE" w14:paraId="650B781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497</w:t>
      </w:r>
      <w:r w:rsidRPr="00280073">
        <w:rPr>
          <w:rStyle w:val="HideTWBExt"/>
          <w:b w:val="0"/>
        </w:rPr>
        <w:t>&lt;/NumAm&gt;</w:t>
      </w:r>
    </w:p>
    <w:p w:rsidR="004675FE" w:rsidRPr="00280073" w:rsidP="004675FE" w14:paraId="040C2B56"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1E72F33" w14:textId="77777777">
      <w:pPr>
        <w:pStyle w:val="NormalBold"/>
      </w:pPr>
      <w:r w:rsidRPr="00280073">
        <w:rPr>
          <w:rStyle w:val="HideTWBExt"/>
          <w:b w:val="0"/>
        </w:rPr>
        <w:t>&lt;/RepeatBlock-By&gt;</w:t>
      </w:r>
    </w:p>
    <w:p w:rsidR="004675FE" w:rsidRPr="00280073" w:rsidP="004675FE" w14:paraId="7D0A90C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96095DC" w14:textId="77777777">
      <w:pPr>
        <w:pStyle w:val="NormalBold"/>
      </w:pPr>
      <w:r w:rsidRPr="00280073">
        <w:rPr>
          <w:rStyle w:val="HideTWBExt"/>
          <w:b w:val="0"/>
        </w:rPr>
        <w:t>&lt;Article&gt;</w:t>
      </w:r>
      <w:r w:rsidRPr="00280073">
        <w:t>Artikel 1 – alinea 1 – punt 23 – a</w:t>
      </w:r>
      <w:r w:rsidRPr="00280073">
        <w:rPr>
          <w:rStyle w:val="HideTWBExt"/>
          <w:b w:val="0"/>
        </w:rPr>
        <w:t>&lt;/Article&gt;</w:t>
      </w:r>
    </w:p>
    <w:p w:rsidR="004675FE" w:rsidRPr="00280073" w:rsidP="004675FE" w14:paraId="2961C6B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710C08F" w14:textId="77777777">
      <w:r w:rsidRPr="00280073">
        <w:rPr>
          <w:rStyle w:val="HideTWBExt"/>
        </w:rPr>
        <w:t>&lt;Article2&gt;</w:t>
      </w:r>
      <w:r w:rsidRPr="00280073">
        <w:t>Artikel 33 – lid 1 – alinea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01A2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8B7E745" w14:textId="77777777"/>
        </w:tc>
      </w:tr>
      <w:tr w14:paraId="1B47D27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A6947E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3F93A8B" w14:textId="77777777">
            <w:pPr>
              <w:pStyle w:val="AmColumnHeading"/>
            </w:pPr>
            <w:r w:rsidRPr="00280073">
              <w:t>Amendement</w:t>
            </w:r>
          </w:p>
        </w:tc>
      </w:tr>
      <w:tr w14:paraId="19DCFE5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D62159E" w14:textId="77777777">
            <w:pPr>
              <w:pStyle w:val="Normal6a"/>
            </w:pPr>
            <w:r w:rsidRPr="00280073">
              <w:t>Onder de voorwaarden die zijn vastgelegd in de in de eerste alinea bedoelde administratieve regelingen, waarin bepalingen inzake het beroepsgeheim worden opgenomen en terdege rekening wordt gehouden met de toepasselijke wetgeving inzake gegevensbescherming, kan de Autoriteit met name informatie en documenten uitwisselen ten behoeve van de vaststelling, monitoring en beperking van grensoverschrijdende risico’s, waaronder risico’s voor de financiële stabiliteit en de marktintegriteit.</w:t>
            </w:r>
          </w:p>
        </w:tc>
        <w:tc>
          <w:tcPr>
            <w:tcW w:w="4876" w:type="dxa"/>
            <w:tcBorders>
              <w:top w:val="nil"/>
              <w:left w:val="nil"/>
              <w:bottom w:val="nil"/>
              <w:right w:val="nil"/>
            </w:tcBorders>
            <w:hideMark/>
          </w:tcPr>
          <w:p w:rsidR="004675FE" w:rsidRPr="00280073" w:rsidP="00CF3996" w14:paraId="26E427F1" w14:textId="77777777">
            <w:pPr>
              <w:pStyle w:val="Normal6a"/>
            </w:pPr>
            <w:r w:rsidRPr="00280073">
              <w:t>Onder de voorwaarden die zijn vastgelegd in de in de eerste alinea bedoelde administratieve regelingen, waarin bepalingen inzake het beroepsgeheim worden opgenomen en terdege rekening wordt gehouden met de toepasselijke wetgeving inzake gegevensbescherming, kan de Autoriteit met name informatie en documenten uitwisselen ten behoeve van de vaststelling, monitoring en beperking van grensoverschrijdende risico’s, waaronder risico’s voor de financiële stabiliteit en de marktintegriteit</w:t>
            </w:r>
            <w:r w:rsidRPr="00280073">
              <w:rPr>
                <w:b/>
                <w:bCs/>
                <w:i/>
                <w:iCs/>
              </w:rPr>
              <w:t>, alsmede ten behoeve van toezichthoudende en handhavingsactiviteiten van de Autoriteit en van de regelgevende en toezichthoudende autoriteiten van het derde land</w:t>
            </w:r>
            <w:r w:rsidRPr="00280073">
              <w:t>.</w:t>
            </w:r>
          </w:p>
        </w:tc>
      </w:tr>
    </w:tbl>
    <w:p w:rsidR="004675FE" w:rsidRPr="00280073" w:rsidP="004675FE" w14:paraId="4E16863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1276BFB" w14:textId="77777777">
      <w:r w:rsidRPr="00280073">
        <w:rPr>
          <w:rStyle w:val="HideTWBExt"/>
        </w:rPr>
        <w:t>&lt;/Amend&gt;</w:t>
      </w:r>
    </w:p>
    <w:p w:rsidR="004675FE" w:rsidRPr="00280073" w:rsidP="004675FE" w14:paraId="6715C69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498</w:t>
      </w:r>
      <w:r w:rsidRPr="00280073">
        <w:rPr>
          <w:rStyle w:val="HideTWBExt"/>
          <w:b w:val="0"/>
        </w:rPr>
        <w:t>&lt;/NumAm&gt;</w:t>
      </w:r>
    </w:p>
    <w:p w:rsidR="004675FE" w:rsidRPr="00280073" w:rsidP="004675FE" w14:paraId="49706519"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77E34C8A" w14:textId="77777777">
      <w:pPr>
        <w:pStyle w:val="NormalBold"/>
      </w:pPr>
      <w:r w:rsidRPr="00280073">
        <w:rPr>
          <w:rStyle w:val="HideTWBExt"/>
          <w:b w:val="0"/>
        </w:rPr>
        <w:t>&lt;/RepeatBlock-By&gt;</w:t>
      </w:r>
    </w:p>
    <w:p w:rsidR="004675FE" w:rsidRPr="00280073" w:rsidP="004675FE" w14:paraId="65FC4FE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B914D6C" w14:textId="77777777">
      <w:pPr>
        <w:pStyle w:val="NormalBold"/>
      </w:pPr>
      <w:r w:rsidRPr="00280073">
        <w:rPr>
          <w:rStyle w:val="HideTWBExt"/>
          <w:b w:val="0"/>
        </w:rPr>
        <w:t>&lt;Article&gt;</w:t>
      </w:r>
      <w:r w:rsidRPr="00280073">
        <w:t>Artikel 1 – alinea 1 – punt 24 bis (nieuw)</w:t>
      </w:r>
      <w:r w:rsidRPr="00280073">
        <w:rPr>
          <w:rStyle w:val="HideTWBExt"/>
          <w:b w:val="0"/>
        </w:rPr>
        <w:t>&lt;/Article&gt;</w:t>
      </w:r>
    </w:p>
    <w:p w:rsidR="004675FE" w:rsidRPr="00280073" w:rsidP="004675FE" w14:paraId="3053E42E"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D65782D" w14:textId="77777777">
      <w:r w:rsidRPr="00280073">
        <w:rPr>
          <w:rStyle w:val="HideTWBExt"/>
        </w:rPr>
        <w:t>&lt;Article2&gt;</w:t>
      </w:r>
      <w:r w:rsidRPr="00280073">
        <w:t>Artikel 35 – lid 1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81D1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8C02A6A" w14:textId="77777777"/>
        </w:tc>
      </w:tr>
      <w:tr w14:paraId="083E2E7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0EFF8F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12F8CED" w14:textId="77777777">
            <w:pPr>
              <w:pStyle w:val="AmColumnHeading"/>
            </w:pPr>
            <w:r w:rsidRPr="00280073">
              <w:t>Amendement</w:t>
            </w:r>
          </w:p>
        </w:tc>
      </w:tr>
      <w:tr w14:paraId="24DBEE4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489B1A5" w14:textId="77777777">
            <w:pPr>
              <w:pStyle w:val="Normal6a"/>
            </w:pPr>
          </w:p>
        </w:tc>
        <w:tc>
          <w:tcPr>
            <w:tcW w:w="4876" w:type="dxa"/>
            <w:tcBorders>
              <w:top w:val="nil"/>
              <w:left w:val="nil"/>
              <w:bottom w:val="nil"/>
              <w:right w:val="nil"/>
            </w:tcBorders>
            <w:hideMark/>
          </w:tcPr>
          <w:p w:rsidR="004675FE" w:rsidRPr="00280073" w:rsidP="00CF3996" w14:paraId="4170F10A" w14:textId="77777777">
            <w:pPr>
              <w:pStyle w:val="Normal6a"/>
            </w:pPr>
            <w:r w:rsidRPr="00280073">
              <w:rPr>
                <w:b/>
                <w:i/>
              </w:rPr>
              <w:t>24 bis)</w:t>
            </w:r>
            <w:r w:rsidRPr="00280073">
              <w:tab/>
            </w:r>
            <w:r w:rsidRPr="00280073">
              <w:rPr>
                <w:b/>
                <w:i/>
              </w:rPr>
              <w:t>In artikel 35 wordt het volgende lid ingevoegd:</w:t>
            </w:r>
          </w:p>
        </w:tc>
      </w:tr>
      <w:tr w14:paraId="5342D90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450742E" w14:textId="77777777">
            <w:pPr>
              <w:pStyle w:val="Normal6a"/>
            </w:pPr>
          </w:p>
        </w:tc>
        <w:tc>
          <w:tcPr>
            <w:tcW w:w="4876" w:type="dxa"/>
            <w:tcBorders>
              <w:top w:val="nil"/>
              <w:left w:val="nil"/>
              <w:bottom w:val="nil"/>
              <w:right w:val="nil"/>
            </w:tcBorders>
            <w:hideMark/>
          </w:tcPr>
          <w:p w:rsidR="004675FE" w:rsidRPr="00280073" w:rsidP="00CF3996" w14:paraId="3D85DB82" w14:textId="77777777">
            <w:pPr>
              <w:pStyle w:val="Normal6a"/>
            </w:pPr>
            <w:r w:rsidRPr="00280073">
              <w:rPr>
                <w:b/>
                <w:i/>
              </w:rPr>
              <w:t xml:space="preserve">“1 bis. </w:t>
            </w:r>
            <w:r w:rsidRPr="00280073">
              <w:tab/>
            </w:r>
            <w:r w:rsidRPr="00280073">
              <w:rPr>
                <w:b/>
                <w:i/>
              </w:rPr>
              <w:t>De lidstaten zorgen voor doeltreffende samenwerking en informatie-uitwisseling tussen bevoegde autoriteiten en andere nationale autoriteiten, met inbegrip van gerechtelijke autoriteiten, voor zover dit nodig is om de naleving van dit artikel te waarborgen.”;</w:t>
            </w:r>
          </w:p>
        </w:tc>
      </w:tr>
    </w:tbl>
    <w:p w:rsidR="004675FE" w:rsidRPr="00280073" w:rsidP="004675FE" w14:paraId="468DA4D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2FA5D4B" w14:textId="77777777">
      <w:r w:rsidRPr="00280073">
        <w:rPr>
          <w:rStyle w:val="HideTWBExt"/>
        </w:rPr>
        <w:t>&lt;/Amend&gt;</w:t>
      </w:r>
    </w:p>
    <w:p w:rsidR="004675FE" w:rsidRPr="00280073" w:rsidP="004675FE" w14:paraId="00279DA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499</w:t>
      </w:r>
      <w:r w:rsidRPr="00280073">
        <w:rPr>
          <w:rStyle w:val="HideTWBExt"/>
          <w:b w:val="0"/>
        </w:rPr>
        <w:t>&lt;/NumAm&gt;</w:t>
      </w:r>
    </w:p>
    <w:p w:rsidR="004675FE" w:rsidRPr="00280073" w:rsidP="004675FE" w14:paraId="0AD8ACA0"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35632123" w14:textId="77777777">
      <w:pPr>
        <w:pStyle w:val="NormalBold"/>
      </w:pPr>
      <w:r w:rsidRPr="00280073">
        <w:rPr>
          <w:rStyle w:val="HideTWBExt"/>
          <w:b w:val="0"/>
        </w:rPr>
        <w:t>&lt;/RepeatBlock-By&gt;</w:t>
      </w:r>
    </w:p>
    <w:p w:rsidR="004675FE" w:rsidRPr="00280073" w:rsidP="004675FE" w14:paraId="36FB079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75FB64D" w14:textId="77777777">
      <w:pPr>
        <w:pStyle w:val="NormalBold"/>
      </w:pPr>
      <w:r w:rsidRPr="00280073">
        <w:rPr>
          <w:rStyle w:val="HideTWBExt"/>
          <w:b w:val="0"/>
        </w:rPr>
        <w:t>&lt;Article&gt;</w:t>
      </w:r>
      <w:r w:rsidRPr="00280073">
        <w:t>Artikel 1 – alinea 1 – punt 24 ter (nieuw)</w:t>
      </w:r>
      <w:r w:rsidRPr="00280073">
        <w:rPr>
          <w:rStyle w:val="HideTWBExt"/>
          <w:b w:val="0"/>
        </w:rPr>
        <w:t>&lt;/Article&gt;</w:t>
      </w:r>
    </w:p>
    <w:p w:rsidR="004675FE" w:rsidRPr="00280073" w:rsidP="004675FE" w14:paraId="0DE17E8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EBF5FED" w14:textId="77777777">
      <w:r w:rsidRPr="00280073">
        <w:rPr>
          <w:rStyle w:val="HideTWBExt"/>
        </w:rPr>
        <w:t>&lt;Article2&gt;</w:t>
      </w:r>
      <w:r w:rsidRPr="00280073">
        <w:t>Artikel 35 – lid 5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17BB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ECFD600" w14:textId="77777777"/>
        </w:tc>
      </w:tr>
      <w:tr w14:paraId="49D38EA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F04F54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C4262C2" w14:textId="77777777">
            <w:pPr>
              <w:pStyle w:val="AmColumnHeading"/>
            </w:pPr>
            <w:r w:rsidRPr="00280073">
              <w:t>Amendement</w:t>
            </w:r>
          </w:p>
        </w:tc>
      </w:tr>
      <w:tr w14:paraId="53A4BD7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413B4E4" w14:textId="77777777">
            <w:pPr>
              <w:pStyle w:val="Normal6a"/>
            </w:pPr>
          </w:p>
        </w:tc>
        <w:tc>
          <w:tcPr>
            <w:tcW w:w="4876" w:type="dxa"/>
            <w:tcBorders>
              <w:top w:val="nil"/>
              <w:left w:val="nil"/>
              <w:bottom w:val="nil"/>
              <w:right w:val="nil"/>
            </w:tcBorders>
            <w:hideMark/>
          </w:tcPr>
          <w:p w:rsidR="004675FE" w:rsidRPr="00280073" w:rsidP="00CF3996" w14:paraId="130F7914" w14:textId="77777777">
            <w:pPr>
              <w:pStyle w:val="Normal6a"/>
            </w:pPr>
            <w:r w:rsidRPr="00280073">
              <w:rPr>
                <w:b/>
                <w:i/>
              </w:rPr>
              <w:t>24 ter)</w:t>
            </w:r>
            <w:r w:rsidRPr="00280073">
              <w:tab/>
            </w:r>
            <w:r w:rsidRPr="00280073">
              <w:rPr>
                <w:b/>
                <w:i/>
              </w:rPr>
              <w:t>In artikel 35 wordt het volgende lid ingevoegd:</w:t>
            </w:r>
          </w:p>
        </w:tc>
      </w:tr>
      <w:tr w14:paraId="017DCD3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2059030" w14:textId="77777777">
            <w:pPr>
              <w:pStyle w:val="Normal6a"/>
            </w:pPr>
          </w:p>
        </w:tc>
        <w:tc>
          <w:tcPr>
            <w:tcW w:w="4876" w:type="dxa"/>
            <w:tcBorders>
              <w:top w:val="nil"/>
              <w:left w:val="nil"/>
              <w:bottom w:val="nil"/>
              <w:right w:val="nil"/>
            </w:tcBorders>
            <w:hideMark/>
          </w:tcPr>
          <w:p w:rsidR="004675FE" w:rsidRPr="00280073" w:rsidP="00CF3996" w14:paraId="5A797B58" w14:textId="77777777">
            <w:pPr>
              <w:pStyle w:val="Normal6a"/>
            </w:pPr>
            <w:r w:rsidRPr="00280073">
              <w:rPr>
                <w:b/>
                <w:i/>
              </w:rPr>
              <w:t>“5 bis.</w:t>
            </w:r>
            <w:r w:rsidRPr="00280073">
              <w:t xml:space="preserve"> </w:t>
            </w:r>
            <w:r w:rsidRPr="00280073">
              <w:tab/>
            </w:r>
            <w:r w:rsidRPr="00280073">
              <w:rPr>
                <w:b/>
                <w:i/>
              </w:rPr>
              <w:t>Wanneer informatie niet beschikbaar is of niet tijdig door de bevoegde autoriteiten ter beschikking wordt gesteld, kan de Autoriteit een naar behoren gemotiveerd en onderbouwd verzoek richten tot een andere overheidsinstantie of een ander orgaan dat door de betrokken lidstaat is aangewezen als instantie die beschikt over of toegang heeft tot de relevante informatie die nodig is voor de uitvoering van de taken van de Autoriteit uit hoofde van deze verordening.</w:t>
            </w:r>
          </w:p>
        </w:tc>
      </w:tr>
      <w:tr w14:paraId="1DB5D24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2358BB2" w14:textId="77777777">
            <w:pPr>
              <w:pStyle w:val="Normal6a"/>
            </w:pPr>
          </w:p>
        </w:tc>
        <w:tc>
          <w:tcPr>
            <w:tcW w:w="4876" w:type="dxa"/>
            <w:tcBorders>
              <w:top w:val="nil"/>
              <w:left w:val="nil"/>
              <w:bottom w:val="nil"/>
              <w:right w:val="nil"/>
            </w:tcBorders>
            <w:hideMark/>
          </w:tcPr>
          <w:p w:rsidR="004675FE" w:rsidRPr="00280073" w:rsidP="00CF3996" w14:paraId="6B3CFCA9" w14:textId="77777777">
            <w:pPr>
              <w:pStyle w:val="Normal6a"/>
            </w:pPr>
            <w:r w:rsidRPr="00280073">
              <w:rPr>
                <w:b/>
                <w:i/>
              </w:rPr>
              <w:t>De lidstaten zorgen ervoor dat de aangewezen autoriteiten en instanties met de Autoriteit samenwerken en de gevraagde informatie zonder onnodige vertraging verstrekken.”.</w:t>
            </w:r>
          </w:p>
        </w:tc>
      </w:tr>
    </w:tbl>
    <w:p w:rsidR="004675FE" w:rsidRPr="00280073" w:rsidP="004675FE" w14:paraId="6350195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2E95057" w14:textId="77777777">
      <w:r w:rsidRPr="00280073">
        <w:rPr>
          <w:rStyle w:val="HideTWBExt"/>
        </w:rPr>
        <w:t>&lt;/Amend&gt;</w:t>
      </w:r>
    </w:p>
    <w:p w:rsidR="004675FE" w:rsidRPr="00280073" w:rsidP="004675FE" w14:paraId="71111BA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500</w:t>
      </w:r>
      <w:r w:rsidRPr="00280073">
        <w:rPr>
          <w:rStyle w:val="HideTWBExt"/>
          <w:b w:val="0"/>
        </w:rPr>
        <w:t>&lt;/NumAm&gt;</w:t>
      </w:r>
    </w:p>
    <w:p w:rsidR="004675FE" w:rsidRPr="00280073" w:rsidP="004675FE" w14:paraId="385F5CF7"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3D7E54A9" w14:textId="77777777">
      <w:pPr>
        <w:pStyle w:val="NormalBold"/>
      </w:pPr>
      <w:r w:rsidRPr="00280073">
        <w:rPr>
          <w:rStyle w:val="HideTWBExt"/>
          <w:b w:val="0"/>
        </w:rPr>
        <w:t>&lt;/RepeatBlock-By&gt;</w:t>
      </w:r>
    </w:p>
    <w:p w:rsidR="004675FE" w:rsidRPr="00280073" w:rsidP="004675FE" w14:paraId="3282A49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8F05253" w14:textId="77777777">
      <w:pPr>
        <w:pStyle w:val="NormalBold"/>
      </w:pPr>
      <w:r w:rsidRPr="00280073">
        <w:rPr>
          <w:rStyle w:val="HideTWBExt"/>
          <w:b w:val="0"/>
        </w:rPr>
        <w:t>&lt;Article&gt;</w:t>
      </w:r>
      <w:r w:rsidRPr="00280073">
        <w:t>Artikel 1 – alinea 1 – punt 25</w:t>
      </w:r>
      <w:r w:rsidRPr="00280073">
        <w:rPr>
          <w:rStyle w:val="HideTWBExt"/>
          <w:b w:val="0"/>
        </w:rPr>
        <w:t>&lt;/Article&gt;</w:t>
      </w:r>
    </w:p>
    <w:p w:rsidR="004675FE" w:rsidRPr="00280073" w:rsidP="004675FE" w14:paraId="1693197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4449F82" w14:textId="77777777">
      <w:r w:rsidRPr="00280073">
        <w:rPr>
          <w:rStyle w:val="HideTWBExt"/>
        </w:rPr>
        <w:t>&lt;Article2&gt;</w:t>
      </w:r>
      <w:r w:rsidRPr="00280073">
        <w:t>Artikel 35 quater – lid 2 – alinea 1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7EE5E"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7A7F752" w14:textId="77777777"/>
        </w:tc>
      </w:tr>
      <w:tr w14:paraId="3295A84C"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E103D1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003F333" w14:textId="77777777">
            <w:pPr>
              <w:pStyle w:val="AmColumnHeading"/>
            </w:pPr>
            <w:r w:rsidRPr="00280073">
              <w:t>Amendement</w:t>
            </w:r>
          </w:p>
        </w:tc>
      </w:tr>
      <w:tr w14:paraId="6C2E4FE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2662B00" w14:textId="77777777">
            <w:pPr>
              <w:pStyle w:val="Normal6a"/>
            </w:pPr>
          </w:p>
        </w:tc>
        <w:tc>
          <w:tcPr>
            <w:tcW w:w="4876" w:type="dxa"/>
            <w:tcBorders>
              <w:top w:val="nil"/>
              <w:left w:val="nil"/>
              <w:bottom w:val="nil"/>
              <w:right w:val="nil"/>
            </w:tcBorders>
            <w:hideMark/>
          </w:tcPr>
          <w:p w:rsidR="004675FE" w:rsidRPr="00280073" w:rsidP="00CF3996" w14:paraId="148C79EE" w14:textId="77777777">
            <w:pPr>
              <w:pStyle w:val="Normal6a"/>
            </w:pPr>
            <w:r w:rsidRPr="00280073">
              <w:rPr>
                <w:b/>
                <w:i/>
              </w:rPr>
              <w:t>Indien uit de in de eerste alinea bedoelde analyse blijkt dat er sprake is van significante inconsistenties of risico’s op het gebied van toezicht, maakt de ESMA gebruik van de bevoegdheden inzake toezichtsconvergentie die haar bij deze verordening zijn toegekend.</w:t>
            </w:r>
          </w:p>
        </w:tc>
      </w:tr>
    </w:tbl>
    <w:p w:rsidR="004675FE" w:rsidRPr="00280073" w:rsidP="004675FE" w14:paraId="47BC281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85B1AC8" w14:textId="77777777">
      <w:r w:rsidRPr="00280073">
        <w:rPr>
          <w:rStyle w:val="HideTWBExt"/>
        </w:rPr>
        <w:t>&lt;/Amend&gt;</w:t>
      </w:r>
    </w:p>
    <w:p w:rsidR="004675FE" w:rsidRPr="00280073" w:rsidP="004675FE" w14:paraId="798F645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501</w:t>
      </w:r>
      <w:r w:rsidRPr="00280073">
        <w:rPr>
          <w:rStyle w:val="HideTWBExt"/>
          <w:b w:val="0"/>
        </w:rPr>
        <w:t>&lt;/NumAm&gt;</w:t>
      </w:r>
    </w:p>
    <w:p w:rsidR="004675FE" w:rsidRPr="00280073" w:rsidP="004675FE" w14:paraId="0D084761" w14:textId="77777777">
      <w:pPr>
        <w:pStyle w:val="NormalBold"/>
      </w:pPr>
      <w:r w:rsidRPr="00280073">
        <w:rPr>
          <w:rStyle w:val="HideTWBExt"/>
          <w:b w:val="0"/>
        </w:rPr>
        <w:t>&lt;RepeatBlock-By&gt;&lt;Members&gt;</w:t>
      </w:r>
      <w:r w:rsidRPr="00280073">
        <w:t>Isabel Benjumea Benjumea, Fernando Navarrete Rojas</w:t>
      </w:r>
      <w:r w:rsidRPr="00280073">
        <w:rPr>
          <w:rStyle w:val="HideTWBExt"/>
          <w:b w:val="0"/>
        </w:rPr>
        <w:t>&lt;/Members&gt;</w:t>
      </w:r>
    </w:p>
    <w:p w:rsidR="004675FE" w:rsidRPr="00280073" w:rsidP="004675FE" w14:paraId="11A70086" w14:textId="77777777">
      <w:pPr>
        <w:pStyle w:val="NormalBold"/>
      </w:pPr>
      <w:r w:rsidRPr="00280073">
        <w:rPr>
          <w:rStyle w:val="HideTWBExt"/>
          <w:b w:val="0"/>
        </w:rPr>
        <w:t>&lt;/RepeatBlock-By&gt;</w:t>
      </w:r>
    </w:p>
    <w:p w:rsidR="004675FE" w:rsidRPr="00280073" w:rsidP="004675FE" w14:paraId="4ECBD59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CCD010D" w14:textId="77777777">
      <w:pPr>
        <w:pStyle w:val="NormalBold"/>
      </w:pPr>
      <w:r w:rsidRPr="00280073">
        <w:rPr>
          <w:rStyle w:val="HideTWBExt"/>
          <w:b w:val="0"/>
        </w:rPr>
        <w:t>&lt;Article&gt;</w:t>
      </w:r>
      <w:r w:rsidRPr="00280073">
        <w:t>Artikel 1 – alinea 1 – punt 25</w:t>
      </w:r>
      <w:r w:rsidRPr="00280073">
        <w:rPr>
          <w:rStyle w:val="HideTWBExt"/>
          <w:b w:val="0"/>
        </w:rPr>
        <w:t>&lt;/Article&gt;</w:t>
      </w:r>
    </w:p>
    <w:p w:rsidR="004675FE" w:rsidRPr="00280073" w:rsidP="004675FE" w14:paraId="5FAE46B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BDB78AD" w14:textId="77777777">
      <w:r w:rsidRPr="00280073">
        <w:rPr>
          <w:rStyle w:val="HideTWBExt"/>
        </w:rPr>
        <w:t>&lt;Article2&gt;</w:t>
      </w:r>
      <w:r w:rsidRPr="00280073">
        <w:t>Artikel 35 quater – lid 3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26A4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DB16667" w14:textId="77777777"/>
        </w:tc>
      </w:tr>
      <w:tr w14:paraId="52387D4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CA46FE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B64B9CB" w14:textId="77777777">
            <w:pPr>
              <w:pStyle w:val="AmColumnHeading"/>
            </w:pPr>
            <w:r w:rsidRPr="00280073">
              <w:t>Amendement</w:t>
            </w:r>
          </w:p>
        </w:tc>
      </w:tr>
      <w:tr w14:paraId="196A17D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C2B1982" w14:textId="77777777">
            <w:pPr>
              <w:pStyle w:val="Normal6a"/>
            </w:pPr>
          </w:p>
        </w:tc>
        <w:tc>
          <w:tcPr>
            <w:tcW w:w="4876" w:type="dxa"/>
            <w:tcBorders>
              <w:top w:val="nil"/>
              <w:left w:val="nil"/>
              <w:bottom w:val="nil"/>
              <w:right w:val="nil"/>
            </w:tcBorders>
            <w:hideMark/>
          </w:tcPr>
          <w:p w:rsidR="004675FE" w:rsidRPr="00280073" w:rsidP="00CF3996" w14:paraId="7C7E6EB5" w14:textId="77777777">
            <w:pPr>
              <w:pStyle w:val="Normal6a"/>
            </w:pPr>
            <w:r w:rsidRPr="00280073">
              <w:rPr>
                <w:b/>
                <w:i/>
              </w:rPr>
              <w:t>3 bis.</w:t>
            </w:r>
            <w:r w:rsidRPr="00280073">
              <w:tab/>
            </w:r>
            <w:r w:rsidRPr="00280073">
              <w:rPr>
                <w:b/>
                <w:i/>
              </w:rPr>
              <w:t>Het dataplatform schept op zichzelf geen nieuwe informatieverplichtingen voor de financiëlemarktdeelnemers. Elke nieuwe informatiecategorie die door deze deelnemers moet worden gefaciliteerd, moet in deze verordening of in een andere wetgevingshandeling van de Unie worden voorzien en moet in verhouding staan tot het nagestreefde doel.</w:t>
            </w:r>
          </w:p>
        </w:tc>
      </w:tr>
    </w:tbl>
    <w:p w:rsidR="004675FE" w:rsidRPr="00280073" w:rsidP="004675FE" w14:paraId="16210672" w14:textId="77777777">
      <w:pPr>
        <w:pStyle w:val="AmOrLang"/>
        <w:rPr>
          <w:lang w:eastAsia="en-US"/>
        </w:rPr>
      </w:pPr>
      <w:r w:rsidRPr="00280073">
        <w:t xml:space="preserve">Or. </w:t>
      </w:r>
      <w:r w:rsidRPr="00280073">
        <w:rPr>
          <w:rStyle w:val="HideTWBExt"/>
        </w:rPr>
        <w:t>&lt;Original&gt;</w:t>
      </w:r>
      <w:r w:rsidRPr="00280073">
        <w:rPr>
          <w:rStyle w:val="HideTWBInt"/>
        </w:rPr>
        <w:t>{ES}</w:t>
      </w:r>
      <w:r w:rsidRPr="00280073">
        <w:t>es</w:t>
      </w:r>
      <w:r w:rsidRPr="00280073">
        <w:rPr>
          <w:rStyle w:val="HideTWBExt"/>
        </w:rPr>
        <w:t>&lt;/Original&gt;</w:t>
      </w:r>
    </w:p>
    <w:p w:rsidR="004675FE" w:rsidRPr="00280073" w:rsidP="004675FE" w14:paraId="0C010282" w14:textId="77777777">
      <w:r w:rsidRPr="00280073">
        <w:rPr>
          <w:rStyle w:val="HideTWBExt"/>
        </w:rPr>
        <w:t>&lt;/Amend&gt;</w:t>
      </w:r>
    </w:p>
    <w:p w:rsidR="004675FE" w:rsidRPr="00280073" w:rsidP="004675FE" w14:paraId="04F24D9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502</w:t>
      </w:r>
      <w:r w:rsidRPr="00280073">
        <w:rPr>
          <w:rStyle w:val="HideTWBExt"/>
          <w:b w:val="0"/>
        </w:rPr>
        <w:t>&lt;/NumAm&gt;</w:t>
      </w:r>
    </w:p>
    <w:p w:rsidR="004675FE" w:rsidRPr="00280073" w:rsidP="004675FE" w14:paraId="5E978B85" w14:textId="77777777">
      <w:pPr>
        <w:pStyle w:val="NormalBold"/>
      </w:pPr>
      <w:r w:rsidRPr="00280073">
        <w:rPr>
          <w:rStyle w:val="HideTWBExt"/>
          <w:b w:val="0"/>
        </w:rPr>
        <w:t>&lt;RepeatBlock-By&gt;&lt;Members&gt;</w:t>
      </w:r>
      <w:r w:rsidRPr="00280073">
        <w:t>Isabel Benjumea Benjumea, Fernando Navarrete Rojas</w:t>
      </w:r>
      <w:r w:rsidRPr="00280073">
        <w:rPr>
          <w:rStyle w:val="HideTWBExt"/>
          <w:b w:val="0"/>
        </w:rPr>
        <w:t>&lt;/Members&gt;</w:t>
      </w:r>
    </w:p>
    <w:p w:rsidR="004675FE" w:rsidRPr="00280073" w:rsidP="004675FE" w14:paraId="76D05C35" w14:textId="77777777">
      <w:pPr>
        <w:pStyle w:val="NormalBold"/>
      </w:pPr>
      <w:r w:rsidRPr="00280073">
        <w:rPr>
          <w:rStyle w:val="HideTWBExt"/>
          <w:b w:val="0"/>
        </w:rPr>
        <w:t>&lt;/RepeatBlock-By&gt;</w:t>
      </w:r>
    </w:p>
    <w:p w:rsidR="004675FE" w:rsidRPr="00280073" w:rsidP="004675FE" w14:paraId="326E56D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E072EA1" w14:textId="77777777">
      <w:pPr>
        <w:pStyle w:val="NormalBold"/>
      </w:pPr>
      <w:r w:rsidRPr="00280073">
        <w:rPr>
          <w:rStyle w:val="HideTWBExt"/>
          <w:b w:val="0"/>
        </w:rPr>
        <w:t>&lt;Article&gt;</w:t>
      </w:r>
      <w:r w:rsidRPr="00280073">
        <w:t>Artikel 1 – alinea 1 – punt 25</w:t>
      </w:r>
      <w:r w:rsidRPr="00280073">
        <w:rPr>
          <w:rStyle w:val="HideTWBExt"/>
          <w:b w:val="0"/>
        </w:rPr>
        <w:t>&lt;/Article&gt;</w:t>
      </w:r>
    </w:p>
    <w:p w:rsidR="004675FE" w:rsidRPr="00280073" w:rsidP="004675FE" w14:paraId="0494C83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AD24EEE" w14:textId="77777777">
      <w:r w:rsidRPr="00280073">
        <w:rPr>
          <w:rStyle w:val="HideTWBExt"/>
        </w:rPr>
        <w:t>&lt;Article2&gt;</w:t>
      </w:r>
      <w:r w:rsidRPr="00280073">
        <w:t>Artikel 35 quater – lid 3 ter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A3DE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12AF5F3" w14:textId="77777777"/>
        </w:tc>
      </w:tr>
      <w:tr w14:paraId="5821B17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7966DF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1064213" w14:textId="77777777">
            <w:pPr>
              <w:pStyle w:val="AmColumnHeading"/>
            </w:pPr>
            <w:r w:rsidRPr="00280073">
              <w:t>Amendement</w:t>
            </w:r>
          </w:p>
        </w:tc>
      </w:tr>
      <w:tr w14:paraId="762BC81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FA1DE8D" w14:textId="77777777">
            <w:pPr>
              <w:pStyle w:val="Normal6a"/>
            </w:pPr>
          </w:p>
        </w:tc>
        <w:tc>
          <w:tcPr>
            <w:tcW w:w="4876" w:type="dxa"/>
            <w:tcBorders>
              <w:top w:val="nil"/>
              <w:left w:val="nil"/>
              <w:bottom w:val="nil"/>
              <w:right w:val="nil"/>
            </w:tcBorders>
            <w:hideMark/>
          </w:tcPr>
          <w:p w:rsidR="004675FE" w:rsidRPr="00280073" w:rsidP="00CF3996" w14:paraId="1FE3832B" w14:textId="77777777">
            <w:pPr>
              <w:pStyle w:val="Normal6a"/>
            </w:pPr>
            <w:r w:rsidRPr="00280073">
              <w:rPr>
                <w:b/>
                <w:i/>
              </w:rPr>
              <w:t>3 ter.</w:t>
            </w:r>
            <w:r w:rsidRPr="00280073">
              <w:tab/>
            </w:r>
            <w:r w:rsidRPr="00280073">
              <w:rPr>
                <w:b/>
                <w:i/>
              </w:rPr>
              <w:t>De autoriteit en de bevoegde autoriteiten passen het beginsel van eenmalige informatieverstrekking toe. Aan de financiëlemarktdeelnemers wordt geen informatie gevraagd die reeds in het bezit is van de autoriteit, van een bevoegde autoriteit of van het dataplatform, behalve wanneer dit noodzakelijk is om naar behoren gerechtvaardigde redenen die aan de ontvanger van het verzoek zijn medegedeeld.</w:t>
            </w:r>
          </w:p>
        </w:tc>
      </w:tr>
    </w:tbl>
    <w:p w:rsidR="004675FE" w:rsidRPr="00280073" w:rsidP="004675FE" w14:paraId="08A7C811" w14:textId="77777777">
      <w:pPr>
        <w:pStyle w:val="AmOrLang"/>
        <w:rPr>
          <w:lang w:eastAsia="en-US"/>
        </w:rPr>
      </w:pPr>
      <w:r w:rsidRPr="00280073">
        <w:t xml:space="preserve">Or. </w:t>
      </w:r>
      <w:r w:rsidRPr="00280073">
        <w:rPr>
          <w:rStyle w:val="HideTWBExt"/>
        </w:rPr>
        <w:t>&lt;Original&gt;</w:t>
      </w:r>
      <w:r w:rsidRPr="00280073">
        <w:rPr>
          <w:rStyle w:val="HideTWBInt"/>
        </w:rPr>
        <w:t>{ES}</w:t>
      </w:r>
      <w:r w:rsidRPr="00280073">
        <w:t>es</w:t>
      </w:r>
      <w:r w:rsidRPr="00280073">
        <w:rPr>
          <w:rStyle w:val="HideTWBExt"/>
        </w:rPr>
        <w:t>&lt;/Original&gt;</w:t>
      </w:r>
    </w:p>
    <w:p w:rsidR="004675FE" w:rsidRPr="00280073" w:rsidP="004675FE" w14:paraId="27B2E029" w14:textId="77777777">
      <w:r w:rsidRPr="00280073">
        <w:rPr>
          <w:rStyle w:val="HideTWBExt"/>
        </w:rPr>
        <w:t>&lt;/Amend&gt;</w:t>
      </w:r>
    </w:p>
    <w:p w:rsidR="004675FE" w:rsidRPr="00280073" w:rsidP="004675FE" w14:paraId="21D792C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503</w:t>
      </w:r>
      <w:r w:rsidRPr="00280073">
        <w:rPr>
          <w:rStyle w:val="HideTWBExt"/>
          <w:b w:val="0"/>
        </w:rPr>
        <w:t>&lt;/NumAm&gt;</w:t>
      </w:r>
    </w:p>
    <w:p w:rsidR="004675FE" w:rsidRPr="00280073" w:rsidP="004675FE" w14:paraId="6626B3CF"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75CCEC08" w14:textId="77777777">
      <w:pPr>
        <w:pStyle w:val="NormalBold"/>
      </w:pPr>
      <w:r w:rsidRPr="00280073">
        <w:rPr>
          <w:rStyle w:val="HideTWBExt"/>
          <w:b w:val="0"/>
        </w:rPr>
        <w:t>&lt;/RepeatBlock-By&gt;</w:t>
      </w:r>
    </w:p>
    <w:p w:rsidR="004675FE" w:rsidRPr="00280073" w:rsidP="004675FE" w14:paraId="5187D4F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301A420" w14:textId="77777777">
      <w:pPr>
        <w:pStyle w:val="NormalBold"/>
      </w:pPr>
      <w:r w:rsidRPr="00280073">
        <w:rPr>
          <w:rStyle w:val="HideTWBExt"/>
          <w:b w:val="0"/>
        </w:rPr>
        <w:t>&lt;Article&gt;</w:t>
      </w:r>
      <w:r w:rsidRPr="00280073">
        <w:t>Artikel 1 – alinea 1 – punt 25</w:t>
      </w:r>
      <w:r w:rsidRPr="00280073">
        <w:rPr>
          <w:rStyle w:val="HideTWBExt"/>
          <w:b w:val="0"/>
        </w:rPr>
        <w:t>&lt;/Article&gt;</w:t>
      </w:r>
    </w:p>
    <w:p w:rsidR="004675FE" w:rsidRPr="00280073" w:rsidP="004675FE" w14:paraId="510259C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23A4429" w14:textId="77777777">
      <w:r w:rsidRPr="00280073">
        <w:rPr>
          <w:rStyle w:val="HideTWBExt"/>
        </w:rPr>
        <w:t>&lt;Article2&gt;</w:t>
      </w:r>
      <w:r w:rsidRPr="00280073">
        <w:t>Artikel 35 quater – lid 6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D5A5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055CD2E" w14:textId="77777777"/>
        </w:tc>
      </w:tr>
      <w:tr w14:paraId="38C4415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36EB1F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8AE10B9" w14:textId="77777777">
            <w:pPr>
              <w:pStyle w:val="AmColumnHeading"/>
            </w:pPr>
            <w:r w:rsidRPr="00280073">
              <w:t>Amendement</w:t>
            </w:r>
          </w:p>
        </w:tc>
      </w:tr>
      <w:tr w14:paraId="46238F9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C0B0F3A" w14:textId="77777777">
            <w:pPr>
              <w:pStyle w:val="Normal6a"/>
            </w:pPr>
          </w:p>
        </w:tc>
        <w:tc>
          <w:tcPr>
            <w:tcW w:w="4876" w:type="dxa"/>
            <w:tcBorders>
              <w:top w:val="nil"/>
              <w:left w:val="nil"/>
              <w:bottom w:val="nil"/>
              <w:right w:val="nil"/>
            </w:tcBorders>
            <w:hideMark/>
          </w:tcPr>
          <w:p w:rsidR="004675FE" w:rsidRPr="00280073" w:rsidP="00CF3996" w14:paraId="2F540A80" w14:textId="77777777">
            <w:pPr>
              <w:pStyle w:val="Normal6a"/>
            </w:pPr>
            <w:r w:rsidRPr="00280073">
              <w:rPr>
                <w:b/>
                <w:i/>
              </w:rPr>
              <w:t>6 bis.</w:t>
            </w:r>
            <w:r w:rsidRPr="00280073">
              <w:tab/>
            </w:r>
            <w:r w:rsidRPr="00280073">
              <w:rPr>
                <w:b/>
                <w:i/>
              </w:rPr>
              <w:t>Binnen een jaar na de datum waarop het dataplatform operationeel wordt, dient de ESMA bij de Commissie een verslag in waarin het volgende wordt beoordeeld:</w:t>
            </w:r>
          </w:p>
        </w:tc>
      </w:tr>
      <w:tr w14:paraId="723CAEE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D486B72" w14:textId="77777777">
            <w:pPr>
              <w:pStyle w:val="Normal6a"/>
            </w:pPr>
          </w:p>
        </w:tc>
        <w:tc>
          <w:tcPr>
            <w:tcW w:w="4876" w:type="dxa"/>
            <w:tcBorders>
              <w:top w:val="nil"/>
              <w:left w:val="nil"/>
              <w:bottom w:val="nil"/>
              <w:right w:val="nil"/>
            </w:tcBorders>
            <w:hideMark/>
          </w:tcPr>
          <w:p w:rsidR="004675FE" w:rsidRPr="00280073" w:rsidP="00CF3996" w14:paraId="3E4EDB37" w14:textId="77777777">
            <w:pPr>
              <w:pStyle w:val="Normal6a"/>
            </w:pPr>
            <w:r w:rsidRPr="00280073">
              <w:rPr>
                <w:b/>
                <w:i/>
              </w:rPr>
              <w:t>a) het functioneren van het platform;</w:t>
            </w:r>
          </w:p>
        </w:tc>
      </w:tr>
      <w:tr w14:paraId="2EFE235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D0F09FF" w14:textId="77777777">
            <w:pPr>
              <w:pStyle w:val="Normal6a"/>
            </w:pPr>
          </w:p>
        </w:tc>
        <w:tc>
          <w:tcPr>
            <w:tcW w:w="4876" w:type="dxa"/>
            <w:tcBorders>
              <w:top w:val="nil"/>
              <w:left w:val="nil"/>
              <w:bottom w:val="nil"/>
              <w:right w:val="nil"/>
            </w:tcBorders>
            <w:hideMark/>
          </w:tcPr>
          <w:p w:rsidR="004675FE" w:rsidRPr="00280073" w:rsidP="00CF3996" w14:paraId="64FF3E19" w14:textId="77777777">
            <w:pPr>
              <w:pStyle w:val="Normal6a"/>
            </w:pPr>
            <w:r w:rsidRPr="00280073">
              <w:rPr>
                <w:b/>
                <w:i/>
              </w:rPr>
              <w:t>b) de bijdrage ervan aan de toezichtsconvergentie en aan de doeltreffendheid en efficiëntie van de samenwerking op het gebied van toezicht tussen de nationale bevoegde autoriteiten;</w:t>
            </w:r>
          </w:p>
        </w:tc>
      </w:tr>
      <w:tr w14:paraId="1866B22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69EADC6" w14:textId="77777777">
            <w:pPr>
              <w:pStyle w:val="Normal6a"/>
            </w:pPr>
          </w:p>
        </w:tc>
        <w:tc>
          <w:tcPr>
            <w:tcW w:w="4876" w:type="dxa"/>
            <w:tcBorders>
              <w:top w:val="nil"/>
              <w:left w:val="nil"/>
              <w:bottom w:val="nil"/>
              <w:right w:val="nil"/>
            </w:tcBorders>
            <w:hideMark/>
          </w:tcPr>
          <w:p w:rsidR="004675FE" w:rsidRPr="00280073" w:rsidP="00CF3996" w14:paraId="707D77B8" w14:textId="77777777">
            <w:pPr>
              <w:pStyle w:val="Normal6a"/>
            </w:pPr>
            <w:r w:rsidRPr="00280073">
              <w:rPr>
                <w:b/>
                <w:i/>
              </w:rPr>
              <w:t>c) de haalbaarheid van een uitbreiding van het toepassingsgebied van het platform tot gegevens die door nationale bevoegde autoriteiten en/of de ESMA worden verzameld krachtens de wetgeving van de Unie inzake financiële diensten die onder de bevoegdheid van de ESMA valt, met name Verordening (EU) nr. 600/2014, Richtlijn 2014/65/EU, Verordening (EU) nr. 648/2012 en Verordening (EU) nr. 909/2014.</w:t>
            </w:r>
          </w:p>
        </w:tc>
      </w:tr>
    </w:tbl>
    <w:p w:rsidR="004675FE" w:rsidRPr="00280073" w:rsidP="004675FE" w14:paraId="36CE243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D5030D8" w14:textId="77777777">
      <w:r w:rsidRPr="00280073">
        <w:rPr>
          <w:rStyle w:val="HideTWBExt"/>
        </w:rPr>
        <w:t>&lt;/Amend&gt;</w:t>
      </w:r>
    </w:p>
    <w:p w:rsidR="004675FE" w:rsidRPr="00280073" w:rsidP="004675FE" w14:paraId="590686F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504</w:t>
      </w:r>
      <w:r w:rsidRPr="00280073">
        <w:rPr>
          <w:rStyle w:val="HideTWBExt"/>
          <w:b w:val="0"/>
        </w:rPr>
        <w:t>&lt;/NumAm&gt;</w:t>
      </w:r>
    </w:p>
    <w:p w:rsidR="004675FE" w:rsidRPr="00280073" w:rsidP="004675FE" w14:paraId="6A74E87A"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22079159" w14:textId="77777777">
      <w:pPr>
        <w:pStyle w:val="NormalBold"/>
      </w:pPr>
      <w:r w:rsidRPr="00280073">
        <w:rPr>
          <w:rStyle w:val="HideTWBExt"/>
          <w:b w:val="0"/>
        </w:rPr>
        <w:t>&lt;/RepeatBlock-By&gt;</w:t>
      </w:r>
    </w:p>
    <w:p w:rsidR="004675FE" w:rsidRPr="00280073" w:rsidP="004675FE" w14:paraId="175FD4E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27880E2" w14:textId="77777777">
      <w:pPr>
        <w:pStyle w:val="NormalBold"/>
      </w:pPr>
      <w:r w:rsidRPr="00280073">
        <w:rPr>
          <w:rStyle w:val="HideTWBExt"/>
          <w:b w:val="0"/>
        </w:rPr>
        <w:t>&lt;Article&gt;</w:t>
      </w:r>
      <w:r w:rsidRPr="00280073">
        <w:t>Artikel 1 – alinea 1 – punt 26 – a</w:t>
      </w:r>
      <w:r w:rsidRPr="00280073">
        <w:rPr>
          <w:rStyle w:val="HideTWBExt"/>
          <w:b w:val="0"/>
        </w:rPr>
        <w:t>&lt;/Article&gt;</w:t>
      </w:r>
    </w:p>
    <w:p w:rsidR="004675FE" w:rsidRPr="00280073" w:rsidP="004675FE" w14:paraId="73F5307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0507728" w14:textId="77777777">
      <w:r w:rsidRPr="00280073">
        <w:rPr>
          <w:rStyle w:val="HideTWBExt"/>
        </w:rPr>
        <w:t>&lt;Article2&gt;</w:t>
      </w:r>
      <w:r w:rsidRPr="00280073">
        <w:t>Artikel 39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506C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9F8092E" w14:textId="77777777"/>
        </w:tc>
      </w:tr>
      <w:tr w14:paraId="5194EE1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961A45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1EA38E1" w14:textId="77777777">
            <w:pPr>
              <w:pStyle w:val="AmColumnHeading"/>
            </w:pPr>
            <w:r w:rsidRPr="00280073">
              <w:t>Amendement</w:t>
            </w:r>
          </w:p>
        </w:tc>
      </w:tr>
      <w:tr w14:paraId="7F7037A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97E1CAD" w14:textId="77777777">
            <w:pPr>
              <w:pStyle w:val="Normal6a"/>
            </w:pPr>
            <w:r w:rsidRPr="00280073">
              <w:t>1.</w:t>
            </w:r>
            <w:r w:rsidRPr="00280073">
              <w:tab/>
              <w:t>De Autoriteit handelt in overeenstemming met de leden 2 tot en met 6 van dit artikel wanneer zij overeenkomstig artikel 17, artikel 17 bis bis, artikel </w:t>
            </w:r>
            <w:r w:rsidRPr="00280073">
              <w:rPr>
                <w:b/>
                <w:bCs/>
                <w:i/>
                <w:iCs/>
              </w:rPr>
              <w:t>17 bis bis bis, artikel</w:t>
            </w:r>
            <w:r w:rsidRPr="00280073">
              <w:t> 18, artikel 19 en artikel 19 bis besluiten vaststelt.</w:t>
            </w:r>
          </w:p>
        </w:tc>
        <w:tc>
          <w:tcPr>
            <w:tcW w:w="4876" w:type="dxa"/>
            <w:tcBorders>
              <w:top w:val="nil"/>
              <w:left w:val="nil"/>
              <w:bottom w:val="nil"/>
              <w:right w:val="nil"/>
            </w:tcBorders>
            <w:hideMark/>
          </w:tcPr>
          <w:p w:rsidR="004675FE" w:rsidRPr="00280073" w:rsidP="00CF3996" w14:paraId="561F0784" w14:textId="77777777">
            <w:pPr>
              <w:pStyle w:val="Normal6a"/>
            </w:pPr>
            <w:r w:rsidRPr="00280073">
              <w:t>1.</w:t>
            </w:r>
            <w:r w:rsidRPr="00280073">
              <w:tab/>
              <w:t>De Autoriteit handelt in overeenstemming met de leden 2 tot en met 6 van dit artikel wanneer zij overeenkomstig artikel 17, artikel 17 bis bis, artikel 18, artikel 19 en artikel 19 bis besluiten vaststelt.</w:t>
            </w:r>
          </w:p>
        </w:tc>
      </w:tr>
    </w:tbl>
    <w:p w:rsidR="004675FE" w:rsidRPr="00280073" w:rsidP="004675FE" w14:paraId="0F1406A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E50917C"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43EA00D6" w14:textId="77777777">
      <w:pPr>
        <w:pStyle w:val="AmJustText"/>
      </w:pPr>
      <w:r w:rsidRPr="00280073">
        <w:t>Dit is een logisch gevolg van het schrappen van artikel 17 bis bis bis.</w:t>
      </w:r>
    </w:p>
    <w:p w:rsidR="004675FE" w:rsidRPr="00280073" w:rsidP="004675FE" w14:paraId="032EF3D4" w14:textId="77777777">
      <w:r w:rsidRPr="00280073">
        <w:rPr>
          <w:rStyle w:val="HideTWBExt"/>
        </w:rPr>
        <w:t>&lt;/Amend&gt;</w:t>
      </w:r>
    </w:p>
    <w:p w:rsidR="004675FE" w:rsidRPr="00280073" w:rsidP="004675FE" w14:paraId="09D29D1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505</w:t>
      </w:r>
      <w:r w:rsidRPr="00280073">
        <w:rPr>
          <w:rStyle w:val="HideTWBExt"/>
          <w:b w:val="0"/>
        </w:rPr>
        <w:t>&lt;/NumAm&gt;</w:t>
      </w:r>
    </w:p>
    <w:p w:rsidR="004675FE" w:rsidRPr="00280073" w:rsidP="004675FE" w14:paraId="6FE0AE8D"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19955076" w14:textId="77777777">
      <w:pPr>
        <w:pStyle w:val="NormalBold"/>
      </w:pPr>
      <w:r w:rsidRPr="00280073">
        <w:rPr>
          <w:rStyle w:val="HideTWBExt"/>
          <w:b w:val="0"/>
        </w:rPr>
        <w:t>&lt;/RepeatBlock-By&gt;</w:t>
      </w:r>
    </w:p>
    <w:p w:rsidR="004675FE" w:rsidRPr="00280073" w:rsidP="004675FE" w14:paraId="103C6E7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965F25D" w14:textId="77777777">
      <w:pPr>
        <w:pStyle w:val="NormalBold"/>
      </w:pPr>
      <w:r w:rsidRPr="00280073">
        <w:rPr>
          <w:rStyle w:val="HideTWBExt"/>
          <w:b w:val="0"/>
        </w:rPr>
        <w:t>&lt;Article&gt;</w:t>
      </w:r>
      <w:r w:rsidRPr="00280073">
        <w:t>Artikel 1 – alinea 1 – punt 26 – b</w:t>
      </w:r>
      <w:r w:rsidRPr="00280073">
        <w:rPr>
          <w:rStyle w:val="HideTWBExt"/>
          <w:b w:val="0"/>
        </w:rPr>
        <w:t>&lt;/Article&gt;</w:t>
      </w:r>
    </w:p>
    <w:p w:rsidR="004675FE" w:rsidRPr="00280073" w:rsidP="004675FE" w14:paraId="570FC9A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3B7ECDA" w14:textId="77777777">
      <w:r w:rsidRPr="00280073">
        <w:rPr>
          <w:rStyle w:val="HideTWBExt"/>
        </w:rPr>
        <w:t>&lt;Article2&gt;</w:t>
      </w:r>
      <w:r w:rsidRPr="00280073">
        <w:t>Artikel 39 – lid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B433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206313A" w14:textId="77777777"/>
        </w:tc>
      </w:tr>
      <w:tr w14:paraId="62A8833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96EFB0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1A06DFE" w14:textId="77777777">
            <w:pPr>
              <w:pStyle w:val="AmColumnHeading"/>
            </w:pPr>
            <w:r w:rsidRPr="00280073">
              <w:t>Amendement</w:t>
            </w:r>
          </w:p>
        </w:tc>
      </w:tr>
      <w:tr w14:paraId="5A19C38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5BDA113" w14:textId="77777777">
            <w:pPr>
              <w:pStyle w:val="Normal6a"/>
            </w:pPr>
            <w:r w:rsidRPr="00280073">
              <w:t>6.</w:t>
            </w:r>
            <w:r w:rsidRPr="00280073">
              <w:tab/>
              <w:t>De besluiten die de Autoriteit neemt ingevolge artikel 17, artikel 17 bis bis, artikel </w:t>
            </w:r>
            <w:r w:rsidRPr="00280073">
              <w:rPr>
                <w:b/>
                <w:bCs/>
                <w:i/>
                <w:iCs/>
              </w:rPr>
              <w:t>17 bis bis bis, artikel</w:t>
            </w:r>
            <w:r w:rsidRPr="00280073">
              <w:t> 18, artikel 19 of artikel 19 bis, worden bekendgemaakt. De bekendmaking vermeldt de identiteit van de betrokken bevoegde autoriteit of de betrokken financiëlemarktdeelnemer en de belangrijkste punten van het besluit, tenzij deze bekendmaking in strijd is met het rechtmatige belang van die financiëlemarktdeelnemers of met de bescherming van hun bedrijfsgeheimen, dan wel de ordelijke werking en de integriteit van de financiële markten of de stabiliteit van het gehele financiële stelsel van de Unie of een deel daarvan ernstig in gevaar zou kunnen brengen.</w:t>
            </w:r>
          </w:p>
        </w:tc>
        <w:tc>
          <w:tcPr>
            <w:tcW w:w="4876" w:type="dxa"/>
            <w:tcBorders>
              <w:top w:val="nil"/>
              <w:left w:val="nil"/>
              <w:bottom w:val="nil"/>
              <w:right w:val="nil"/>
            </w:tcBorders>
            <w:hideMark/>
          </w:tcPr>
          <w:p w:rsidR="004675FE" w:rsidRPr="00280073" w:rsidP="00CF3996" w14:paraId="06D9518A" w14:textId="77777777">
            <w:pPr>
              <w:pStyle w:val="Normal6a"/>
            </w:pPr>
            <w:r w:rsidRPr="00280073">
              <w:t>6.</w:t>
            </w:r>
            <w:r w:rsidRPr="00280073">
              <w:tab/>
              <w:t>De besluiten die de Autoriteit neemt ingevolge artikel 17, artikel 17 bis bis, artikel 18, artikel 19 of artikel 19 bis, worden bekendgemaakt. De bekendmaking vermeldt de identiteit van de betrokken bevoegde autoriteit of de betrokken financiëlemarktdeelnemer en de belangrijkste punten van het besluit, tenzij deze bekendmaking in strijd is met het rechtmatige belang van die financiëlemarktdeelnemers of met de bescherming van hun bedrijfsgeheimen, dan wel de ordelijke werking en de integriteit van de financiële markten of de stabiliteit van het gehele financiële stelsel van de Unie of een deel daarvan ernstig in gevaar zou kunnen brengen.</w:t>
            </w:r>
          </w:p>
        </w:tc>
      </w:tr>
    </w:tbl>
    <w:p w:rsidR="004675FE" w:rsidRPr="00280073" w:rsidP="004675FE" w14:paraId="296E9B7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34FB98B"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48DC6A2" w14:textId="77777777">
      <w:pPr>
        <w:pStyle w:val="AmJustText"/>
      </w:pPr>
      <w:r w:rsidRPr="00280073">
        <w:t>Dit is een logisch gevolg van het schrappen van artikel 17 bis bis bis.</w:t>
      </w:r>
    </w:p>
    <w:p w:rsidR="004675FE" w:rsidRPr="00280073" w:rsidP="004675FE" w14:paraId="7E0A3D71" w14:textId="77777777">
      <w:r w:rsidRPr="00280073">
        <w:rPr>
          <w:rStyle w:val="HideTWBExt"/>
        </w:rPr>
        <w:t>&lt;/Amend&gt;</w:t>
      </w:r>
    </w:p>
    <w:p w:rsidR="004675FE" w:rsidRPr="00280073" w:rsidP="004675FE" w14:paraId="07629D3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506</w:t>
      </w:r>
      <w:r w:rsidRPr="00280073">
        <w:rPr>
          <w:rStyle w:val="HideTWBExt"/>
          <w:b w:val="0"/>
        </w:rPr>
        <w:t>&lt;/NumAm&gt;</w:t>
      </w:r>
    </w:p>
    <w:p w:rsidR="004675FE" w:rsidRPr="00280073" w:rsidP="004675FE" w14:paraId="6D36C5BC"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94CAD50" w14:textId="77777777">
      <w:pPr>
        <w:pStyle w:val="NormalBold"/>
      </w:pPr>
      <w:r w:rsidRPr="00280073">
        <w:rPr>
          <w:rStyle w:val="HideTWBExt"/>
          <w:b w:val="0"/>
        </w:rPr>
        <w:t>&lt;/RepeatBlock-By&gt;</w:t>
      </w:r>
    </w:p>
    <w:p w:rsidR="004675FE" w:rsidRPr="00280073" w:rsidP="004675FE" w14:paraId="3DA1C52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2165DDE"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2F1BAD3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3D01CB3" w14:textId="77777777">
      <w:r w:rsidRPr="00280073">
        <w:rPr>
          <w:rStyle w:val="HideTWBExt"/>
        </w:rPr>
        <w:t>&lt;Article2&gt;</w:t>
      </w:r>
      <w:r w:rsidRPr="00280073">
        <w:t>Artikel 39 bis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02396"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1E9DF15" w14:textId="77777777"/>
        </w:tc>
      </w:tr>
      <w:tr w14:paraId="25ABEB76"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0020E2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9E6C8A2" w14:textId="77777777">
            <w:pPr>
              <w:pStyle w:val="AmColumnHeading"/>
            </w:pPr>
            <w:r w:rsidRPr="00280073">
              <w:t>Amendement</w:t>
            </w:r>
          </w:p>
        </w:tc>
      </w:tr>
      <w:tr w14:paraId="65CD3708"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F74C40A" w14:textId="77777777">
            <w:pPr>
              <w:pStyle w:val="Normal6a"/>
            </w:pPr>
          </w:p>
        </w:tc>
        <w:tc>
          <w:tcPr>
            <w:tcW w:w="4876" w:type="dxa"/>
            <w:tcBorders>
              <w:top w:val="nil"/>
              <w:left w:val="nil"/>
              <w:bottom w:val="nil"/>
              <w:right w:val="nil"/>
            </w:tcBorders>
            <w:hideMark/>
          </w:tcPr>
          <w:p w:rsidR="004675FE" w:rsidRPr="00280073" w:rsidP="00CF3996" w14:paraId="4D9199FC" w14:textId="77777777">
            <w:pPr>
              <w:pStyle w:val="Normal6a"/>
            </w:pPr>
            <w:r w:rsidRPr="00280073">
              <w:rPr>
                <w:b/>
                <w:i/>
              </w:rPr>
              <w:t>Artikel 39 bis bis</w:t>
            </w:r>
          </w:p>
        </w:tc>
      </w:tr>
      <w:tr w14:paraId="1AA0FC1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CC5099F" w14:textId="77777777">
            <w:pPr>
              <w:pStyle w:val="Normal6a"/>
            </w:pPr>
          </w:p>
        </w:tc>
        <w:tc>
          <w:tcPr>
            <w:tcW w:w="4876" w:type="dxa"/>
            <w:tcBorders>
              <w:top w:val="nil"/>
              <w:left w:val="nil"/>
              <w:bottom w:val="nil"/>
              <w:right w:val="nil"/>
            </w:tcBorders>
            <w:hideMark/>
          </w:tcPr>
          <w:p w:rsidR="004675FE" w:rsidRPr="00280073" w:rsidP="00CF3996" w14:paraId="7E0ED8D2" w14:textId="77777777">
            <w:pPr>
              <w:pStyle w:val="Normal6a"/>
            </w:pPr>
            <w:r w:rsidRPr="00280073">
              <w:rPr>
                <w:b/>
                <w:i/>
              </w:rPr>
              <w:t>Lopende administratieve procedures</w:t>
            </w:r>
          </w:p>
        </w:tc>
      </w:tr>
      <w:tr w14:paraId="12CFC14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CF46F8D" w14:textId="77777777">
            <w:pPr>
              <w:pStyle w:val="Normal6a"/>
            </w:pPr>
          </w:p>
        </w:tc>
        <w:tc>
          <w:tcPr>
            <w:tcW w:w="4876" w:type="dxa"/>
            <w:tcBorders>
              <w:top w:val="nil"/>
              <w:left w:val="nil"/>
              <w:bottom w:val="nil"/>
              <w:right w:val="nil"/>
            </w:tcBorders>
            <w:hideMark/>
          </w:tcPr>
          <w:p w:rsidR="004675FE" w:rsidRPr="00280073" w:rsidP="00CF3996" w14:paraId="38684299" w14:textId="77777777">
            <w:pPr>
              <w:pStyle w:val="Normal6a"/>
            </w:pPr>
            <w:r w:rsidRPr="00280073">
              <w:rPr>
                <w:b/>
                <w:i/>
              </w:rPr>
              <w:t>1.</w:t>
            </w:r>
            <w:r w:rsidRPr="00280073">
              <w:tab/>
            </w:r>
            <w:r w:rsidRPr="00280073">
              <w:rPr>
                <w:b/>
                <w:i/>
              </w:rPr>
              <w:t>Een bevoegde autoriteit blijft bevoegd voor administratieve procedures die zijn ingeleid vóór een verschuiving van het toezicht naar aanleiding van het einde van de overgangsperiode of overeenkomstig artikel 39 quindecies sexies.</w:t>
            </w:r>
          </w:p>
        </w:tc>
      </w:tr>
      <w:tr w14:paraId="78C3C24D"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7365E2A" w14:textId="77777777">
            <w:pPr>
              <w:pStyle w:val="Normal6a"/>
            </w:pPr>
          </w:p>
        </w:tc>
        <w:tc>
          <w:tcPr>
            <w:tcW w:w="4876" w:type="dxa"/>
            <w:tcBorders>
              <w:top w:val="nil"/>
              <w:left w:val="nil"/>
              <w:bottom w:val="nil"/>
              <w:right w:val="nil"/>
            </w:tcBorders>
            <w:hideMark/>
          </w:tcPr>
          <w:p w:rsidR="004675FE" w:rsidRPr="00280073" w:rsidP="00CF3996" w14:paraId="0BC752E5" w14:textId="77777777">
            <w:pPr>
              <w:pStyle w:val="Normal6a"/>
            </w:pPr>
            <w:r w:rsidRPr="00280073">
              <w:rPr>
                <w:b/>
                <w:i/>
              </w:rPr>
              <w:t>2.</w:t>
            </w:r>
            <w:r w:rsidRPr="00280073">
              <w:tab/>
            </w:r>
            <w:r w:rsidRPr="00280073">
              <w:rPr>
                <w:b/>
                <w:i/>
              </w:rPr>
              <w:t>Een administratieve procedure wordt geacht te zijn ingeleid op het moment waarop die nationale bevoegde autoriteit een onderzoek heeft doorverwezen voor het instellen van een sanctieprocedure of de Autoriteit een onafhankelijke onderzoeksfunctionaris heeft aangesteld overeenkomstig artikel 39 quindecies sexies.</w:t>
            </w:r>
          </w:p>
        </w:tc>
      </w:tr>
      <w:tr w14:paraId="663A0B5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901FD23" w14:textId="77777777">
            <w:pPr>
              <w:pStyle w:val="Normal6a"/>
            </w:pPr>
          </w:p>
        </w:tc>
        <w:tc>
          <w:tcPr>
            <w:tcW w:w="4876" w:type="dxa"/>
            <w:tcBorders>
              <w:top w:val="nil"/>
              <w:left w:val="nil"/>
              <w:bottom w:val="nil"/>
              <w:right w:val="nil"/>
            </w:tcBorders>
            <w:hideMark/>
          </w:tcPr>
          <w:p w:rsidR="004675FE" w:rsidRPr="00280073" w:rsidP="00CF3996" w14:paraId="2C58D041" w14:textId="77777777">
            <w:pPr>
              <w:pStyle w:val="Normal6a"/>
            </w:pPr>
            <w:r w:rsidRPr="00280073">
              <w:rPr>
                <w:b/>
                <w:i/>
              </w:rPr>
              <w:t>3.</w:t>
            </w:r>
            <w:r w:rsidRPr="00280073">
              <w:tab/>
            </w:r>
            <w:r w:rsidRPr="00280073">
              <w:rPr>
                <w:b/>
                <w:i/>
              </w:rPr>
              <w:t>De voorheen bevoegde autoriteit verstrekt de nieuw bevoegde autoriteit binnen één maand na het einde van de overgangsperiode of na de kennisgeving overeenkomstig artikel 39 quindecies sexies een lijst van alle lopende individuele administratieve procedures die onder het toepassingsgebied van lid 1 vallen.</w:t>
            </w:r>
          </w:p>
        </w:tc>
      </w:tr>
    </w:tbl>
    <w:p w:rsidR="004675FE" w:rsidRPr="00280073" w:rsidP="004675FE" w14:paraId="5BD26F4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3050DF4" w14:textId="77777777">
      <w:r w:rsidRPr="00280073">
        <w:rPr>
          <w:rStyle w:val="HideTWBExt"/>
        </w:rPr>
        <w:t>&lt;/Amend&gt;</w:t>
      </w:r>
    </w:p>
    <w:p w:rsidR="004675FE" w:rsidRPr="00280073" w:rsidP="004675FE" w14:paraId="2589383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507</w:t>
      </w:r>
      <w:r w:rsidRPr="00280073">
        <w:rPr>
          <w:rStyle w:val="HideTWBExt"/>
          <w:b w:val="0"/>
        </w:rPr>
        <w:t>&lt;/NumAm&gt;</w:t>
      </w:r>
    </w:p>
    <w:p w:rsidR="004675FE" w:rsidRPr="00280073" w:rsidP="004675FE" w14:paraId="1C3F5D32"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5E70342" w14:textId="77777777">
      <w:pPr>
        <w:pStyle w:val="NormalBold"/>
      </w:pPr>
      <w:r w:rsidRPr="00280073">
        <w:rPr>
          <w:rStyle w:val="HideTWBExt"/>
          <w:b w:val="0"/>
        </w:rPr>
        <w:t>&lt;/RepeatBlock-By&gt;</w:t>
      </w:r>
    </w:p>
    <w:p w:rsidR="004675FE" w:rsidRPr="00280073" w:rsidP="004675FE" w14:paraId="4A74C86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D37FD10"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67F4481F"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17FAA1A" w14:textId="77777777">
      <w:r w:rsidRPr="00280073">
        <w:rPr>
          <w:rStyle w:val="HideTWBExt"/>
        </w:rPr>
        <w:t>&lt;Article2&gt;</w:t>
      </w:r>
      <w:r w:rsidRPr="00280073">
        <w:t>Artikel 39 ter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37DE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9AD5CF2" w14:textId="77777777"/>
        </w:tc>
      </w:tr>
      <w:tr w14:paraId="1CE7345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E92573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F28D7AF" w14:textId="77777777">
            <w:pPr>
              <w:pStyle w:val="AmColumnHeading"/>
            </w:pPr>
            <w:r w:rsidRPr="00280073">
              <w:t>Amendement</w:t>
            </w:r>
          </w:p>
        </w:tc>
      </w:tr>
      <w:tr w14:paraId="40DEB3B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CCF7FF6" w14:textId="77777777">
            <w:pPr>
              <w:pStyle w:val="Normal6a"/>
            </w:pPr>
            <w:r w:rsidRPr="00280073">
              <w:t>1.</w:t>
            </w:r>
            <w:r w:rsidRPr="00280073">
              <w:tab/>
              <w:t xml:space="preserve">Voor de uitoefening van haar taken kan de Autoriteit financiëlemarktdeelnemers die onder haar toezicht staan, personen die betrokken zijn bij de activiteiten van financiëlemarktdeelnemers die onder haar toezicht staan of daarvan de gevolgen ondervinden, gelieerde derden, derden waaraan de financiëlemarktdeelnemers die onder haar toezicht staan operationele functies of activiteiten hebben uitbesteed en personen die anderszins nauw en wezenlijk verbonden zijn met of banden hebben met de financiëlemarktdeelnemers die onder haar toezicht staan of hun activiteiten, </w:t>
            </w:r>
            <w:r w:rsidRPr="00280073">
              <w:rPr>
                <w:b/>
                <w:bCs/>
                <w:i/>
                <w:iCs/>
              </w:rPr>
              <w:t>en</w:t>
            </w:r>
            <w:r w:rsidRPr="00280073">
              <w:t xml:space="preserve"> alle andere </w:t>
            </w:r>
            <w:r w:rsidRPr="00280073">
              <w:rPr>
                <w:b/>
                <w:bCs/>
                <w:i/>
                <w:iCs/>
              </w:rPr>
              <w:t>personen</w:t>
            </w:r>
            <w:r w:rsidRPr="00280073">
              <w:t xml:space="preserve"> voorzien in andere handelingen van de Unie, verzoeken alle informatie te verstrekken die nodig is voor de uitoefening van haar taken uit hoofde van deze verordening en andere handelingen van de Unie.</w:t>
            </w:r>
          </w:p>
        </w:tc>
        <w:tc>
          <w:tcPr>
            <w:tcW w:w="4876" w:type="dxa"/>
            <w:tcBorders>
              <w:top w:val="nil"/>
              <w:left w:val="nil"/>
              <w:bottom w:val="nil"/>
              <w:right w:val="nil"/>
            </w:tcBorders>
            <w:hideMark/>
          </w:tcPr>
          <w:p w:rsidR="004675FE" w:rsidRPr="00280073" w:rsidP="00CF3996" w14:paraId="6F6CED76" w14:textId="77777777">
            <w:pPr>
              <w:pStyle w:val="Normal6a"/>
            </w:pPr>
            <w:r w:rsidRPr="00280073">
              <w:t>1.</w:t>
            </w:r>
            <w:r w:rsidRPr="00280073">
              <w:tab/>
              <w:t xml:space="preserve">Voor de uitoefening van haar taken kan de Autoriteit financiëlemarktdeelnemers die onder haar toezicht staan, personen die betrokken zijn bij de activiteiten van financiëlemarktdeelnemers die onder haar toezicht staan of daarvan de gevolgen ondervinden, gelieerde derden, derden waaraan de financiëlemarktdeelnemers die onder haar toezicht staan operationele functies of activiteiten hebben uitbesteed en personen die anderszins nauw en wezenlijk verbonden zijn met of banden hebben met de financiëlemarktdeelnemers die onder haar toezicht staan of hun activiteiten, </w:t>
            </w:r>
            <w:r w:rsidRPr="00280073">
              <w:rPr>
                <w:b/>
                <w:bCs/>
                <w:i/>
                <w:iCs/>
              </w:rPr>
              <w:t>of</w:t>
            </w:r>
            <w:r w:rsidRPr="00280073">
              <w:t xml:space="preserve"> alle andere </w:t>
            </w:r>
            <w:r w:rsidRPr="00280073">
              <w:rPr>
                <w:b/>
                <w:bCs/>
                <w:i/>
                <w:iCs/>
              </w:rPr>
              <w:t>natuurlijke of rechtspersonen</w:t>
            </w:r>
            <w:r w:rsidRPr="00280073">
              <w:t xml:space="preserve"> voorzien in andere handelingen van de Unie, verzoeken alle informatie te verstrekken die nodig is voor de uitoefening van haar taken uit hoofde van deze verordening en andere handelingen van de Unie.</w:t>
            </w:r>
          </w:p>
        </w:tc>
      </w:tr>
    </w:tbl>
    <w:p w:rsidR="004675FE" w:rsidRPr="00280073" w:rsidP="004675FE" w14:paraId="3AA04F7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3154A9E" w14:textId="77777777">
      <w:r w:rsidRPr="00280073">
        <w:rPr>
          <w:rStyle w:val="HideTWBExt"/>
        </w:rPr>
        <w:t>&lt;/Amend&gt;</w:t>
      </w:r>
    </w:p>
    <w:p w:rsidR="004675FE" w:rsidRPr="00280073" w:rsidP="004675FE" w14:paraId="218243E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508</w:t>
      </w:r>
      <w:r w:rsidRPr="00280073">
        <w:rPr>
          <w:rStyle w:val="HideTWBExt"/>
          <w:b w:val="0"/>
        </w:rPr>
        <w:t>&lt;/NumAm&gt;</w:t>
      </w:r>
    </w:p>
    <w:p w:rsidR="004675FE" w:rsidRPr="00280073" w:rsidP="004675FE" w14:paraId="1D7350F4" w14:textId="77777777">
      <w:pPr>
        <w:pStyle w:val="NormalBold"/>
      </w:pPr>
      <w:r w:rsidRPr="00280073">
        <w:rPr>
          <w:rStyle w:val="HideTWBExt"/>
          <w:b w:val="0"/>
        </w:rPr>
        <w:t>&lt;RepeatBlock-By&gt;&lt;Members&gt;</w:t>
      </w:r>
      <w:r w:rsidRPr="00280073">
        <w:t>Isabel Benjumea Benjumea, Fernando Navarrete Rojas</w:t>
      </w:r>
      <w:r w:rsidRPr="00280073">
        <w:rPr>
          <w:rStyle w:val="HideTWBExt"/>
          <w:b w:val="0"/>
        </w:rPr>
        <w:t>&lt;/Members&gt;</w:t>
      </w:r>
    </w:p>
    <w:p w:rsidR="004675FE" w:rsidRPr="00280073" w:rsidP="004675FE" w14:paraId="6BF57349" w14:textId="77777777">
      <w:pPr>
        <w:pStyle w:val="NormalBold"/>
      </w:pPr>
      <w:r w:rsidRPr="00280073">
        <w:rPr>
          <w:rStyle w:val="HideTWBExt"/>
          <w:b w:val="0"/>
        </w:rPr>
        <w:t>&lt;/RepeatBlock-By&gt;</w:t>
      </w:r>
    </w:p>
    <w:p w:rsidR="004675FE" w:rsidRPr="00280073" w:rsidP="004675FE" w14:paraId="42549EC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35BD118"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3471644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D20DA78" w14:textId="77777777">
      <w:r w:rsidRPr="00280073">
        <w:rPr>
          <w:rStyle w:val="HideTWBExt"/>
        </w:rPr>
        <w:t>&lt;Article2&gt;</w:t>
      </w:r>
      <w:r w:rsidRPr="00280073">
        <w:t>Artikel 39 ter – lid 3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08E2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06A3643" w14:textId="77777777"/>
        </w:tc>
      </w:tr>
      <w:tr w14:paraId="3A3640D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14ADBC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FDDC75E" w14:textId="77777777">
            <w:pPr>
              <w:pStyle w:val="AmColumnHeading"/>
            </w:pPr>
            <w:r w:rsidRPr="00280073">
              <w:t>Amendement</w:t>
            </w:r>
          </w:p>
        </w:tc>
      </w:tr>
      <w:tr w14:paraId="53197A5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E62037E" w14:textId="77777777">
            <w:pPr>
              <w:pStyle w:val="Normal6a"/>
            </w:pPr>
          </w:p>
        </w:tc>
        <w:tc>
          <w:tcPr>
            <w:tcW w:w="4876" w:type="dxa"/>
            <w:tcBorders>
              <w:top w:val="nil"/>
              <w:left w:val="nil"/>
              <w:bottom w:val="nil"/>
              <w:right w:val="nil"/>
            </w:tcBorders>
            <w:hideMark/>
          </w:tcPr>
          <w:p w:rsidR="004675FE" w:rsidRPr="00280073" w:rsidP="00CF3996" w14:paraId="212CE9FE" w14:textId="77777777">
            <w:pPr>
              <w:pStyle w:val="Normal6a"/>
            </w:pPr>
            <w:r w:rsidRPr="00280073">
              <w:rPr>
                <w:b/>
                <w:i/>
              </w:rPr>
              <w:t>3 bis.</w:t>
            </w:r>
            <w:r w:rsidRPr="00280073">
              <w:tab/>
            </w:r>
            <w:r w:rsidRPr="00280073">
              <w:rPr>
                <w:b/>
                <w:i/>
              </w:rPr>
              <w:t>Elk verzoek om informatie moet noodzakelijk, evenredig en specifiek zijn wat betreft het voorwerp en het doel ervan, en de gevraagde informatie moet beperkt blijven tot hetgeen strikt noodzakelijk is voor de uitoefening van de betreffende taak van de autoriteit. De autoriteit zal geen informatie opvragen die reeds aan haar of aan een bevoegde autoriteit is verstrekt, behalve wanneer zij schriftelijk de redenen toelicht waarom die informatie niet op andere wijze kan worden verkregen of moet worden bijgewerkt.</w:t>
            </w:r>
          </w:p>
        </w:tc>
      </w:tr>
    </w:tbl>
    <w:p w:rsidR="004675FE" w:rsidRPr="00280073" w:rsidP="004675FE" w14:paraId="1377E109" w14:textId="77777777">
      <w:pPr>
        <w:pStyle w:val="AmOrLang"/>
        <w:rPr>
          <w:lang w:eastAsia="en-US"/>
        </w:rPr>
      </w:pPr>
      <w:r w:rsidRPr="00280073">
        <w:t xml:space="preserve">Or. </w:t>
      </w:r>
      <w:r w:rsidRPr="00280073">
        <w:rPr>
          <w:rStyle w:val="HideTWBExt"/>
        </w:rPr>
        <w:t>&lt;Original&gt;</w:t>
      </w:r>
      <w:r w:rsidRPr="00280073">
        <w:rPr>
          <w:rStyle w:val="HideTWBInt"/>
        </w:rPr>
        <w:t>{ES}</w:t>
      </w:r>
      <w:r w:rsidRPr="00280073">
        <w:t>es</w:t>
      </w:r>
      <w:r w:rsidRPr="00280073">
        <w:rPr>
          <w:rStyle w:val="HideTWBExt"/>
        </w:rPr>
        <w:t>&lt;/Original&gt;</w:t>
      </w:r>
    </w:p>
    <w:p w:rsidR="004675FE" w:rsidRPr="00280073" w:rsidP="004675FE" w14:paraId="7900BFED" w14:textId="77777777">
      <w:r w:rsidRPr="00280073">
        <w:rPr>
          <w:rStyle w:val="HideTWBExt"/>
        </w:rPr>
        <w:t>&lt;/Amend&gt;</w:t>
      </w:r>
    </w:p>
    <w:p w:rsidR="004675FE" w:rsidRPr="00280073" w:rsidP="004675FE" w14:paraId="5B5BA04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509</w:t>
      </w:r>
      <w:r w:rsidRPr="00280073">
        <w:rPr>
          <w:rStyle w:val="HideTWBExt"/>
          <w:b w:val="0"/>
        </w:rPr>
        <w:t>&lt;/NumAm&gt;</w:t>
      </w:r>
    </w:p>
    <w:p w:rsidR="004675FE" w:rsidRPr="00280073" w:rsidP="004675FE" w14:paraId="65203614"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FC79441"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468F462C" w14:textId="77777777">
      <w:pPr>
        <w:pStyle w:val="NormalBold"/>
      </w:pPr>
      <w:r w:rsidRPr="00280073">
        <w:rPr>
          <w:rStyle w:val="HideTWBExt"/>
          <w:b w:val="0"/>
        </w:rPr>
        <w:t>&lt;/RepeatBlock-By&gt;</w:t>
      </w:r>
    </w:p>
    <w:p w:rsidR="004675FE" w:rsidRPr="00280073" w:rsidP="004675FE" w14:paraId="0183E78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C568601"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5E5FAB4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73AC313" w14:textId="77777777">
      <w:r w:rsidRPr="00280073">
        <w:rPr>
          <w:rStyle w:val="HideTWBExt"/>
        </w:rPr>
        <w:t>&lt;Article2&gt;</w:t>
      </w:r>
      <w:r w:rsidRPr="00280073">
        <w:t>Artikel 39 quater – lid 2 – punt b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553F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45A622E" w14:textId="77777777"/>
        </w:tc>
      </w:tr>
      <w:tr w14:paraId="16AE01F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22392C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9C2F141" w14:textId="77777777">
            <w:pPr>
              <w:pStyle w:val="AmColumnHeading"/>
            </w:pPr>
            <w:r w:rsidRPr="00280073">
              <w:t>Amendement</w:t>
            </w:r>
          </w:p>
        </w:tc>
      </w:tr>
      <w:tr w14:paraId="628A749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C8F034E" w14:textId="77777777">
            <w:pPr>
              <w:pStyle w:val="Normal6a"/>
            </w:pPr>
          </w:p>
        </w:tc>
        <w:tc>
          <w:tcPr>
            <w:tcW w:w="4876" w:type="dxa"/>
            <w:tcBorders>
              <w:top w:val="nil"/>
              <w:left w:val="nil"/>
              <w:bottom w:val="nil"/>
              <w:right w:val="nil"/>
            </w:tcBorders>
            <w:hideMark/>
          </w:tcPr>
          <w:p w:rsidR="004675FE" w:rsidRPr="00280073" w:rsidP="00CF3996" w14:paraId="057E8A40" w14:textId="77777777">
            <w:pPr>
              <w:pStyle w:val="Normal6a"/>
            </w:pPr>
            <w:r w:rsidRPr="00280073">
              <w:rPr>
                <w:b/>
                <w:i/>
              </w:rPr>
              <w:t>b bis)</w:t>
            </w:r>
            <w:r w:rsidRPr="00280073">
              <w:tab/>
            </w:r>
            <w:r w:rsidRPr="00280073">
              <w:rPr>
                <w:b/>
                <w:i/>
              </w:rPr>
              <w:t>toegang te krijgen tot interne auditverslagen en certificering van de rekeningen;</w:t>
            </w:r>
          </w:p>
        </w:tc>
      </w:tr>
    </w:tbl>
    <w:p w:rsidR="004675FE" w:rsidRPr="00280073" w:rsidP="004675FE" w14:paraId="74A7BFA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270AB6E" w14:textId="77777777">
      <w:r w:rsidRPr="00280073">
        <w:rPr>
          <w:rStyle w:val="HideTWBExt"/>
        </w:rPr>
        <w:t>&lt;/Amend&gt;</w:t>
      </w:r>
    </w:p>
    <w:p w:rsidR="004675FE" w:rsidRPr="00280073" w:rsidP="004675FE" w14:paraId="4DD0B90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510</w:t>
      </w:r>
      <w:r w:rsidRPr="00280073">
        <w:rPr>
          <w:rStyle w:val="HideTWBExt"/>
          <w:b w:val="0"/>
        </w:rPr>
        <w:t>&lt;/NumAm&gt;</w:t>
      </w:r>
    </w:p>
    <w:p w:rsidR="004675FE" w:rsidRPr="00280073" w:rsidP="004675FE" w14:paraId="5B58253A"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5F99056C"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C71FAE5" w14:textId="77777777">
      <w:pPr>
        <w:pStyle w:val="NormalBold"/>
      </w:pPr>
      <w:r w:rsidRPr="00280073">
        <w:rPr>
          <w:rStyle w:val="HideTWBExt"/>
          <w:b w:val="0"/>
        </w:rPr>
        <w:t>&lt;/RepeatBlock-By&gt;</w:t>
      </w:r>
    </w:p>
    <w:p w:rsidR="004675FE" w:rsidRPr="00280073" w:rsidP="004675FE" w14:paraId="0BB2E3E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8DEF8E6"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4CFF8EC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31578D5" w14:textId="77777777">
      <w:r w:rsidRPr="00280073">
        <w:rPr>
          <w:rStyle w:val="HideTWBExt"/>
        </w:rPr>
        <w:t>&lt;Article2&gt;</w:t>
      </w:r>
      <w:r w:rsidRPr="00280073">
        <w:t>Artikel 39 quater – lid 2 – punt b ter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087C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9C9459D" w14:textId="77777777"/>
        </w:tc>
      </w:tr>
      <w:tr w14:paraId="1BC2EC9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2E4E14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1A3961F" w14:textId="77777777">
            <w:pPr>
              <w:pStyle w:val="AmColumnHeading"/>
            </w:pPr>
            <w:r w:rsidRPr="00280073">
              <w:t>Amendement</w:t>
            </w:r>
          </w:p>
        </w:tc>
      </w:tr>
      <w:tr w14:paraId="74028CE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FFC5393" w14:textId="77777777">
            <w:pPr>
              <w:pStyle w:val="Normal6a"/>
            </w:pPr>
          </w:p>
        </w:tc>
        <w:tc>
          <w:tcPr>
            <w:tcW w:w="4876" w:type="dxa"/>
            <w:tcBorders>
              <w:top w:val="nil"/>
              <w:left w:val="nil"/>
              <w:bottom w:val="nil"/>
              <w:right w:val="nil"/>
            </w:tcBorders>
            <w:hideMark/>
          </w:tcPr>
          <w:p w:rsidR="004675FE" w:rsidRPr="00280073" w:rsidP="00CF3996" w14:paraId="2E1EF0A4" w14:textId="77777777">
            <w:pPr>
              <w:pStyle w:val="Normal6a"/>
            </w:pPr>
            <w:r w:rsidRPr="00280073">
              <w:rPr>
                <w:b/>
                <w:i/>
              </w:rPr>
              <w:t>b ter)</w:t>
            </w:r>
            <w:r w:rsidRPr="00280073">
              <w:tab/>
            </w:r>
            <w:r w:rsidRPr="00280073">
              <w:rPr>
                <w:b/>
                <w:i/>
              </w:rPr>
              <w:t>documenten en informatie te raadplegen met betrekking tot besluitvormingsprocessen, met inbegrip van die welke zijn ontwikkeld door middel van algoritmen of andere digitale processen;</w:t>
            </w:r>
          </w:p>
        </w:tc>
      </w:tr>
    </w:tbl>
    <w:p w:rsidR="004675FE" w:rsidRPr="00280073" w:rsidP="004675FE" w14:paraId="20E57FF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F6C2518" w14:textId="77777777">
      <w:r w:rsidRPr="00280073">
        <w:rPr>
          <w:rStyle w:val="HideTWBExt"/>
        </w:rPr>
        <w:t>&lt;/Amend&gt;</w:t>
      </w:r>
    </w:p>
    <w:p w:rsidR="004675FE" w:rsidRPr="00280073" w:rsidP="004675FE" w14:paraId="5CCBFDF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511</w:t>
      </w:r>
      <w:r w:rsidRPr="00280073">
        <w:rPr>
          <w:rStyle w:val="HideTWBExt"/>
          <w:b w:val="0"/>
        </w:rPr>
        <w:t>&lt;/NumAm&gt;</w:t>
      </w:r>
    </w:p>
    <w:p w:rsidR="004675FE" w:rsidRPr="00280073" w:rsidP="004675FE" w14:paraId="18DABF9B"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AF54CBE"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4F8DC7AD" w14:textId="77777777">
      <w:pPr>
        <w:pStyle w:val="NormalBold"/>
      </w:pPr>
      <w:r w:rsidRPr="00280073">
        <w:rPr>
          <w:rStyle w:val="HideTWBExt"/>
          <w:b w:val="0"/>
        </w:rPr>
        <w:t>&lt;/RepeatBlock-By&gt;</w:t>
      </w:r>
    </w:p>
    <w:p w:rsidR="004675FE" w:rsidRPr="00280073" w:rsidP="004675FE" w14:paraId="0D32099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3A6EC93"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45CEB3DF"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5D73E24" w14:textId="77777777">
      <w:r w:rsidRPr="00280073">
        <w:rPr>
          <w:rStyle w:val="HideTWBExt"/>
        </w:rPr>
        <w:t>&lt;Article2&gt;</w:t>
      </w:r>
      <w:r w:rsidRPr="00280073">
        <w:t>Artikel 39 sexies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F5B0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D77B389" w14:textId="77777777"/>
        </w:tc>
      </w:tr>
      <w:tr w14:paraId="287371F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7C4B1C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FE3FD26" w14:textId="77777777">
            <w:pPr>
              <w:pStyle w:val="AmColumnHeading"/>
            </w:pPr>
            <w:r w:rsidRPr="00280073">
              <w:t>Amendement</w:t>
            </w:r>
          </w:p>
        </w:tc>
      </w:tr>
      <w:tr w14:paraId="3CD3239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FE73444" w14:textId="77777777">
            <w:pPr>
              <w:pStyle w:val="Normal6a"/>
            </w:pPr>
            <w:r w:rsidRPr="00280073">
              <w:t>1.</w:t>
            </w:r>
            <w:r w:rsidRPr="00280073">
              <w:tab/>
              <w:t xml:space="preserve">Wanneer de Autoriteit tot de bevinding komt dat er ernstige aanwijzingen zijn voor het bestaan van feiten die een of meer inbreuken op deze verordening of andere onder haar bevoegdheid vallende handelingen van de Unie kunnen vormen, stelt zij overeenkomstig artikel 39 quater een onderzoek in en wijst zij binnen de Autoriteit een onafhankelijke onderzoeksfunctionaris aan om de zaak te onderzoeken. De onderzoeksfunctionaris </w:t>
            </w:r>
            <w:r w:rsidRPr="00280073">
              <w:rPr>
                <w:b/>
                <w:bCs/>
                <w:i/>
                <w:iCs/>
              </w:rPr>
              <w:t>is</w:t>
            </w:r>
            <w:r w:rsidRPr="00280073">
              <w:t xml:space="preserve"> niet betrokken of niet betrokken geweest bij het directe of indirecte toezicht op de betrokken financiëlemarktdeelnemer onder toezicht van de Autoriteit en verricht zijn taken onafhankelijk van de directie.</w:t>
            </w:r>
          </w:p>
        </w:tc>
        <w:tc>
          <w:tcPr>
            <w:tcW w:w="4876" w:type="dxa"/>
            <w:tcBorders>
              <w:top w:val="nil"/>
              <w:left w:val="nil"/>
              <w:bottom w:val="nil"/>
              <w:right w:val="nil"/>
            </w:tcBorders>
            <w:hideMark/>
          </w:tcPr>
          <w:p w:rsidR="004675FE" w:rsidRPr="00280073" w:rsidP="00CF3996" w14:paraId="13CD0F5D" w14:textId="77777777">
            <w:pPr>
              <w:pStyle w:val="Normal6a"/>
            </w:pPr>
            <w:r w:rsidRPr="00280073">
              <w:t>1.</w:t>
            </w:r>
            <w:r w:rsidRPr="00280073">
              <w:tab/>
              <w:t>Wanneer de Autoriteit tot de bevinding komt dat er ernstige aanwijzingen zijn voor het bestaan van feiten die een of meer inbreuken op deze verordening of andere onder haar bevoegdheid vallende handelingen van de Unie kunnen vormen, stelt zij overeenkomstig artikel 39 quater een onderzoek in en wijst zij binnen de Autoriteit een onafhankelijke onderzoeksfunctionaris aan om de zaak te onderzoeken. De onderzoeksfunctionaris</w:t>
            </w:r>
            <w:r w:rsidRPr="00280073">
              <w:rPr>
                <w:b/>
                <w:bCs/>
                <w:i/>
                <w:iCs/>
              </w:rPr>
              <w:t xml:space="preserve"> kan bij de uitoefening van zijn taken worden bijgestaan door een speciaal team. De onderzoeksfunctionaris en de leden van zijn onderzoeksteam zijn</w:t>
            </w:r>
            <w:r w:rsidRPr="00280073">
              <w:rPr>
                <w:b/>
                <w:bCs/>
              </w:rPr>
              <w:t xml:space="preserve"> </w:t>
            </w:r>
            <w:r w:rsidRPr="00280073">
              <w:t>niet betrokken of niet betrokken geweest bij het directe of indirecte toezicht op de betrokken financiëlemarktdeelnemer onder toezicht van de Autoriteit en verricht zijn taken onafhankelijk van de directie.</w:t>
            </w:r>
          </w:p>
        </w:tc>
      </w:tr>
    </w:tbl>
    <w:p w:rsidR="004675FE" w:rsidRPr="00280073" w:rsidP="004675FE" w14:paraId="0B0982F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6F31F05" w14:textId="77777777">
      <w:r w:rsidRPr="00280073">
        <w:rPr>
          <w:rStyle w:val="HideTWBExt"/>
        </w:rPr>
        <w:t>&lt;/Amend&gt;</w:t>
      </w:r>
    </w:p>
    <w:p w:rsidR="004675FE" w:rsidRPr="00280073" w:rsidP="004675FE" w14:paraId="0224247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512</w:t>
      </w:r>
      <w:r w:rsidRPr="00280073">
        <w:rPr>
          <w:rStyle w:val="HideTWBExt"/>
          <w:b w:val="0"/>
        </w:rPr>
        <w:t>&lt;/NumAm&gt;</w:t>
      </w:r>
    </w:p>
    <w:p w:rsidR="004675FE" w:rsidRPr="00280073" w:rsidP="004675FE" w14:paraId="3F98C533"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2D1FDAF" w14:textId="77777777">
      <w:pPr>
        <w:pStyle w:val="NormalBold"/>
      </w:pPr>
      <w:r w:rsidRPr="00280073">
        <w:rPr>
          <w:rStyle w:val="HideTWBExt"/>
          <w:b w:val="0"/>
        </w:rPr>
        <w:t>&lt;/RepeatBlock-By&gt;</w:t>
      </w:r>
    </w:p>
    <w:p w:rsidR="004675FE" w:rsidRPr="00280073" w:rsidP="004675FE" w14:paraId="2CFE105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9C5DDC8"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26DA050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4FF4F9C" w14:textId="77777777">
      <w:r w:rsidRPr="00280073">
        <w:rPr>
          <w:rStyle w:val="HideTWBExt"/>
        </w:rPr>
        <w:t>&lt;Article2&gt;</w:t>
      </w:r>
      <w:r w:rsidRPr="00280073">
        <w:t>Artikel 39 sexies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A004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19DCF64" w14:textId="77777777"/>
        </w:tc>
      </w:tr>
      <w:tr w14:paraId="6E20B97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C5877A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8F445A6" w14:textId="77777777">
            <w:pPr>
              <w:pStyle w:val="AmColumnHeading"/>
            </w:pPr>
            <w:r w:rsidRPr="00280073">
              <w:t>Amendement</w:t>
            </w:r>
          </w:p>
        </w:tc>
      </w:tr>
      <w:tr w14:paraId="3CB0EB4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877BAA2" w14:textId="77777777">
            <w:pPr>
              <w:pStyle w:val="Normal6a"/>
            </w:pPr>
            <w:r w:rsidRPr="00280073">
              <w:t>1.</w:t>
            </w:r>
            <w:r w:rsidRPr="00280073">
              <w:tab/>
              <w:t>Wanneer de Autoriteit tot de bevinding komt dat er ernstige aanwijzingen zijn voor het bestaan van feiten die een of meer inbreuken op deze verordening of andere onder haar bevoegdheid vallende handelingen van de Unie kunnen vormen, stelt zij overeenkomstig artikel 39 quater een onderzoek in en wijst zij binnen de Autoriteit een onafhankelijke onderzoeksfunctionaris aan om de zaak te onderzoeken. De onderzoeksfunctionaris is niet betrokken of niet betrokken geweest bij het directe of indirecte toezicht op de betrokken financiëlemarktdeelnemer onder toezicht van de Autoriteit en verricht zijn taken onafhankelijk van de directie.</w:t>
            </w:r>
          </w:p>
        </w:tc>
        <w:tc>
          <w:tcPr>
            <w:tcW w:w="4876" w:type="dxa"/>
            <w:tcBorders>
              <w:top w:val="nil"/>
              <w:left w:val="nil"/>
              <w:bottom w:val="nil"/>
              <w:right w:val="nil"/>
            </w:tcBorders>
            <w:hideMark/>
          </w:tcPr>
          <w:p w:rsidR="004675FE" w:rsidRPr="00280073" w:rsidP="00CF3996" w14:paraId="243FBFE1" w14:textId="77777777">
            <w:pPr>
              <w:pStyle w:val="Normal6a"/>
            </w:pPr>
            <w:r w:rsidRPr="00280073">
              <w:t>1.</w:t>
            </w:r>
            <w:r w:rsidRPr="00280073">
              <w:tab/>
              <w:t xml:space="preserve">Wanneer de Autoriteit tot de bevinding komt dat er ernstige aanwijzingen zijn voor het bestaan van feiten die een of meer inbreuken op deze verordening of andere onder haar bevoegdheid vallende handelingen van de Unie kunnen vormen, stelt zij overeenkomstig artikel 39 quater een onderzoek in en wijst zij binnen de Autoriteit een onafhankelijke onderzoeksfunctionaris aan om de zaak te onderzoeken. De onderzoeksfunctionaris is niet betrokken of </w:t>
            </w:r>
            <w:r w:rsidRPr="00280073">
              <w:rPr>
                <w:b/>
                <w:bCs/>
                <w:i/>
                <w:iCs/>
              </w:rPr>
              <w:t>is in de afgelopen vijf jaar</w:t>
            </w:r>
            <w:r w:rsidRPr="00280073">
              <w:t xml:space="preserve"> niet betrokken geweest bij het directe of indirecte toezicht op de betrokken financiëlemarktdeelnemer onder toezicht van de Autoriteit en verricht zijn taken onafhankelijk van de directie.</w:t>
            </w:r>
          </w:p>
        </w:tc>
      </w:tr>
    </w:tbl>
    <w:p w:rsidR="004675FE" w:rsidRPr="00280073" w:rsidP="004675FE" w14:paraId="6A3F337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5A68EA3" w14:textId="77777777">
      <w:r w:rsidRPr="00280073">
        <w:rPr>
          <w:rStyle w:val="HideTWBExt"/>
        </w:rPr>
        <w:t>&lt;/Amend&gt;</w:t>
      </w:r>
    </w:p>
    <w:p w:rsidR="004675FE" w:rsidRPr="00280073" w:rsidP="004675FE" w14:paraId="2031057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513</w:t>
      </w:r>
      <w:r w:rsidRPr="00280073">
        <w:rPr>
          <w:rStyle w:val="HideTWBExt"/>
          <w:b w:val="0"/>
        </w:rPr>
        <w:t>&lt;/NumAm&gt;</w:t>
      </w:r>
    </w:p>
    <w:p w:rsidR="004675FE" w:rsidRPr="00280073" w:rsidP="004675FE" w14:paraId="13ABB4F9"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3D4A68E8" w14:textId="77777777">
      <w:pPr>
        <w:pStyle w:val="NormalBold"/>
      </w:pPr>
      <w:r w:rsidRPr="00280073">
        <w:rPr>
          <w:rStyle w:val="HideTWBExt"/>
          <w:b w:val="0"/>
        </w:rPr>
        <w:t>&lt;/RepeatBlock-By&gt;</w:t>
      </w:r>
    </w:p>
    <w:p w:rsidR="004675FE" w:rsidRPr="00280073" w:rsidP="004675FE" w14:paraId="6AA76BD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3DFFB1B"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32B10DE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D6F419E" w14:textId="77777777">
      <w:r w:rsidRPr="00280073">
        <w:rPr>
          <w:rStyle w:val="HideTWBExt"/>
        </w:rPr>
        <w:t>&lt;Article2&gt;</w:t>
      </w:r>
      <w:r w:rsidRPr="00280073">
        <w:t>Artikel 39 sexies – lid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2209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035170D" w14:textId="77777777"/>
        </w:tc>
      </w:tr>
      <w:tr w14:paraId="3CD75E8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5693D0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156751C" w14:textId="77777777">
            <w:pPr>
              <w:pStyle w:val="AmColumnHeading"/>
            </w:pPr>
            <w:r w:rsidRPr="00280073">
              <w:t>Amendement</w:t>
            </w:r>
          </w:p>
        </w:tc>
      </w:tr>
      <w:tr w14:paraId="4D3416F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D534DF2" w14:textId="77777777">
            <w:pPr>
              <w:pStyle w:val="Normal6a"/>
            </w:pPr>
            <w:r w:rsidRPr="00280073">
              <w:t>6.</w:t>
            </w:r>
            <w:r w:rsidRPr="00280073">
              <w:tab/>
              <w:t>De onderzoeksfunctionaris neemt niet deel aan de beraadslagingen van de directie en mengt zich ook niet anderszins in het besluitvormingsproces van de directie.</w:t>
            </w:r>
          </w:p>
        </w:tc>
        <w:tc>
          <w:tcPr>
            <w:tcW w:w="4876" w:type="dxa"/>
            <w:tcBorders>
              <w:top w:val="nil"/>
              <w:left w:val="nil"/>
              <w:bottom w:val="nil"/>
              <w:right w:val="nil"/>
            </w:tcBorders>
            <w:hideMark/>
          </w:tcPr>
          <w:p w:rsidR="004675FE" w:rsidRPr="00280073" w:rsidP="00CF3996" w14:paraId="6FE20704" w14:textId="77777777">
            <w:pPr>
              <w:pStyle w:val="Normal6a"/>
            </w:pPr>
            <w:r w:rsidRPr="00280073">
              <w:t>6.</w:t>
            </w:r>
            <w:r w:rsidRPr="00280073">
              <w:tab/>
              <w:t>De onderzoeksfunctionaris</w:t>
            </w:r>
            <w:r w:rsidRPr="00280073">
              <w:rPr>
                <w:b/>
                <w:bCs/>
                <w:i/>
                <w:iCs/>
              </w:rPr>
              <w:t xml:space="preserve"> kan door de directie worden verzocht zijn of haar bevindingen toe te lichten, maar</w:t>
            </w:r>
            <w:r w:rsidRPr="00280073">
              <w:t xml:space="preserve"> neemt niet deel aan de beraadslagingen van de directie en mengt zich ook niet anderszins in het besluitvormingsproces van de directie.</w:t>
            </w:r>
          </w:p>
        </w:tc>
      </w:tr>
    </w:tbl>
    <w:p w:rsidR="004675FE" w:rsidRPr="00280073" w:rsidP="004675FE" w14:paraId="62610A5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FD7AACA" w14:textId="77777777">
      <w:r w:rsidRPr="00280073">
        <w:rPr>
          <w:rStyle w:val="HideTWBExt"/>
        </w:rPr>
        <w:t>&lt;/Amend&gt;</w:t>
      </w:r>
    </w:p>
    <w:p w:rsidR="004675FE" w:rsidRPr="00280073" w:rsidP="004675FE" w14:paraId="1F7C388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514</w:t>
      </w:r>
      <w:r w:rsidRPr="00280073">
        <w:rPr>
          <w:rStyle w:val="HideTWBExt"/>
          <w:b w:val="0"/>
        </w:rPr>
        <w:t>&lt;/NumAm&gt;</w:t>
      </w:r>
    </w:p>
    <w:p w:rsidR="004675FE" w:rsidRPr="00280073" w:rsidP="004675FE" w14:paraId="7B90771D"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703693F6" w14:textId="77777777">
      <w:pPr>
        <w:pStyle w:val="NormalBold"/>
      </w:pPr>
      <w:r w:rsidRPr="00280073">
        <w:rPr>
          <w:rStyle w:val="HideTWBExt"/>
          <w:b w:val="0"/>
        </w:rPr>
        <w:t>&lt;/RepeatBlock-By&gt;</w:t>
      </w:r>
    </w:p>
    <w:p w:rsidR="004675FE" w:rsidRPr="00280073" w:rsidP="004675FE" w14:paraId="78D72B1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19D12C1"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31E56AA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9386759" w14:textId="77777777">
      <w:r w:rsidRPr="00280073">
        <w:rPr>
          <w:rStyle w:val="HideTWBExt"/>
        </w:rPr>
        <w:t>&lt;Article2&gt;</w:t>
      </w:r>
      <w:r w:rsidRPr="00280073">
        <w:t>Artikel 39 septies – lid 2 – punt a</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05D7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3E19867" w14:textId="77777777"/>
        </w:tc>
      </w:tr>
      <w:tr w14:paraId="473390F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32D907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60C0BF4" w14:textId="77777777">
            <w:pPr>
              <w:pStyle w:val="AmColumnHeading"/>
            </w:pPr>
            <w:r w:rsidRPr="00280073">
              <w:t>Amendement</w:t>
            </w:r>
          </w:p>
        </w:tc>
      </w:tr>
      <w:tr w14:paraId="3F9D51A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04D415A" w14:textId="77777777">
            <w:pPr>
              <w:pStyle w:val="Normal6a"/>
            </w:pPr>
            <w:r w:rsidRPr="00280073">
              <w:t>a)</w:t>
            </w:r>
            <w:r w:rsidRPr="00280073">
              <w:tab/>
              <w:t xml:space="preserve">in het geval van een rechtspersoon, 1 000 000 EUR of, in de lidstaten die niet de euro als munt hebben, de overeenkomstige waarde in de nationale valuta volgens </w:t>
            </w:r>
            <w:r w:rsidRPr="00280073">
              <w:rPr>
                <w:b/>
                <w:bCs/>
                <w:i/>
                <w:iCs/>
              </w:rPr>
              <w:t xml:space="preserve">de door de Europese Centrale Bank bekendgemaakte </w:t>
            </w:r>
            <w:r w:rsidRPr="00280073">
              <w:t xml:space="preserve">referentiewisselkoers </w:t>
            </w:r>
            <w:r w:rsidRPr="00280073">
              <w:rPr>
                <w:b/>
                <w:bCs/>
                <w:i/>
                <w:iCs/>
              </w:rPr>
              <w:t xml:space="preserve">van de euro </w:t>
            </w:r>
            <w:r w:rsidRPr="00280073">
              <w:t>die van toepassing is op de datum waarop de boete wordt opgelegd;</w:t>
            </w:r>
          </w:p>
        </w:tc>
        <w:tc>
          <w:tcPr>
            <w:tcW w:w="4876" w:type="dxa"/>
            <w:tcBorders>
              <w:top w:val="nil"/>
              <w:left w:val="nil"/>
              <w:bottom w:val="nil"/>
              <w:right w:val="nil"/>
            </w:tcBorders>
            <w:hideMark/>
          </w:tcPr>
          <w:p w:rsidR="004675FE" w:rsidRPr="00280073" w:rsidP="00CF3996" w14:paraId="4ED0E991" w14:textId="77777777">
            <w:pPr>
              <w:pStyle w:val="Normal6a"/>
            </w:pPr>
            <w:r w:rsidRPr="00280073">
              <w:t>a)</w:t>
            </w:r>
            <w:r w:rsidRPr="00280073">
              <w:tab/>
              <w:t xml:space="preserve">in het geval van een rechtspersoon, 1 000 000 EUR of, in de lidstaten die niet de euro als munt hebben, de overeenkomstige waarde in de nationale valuta volgens </w:t>
            </w:r>
            <w:r w:rsidRPr="00280073">
              <w:rPr>
                <w:b/>
                <w:bCs/>
                <w:i/>
                <w:iCs/>
              </w:rPr>
              <w:t xml:space="preserve">een </w:t>
            </w:r>
            <w:r w:rsidRPr="00280073">
              <w:t>referentiewisselkoers</w:t>
            </w:r>
            <w:r w:rsidRPr="00280073">
              <w:rPr>
                <w:b/>
                <w:bCs/>
                <w:i/>
                <w:iCs/>
              </w:rPr>
              <w:t xml:space="preserve"> die voldoet aan Verordening (EU) 2016/1011</w:t>
            </w:r>
            <w:r w:rsidRPr="00280073">
              <w:t xml:space="preserve"> </w:t>
            </w:r>
            <w:r w:rsidRPr="00280073">
              <w:rPr>
                <w:b/>
                <w:bCs/>
                <w:i/>
                <w:iCs/>
              </w:rPr>
              <w:t>en</w:t>
            </w:r>
            <w:r w:rsidRPr="00280073">
              <w:t xml:space="preserve"> die van toepassing is op de datum waarop de boete wordt opgelegd;</w:t>
            </w:r>
          </w:p>
        </w:tc>
      </w:tr>
    </w:tbl>
    <w:p w:rsidR="004675FE" w:rsidRPr="00280073" w:rsidP="004675FE" w14:paraId="1151E4F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DCA5A50" w14:textId="77777777">
      <w:r w:rsidRPr="00280073">
        <w:rPr>
          <w:rStyle w:val="HideTWBExt"/>
        </w:rPr>
        <w:t>&lt;/Amend&gt;</w:t>
      </w:r>
    </w:p>
    <w:p w:rsidR="004675FE" w:rsidRPr="00280073" w:rsidP="004675FE" w14:paraId="7E62D77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515</w:t>
      </w:r>
      <w:r w:rsidRPr="00280073">
        <w:rPr>
          <w:rStyle w:val="HideTWBExt"/>
          <w:b w:val="0"/>
        </w:rPr>
        <w:t>&lt;/NumAm&gt;</w:t>
      </w:r>
    </w:p>
    <w:p w:rsidR="004675FE" w:rsidRPr="00280073" w:rsidP="004675FE" w14:paraId="30F1C3F5"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45F7570F" w14:textId="77777777">
      <w:pPr>
        <w:pStyle w:val="NormalBold"/>
      </w:pPr>
      <w:r w:rsidRPr="00280073">
        <w:rPr>
          <w:rStyle w:val="HideTWBExt"/>
          <w:b w:val="0"/>
        </w:rPr>
        <w:t>&lt;/RepeatBlock-By&gt;</w:t>
      </w:r>
    </w:p>
    <w:p w:rsidR="004675FE" w:rsidRPr="00280073" w:rsidP="004675FE" w14:paraId="3CD3B81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14AE5F6"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5164D56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45B8B63" w14:textId="77777777">
      <w:r w:rsidRPr="00280073">
        <w:rPr>
          <w:rStyle w:val="HideTWBExt"/>
        </w:rPr>
        <w:t>&lt;Article2&gt;</w:t>
      </w:r>
      <w:r w:rsidRPr="00280073">
        <w:t>Artikel 39 septies – lid 2 – punt c</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B89B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6FF2CEE" w14:textId="77777777"/>
        </w:tc>
      </w:tr>
      <w:tr w14:paraId="4D895EA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6900B5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F10408F" w14:textId="77777777">
            <w:pPr>
              <w:pStyle w:val="AmColumnHeading"/>
            </w:pPr>
            <w:r w:rsidRPr="00280073">
              <w:t>Amendement</w:t>
            </w:r>
          </w:p>
        </w:tc>
      </w:tr>
      <w:tr w14:paraId="1CC8B33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A01090E" w14:textId="77777777">
            <w:pPr>
              <w:pStyle w:val="Normal6a"/>
            </w:pPr>
            <w:r w:rsidRPr="00280073">
              <w:t>c)</w:t>
            </w:r>
            <w:r w:rsidRPr="00280073">
              <w:tab/>
              <w:t xml:space="preserve">in het geval van een rechtspersoon, 1 000 000 EUR of, in de lidstaten die niet de euro als munt hebben, de overeenkomstige waarde in de nationale valuta volgens </w:t>
            </w:r>
            <w:r w:rsidRPr="00280073">
              <w:rPr>
                <w:b/>
                <w:bCs/>
                <w:i/>
                <w:iCs/>
              </w:rPr>
              <w:t xml:space="preserve">de door de Europese Centrale Bank bekendgemaakte </w:t>
            </w:r>
            <w:r w:rsidRPr="00280073">
              <w:t xml:space="preserve">referentiewisselkoers </w:t>
            </w:r>
            <w:r w:rsidRPr="00280073">
              <w:rPr>
                <w:b/>
                <w:bCs/>
                <w:i/>
                <w:iCs/>
              </w:rPr>
              <w:t xml:space="preserve">van de euro </w:t>
            </w:r>
            <w:r w:rsidRPr="00280073">
              <w:t>die van toepassing is op de datum waarop de boete wordt opgelegd;</w:t>
            </w:r>
          </w:p>
        </w:tc>
        <w:tc>
          <w:tcPr>
            <w:tcW w:w="4876" w:type="dxa"/>
            <w:tcBorders>
              <w:top w:val="nil"/>
              <w:left w:val="nil"/>
              <w:bottom w:val="nil"/>
              <w:right w:val="nil"/>
            </w:tcBorders>
            <w:hideMark/>
          </w:tcPr>
          <w:p w:rsidR="004675FE" w:rsidRPr="00280073" w:rsidP="00CF3996" w14:paraId="04C53681" w14:textId="77777777">
            <w:pPr>
              <w:pStyle w:val="Normal6a"/>
            </w:pPr>
            <w:r w:rsidRPr="00280073">
              <w:t>c)</w:t>
            </w:r>
            <w:r w:rsidRPr="00280073">
              <w:tab/>
              <w:t xml:space="preserve">in het geval van een rechtspersoon, 1 000 000 EUR of, in de lidstaten die niet de euro als munt hebben, de overeenkomstige waarde in de nationale valuta volgens </w:t>
            </w:r>
            <w:r w:rsidRPr="00280073">
              <w:rPr>
                <w:b/>
                <w:bCs/>
                <w:i/>
                <w:iCs/>
              </w:rPr>
              <w:t xml:space="preserve">een </w:t>
            </w:r>
            <w:r w:rsidRPr="00280073">
              <w:t>referentiewisselkoers</w:t>
            </w:r>
            <w:r w:rsidRPr="00280073">
              <w:rPr>
                <w:b/>
                <w:bCs/>
                <w:i/>
                <w:iCs/>
              </w:rPr>
              <w:t xml:space="preserve"> die voldoet aan Verordening (EU) 2016/1011</w:t>
            </w:r>
            <w:r w:rsidRPr="00280073">
              <w:t xml:space="preserve"> </w:t>
            </w:r>
            <w:r w:rsidRPr="00280073">
              <w:rPr>
                <w:b/>
                <w:bCs/>
                <w:i/>
                <w:iCs/>
              </w:rPr>
              <w:t>en</w:t>
            </w:r>
            <w:r w:rsidRPr="00280073">
              <w:t xml:space="preserve"> die van toepassing is op de datum waarop de boete wordt opgelegd;</w:t>
            </w:r>
          </w:p>
        </w:tc>
      </w:tr>
    </w:tbl>
    <w:p w:rsidR="004675FE" w:rsidRPr="00280073" w:rsidP="004675FE" w14:paraId="5A90930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7658760" w14:textId="77777777">
      <w:r w:rsidRPr="00280073">
        <w:rPr>
          <w:rStyle w:val="HideTWBExt"/>
        </w:rPr>
        <w:t>&lt;/Amend&gt;</w:t>
      </w:r>
    </w:p>
    <w:p w:rsidR="004675FE" w:rsidRPr="00280073" w:rsidP="004675FE" w14:paraId="2B82588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516</w:t>
      </w:r>
      <w:r w:rsidRPr="00280073">
        <w:rPr>
          <w:rStyle w:val="HideTWBExt"/>
          <w:b w:val="0"/>
        </w:rPr>
        <w:t>&lt;/NumAm&gt;</w:t>
      </w:r>
    </w:p>
    <w:p w:rsidR="004675FE" w:rsidRPr="00280073" w:rsidP="004675FE" w14:paraId="428B4F32"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7569F951"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7D8E958D" w14:textId="77777777">
      <w:pPr>
        <w:pStyle w:val="NormalBold"/>
      </w:pPr>
      <w:r w:rsidRPr="00280073">
        <w:rPr>
          <w:rStyle w:val="HideTWBExt"/>
          <w:b w:val="0"/>
        </w:rPr>
        <w:t>&lt;/RepeatBlock-By&gt;</w:t>
      </w:r>
    </w:p>
    <w:p w:rsidR="004675FE" w:rsidRPr="00280073" w:rsidP="004675FE" w14:paraId="620C4F9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D570A96"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5F3DDA1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2E43D4E" w14:textId="77777777">
      <w:r w:rsidRPr="00280073">
        <w:rPr>
          <w:rStyle w:val="HideTWBExt"/>
        </w:rPr>
        <w:t>&lt;Article2&gt;</w:t>
      </w:r>
      <w:r w:rsidRPr="00280073">
        <w:t>Artikel 39 septies – lid 2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256D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910C5D4" w14:textId="77777777"/>
        </w:tc>
      </w:tr>
      <w:tr w14:paraId="459F2C6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A4972F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ECCE5F7" w14:textId="77777777">
            <w:pPr>
              <w:pStyle w:val="AmColumnHeading"/>
            </w:pPr>
            <w:r w:rsidRPr="00280073">
              <w:t>Amendement</w:t>
            </w:r>
          </w:p>
        </w:tc>
      </w:tr>
      <w:tr w14:paraId="5EEBAF0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676D551" w14:textId="77777777">
            <w:pPr>
              <w:pStyle w:val="Normal6a"/>
            </w:pPr>
          </w:p>
        </w:tc>
        <w:tc>
          <w:tcPr>
            <w:tcW w:w="4876" w:type="dxa"/>
            <w:tcBorders>
              <w:top w:val="nil"/>
              <w:left w:val="nil"/>
              <w:bottom w:val="nil"/>
              <w:right w:val="nil"/>
            </w:tcBorders>
            <w:hideMark/>
          </w:tcPr>
          <w:p w:rsidR="004675FE" w:rsidRPr="00280073" w:rsidP="00CF3996" w14:paraId="17E247DD" w14:textId="77777777">
            <w:pPr>
              <w:pStyle w:val="Normal6a"/>
            </w:pPr>
            <w:r w:rsidRPr="00280073">
              <w:rPr>
                <w:b/>
                <w:i/>
              </w:rPr>
              <w:t>2 bis.</w:t>
            </w:r>
            <w:r w:rsidRPr="00280073">
              <w:tab/>
            </w:r>
            <w:r w:rsidRPr="00280073">
              <w:rPr>
                <w:b/>
                <w:i/>
              </w:rPr>
              <w:t>Het bedrag van de boete bedraagt ten minste 500 000 EUR.</w:t>
            </w:r>
          </w:p>
        </w:tc>
      </w:tr>
    </w:tbl>
    <w:p w:rsidR="004675FE" w:rsidRPr="00280073" w:rsidP="004675FE" w14:paraId="12A716F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F28864D" w14:textId="77777777">
      <w:r w:rsidRPr="00280073">
        <w:rPr>
          <w:rStyle w:val="HideTWBExt"/>
        </w:rPr>
        <w:t>&lt;/Amend&gt;</w:t>
      </w:r>
    </w:p>
    <w:p w:rsidR="004675FE" w:rsidRPr="00280073" w:rsidP="004675FE" w14:paraId="3464245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517</w:t>
      </w:r>
      <w:r w:rsidRPr="00280073">
        <w:rPr>
          <w:rStyle w:val="HideTWBExt"/>
          <w:b w:val="0"/>
        </w:rPr>
        <w:t>&lt;/NumAm&gt;</w:t>
      </w:r>
    </w:p>
    <w:p w:rsidR="004675FE" w:rsidRPr="00280073" w:rsidP="004675FE" w14:paraId="00D2B224"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2E08C537"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21829EAC" w14:textId="77777777">
      <w:pPr>
        <w:pStyle w:val="NormalBold"/>
      </w:pPr>
      <w:r w:rsidRPr="00280073">
        <w:rPr>
          <w:rStyle w:val="HideTWBExt"/>
          <w:b w:val="0"/>
        </w:rPr>
        <w:t>&lt;/RepeatBlock-By&gt;</w:t>
      </w:r>
    </w:p>
    <w:p w:rsidR="004675FE" w:rsidRPr="00280073" w:rsidP="004675FE" w14:paraId="2B0DDEF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E3053B8"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2F08A27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94CB8C4" w14:textId="77777777">
      <w:r w:rsidRPr="00280073">
        <w:rPr>
          <w:rStyle w:val="HideTWBExt"/>
        </w:rPr>
        <w:t>&lt;Article2&gt;</w:t>
      </w:r>
      <w:r w:rsidRPr="00280073">
        <w:t>Artikel 39 octies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F8E1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F5930BD" w14:textId="77777777"/>
        </w:tc>
      </w:tr>
      <w:tr w14:paraId="2728E2E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8EBC50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7F18285" w14:textId="77777777">
            <w:pPr>
              <w:pStyle w:val="AmColumnHeading"/>
            </w:pPr>
            <w:r w:rsidRPr="00280073">
              <w:t>Amendement</w:t>
            </w:r>
          </w:p>
        </w:tc>
      </w:tr>
      <w:tr w14:paraId="6B52E1D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695E021" w14:textId="77777777">
            <w:pPr>
              <w:pStyle w:val="Normal6a"/>
            </w:pPr>
            <w:r w:rsidRPr="00280073">
              <w:t>3.</w:t>
            </w:r>
            <w:r w:rsidRPr="00280073">
              <w:tab/>
              <w:t>Niettegenstaande lid 2 bedraagt de dwangsom 3 % van de gemiddelde dagelijkse omzet in het voorafgaande boekjaar of, voor natuurlijke personen, 2 % van hun gemiddelde inkomsten per dag in het voorafgaande kalenderjaar. De dwangsom wordt berekend vanaf de in het besluit tot oplegging van een dwangsom bepaalde datum.</w:t>
            </w:r>
          </w:p>
        </w:tc>
        <w:tc>
          <w:tcPr>
            <w:tcW w:w="4876" w:type="dxa"/>
            <w:tcBorders>
              <w:top w:val="nil"/>
              <w:left w:val="nil"/>
              <w:bottom w:val="nil"/>
              <w:right w:val="nil"/>
            </w:tcBorders>
            <w:hideMark/>
          </w:tcPr>
          <w:p w:rsidR="004675FE" w:rsidRPr="00280073" w:rsidP="00CF3996" w14:paraId="1EC449E0" w14:textId="77777777">
            <w:pPr>
              <w:pStyle w:val="Normal6a"/>
            </w:pPr>
            <w:r w:rsidRPr="00280073">
              <w:t>3.</w:t>
            </w:r>
            <w:r w:rsidRPr="00280073">
              <w:tab/>
              <w:t xml:space="preserve">Niettegenstaande lid 2 bedraagt de dwangsom 3 % van de gemiddelde dagelijkse omzet in het voorafgaande boekjaar of, voor natuurlijke personen, 2 % van hun gemiddelde inkomsten per dag in het voorafgaande kalenderjaar. De dwangsom wordt berekend vanaf de in het besluit tot oplegging van een dwangsom bepaalde datum. </w:t>
            </w:r>
            <w:r w:rsidRPr="00280073">
              <w:rPr>
                <w:b/>
                <w:i/>
              </w:rPr>
              <w:t>Indien de financiëlemarktdeelnemer of de betrokken persoon na het verstrijken van die periode nog niet aan de administratieve maatregel heeft voldaan, kan de Autoriteit dwangsommen opleggen voor een aanvullende periode van ten hoogste zes maanden.</w:t>
            </w:r>
          </w:p>
        </w:tc>
      </w:tr>
    </w:tbl>
    <w:p w:rsidR="004675FE" w:rsidRPr="00280073" w:rsidP="004675FE" w14:paraId="65AE587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C855833" w14:textId="77777777">
      <w:r w:rsidRPr="00280073">
        <w:rPr>
          <w:rStyle w:val="HideTWBExt"/>
        </w:rPr>
        <w:t>&lt;/Amend&gt;</w:t>
      </w:r>
    </w:p>
    <w:p w:rsidR="004675FE" w:rsidRPr="00280073" w:rsidP="004675FE" w14:paraId="6456944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518</w:t>
      </w:r>
      <w:r w:rsidRPr="00280073">
        <w:rPr>
          <w:rStyle w:val="HideTWBExt"/>
          <w:b w:val="0"/>
        </w:rPr>
        <w:t>&lt;/NumAm&gt;</w:t>
      </w:r>
    </w:p>
    <w:p w:rsidR="004675FE" w:rsidRPr="00280073" w:rsidP="004675FE" w14:paraId="6883E785"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2755D733"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232D7900" w14:textId="77777777">
      <w:pPr>
        <w:pStyle w:val="NormalBold"/>
      </w:pPr>
      <w:r w:rsidRPr="00280073">
        <w:rPr>
          <w:rStyle w:val="HideTWBExt"/>
          <w:b w:val="0"/>
        </w:rPr>
        <w:t>&lt;/RepeatBlock-By&gt;</w:t>
      </w:r>
    </w:p>
    <w:p w:rsidR="004675FE" w:rsidRPr="00280073" w:rsidP="004675FE" w14:paraId="2287B4B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B2BACE9"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659552D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C97E709" w14:textId="77777777">
      <w:r w:rsidRPr="00280073">
        <w:rPr>
          <w:rStyle w:val="HideTWBExt"/>
        </w:rPr>
        <w:t>&lt;Article2&gt;</w:t>
      </w:r>
      <w:r w:rsidRPr="00280073">
        <w:t>Artikel 39 nonies – lid 2 – alinea 4 – punt f</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51FB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A871172" w14:textId="77777777"/>
        </w:tc>
      </w:tr>
      <w:tr w14:paraId="7712FA3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18DF55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E09BFE2" w14:textId="77777777">
            <w:pPr>
              <w:pStyle w:val="AmColumnHeading"/>
            </w:pPr>
            <w:r w:rsidRPr="00280073">
              <w:t>Amendement</w:t>
            </w:r>
          </w:p>
        </w:tc>
      </w:tr>
      <w:tr w14:paraId="75FA019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E1539BD" w14:textId="77777777">
            <w:pPr>
              <w:pStyle w:val="Normal6a"/>
            </w:pPr>
            <w:r w:rsidRPr="00280073">
              <w:t>f)</w:t>
            </w:r>
            <w:r w:rsidRPr="00280073">
              <w:tab/>
              <w:t>de impact van de inbreuk op de belangen van beleggers;</w:t>
            </w:r>
          </w:p>
        </w:tc>
        <w:tc>
          <w:tcPr>
            <w:tcW w:w="4876" w:type="dxa"/>
            <w:tcBorders>
              <w:top w:val="nil"/>
              <w:left w:val="nil"/>
              <w:bottom w:val="nil"/>
              <w:right w:val="nil"/>
            </w:tcBorders>
            <w:hideMark/>
          </w:tcPr>
          <w:p w:rsidR="004675FE" w:rsidRPr="00280073" w:rsidP="00CF3996" w14:paraId="7F54DEF3" w14:textId="77777777">
            <w:pPr>
              <w:pStyle w:val="Normal6a"/>
            </w:pPr>
            <w:r w:rsidRPr="00280073">
              <w:t>f)</w:t>
            </w:r>
            <w:r w:rsidRPr="00280073">
              <w:tab/>
              <w:t xml:space="preserve">de impact van de inbreuk op de belangen van beleggers </w:t>
            </w:r>
            <w:r w:rsidRPr="00280073">
              <w:rPr>
                <w:b/>
                <w:bCs/>
                <w:i/>
                <w:iCs/>
              </w:rPr>
              <w:t>en op de financiële stabiliteit van de EU</w:t>
            </w:r>
            <w:r w:rsidRPr="00280073">
              <w:t>;</w:t>
            </w:r>
          </w:p>
        </w:tc>
      </w:tr>
    </w:tbl>
    <w:p w:rsidR="004675FE" w:rsidRPr="00280073" w:rsidP="004675FE" w14:paraId="131B0A1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F5EFC49" w14:textId="77777777">
      <w:r w:rsidRPr="00280073">
        <w:rPr>
          <w:rStyle w:val="HideTWBExt"/>
        </w:rPr>
        <w:t>&lt;/Amend&gt;</w:t>
      </w:r>
    </w:p>
    <w:p w:rsidR="004675FE" w:rsidRPr="00280073" w:rsidP="004675FE" w14:paraId="7741D7F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519</w:t>
      </w:r>
      <w:r w:rsidRPr="00280073">
        <w:rPr>
          <w:rStyle w:val="HideTWBExt"/>
          <w:b w:val="0"/>
        </w:rPr>
        <w:t>&lt;/NumAm&gt;</w:t>
      </w:r>
    </w:p>
    <w:p w:rsidR="004675FE" w:rsidRPr="00280073" w:rsidP="004675FE" w14:paraId="340631DC"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CB3A1C1" w14:textId="77777777">
      <w:pPr>
        <w:pStyle w:val="NormalBold"/>
      </w:pPr>
      <w:r w:rsidRPr="00280073">
        <w:rPr>
          <w:rStyle w:val="HideTWBExt"/>
          <w:b w:val="0"/>
        </w:rPr>
        <w:t>&lt;/RepeatBlock-By&gt;</w:t>
      </w:r>
    </w:p>
    <w:p w:rsidR="004675FE" w:rsidRPr="00280073" w:rsidP="004675FE" w14:paraId="42516B5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88FB6C1"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4C62F54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B67DB71" w14:textId="77777777">
      <w:r w:rsidRPr="00280073">
        <w:rPr>
          <w:rStyle w:val="HideTWBExt"/>
        </w:rPr>
        <w:t>&lt;Article2&gt;</w:t>
      </w:r>
      <w:r w:rsidRPr="00280073">
        <w:t>Artikel 39 nonies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AAE3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A5A3832" w14:textId="77777777"/>
        </w:tc>
      </w:tr>
      <w:tr w14:paraId="682EEEC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A69EB2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C6E8D48" w14:textId="77777777">
            <w:pPr>
              <w:pStyle w:val="AmColumnHeading"/>
            </w:pPr>
            <w:r w:rsidRPr="00280073">
              <w:t>Amendement</w:t>
            </w:r>
          </w:p>
        </w:tc>
      </w:tr>
      <w:tr w14:paraId="239204C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B8A35A8" w14:textId="77777777">
            <w:pPr>
              <w:pStyle w:val="Normal6a"/>
            </w:pPr>
            <w:r w:rsidRPr="00280073">
              <w:rPr>
                <w:b/>
                <w:i/>
              </w:rPr>
              <w:t>3.</w:t>
            </w:r>
            <w:r w:rsidRPr="00280073">
              <w:tab/>
            </w:r>
            <w:r w:rsidRPr="00280073">
              <w:rPr>
                <w:b/>
                <w:i/>
              </w:rPr>
              <w:t>Wanneer de Autoriteit redelijke gronden heeft om aan te nemen dat een financiëlemarktdeelnemer die onder haar toezicht staat, zich schuldig maakt of op het punt staat zich schuldig te maken aan gedragingen die een inbreuk kunnen vormen overeenkomstig deze verordening of andere relevante handelingen van de Unie die onder haar bevoegdheid vallen, kan zij bij besluit een van de in lid 1, punten b), h), j), k) en l), bedoelde maatregelen nemen, naar behoren aangepast aan situaties waarin alleen nog sprake is van vermoedelijke, niet bewezen inbreuken.</w:t>
            </w:r>
          </w:p>
        </w:tc>
        <w:tc>
          <w:tcPr>
            <w:tcW w:w="4876" w:type="dxa"/>
            <w:tcBorders>
              <w:top w:val="nil"/>
              <w:left w:val="nil"/>
              <w:bottom w:val="nil"/>
              <w:right w:val="nil"/>
            </w:tcBorders>
            <w:hideMark/>
          </w:tcPr>
          <w:p w:rsidR="004675FE" w:rsidRPr="00280073" w:rsidP="00CF3996" w14:paraId="30395C2D" w14:textId="77777777">
            <w:pPr>
              <w:pStyle w:val="Normal6a"/>
            </w:pPr>
            <w:r w:rsidRPr="00280073">
              <w:rPr>
                <w:b/>
                <w:i/>
              </w:rPr>
              <w:t>Schrappen</w:t>
            </w:r>
          </w:p>
        </w:tc>
      </w:tr>
    </w:tbl>
    <w:p w:rsidR="004675FE" w:rsidRPr="00280073" w:rsidP="004675FE" w14:paraId="33CE761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29495B1" w14:textId="77777777">
      <w:r w:rsidRPr="00280073">
        <w:rPr>
          <w:rStyle w:val="HideTWBExt"/>
        </w:rPr>
        <w:t>&lt;/Amend&gt;</w:t>
      </w:r>
    </w:p>
    <w:p w:rsidR="004675FE" w:rsidRPr="00280073" w:rsidP="004675FE" w14:paraId="51779B9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520</w:t>
      </w:r>
      <w:r w:rsidRPr="00280073">
        <w:rPr>
          <w:rStyle w:val="HideTWBExt"/>
          <w:b w:val="0"/>
        </w:rPr>
        <w:t>&lt;/NumAm&gt;</w:t>
      </w:r>
    </w:p>
    <w:p w:rsidR="004675FE" w:rsidRPr="00280073" w:rsidP="004675FE" w14:paraId="74987253"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766DA22"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5FCB071E" w14:textId="77777777">
      <w:pPr>
        <w:pStyle w:val="NormalBold"/>
      </w:pPr>
      <w:r w:rsidRPr="00280073">
        <w:rPr>
          <w:rStyle w:val="HideTWBExt"/>
          <w:b w:val="0"/>
        </w:rPr>
        <w:t>&lt;/RepeatBlock-By&gt;</w:t>
      </w:r>
    </w:p>
    <w:p w:rsidR="004675FE" w:rsidRPr="00280073" w:rsidP="004675FE" w14:paraId="0ADCEFA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8E2A6C5"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0A24A9E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B962688" w14:textId="77777777">
      <w:r w:rsidRPr="00280073">
        <w:rPr>
          <w:rStyle w:val="HideTWBExt"/>
        </w:rPr>
        <w:t>&lt;Article2&gt;</w:t>
      </w:r>
      <w:r w:rsidRPr="00280073">
        <w:t>Artikel 39 nonies – lid 4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3251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A510AAC" w14:textId="77777777"/>
        </w:tc>
      </w:tr>
      <w:tr w14:paraId="5485302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3832E4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A9295AF" w14:textId="77777777">
            <w:pPr>
              <w:pStyle w:val="AmColumnHeading"/>
            </w:pPr>
            <w:r w:rsidRPr="00280073">
              <w:t>Amendement</w:t>
            </w:r>
          </w:p>
        </w:tc>
      </w:tr>
      <w:tr w14:paraId="7D1A361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494BF8E" w14:textId="77777777">
            <w:pPr>
              <w:pStyle w:val="Normal6a"/>
            </w:pPr>
            <w:r w:rsidRPr="00280073">
              <w:t>De Autoriteit stelt de voor de inbreuk aansprakelijke financiëlemarktdeelnemer onder toezicht van de Autoriteit zonder onnodige vertraging in kennis van de op grond van de leden 1 tot en met 4 getroffen maatregelen en deelt die aan de bevoegde autoriteiten van de betrokken lidstaat en aan de Commissie mee. Zij maakt die maatregelen publiekelijk bekend op haar website binnen tien werkdagen vanaf de datum waarop het in lid 1 of</w:t>
            </w:r>
            <w:r w:rsidRPr="00280073">
              <w:rPr>
                <w:b/>
                <w:bCs/>
                <w:i/>
                <w:iCs/>
              </w:rPr>
              <w:t> 4</w:t>
            </w:r>
            <w:r w:rsidRPr="00280073">
              <w:t xml:space="preserve"> bedoelde besluit is genomen.</w:t>
            </w:r>
          </w:p>
        </w:tc>
        <w:tc>
          <w:tcPr>
            <w:tcW w:w="4876" w:type="dxa"/>
            <w:tcBorders>
              <w:top w:val="nil"/>
              <w:left w:val="nil"/>
              <w:bottom w:val="nil"/>
              <w:right w:val="nil"/>
            </w:tcBorders>
            <w:hideMark/>
          </w:tcPr>
          <w:p w:rsidR="004675FE" w:rsidRPr="00280073" w:rsidP="00CF3996" w14:paraId="29856256" w14:textId="77777777">
            <w:pPr>
              <w:pStyle w:val="Normal6a"/>
            </w:pPr>
            <w:r w:rsidRPr="00280073">
              <w:t>De Autoriteit stelt de voor de inbreuk aansprakelijke financiëlemarktdeelnemer onder toezicht van de Autoriteit zonder onnodige vertraging in kennis van de op grond van de leden 1 tot en met 4 getroffen maatregelen en deelt die aan de bevoegde autoriteiten van de betrokken lidstaat en aan de Commissie mee. Zij maakt die maatregelen publiekelijk bekend op haar website binnen tien werkdagen vanaf de datum waarop het in lid 1 of </w:t>
            </w:r>
            <w:r w:rsidRPr="00280073">
              <w:rPr>
                <w:b/>
                <w:bCs/>
                <w:i/>
                <w:iCs/>
              </w:rPr>
              <w:t>3</w:t>
            </w:r>
            <w:r w:rsidRPr="00280073">
              <w:t xml:space="preserve"> bedoelde besluit is genomen.</w:t>
            </w:r>
          </w:p>
        </w:tc>
      </w:tr>
    </w:tbl>
    <w:p w:rsidR="004675FE" w:rsidRPr="00280073" w:rsidP="004675FE" w14:paraId="719ACB3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A726D9E" w14:textId="77777777">
      <w:r w:rsidRPr="00280073">
        <w:rPr>
          <w:rStyle w:val="HideTWBExt"/>
        </w:rPr>
        <w:t>&lt;/Amend&gt;</w:t>
      </w:r>
    </w:p>
    <w:p w:rsidR="004675FE" w:rsidRPr="00280073" w:rsidP="004675FE" w14:paraId="5E67A01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521</w:t>
      </w:r>
      <w:r w:rsidRPr="00280073">
        <w:rPr>
          <w:rStyle w:val="HideTWBExt"/>
          <w:b w:val="0"/>
        </w:rPr>
        <w:t>&lt;/NumAm&gt;</w:t>
      </w:r>
    </w:p>
    <w:p w:rsidR="004675FE" w:rsidRPr="00280073" w:rsidP="004675FE" w14:paraId="4874A9E8" w14:textId="77777777">
      <w:pPr>
        <w:pStyle w:val="NormalBold"/>
      </w:pPr>
      <w:r w:rsidRPr="00280073">
        <w:rPr>
          <w:rStyle w:val="HideTWBExt"/>
          <w:b w:val="0"/>
        </w:rPr>
        <w:t>&lt;RepeatBlock-By&gt;&lt;Members&gt;</w:t>
      </w:r>
      <w:r w:rsidRPr="00280073">
        <w:t>Eero Heinäluoma, Francisco Assis, Jonás Fernández, César Luena, Evelyn Regner, Nikos Papandreou</w:t>
      </w:r>
      <w:r w:rsidRPr="00280073">
        <w:rPr>
          <w:rStyle w:val="HideTWBExt"/>
          <w:b w:val="0"/>
        </w:rPr>
        <w:t>&lt;/Members&gt;</w:t>
      </w:r>
    </w:p>
    <w:p w:rsidR="004675FE" w:rsidRPr="00280073" w:rsidP="004675FE" w14:paraId="3EA6FB2E" w14:textId="77777777">
      <w:pPr>
        <w:pStyle w:val="NormalBold"/>
      </w:pPr>
      <w:r w:rsidRPr="00280073">
        <w:rPr>
          <w:rStyle w:val="HideTWBExt"/>
          <w:b w:val="0"/>
        </w:rPr>
        <w:t>&lt;/RepeatBlock-By&gt;</w:t>
      </w:r>
    </w:p>
    <w:p w:rsidR="004675FE" w:rsidRPr="00280073" w:rsidP="004675FE" w14:paraId="26FEDBA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A3D0ACE"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32D44DB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5B626E5" w14:textId="77777777">
      <w:r w:rsidRPr="00280073">
        <w:rPr>
          <w:rStyle w:val="HideTWBExt"/>
        </w:rPr>
        <w:t>&lt;Article2&gt;</w:t>
      </w:r>
      <w:r w:rsidRPr="00280073">
        <w:t>Artikel 39 nonies – lid 4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EF5E6"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7FEE8A0" w14:textId="77777777"/>
        </w:tc>
      </w:tr>
      <w:tr w14:paraId="7717987E"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99C661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005BC5B" w14:textId="77777777">
            <w:pPr>
              <w:pStyle w:val="AmColumnHeading"/>
            </w:pPr>
            <w:r w:rsidRPr="00280073">
              <w:t>Amendement</w:t>
            </w:r>
          </w:p>
        </w:tc>
      </w:tr>
      <w:tr w14:paraId="4BAE1D0D"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F4204C5" w14:textId="77777777">
            <w:pPr>
              <w:pStyle w:val="Normal6a"/>
            </w:pPr>
          </w:p>
        </w:tc>
        <w:tc>
          <w:tcPr>
            <w:tcW w:w="4876" w:type="dxa"/>
            <w:tcBorders>
              <w:top w:val="nil"/>
              <w:left w:val="nil"/>
              <w:bottom w:val="nil"/>
              <w:right w:val="nil"/>
            </w:tcBorders>
            <w:hideMark/>
          </w:tcPr>
          <w:p w:rsidR="004675FE" w:rsidRPr="00280073" w:rsidP="00CF3996" w14:paraId="02BDF008" w14:textId="77777777">
            <w:pPr>
              <w:pStyle w:val="Normal6a"/>
            </w:pPr>
            <w:r w:rsidRPr="00280073">
              <w:rPr>
                <w:b/>
                <w:i/>
              </w:rPr>
              <w:t>4 bis.</w:t>
            </w:r>
            <w:r w:rsidRPr="00280073">
              <w:tab/>
            </w:r>
            <w:r w:rsidRPr="00280073">
              <w:rPr>
                <w:b/>
                <w:i/>
              </w:rPr>
              <w:t>Onverminderd de leden 1 tot en met 3 kan de Autoriteit bij besluit een of meer onder haar toezicht staande financiëlemarktdeelnemers tijdelijk vrijstellen van bepaalde vereisten van handelingen van de Unie die onder haar bevoegdheid vallen, indien de naleving van die vereisten, gelet op de specifieke omstandigheden van de financiëlemarktdeelnemer of -deelnemers, een onredelijke of onevenredige belasting zou vormen.</w:t>
            </w:r>
          </w:p>
        </w:tc>
      </w:tr>
      <w:tr w14:paraId="05D095F0"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19D53C3" w14:textId="77777777">
            <w:pPr>
              <w:pStyle w:val="Normal6a"/>
            </w:pPr>
          </w:p>
        </w:tc>
        <w:tc>
          <w:tcPr>
            <w:tcW w:w="4876" w:type="dxa"/>
            <w:tcBorders>
              <w:top w:val="nil"/>
              <w:left w:val="nil"/>
              <w:bottom w:val="nil"/>
              <w:right w:val="nil"/>
            </w:tcBorders>
            <w:hideMark/>
          </w:tcPr>
          <w:p w:rsidR="004675FE" w:rsidRPr="00280073" w:rsidP="00CF3996" w14:paraId="3BA36117" w14:textId="77777777">
            <w:pPr>
              <w:pStyle w:val="Normal6a"/>
            </w:pPr>
            <w:r w:rsidRPr="00280073">
              <w:rPr>
                <w:b/>
                <w:i/>
              </w:rPr>
              <w:t>De Autoriteit evalueert het in de eerste alinea bedoelde besluit met passende tussenpozen om de ontwikkeling te beoordelen van de omstandigheden op grond waarvan de vrijstelling is verleend, en dit ten minste eenmaal per jaar. Na ten minste twee opeenvolgende verlengingen, en op basis van een gedegen analyse die tot doel heeft de gevolgen te beoordelen, onder meer vanuit het oogpunt van het concurrentievermogen, kan de Autoriteit besluiten de vrijstelling om de drie jaar te verlengen.</w:t>
            </w:r>
          </w:p>
        </w:tc>
      </w:tr>
    </w:tbl>
    <w:p w:rsidR="004675FE" w:rsidRPr="00280073" w:rsidP="004675FE" w14:paraId="2E14BED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CEA808B" w14:textId="77777777">
      <w:r w:rsidRPr="00280073">
        <w:rPr>
          <w:rStyle w:val="HideTWBExt"/>
        </w:rPr>
        <w:t>&lt;/Amend&gt;</w:t>
      </w:r>
    </w:p>
    <w:p w:rsidR="004675FE" w:rsidRPr="00280073" w:rsidP="004675FE" w14:paraId="2CB7A17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522</w:t>
      </w:r>
      <w:r w:rsidRPr="00280073">
        <w:rPr>
          <w:rStyle w:val="HideTWBExt"/>
          <w:b w:val="0"/>
        </w:rPr>
        <w:t>&lt;/NumAm&gt;</w:t>
      </w:r>
    </w:p>
    <w:p w:rsidR="004675FE" w:rsidRPr="00280073" w:rsidP="004675FE" w14:paraId="1BBA7C9F"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5C4B952F" w14:textId="77777777">
      <w:pPr>
        <w:pStyle w:val="NormalBold"/>
      </w:pPr>
      <w:r w:rsidRPr="00280073">
        <w:rPr>
          <w:rStyle w:val="HideTWBExt"/>
          <w:b w:val="0"/>
        </w:rPr>
        <w:t>&lt;/RepeatBlock-By&gt;</w:t>
      </w:r>
    </w:p>
    <w:p w:rsidR="004675FE" w:rsidRPr="00280073" w:rsidP="004675FE" w14:paraId="5AA7197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788F1ED"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3BB5E91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CBAEE18" w14:textId="77777777">
      <w:r w:rsidRPr="00280073">
        <w:rPr>
          <w:rStyle w:val="HideTWBExt"/>
        </w:rPr>
        <w:t>&lt;Article2&gt;</w:t>
      </w:r>
      <w:r w:rsidRPr="00280073">
        <w:t>Artikel 39 undecies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A27D3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A4CDC0C" w14:textId="77777777"/>
        </w:tc>
      </w:tr>
      <w:tr w14:paraId="192335D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1AAA46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A722C88" w14:textId="77777777">
            <w:pPr>
              <w:pStyle w:val="AmColumnHeading"/>
            </w:pPr>
            <w:r w:rsidRPr="00280073">
              <w:t>Amendement</w:t>
            </w:r>
          </w:p>
        </w:tc>
      </w:tr>
      <w:tr w14:paraId="1549942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6D4A003" w14:textId="77777777">
            <w:pPr>
              <w:pStyle w:val="Normal6a"/>
              <w:rPr>
                <w:bCs/>
                <w:iCs/>
              </w:rPr>
            </w:pPr>
            <w:r w:rsidRPr="00280073">
              <w:t>1.</w:t>
            </w:r>
            <w:r w:rsidRPr="00280073">
              <w:tab/>
              <w:t xml:space="preserve">Alvorens een besluit op grond van de artikelen 39 duodecies, 39 nonies </w:t>
            </w:r>
            <w:r w:rsidRPr="00280073">
              <w:rPr>
                <w:b/>
                <w:bCs/>
                <w:i/>
                <w:iCs/>
              </w:rPr>
              <w:t>en</w:t>
            </w:r>
            <w:r w:rsidRPr="00280073">
              <w:t xml:space="preserve"> 39 decies te nemen, stelt de directie de financiëlemarktdeelnemer onder toezicht van de Autoriteit of de aan de procedure onderworpen persoon in de gelegenheid over de bevindingen van de Autoriteit te worden gehoord. De directie baseert zijn besluiten uitsluitend op bevindingen waarover de financiëlemarktdeelnemer onder toezicht van de Autoriteit of de aan de procedure onderworpen persoon in de gelegenheid is gesteld opmerkingen te maken.</w:t>
            </w:r>
          </w:p>
        </w:tc>
        <w:tc>
          <w:tcPr>
            <w:tcW w:w="4876" w:type="dxa"/>
            <w:tcBorders>
              <w:top w:val="nil"/>
              <w:left w:val="nil"/>
              <w:bottom w:val="nil"/>
              <w:right w:val="nil"/>
            </w:tcBorders>
            <w:hideMark/>
          </w:tcPr>
          <w:p w:rsidR="004675FE" w:rsidRPr="00280073" w:rsidP="00CF3996" w14:paraId="560B946A" w14:textId="77777777">
            <w:pPr>
              <w:pStyle w:val="Normal6a"/>
            </w:pPr>
            <w:r w:rsidRPr="00280073">
              <w:t>1.</w:t>
            </w:r>
            <w:r w:rsidRPr="00280073">
              <w:tab/>
              <w:t>Alvorens een besluit op grond van de artikelen 39 duodecies, 39 nonies</w:t>
            </w:r>
            <w:r w:rsidRPr="00280073">
              <w:rPr>
                <w:b/>
                <w:bCs/>
                <w:i/>
                <w:iCs/>
              </w:rPr>
              <w:t>,</w:t>
            </w:r>
            <w:r w:rsidRPr="00280073">
              <w:t xml:space="preserve"> 39 decies </w:t>
            </w:r>
            <w:r w:rsidRPr="00280073">
              <w:rPr>
                <w:b/>
                <w:bCs/>
                <w:i/>
                <w:iCs/>
              </w:rPr>
              <w:t>en 39 quindecies bis, artikel 39 quindecies, lid 8, en artikel 39 quindecies ter, lid 4, een weigeringsbesluit op grond van artikel 39 quindecies quinquies, lid 5, en een bezwaarbesluit op grond van artikel 39 quindecies septies, lid 6,</w:t>
            </w:r>
            <w:r w:rsidRPr="00280073">
              <w:t xml:space="preserve"> te nemen, stelt de directie de financiëlemarktdeelnemer onder toezicht van de Autoriteit of de aan de procedure onderworpen persoon in de gelegenheid over de bevindingen van de Autoriteit te worden gehoord. De directie baseert zijn besluiten uitsluitend op bevindingen waarover de financiëlemarktdeelnemer onder toezicht van de Autoriteit of de aan de procedure onderworpen persoon in de gelegenheid is gesteld opmerkingen te maken.</w:t>
            </w:r>
          </w:p>
        </w:tc>
      </w:tr>
    </w:tbl>
    <w:p w:rsidR="004675FE" w:rsidRPr="00280073" w:rsidP="004675FE" w14:paraId="42C485D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8503AE4" w14:textId="77777777">
      <w:r w:rsidRPr="00280073">
        <w:rPr>
          <w:rStyle w:val="HideTWBExt"/>
        </w:rPr>
        <w:t>&lt;/Amend&gt;</w:t>
      </w:r>
    </w:p>
    <w:p w:rsidR="004675FE" w:rsidRPr="00280073" w:rsidP="004675FE" w14:paraId="036C0DF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523</w:t>
      </w:r>
      <w:r w:rsidRPr="00280073">
        <w:rPr>
          <w:rStyle w:val="HideTWBExt"/>
          <w:b w:val="0"/>
        </w:rPr>
        <w:t>&lt;/NumAm&gt;</w:t>
      </w:r>
    </w:p>
    <w:p w:rsidR="004675FE" w:rsidRPr="00280073" w:rsidP="004675FE" w14:paraId="6360153E"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781BCFED"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5E04A038" w14:textId="77777777">
      <w:pPr>
        <w:pStyle w:val="NormalBold"/>
      </w:pPr>
      <w:r w:rsidRPr="00280073">
        <w:rPr>
          <w:rStyle w:val="HideTWBExt"/>
          <w:b w:val="0"/>
        </w:rPr>
        <w:t>&lt;/RepeatBlock-By&gt;</w:t>
      </w:r>
    </w:p>
    <w:p w:rsidR="004675FE" w:rsidRPr="00280073" w:rsidP="004675FE" w14:paraId="72837E8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99ACAE1"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0265E3B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9DCE1DB" w14:textId="77777777">
      <w:r w:rsidRPr="00280073">
        <w:rPr>
          <w:rStyle w:val="HideTWBExt"/>
        </w:rPr>
        <w:t>&lt;Article2&gt;</w:t>
      </w:r>
      <w:r w:rsidRPr="00280073">
        <w:t>Artikel 39 duodecies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0498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9D15F42" w14:textId="77777777"/>
        </w:tc>
      </w:tr>
      <w:tr w14:paraId="40E92D9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D50D49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0F8B94A" w14:textId="77777777">
            <w:pPr>
              <w:pStyle w:val="AmColumnHeading"/>
            </w:pPr>
            <w:r w:rsidRPr="00280073">
              <w:t>Amendement</w:t>
            </w:r>
          </w:p>
        </w:tc>
      </w:tr>
      <w:tr w14:paraId="5DFB658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C86CE4D" w14:textId="77777777">
            <w:pPr>
              <w:pStyle w:val="Normal6a"/>
            </w:pPr>
            <w:r w:rsidRPr="00280073">
              <w:t>1.</w:t>
            </w:r>
            <w:r w:rsidRPr="00280073">
              <w:tab/>
              <w:t>De Autoriteit maakt alle overeenkomstig de artikelen 39 septies</w:t>
            </w:r>
            <w:r w:rsidRPr="00280073">
              <w:rPr>
                <w:b/>
                <w:bCs/>
                <w:i/>
                <w:iCs/>
              </w:rPr>
              <w:t>, 39 octies</w:t>
            </w:r>
            <w:r w:rsidRPr="00280073">
              <w:t xml:space="preserve"> en 39 decies opgelegde </w:t>
            </w:r>
            <w:r w:rsidRPr="00280073">
              <w:rPr>
                <w:b/>
                <w:bCs/>
                <w:i/>
                <w:iCs/>
              </w:rPr>
              <w:t>geldboeten en dwangsommen</w:t>
            </w:r>
            <w:r w:rsidRPr="00280073">
              <w:t xml:space="preserve"> openbaar, tenzij die openbaarmaking de financiële markten ernstig in gevaar zou brengen of onevenredige schade zou berokkenen aan de betrokken partijen. Die openbaarmaking bevat geen persoonsgegevens in de zin van Verordening (EU) 2018/1725 van het Europees Parlement en de Raad.</w:t>
            </w:r>
          </w:p>
        </w:tc>
        <w:tc>
          <w:tcPr>
            <w:tcW w:w="4876" w:type="dxa"/>
            <w:tcBorders>
              <w:top w:val="nil"/>
              <w:left w:val="nil"/>
              <w:bottom w:val="nil"/>
              <w:right w:val="nil"/>
            </w:tcBorders>
            <w:hideMark/>
          </w:tcPr>
          <w:p w:rsidR="004675FE" w:rsidRPr="00280073" w:rsidP="00CF3996" w14:paraId="6AA52EA5" w14:textId="77777777">
            <w:pPr>
              <w:pStyle w:val="Normal6a"/>
            </w:pPr>
            <w:r w:rsidRPr="00280073">
              <w:t>1.</w:t>
            </w:r>
            <w:r w:rsidRPr="00280073">
              <w:tab/>
              <w:t>De Autoriteit maakt alle overeenkomstig de artikelen 39 septies</w:t>
            </w:r>
            <w:r w:rsidRPr="00280073">
              <w:rPr>
                <w:b/>
                <w:bCs/>
                <w:i/>
                <w:iCs/>
              </w:rPr>
              <w:t xml:space="preserve"> tot </w:t>
            </w:r>
            <w:r w:rsidRPr="00280073">
              <w:t>en</w:t>
            </w:r>
            <w:r w:rsidRPr="00280073">
              <w:rPr>
                <w:b/>
                <w:bCs/>
                <w:i/>
                <w:iCs/>
              </w:rPr>
              <w:t xml:space="preserve"> met</w:t>
            </w:r>
            <w:r w:rsidRPr="00280073">
              <w:t xml:space="preserve"> 39 decies opgelegde </w:t>
            </w:r>
            <w:r w:rsidRPr="00280073">
              <w:rPr>
                <w:b/>
                <w:bCs/>
                <w:i/>
                <w:iCs/>
              </w:rPr>
              <w:t>maatregelen</w:t>
            </w:r>
            <w:r w:rsidRPr="00280073">
              <w:t xml:space="preserve"> openbaar, tenzij die openbaarmaking de financiële markten ernstig in gevaar zou brengen of onevenredige schade zou berokkenen aan de betrokken partijen. Die openbaarmaking bevat geen persoonsgegevens in de zin van Verordening (EU) 2018/1725 van het Europees Parlement en de Raad. </w:t>
            </w:r>
            <w:r w:rsidRPr="00280073">
              <w:rPr>
                <w:b/>
                <w:i/>
              </w:rPr>
              <w:t>De openbaarmaking bevat ten minste informatie over het type en de aard van de inbreuk, de identiteit van de verantwoordelijke persoon en, voor geldboeten of dwangsommen, het bedrag daarvan.</w:t>
            </w:r>
          </w:p>
        </w:tc>
      </w:tr>
    </w:tbl>
    <w:p w:rsidR="004675FE" w:rsidRPr="00280073" w:rsidP="004675FE" w14:paraId="1071DF7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B972E72" w14:textId="77777777">
      <w:r w:rsidRPr="00280073">
        <w:rPr>
          <w:rStyle w:val="HideTWBExt"/>
        </w:rPr>
        <w:t>&lt;/Amend&gt;</w:t>
      </w:r>
    </w:p>
    <w:p w:rsidR="004675FE" w:rsidRPr="00280073" w:rsidP="004675FE" w14:paraId="240E38D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524</w:t>
      </w:r>
      <w:r w:rsidRPr="00280073">
        <w:rPr>
          <w:rStyle w:val="HideTWBExt"/>
          <w:b w:val="0"/>
        </w:rPr>
        <w:t>&lt;/NumAm&gt;</w:t>
      </w:r>
    </w:p>
    <w:p w:rsidR="004675FE" w:rsidRPr="00280073" w:rsidP="004675FE" w14:paraId="50A7F29D" w14:textId="77777777">
      <w:pPr>
        <w:pStyle w:val="NormalBold"/>
      </w:pPr>
      <w:r w:rsidRPr="00280073">
        <w:rPr>
          <w:rStyle w:val="HideTWBExt"/>
          <w:b w:val="0"/>
        </w:rPr>
        <w:t>&lt;RepeatBlock-By&gt;&lt;Members&gt;</w:t>
      </w:r>
      <w:r w:rsidRPr="00280073">
        <w:t>Isabel Benjumea Benjumea, Fernando Navarrete Rojas</w:t>
      </w:r>
      <w:r w:rsidRPr="00280073">
        <w:rPr>
          <w:rStyle w:val="HideTWBExt"/>
          <w:b w:val="0"/>
        </w:rPr>
        <w:t>&lt;/Members&gt;</w:t>
      </w:r>
    </w:p>
    <w:p w:rsidR="004675FE" w:rsidRPr="00280073" w:rsidP="004675FE" w14:paraId="56134EB2" w14:textId="77777777">
      <w:pPr>
        <w:pStyle w:val="NormalBold"/>
      </w:pPr>
      <w:r w:rsidRPr="00280073">
        <w:rPr>
          <w:rStyle w:val="HideTWBExt"/>
          <w:b w:val="0"/>
        </w:rPr>
        <w:t>&lt;/RepeatBlock-By&gt;</w:t>
      </w:r>
    </w:p>
    <w:p w:rsidR="004675FE" w:rsidRPr="00280073" w:rsidP="004675FE" w14:paraId="3DBEDE7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E68CF2C"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75E0AC50" w14:textId="77777777">
      <w:r w:rsidRPr="00280073">
        <w:rPr>
          <w:rStyle w:val="HideTWBExt"/>
        </w:rPr>
        <w:t>&lt;DocAmend2&gt;</w:t>
      </w:r>
      <w:r w:rsidRPr="00280073">
        <w:t xml:space="preserve"> Verordening (EU) nr. 1095/2010</w:t>
      </w:r>
      <w:r w:rsidRPr="00280073">
        <w:rPr>
          <w:rStyle w:val="HideTWBExt"/>
        </w:rPr>
        <w:t>&lt;/DocAmend2&gt;</w:t>
      </w:r>
    </w:p>
    <w:p w:rsidR="004675FE" w:rsidRPr="00280073" w:rsidP="004675FE" w14:paraId="473F7764" w14:textId="77777777">
      <w:r w:rsidRPr="00280073">
        <w:rPr>
          <w:rStyle w:val="HideTWBExt"/>
        </w:rPr>
        <w:t>&lt;Article2&gt;</w:t>
      </w:r>
      <w:r w:rsidRPr="00280073">
        <w:t>Artikel 39 quindecies – lid 2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35FB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8D41AC1" w14:textId="77777777"/>
        </w:tc>
      </w:tr>
      <w:tr w14:paraId="1BAA4F0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E4CB8A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0544364" w14:textId="77777777">
            <w:pPr>
              <w:pStyle w:val="AmColumnHeading"/>
            </w:pPr>
            <w:r w:rsidRPr="00280073">
              <w:t>Amendement</w:t>
            </w:r>
          </w:p>
        </w:tc>
      </w:tr>
      <w:tr w14:paraId="64F8512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FA6E1D6" w14:textId="77777777">
            <w:pPr>
              <w:pStyle w:val="Normal6a"/>
            </w:pPr>
          </w:p>
        </w:tc>
        <w:tc>
          <w:tcPr>
            <w:tcW w:w="4876" w:type="dxa"/>
            <w:tcBorders>
              <w:top w:val="nil"/>
              <w:left w:val="nil"/>
              <w:bottom w:val="nil"/>
              <w:right w:val="nil"/>
            </w:tcBorders>
            <w:hideMark/>
          </w:tcPr>
          <w:p w:rsidR="004675FE" w:rsidRPr="00280073" w:rsidP="00CF3996" w14:paraId="7032B936" w14:textId="77777777">
            <w:pPr>
              <w:pStyle w:val="Normal6a"/>
            </w:pPr>
            <w:r w:rsidRPr="00280073">
              <w:rPr>
                <w:b/>
                <w:i/>
              </w:rPr>
              <w:t>2 bis.</w:t>
            </w:r>
            <w:r w:rsidRPr="00280073">
              <w:tab/>
            </w:r>
            <w:r w:rsidRPr="00280073">
              <w:rPr>
                <w:b/>
                <w:i/>
              </w:rPr>
              <w:t>De vergoedingen dekken uitsluitend de directe en noodzakelijke kosten die de autoriteit maakt in verband met de specifieke activiteit van vergunningverlening, registratie, certificering, erkenning, toezicht of handhaving waar het om gaat. Deze vergoedingen worden niet gebruikt ter financiering van algemene kosten van geconvergeerd toezicht, noch voor de ontwikkeling van instrumenten of infrastructuur die niet worden beschouwd als rechtstreeks verband houdend met het toezicht op de financiëlemarktdeelnemer waarop de vergoeding van toepassing is.</w:t>
            </w:r>
          </w:p>
        </w:tc>
      </w:tr>
    </w:tbl>
    <w:p w:rsidR="004675FE" w:rsidRPr="00280073" w:rsidP="004675FE" w14:paraId="254E9E89" w14:textId="77777777">
      <w:pPr>
        <w:pStyle w:val="AmOrLang"/>
        <w:rPr>
          <w:lang w:eastAsia="en-US"/>
        </w:rPr>
      </w:pPr>
      <w:r w:rsidRPr="00280073">
        <w:t xml:space="preserve">Or. </w:t>
      </w:r>
      <w:r w:rsidRPr="00280073">
        <w:rPr>
          <w:rStyle w:val="HideTWBExt"/>
        </w:rPr>
        <w:t>&lt;Original&gt;</w:t>
      </w:r>
      <w:r w:rsidRPr="00280073">
        <w:rPr>
          <w:rStyle w:val="HideTWBInt"/>
        </w:rPr>
        <w:t>{ES}</w:t>
      </w:r>
      <w:r w:rsidRPr="00280073">
        <w:t>es</w:t>
      </w:r>
      <w:r w:rsidRPr="00280073">
        <w:rPr>
          <w:rStyle w:val="HideTWBExt"/>
        </w:rPr>
        <w:t>&lt;/Original&gt;</w:t>
      </w:r>
    </w:p>
    <w:p w:rsidR="004675FE" w:rsidRPr="00280073" w:rsidP="004675FE" w14:paraId="5424C549" w14:textId="77777777">
      <w:r w:rsidRPr="00280073">
        <w:rPr>
          <w:rStyle w:val="HideTWBExt"/>
        </w:rPr>
        <w:t>&lt;/Amend&gt;</w:t>
      </w:r>
    </w:p>
    <w:p w:rsidR="004675FE" w:rsidRPr="00280073" w:rsidP="004675FE" w14:paraId="5AFD994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525</w:t>
      </w:r>
      <w:r w:rsidRPr="00280073">
        <w:rPr>
          <w:rStyle w:val="HideTWBExt"/>
          <w:b w:val="0"/>
        </w:rPr>
        <w:t>&lt;/NumAm&gt;</w:t>
      </w:r>
    </w:p>
    <w:p w:rsidR="004675FE" w:rsidRPr="00280073" w:rsidP="004675FE" w14:paraId="4DEF2159" w14:textId="77777777">
      <w:pPr>
        <w:pStyle w:val="NormalBold"/>
      </w:pPr>
      <w:r w:rsidRPr="00280073">
        <w:rPr>
          <w:rStyle w:val="HideTWBExt"/>
          <w:b w:val="0"/>
        </w:rPr>
        <w:t>&lt;RepeatBlock-By&gt;&lt;Members&gt;</w:t>
      </w:r>
      <w:r w:rsidRPr="00280073">
        <w:t>Jaroslav Knot, Auke Zijlstra, Enikő Győri, Pierre Pimpie, Tomáš Kubín</w:t>
      </w:r>
      <w:r w:rsidRPr="00280073">
        <w:rPr>
          <w:rStyle w:val="HideTWBExt"/>
          <w:b w:val="0"/>
        </w:rPr>
        <w:t>&lt;/Members&gt;</w:t>
      </w:r>
    </w:p>
    <w:p w:rsidR="004675FE" w:rsidRPr="00280073" w:rsidP="004675FE" w14:paraId="69DF2F44" w14:textId="77777777">
      <w:pPr>
        <w:pStyle w:val="NormalBold"/>
      </w:pPr>
      <w:r w:rsidRPr="00280073">
        <w:rPr>
          <w:rStyle w:val="HideTWBExt"/>
          <w:b w:val="0"/>
        </w:rPr>
        <w:t>&lt;/RepeatBlock-By&gt;</w:t>
      </w:r>
    </w:p>
    <w:p w:rsidR="004675FE" w:rsidRPr="00280073" w:rsidP="004675FE" w14:paraId="32253F0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9F0155C"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6A70432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FCC71F3" w14:textId="77777777">
      <w:r w:rsidRPr="00280073">
        <w:rPr>
          <w:rStyle w:val="HideTWBExt"/>
        </w:rPr>
        <w:t>&lt;Article2&gt;</w:t>
      </w:r>
      <w:r w:rsidRPr="00280073">
        <w:t>Artikel 39 quindecies – lid 2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3360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13C681F" w14:textId="77777777"/>
        </w:tc>
      </w:tr>
      <w:tr w14:paraId="737080E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FEC1F9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0854337" w14:textId="77777777">
            <w:pPr>
              <w:pStyle w:val="AmColumnHeading"/>
            </w:pPr>
            <w:r w:rsidRPr="00280073">
              <w:t>Amendement</w:t>
            </w:r>
          </w:p>
        </w:tc>
      </w:tr>
      <w:tr w14:paraId="37E3D67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E0D00CB" w14:textId="77777777">
            <w:pPr>
              <w:pStyle w:val="Normal6a"/>
            </w:pPr>
          </w:p>
        </w:tc>
        <w:tc>
          <w:tcPr>
            <w:tcW w:w="4876" w:type="dxa"/>
            <w:tcBorders>
              <w:top w:val="nil"/>
              <w:left w:val="nil"/>
              <w:bottom w:val="nil"/>
              <w:right w:val="nil"/>
            </w:tcBorders>
            <w:hideMark/>
          </w:tcPr>
          <w:p w:rsidR="004675FE" w:rsidRPr="00280073" w:rsidP="00CF3996" w14:paraId="13E4497C" w14:textId="77777777">
            <w:pPr>
              <w:pStyle w:val="Normal6a"/>
            </w:pPr>
            <w:r w:rsidRPr="00280073">
              <w:rPr>
                <w:b/>
                <w:i/>
              </w:rPr>
              <w:t>2 bis.</w:t>
            </w:r>
            <w:r w:rsidRPr="00280073">
              <w:tab/>
            </w:r>
            <w:r w:rsidRPr="00280073">
              <w:rPr>
                <w:b/>
                <w:i/>
              </w:rPr>
              <w:t>De Autoriteit houdt toezicht op de ontwikkeling van de nationale toezichtvergoedingen in de betrokken sectoren en brengt jaarlijks verslag uit aan de Commissie, het Europees Parlement en de Raad over de vraag of de overdracht van toezichttaken heeft geleid tot een verdubbeling of stijging van de toezichtskosten voor de onder toezicht staande entiteiten.</w:t>
            </w:r>
          </w:p>
        </w:tc>
      </w:tr>
    </w:tbl>
    <w:p w:rsidR="004675FE" w:rsidRPr="00280073" w:rsidP="004675FE" w14:paraId="3AA66FF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E221213" w14:textId="77777777">
      <w:r w:rsidRPr="00280073">
        <w:rPr>
          <w:rStyle w:val="HideTWBExt"/>
        </w:rPr>
        <w:t>&lt;/Amend&gt;</w:t>
      </w:r>
    </w:p>
    <w:p w:rsidR="004675FE" w:rsidRPr="00280073" w:rsidP="004675FE" w14:paraId="498641F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526</w:t>
      </w:r>
      <w:r w:rsidRPr="00280073">
        <w:rPr>
          <w:rStyle w:val="HideTWBExt"/>
          <w:b w:val="0"/>
        </w:rPr>
        <w:t>&lt;/NumAm&gt;</w:t>
      </w:r>
    </w:p>
    <w:p w:rsidR="004675FE" w:rsidRPr="00280073" w:rsidP="004675FE" w14:paraId="3E9E2568"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540DDDD9"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3304AA38" w14:textId="77777777">
      <w:pPr>
        <w:pStyle w:val="NormalBold"/>
      </w:pPr>
      <w:r w:rsidRPr="00280073">
        <w:rPr>
          <w:rStyle w:val="HideTWBExt"/>
          <w:b w:val="0"/>
        </w:rPr>
        <w:t>&lt;/RepeatBlock-By&gt;</w:t>
      </w:r>
    </w:p>
    <w:p w:rsidR="004675FE" w:rsidRPr="00280073" w:rsidP="004675FE" w14:paraId="5502FEC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EF43F33"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2B2988D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37400D0" w14:textId="77777777">
      <w:r w:rsidRPr="00280073">
        <w:rPr>
          <w:rStyle w:val="HideTWBExt"/>
        </w:rPr>
        <w:t>&lt;Article2&gt;</w:t>
      </w:r>
      <w:r w:rsidRPr="00280073">
        <w:t>Artikel 39 quindecies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D813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45021CD" w14:textId="77777777"/>
        </w:tc>
      </w:tr>
      <w:tr w14:paraId="76ECA20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9C35A0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6625F3E" w14:textId="77777777">
            <w:pPr>
              <w:pStyle w:val="AmColumnHeading"/>
            </w:pPr>
            <w:r w:rsidRPr="00280073">
              <w:t>Amendement</w:t>
            </w:r>
          </w:p>
        </w:tc>
      </w:tr>
      <w:tr w14:paraId="6F0CC9F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F1155A3" w14:textId="77777777">
            <w:pPr>
              <w:pStyle w:val="Normal6a"/>
            </w:pPr>
            <w:r w:rsidRPr="00280073">
              <w:t>4.</w:t>
            </w:r>
            <w:r w:rsidRPr="00280073">
              <w:tab/>
              <w:t>De toezichtvergoedingen staan in verhouding tot de jaaromzet van de betrokken financiëlemarktdeelnemer onder toezicht van de Autoriteit.</w:t>
            </w:r>
          </w:p>
        </w:tc>
        <w:tc>
          <w:tcPr>
            <w:tcW w:w="4876" w:type="dxa"/>
            <w:tcBorders>
              <w:top w:val="nil"/>
              <w:left w:val="nil"/>
              <w:bottom w:val="nil"/>
              <w:right w:val="nil"/>
            </w:tcBorders>
            <w:hideMark/>
          </w:tcPr>
          <w:p w:rsidR="004675FE" w:rsidRPr="00280073" w:rsidP="00CF3996" w14:paraId="070F3FBC" w14:textId="77777777">
            <w:pPr>
              <w:pStyle w:val="Normal6a"/>
            </w:pPr>
            <w:r w:rsidRPr="00280073">
              <w:t>4.</w:t>
            </w:r>
            <w:r w:rsidRPr="00280073">
              <w:tab/>
              <w:t>De toezichtvergoedingen staan in verhouding tot de jaaromzet</w:t>
            </w:r>
            <w:r w:rsidRPr="00280073">
              <w:rPr>
                <w:b/>
                <w:bCs/>
                <w:i/>
                <w:iCs/>
              </w:rPr>
              <w:t xml:space="preserve"> en tot de risico’s </w:t>
            </w:r>
            <w:r w:rsidRPr="00280073">
              <w:t>van de betrokken financiëlemarktdeelnemer onder toezicht van de Autoriteit.</w:t>
            </w:r>
          </w:p>
        </w:tc>
      </w:tr>
    </w:tbl>
    <w:p w:rsidR="004675FE" w:rsidRPr="00280073" w:rsidP="004675FE" w14:paraId="58ACEB2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CC75DFC" w14:textId="77777777">
      <w:r w:rsidRPr="00280073">
        <w:rPr>
          <w:rStyle w:val="HideTWBExt"/>
        </w:rPr>
        <w:t>&lt;/Amend&gt;</w:t>
      </w:r>
    </w:p>
    <w:p w:rsidR="004675FE" w:rsidRPr="00280073" w:rsidP="004675FE" w14:paraId="3E15246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527</w:t>
      </w:r>
      <w:r w:rsidRPr="00280073">
        <w:rPr>
          <w:rStyle w:val="HideTWBExt"/>
          <w:b w:val="0"/>
        </w:rPr>
        <w:t>&lt;/NumAm&gt;</w:t>
      </w:r>
    </w:p>
    <w:p w:rsidR="004675FE" w:rsidRPr="00280073" w:rsidP="004675FE" w14:paraId="4C223625" w14:textId="77777777">
      <w:pPr>
        <w:pStyle w:val="NormalBold"/>
      </w:pPr>
      <w:r w:rsidRPr="00280073">
        <w:rPr>
          <w:rStyle w:val="HideTWBExt"/>
          <w:b w:val="0"/>
        </w:rPr>
        <w:t>&lt;RepeatBlock-By&gt;&lt;Members&gt;</w:t>
      </w:r>
      <w:r w:rsidRPr="00280073">
        <w:t>Isabel Benjumea Benjumea, Fernando Navarrete Rojas</w:t>
      </w:r>
      <w:r w:rsidRPr="00280073">
        <w:rPr>
          <w:rStyle w:val="HideTWBExt"/>
          <w:b w:val="0"/>
        </w:rPr>
        <w:t>&lt;/Members&gt;</w:t>
      </w:r>
    </w:p>
    <w:p w:rsidR="004675FE" w:rsidRPr="00280073" w:rsidP="004675FE" w14:paraId="57840228" w14:textId="77777777">
      <w:pPr>
        <w:pStyle w:val="NormalBold"/>
      </w:pPr>
      <w:r w:rsidRPr="00280073">
        <w:rPr>
          <w:rStyle w:val="HideTWBExt"/>
          <w:b w:val="0"/>
        </w:rPr>
        <w:t>&lt;/RepeatBlock-By&gt;</w:t>
      </w:r>
    </w:p>
    <w:p w:rsidR="004675FE" w:rsidRPr="00280073" w:rsidP="004675FE" w14:paraId="7E5394C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77F140B"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1130D91E"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A0615B0" w14:textId="77777777">
      <w:r w:rsidRPr="00280073">
        <w:rPr>
          <w:rStyle w:val="HideTWBExt"/>
        </w:rPr>
        <w:t>&lt;Article2&gt;</w:t>
      </w:r>
      <w:r w:rsidRPr="00280073">
        <w:t>Artikel 39 quindecies – lid 4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B385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67AC6D8" w14:textId="77777777"/>
        </w:tc>
      </w:tr>
      <w:tr w14:paraId="49E7340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81E373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A38A38D" w14:textId="77777777">
            <w:pPr>
              <w:pStyle w:val="AmColumnHeading"/>
            </w:pPr>
            <w:r w:rsidRPr="00280073">
              <w:t>Amendement</w:t>
            </w:r>
          </w:p>
        </w:tc>
      </w:tr>
      <w:tr w14:paraId="3FBDDB2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5C31E1F" w14:textId="77777777">
            <w:pPr>
              <w:pStyle w:val="Normal6a"/>
            </w:pPr>
          </w:p>
        </w:tc>
        <w:tc>
          <w:tcPr>
            <w:tcW w:w="4876" w:type="dxa"/>
            <w:tcBorders>
              <w:top w:val="nil"/>
              <w:left w:val="nil"/>
              <w:bottom w:val="nil"/>
              <w:right w:val="nil"/>
            </w:tcBorders>
            <w:hideMark/>
          </w:tcPr>
          <w:p w:rsidR="004675FE" w:rsidRPr="00280073" w:rsidP="00CF3996" w14:paraId="69676C97" w14:textId="77777777">
            <w:pPr>
              <w:pStyle w:val="Normal6a"/>
            </w:pPr>
            <w:r w:rsidRPr="00280073">
              <w:rPr>
                <w:b/>
                <w:i/>
              </w:rPr>
              <w:t>4 bis.</w:t>
            </w:r>
            <w:r w:rsidRPr="00280073">
              <w:tab/>
            </w:r>
            <w:r w:rsidRPr="00280073">
              <w:rPr>
                <w:b/>
                <w:i/>
              </w:rPr>
              <w:t>Wanneer een nationale bevoegde autoriteit vergoedingen of kosten in rekening brengt voor dezelfde entiteit, activiteit of toezichtperiode, nemen de Autoriteit en die bevoegde autoriteit de nodige maatregelen om dubbele heffing van vergoedingen voor dezelfde toezichtkosten te voorkomen.</w:t>
            </w:r>
          </w:p>
        </w:tc>
      </w:tr>
    </w:tbl>
    <w:p w:rsidR="004675FE" w:rsidRPr="00280073" w:rsidP="004675FE" w14:paraId="718E7D5A" w14:textId="77777777">
      <w:pPr>
        <w:pStyle w:val="AmOrLang"/>
        <w:rPr>
          <w:lang w:eastAsia="en-US"/>
        </w:rPr>
      </w:pPr>
      <w:r w:rsidRPr="00280073">
        <w:t xml:space="preserve">Or. </w:t>
      </w:r>
      <w:r w:rsidRPr="00280073">
        <w:rPr>
          <w:rStyle w:val="HideTWBExt"/>
        </w:rPr>
        <w:t>&lt;Original&gt;</w:t>
      </w:r>
      <w:r w:rsidRPr="00280073">
        <w:rPr>
          <w:rStyle w:val="HideTWBInt"/>
        </w:rPr>
        <w:t>{ES}</w:t>
      </w:r>
      <w:r w:rsidRPr="00280073">
        <w:t>es</w:t>
      </w:r>
      <w:r w:rsidRPr="00280073">
        <w:rPr>
          <w:rStyle w:val="HideTWBExt"/>
        </w:rPr>
        <w:t>&lt;/Original&gt;</w:t>
      </w:r>
    </w:p>
    <w:p w:rsidR="004675FE" w:rsidRPr="00280073" w:rsidP="004675FE" w14:paraId="026BD964" w14:textId="77777777">
      <w:r w:rsidRPr="00280073">
        <w:rPr>
          <w:rStyle w:val="HideTWBExt"/>
        </w:rPr>
        <w:t>&lt;/Amend&gt;</w:t>
      </w:r>
    </w:p>
    <w:p w:rsidR="004675FE" w:rsidRPr="00280073" w:rsidP="004675FE" w14:paraId="53CA447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528</w:t>
      </w:r>
      <w:r w:rsidRPr="00280073">
        <w:rPr>
          <w:rStyle w:val="HideTWBExt"/>
          <w:b w:val="0"/>
        </w:rPr>
        <w:t>&lt;/NumAm&gt;</w:t>
      </w:r>
    </w:p>
    <w:p w:rsidR="004675FE" w:rsidRPr="00280073" w:rsidP="004675FE" w14:paraId="11B2A557" w14:textId="77777777">
      <w:pPr>
        <w:pStyle w:val="NormalBold"/>
      </w:pPr>
      <w:r w:rsidRPr="00280073">
        <w:rPr>
          <w:rStyle w:val="HideTWBExt"/>
          <w:b w:val="0"/>
        </w:rPr>
        <w:t>&lt;RepeatBlock-By&gt;&lt;Members&gt;</w:t>
      </w:r>
      <w:r w:rsidRPr="00280073">
        <w:t>Isabel Benjumea Benjumea, Fernando Navarrete Rojas</w:t>
      </w:r>
      <w:r w:rsidRPr="00280073">
        <w:rPr>
          <w:rStyle w:val="HideTWBExt"/>
          <w:b w:val="0"/>
        </w:rPr>
        <w:t>&lt;/Members&gt;</w:t>
      </w:r>
    </w:p>
    <w:p w:rsidR="004675FE" w:rsidRPr="00280073" w:rsidP="004675FE" w14:paraId="0D7DAEFC" w14:textId="77777777">
      <w:pPr>
        <w:pStyle w:val="NormalBold"/>
      </w:pPr>
      <w:r w:rsidRPr="00280073">
        <w:rPr>
          <w:rStyle w:val="HideTWBExt"/>
          <w:b w:val="0"/>
        </w:rPr>
        <w:t>&lt;/RepeatBlock-By&gt;</w:t>
      </w:r>
    </w:p>
    <w:p w:rsidR="004675FE" w:rsidRPr="00280073" w:rsidP="004675FE" w14:paraId="29AEABC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CFFB30D"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6884CC7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9A3F945" w14:textId="77777777">
      <w:r w:rsidRPr="00280073">
        <w:rPr>
          <w:rStyle w:val="HideTWBExt"/>
        </w:rPr>
        <w:t>&lt;Article2&gt;</w:t>
      </w:r>
      <w:r w:rsidRPr="00280073">
        <w:t>Artikel 39 quindecies – lid 5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C1A2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29EAD53" w14:textId="77777777"/>
        </w:tc>
      </w:tr>
      <w:tr w14:paraId="49CD62A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A340B3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99EBD35" w14:textId="77777777">
            <w:pPr>
              <w:pStyle w:val="AmColumnHeading"/>
            </w:pPr>
            <w:r w:rsidRPr="00280073">
              <w:t>Amendement</w:t>
            </w:r>
          </w:p>
        </w:tc>
      </w:tr>
      <w:tr w14:paraId="193640D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74DCC85" w14:textId="77777777">
            <w:pPr>
              <w:pStyle w:val="Normal6a"/>
            </w:pPr>
          </w:p>
        </w:tc>
        <w:tc>
          <w:tcPr>
            <w:tcW w:w="4876" w:type="dxa"/>
            <w:tcBorders>
              <w:top w:val="nil"/>
              <w:left w:val="nil"/>
              <w:bottom w:val="nil"/>
              <w:right w:val="nil"/>
            </w:tcBorders>
            <w:hideMark/>
          </w:tcPr>
          <w:p w:rsidR="004675FE" w:rsidRPr="00280073" w:rsidP="00CF3996" w14:paraId="2EAC0B32" w14:textId="77777777">
            <w:pPr>
              <w:pStyle w:val="Normal6a"/>
            </w:pPr>
            <w:r w:rsidRPr="00280073">
              <w:rPr>
                <w:b/>
                <w:i/>
              </w:rPr>
              <w:t>5 bis.</w:t>
            </w:r>
            <w:r w:rsidRPr="00280073">
              <w:tab/>
            </w:r>
            <w:r w:rsidRPr="00280073">
              <w:rPr>
                <w:b/>
                <w:i/>
              </w:rPr>
              <w:t>In de overeenkomstig lid 8 vastgestelde gedelegeerde handelingen worden vrijstellingen of verminderingen van vergoedingen voorzien voor deelnemers aan kleine of middelgrote financiële markten, waarbij rekening wordt gehouden met hun omzet, activa onder beheer, complexiteit, risicoprofiel en grensoverschrijdende activiteit.</w:t>
            </w:r>
          </w:p>
        </w:tc>
      </w:tr>
    </w:tbl>
    <w:p w:rsidR="004675FE" w:rsidRPr="00280073" w:rsidP="004675FE" w14:paraId="5161B951" w14:textId="77777777">
      <w:pPr>
        <w:pStyle w:val="AmOrLang"/>
        <w:rPr>
          <w:lang w:eastAsia="en-US"/>
        </w:rPr>
      </w:pPr>
      <w:r w:rsidRPr="00280073">
        <w:t xml:space="preserve">Or. </w:t>
      </w:r>
      <w:r w:rsidRPr="00280073">
        <w:rPr>
          <w:rStyle w:val="HideTWBExt"/>
        </w:rPr>
        <w:t>&lt;Original&gt;</w:t>
      </w:r>
      <w:r w:rsidRPr="00280073">
        <w:rPr>
          <w:rStyle w:val="HideTWBInt"/>
        </w:rPr>
        <w:t>{ES}</w:t>
      </w:r>
      <w:r w:rsidRPr="00280073">
        <w:t>es</w:t>
      </w:r>
      <w:r w:rsidRPr="00280073">
        <w:rPr>
          <w:rStyle w:val="HideTWBExt"/>
        </w:rPr>
        <w:t>&lt;/Original&gt;</w:t>
      </w:r>
    </w:p>
    <w:p w:rsidR="004675FE" w:rsidRPr="00280073" w:rsidP="004675FE" w14:paraId="2D0F2A06" w14:textId="77777777">
      <w:r w:rsidRPr="00280073">
        <w:rPr>
          <w:rStyle w:val="HideTWBExt"/>
        </w:rPr>
        <w:t>&lt;/Amend&gt;</w:t>
      </w:r>
    </w:p>
    <w:p w:rsidR="004675FE" w:rsidRPr="00280073" w:rsidP="004675FE" w14:paraId="6ECC54A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529</w:t>
      </w:r>
      <w:r w:rsidRPr="00280073">
        <w:rPr>
          <w:rStyle w:val="HideTWBExt"/>
          <w:b w:val="0"/>
        </w:rPr>
        <w:t>&lt;/NumAm&gt;</w:t>
      </w:r>
    </w:p>
    <w:p w:rsidR="004675FE" w:rsidRPr="00280073" w:rsidP="004675FE" w14:paraId="2FD962E4"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1B389FD" w14:textId="77777777">
      <w:pPr>
        <w:pStyle w:val="NormalBold"/>
      </w:pPr>
      <w:r w:rsidRPr="00280073">
        <w:rPr>
          <w:rStyle w:val="HideTWBExt"/>
          <w:b w:val="0"/>
        </w:rPr>
        <w:t>&lt;/RepeatBlock-By&gt;</w:t>
      </w:r>
    </w:p>
    <w:p w:rsidR="004675FE" w:rsidRPr="00280073" w:rsidP="004675FE" w14:paraId="1FC17B7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CAB3650"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2F4F74F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6477377" w14:textId="77777777">
      <w:r w:rsidRPr="00280073">
        <w:rPr>
          <w:rStyle w:val="HideTWBExt"/>
        </w:rPr>
        <w:t>&lt;Article2&gt;</w:t>
      </w:r>
      <w:r w:rsidRPr="00280073">
        <w:t>Artikel 39 quindecies – lid 7</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04C5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E254B23" w14:textId="77777777"/>
        </w:tc>
      </w:tr>
      <w:tr w14:paraId="24A8E30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73C87A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82D15C4" w14:textId="77777777">
            <w:pPr>
              <w:pStyle w:val="AmColumnHeading"/>
            </w:pPr>
            <w:r w:rsidRPr="00280073">
              <w:t>Amendement</w:t>
            </w:r>
          </w:p>
        </w:tc>
      </w:tr>
      <w:tr w14:paraId="3EA8AE3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E1A9A25" w14:textId="77777777">
            <w:pPr>
              <w:pStyle w:val="Normal6a"/>
            </w:pPr>
            <w:r w:rsidRPr="00280073">
              <w:t>7.</w:t>
            </w:r>
            <w:r w:rsidRPr="00280073">
              <w:tab/>
              <w:t xml:space="preserve">De Autoriteit publiceert jaarlijks op haar website </w:t>
            </w:r>
            <w:r w:rsidRPr="00280073">
              <w:rPr>
                <w:b/>
                <w:bCs/>
                <w:i/>
                <w:iCs/>
              </w:rPr>
              <w:t>een transparantieverslag</w:t>
            </w:r>
            <w:r w:rsidRPr="00280073">
              <w:t xml:space="preserve"> over de </w:t>
            </w:r>
            <w:r w:rsidRPr="00280073">
              <w:rPr>
                <w:b/>
                <w:bCs/>
                <w:i/>
                <w:iCs/>
              </w:rPr>
              <w:t>vergoedingen</w:t>
            </w:r>
            <w:r w:rsidRPr="00280073">
              <w:t xml:space="preserve"> waarin de categorieën financiëlemarktdeelnemers onder toezicht van de Autoriteit en de voor de toerekening van de kosten toegepaste methode worden uiteengezet.</w:t>
            </w:r>
          </w:p>
        </w:tc>
        <w:tc>
          <w:tcPr>
            <w:tcW w:w="4876" w:type="dxa"/>
            <w:tcBorders>
              <w:top w:val="nil"/>
              <w:left w:val="nil"/>
              <w:bottom w:val="nil"/>
              <w:right w:val="nil"/>
            </w:tcBorders>
            <w:hideMark/>
          </w:tcPr>
          <w:p w:rsidR="004675FE" w:rsidRPr="00280073" w:rsidP="00CF3996" w14:paraId="5D988163" w14:textId="77777777">
            <w:pPr>
              <w:pStyle w:val="Normal6a"/>
            </w:pPr>
            <w:r w:rsidRPr="00280073">
              <w:t>7.</w:t>
            </w:r>
            <w:r w:rsidRPr="00280073">
              <w:tab/>
              <w:t xml:space="preserve">De Autoriteit publiceert jaarlijks op </w:t>
            </w:r>
            <w:r w:rsidRPr="00280073">
              <w:rPr>
                <w:b/>
                <w:bCs/>
                <w:i/>
                <w:iCs/>
              </w:rPr>
              <w:t>een speciale pagina van</w:t>
            </w:r>
            <w:r w:rsidRPr="00280073">
              <w:t xml:space="preserve"> haar website </w:t>
            </w:r>
            <w:r w:rsidRPr="00280073">
              <w:rPr>
                <w:b/>
                <w:bCs/>
                <w:i/>
                <w:iCs/>
              </w:rPr>
              <w:t>informatie</w:t>
            </w:r>
            <w:r w:rsidRPr="00280073">
              <w:t xml:space="preserve"> over de </w:t>
            </w:r>
            <w:r w:rsidRPr="00280073">
              <w:rPr>
                <w:b/>
                <w:bCs/>
                <w:i/>
                <w:iCs/>
              </w:rPr>
              <w:t>toezichtvergoedingen</w:t>
            </w:r>
            <w:r w:rsidRPr="00280073">
              <w:t xml:space="preserve"> waarin de categorieën financiëlemarktdeelnemers onder toezicht van de Autoriteit en de voor de toerekening van de kosten toegepaste methode worden uiteengezet.</w:t>
            </w:r>
          </w:p>
        </w:tc>
      </w:tr>
    </w:tbl>
    <w:p w:rsidR="004675FE" w:rsidRPr="00280073" w:rsidP="004675FE" w14:paraId="683092D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A7DABDA" w14:textId="77777777">
      <w:r w:rsidRPr="00280073">
        <w:rPr>
          <w:rStyle w:val="HideTWBExt"/>
        </w:rPr>
        <w:t>&lt;/Amend&gt;</w:t>
      </w:r>
    </w:p>
    <w:p w:rsidR="004675FE" w:rsidRPr="00280073" w:rsidP="004675FE" w14:paraId="489C25C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530</w:t>
      </w:r>
      <w:r w:rsidRPr="00280073">
        <w:rPr>
          <w:rStyle w:val="HideTWBExt"/>
          <w:b w:val="0"/>
        </w:rPr>
        <w:t>&lt;/NumAm&gt;</w:t>
      </w:r>
    </w:p>
    <w:p w:rsidR="004675FE" w:rsidRPr="00280073" w:rsidP="004675FE" w14:paraId="2961579F"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166B47EE" w14:textId="77777777">
      <w:pPr>
        <w:pStyle w:val="NormalBold"/>
      </w:pPr>
      <w:r w:rsidRPr="00280073">
        <w:rPr>
          <w:rStyle w:val="HideTWBExt"/>
          <w:b w:val="0"/>
        </w:rPr>
        <w:t>&lt;/RepeatBlock-By&gt;</w:t>
      </w:r>
    </w:p>
    <w:p w:rsidR="004675FE" w:rsidRPr="00280073" w:rsidP="004675FE" w14:paraId="2CB32EC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11686C5"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083D24C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CB8F82E" w14:textId="77777777">
      <w:r w:rsidRPr="00280073">
        <w:rPr>
          <w:rStyle w:val="HideTWBExt"/>
        </w:rPr>
        <w:t>&lt;Article2&gt;</w:t>
      </w:r>
      <w:r w:rsidRPr="00280073">
        <w:t>Artikel 39 quindecies – lid 7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7E7CA"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F15C949" w14:textId="77777777"/>
        </w:tc>
      </w:tr>
      <w:tr w14:paraId="35664A80"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2E3E3F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BAC2078" w14:textId="77777777">
            <w:pPr>
              <w:pStyle w:val="AmColumnHeading"/>
            </w:pPr>
            <w:r w:rsidRPr="00280073">
              <w:t>Amendement</w:t>
            </w:r>
          </w:p>
        </w:tc>
      </w:tr>
      <w:tr w14:paraId="0999BA9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044DF1A" w14:textId="77777777">
            <w:pPr>
              <w:pStyle w:val="Normal6a"/>
            </w:pPr>
          </w:p>
        </w:tc>
        <w:tc>
          <w:tcPr>
            <w:tcW w:w="4876" w:type="dxa"/>
            <w:tcBorders>
              <w:top w:val="nil"/>
              <w:left w:val="nil"/>
              <w:bottom w:val="nil"/>
              <w:right w:val="nil"/>
            </w:tcBorders>
            <w:hideMark/>
          </w:tcPr>
          <w:p w:rsidR="004675FE" w:rsidRPr="00280073" w:rsidP="00CF3996" w14:paraId="5D2FB0AD" w14:textId="77777777">
            <w:pPr>
              <w:pStyle w:val="Normal6a"/>
            </w:pPr>
            <w:r w:rsidRPr="00280073">
              <w:rPr>
                <w:b/>
                <w:i/>
              </w:rPr>
              <w:t>7 bis.</w:t>
            </w:r>
            <w:r w:rsidRPr="00280073">
              <w:tab/>
            </w:r>
            <w:r w:rsidRPr="00280073">
              <w:rPr>
                <w:b/>
                <w:i/>
              </w:rPr>
              <w:t>De Autoriteit kan de registratie of vergunning van een financiëlemarktdeelnemer intrekken indien deze deelnemer de toezichtvergoedingen niet betaalt.</w:t>
            </w:r>
          </w:p>
        </w:tc>
      </w:tr>
    </w:tbl>
    <w:p w:rsidR="004675FE" w:rsidRPr="00280073" w:rsidP="004675FE" w14:paraId="6997C8E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F026F5F" w14:textId="77777777">
      <w:r w:rsidRPr="00280073">
        <w:rPr>
          <w:rStyle w:val="HideTWBExt"/>
        </w:rPr>
        <w:t>&lt;/Amend&gt;</w:t>
      </w:r>
    </w:p>
    <w:p w:rsidR="004675FE" w:rsidRPr="00280073" w:rsidP="004675FE" w14:paraId="54E63FA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531</w:t>
      </w:r>
      <w:r w:rsidRPr="00280073">
        <w:rPr>
          <w:rStyle w:val="HideTWBExt"/>
          <w:b w:val="0"/>
        </w:rPr>
        <w:t>&lt;/NumAm&gt;</w:t>
      </w:r>
    </w:p>
    <w:p w:rsidR="004675FE" w:rsidRPr="00280073" w:rsidP="004675FE" w14:paraId="2024A038"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382340D0" w14:textId="77777777">
      <w:pPr>
        <w:pStyle w:val="NormalBold"/>
      </w:pPr>
      <w:r w:rsidRPr="00280073">
        <w:rPr>
          <w:rStyle w:val="HideTWBExt"/>
          <w:b w:val="0"/>
        </w:rPr>
        <w:t>&lt;/RepeatBlock-By&gt;</w:t>
      </w:r>
    </w:p>
    <w:p w:rsidR="004675FE" w:rsidRPr="00280073" w:rsidP="004675FE" w14:paraId="3B7A357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A610DA3"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5854FB0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F2F536C" w14:textId="77777777">
      <w:r w:rsidRPr="00280073">
        <w:rPr>
          <w:rStyle w:val="HideTWBExt"/>
        </w:rPr>
        <w:t>&lt;Article2&gt;</w:t>
      </w:r>
      <w:r w:rsidRPr="00280073">
        <w:t>Artikel 39 quindecies – lid 8</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722E4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5A03731" w14:textId="77777777"/>
        </w:tc>
      </w:tr>
      <w:tr w14:paraId="55031F4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D669E6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4D7C73C" w14:textId="77777777">
            <w:pPr>
              <w:pStyle w:val="AmColumnHeading"/>
            </w:pPr>
            <w:r w:rsidRPr="00280073">
              <w:t>Amendement</w:t>
            </w:r>
          </w:p>
        </w:tc>
      </w:tr>
      <w:tr w14:paraId="0E3B27A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3D33EB4" w14:textId="77777777">
            <w:pPr>
              <w:pStyle w:val="Normal6a"/>
            </w:pPr>
            <w:r w:rsidRPr="00280073">
              <w:t>8.</w:t>
            </w:r>
            <w:r w:rsidRPr="00280073">
              <w:tab/>
              <w:t xml:space="preserve">De Commissie </w:t>
            </w:r>
            <w:r w:rsidRPr="00280073">
              <w:rPr>
                <w:b/>
                <w:bCs/>
                <w:i/>
                <w:iCs/>
              </w:rPr>
              <w:t>is bevoegd</w:t>
            </w:r>
            <w:r w:rsidRPr="00280073">
              <w:t xml:space="preserve"> overeenkomstig artikel 75 bis een gedelegeerde handeling vast </w:t>
            </w:r>
            <w:r w:rsidRPr="00280073">
              <w:rPr>
                <w:b/>
                <w:bCs/>
                <w:i/>
                <w:iCs/>
              </w:rPr>
              <w:t>te stellen</w:t>
            </w:r>
            <w:r w:rsidRPr="00280073">
              <w:t xml:space="preserve"> tot nadere bepaling van de soorten vergoedingen, de zaken waarvoor een vergoeding moet worden betaald, de hoogte van de vergoedingen en de wijze waarop deze moeten worden betaald.</w:t>
            </w:r>
          </w:p>
        </w:tc>
        <w:tc>
          <w:tcPr>
            <w:tcW w:w="4876" w:type="dxa"/>
            <w:tcBorders>
              <w:top w:val="nil"/>
              <w:left w:val="nil"/>
              <w:bottom w:val="nil"/>
              <w:right w:val="nil"/>
            </w:tcBorders>
            <w:hideMark/>
          </w:tcPr>
          <w:p w:rsidR="004675FE" w:rsidRPr="00280073" w:rsidP="00CF3996" w14:paraId="0A1978C7" w14:textId="77777777">
            <w:pPr>
              <w:pStyle w:val="Normal6a"/>
            </w:pPr>
            <w:r w:rsidRPr="00280073">
              <w:t>8.</w:t>
            </w:r>
            <w:r w:rsidRPr="00280073">
              <w:tab/>
              <w:t xml:space="preserve">De Commissie </w:t>
            </w:r>
            <w:r w:rsidRPr="00280073">
              <w:rPr>
                <w:b/>
                <w:bCs/>
                <w:i/>
                <w:iCs/>
              </w:rPr>
              <w:t xml:space="preserve">stelt uiterlijk op 30 juni 2028 </w:t>
            </w:r>
            <w:r w:rsidRPr="00280073">
              <w:t>overeenkomstig artikel 75 bis een gedelegeerde handeling vast tot nadere bepaling van de soorten vergoedingen, de zak en waarvoor een vergoeding moet worden betaald, de hoogte van de vergoedingen en de wijze waarop deze moeten worden betaald.</w:t>
            </w:r>
          </w:p>
        </w:tc>
      </w:tr>
    </w:tbl>
    <w:p w:rsidR="004675FE" w:rsidRPr="00280073" w:rsidP="004675FE" w14:paraId="0E6D4F2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282F71F" w14:textId="77777777">
      <w:r w:rsidRPr="00280073">
        <w:rPr>
          <w:rStyle w:val="HideTWBExt"/>
        </w:rPr>
        <w:t>&lt;/Amend&gt;</w:t>
      </w:r>
    </w:p>
    <w:p w:rsidR="004675FE" w:rsidRPr="00280073" w:rsidP="004675FE" w14:paraId="3484991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532</w:t>
      </w:r>
      <w:r w:rsidRPr="00280073">
        <w:rPr>
          <w:rStyle w:val="HideTWBExt"/>
          <w:b w:val="0"/>
        </w:rPr>
        <w:t>&lt;/NumAm&gt;</w:t>
      </w:r>
    </w:p>
    <w:p w:rsidR="004675FE" w:rsidRPr="00280073" w:rsidP="004675FE" w14:paraId="5DF22753"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2DDB93CA" w14:textId="77777777">
      <w:pPr>
        <w:pStyle w:val="NormalBold"/>
      </w:pPr>
      <w:r w:rsidRPr="00280073">
        <w:rPr>
          <w:rStyle w:val="HideTWBExt"/>
          <w:b w:val="0"/>
        </w:rPr>
        <w:t>&lt;/RepeatBlock-By&gt;</w:t>
      </w:r>
    </w:p>
    <w:p w:rsidR="004675FE" w:rsidRPr="00280073" w:rsidP="004675FE" w14:paraId="5BC170C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710EF5E"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4FBBB7E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F8AC8B8" w14:textId="77777777">
      <w:r w:rsidRPr="00280073">
        <w:rPr>
          <w:rStyle w:val="HideTWBExt"/>
        </w:rPr>
        <w:t>&lt;Article2&gt;</w:t>
      </w:r>
      <w:r w:rsidRPr="00280073">
        <w:t>Artikel 39 quindecies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6549B"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A4336B3" w14:textId="77777777"/>
        </w:tc>
      </w:tr>
      <w:tr w14:paraId="4854DC4C"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538A78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97F00F6" w14:textId="77777777">
            <w:pPr>
              <w:pStyle w:val="AmColumnHeading"/>
            </w:pPr>
            <w:r w:rsidRPr="00280073">
              <w:t>Amendement</w:t>
            </w:r>
          </w:p>
        </w:tc>
      </w:tr>
      <w:tr w14:paraId="4C344C0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A941DE8" w14:textId="77777777">
            <w:pPr>
              <w:pStyle w:val="Normal6a"/>
            </w:pPr>
          </w:p>
        </w:tc>
        <w:tc>
          <w:tcPr>
            <w:tcW w:w="4876" w:type="dxa"/>
            <w:tcBorders>
              <w:top w:val="nil"/>
              <w:left w:val="nil"/>
              <w:bottom w:val="nil"/>
              <w:right w:val="nil"/>
            </w:tcBorders>
            <w:hideMark/>
          </w:tcPr>
          <w:p w:rsidR="004675FE" w:rsidRPr="00280073" w:rsidP="00CF3996" w14:paraId="1F4C465E" w14:textId="77777777">
            <w:pPr>
              <w:pStyle w:val="Normal6a"/>
            </w:pPr>
            <w:r w:rsidRPr="00280073">
              <w:rPr>
                <w:b/>
                <w:i/>
              </w:rPr>
              <w:t>Artikel 39 quindecies bis</w:t>
            </w:r>
          </w:p>
        </w:tc>
      </w:tr>
      <w:tr w14:paraId="789C88E0"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D54A3A0" w14:textId="77777777">
            <w:pPr>
              <w:pStyle w:val="Normal6a"/>
            </w:pPr>
          </w:p>
        </w:tc>
        <w:tc>
          <w:tcPr>
            <w:tcW w:w="4876" w:type="dxa"/>
            <w:tcBorders>
              <w:top w:val="nil"/>
              <w:left w:val="nil"/>
              <w:bottom w:val="nil"/>
              <w:right w:val="nil"/>
            </w:tcBorders>
          </w:tcPr>
          <w:p w:rsidR="004675FE" w:rsidRPr="00280073" w:rsidP="00CF3996" w14:paraId="0315DBC3" w14:textId="77777777">
            <w:pPr>
              <w:pStyle w:val="Normal6a"/>
              <w:rPr>
                <w:b/>
                <w:i/>
              </w:rPr>
            </w:pPr>
            <w:r w:rsidRPr="00280073">
              <w:rPr>
                <w:b/>
                <w:i/>
              </w:rPr>
              <w:t>Instrumenten voor vroegtijdige interventie:</w:t>
            </w:r>
          </w:p>
        </w:tc>
      </w:tr>
      <w:tr w14:paraId="39BD192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83BECB2" w14:textId="77777777">
            <w:pPr>
              <w:pStyle w:val="Normal6a"/>
            </w:pPr>
          </w:p>
        </w:tc>
        <w:tc>
          <w:tcPr>
            <w:tcW w:w="4876" w:type="dxa"/>
            <w:tcBorders>
              <w:top w:val="nil"/>
              <w:left w:val="nil"/>
              <w:bottom w:val="nil"/>
              <w:right w:val="nil"/>
            </w:tcBorders>
            <w:hideMark/>
          </w:tcPr>
          <w:p w:rsidR="004675FE" w:rsidRPr="00280073" w:rsidP="00CF3996" w14:paraId="1DF421B0" w14:textId="77777777">
            <w:pPr>
              <w:pStyle w:val="Normal6a"/>
            </w:pPr>
            <w:r w:rsidRPr="00280073">
              <w:rPr>
                <w:b/>
                <w:i/>
              </w:rPr>
              <w:t>1. Met het oog op de uitvoering van haar taken ten aanzien van de financiëlemarktdeelnemers die onder het toezicht van de Autoriteit staan, en onverminderd andere aan de Autoriteit toegekende bevoegdheden, beschikt de Autoriteit over de in lid 2 van dit artikel genoemde bevoegdheden om van een dergelijke financiëlemarktdeelnemer te eisen dat deze in een vroeg stadium de nodige maatregelen neemt om relevante kwesties aan te pakken in de volgende omstandigheden:</w:t>
            </w:r>
          </w:p>
        </w:tc>
      </w:tr>
      <w:tr w14:paraId="2CF0056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67BD50D" w14:textId="77777777">
            <w:pPr>
              <w:pStyle w:val="Normal6a"/>
            </w:pPr>
          </w:p>
        </w:tc>
        <w:tc>
          <w:tcPr>
            <w:tcW w:w="4876" w:type="dxa"/>
            <w:tcBorders>
              <w:top w:val="nil"/>
              <w:left w:val="nil"/>
              <w:bottom w:val="nil"/>
              <w:right w:val="nil"/>
            </w:tcBorders>
            <w:hideMark/>
          </w:tcPr>
          <w:p w:rsidR="004675FE" w:rsidRPr="00280073" w:rsidP="00CF3996" w14:paraId="77A9174E" w14:textId="77777777">
            <w:pPr>
              <w:pStyle w:val="Normal6a"/>
            </w:pPr>
            <w:r w:rsidRPr="00280073">
              <w:rPr>
                <w:b/>
                <w:i/>
              </w:rPr>
              <w:t>a) de financiëlemarktdeelnemer voldoet niet aan de vereisten van deze verordening en van de in artikel 1, lid 2, bedoelde relevante wetgevingshandelingen die van toepassing zijn op zijn activiteiten;</w:t>
            </w:r>
          </w:p>
        </w:tc>
      </w:tr>
      <w:tr w14:paraId="1A73FE90"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F0BC97D" w14:textId="77777777">
            <w:pPr>
              <w:pStyle w:val="Normal6a"/>
            </w:pPr>
          </w:p>
        </w:tc>
        <w:tc>
          <w:tcPr>
            <w:tcW w:w="4876" w:type="dxa"/>
            <w:tcBorders>
              <w:top w:val="nil"/>
              <w:left w:val="nil"/>
              <w:bottom w:val="nil"/>
              <w:right w:val="nil"/>
            </w:tcBorders>
            <w:hideMark/>
          </w:tcPr>
          <w:p w:rsidR="004675FE" w:rsidRPr="00280073" w:rsidP="00CF3996" w14:paraId="523D7310" w14:textId="77777777">
            <w:pPr>
              <w:pStyle w:val="Normal6a"/>
            </w:pPr>
            <w:r w:rsidRPr="00280073">
              <w:rPr>
                <w:b/>
                <w:i/>
              </w:rPr>
              <w:t>b) de Autoriteit beschikt over aanwijzingen — hetzij op basis van periodieke informatie die krachtens artikel 39 quindecies quater is verstrekt, hetzij op basis van een verzoek om informatie krachtens artikel 39 ter — die erop wijzen dat de financiëlemarktdeelnemer binnen de komende twaalf maanden het risico loopt de voorschriften met betrekking tot zijn activiteiten niet na te leven;</w:t>
            </w:r>
          </w:p>
        </w:tc>
      </w:tr>
      <w:tr w14:paraId="6B16FF09"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EF9944E" w14:textId="77777777">
            <w:pPr>
              <w:pStyle w:val="Normal6a"/>
            </w:pPr>
          </w:p>
        </w:tc>
        <w:tc>
          <w:tcPr>
            <w:tcW w:w="4876" w:type="dxa"/>
            <w:tcBorders>
              <w:top w:val="nil"/>
              <w:left w:val="nil"/>
              <w:bottom w:val="nil"/>
              <w:right w:val="nil"/>
            </w:tcBorders>
            <w:hideMark/>
          </w:tcPr>
          <w:p w:rsidR="004675FE" w:rsidRPr="00280073" w:rsidP="00CF3996" w14:paraId="77BB64CD" w14:textId="77777777">
            <w:pPr>
              <w:pStyle w:val="Normal6a"/>
            </w:pPr>
            <w:r w:rsidRPr="00280073">
              <w:rPr>
                <w:b/>
                <w:i/>
              </w:rPr>
              <w:t>c) de Autoriteit beschikt over bewijs dat de door de financiëlemarktdeelnemer ingevoerde regelingen, strategieën, processen en mechanismen geen degelijk beheer en geen solide dekking van zijn risico’s waarborgen.</w:t>
            </w:r>
          </w:p>
        </w:tc>
      </w:tr>
      <w:tr w14:paraId="1426E7E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C42F221" w14:textId="77777777">
            <w:pPr>
              <w:pStyle w:val="Normal6a"/>
            </w:pPr>
          </w:p>
        </w:tc>
        <w:tc>
          <w:tcPr>
            <w:tcW w:w="4876" w:type="dxa"/>
            <w:tcBorders>
              <w:top w:val="nil"/>
              <w:left w:val="nil"/>
              <w:bottom w:val="nil"/>
              <w:right w:val="nil"/>
            </w:tcBorders>
            <w:hideMark/>
          </w:tcPr>
          <w:p w:rsidR="004675FE" w:rsidRPr="00280073" w:rsidP="00CF3996" w14:paraId="5F4FD18D" w14:textId="77777777">
            <w:pPr>
              <w:pStyle w:val="Normal6a"/>
            </w:pPr>
            <w:r w:rsidRPr="00280073">
              <w:rPr>
                <w:b/>
                <w:i/>
              </w:rPr>
              <w:t>2. Voor de toepassing van lid 1 beschikt de Autoriteit met name over de bevoegdheden om:</w:t>
            </w:r>
          </w:p>
        </w:tc>
      </w:tr>
      <w:tr w14:paraId="1ED3A38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39BBFBE" w14:textId="77777777">
            <w:pPr>
              <w:pStyle w:val="Normal6a"/>
            </w:pPr>
          </w:p>
        </w:tc>
        <w:tc>
          <w:tcPr>
            <w:tcW w:w="4876" w:type="dxa"/>
            <w:tcBorders>
              <w:top w:val="nil"/>
              <w:left w:val="nil"/>
              <w:bottom w:val="nil"/>
              <w:right w:val="nil"/>
            </w:tcBorders>
            <w:hideMark/>
          </w:tcPr>
          <w:p w:rsidR="004675FE" w:rsidRPr="00280073" w:rsidP="00CF3996" w14:paraId="7917BDA7" w14:textId="77777777">
            <w:pPr>
              <w:pStyle w:val="Normal6a"/>
            </w:pPr>
            <w:r w:rsidRPr="00280073">
              <w:rPr>
                <w:b/>
                <w:i/>
              </w:rPr>
              <w:t>a) te eisen dat de regelingen, processen, mechanismen en strategieën van de financiëlemarktdeelnemer naar behoren worden aangepast om een degelijk beheer en een solide dekking van zijn risico’s te waarborgen;</w:t>
            </w:r>
          </w:p>
        </w:tc>
      </w:tr>
      <w:tr w14:paraId="76E00547"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834852C" w14:textId="77777777">
            <w:pPr>
              <w:pStyle w:val="Normal6a"/>
            </w:pPr>
          </w:p>
        </w:tc>
        <w:tc>
          <w:tcPr>
            <w:tcW w:w="4876" w:type="dxa"/>
            <w:tcBorders>
              <w:top w:val="nil"/>
              <w:left w:val="nil"/>
              <w:bottom w:val="nil"/>
              <w:right w:val="nil"/>
            </w:tcBorders>
            <w:hideMark/>
          </w:tcPr>
          <w:p w:rsidR="004675FE" w:rsidRPr="00280073" w:rsidP="00CF3996" w14:paraId="51E5C5BF" w14:textId="77777777">
            <w:pPr>
              <w:pStyle w:val="Normal6a"/>
            </w:pPr>
            <w:r w:rsidRPr="00280073">
              <w:rPr>
                <w:b/>
                <w:i/>
              </w:rPr>
              <w:t>b) financiëlemarktdeelnemers te verplichten een plan in te dienen om opnieuw aan de toezichtvereisten te voldoen en een termijn vast te stellen voor de uitvoering ervan, met inbegrip van verbeteringen van de reikwijdte en de uiterste termijn van dat plan;</w:t>
            </w:r>
          </w:p>
        </w:tc>
      </w:tr>
      <w:tr w14:paraId="7CAC1159"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B376D48" w14:textId="77777777">
            <w:pPr>
              <w:pStyle w:val="Normal6a"/>
            </w:pPr>
          </w:p>
        </w:tc>
        <w:tc>
          <w:tcPr>
            <w:tcW w:w="4876" w:type="dxa"/>
            <w:tcBorders>
              <w:top w:val="nil"/>
              <w:left w:val="nil"/>
              <w:bottom w:val="nil"/>
              <w:right w:val="nil"/>
            </w:tcBorders>
            <w:hideMark/>
          </w:tcPr>
          <w:p w:rsidR="004675FE" w:rsidRPr="00280073" w:rsidP="00CF3996" w14:paraId="686819A1" w14:textId="77777777">
            <w:pPr>
              <w:pStyle w:val="Normal6a"/>
            </w:pPr>
            <w:r w:rsidRPr="00280073">
              <w:rPr>
                <w:b/>
                <w:i/>
              </w:rPr>
              <w:t>c) de bedrijfsactiviteiten, de activiteiten of het netwerk van de financiëlemarktdeelnemer te beperken of te verzoeken om de afstoting van activiteiten die buitensporige risico’s voor zijn soliditeit met zich meebrengen;</w:t>
            </w:r>
          </w:p>
        </w:tc>
      </w:tr>
      <w:tr w14:paraId="1CCE7DA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02277B1" w14:textId="77777777">
            <w:pPr>
              <w:pStyle w:val="Normal6a"/>
            </w:pPr>
          </w:p>
        </w:tc>
        <w:tc>
          <w:tcPr>
            <w:tcW w:w="4876" w:type="dxa"/>
            <w:tcBorders>
              <w:top w:val="nil"/>
              <w:left w:val="nil"/>
              <w:bottom w:val="nil"/>
              <w:right w:val="nil"/>
            </w:tcBorders>
            <w:hideMark/>
          </w:tcPr>
          <w:p w:rsidR="004675FE" w:rsidRPr="00280073" w:rsidP="00CF3996" w14:paraId="7556C4F2" w14:textId="77777777">
            <w:pPr>
              <w:pStyle w:val="Normal6a"/>
            </w:pPr>
            <w:r w:rsidRPr="00280073">
              <w:rPr>
                <w:b/>
                <w:i/>
              </w:rPr>
              <w:t>d) te eisen dat het risico dat inherent is aan de activiteiten, producten en systemen van de financiëlemarktdeelnemer, wordt verminderd;</w:t>
            </w:r>
          </w:p>
        </w:tc>
      </w:tr>
      <w:tr w14:paraId="7F1C9D14"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8B79F13" w14:textId="77777777">
            <w:pPr>
              <w:pStyle w:val="Normal6a"/>
            </w:pPr>
          </w:p>
        </w:tc>
        <w:tc>
          <w:tcPr>
            <w:tcW w:w="4876" w:type="dxa"/>
            <w:tcBorders>
              <w:top w:val="nil"/>
              <w:left w:val="nil"/>
              <w:bottom w:val="nil"/>
              <w:right w:val="nil"/>
            </w:tcBorders>
            <w:hideMark/>
          </w:tcPr>
          <w:p w:rsidR="004675FE" w:rsidRPr="00280073" w:rsidP="00CF3996" w14:paraId="775E7E35" w14:textId="77777777">
            <w:pPr>
              <w:pStyle w:val="Normal6a"/>
            </w:pPr>
            <w:r w:rsidRPr="00280073">
              <w:rPr>
                <w:b/>
                <w:i/>
              </w:rPr>
              <w:t>e) aanvullende rapportagevereisten of een frequentere rapportage op te leggen;</w:t>
            </w:r>
          </w:p>
        </w:tc>
      </w:tr>
      <w:tr w14:paraId="57DA3B4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7C302C7" w14:textId="77777777">
            <w:pPr>
              <w:pStyle w:val="Normal6a"/>
            </w:pPr>
          </w:p>
        </w:tc>
        <w:tc>
          <w:tcPr>
            <w:tcW w:w="4876" w:type="dxa"/>
            <w:tcBorders>
              <w:top w:val="nil"/>
              <w:left w:val="nil"/>
              <w:bottom w:val="nil"/>
              <w:right w:val="nil"/>
            </w:tcBorders>
            <w:hideMark/>
          </w:tcPr>
          <w:p w:rsidR="004675FE" w:rsidRPr="00280073" w:rsidP="00CF3996" w14:paraId="5F4E3F2B" w14:textId="77777777">
            <w:pPr>
              <w:pStyle w:val="Normal6a"/>
            </w:pPr>
            <w:r w:rsidRPr="00280073">
              <w:rPr>
                <w:b/>
                <w:i/>
              </w:rPr>
              <w:t>f) aanvullende openbaarmakingen te verlangen;</w:t>
            </w:r>
          </w:p>
        </w:tc>
      </w:tr>
      <w:tr w14:paraId="08F7E69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A20C06C" w14:textId="77777777">
            <w:pPr>
              <w:pStyle w:val="Normal6a"/>
            </w:pPr>
          </w:p>
        </w:tc>
        <w:tc>
          <w:tcPr>
            <w:tcW w:w="4876" w:type="dxa"/>
            <w:tcBorders>
              <w:top w:val="nil"/>
              <w:left w:val="nil"/>
              <w:bottom w:val="nil"/>
              <w:right w:val="nil"/>
            </w:tcBorders>
            <w:hideMark/>
          </w:tcPr>
          <w:p w:rsidR="004675FE" w:rsidRPr="00280073" w:rsidP="00CF3996" w14:paraId="0582E0D4" w14:textId="77777777">
            <w:pPr>
              <w:pStyle w:val="Normal6a"/>
            </w:pPr>
            <w:r w:rsidRPr="00280073">
              <w:rPr>
                <w:b/>
                <w:i/>
              </w:rPr>
              <w:t>g) de schorsing te eisen van leden van het leidinggevend orgaan van financiëlemarktdeelnemers die niet voldoen aan de vereisten die zijn vastgelegd in deze verordening en in de relevante wetgevingshandelingen als bedoeld in artikel 1, lid 2, die van toepassing zijn op hun activiteiten;</w:t>
            </w:r>
          </w:p>
        </w:tc>
      </w:tr>
      <w:tr w14:paraId="680BCC2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9559322" w14:textId="77777777">
            <w:pPr>
              <w:pStyle w:val="Normal6a"/>
            </w:pPr>
          </w:p>
        </w:tc>
        <w:tc>
          <w:tcPr>
            <w:tcW w:w="4876" w:type="dxa"/>
            <w:tcBorders>
              <w:top w:val="nil"/>
              <w:left w:val="nil"/>
              <w:bottom w:val="nil"/>
              <w:right w:val="nil"/>
            </w:tcBorders>
            <w:hideMark/>
          </w:tcPr>
          <w:p w:rsidR="004675FE" w:rsidRPr="00280073" w:rsidP="00CF3996" w14:paraId="52FA513F" w14:textId="77777777">
            <w:pPr>
              <w:pStyle w:val="Normal6a"/>
            </w:pPr>
            <w:r w:rsidRPr="00280073">
              <w:rPr>
                <w:b/>
                <w:i/>
              </w:rPr>
              <w:t>h) de registratie of vergunning van een financiële marktdeelnemer op te schorten; en</w:t>
            </w:r>
          </w:p>
        </w:tc>
      </w:tr>
      <w:tr w14:paraId="30A0A997"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7A4E8F0" w14:textId="77777777">
            <w:pPr>
              <w:pStyle w:val="Normal6a"/>
            </w:pPr>
          </w:p>
        </w:tc>
        <w:tc>
          <w:tcPr>
            <w:tcW w:w="4876" w:type="dxa"/>
            <w:tcBorders>
              <w:top w:val="nil"/>
              <w:left w:val="nil"/>
              <w:bottom w:val="nil"/>
              <w:right w:val="nil"/>
            </w:tcBorders>
            <w:hideMark/>
          </w:tcPr>
          <w:p w:rsidR="004675FE" w:rsidRPr="00280073" w:rsidP="00CF3996" w14:paraId="7C890C10" w14:textId="77777777">
            <w:pPr>
              <w:pStyle w:val="Normal6a"/>
            </w:pPr>
            <w:r w:rsidRPr="00280073">
              <w:rPr>
                <w:b/>
                <w:i/>
              </w:rPr>
              <w:t>i) elke maatregel te nemen om ervoor te zorgen dat de financiëlemarktdeelnemer zich aan de wettelijke voorschriften blijft houden.</w:t>
            </w:r>
          </w:p>
        </w:tc>
      </w:tr>
      <w:tr w14:paraId="35486D78"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E96CF5D" w14:textId="77777777">
            <w:pPr>
              <w:pStyle w:val="Normal6a"/>
            </w:pPr>
          </w:p>
        </w:tc>
        <w:tc>
          <w:tcPr>
            <w:tcW w:w="4876" w:type="dxa"/>
            <w:tcBorders>
              <w:top w:val="nil"/>
              <w:left w:val="nil"/>
              <w:bottom w:val="nil"/>
              <w:right w:val="nil"/>
            </w:tcBorders>
            <w:hideMark/>
          </w:tcPr>
          <w:p w:rsidR="004675FE" w:rsidRPr="00280073" w:rsidP="00CF3996" w14:paraId="1A9DDD88" w14:textId="77777777">
            <w:pPr>
              <w:pStyle w:val="Normal6a"/>
            </w:pPr>
            <w:r w:rsidRPr="00280073">
              <w:rPr>
                <w:b/>
                <w:i/>
              </w:rPr>
              <w:t>3. Artikel 39 sexies is niet van toepassing. De besluiten van de Autoriteit worden met redenen omkleed.</w:t>
            </w:r>
          </w:p>
        </w:tc>
      </w:tr>
      <w:tr w14:paraId="1136CB3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69C5DE0" w14:textId="77777777">
            <w:pPr>
              <w:pStyle w:val="Normal6a"/>
            </w:pPr>
          </w:p>
        </w:tc>
        <w:tc>
          <w:tcPr>
            <w:tcW w:w="4876" w:type="dxa"/>
            <w:tcBorders>
              <w:top w:val="nil"/>
              <w:left w:val="nil"/>
              <w:bottom w:val="nil"/>
              <w:right w:val="nil"/>
            </w:tcBorders>
            <w:hideMark/>
          </w:tcPr>
          <w:p w:rsidR="004675FE" w:rsidRPr="00280073" w:rsidP="00CF3996" w14:paraId="27CA2694" w14:textId="77777777">
            <w:pPr>
              <w:pStyle w:val="Normal6a"/>
            </w:pPr>
            <w:r w:rsidRPr="00280073">
              <w:rPr>
                <w:b/>
                <w:i/>
              </w:rPr>
              <w:t>4. De in lid 2 bedoelde maatregelen zijn van tijdelijke aard. De Autoriteit toetst de krachtens lid 2 opgelegde maatregelen met passende tussenpozen.</w:t>
            </w:r>
          </w:p>
        </w:tc>
      </w:tr>
    </w:tbl>
    <w:p w:rsidR="004675FE" w:rsidRPr="00280073" w:rsidP="004675FE" w14:paraId="7E1DDEF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AFF33C5" w14:textId="77777777">
      <w:r w:rsidRPr="00280073">
        <w:rPr>
          <w:rStyle w:val="HideTWBExt"/>
        </w:rPr>
        <w:t>&lt;/Amend&gt;</w:t>
      </w:r>
    </w:p>
    <w:p w:rsidR="004675FE" w:rsidRPr="00280073" w:rsidP="004675FE" w14:paraId="799D777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533</w:t>
      </w:r>
      <w:r w:rsidRPr="00280073">
        <w:rPr>
          <w:rStyle w:val="HideTWBExt"/>
          <w:b w:val="0"/>
        </w:rPr>
        <w:t>&lt;/NumAm&gt;</w:t>
      </w:r>
    </w:p>
    <w:p w:rsidR="004675FE" w:rsidRPr="00280073" w:rsidP="004675FE" w14:paraId="28FCB2ED"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168E579" w14:textId="77777777">
      <w:pPr>
        <w:pStyle w:val="NormalBold"/>
      </w:pPr>
      <w:r w:rsidRPr="00280073">
        <w:rPr>
          <w:rStyle w:val="HideTWBExt"/>
          <w:b w:val="0"/>
        </w:rPr>
        <w:t>&lt;/RepeatBlock-By&gt;</w:t>
      </w:r>
    </w:p>
    <w:p w:rsidR="004675FE" w:rsidRPr="00280073" w:rsidP="004675FE" w14:paraId="30380F5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1B1B29B"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491DD18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7FB9816" w14:textId="77777777">
      <w:r w:rsidRPr="00280073">
        <w:rPr>
          <w:rStyle w:val="HideTWBExt"/>
        </w:rPr>
        <w:t>&lt;Article2&gt;</w:t>
      </w:r>
      <w:r w:rsidRPr="00280073">
        <w:t>Artikel 39 quindecies ter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3D3B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A064362" w14:textId="77777777"/>
        </w:tc>
      </w:tr>
      <w:tr w14:paraId="789EA35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3ED76B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7EFE12E" w14:textId="77777777">
            <w:pPr>
              <w:pStyle w:val="AmColumnHeading"/>
            </w:pPr>
            <w:r w:rsidRPr="00280073">
              <w:t>Amendement</w:t>
            </w:r>
          </w:p>
        </w:tc>
      </w:tr>
      <w:tr w14:paraId="4A5008F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8ECFD38" w14:textId="77777777">
            <w:pPr>
              <w:pStyle w:val="Normal6a"/>
            </w:pPr>
          </w:p>
        </w:tc>
        <w:tc>
          <w:tcPr>
            <w:tcW w:w="4876" w:type="dxa"/>
            <w:tcBorders>
              <w:top w:val="nil"/>
              <w:left w:val="nil"/>
              <w:bottom w:val="nil"/>
              <w:right w:val="nil"/>
            </w:tcBorders>
            <w:hideMark/>
          </w:tcPr>
          <w:p w:rsidR="004675FE" w:rsidRPr="00280073" w:rsidP="00CF3996" w14:paraId="36BB4B99" w14:textId="77777777">
            <w:pPr>
              <w:pStyle w:val="Normal6a"/>
            </w:pPr>
            <w:r w:rsidRPr="00280073">
              <w:rPr>
                <w:b/>
                <w:i/>
              </w:rPr>
              <w:t>Artikel 39 quindecies ter</w:t>
            </w:r>
          </w:p>
        </w:tc>
      </w:tr>
      <w:tr w14:paraId="19E862A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B74EA81" w14:textId="77777777">
            <w:pPr>
              <w:pStyle w:val="Normal6a"/>
            </w:pPr>
          </w:p>
        </w:tc>
        <w:tc>
          <w:tcPr>
            <w:tcW w:w="4876" w:type="dxa"/>
            <w:tcBorders>
              <w:top w:val="nil"/>
              <w:left w:val="nil"/>
              <w:bottom w:val="nil"/>
              <w:right w:val="nil"/>
            </w:tcBorders>
            <w:hideMark/>
          </w:tcPr>
          <w:p w:rsidR="004675FE" w:rsidRPr="00280073" w:rsidP="00CF3996" w14:paraId="4F5563F4" w14:textId="77777777">
            <w:pPr>
              <w:pStyle w:val="Normal6a"/>
            </w:pPr>
            <w:r w:rsidRPr="00280073">
              <w:rPr>
                <w:b/>
                <w:i/>
              </w:rPr>
              <w:t>Vereisten voor het leidinggevend orgaan en personen die sleutelfuncties bekleden</w:t>
            </w:r>
          </w:p>
        </w:tc>
      </w:tr>
      <w:tr w14:paraId="35053E4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31E7B4A" w14:textId="77777777">
            <w:pPr>
              <w:pStyle w:val="Normal6a"/>
            </w:pPr>
          </w:p>
        </w:tc>
        <w:tc>
          <w:tcPr>
            <w:tcW w:w="4876" w:type="dxa"/>
            <w:tcBorders>
              <w:top w:val="nil"/>
              <w:left w:val="nil"/>
              <w:bottom w:val="nil"/>
              <w:right w:val="nil"/>
            </w:tcBorders>
            <w:hideMark/>
          </w:tcPr>
          <w:p w:rsidR="004675FE" w:rsidRPr="00280073" w:rsidP="00CF3996" w14:paraId="436C83B3" w14:textId="77777777">
            <w:pPr>
              <w:pStyle w:val="Normal6a"/>
            </w:pPr>
            <w:r w:rsidRPr="00280073">
              <w:rPr>
                <w:b/>
                <w:i/>
              </w:rPr>
              <w:t>1. Het leidinggevend orgaan van de financiëlemarktdeelnemers staat steeds als voldoende betrouwbaar bekend, beschikt over voldoende kennis, vaardigheden en ervaring en besteedt voldoende tijd aan de vervulling van zijn taken. Deze personen moeten gezamenlijk over voldoende kennis, vaardigheden en ervaring beschikken om inzicht te hebben in de activiteiten van de financiële marktdeelnemer. Elk lid van het leidinggevend orgaan handelt eerlijk, integer en met onafhankelijkheid van geest om, als dat nodig is, de besluiten van de directie op doeltreffende wijze aan te vechten en, als dat nodig is, op doeltreffende wijze toe te zien en controle uit te oefenen op de besluitvorming van de directie. Een financiëlemarktdeelnemer zorgt ervoor dat elke persoon die voor een sleutelfunctie wordt aangesteld, over de nodige integriteit, bekwaamheid en onafhankelijkheid beschikt om zijn taken doeltreffend en in overeenstemming met het toepasselijke Unierecht uit te voeren.</w:t>
            </w:r>
          </w:p>
        </w:tc>
      </w:tr>
      <w:tr w14:paraId="1B5C7C2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531EE06" w14:textId="77777777">
            <w:pPr>
              <w:pStyle w:val="Normal6a"/>
            </w:pPr>
          </w:p>
        </w:tc>
        <w:tc>
          <w:tcPr>
            <w:tcW w:w="4876" w:type="dxa"/>
            <w:tcBorders>
              <w:top w:val="nil"/>
              <w:left w:val="nil"/>
              <w:bottom w:val="nil"/>
              <w:right w:val="nil"/>
            </w:tcBorders>
            <w:hideMark/>
          </w:tcPr>
          <w:p w:rsidR="004675FE" w:rsidRPr="00280073" w:rsidP="00CF3996" w14:paraId="07852EAE" w14:textId="77777777">
            <w:pPr>
              <w:pStyle w:val="Normal6a"/>
            </w:pPr>
            <w:r w:rsidRPr="00280073">
              <w:rPr>
                <w:b/>
                <w:i/>
              </w:rPr>
              <w:t>2. Een financiëlemarktdeelnemer stelt de Autoriteit vooraf in kennis van de namen van alle leden van zijn leidinggevend orgaan en van de personen die sleutelfuncties bekleden, alsmede van eventuele wijzigingen daarin. De financiëlemarktdeelnemer verstrekt de Autoriteit alle informatie die nodig is om te beoordelen of hij voldoet aan lid 1.</w:t>
            </w:r>
          </w:p>
        </w:tc>
      </w:tr>
      <w:tr w14:paraId="0E5EF99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6141E84" w14:textId="77777777">
            <w:pPr>
              <w:pStyle w:val="Normal6a"/>
            </w:pPr>
          </w:p>
        </w:tc>
        <w:tc>
          <w:tcPr>
            <w:tcW w:w="4876" w:type="dxa"/>
            <w:tcBorders>
              <w:top w:val="nil"/>
              <w:left w:val="nil"/>
              <w:bottom w:val="nil"/>
              <w:right w:val="nil"/>
            </w:tcBorders>
            <w:hideMark/>
          </w:tcPr>
          <w:p w:rsidR="004675FE" w:rsidRPr="00280073" w:rsidP="00CF3996" w14:paraId="0CE37DD5" w14:textId="77777777">
            <w:pPr>
              <w:pStyle w:val="Normal6a"/>
            </w:pPr>
            <w:r w:rsidRPr="00280073">
              <w:rPr>
                <w:b/>
                <w:i/>
              </w:rPr>
              <w:t>3. Het leidinggevend orgaan van de financiëlemarktdeelnemer stelt de governanceregelingen vast die een doeltreffende en prudente bedrijfsvoering van de financiëlemarktdeelnemer waarborgen, waaronder de scheiding van functies, het voorkomen van belangenconflicten en het bevorderen van marktintegriteit en de belangen van zijn cliënten, en ziet toe op de uitvoering daarvan.</w:t>
            </w:r>
          </w:p>
        </w:tc>
      </w:tr>
      <w:tr w14:paraId="2708F46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C9B06CD" w14:textId="77777777">
            <w:pPr>
              <w:pStyle w:val="Normal6a"/>
            </w:pPr>
          </w:p>
        </w:tc>
        <w:tc>
          <w:tcPr>
            <w:tcW w:w="4876" w:type="dxa"/>
            <w:tcBorders>
              <w:top w:val="nil"/>
              <w:left w:val="nil"/>
              <w:bottom w:val="nil"/>
              <w:right w:val="nil"/>
            </w:tcBorders>
            <w:hideMark/>
          </w:tcPr>
          <w:p w:rsidR="004675FE" w:rsidRPr="00280073" w:rsidP="00CF3996" w14:paraId="1260CF9A" w14:textId="77777777">
            <w:pPr>
              <w:pStyle w:val="Normal6a"/>
            </w:pPr>
            <w:r w:rsidRPr="00280073">
              <w:rPr>
                <w:b/>
                <w:i/>
              </w:rPr>
              <w:t>4. De Autoriteit weigert de aanstelling van de in lid 1 bedoelde persoon of personen of trekt deze vervolgens in indien zij er niet van overtuigd is dat de persoon als voldoende betrouwbaar bekend staat, of indien er objectieve en aantoonbare redenen zijn om aan te nemen dat de aanstelling of de voorgestelde wijzigingen een bedreiging zouden vormen voor de gezonde en prudente bedrijfsvoering van de financiëlemarktdeelnemer, passende aandacht voor de belangen van de cliënten en de integriteit van de markt.</w:t>
            </w:r>
          </w:p>
        </w:tc>
      </w:tr>
      <w:tr w14:paraId="0C296F7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D95DD41" w14:textId="77777777">
            <w:pPr>
              <w:pStyle w:val="Normal6a"/>
            </w:pPr>
          </w:p>
        </w:tc>
        <w:tc>
          <w:tcPr>
            <w:tcW w:w="4876" w:type="dxa"/>
            <w:tcBorders>
              <w:top w:val="nil"/>
              <w:left w:val="nil"/>
              <w:bottom w:val="nil"/>
              <w:right w:val="nil"/>
            </w:tcBorders>
            <w:hideMark/>
          </w:tcPr>
          <w:p w:rsidR="004675FE" w:rsidRPr="00280073" w:rsidP="00CF3996" w14:paraId="1955D06C" w14:textId="77777777">
            <w:pPr>
              <w:pStyle w:val="Normal6a"/>
            </w:pPr>
            <w:r w:rsidRPr="00280073">
              <w:rPr>
                <w:b/>
                <w:i/>
              </w:rPr>
              <w:t>5. Artikel 39 sexies is niet van toepassing. De besluiten van de Autoriteit worden met redenen omkleed. De Autoriteit stelt uiterlijk in 2028 ontwerpen van technische reguleringsnormen op voor de beoordeling van de geschiktheid van de in lid 1 beschreven personen, waarbij rekening wordt gehouden met de verschillende rollen en functies die zij vervullen en met de noodzaak om belangenconflicten te vermijden. De Autoriteit beschikt reeds over bevoegdheden om de geschiktheid van leden van het leidinggevend orgaan van aanbieders van gegevensrapportagediensten te beoordelen overeenkomstig artikel 27 septies van Verordening (EU) nr. 600/2014 van het Europees Parlement en de Raad van 15 mei 2014 betreffende markten in financiële instrumenten.</w:t>
            </w:r>
          </w:p>
        </w:tc>
      </w:tr>
    </w:tbl>
    <w:p w:rsidR="004675FE" w:rsidRPr="00280073" w:rsidP="004675FE" w14:paraId="2CA6E75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A06327A" w14:textId="77777777">
      <w:r w:rsidRPr="00280073">
        <w:rPr>
          <w:rStyle w:val="HideTWBExt"/>
        </w:rPr>
        <w:t>&lt;/Amend&gt;</w:t>
      </w:r>
    </w:p>
    <w:p w:rsidR="004675FE" w:rsidRPr="00280073" w:rsidP="004675FE" w14:paraId="2B5EAA1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534</w:t>
      </w:r>
      <w:r w:rsidRPr="00280073">
        <w:rPr>
          <w:rStyle w:val="HideTWBExt"/>
          <w:b w:val="0"/>
        </w:rPr>
        <w:t>&lt;/NumAm&gt;</w:t>
      </w:r>
    </w:p>
    <w:p w:rsidR="004675FE" w:rsidRPr="00280073" w:rsidP="004675FE" w14:paraId="69AFA2E5"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12091F09" w14:textId="77777777">
      <w:pPr>
        <w:pStyle w:val="NormalBold"/>
      </w:pPr>
      <w:r w:rsidRPr="00280073">
        <w:rPr>
          <w:rStyle w:val="HideTWBExt"/>
          <w:b w:val="0"/>
        </w:rPr>
        <w:t>&lt;/RepeatBlock-By&gt;</w:t>
      </w:r>
    </w:p>
    <w:p w:rsidR="004675FE" w:rsidRPr="00280073" w:rsidP="004675FE" w14:paraId="02F848B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A09F038"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3A514B1F"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BBBA643" w14:textId="77777777">
      <w:r w:rsidRPr="00280073">
        <w:rPr>
          <w:rStyle w:val="HideTWBExt"/>
        </w:rPr>
        <w:t>&lt;Article2&gt;</w:t>
      </w:r>
      <w:r w:rsidRPr="00280073">
        <w:t>Artikel 39 quindecies quater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A96DF"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8E64A3B" w14:textId="77777777"/>
        </w:tc>
      </w:tr>
      <w:tr w14:paraId="3EE1D5B3"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23AAFE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07AB796" w14:textId="77777777">
            <w:pPr>
              <w:pStyle w:val="AmColumnHeading"/>
            </w:pPr>
            <w:r w:rsidRPr="00280073">
              <w:t>Amendement</w:t>
            </w:r>
          </w:p>
        </w:tc>
      </w:tr>
      <w:tr w14:paraId="71F651A4"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8D0168E" w14:textId="77777777">
            <w:pPr>
              <w:pStyle w:val="Normal6a"/>
            </w:pPr>
          </w:p>
        </w:tc>
        <w:tc>
          <w:tcPr>
            <w:tcW w:w="4876" w:type="dxa"/>
            <w:tcBorders>
              <w:top w:val="nil"/>
              <w:left w:val="nil"/>
              <w:bottom w:val="nil"/>
              <w:right w:val="nil"/>
            </w:tcBorders>
            <w:hideMark/>
          </w:tcPr>
          <w:p w:rsidR="004675FE" w:rsidRPr="00280073" w:rsidP="00CF3996" w14:paraId="61FE4051" w14:textId="77777777">
            <w:pPr>
              <w:pStyle w:val="Normal6a"/>
            </w:pPr>
            <w:r w:rsidRPr="00280073">
              <w:rPr>
                <w:b/>
                <w:i/>
              </w:rPr>
              <w:t>Artikel 39 quindecies quater</w:t>
            </w:r>
          </w:p>
        </w:tc>
      </w:tr>
      <w:tr w14:paraId="200084D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1A70834" w14:textId="77777777">
            <w:pPr>
              <w:pStyle w:val="Normal6a"/>
            </w:pPr>
          </w:p>
        </w:tc>
        <w:tc>
          <w:tcPr>
            <w:tcW w:w="4876" w:type="dxa"/>
            <w:tcBorders>
              <w:top w:val="nil"/>
              <w:left w:val="nil"/>
              <w:bottom w:val="nil"/>
              <w:right w:val="nil"/>
            </w:tcBorders>
          </w:tcPr>
          <w:p w:rsidR="004675FE" w:rsidRPr="00280073" w:rsidP="00CF3996" w14:paraId="4FF25DAD" w14:textId="77777777">
            <w:pPr>
              <w:pStyle w:val="Normal6a"/>
              <w:rPr>
                <w:b/>
                <w:i/>
              </w:rPr>
            </w:pPr>
            <w:r w:rsidRPr="00280073">
              <w:rPr>
                <w:b/>
                <w:i/>
              </w:rPr>
              <w:t>Periodieke rapportage</w:t>
            </w:r>
          </w:p>
        </w:tc>
      </w:tr>
      <w:tr w14:paraId="36481CA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EF4575C" w14:textId="77777777">
            <w:pPr>
              <w:pStyle w:val="Normal6a"/>
            </w:pPr>
          </w:p>
        </w:tc>
        <w:tc>
          <w:tcPr>
            <w:tcW w:w="4876" w:type="dxa"/>
            <w:tcBorders>
              <w:top w:val="nil"/>
              <w:left w:val="nil"/>
              <w:bottom w:val="nil"/>
              <w:right w:val="nil"/>
            </w:tcBorders>
            <w:hideMark/>
          </w:tcPr>
          <w:p w:rsidR="004675FE" w:rsidRPr="00280073" w:rsidP="00CF3996" w14:paraId="0EC853EB" w14:textId="77777777">
            <w:pPr>
              <w:pStyle w:val="Normal6a"/>
            </w:pPr>
            <w:r w:rsidRPr="00280073">
              <w:rPr>
                <w:b/>
                <w:i/>
              </w:rPr>
              <w:t>De ESMA kan van de in artikel 39 ter, lid 1, bedoelde personen verlangen dat zij met regelmatige tussenpozen en in gespecificeerde formaten alle informatie verstrekken die nodig is voor de uitvoering van de taken die bij deze verordening en de in artikel 1, lid 2, bedoelde relevante wetgevingshandelingen zijn toegekend.</w:t>
            </w:r>
          </w:p>
        </w:tc>
      </w:tr>
    </w:tbl>
    <w:p w:rsidR="004675FE" w:rsidRPr="00280073" w:rsidP="004675FE" w14:paraId="077F70E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F1A5582" w14:textId="77777777">
      <w:r w:rsidRPr="00280073">
        <w:rPr>
          <w:rStyle w:val="HideTWBExt"/>
        </w:rPr>
        <w:t>&lt;/Amend&gt;</w:t>
      </w:r>
    </w:p>
    <w:p w:rsidR="004675FE" w:rsidRPr="00280073" w:rsidP="004675FE" w14:paraId="1F0889F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535</w:t>
      </w:r>
      <w:r w:rsidRPr="00280073">
        <w:rPr>
          <w:rStyle w:val="HideTWBExt"/>
          <w:b w:val="0"/>
        </w:rPr>
        <w:t>&lt;/NumAm&gt;</w:t>
      </w:r>
    </w:p>
    <w:p w:rsidR="004675FE" w:rsidRPr="00280073" w:rsidP="004675FE" w14:paraId="25A2A406"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B7B5058" w14:textId="77777777">
      <w:pPr>
        <w:pStyle w:val="NormalBold"/>
      </w:pPr>
      <w:r w:rsidRPr="00280073">
        <w:rPr>
          <w:rStyle w:val="HideTWBExt"/>
          <w:b w:val="0"/>
        </w:rPr>
        <w:t>&lt;/RepeatBlock-By&gt;</w:t>
      </w:r>
    </w:p>
    <w:p w:rsidR="004675FE" w:rsidRPr="00280073" w:rsidP="004675FE" w14:paraId="74C63BD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3F1F13B"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23C04DB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371FA8A" w14:textId="77777777">
      <w:r w:rsidRPr="00280073">
        <w:rPr>
          <w:rStyle w:val="HideTWBExt"/>
        </w:rPr>
        <w:t>&lt;Article2&gt;</w:t>
      </w:r>
      <w:r w:rsidRPr="00280073">
        <w:t>Artikel 39 quindecies quinquies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F616A0"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6A5352E" w14:textId="77777777"/>
        </w:tc>
      </w:tr>
      <w:tr w14:paraId="51AE9F9F"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DCEEE0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68FB20F" w14:textId="77777777">
            <w:pPr>
              <w:pStyle w:val="AmColumnHeading"/>
            </w:pPr>
            <w:r w:rsidRPr="00280073">
              <w:t>Amendement</w:t>
            </w:r>
          </w:p>
        </w:tc>
      </w:tr>
      <w:tr w14:paraId="4341BB87"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32E7D1D" w14:textId="77777777">
            <w:pPr>
              <w:pStyle w:val="Normal6a"/>
            </w:pPr>
          </w:p>
        </w:tc>
        <w:tc>
          <w:tcPr>
            <w:tcW w:w="4876" w:type="dxa"/>
            <w:tcBorders>
              <w:top w:val="nil"/>
              <w:left w:val="nil"/>
              <w:bottom w:val="nil"/>
              <w:right w:val="nil"/>
            </w:tcBorders>
            <w:hideMark/>
          </w:tcPr>
          <w:p w:rsidR="004675FE" w:rsidRPr="00280073" w:rsidP="00CF3996" w14:paraId="1982A006" w14:textId="77777777">
            <w:pPr>
              <w:pStyle w:val="Normal6a"/>
            </w:pPr>
            <w:r w:rsidRPr="00280073">
              <w:rPr>
                <w:b/>
                <w:i/>
              </w:rPr>
              <w:t>Artikel 39 quindecies quinquies</w:t>
            </w:r>
          </w:p>
        </w:tc>
      </w:tr>
      <w:tr w14:paraId="376CF0F4"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BC41078" w14:textId="77777777">
            <w:pPr>
              <w:pStyle w:val="Normal6a"/>
            </w:pPr>
          </w:p>
        </w:tc>
        <w:tc>
          <w:tcPr>
            <w:tcW w:w="4876" w:type="dxa"/>
            <w:tcBorders>
              <w:top w:val="nil"/>
              <w:left w:val="nil"/>
              <w:bottom w:val="nil"/>
              <w:right w:val="nil"/>
            </w:tcBorders>
          </w:tcPr>
          <w:p w:rsidR="004675FE" w:rsidRPr="00280073" w:rsidP="00CF3996" w14:paraId="3BB8B10C" w14:textId="77777777">
            <w:pPr>
              <w:pStyle w:val="Normal6a"/>
              <w:rPr>
                <w:b/>
                <w:i/>
              </w:rPr>
            </w:pPr>
            <w:r w:rsidRPr="00280073">
              <w:rPr>
                <w:b/>
                <w:i/>
              </w:rPr>
              <w:t>Aanvraag tot registratie, vergunning, certificering of erkenning</w:t>
            </w:r>
          </w:p>
        </w:tc>
      </w:tr>
      <w:tr w14:paraId="7D656D8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9648114" w14:textId="77777777">
            <w:pPr>
              <w:pStyle w:val="Normal6a"/>
            </w:pPr>
          </w:p>
        </w:tc>
        <w:tc>
          <w:tcPr>
            <w:tcW w:w="4876" w:type="dxa"/>
            <w:tcBorders>
              <w:top w:val="nil"/>
              <w:left w:val="nil"/>
              <w:bottom w:val="nil"/>
              <w:right w:val="nil"/>
            </w:tcBorders>
            <w:hideMark/>
          </w:tcPr>
          <w:p w:rsidR="004675FE" w:rsidRPr="00280073" w:rsidP="00CF3996" w14:paraId="4FB8BE32" w14:textId="77777777">
            <w:pPr>
              <w:pStyle w:val="Normal6a"/>
            </w:pPr>
            <w:r w:rsidRPr="00280073">
              <w:rPr>
                <w:b/>
                <w:i/>
              </w:rPr>
              <w:t>1. Een financiëlemarktdeelnemer dient bij de Autoriteit een aanvraag in tot registratie, vergunning, certificering of erkenning. De aanvraag bevat informatie over de aangelegenheden die zijn vastgelegd in de relevante wetgevingshandelingen als bedoeld in artikel 1, lid 2.</w:t>
            </w:r>
          </w:p>
        </w:tc>
      </w:tr>
      <w:tr w14:paraId="2C239377"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7272344" w14:textId="77777777">
            <w:pPr>
              <w:pStyle w:val="Normal6a"/>
            </w:pPr>
          </w:p>
        </w:tc>
        <w:tc>
          <w:tcPr>
            <w:tcW w:w="4876" w:type="dxa"/>
            <w:tcBorders>
              <w:top w:val="nil"/>
              <w:left w:val="nil"/>
              <w:bottom w:val="nil"/>
              <w:right w:val="nil"/>
            </w:tcBorders>
            <w:hideMark/>
          </w:tcPr>
          <w:p w:rsidR="004675FE" w:rsidRPr="00280073" w:rsidP="00CF3996" w14:paraId="7380B819" w14:textId="77777777">
            <w:pPr>
              <w:pStyle w:val="Normal6a"/>
            </w:pPr>
            <w:r w:rsidRPr="00280073">
              <w:rPr>
                <w:b/>
                <w:i/>
              </w:rPr>
              <w:t>2. Uiterlijk 25 werkdagen na ontvangst van de aanvraag beoordeelt de Autoriteit of de aanvraag volledig is. Indien de aanvraag onvolledig is, stelt de Autoriteit een termijn vast waarbinnen de financiëlemarktdeelnemer aanvullende informatie moet verstrekken. Telkens wanneer om aanvullende informatie wordt verzocht, heeft de Autoriteit 25 werkdagen vanaf de datum van ontvangst van die informatie om te beoordelen of de aanvraag volledig is. Indien een aanvraag na de door de Autoriteit gestelde termijn nog steeds onvolledig is of van slechte kwaliteit blijkt te zijn, kan de Autoriteit weigeren de aanvraag in behandeling te nemen en zal zij, in geval van een dergelijke weigering, de ingediende documenten aan de aanvrager terugzenden.</w:t>
            </w:r>
          </w:p>
        </w:tc>
      </w:tr>
      <w:tr w14:paraId="76073DD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BDD03C9" w14:textId="77777777">
            <w:pPr>
              <w:pStyle w:val="Normal6a"/>
            </w:pPr>
          </w:p>
        </w:tc>
        <w:tc>
          <w:tcPr>
            <w:tcW w:w="4876" w:type="dxa"/>
            <w:tcBorders>
              <w:top w:val="nil"/>
              <w:left w:val="nil"/>
              <w:bottom w:val="nil"/>
              <w:right w:val="nil"/>
            </w:tcBorders>
            <w:hideMark/>
          </w:tcPr>
          <w:p w:rsidR="004675FE" w:rsidRPr="00280073" w:rsidP="00CF3996" w14:paraId="18E721C5" w14:textId="77777777">
            <w:pPr>
              <w:pStyle w:val="Normal6a"/>
            </w:pPr>
            <w:r w:rsidRPr="00280073">
              <w:rPr>
                <w:b/>
                <w:i/>
              </w:rPr>
              <w:t>3. Wanneer de Autoriteit een aanvraag volledig acht, stelt zij de financiëlemarktdeelnemer daarvan in kennis.</w:t>
            </w:r>
          </w:p>
        </w:tc>
      </w:tr>
      <w:tr w14:paraId="2CA136A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EDC0839" w14:textId="77777777">
            <w:pPr>
              <w:pStyle w:val="Normal6a"/>
            </w:pPr>
          </w:p>
        </w:tc>
        <w:tc>
          <w:tcPr>
            <w:tcW w:w="4876" w:type="dxa"/>
            <w:tcBorders>
              <w:top w:val="nil"/>
              <w:left w:val="nil"/>
              <w:bottom w:val="nil"/>
              <w:right w:val="nil"/>
            </w:tcBorders>
            <w:hideMark/>
          </w:tcPr>
          <w:p w:rsidR="004675FE" w:rsidRPr="00280073" w:rsidP="00CF3996" w14:paraId="2A341F4B" w14:textId="77777777">
            <w:pPr>
              <w:pStyle w:val="Normal6a"/>
            </w:pPr>
            <w:r w:rsidRPr="00280073">
              <w:rPr>
                <w:b/>
                <w:i/>
              </w:rPr>
              <w:t>4. De Autoriteit onderzoekt binnen negentig werkdagen na de in lid 3 van dit artikel bedoelde kennisgeving of de aanvraag tot registratie, vergunning, certificering of erkenning van een financiëlemarktdeelnemer voldoet aan de voorwaarden die zijn vastgelegd in de in artikel 1, lid 2, bedoelde relevante wetgevingshandelingen.</w:t>
            </w:r>
          </w:p>
        </w:tc>
      </w:tr>
      <w:tr w14:paraId="73D6FE1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FBA2CD6" w14:textId="77777777">
            <w:pPr>
              <w:pStyle w:val="Normal6a"/>
            </w:pPr>
          </w:p>
        </w:tc>
        <w:tc>
          <w:tcPr>
            <w:tcW w:w="4876" w:type="dxa"/>
            <w:tcBorders>
              <w:top w:val="nil"/>
              <w:left w:val="nil"/>
              <w:bottom w:val="nil"/>
              <w:right w:val="nil"/>
            </w:tcBorders>
            <w:hideMark/>
          </w:tcPr>
          <w:p w:rsidR="004675FE" w:rsidRPr="00280073" w:rsidP="00CF3996" w14:paraId="6456DFDD" w14:textId="77777777">
            <w:pPr>
              <w:pStyle w:val="Normal6a"/>
            </w:pPr>
            <w:r w:rsidRPr="00280073">
              <w:rPr>
                <w:b/>
                <w:i/>
              </w:rPr>
              <w:t>5. De Autoriteit neemt binnen negentig werkdagen na de in lid 4 van dit artikel bedoelde kennisgeving een met redenen omkleed besluit tot registratie, vergunning, certificering of erkenning, dan wel tot weigering van registratie, vergunning, certificering of erkenning. De Autoriteit kan aan een besluit tot registratie, vergunning, certificering of erkenning voorwaarden verbinden. Deze voorwaarden kunnen opschortend zijn, in welk geval het besluit pas van kracht wordt wanneer aan de voorwaarden is voldaan, of ontbindend, in welk geval het besluit onmiddellijk van kracht wordt maar kan worden ingetrokken indien niet binnen de gestelde termijn aan de voorwaarden wordt voldaan.</w:t>
            </w:r>
          </w:p>
        </w:tc>
      </w:tr>
      <w:tr w14:paraId="0CE36B1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9DFC720" w14:textId="77777777">
            <w:pPr>
              <w:pStyle w:val="Normal6a"/>
            </w:pPr>
          </w:p>
        </w:tc>
        <w:tc>
          <w:tcPr>
            <w:tcW w:w="4876" w:type="dxa"/>
            <w:tcBorders>
              <w:top w:val="nil"/>
              <w:left w:val="nil"/>
              <w:bottom w:val="nil"/>
              <w:right w:val="nil"/>
            </w:tcBorders>
            <w:hideMark/>
          </w:tcPr>
          <w:p w:rsidR="004675FE" w:rsidRPr="00280073" w:rsidP="00CF3996" w14:paraId="38E6E4C7" w14:textId="77777777">
            <w:pPr>
              <w:pStyle w:val="Normal6a"/>
            </w:pPr>
            <w:r w:rsidRPr="00280073">
              <w:rPr>
                <w:b/>
                <w:i/>
              </w:rPr>
              <w:t>6. De Autoriteit wijst een aanvraag tot registratie, vergunning, certificering of erkenning af indien de aanvrager de verschuldigde vergoedingen niet binnen de in het door de Autoriteit verzonden betalingsverzoek vermelde termijnen betaalt.</w:t>
            </w:r>
          </w:p>
        </w:tc>
      </w:tr>
      <w:tr w14:paraId="67FB4349"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B8FAE5E" w14:textId="77777777">
            <w:pPr>
              <w:pStyle w:val="Normal6a"/>
            </w:pPr>
          </w:p>
        </w:tc>
        <w:tc>
          <w:tcPr>
            <w:tcW w:w="4876" w:type="dxa"/>
            <w:tcBorders>
              <w:top w:val="nil"/>
              <w:left w:val="nil"/>
              <w:bottom w:val="nil"/>
              <w:right w:val="nil"/>
            </w:tcBorders>
            <w:hideMark/>
          </w:tcPr>
          <w:p w:rsidR="004675FE" w:rsidRPr="00280073" w:rsidP="00CF3996" w14:paraId="2221064C" w14:textId="77777777">
            <w:pPr>
              <w:pStyle w:val="Normal6a"/>
            </w:pPr>
            <w:r w:rsidRPr="00280073">
              <w:rPr>
                <w:b/>
                <w:i/>
              </w:rPr>
              <w:t>7. De Autoriteit bepaalt de datum van inwerkingtreding van het overeenkomstig lid 5 van dit artikel genomen besluit.</w:t>
            </w:r>
          </w:p>
        </w:tc>
      </w:tr>
      <w:tr w14:paraId="5609402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D5131C5" w14:textId="77777777">
            <w:pPr>
              <w:pStyle w:val="Normal6a"/>
            </w:pPr>
          </w:p>
        </w:tc>
        <w:tc>
          <w:tcPr>
            <w:tcW w:w="4876" w:type="dxa"/>
            <w:tcBorders>
              <w:top w:val="nil"/>
              <w:left w:val="nil"/>
              <w:bottom w:val="nil"/>
              <w:right w:val="nil"/>
            </w:tcBorders>
            <w:hideMark/>
          </w:tcPr>
          <w:p w:rsidR="004675FE" w:rsidRPr="00280073" w:rsidP="00CF3996" w14:paraId="1EEF1BC6" w14:textId="77777777">
            <w:pPr>
              <w:pStyle w:val="Normal6a"/>
            </w:pPr>
            <w:r w:rsidRPr="00280073">
              <w:rPr>
                <w:b/>
                <w:i/>
              </w:rPr>
              <w:t>8. Binnen vijf werkdagen na het nemen van een besluit overeenkomstig lid 5 van dit artikel stelt de Autoriteit de betrokken financiëlemarktdeelnemer in kennis van haar besluit.</w:t>
            </w:r>
          </w:p>
        </w:tc>
      </w:tr>
      <w:tr w14:paraId="5DFAA3A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BEF5ECE" w14:textId="77777777">
            <w:pPr>
              <w:pStyle w:val="Normal6a"/>
            </w:pPr>
          </w:p>
        </w:tc>
        <w:tc>
          <w:tcPr>
            <w:tcW w:w="4876" w:type="dxa"/>
            <w:tcBorders>
              <w:top w:val="nil"/>
              <w:left w:val="nil"/>
              <w:bottom w:val="nil"/>
              <w:right w:val="nil"/>
            </w:tcBorders>
            <w:hideMark/>
          </w:tcPr>
          <w:p w:rsidR="004675FE" w:rsidRPr="00280073" w:rsidP="00CF3996" w14:paraId="6914CC9D" w14:textId="77777777">
            <w:pPr>
              <w:pStyle w:val="Normal6a"/>
            </w:pPr>
            <w:r w:rsidRPr="00280073">
              <w:rPr>
                <w:b/>
                <w:i/>
              </w:rPr>
              <w:t>9. Voor alle aangelegenheden die niet uitdrukkelijk in dit artikel worden behandeld, zijn de desbetreffende bepalingen van de in artikel 1, lid 2, bedoelde wetgevingshandelingen van toepassing.</w:t>
            </w:r>
          </w:p>
        </w:tc>
      </w:tr>
    </w:tbl>
    <w:p w:rsidR="004675FE" w:rsidRPr="00280073" w:rsidP="004675FE" w14:paraId="73666C0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B4C3C1D" w14:textId="77777777">
      <w:r w:rsidRPr="00280073">
        <w:rPr>
          <w:rStyle w:val="HideTWBExt"/>
        </w:rPr>
        <w:t>&lt;/Amend&gt;</w:t>
      </w:r>
    </w:p>
    <w:p w:rsidR="004675FE" w:rsidRPr="00280073" w:rsidP="004675FE" w14:paraId="55F445C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536</w:t>
      </w:r>
      <w:r w:rsidRPr="00280073">
        <w:rPr>
          <w:rStyle w:val="HideTWBExt"/>
          <w:b w:val="0"/>
        </w:rPr>
        <w:t>&lt;/NumAm&gt;</w:t>
      </w:r>
    </w:p>
    <w:p w:rsidR="004675FE" w:rsidRPr="00280073" w:rsidP="004675FE" w14:paraId="1725CB85"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1FFD7A32" w14:textId="77777777">
      <w:pPr>
        <w:pStyle w:val="NormalBold"/>
      </w:pPr>
      <w:r w:rsidRPr="00280073">
        <w:rPr>
          <w:rStyle w:val="HideTWBExt"/>
          <w:b w:val="0"/>
        </w:rPr>
        <w:t>&lt;/RepeatBlock-By&gt;</w:t>
      </w:r>
    </w:p>
    <w:p w:rsidR="004675FE" w:rsidRPr="00280073" w:rsidP="004675FE" w14:paraId="5A45919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9EEA432"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131DEC4E"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DFF3384" w14:textId="77777777">
      <w:r w:rsidRPr="00280073">
        <w:rPr>
          <w:rStyle w:val="HideTWBExt"/>
        </w:rPr>
        <w:t>&lt;Article2&gt;</w:t>
      </w:r>
      <w:r w:rsidRPr="00280073">
        <w:t>Artikel 39 quindecies sexies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7E08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2683E39" w14:textId="77777777"/>
        </w:tc>
      </w:tr>
      <w:tr w14:paraId="31A4353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8DC9FD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2EDA372" w14:textId="77777777">
            <w:pPr>
              <w:pStyle w:val="AmColumnHeading"/>
            </w:pPr>
            <w:r w:rsidRPr="00280073">
              <w:t>Amendement</w:t>
            </w:r>
          </w:p>
        </w:tc>
      </w:tr>
      <w:tr w14:paraId="33766B6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39B436D" w14:textId="77777777">
            <w:pPr>
              <w:pStyle w:val="Normal6a"/>
            </w:pPr>
          </w:p>
        </w:tc>
        <w:tc>
          <w:tcPr>
            <w:tcW w:w="4876" w:type="dxa"/>
            <w:tcBorders>
              <w:top w:val="nil"/>
              <w:left w:val="nil"/>
              <w:bottom w:val="nil"/>
              <w:right w:val="nil"/>
            </w:tcBorders>
            <w:hideMark/>
          </w:tcPr>
          <w:p w:rsidR="004675FE" w:rsidRPr="00280073" w:rsidP="00CF3996" w14:paraId="76764D0A" w14:textId="77777777">
            <w:pPr>
              <w:pStyle w:val="Normal6a"/>
            </w:pPr>
            <w:r w:rsidRPr="00280073">
              <w:rPr>
                <w:b/>
                <w:i/>
              </w:rPr>
              <w:t>Artikel 39 quindecies sexies</w:t>
            </w:r>
          </w:p>
        </w:tc>
      </w:tr>
      <w:tr w14:paraId="37EAB37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103F290" w14:textId="77777777">
            <w:pPr>
              <w:pStyle w:val="Normal6a"/>
            </w:pPr>
          </w:p>
        </w:tc>
        <w:tc>
          <w:tcPr>
            <w:tcW w:w="4876" w:type="dxa"/>
            <w:tcBorders>
              <w:top w:val="nil"/>
              <w:left w:val="nil"/>
              <w:bottom w:val="nil"/>
              <w:right w:val="nil"/>
            </w:tcBorders>
            <w:hideMark/>
          </w:tcPr>
          <w:p w:rsidR="004675FE" w:rsidRPr="00280073" w:rsidP="00CF3996" w14:paraId="6F7D6077" w14:textId="77777777">
            <w:pPr>
              <w:pStyle w:val="Normal6a"/>
            </w:pPr>
            <w:r w:rsidRPr="00280073">
              <w:rPr>
                <w:b/>
                <w:i/>
              </w:rPr>
              <w:t>Bevoegde toezichthoudende autoriteit</w:t>
            </w:r>
          </w:p>
        </w:tc>
      </w:tr>
      <w:tr w14:paraId="2284C36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1F4786F" w14:textId="77777777">
            <w:pPr>
              <w:pStyle w:val="Normal6a"/>
            </w:pPr>
          </w:p>
        </w:tc>
        <w:tc>
          <w:tcPr>
            <w:tcW w:w="4876" w:type="dxa"/>
            <w:tcBorders>
              <w:top w:val="nil"/>
              <w:left w:val="nil"/>
              <w:bottom w:val="nil"/>
              <w:right w:val="nil"/>
            </w:tcBorders>
            <w:hideMark/>
          </w:tcPr>
          <w:p w:rsidR="004675FE" w:rsidRPr="00280073" w:rsidP="00CF3996" w14:paraId="5ABD12BD" w14:textId="77777777">
            <w:pPr>
              <w:pStyle w:val="Normal6a"/>
            </w:pPr>
            <w:r w:rsidRPr="00280073">
              <w:rPr>
                <w:b/>
                <w:i/>
              </w:rPr>
              <w:t>1. Wanneer het toezicht op een financiëlemarktdeelnemer wordt gedeeld door de Autoriteit en een bevoegde autoriteit, wordt de autoriteit die belast is met dit toezicht aangewezen op basis van specifieke drempels die zijn vastgelegd in de sectorale wetgeving.</w:t>
            </w:r>
          </w:p>
        </w:tc>
      </w:tr>
      <w:tr w14:paraId="541EAEF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A4887ED" w14:textId="77777777">
            <w:pPr>
              <w:pStyle w:val="Normal6a"/>
            </w:pPr>
          </w:p>
        </w:tc>
        <w:tc>
          <w:tcPr>
            <w:tcW w:w="4876" w:type="dxa"/>
            <w:tcBorders>
              <w:top w:val="nil"/>
              <w:left w:val="nil"/>
              <w:bottom w:val="nil"/>
              <w:right w:val="nil"/>
            </w:tcBorders>
            <w:hideMark/>
          </w:tcPr>
          <w:p w:rsidR="004675FE" w:rsidRPr="00280073" w:rsidP="00CF3996" w14:paraId="2B937C92" w14:textId="77777777">
            <w:pPr>
              <w:pStyle w:val="Normal6a"/>
            </w:pPr>
            <w:r w:rsidRPr="00280073">
              <w:rPr>
                <w:b/>
                <w:i/>
              </w:rPr>
              <w:t>2. De aanwijzing van de bevoegde toezichthoudende autoriteit gebeurt op basis van een beoordeling die door de financiëlemarktdeelnemers wordt uitgevoerd en om de drie jaar aan de Autoriteit wordt voorgelegd.</w:t>
            </w:r>
          </w:p>
        </w:tc>
      </w:tr>
      <w:tr w14:paraId="6181F54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82B80AA" w14:textId="77777777">
            <w:pPr>
              <w:pStyle w:val="Normal6a"/>
            </w:pPr>
          </w:p>
        </w:tc>
        <w:tc>
          <w:tcPr>
            <w:tcW w:w="4876" w:type="dxa"/>
            <w:tcBorders>
              <w:top w:val="nil"/>
              <w:left w:val="nil"/>
              <w:bottom w:val="nil"/>
              <w:right w:val="nil"/>
            </w:tcBorders>
            <w:hideMark/>
          </w:tcPr>
          <w:p w:rsidR="004675FE" w:rsidRPr="00280073" w:rsidP="00CF3996" w14:paraId="77F3DD69" w14:textId="77777777">
            <w:pPr>
              <w:pStyle w:val="Normal6a"/>
            </w:pPr>
            <w:r w:rsidRPr="00280073">
              <w:rPr>
                <w:b/>
                <w:i/>
              </w:rPr>
              <w:t>3. De financiëlemarktdeelnemers stellen de Autoriteit en, in voorkomend geval, de bevoegde autoriteit onverwijld in kennis van elke wijziging die van invloed is op de in lid 2 bedoelde beoordeling, ook wanneer een dergelijke wijziging ertoe leidt dat aan de in de sectorale wetgeving vastgestelde relevante drempels wordt voldaan of niet langer wordt voldaan vóór het verstrijken van de termijn van twee jaar.</w:t>
            </w:r>
          </w:p>
        </w:tc>
      </w:tr>
    </w:tbl>
    <w:p w:rsidR="004675FE" w:rsidRPr="00280073" w:rsidP="004675FE" w14:paraId="51ACD4C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E6AD005" w14:textId="77777777">
      <w:r w:rsidRPr="00280073">
        <w:rPr>
          <w:rStyle w:val="HideTWBExt"/>
        </w:rPr>
        <w:t>&lt;/Amend&gt;</w:t>
      </w:r>
    </w:p>
    <w:p w:rsidR="004675FE" w:rsidRPr="00280073" w:rsidP="004675FE" w14:paraId="5424364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537</w:t>
      </w:r>
      <w:r w:rsidRPr="00280073">
        <w:rPr>
          <w:rStyle w:val="HideTWBExt"/>
          <w:b w:val="0"/>
        </w:rPr>
        <w:t>&lt;/NumAm&gt;</w:t>
      </w:r>
    </w:p>
    <w:p w:rsidR="004675FE" w:rsidRPr="00280073" w:rsidP="004675FE" w14:paraId="0C44518A"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33F8D0A2" w14:textId="77777777">
      <w:pPr>
        <w:pStyle w:val="NormalBold"/>
      </w:pPr>
      <w:r w:rsidRPr="00280073">
        <w:rPr>
          <w:rStyle w:val="HideTWBExt"/>
          <w:b w:val="0"/>
        </w:rPr>
        <w:t>&lt;/RepeatBlock-By&gt;</w:t>
      </w:r>
    </w:p>
    <w:p w:rsidR="004675FE" w:rsidRPr="00280073" w:rsidP="004675FE" w14:paraId="6B68A4D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8891C68" w14:textId="77777777">
      <w:pPr>
        <w:pStyle w:val="NormalBold"/>
      </w:pPr>
      <w:r w:rsidRPr="00280073">
        <w:rPr>
          <w:rStyle w:val="HideTWBExt"/>
          <w:b w:val="0"/>
        </w:rPr>
        <w:t>&lt;Article&gt;</w:t>
      </w:r>
      <w:r w:rsidRPr="00280073">
        <w:t>Artikel 1 – alinea 1 – punt 27</w:t>
      </w:r>
      <w:r w:rsidRPr="00280073">
        <w:rPr>
          <w:rStyle w:val="HideTWBExt"/>
          <w:b w:val="0"/>
        </w:rPr>
        <w:t>&lt;/Article&gt;</w:t>
      </w:r>
    </w:p>
    <w:p w:rsidR="004675FE" w:rsidRPr="00280073" w:rsidP="004675FE" w14:paraId="2F139A2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E0C7706" w14:textId="77777777">
      <w:r w:rsidRPr="00280073">
        <w:rPr>
          <w:rStyle w:val="HideTWBExt"/>
        </w:rPr>
        <w:t>&lt;Article2&gt;</w:t>
      </w:r>
      <w:r w:rsidRPr="00280073">
        <w:t>Artikel 39 quindecies septies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3A39A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F3ED9E6" w14:textId="77777777"/>
        </w:tc>
      </w:tr>
      <w:tr w14:paraId="232A67B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9C2812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5E09113" w14:textId="77777777">
            <w:pPr>
              <w:pStyle w:val="AmColumnHeading"/>
            </w:pPr>
            <w:r w:rsidRPr="00280073">
              <w:t>Amendement</w:t>
            </w:r>
          </w:p>
        </w:tc>
      </w:tr>
      <w:tr w14:paraId="5000BFC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CD87FFD" w14:textId="77777777">
            <w:pPr>
              <w:pStyle w:val="Normal6a"/>
            </w:pPr>
          </w:p>
        </w:tc>
        <w:tc>
          <w:tcPr>
            <w:tcW w:w="4876" w:type="dxa"/>
            <w:tcBorders>
              <w:top w:val="nil"/>
              <w:left w:val="nil"/>
              <w:bottom w:val="nil"/>
              <w:right w:val="nil"/>
            </w:tcBorders>
            <w:hideMark/>
          </w:tcPr>
          <w:p w:rsidR="004675FE" w:rsidRPr="00280073" w:rsidP="00CF3996" w14:paraId="08B2D778" w14:textId="77777777">
            <w:pPr>
              <w:pStyle w:val="Normal6a"/>
            </w:pPr>
            <w:r w:rsidRPr="00280073">
              <w:rPr>
                <w:b/>
                <w:i/>
              </w:rPr>
              <w:t>Artikel 39 quindecies septies</w:t>
            </w:r>
          </w:p>
        </w:tc>
      </w:tr>
      <w:tr w14:paraId="250E522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7CB17EE" w14:textId="77777777">
            <w:pPr>
              <w:pStyle w:val="Normal6a"/>
            </w:pPr>
          </w:p>
        </w:tc>
        <w:tc>
          <w:tcPr>
            <w:tcW w:w="4876" w:type="dxa"/>
            <w:tcBorders>
              <w:top w:val="nil"/>
              <w:left w:val="nil"/>
              <w:bottom w:val="nil"/>
              <w:right w:val="nil"/>
            </w:tcBorders>
            <w:hideMark/>
          </w:tcPr>
          <w:p w:rsidR="004675FE" w:rsidRPr="00280073" w:rsidP="00CF3996" w14:paraId="5561D3FC" w14:textId="77777777">
            <w:pPr>
              <w:pStyle w:val="Normal6a"/>
            </w:pPr>
            <w:r w:rsidRPr="00280073">
              <w:rPr>
                <w:b/>
                <w:i/>
              </w:rPr>
              <w:t>Kennisgeving van materiële wijzigingen</w:t>
            </w:r>
          </w:p>
        </w:tc>
      </w:tr>
      <w:tr w14:paraId="15548ED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17343D8" w14:textId="77777777">
            <w:pPr>
              <w:pStyle w:val="Normal6a"/>
            </w:pPr>
          </w:p>
        </w:tc>
        <w:tc>
          <w:tcPr>
            <w:tcW w:w="4876" w:type="dxa"/>
            <w:tcBorders>
              <w:top w:val="nil"/>
              <w:left w:val="nil"/>
              <w:bottom w:val="nil"/>
              <w:right w:val="nil"/>
            </w:tcBorders>
            <w:hideMark/>
          </w:tcPr>
          <w:p w:rsidR="004675FE" w:rsidRPr="00280073" w:rsidP="00CF3996" w14:paraId="2DFE717D" w14:textId="77777777">
            <w:pPr>
              <w:pStyle w:val="Normal6a"/>
            </w:pPr>
            <w:r w:rsidRPr="00280073">
              <w:rPr>
                <w:b/>
                <w:i/>
              </w:rPr>
              <w:t>1. Financiëlemarktdeelnemers moeten te allen tijde voldoen aan de registratievoorwaarden die zijn vastgelegd in deze verordening en in de relevante wetgevingshandelingen als bedoeld in artikel 1, lid 2.</w:t>
            </w:r>
          </w:p>
        </w:tc>
      </w:tr>
      <w:tr w14:paraId="4421425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7F8C46A" w14:textId="77777777">
            <w:pPr>
              <w:pStyle w:val="Normal6a"/>
            </w:pPr>
          </w:p>
        </w:tc>
        <w:tc>
          <w:tcPr>
            <w:tcW w:w="4876" w:type="dxa"/>
            <w:tcBorders>
              <w:top w:val="nil"/>
              <w:left w:val="nil"/>
              <w:bottom w:val="nil"/>
              <w:right w:val="nil"/>
            </w:tcBorders>
            <w:hideMark/>
          </w:tcPr>
          <w:p w:rsidR="004675FE" w:rsidRPr="00280073" w:rsidP="00CF3996" w14:paraId="4D940F71" w14:textId="77777777">
            <w:pPr>
              <w:pStyle w:val="Normal6a"/>
            </w:pPr>
            <w:r w:rsidRPr="00280073">
              <w:rPr>
                <w:b/>
                <w:i/>
              </w:rPr>
              <w:t>2. Financiëlemarktdeelnemers stellen de Autoriteit onverwijld in kennis van elke materiële wijziging die van invloed is op de voorwaarden voor registratie.</w:t>
            </w:r>
          </w:p>
        </w:tc>
      </w:tr>
      <w:tr w14:paraId="4A2C787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AFAA061" w14:textId="77777777">
            <w:pPr>
              <w:pStyle w:val="Normal6a"/>
            </w:pPr>
          </w:p>
        </w:tc>
        <w:tc>
          <w:tcPr>
            <w:tcW w:w="4876" w:type="dxa"/>
            <w:tcBorders>
              <w:top w:val="nil"/>
              <w:left w:val="nil"/>
              <w:bottom w:val="nil"/>
              <w:right w:val="nil"/>
            </w:tcBorders>
            <w:hideMark/>
          </w:tcPr>
          <w:p w:rsidR="004675FE" w:rsidRPr="00280073" w:rsidP="00CF3996" w14:paraId="0BE7797D" w14:textId="77777777">
            <w:pPr>
              <w:pStyle w:val="Normal6a"/>
            </w:pPr>
            <w:r w:rsidRPr="00280073">
              <w:rPr>
                <w:b/>
                <w:i/>
              </w:rPr>
              <w:t>3. Uiterlijk 15 werkdagen na ontvangst van een kennisgeving overeenkomstig lid 2 beoordeelt de Autoriteit of die kennisgeving volledig is. Indien de Autoriteit van oordeel is dat de kennisgeving onvolledig is, verzoekt zij om aanvullende informatie en stelt zij een termijn vast voor de indiening daarvan. Uiterlijk 15 werkdagen na ontvangst van de aanvullende informatie beoordeelt de Autoriteit of de kennisgeving volledig is.</w:t>
            </w:r>
          </w:p>
        </w:tc>
      </w:tr>
      <w:tr w14:paraId="7A27AEC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7174993" w14:textId="77777777">
            <w:pPr>
              <w:pStyle w:val="Normal6a"/>
            </w:pPr>
          </w:p>
        </w:tc>
        <w:tc>
          <w:tcPr>
            <w:tcW w:w="4876" w:type="dxa"/>
            <w:tcBorders>
              <w:top w:val="nil"/>
              <w:left w:val="nil"/>
              <w:bottom w:val="nil"/>
              <w:right w:val="nil"/>
            </w:tcBorders>
            <w:hideMark/>
          </w:tcPr>
          <w:p w:rsidR="004675FE" w:rsidRPr="00280073" w:rsidP="00CF3996" w14:paraId="436E5109" w14:textId="77777777">
            <w:pPr>
              <w:pStyle w:val="Normal6a"/>
            </w:pPr>
            <w:r w:rsidRPr="00280073">
              <w:rPr>
                <w:b/>
                <w:i/>
              </w:rPr>
              <w:t>4. Indien de Autoriteit van oordeel is dat de kennisgeving volledig is, stelt zij de financiëlemarktdeelnemer hiervan in kennis en gaat zij over tot de beoordeling van de gemelde materiële wijziging.</w:t>
            </w:r>
          </w:p>
        </w:tc>
      </w:tr>
      <w:tr w14:paraId="7B9063A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F698A7F" w14:textId="77777777">
            <w:pPr>
              <w:pStyle w:val="Normal6a"/>
            </w:pPr>
          </w:p>
        </w:tc>
        <w:tc>
          <w:tcPr>
            <w:tcW w:w="4876" w:type="dxa"/>
            <w:tcBorders>
              <w:top w:val="nil"/>
              <w:left w:val="nil"/>
              <w:bottom w:val="nil"/>
              <w:right w:val="nil"/>
            </w:tcBorders>
            <w:hideMark/>
          </w:tcPr>
          <w:p w:rsidR="004675FE" w:rsidRPr="00280073" w:rsidP="00CF3996" w14:paraId="6EF30193" w14:textId="77777777">
            <w:pPr>
              <w:pStyle w:val="Normal6a"/>
            </w:pPr>
            <w:r w:rsidRPr="00280073">
              <w:rPr>
                <w:b/>
                <w:i/>
              </w:rPr>
              <w:t>5. De Autoriteit beoordeelt de gemelde materiële wijziging binnen 45 werkdagen vanaf de datum waarop de kennisgeving overeenkomstig de leden 3 en 4 als volledig wordt beschouwd.</w:t>
            </w:r>
          </w:p>
        </w:tc>
      </w:tr>
      <w:tr w14:paraId="7008EBB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D4B01CF" w14:textId="77777777">
            <w:pPr>
              <w:pStyle w:val="Normal6a"/>
            </w:pPr>
          </w:p>
        </w:tc>
        <w:tc>
          <w:tcPr>
            <w:tcW w:w="4876" w:type="dxa"/>
            <w:tcBorders>
              <w:top w:val="nil"/>
              <w:left w:val="nil"/>
              <w:bottom w:val="nil"/>
              <w:right w:val="nil"/>
            </w:tcBorders>
            <w:hideMark/>
          </w:tcPr>
          <w:p w:rsidR="004675FE" w:rsidRPr="00280073" w:rsidP="00CF3996" w14:paraId="719158CF" w14:textId="77777777">
            <w:pPr>
              <w:pStyle w:val="Normal6a"/>
            </w:pPr>
            <w:r w:rsidRPr="00280073">
              <w:rPr>
                <w:b/>
                <w:i/>
              </w:rPr>
              <w:t>6. De Autoriteit kan bezwaar maken tegen de gemelde materiële wijziging indien zij van oordeel is dat de wijziging ertoe zou leiden dat de financiëlemarktdeelnemer niet langer aan de registratievoorwaarden voldoet. Indien de Autoriteit bezwaar maakt tegen de gemelde materiële wijziging, motiveert zij haar besluit.</w:t>
            </w:r>
          </w:p>
        </w:tc>
      </w:tr>
      <w:tr w14:paraId="2027008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147C8B0" w14:textId="77777777">
            <w:pPr>
              <w:pStyle w:val="Normal6a"/>
            </w:pPr>
          </w:p>
        </w:tc>
        <w:tc>
          <w:tcPr>
            <w:tcW w:w="4876" w:type="dxa"/>
            <w:tcBorders>
              <w:top w:val="nil"/>
              <w:left w:val="nil"/>
              <w:bottom w:val="nil"/>
              <w:right w:val="nil"/>
            </w:tcBorders>
            <w:hideMark/>
          </w:tcPr>
          <w:p w:rsidR="004675FE" w:rsidRPr="00280073" w:rsidP="00CF3996" w14:paraId="59EACF7E" w14:textId="77777777">
            <w:pPr>
              <w:pStyle w:val="Normal6a"/>
            </w:pPr>
            <w:r w:rsidRPr="00280073">
              <w:rPr>
                <w:b/>
                <w:i/>
              </w:rPr>
              <w:t>7. Indien de Autoriteit binnen de in lid 5 bedoelde termijn geen bezwaar maakt tegen de gemelde materiële wijziging, wordt deze geacht te zijn goedgekeurd.</w:t>
            </w:r>
          </w:p>
        </w:tc>
      </w:tr>
    </w:tbl>
    <w:p w:rsidR="004675FE" w:rsidRPr="00280073" w:rsidP="004675FE" w14:paraId="134BCFC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E6FAB03" w14:textId="77777777">
      <w:r w:rsidRPr="00280073">
        <w:rPr>
          <w:rStyle w:val="HideTWBExt"/>
        </w:rPr>
        <w:t>&lt;/Amend&gt;</w:t>
      </w:r>
    </w:p>
    <w:p w:rsidR="004675FE" w:rsidRPr="00280073" w:rsidP="004675FE" w14:paraId="0AC492E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538</w:t>
      </w:r>
      <w:r w:rsidRPr="00280073">
        <w:rPr>
          <w:rStyle w:val="HideTWBExt"/>
          <w:b w:val="0"/>
        </w:rPr>
        <w:t>&lt;/NumAm&gt;</w:t>
      </w:r>
    </w:p>
    <w:p w:rsidR="004675FE" w:rsidRPr="00280073" w:rsidP="004675FE" w14:paraId="324590C6" w14:textId="77777777">
      <w:pPr>
        <w:pStyle w:val="NormalBold"/>
      </w:pPr>
      <w:r w:rsidRPr="00280073">
        <w:rPr>
          <w:rStyle w:val="HideTWBExt"/>
          <w:b w:val="0"/>
        </w:rPr>
        <w:t>&lt;RepeatBlock-By&gt;&lt;Members&gt;</w:t>
      </w:r>
      <w:r w:rsidRPr="00280073">
        <w:t>Marco Falcone</w:t>
      </w:r>
      <w:r w:rsidRPr="00280073">
        <w:rPr>
          <w:rStyle w:val="HideTWBExt"/>
          <w:b w:val="0"/>
        </w:rPr>
        <w:t>&lt;/Members&gt;</w:t>
      </w:r>
    </w:p>
    <w:p w:rsidR="004675FE" w:rsidRPr="00280073" w:rsidP="004675FE" w14:paraId="31CFCD61" w14:textId="77777777">
      <w:pPr>
        <w:pStyle w:val="NormalBold"/>
      </w:pPr>
      <w:r w:rsidRPr="00280073">
        <w:rPr>
          <w:rStyle w:val="HideTWBExt"/>
          <w:b w:val="0"/>
        </w:rPr>
        <w:t>&lt;/RepeatBlock-By&gt;</w:t>
      </w:r>
    </w:p>
    <w:p w:rsidR="004675FE" w:rsidRPr="00280073" w:rsidP="004675FE" w14:paraId="0C06C6B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B0281CB" w14:textId="77777777">
      <w:pPr>
        <w:pStyle w:val="NormalBold"/>
      </w:pPr>
      <w:r w:rsidRPr="00280073">
        <w:rPr>
          <w:rStyle w:val="HideTWBExt"/>
          <w:b w:val="0"/>
        </w:rPr>
        <w:t>&lt;Article&gt;</w:t>
      </w:r>
      <w:r w:rsidRPr="00280073">
        <w:t>Artikel 1 – alinea 1 – punt 28 – -a (nieuw)</w:t>
      </w:r>
      <w:r w:rsidRPr="00280073">
        <w:rPr>
          <w:rStyle w:val="HideTWBExt"/>
          <w:b w:val="0"/>
        </w:rPr>
        <w:t>&lt;/Article&gt;</w:t>
      </w:r>
    </w:p>
    <w:p w:rsidR="004675FE" w:rsidRPr="00280073" w:rsidP="004675FE" w14:paraId="2A3A39BD"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6C5DE35" w14:textId="77777777">
      <w:r w:rsidRPr="00280073">
        <w:rPr>
          <w:rStyle w:val="HideTWBExt"/>
        </w:rPr>
        <w:t>&lt;Article2&gt;</w:t>
      </w:r>
      <w:r w:rsidRPr="00280073">
        <w:t>Artikel 40 – lid 1 – punt b</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3E730"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FEA42DD" w14:textId="77777777"/>
        </w:tc>
      </w:tr>
      <w:tr w14:paraId="179438A0"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B98DA2E"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21F6E3F7" w14:textId="77777777">
            <w:pPr>
              <w:pStyle w:val="AmColumnHeading"/>
            </w:pPr>
            <w:r w:rsidRPr="00280073">
              <w:t>Amendement</w:t>
            </w:r>
          </w:p>
        </w:tc>
      </w:tr>
      <w:tr w14:paraId="6C4A16D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C4D06F3" w14:textId="77777777">
            <w:pPr>
              <w:pStyle w:val="Normal6a"/>
            </w:pPr>
          </w:p>
        </w:tc>
        <w:tc>
          <w:tcPr>
            <w:tcW w:w="4876" w:type="dxa"/>
            <w:tcBorders>
              <w:top w:val="nil"/>
              <w:left w:val="nil"/>
              <w:bottom w:val="nil"/>
              <w:right w:val="nil"/>
            </w:tcBorders>
            <w:hideMark/>
          </w:tcPr>
          <w:p w:rsidR="004675FE" w:rsidRPr="00280073" w:rsidP="00CF3996" w14:paraId="2210744B" w14:textId="77777777">
            <w:pPr>
              <w:pStyle w:val="Normal6a"/>
            </w:pPr>
            <w:r w:rsidRPr="00280073">
              <w:rPr>
                <w:b/>
                <w:i/>
              </w:rPr>
              <w:t>-a)</w:t>
            </w:r>
            <w:r w:rsidRPr="00280073">
              <w:tab/>
            </w:r>
            <w:r w:rsidRPr="00280073">
              <w:rPr>
                <w:b/>
                <w:i/>
              </w:rPr>
              <w:t>in lid 1 wordt punt b) vervangen door:</w:t>
            </w:r>
          </w:p>
        </w:tc>
      </w:tr>
      <w:tr w14:paraId="70A9B0B4"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15A4B41" w14:textId="77777777">
            <w:pPr>
              <w:pStyle w:val="Normal6a"/>
            </w:pPr>
            <w:r w:rsidRPr="00280073">
              <w:t>b)</w:t>
            </w:r>
            <w:r w:rsidRPr="00280073">
              <w:tab/>
              <w:t>de hoofden van de nationale overheidsinstanties die in de lidstaten bevoegd zijn voor het toezicht op kredietinstellingen in elke lidstaat; deze hoofden ontmoeten elkaar ten minste tweemaal per jaar persoonlijk;</w:t>
            </w:r>
          </w:p>
        </w:tc>
        <w:tc>
          <w:tcPr>
            <w:tcW w:w="4876" w:type="dxa"/>
            <w:tcBorders>
              <w:top w:val="nil"/>
              <w:left w:val="nil"/>
              <w:bottom w:val="nil"/>
              <w:right w:val="nil"/>
            </w:tcBorders>
            <w:hideMark/>
          </w:tcPr>
          <w:p w:rsidR="004675FE" w:rsidRPr="00280073" w:rsidP="00CF3996" w14:paraId="3005FC38" w14:textId="77777777">
            <w:pPr>
              <w:pStyle w:val="Normal6a"/>
            </w:pPr>
            <w:r w:rsidRPr="00280073">
              <w:rPr>
                <w:b/>
                <w:bCs/>
                <w:i/>
                <w:iCs/>
              </w:rPr>
              <w:t>“</w:t>
            </w:r>
            <w:r w:rsidRPr="00280073">
              <w:t>b)</w:t>
            </w:r>
            <w:r w:rsidRPr="00280073">
              <w:tab/>
              <w:t>de hoofden van de nationale overheidsinstanties die in de lidstaten bevoegd zijn voor het toezicht op financiëlemarktdeelnemers in elke lidstaat; deze hoofden ontmoeten elkaar ten minste tweemaal per jaar persoonlijk;</w:t>
            </w:r>
            <w:r w:rsidRPr="00280073">
              <w:rPr>
                <w:b/>
                <w:i/>
              </w:rPr>
              <w:t xml:space="preserve"> de hoofden van de in dit punt bedoelde toezichthoudende autoriteiten in elke lidstaat beschikken gezamenlijk over één stem;”; </w:t>
            </w:r>
          </w:p>
        </w:tc>
      </w:tr>
      <w:tr w14:paraId="26DB215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8ECEAB8" w14:textId="77777777"/>
        </w:tc>
        <w:tc>
          <w:tcPr>
            <w:tcW w:w="4876" w:type="dxa"/>
            <w:tcBorders>
              <w:top w:val="nil"/>
              <w:left w:val="nil"/>
              <w:bottom w:val="nil"/>
              <w:right w:val="nil"/>
            </w:tcBorders>
            <w:hideMark/>
          </w:tcPr>
          <w:p w:rsidR="004675FE" w:rsidRPr="00280073" w:rsidP="00CF3996" w14:paraId="73F55C19" w14:textId="77777777">
            <w:pPr>
              <w:pStyle w:val="Normal6a"/>
            </w:pPr>
            <w:r w:rsidRPr="00280073">
              <w:rPr>
                <w:i/>
              </w:rPr>
              <w:t>(Dit amendement geldt voor de gehele tekst. Bij aanneming van dit amendement moet deze wijziging in de gehele tekst worden doorgevoerd.)</w:t>
            </w:r>
          </w:p>
        </w:tc>
      </w:tr>
    </w:tbl>
    <w:p w:rsidR="004675FE" w:rsidRPr="00280073" w:rsidP="004675FE" w14:paraId="3F9A128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4C62A7A" w14:textId="77777777">
      <w:pPr>
        <w:pStyle w:val="AmCrossRef"/>
      </w:pPr>
      <w:r w:rsidRPr="00280073">
        <w:t>(https://eur-lex.europa.eu/legal-content/NL/TXT/?uri=CELEX%3A02010R1095-20251110)</w:t>
      </w:r>
    </w:p>
    <w:p w:rsidR="004675FE" w:rsidRPr="00280073" w:rsidP="004675FE" w14:paraId="115844D8"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255C0A1" w14:textId="77777777">
      <w:pPr>
        <w:pStyle w:val="AmJustText"/>
      </w:pPr>
      <w:r w:rsidRPr="00280073">
        <w:t>In sommige lidstaten kunnen meerdere autoriteiten bevoegd zijn voor het toezicht op financiëlemarktdeelnemers die onder het directe toezicht van de ESMA vallen. In dat geval moeten de regels inzake de deelname van nationale autoriteiten aan de raad van toezichthouders worden aangepast om ervoor te zorgen dat deze autoriteiten overeenstemming bereiken over een gemeenschappelijke vertegenwoordiger, die binnen de raad van toezichthouders één stem heeft.</w:t>
      </w:r>
    </w:p>
    <w:p w:rsidR="004675FE" w:rsidRPr="00280073" w:rsidP="004675FE" w14:paraId="2ECB8FC5" w14:textId="77777777">
      <w:r w:rsidRPr="00280073">
        <w:rPr>
          <w:rStyle w:val="HideTWBExt"/>
        </w:rPr>
        <w:t>&lt;/Amend&gt;</w:t>
      </w:r>
    </w:p>
    <w:p w:rsidR="004675FE" w:rsidRPr="00280073" w:rsidP="004675FE" w14:paraId="20EF3C0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539</w:t>
      </w:r>
      <w:r w:rsidRPr="00280073">
        <w:rPr>
          <w:rStyle w:val="HideTWBExt"/>
          <w:b w:val="0"/>
        </w:rPr>
        <w:t>&lt;/NumAm&gt;</w:t>
      </w:r>
    </w:p>
    <w:p w:rsidR="004675FE" w:rsidRPr="00280073" w:rsidP="004675FE" w14:paraId="14DF6E3B" w14:textId="77777777">
      <w:pPr>
        <w:pStyle w:val="NormalBold"/>
      </w:pPr>
      <w:r w:rsidRPr="00280073">
        <w:rPr>
          <w:rStyle w:val="HideTWBExt"/>
          <w:b w:val="0"/>
        </w:rPr>
        <w:t>&lt;RepeatBlock-By&gt;&lt;Members&gt;</w:t>
      </w:r>
      <w:r w:rsidRPr="00280073">
        <w:t>Billy Kelleher, Stéphanie Yon-Courtin, Gilles Boyer</w:t>
      </w:r>
      <w:r w:rsidRPr="00280073">
        <w:rPr>
          <w:rStyle w:val="HideTWBExt"/>
          <w:b w:val="0"/>
        </w:rPr>
        <w:t>&lt;/Members&gt;</w:t>
      </w:r>
    </w:p>
    <w:p w:rsidR="004675FE" w:rsidRPr="00280073" w:rsidP="004675FE" w14:paraId="5A94870D" w14:textId="77777777">
      <w:pPr>
        <w:pStyle w:val="NormalBold"/>
      </w:pPr>
      <w:r w:rsidRPr="00280073">
        <w:rPr>
          <w:rStyle w:val="HideTWBExt"/>
          <w:b w:val="0"/>
        </w:rPr>
        <w:t>&lt;/RepeatBlock-By&gt;</w:t>
      </w:r>
    </w:p>
    <w:p w:rsidR="004675FE" w:rsidRPr="00280073" w:rsidP="004675FE" w14:paraId="0F0DF1B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4FEB3DA" w14:textId="77777777">
      <w:pPr>
        <w:pStyle w:val="NormalBold"/>
      </w:pPr>
      <w:r w:rsidRPr="00280073">
        <w:rPr>
          <w:rStyle w:val="HideTWBExt"/>
          <w:b w:val="0"/>
        </w:rPr>
        <w:t>&lt;Article&gt;</w:t>
      </w:r>
      <w:r w:rsidRPr="00280073">
        <w:t>Artikel 1 – alinea 1 – punt 28 – a</w:t>
      </w:r>
      <w:r w:rsidRPr="00280073">
        <w:rPr>
          <w:rStyle w:val="HideTWBExt"/>
          <w:b w:val="0"/>
        </w:rPr>
        <w:t>&lt;/Article&gt;</w:t>
      </w:r>
    </w:p>
    <w:p w:rsidR="004675FE" w:rsidRPr="00280073" w:rsidP="004675FE" w14:paraId="5A4678C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C94482D" w14:textId="77777777">
      <w:r w:rsidRPr="00280073">
        <w:rPr>
          <w:rStyle w:val="HideTWBExt"/>
        </w:rPr>
        <w:t>&lt;Article2&gt;</w:t>
      </w:r>
      <w:r w:rsidRPr="00280073">
        <w:t>Artikel 40 – lid 1 – punt b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C37BA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FA1D70A" w14:textId="77777777"/>
        </w:tc>
      </w:tr>
      <w:tr w14:paraId="2B561D8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C6C0B3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7F70A63" w14:textId="77777777">
            <w:pPr>
              <w:pStyle w:val="AmColumnHeading"/>
            </w:pPr>
            <w:r w:rsidRPr="00280073">
              <w:t>Amendement</w:t>
            </w:r>
          </w:p>
        </w:tc>
      </w:tr>
      <w:tr w14:paraId="357D171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1B6B7C8" w14:textId="77777777">
            <w:pPr>
              <w:pStyle w:val="Normal6a"/>
            </w:pPr>
            <w:r w:rsidRPr="00280073">
              <w:t>b bis)</w:t>
            </w:r>
            <w:r w:rsidRPr="00280073">
              <w:tab/>
              <w:t>vijf onafhankelijke leden van de directie;</w:t>
            </w:r>
          </w:p>
        </w:tc>
        <w:tc>
          <w:tcPr>
            <w:tcW w:w="4876" w:type="dxa"/>
            <w:tcBorders>
              <w:top w:val="nil"/>
              <w:left w:val="nil"/>
              <w:bottom w:val="nil"/>
              <w:right w:val="nil"/>
            </w:tcBorders>
            <w:hideMark/>
          </w:tcPr>
          <w:p w:rsidR="004675FE" w:rsidRPr="00280073" w:rsidP="00CF3996" w14:paraId="79B525EE" w14:textId="77777777">
            <w:pPr>
              <w:pStyle w:val="Normal6a"/>
            </w:pPr>
            <w:r w:rsidRPr="00280073">
              <w:t>b bis)</w:t>
            </w:r>
            <w:r w:rsidRPr="00280073">
              <w:tab/>
              <w:t xml:space="preserve">vijf onafhankelijke leden van de directie </w:t>
            </w:r>
            <w:r w:rsidRPr="00280073">
              <w:rPr>
                <w:b/>
                <w:bCs/>
                <w:i/>
                <w:iCs/>
              </w:rPr>
              <w:t>die geen stemrecht hebben</w:t>
            </w:r>
            <w:r w:rsidRPr="00280073">
              <w:t>;</w:t>
            </w:r>
          </w:p>
        </w:tc>
      </w:tr>
    </w:tbl>
    <w:p w:rsidR="004675FE" w:rsidRPr="00280073" w:rsidP="004675FE" w14:paraId="1AEBC27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1904BC2" w14:textId="77777777">
      <w:r w:rsidRPr="00280073">
        <w:rPr>
          <w:rStyle w:val="HideTWBExt"/>
        </w:rPr>
        <w:t>&lt;/Amend&gt;</w:t>
      </w:r>
    </w:p>
    <w:p w:rsidR="004675FE" w:rsidRPr="00280073" w:rsidP="004675FE" w14:paraId="131BAC4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540</w:t>
      </w:r>
      <w:r w:rsidRPr="00280073">
        <w:rPr>
          <w:rStyle w:val="HideTWBExt"/>
          <w:b w:val="0"/>
        </w:rPr>
        <w:t>&lt;/NumAm&gt;</w:t>
      </w:r>
    </w:p>
    <w:p w:rsidR="004675FE" w:rsidRPr="00280073" w:rsidP="004675FE" w14:paraId="27AC0CC9" w14:textId="77777777">
      <w:pPr>
        <w:pStyle w:val="NormalBold"/>
      </w:pPr>
      <w:r w:rsidRPr="00280073">
        <w:rPr>
          <w:rStyle w:val="HideTWBExt"/>
          <w:b w:val="0"/>
        </w:rPr>
        <w:t>&lt;RepeatBlock-By&gt;&lt;Members&gt;</w:t>
      </w:r>
      <w:r w:rsidRPr="00280073">
        <w:t>Jaroslav Knot, Auke Zijlstra, Enikő Győri, Pierre Pimpie, Tomáš Kubín</w:t>
      </w:r>
      <w:r w:rsidRPr="00280073">
        <w:rPr>
          <w:rStyle w:val="HideTWBExt"/>
          <w:b w:val="0"/>
        </w:rPr>
        <w:t>&lt;/Members&gt;</w:t>
      </w:r>
    </w:p>
    <w:p w:rsidR="004675FE" w:rsidRPr="00280073" w:rsidP="004675FE" w14:paraId="0E734653" w14:textId="77777777">
      <w:pPr>
        <w:pStyle w:val="NormalBold"/>
      </w:pPr>
      <w:r w:rsidRPr="00280073">
        <w:rPr>
          <w:rStyle w:val="HideTWBExt"/>
          <w:b w:val="0"/>
        </w:rPr>
        <w:t>&lt;/RepeatBlock-By&gt;</w:t>
      </w:r>
    </w:p>
    <w:p w:rsidR="004675FE" w:rsidRPr="00280073" w:rsidP="004675FE" w14:paraId="775DA6A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ED05AD1" w14:textId="77777777">
      <w:pPr>
        <w:pStyle w:val="NormalBold"/>
      </w:pPr>
      <w:r w:rsidRPr="00280073">
        <w:rPr>
          <w:rStyle w:val="HideTWBExt"/>
          <w:b w:val="0"/>
        </w:rPr>
        <w:t>&lt;Article&gt;</w:t>
      </w:r>
      <w:r w:rsidRPr="00280073">
        <w:t>Artikel 1 – alinea 1 – punt 28 – a</w:t>
      </w:r>
      <w:r w:rsidRPr="00280073">
        <w:rPr>
          <w:rStyle w:val="HideTWBExt"/>
          <w:b w:val="0"/>
        </w:rPr>
        <w:t>&lt;/Article&gt;</w:t>
      </w:r>
    </w:p>
    <w:p w:rsidR="004675FE" w:rsidRPr="00280073" w:rsidP="004675FE" w14:paraId="7A38FCA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740C497" w14:textId="77777777">
      <w:r w:rsidRPr="00280073">
        <w:rPr>
          <w:rStyle w:val="HideTWBExt"/>
        </w:rPr>
        <w:t>&lt;Article2&gt;</w:t>
      </w:r>
      <w:r w:rsidRPr="00280073">
        <w:t>Artikel 40 – lid 1 – punt b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D83C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AC2CADF" w14:textId="77777777"/>
        </w:tc>
      </w:tr>
      <w:tr w14:paraId="5C5CEEB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BE5876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F87EB5C" w14:textId="77777777">
            <w:pPr>
              <w:pStyle w:val="AmColumnHeading"/>
            </w:pPr>
            <w:r w:rsidRPr="00280073">
              <w:t>Amendement</w:t>
            </w:r>
          </w:p>
        </w:tc>
      </w:tr>
      <w:tr w14:paraId="722DD9F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43E57C3" w14:textId="77777777">
            <w:pPr>
              <w:pStyle w:val="Normal6a"/>
            </w:pPr>
            <w:r w:rsidRPr="00280073">
              <w:t>b bis)</w:t>
            </w:r>
            <w:r w:rsidRPr="00280073">
              <w:tab/>
              <w:t>vijf onafhankelijke leden van de directie;</w:t>
            </w:r>
          </w:p>
        </w:tc>
        <w:tc>
          <w:tcPr>
            <w:tcW w:w="4876" w:type="dxa"/>
            <w:tcBorders>
              <w:top w:val="nil"/>
              <w:left w:val="nil"/>
              <w:bottom w:val="nil"/>
              <w:right w:val="nil"/>
            </w:tcBorders>
            <w:hideMark/>
          </w:tcPr>
          <w:p w:rsidR="004675FE" w:rsidRPr="00280073" w:rsidP="00CF3996" w14:paraId="16B9D505" w14:textId="77777777">
            <w:pPr>
              <w:pStyle w:val="Normal6a"/>
            </w:pPr>
            <w:r w:rsidRPr="00280073">
              <w:t>b bis)</w:t>
            </w:r>
            <w:r w:rsidRPr="00280073">
              <w:tab/>
              <w:t xml:space="preserve">vijf onafhankelijke leden van de directie </w:t>
            </w:r>
            <w:r w:rsidRPr="00280073">
              <w:rPr>
                <w:b/>
                <w:bCs/>
                <w:i/>
                <w:iCs/>
              </w:rPr>
              <w:t>zonder stemrecht</w:t>
            </w:r>
            <w:r w:rsidRPr="00280073">
              <w:t>;</w:t>
            </w:r>
          </w:p>
        </w:tc>
      </w:tr>
    </w:tbl>
    <w:p w:rsidR="004675FE" w:rsidRPr="00280073" w:rsidP="004675FE" w14:paraId="6410891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9680A99" w14:textId="77777777">
      <w:r w:rsidRPr="00280073">
        <w:rPr>
          <w:rStyle w:val="HideTWBExt"/>
        </w:rPr>
        <w:t>&lt;/Amend&gt;</w:t>
      </w:r>
    </w:p>
    <w:p w:rsidR="004675FE" w:rsidRPr="00280073" w:rsidP="004675FE" w14:paraId="41B8E1F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541</w:t>
      </w:r>
      <w:r w:rsidRPr="00280073">
        <w:rPr>
          <w:rStyle w:val="HideTWBExt"/>
          <w:b w:val="0"/>
        </w:rPr>
        <w:t>&lt;/NumAm&gt;</w:t>
      </w:r>
    </w:p>
    <w:p w:rsidR="004675FE" w:rsidRPr="00280073" w:rsidP="004675FE" w14:paraId="6CC1E9D7"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6634DBE2" w14:textId="77777777">
      <w:pPr>
        <w:pStyle w:val="NormalBold"/>
      </w:pPr>
      <w:r w:rsidRPr="00280073">
        <w:rPr>
          <w:rStyle w:val="HideTWBExt"/>
          <w:b w:val="0"/>
        </w:rPr>
        <w:t>&lt;/RepeatBlock-By&gt;</w:t>
      </w:r>
    </w:p>
    <w:p w:rsidR="004675FE" w:rsidRPr="00280073" w:rsidP="004675FE" w14:paraId="14E453D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670C6FB" w14:textId="77777777">
      <w:pPr>
        <w:pStyle w:val="NormalBold"/>
      </w:pPr>
      <w:r w:rsidRPr="00280073">
        <w:rPr>
          <w:rStyle w:val="HideTWBExt"/>
          <w:b w:val="0"/>
        </w:rPr>
        <w:t>&lt;Article&gt;</w:t>
      </w:r>
      <w:r w:rsidRPr="00280073">
        <w:t>Artikel 1 – alinea 1 – punt 28 – a</w:t>
      </w:r>
      <w:r w:rsidRPr="00280073">
        <w:rPr>
          <w:rStyle w:val="HideTWBExt"/>
          <w:b w:val="0"/>
        </w:rPr>
        <w:t>&lt;/Article&gt;</w:t>
      </w:r>
    </w:p>
    <w:p w:rsidR="004675FE" w:rsidRPr="00280073" w:rsidP="004675FE" w14:paraId="7F8E524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1F7C930" w14:textId="77777777">
      <w:r w:rsidRPr="00280073">
        <w:rPr>
          <w:rStyle w:val="HideTWBExt"/>
        </w:rPr>
        <w:t>&lt;Article2&gt;</w:t>
      </w:r>
      <w:r w:rsidRPr="00280073">
        <w:t>Artikel 40 – lid 1 – punt b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D920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9EDE3EB" w14:textId="77777777"/>
        </w:tc>
      </w:tr>
      <w:tr w14:paraId="64AA1F3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8E7E05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2968CF4" w14:textId="77777777">
            <w:pPr>
              <w:pStyle w:val="AmColumnHeading"/>
            </w:pPr>
            <w:r w:rsidRPr="00280073">
              <w:t>Amendement</w:t>
            </w:r>
          </w:p>
        </w:tc>
      </w:tr>
      <w:tr w14:paraId="7330020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D7C721F" w14:textId="77777777">
            <w:pPr>
              <w:pStyle w:val="Normal6a"/>
            </w:pPr>
            <w:r w:rsidRPr="00280073">
              <w:t>b bis)</w:t>
            </w:r>
            <w:r w:rsidRPr="00280073">
              <w:tab/>
              <w:t>vijf onafhankelijke leden van de directie;</w:t>
            </w:r>
          </w:p>
        </w:tc>
        <w:tc>
          <w:tcPr>
            <w:tcW w:w="4876" w:type="dxa"/>
            <w:tcBorders>
              <w:top w:val="nil"/>
              <w:left w:val="nil"/>
              <w:bottom w:val="nil"/>
              <w:right w:val="nil"/>
            </w:tcBorders>
            <w:hideMark/>
          </w:tcPr>
          <w:p w:rsidR="004675FE" w:rsidRPr="00280073" w:rsidP="00CF3996" w14:paraId="5A330ABE" w14:textId="77777777">
            <w:pPr>
              <w:pStyle w:val="Normal6a"/>
            </w:pPr>
            <w:r w:rsidRPr="00280073">
              <w:t>b bis)</w:t>
            </w:r>
            <w:r w:rsidRPr="00280073">
              <w:tab/>
              <w:t>vijf onafhankelijke leden van de directie</w:t>
            </w:r>
            <w:r w:rsidRPr="00280073">
              <w:rPr>
                <w:b/>
                <w:bCs/>
                <w:i/>
                <w:iCs/>
              </w:rPr>
              <w:t>,</w:t>
            </w:r>
            <w:r w:rsidRPr="00280073">
              <w:t xml:space="preserve"> </w:t>
            </w:r>
            <w:r w:rsidRPr="00280073">
              <w:rPr>
                <w:b/>
                <w:bCs/>
                <w:i/>
                <w:iCs/>
              </w:rPr>
              <w:t>zonder stemrecht</w:t>
            </w:r>
            <w:r w:rsidRPr="00280073">
              <w:t>;</w:t>
            </w:r>
          </w:p>
        </w:tc>
      </w:tr>
    </w:tbl>
    <w:p w:rsidR="004675FE" w:rsidRPr="00280073" w:rsidP="004675FE" w14:paraId="13CB7D3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08EC44E"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00D8F59" w14:textId="77777777">
      <w:pPr>
        <w:pStyle w:val="AmJustText"/>
      </w:pPr>
      <w:r w:rsidRPr="00280073">
        <w:t>Hoewel de deelname van leden van de directie aan de raad van toezichthouders de collegialiteit en de uitwisseling van informatie kan bevorderen, zou het toekennen van stemrecht aan hen de in het huidige voorstel vastgelegde checks-and-balances tussen beide organen ondermijnen. Leden van de directie moeten derhalve zonder stemrecht deelnemen.</w:t>
      </w:r>
    </w:p>
    <w:p w:rsidR="004675FE" w:rsidRPr="00280073" w:rsidP="004675FE" w14:paraId="234106DA" w14:textId="77777777">
      <w:r w:rsidRPr="00280073">
        <w:rPr>
          <w:rStyle w:val="HideTWBExt"/>
        </w:rPr>
        <w:t>&lt;/Amend&gt;</w:t>
      </w:r>
    </w:p>
    <w:p w:rsidR="004675FE" w:rsidRPr="00280073" w:rsidP="004675FE" w14:paraId="395F023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542</w:t>
      </w:r>
      <w:r w:rsidRPr="00280073">
        <w:rPr>
          <w:rStyle w:val="HideTWBExt"/>
          <w:b w:val="0"/>
        </w:rPr>
        <w:t>&lt;/NumAm&gt;</w:t>
      </w:r>
    </w:p>
    <w:p w:rsidR="004675FE" w:rsidRPr="00280073" w:rsidP="004675FE" w14:paraId="0CE4C024" w14:textId="77777777">
      <w:pPr>
        <w:pStyle w:val="NormalBold"/>
      </w:pPr>
      <w:r w:rsidRPr="00280073">
        <w:rPr>
          <w:rStyle w:val="HideTWBExt"/>
          <w:b w:val="0"/>
        </w:rPr>
        <w:t>&lt;RepeatBlock-By&gt;&lt;Members&gt;</w:t>
      </w:r>
      <w:r w:rsidRPr="00280073">
        <w:t>Eero Heinäluoma, Francisco Assis, Jonás Fernández, César Luena, Evelyn Regner, Nikos Papandreou</w:t>
      </w:r>
      <w:r w:rsidRPr="00280073">
        <w:rPr>
          <w:rStyle w:val="HideTWBExt"/>
          <w:b w:val="0"/>
        </w:rPr>
        <w:t>&lt;/Members&gt;</w:t>
      </w:r>
    </w:p>
    <w:p w:rsidR="004675FE" w:rsidRPr="00280073" w:rsidP="004675FE" w14:paraId="3EABD57B" w14:textId="77777777">
      <w:pPr>
        <w:pStyle w:val="NormalBold"/>
      </w:pPr>
      <w:r w:rsidRPr="00280073">
        <w:rPr>
          <w:rStyle w:val="HideTWBExt"/>
          <w:b w:val="0"/>
        </w:rPr>
        <w:t>&lt;/RepeatBlock-By&gt;</w:t>
      </w:r>
    </w:p>
    <w:p w:rsidR="004675FE" w:rsidRPr="00280073" w:rsidP="004675FE" w14:paraId="6129B68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84D74DA" w14:textId="77777777">
      <w:pPr>
        <w:pStyle w:val="NormalBold"/>
      </w:pPr>
      <w:r w:rsidRPr="00280073">
        <w:rPr>
          <w:rStyle w:val="HideTWBExt"/>
          <w:b w:val="0"/>
        </w:rPr>
        <w:t>&lt;Article&gt;</w:t>
      </w:r>
      <w:r w:rsidRPr="00280073">
        <w:t>Artikel 1 – alinea 1 – punt 28 – a</w:t>
      </w:r>
      <w:r w:rsidRPr="00280073">
        <w:rPr>
          <w:rStyle w:val="HideTWBExt"/>
          <w:b w:val="0"/>
        </w:rPr>
        <w:t>&lt;/Article&gt;</w:t>
      </w:r>
    </w:p>
    <w:p w:rsidR="004675FE" w:rsidRPr="00280073" w:rsidP="004675FE" w14:paraId="6E888E0F"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7BEBE81" w14:textId="77777777">
      <w:r w:rsidRPr="00280073">
        <w:rPr>
          <w:rStyle w:val="HideTWBExt"/>
        </w:rPr>
        <w:t>&lt;Article2&gt;</w:t>
      </w:r>
      <w:r w:rsidRPr="00280073">
        <w:t>Artikel 40 – lid 1 – punt b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7878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B9F0174" w14:textId="77777777"/>
        </w:tc>
      </w:tr>
      <w:tr w14:paraId="7643514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1E6E4F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1EB986C" w14:textId="77777777">
            <w:pPr>
              <w:pStyle w:val="AmColumnHeading"/>
            </w:pPr>
            <w:r w:rsidRPr="00280073">
              <w:t>Amendement</w:t>
            </w:r>
          </w:p>
        </w:tc>
      </w:tr>
      <w:tr w14:paraId="6DAA4E8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F912BB8" w14:textId="77777777">
            <w:pPr>
              <w:pStyle w:val="Normal6a"/>
            </w:pPr>
            <w:r w:rsidRPr="00280073">
              <w:t>b bis)</w:t>
            </w:r>
            <w:r w:rsidRPr="00280073">
              <w:tab/>
            </w:r>
            <w:r w:rsidRPr="00280073">
              <w:rPr>
                <w:b/>
                <w:bCs/>
                <w:i/>
                <w:iCs/>
              </w:rPr>
              <w:t>vijf</w:t>
            </w:r>
            <w:r w:rsidRPr="00280073">
              <w:rPr>
                <w:b/>
                <w:bCs/>
              </w:rPr>
              <w:t xml:space="preserve"> </w:t>
            </w:r>
            <w:r w:rsidRPr="00280073">
              <w:t>onafhankelijke leden van de directie;</w:t>
            </w:r>
          </w:p>
        </w:tc>
        <w:tc>
          <w:tcPr>
            <w:tcW w:w="4876" w:type="dxa"/>
            <w:tcBorders>
              <w:top w:val="nil"/>
              <w:left w:val="nil"/>
              <w:bottom w:val="nil"/>
              <w:right w:val="nil"/>
            </w:tcBorders>
            <w:hideMark/>
          </w:tcPr>
          <w:p w:rsidR="004675FE" w:rsidRPr="00280073" w:rsidP="00CF3996" w14:paraId="4F46E41F" w14:textId="77777777">
            <w:pPr>
              <w:pStyle w:val="Normal6a"/>
            </w:pPr>
            <w:r w:rsidRPr="00280073">
              <w:t>b bis)</w:t>
            </w:r>
            <w:r w:rsidRPr="00280073">
              <w:tab/>
            </w:r>
            <w:r w:rsidRPr="00280073">
              <w:rPr>
                <w:b/>
                <w:bCs/>
                <w:i/>
                <w:iCs/>
              </w:rPr>
              <w:t>negen</w:t>
            </w:r>
            <w:r w:rsidRPr="00280073">
              <w:t xml:space="preserve"> onafhankelijke leden van de directie;</w:t>
            </w:r>
          </w:p>
        </w:tc>
      </w:tr>
    </w:tbl>
    <w:p w:rsidR="004675FE" w:rsidRPr="00280073" w:rsidP="004675FE" w14:paraId="3993860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B88C308" w14:textId="77777777">
      <w:r w:rsidRPr="00280073">
        <w:rPr>
          <w:rStyle w:val="HideTWBExt"/>
        </w:rPr>
        <w:t>&lt;/Amend&gt;</w:t>
      </w:r>
    </w:p>
    <w:p w:rsidR="004675FE" w:rsidRPr="00280073" w:rsidP="004675FE" w14:paraId="5435CCC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543</w:t>
      </w:r>
      <w:r w:rsidRPr="00280073">
        <w:rPr>
          <w:rStyle w:val="HideTWBExt"/>
          <w:b w:val="0"/>
        </w:rPr>
        <w:t>&lt;/NumAm&gt;</w:t>
      </w:r>
    </w:p>
    <w:p w:rsidR="004675FE" w:rsidRPr="00280073" w:rsidP="004675FE" w14:paraId="2EFDA464"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53986FB6" w14:textId="77777777">
      <w:pPr>
        <w:pStyle w:val="NormalBold"/>
      </w:pPr>
      <w:r w:rsidRPr="00280073">
        <w:rPr>
          <w:rStyle w:val="HideTWBExt"/>
          <w:b w:val="0"/>
        </w:rPr>
        <w:t>&lt;/RepeatBlock-By&gt;</w:t>
      </w:r>
    </w:p>
    <w:p w:rsidR="004675FE" w:rsidRPr="00280073" w:rsidP="004675FE" w14:paraId="1A027BB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C51438B" w14:textId="77777777">
      <w:pPr>
        <w:pStyle w:val="NormalBold"/>
      </w:pPr>
      <w:r w:rsidRPr="00280073">
        <w:rPr>
          <w:rStyle w:val="HideTWBExt"/>
          <w:b w:val="0"/>
        </w:rPr>
        <w:t>&lt;Article&gt;</w:t>
      </w:r>
      <w:r w:rsidRPr="00280073">
        <w:t>Artikel 1 – alinea 1 – punt 28 – a</w:t>
      </w:r>
      <w:r w:rsidRPr="00280073">
        <w:rPr>
          <w:rStyle w:val="HideTWBExt"/>
          <w:b w:val="0"/>
        </w:rPr>
        <w:t>&lt;/Article&gt;</w:t>
      </w:r>
    </w:p>
    <w:p w:rsidR="004675FE" w:rsidRPr="00280073" w:rsidP="004675FE" w14:paraId="0499157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FD88A41" w14:textId="77777777">
      <w:r w:rsidRPr="00280073">
        <w:rPr>
          <w:rStyle w:val="HideTWBExt"/>
        </w:rPr>
        <w:t>&lt;Article2&gt;</w:t>
      </w:r>
      <w:r w:rsidRPr="00280073">
        <w:t>Artikel 40 – lid 1 – punt b bis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BB5C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13CE9A2" w14:textId="77777777"/>
        </w:tc>
      </w:tr>
      <w:tr w14:paraId="369AF52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FDA846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D15C107" w14:textId="77777777">
            <w:pPr>
              <w:pStyle w:val="AmColumnHeading"/>
            </w:pPr>
            <w:r w:rsidRPr="00280073">
              <w:t>Amendement</w:t>
            </w:r>
          </w:p>
        </w:tc>
      </w:tr>
      <w:tr w14:paraId="70FB561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1BB70D8" w14:textId="77777777">
            <w:pPr>
              <w:pStyle w:val="Normal6a"/>
            </w:pPr>
          </w:p>
        </w:tc>
        <w:tc>
          <w:tcPr>
            <w:tcW w:w="4876" w:type="dxa"/>
            <w:tcBorders>
              <w:top w:val="nil"/>
              <w:left w:val="nil"/>
              <w:bottom w:val="nil"/>
              <w:right w:val="nil"/>
            </w:tcBorders>
            <w:hideMark/>
          </w:tcPr>
          <w:p w:rsidR="004675FE" w:rsidRPr="00280073" w:rsidP="00CF3996" w14:paraId="3EE4F798" w14:textId="77777777">
            <w:pPr>
              <w:pStyle w:val="Normal6a"/>
            </w:pPr>
            <w:r w:rsidRPr="00280073">
              <w:rPr>
                <w:b/>
                <w:i/>
              </w:rPr>
              <w:t>b bis bis)</w:t>
            </w:r>
            <w:r w:rsidRPr="00280073">
              <w:tab/>
            </w:r>
            <w:r w:rsidRPr="00280073">
              <w:rPr>
                <w:b/>
                <w:i/>
              </w:rPr>
              <w:t>één vertegenwoordiger, zonder stemrecht, van de ECB;</w:t>
            </w:r>
          </w:p>
        </w:tc>
      </w:tr>
    </w:tbl>
    <w:p w:rsidR="004675FE" w:rsidRPr="00280073" w:rsidP="004675FE" w14:paraId="7521877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256D08D" w14:textId="77777777">
      <w:r w:rsidRPr="00280073">
        <w:rPr>
          <w:rStyle w:val="HideTWBExt"/>
        </w:rPr>
        <w:t>&lt;/Amend&gt;</w:t>
      </w:r>
    </w:p>
    <w:p w:rsidR="004675FE" w:rsidRPr="00280073" w:rsidP="004675FE" w14:paraId="11B8EF9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544</w:t>
      </w:r>
      <w:r w:rsidRPr="00280073">
        <w:rPr>
          <w:rStyle w:val="HideTWBExt"/>
          <w:b w:val="0"/>
        </w:rPr>
        <w:t>&lt;/NumAm&gt;</w:t>
      </w:r>
    </w:p>
    <w:p w:rsidR="004675FE" w:rsidRPr="00280073" w:rsidP="004675FE" w14:paraId="7ECCE160"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4EF1870"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33893E34" w14:textId="77777777">
      <w:pPr>
        <w:pStyle w:val="NormalBold"/>
      </w:pPr>
      <w:r w:rsidRPr="00280073">
        <w:rPr>
          <w:rStyle w:val="HideTWBExt"/>
          <w:b w:val="0"/>
        </w:rPr>
        <w:t>&lt;/RepeatBlock-By&gt;</w:t>
      </w:r>
    </w:p>
    <w:p w:rsidR="004675FE" w:rsidRPr="00280073" w:rsidP="004675FE" w14:paraId="33242F9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E42F134" w14:textId="77777777">
      <w:pPr>
        <w:pStyle w:val="NormalBold"/>
      </w:pPr>
      <w:r w:rsidRPr="00280073">
        <w:rPr>
          <w:rStyle w:val="HideTWBExt"/>
          <w:b w:val="0"/>
        </w:rPr>
        <w:t>&lt;Article&gt;</w:t>
      </w:r>
      <w:r w:rsidRPr="00280073">
        <w:t>Artikel 1 – alinea 1 – punt 28 – a</w:t>
      </w:r>
      <w:r w:rsidRPr="00280073">
        <w:rPr>
          <w:rStyle w:val="HideTWBExt"/>
          <w:b w:val="0"/>
        </w:rPr>
        <w:t>&lt;/Article&gt;</w:t>
      </w:r>
    </w:p>
    <w:p w:rsidR="004675FE" w:rsidRPr="00280073" w:rsidP="004675FE" w14:paraId="392C0B9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9C5866E" w14:textId="77777777">
      <w:r w:rsidRPr="00280073">
        <w:rPr>
          <w:rStyle w:val="HideTWBExt"/>
        </w:rPr>
        <w:t>&lt;Article2&gt;</w:t>
      </w:r>
      <w:r w:rsidRPr="00280073">
        <w:t>Artikel 40 – lid 1 – punt b bis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9D50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9C31D59" w14:textId="77777777"/>
        </w:tc>
      </w:tr>
      <w:tr w14:paraId="4B70C4E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47EEE8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4924BC0" w14:textId="77777777">
            <w:pPr>
              <w:pStyle w:val="AmColumnHeading"/>
            </w:pPr>
            <w:r w:rsidRPr="00280073">
              <w:t>Amendement</w:t>
            </w:r>
          </w:p>
        </w:tc>
      </w:tr>
      <w:tr w14:paraId="1C7D170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03E24E3" w14:textId="77777777">
            <w:pPr>
              <w:pStyle w:val="Normal6a"/>
            </w:pPr>
          </w:p>
        </w:tc>
        <w:tc>
          <w:tcPr>
            <w:tcW w:w="4876" w:type="dxa"/>
            <w:tcBorders>
              <w:top w:val="nil"/>
              <w:left w:val="nil"/>
              <w:bottom w:val="nil"/>
              <w:right w:val="nil"/>
            </w:tcBorders>
            <w:hideMark/>
          </w:tcPr>
          <w:p w:rsidR="004675FE" w:rsidRPr="00280073" w:rsidP="00CF3996" w14:paraId="2B19EBF0" w14:textId="77777777">
            <w:pPr>
              <w:pStyle w:val="Normal6a"/>
            </w:pPr>
            <w:r w:rsidRPr="00280073">
              <w:rPr>
                <w:b/>
                <w:i/>
              </w:rPr>
              <w:t>b bis bis)</w:t>
            </w:r>
            <w:r w:rsidRPr="00280073">
              <w:tab/>
            </w:r>
            <w:r w:rsidRPr="00280073">
              <w:rPr>
                <w:b/>
                <w:i/>
              </w:rPr>
              <w:t>één vertegenwoordiger van de ECB, die geen stemrecht heeft;</w:t>
            </w:r>
          </w:p>
        </w:tc>
      </w:tr>
    </w:tbl>
    <w:p w:rsidR="004675FE" w:rsidRPr="00280073" w:rsidP="004675FE" w14:paraId="05E8396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8EF45E4" w14:textId="77777777">
      <w:r w:rsidRPr="00280073">
        <w:rPr>
          <w:rStyle w:val="HideTWBExt"/>
        </w:rPr>
        <w:t>&lt;/Amend&gt;</w:t>
      </w:r>
    </w:p>
    <w:p w:rsidR="004675FE" w:rsidRPr="00280073" w:rsidP="004675FE" w14:paraId="5DB48BA9" w14:textId="77777777">
      <w:pPr>
        <w:pStyle w:val="AmNumberTabs"/>
        <w:keepNext/>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545</w:t>
      </w:r>
      <w:r w:rsidRPr="00280073">
        <w:rPr>
          <w:rStyle w:val="HideTWBExt"/>
          <w:b w:val="0"/>
        </w:rPr>
        <w:t>&lt;/NumAm&gt;</w:t>
      </w:r>
    </w:p>
    <w:p w:rsidR="004675FE" w:rsidRPr="00280073" w:rsidP="004675FE" w14:paraId="725EAB8E" w14:textId="77777777">
      <w:pPr>
        <w:pStyle w:val="NormalBold"/>
      </w:pPr>
      <w:r w:rsidRPr="00280073">
        <w:rPr>
          <w:rStyle w:val="HideTWBExt"/>
          <w:b w:val="0"/>
        </w:rPr>
        <w:t>&lt;RepeatBlock-By&gt;&lt;Members&gt;</w:t>
      </w:r>
      <w:r w:rsidRPr="00280073">
        <w:t>Marco Falcone</w:t>
      </w:r>
      <w:r w:rsidRPr="00280073">
        <w:rPr>
          <w:rStyle w:val="HideTWBExt"/>
          <w:b w:val="0"/>
        </w:rPr>
        <w:t>&lt;/Members&gt;</w:t>
      </w:r>
    </w:p>
    <w:p w:rsidR="004675FE" w:rsidRPr="00280073" w:rsidP="004675FE" w14:paraId="34E86CA2" w14:textId="77777777">
      <w:r w:rsidRPr="00280073">
        <w:rPr>
          <w:rStyle w:val="HideTWBExt"/>
        </w:rPr>
        <w:t>&lt;/RepeatBlock-By&gt;</w:t>
      </w:r>
    </w:p>
    <w:p w:rsidR="004675FE" w:rsidRPr="00280073" w:rsidP="004675FE" w14:paraId="539C5B0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05D86D2" w14:textId="77777777">
      <w:pPr>
        <w:pStyle w:val="NormalBold"/>
      </w:pPr>
      <w:r w:rsidRPr="00280073">
        <w:rPr>
          <w:rStyle w:val="HideTWBExt"/>
          <w:b w:val="0"/>
        </w:rPr>
        <w:t>&lt;Article&gt;</w:t>
      </w:r>
      <w:r w:rsidRPr="00280073">
        <w:t>Artikel 1 – alinea 1 – punt 28 – b</w:t>
      </w:r>
      <w:r w:rsidRPr="00280073">
        <w:rPr>
          <w:rStyle w:val="HideTWBExt"/>
          <w:b w:val="0"/>
        </w:rPr>
        <w:t>&lt;/Article&gt;</w:t>
      </w:r>
    </w:p>
    <w:p w:rsidR="004675FE" w:rsidRPr="00280073" w:rsidP="004675FE" w14:paraId="0F09E74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9F96E9A" w14:textId="77777777">
      <w:r w:rsidRPr="00280073">
        <w:rPr>
          <w:rStyle w:val="HideTWBExt"/>
        </w:rPr>
        <w:t>&lt;Article2&gt;</w:t>
      </w:r>
      <w:r w:rsidRPr="00280073">
        <w:t>Artikel 40 – lid 3</w:t>
      </w:r>
      <w:r w:rsidRPr="00280073">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1B400ED" w14:textId="77777777" w:rsidTr="00CF3996">
        <w:tblPrEx>
          <w:tblW w:w="9752" w:type="dxa"/>
          <w:jc w:val="center"/>
          <w:tblLayout w:type="fixed"/>
          <w:tblCellMar>
            <w:left w:w="340" w:type="dxa"/>
            <w:right w:w="340" w:type="dxa"/>
          </w:tblCellMar>
          <w:tblLook w:val="0000"/>
        </w:tblPrEx>
        <w:trPr>
          <w:jc w:val="center"/>
        </w:trPr>
        <w:tc>
          <w:tcPr>
            <w:tcW w:w="9752" w:type="dxa"/>
            <w:gridSpan w:val="2"/>
          </w:tcPr>
          <w:p w:rsidR="004675FE" w:rsidRPr="00280073" w:rsidP="00CF3996" w14:paraId="4114B016" w14:textId="77777777">
            <w:pPr>
              <w:keepNext/>
            </w:pPr>
          </w:p>
        </w:tc>
      </w:tr>
      <w:tr w14:paraId="0223A832" w14:textId="77777777" w:rsidTr="00CF3996">
        <w:tblPrEx>
          <w:tblW w:w="9752" w:type="dxa"/>
          <w:jc w:val="center"/>
          <w:tblLayout w:type="fixed"/>
          <w:tblCellMar>
            <w:left w:w="340" w:type="dxa"/>
            <w:right w:w="340" w:type="dxa"/>
          </w:tblCellMar>
          <w:tblLook w:val="0000"/>
        </w:tblPrEx>
        <w:trPr>
          <w:jc w:val="center"/>
        </w:trPr>
        <w:tc>
          <w:tcPr>
            <w:tcW w:w="4876" w:type="dxa"/>
          </w:tcPr>
          <w:p w:rsidR="004675FE" w:rsidRPr="00280073" w:rsidP="00CF3996" w14:paraId="01946223" w14:textId="77777777">
            <w:pPr>
              <w:pStyle w:val="AmColumnHeading"/>
              <w:keepNext/>
            </w:pPr>
            <w:r w:rsidRPr="00280073">
              <w:t>Door de Commissie voorgestelde tekst</w:t>
            </w:r>
          </w:p>
        </w:tc>
        <w:tc>
          <w:tcPr>
            <w:tcW w:w="4876" w:type="dxa"/>
          </w:tcPr>
          <w:p w:rsidR="004675FE" w:rsidRPr="00280073" w:rsidP="00CF3996" w14:paraId="34858A9E" w14:textId="77777777">
            <w:pPr>
              <w:pStyle w:val="AmColumnHeading"/>
              <w:keepNext/>
            </w:pPr>
            <w:r w:rsidRPr="00280073">
              <w:t>Amendement</w:t>
            </w:r>
          </w:p>
        </w:tc>
      </w:tr>
      <w:tr w14:paraId="076A642D" w14:textId="77777777" w:rsidTr="00CF3996">
        <w:tblPrEx>
          <w:tblW w:w="9752" w:type="dxa"/>
          <w:jc w:val="center"/>
          <w:tblLayout w:type="fixed"/>
          <w:tblCellMar>
            <w:left w:w="340" w:type="dxa"/>
            <w:right w:w="340" w:type="dxa"/>
          </w:tblCellMar>
          <w:tblLook w:val="0000"/>
        </w:tblPrEx>
        <w:trPr>
          <w:jc w:val="center"/>
        </w:trPr>
        <w:tc>
          <w:tcPr>
            <w:tcW w:w="4876" w:type="dxa"/>
          </w:tcPr>
          <w:p w:rsidR="004675FE" w:rsidRPr="00280073" w:rsidP="00CF3996" w14:paraId="2CF82825" w14:textId="77777777">
            <w:pPr>
              <w:pStyle w:val="Normal6a"/>
            </w:pPr>
            <w:r w:rsidRPr="00280073">
              <w:t>3.</w:t>
            </w:r>
            <w:r w:rsidRPr="00280073">
              <w:tab/>
            </w:r>
            <w:r w:rsidRPr="00280073">
              <w:rPr>
                <w:b/>
                <w:bCs/>
                <w:i/>
                <w:iCs/>
              </w:rPr>
              <w:t>Elke bevoegde autoriteit</w:t>
            </w:r>
            <w:r w:rsidRPr="00280073">
              <w:t xml:space="preserve"> is verantwoordelijk voor de voordracht uit haar midden van een plaatsvervanger op hoog niveau die het in lid 1, onder b), bedoelde lid van de raad van toezichthouders kan vervangen wanneer die persoon niet aanwezig kan zijn.</w:t>
            </w:r>
          </w:p>
        </w:tc>
        <w:tc>
          <w:tcPr>
            <w:tcW w:w="4876" w:type="dxa"/>
          </w:tcPr>
          <w:p w:rsidR="004675FE" w:rsidRPr="00280073" w:rsidP="00CF3996" w14:paraId="4728E873" w14:textId="77777777">
            <w:pPr>
              <w:pStyle w:val="Normal6a"/>
              <w:rPr>
                <w:szCs w:val="24"/>
              </w:rPr>
            </w:pPr>
            <w:r w:rsidRPr="00280073">
              <w:rPr>
                <w:b/>
                <w:i/>
              </w:rPr>
              <w:t>3.</w:t>
            </w:r>
            <w:r w:rsidRPr="00280073">
              <w:tab/>
            </w:r>
            <w:r w:rsidRPr="00280073">
              <w:rPr>
                <w:b/>
                <w:bCs/>
                <w:i/>
                <w:iCs/>
              </w:rPr>
              <w:t>Elk van de in lid 1 bedoelde autoriteiten</w:t>
            </w:r>
            <w:r w:rsidRPr="00280073">
              <w:t xml:space="preserve"> is verantwoordelijk voor de voordracht uit haar midden van een plaatsvervanger op hoog niveau die het in lid 1, onder b), bedoelde lid van de raad van toezichthouders kan vervangen wanneer die persoon niet aanwezig kan zijn.</w:t>
            </w:r>
          </w:p>
        </w:tc>
      </w:tr>
      <w:tr w14:paraId="3D571E60" w14:textId="77777777" w:rsidTr="00CF3996">
        <w:tblPrEx>
          <w:tblW w:w="9752" w:type="dxa"/>
          <w:jc w:val="center"/>
          <w:tblLayout w:type="fixed"/>
          <w:tblCellMar>
            <w:left w:w="340" w:type="dxa"/>
            <w:right w:w="340" w:type="dxa"/>
          </w:tblCellMar>
          <w:tblLook w:val="0000"/>
        </w:tblPrEx>
        <w:trPr>
          <w:jc w:val="center"/>
        </w:trPr>
        <w:tc>
          <w:tcPr>
            <w:tcW w:w="4876" w:type="dxa"/>
          </w:tcPr>
          <w:p w:rsidR="004675FE" w:rsidRPr="00280073" w:rsidP="00CF3996" w14:paraId="1791CCCB" w14:textId="77777777">
            <w:pPr>
              <w:pStyle w:val="Normal6a"/>
            </w:pPr>
          </w:p>
        </w:tc>
        <w:tc>
          <w:tcPr>
            <w:tcW w:w="4876" w:type="dxa"/>
          </w:tcPr>
          <w:p w:rsidR="004675FE" w:rsidRPr="00280073" w:rsidP="00CF3996" w14:paraId="4F6A554C" w14:textId="77777777">
            <w:pPr>
              <w:pStyle w:val="Normal6a"/>
            </w:pPr>
            <w:r w:rsidRPr="00280073">
              <w:rPr>
                <w:i/>
              </w:rPr>
              <w:t>(Dit amendement geldt voor de gehele tekst. Bij aanneming van dit amendement moet deze wijziging in de gehele tekst worden doorgevoerd.)</w:t>
            </w:r>
          </w:p>
        </w:tc>
      </w:tr>
    </w:tbl>
    <w:p w:rsidR="004675FE" w:rsidRPr="00280073" w:rsidP="004675FE" w14:paraId="52351394" w14:textId="77777777">
      <w:pPr>
        <w:pStyle w:val="AmOrLang"/>
      </w:pPr>
      <w:r w:rsidRPr="00280073">
        <w:t xml:space="preserve">Or. </w:t>
      </w:r>
      <w:r w:rsidRPr="00280073">
        <w:rPr>
          <w:rStyle w:val="HideTWBExt"/>
          <w:rFonts w:eastAsiaTheme="majorEastAsia"/>
        </w:rPr>
        <w:t>&lt;Original&gt;</w:t>
      </w:r>
      <w:r w:rsidRPr="00280073">
        <w:rPr>
          <w:rStyle w:val="HideTWBInt"/>
        </w:rPr>
        <w:t>{EN}</w:t>
      </w:r>
      <w:r w:rsidRPr="00280073">
        <w:t>en</w:t>
      </w:r>
      <w:r w:rsidRPr="00280073">
        <w:rPr>
          <w:rStyle w:val="HideTWBExt"/>
          <w:rFonts w:eastAsiaTheme="majorEastAsia"/>
        </w:rPr>
        <w:t>&lt;/Original&gt;</w:t>
      </w:r>
    </w:p>
    <w:p w:rsidR="004675FE" w:rsidRPr="00280073" w:rsidP="004675FE" w14:paraId="593CF246"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2275BA6" w14:textId="77777777">
      <w:pPr>
        <w:pStyle w:val="AmJustText"/>
      </w:pPr>
      <w:r w:rsidRPr="00280073">
        <w:t>In sommige lidstaten kunnen meerdere autoriteiten bevoegd zijn voor het toezicht op financiëlemarktdeelnemers die onder het directe toezicht van de ESMA vallen. In dat geval moeten de regels inzake de deelname van nationale autoriteiten aan de raad van toezichthouders worden aangepast om ervoor te zorgen dat deze autoriteiten overeenstemming bereiken over een gemeenschappelijke vertegenwoordiger, die binnen de raad van toezichthouders één stem heeft.</w:t>
      </w:r>
    </w:p>
    <w:p w:rsidR="004675FE" w:rsidRPr="00280073" w:rsidP="004675FE" w14:paraId="0AF39838" w14:textId="77777777">
      <w:r w:rsidRPr="00280073">
        <w:rPr>
          <w:rStyle w:val="HideTWBExt"/>
        </w:rPr>
        <w:t>&lt;/Amend&gt;</w:t>
      </w:r>
    </w:p>
    <w:p w:rsidR="004675FE" w:rsidRPr="00280073" w:rsidP="004675FE" w14:paraId="1C31A7E1" w14:textId="77777777">
      <w:pPr>
        <w:pStyle w:val="AmNumberTabs"/>
        <w:keepNext/>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546</w:t>
      </w:r>
      <w:r w:rsidRPr="00280073">
        <w:rPr>
          <w:rStyle w:val="HideTWBExt"/>
          <w:b w:val="0"/>
        </w:rPr>
        <w:t>&lt;/NumAm&gt;</w:t>
      </w:r>
    </w:p>
    <w:p w:rsidR="004675FE" w:rsidRPr="00280073" w:rsidP="004675FE" w14:paraId="38021B03" w14:textId="77777777">
      <w:pPr>
        <w:pStyle w:val="NormalBold"/>
      </w:pPr>
      <w:r w:rsidRPr="00280073">
        <w:rPr>
          <w:rStyle w:val="HideTWBExt"/>
          <w:b w:val="0"/>
        </w:rPr>
        <w:t>&lt;RepeatBlock-By&gt;&lt;Members&gt;</w:t>
      </w:r>
      <w:r w:rsidRPr="00280073">
        <w:t>Marco Falcone</w:t>
      </w:r>
      <w:r w:rsidRPr="00280073">
        <w:rPr>
          <w:rStyle w:val="HideTWBExt"/>
          <w:b w:val="0"/>
        </w:rPr>
        <w:t>&lt;/Members&gt;</w:t>
      </w:r>
    </w:p>
    <w:p w:rsidR="004675FE" w:rsidRPr="00280073" w:rsidP="004675FE" w14:paraId="43D30560" w14:textId="77777777">
      <w:r w:rsidRPr="00280073">
        <w:rPr>
          <w:rStyle w:val="HideTWBExt"/>
        </w:rPr>
        <w:t>&lt;/RepeatBlock-By&gt;</w:t>
      </w:r>
    </w:p>
    <w:p w:rsidR="004675FE" w:rsidRPr="00280073" w:rsidP="004675FE" w14:paraId="1182121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5FBAFA7" w14:textId="77777777">
      <w:pPr>
        <w:pStyle w:val="NormalBold"/>
      </w:pPr>
      <w:r w:rsidRPr="00280073">
        <w:rPr>
          <w:rStyle w:val="HideTWBExt"/>
          <w:b w:val="0"/>
        </w:rPr>
        <w:t>&lt;Article&gt;</w:t>
      </w:r>
      <w:r w:rsidRPr="00280073">
        <w:t>Artikel 1 – alinea 1 – punt 28 – b bis (nieuw)</w:t>
      </w:r>
      <w:r w:rsidRPr="00280073">
        <w:rPr>
          <w:rStyle w:val="HideTWBExt"/>
          <w:b w:val="0"/>
        </w:rPr>
        <w:t>&lt;/Article&gt;</w:t>
      </w:r>
    </w:p>
    <w:p w:rsidR="004675FE" w:rsidRPr="00280073" w:rsidP="004675FE" w14:paraId="638E6A3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98DA3EF" w14:textId="77777777">
      <w:r w:rsidRPr="00280073">
        <w:rPr>
          <w:rStyle w:val="HideTWBExt"/>
        </w:rPr>
        <w:t>&lt;Article2&gt;</w:t>
      </w:r>
      <w:r w:rsidRPr="00280073">
        <w:t>Artikel 40 – lid 4</w:t>
      </w:r>
      <w:r w:rsidRPr="00280073">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56233FF" w14:textId="77777777" w:rsidTr="00CF3996">
        <w:tblPrEx>
          <w:tblW w:w="9752" w:type="dxa"/>
          <w:jc w:val="center"/>
          <w:tblLayout w:type="fixed"/>
          <w:tblCellMar>
            <w:left w:w="340" w:type="dxa"/>
            <w:right w:w="340" w:type="dxa"/>
          </w:tblCellMar>
          <w:tblLook w:val="0000"/>
        </w:tblPrEx>
        <w:trPr>
          <w:jc w:val="center"/>
        </w:trPr>
        <w:tc>
          <w:tcPr>
            <w:tcW w:w="9752" w:type="dxa"/>
            <w:gridSpan w:val="2"/>
          </w:tcPr>
          <w:p w:rsidR="004675FE" w:rsidRPr="00280073" w:rsidP="00CF3996" w14:paraId="79D6ED80" w14:textId="77777777">
            <w:pPr>
              <w:keepNext/>
            </w:pPr>
          </w:p>
        </w:tc>
      </w:tr>
      <w:tr w14:paraId="1F12DCCA" w14:textId="77777777" w:rsidTr="00CF3996">
        <w:tblPrEx>
          <w:tblW w:w="9752" w:type="dxa"/>
          <w:jc w:val="center"/>
          <w:tblLayout w:type="fixed"/>
          <w:tblCellMar>
            <w:left w:w="340" w:type="dxa"/>
            <w:right w:w="340" w:type="dxa"/>
          </w:tblCellMar>
          <w:tblLook w:val="0000"/>
        </w:tblPrEx>
        <w:trPr>
          <w:jc w:val="center"/>
        </w:trPr>
        <w:tc>
          <w:tcPr>
            <w:tcW w:w="4876" w:type="dxa"/>
          </w:tcPr>
          <w:p w:rsidR="004675FE" w:rsidRPr="00280073" w:rsidP="00CF3996" w14:paraId="63719813" w14:textId="77777777">
            <w:pPr>
              <w:pStyle w:val="AmColumnHeading"/>
              <w:keepNext/>
            </w:pPr>
            <w:r w:rsidRPr="00280073">
              <w:t>Bestaande tekst</w:t>
            </w:r>
          </w:p>
        </w:tc>
        <w:tc>
          <w:tcPr>
            <w:tcW w:w="4876" w:type="dxa"/>
          </w:tcPr>
          <w:p w:rsidR="004675FE" w:rsidRPr="00280073" w:rsidP="00CF3996" w14:paraId="17E3F3F6" w14:textId="77777777">
            <w:pPr>
              <w:pStyle w:val="AmColumnHeading"/>
              <w:keepNext/>
            </w:pPr>
            <w:r w:rsidRPr="00280073">
              <w:t>Amendement</w:t>
            </w:r>
          </w:p>
        </w:tc>
      </w:tr>
      <w:tr w14:paraId="0AE0E034" w14:textId="77777777" w:rsidTr="00CF3996">
        <w:tblPrEx>
          <w:tblW w:w="9752" w:type="dxa"/>
          <w:jc w:val="center"/>
          <w:tblLayout w:type="fixed"/>
          <w:tblCellMar>
            <w:left w:w="340" w:type="dxa"/>
            <w:right w:w="340" w:type="dxa"/>
          </w:tblCellMar>
          <w:tblLook w:val="0000"/>
        </w:tblPrEx>
        <w:trPr>
          <w:jc w:val="center"/>
        </w:trPr>
        <w:tc>
          <w:tcPr>
            <w:tcW w:w="4876" w:type="dxa"/>
          </w:tcPr>
          <w:p w:rsidR="004675FE" w:rsidRPr="00280073" w:rsidP="00CF3996" w14:paraId="31AD029B" w14:textId="77777777">
            <w:pPr>
              <w:pStyle w:val="Normal6a"/>
            </w:pPr>
          </w:p>
        </w:tc>
        <w:tc>
          <w:tcPr>
            <w:tcW w:w="4876" w:type="dxa"/>
          </w:tcPr>
          <w:p w:rsidR="004675FE" w:rsidRPr="00280073" w:rsidP="00CF3996" w14:paraId="5549CA40" w14:textId="77777777">
            <w:pPr>
              <w:pStyle w:val="Normal6a"/>
              <w:rPr>
                <w:b/>
                <w:bCs/>
                <w:i/>
                <w:iCs/>
                <w:szCs w:val="24"/>
              </w:rPr>
            </w:pPr>
            <w:r w:rsidRPr="00280073">
              <w:rPr>
                <w:b/>
                <w:i/>
              </w:rPr>
              <w:t>b bis)</w:t>
            </w:r>
            <w:r w:rsidRPr="00280073">
              <w:tab/>
            </w:r>
            <w:r w:rsidRPr="00280073">
              <w:rPr>
                <w:b/>
                <w:i/>
              </w:rPr>
              <w:t>lid 4 wordt vervangen door:</w:t>
            </w:r>
          </w:p>
        </w:tc>
      </w:tr>
      <w:tr w14:paraId="029B268A" w14:textId="77777777" w:rsidTr="00CF3996">
        <w:tblPrEx>
          <w:tblW w:w="9752" w:type="dxa"/>
          <w:jc w:val="center"/>
          <w:tblLayout w:type="fixed"/>
          <w:tblCellMar>
            <w:left w:w="340" w:type="dxa"/>
            <w:right w:w="340" w:type="dxa"/>
          </w:tblCellMar>
          <w:tblLook w:val="0000"/>
        </w:tblPrEx>
        <w:trPr>
          <w:jc w:val="center"/>
        </w:trPr>
        <w:tc>
          <w:tcPr>
            <w:tcW w:w="4876" w:type="dxa"/>
          </w:tcPr>
          <w:p w:rsidR="004675FE" w:rsidRPr="00280073" w:rsidP="00CF3996" w14:paraId="7005F465" w14:textId="77777777">
            <w:pPr>
              <w:pStyle w:val="Normal6a"/>
            </w:pPr>
            <w:r w:rsidRPr="00280073">
              <w:t>4.</w:t>
            </w:r>
            <w:r w:rsidRPr="00280073">
              <w:tab/>
              <w:t>In lidstaten waar meer dan één autoriteit bevoegd is voor het toezicht op grond van deze verordening, worden die autoriteiten het eens over een gemeenschappelijke vertegenwoordiger.</w:t>
            </w:r>
            <w:r w:rsidRPr="00280073">
              <w:rPr>
                <w:b/>
                <w:i/>
              </w:rPr>
              <w:t xml:space="preserve"> </w:t>
            </w:r>
            <w:r w:rsidRPr="00280073">
              <w:rPr>
                <w:b/>
                <w:bCs/>
                <w:i/>
                <w:iCs/>
              </w:rPr>
              <w:t xml:space="preserve">Ingeval een door </w:t>
            </w:r>
            <w:r w:rsidRPr="00280073">
              <w:t>de</w:t>
            </w:r>
            <w:r w:rsidRPr="00280073">
              <w:rPr>
                <w:b/>
                <w:bCs/>
                <w:i/>
                <w:iCs/>
              </w:rPr>
              <w:t xml:space="preserve"> raad van toezichthouders </w:t>
            </w:r>
            <w:r w:rsidRPr="00280073">
              <w:t>te behandelen</w:t>
            </w:r>
            <w:r w:rsidRPr="00280073">
              <w:rPr>
                <w:b/>
                <w:bCs/>
                <w:i/>
                <w:iCs/>
              </w:rPr>
              <w:t xml:space="preserve"> aangelegenheid niet </w:t>
            </w:r>
            <w:r w:rsidRPr="00280073">
              <w:t xml:space="preserve">onder de bevoegdheid </w:t>
            </w:r>
            <w:r w:rsidRPr="00280073">
              <w:rPr>
                <w:b/>
                <w:bCs/>
                <w:i/>
                <w:iCs/>
              </w:rPr>
              <w:t xml:space="preserve">valt </w:t>
            </w:r>
            <w:r w:rsidRPr="00280073">
              <w:t xml:space="preserve">van </w:t>
            </w:r>
            <w:r w:rsidRPr="00280073">
              <w:rPr>
                <w:b/>
                <w:bCs/>
                <w:i/>
                <w:iCs/>
              </w:rPr>
              <w:t>de nationale autoriteit die door het in lid 1, onder b), bedoelde lid wordt vertegenwoordigd</w:t>
            </w:r>
            <w:r w:rsidRPr="00280073">
              <w:t>, kan</w:t>
            </w:r>
            <w:r w:rsidRPr="00280073">
              <w:rPr>
                <w:b/>
                <w:bCs/>
                <w:i/>
                <w:iCs/>
              </w:rPr>
              <w:t xml:space="preserve"> dat lid </w:t>
            </w:r>
            <w:r w:rsidRPr="00280073">
              <w:t>zich laten vergezellen door een</w:t>
            </w:r>
            <w:r w:rsidRPr="00280073">
              <w:rPr>
                <w:b/>
                <w:bCs/>
                <w:i/>
                <w:iCs/>
              </w:rPr>
              <w:t xml:space="preserve">, niet stemgerechtigde, </w:t>
            </w:r>
            <w:r w:rsidRPr="00280073">
              <w:t>vertegenwoordiger van de</w:t>
            </w:r>
            <w:r w:rsidRPr="00280073">
              <w:rPr>
                <w:b/>
                <w:bCs/>
                <w:i/>
                <w:iCs/>
              </w:rPr>
              <w:t xml:space="preserve"> relevante </w:t>
            </w:r>
            <w:r w:rsidRPr="00280073">
              <w:t>nationale autoriteit.</w:t>
            </w:r>
          </w:p>
        </w:tc>
        <w:tc>
          <w:tcPr>
            <w:tcW w:w="4876" w:type="dxa"/>
          </w:tcPr>
          <w:p w:rsidR="004675FE" w:rsidRPr="00280073" w:rsidP="00CF3996" w14:paraId="2F7DA7CD" w14:textId="77777777">
            <w:pPr>
              <w:pStyle w:val="Normal6a"/>
              <w:rPr>
                <w:b/>
                <w:bCs/>
                <w:i/>
                <w:iCs/>
              </w:rPr>
            </w:pPr>
            <w:r w:rsidRPr="00280073">
              <w:rPr>
                <w:b/>
                <w:bCs/>
                <w:i/>
                <w:iCs/>
              </w:rPr>
              <w:t>“</w:t>
            </w:r>
            <w:r w:rsidRPr="00280073">
              <w:t>4.</w:t>
            </w:r>
            <w:r w:rsidRPr="00280073">
              <w:tab/>
              <w:t xml:space="preserve">In lidstaten waar meer dan één autoriteit bevoegd is voor het toezicht op grond van deze verordening, worden die autoriteiten het eens over een gemeenschappelijke vertegenwoordiger </w:t>
            </w:r>
            <w:r w:rsidRPr="00280073">
              <w:rPr>
                <w:b/>
                <w:bCs/>
                <w:i/>
                <w:iCs/>
              </w:rPr>
              <w:t>die één stem heeft</w:t>
            </w:r>
            <w:r w:rsidRPr="00280073">
              <w:t>.</w:t>
            </w:r>
            <w:r w:rsidRPr="00280073">
              <w:rPr>
                <w:b/>
                <w:i/>
              </w:rPr>
              <w:t xml:space="preserve"> </w:t>
            </w:r>
            <w:r w:rsidRPr="00280073">
              <w:rPr>
                <w:b/>
                <w:bCs/>
                <w:i/>
                <w:iCs/>
              </w:rPr>
              <w:t>Wanneer</w:t>
            </w:r>
            <w:r w:rsidRPr="00280073">
              <w:t xml:space="preserve"> de te behandelen </w:t>
            </w:r>
            <w:r w:rsidRPr="00280073">
              <w:rPr>
                <w:b/>
                <w:bCs/>
                <w:i/>
                <w:iCs/>
              </w:rPr>
              <w:t xml:space="preserve">aangelegenheden </w:t>
            </w:r>
            <w:r w:rsidRPr="00280073">
              <w:t xml:space="preserve">onder de bevoegdheid van </w:t>
            </w:r>
            <w:r w:rsidRPr="00280073">
              <w:rPr>
                <w:b/>
                <w:bCs/>
                <w:i/>
                <w:iCs/>
              </w:rPr>
              <w:t>meerdere toezichthoudende autoriteiten vallen</w:t>
            </w:r>
            <w:r w:rsidRPr="00280073">
              <w:t xml:space="preserve">, kan </w:t>
            </w:r>
            <w:r w:rsidRPr="00280073">
              <w:rPr>
                <w:b/>
                <w:bCs/>
                <w:i/>
                <w:iCs/>
              </w:rPr>
              <w:t>de gemeenschappelijke vertegenwoordiger</w:t>
            </w:r>
            <w:r w:rsidRPr="00280073">
              <w:t xml:space="preserve"> zich laten vergezellen door een vertegenwoordiger van de </w:t>
            </w:r>
            <w:r w:rsidRPr="00280073">
              <w:rPr>
                <w:b/>
                <w:bCs/>
                <w:i/>
                <w:iCs/>
              </w:rPr>
              <w:t xml:space="preserve">andere </w:t>
            </w:r>
            <w:r w:rsidRPr="00280073">
              <w:t xml:space="preserve">nationale </w:t>
            </w:r>
            <w:r w:rsidRPr="00280073">
              <w:rPr>
                <w:b/>
                <w:bCs/>
                <w:i/>
                <w:iCs/>
              </w:rPr>
              <w:t xml:space="preserve">toezichthoudende </w:t>
            </w:r>
            <w:r w:rsidRPr="00280073">
              <w:t>autoriteit.</w:t>
            </w:r>
            <w:r w:rsidRPr="00280073">
              <w:rPr>
                <w:b/>
                <w:bCs/>
                <w:i/>
                <w:iCs/>
              </w:rPr>
              <w:t>”</w:t>
            </w:r>
            <w:r w:rsidRPr="00280073">
              <w:rPr>
                <w:b/>
                <w:bCs/>
              </w:rPr>
              <w:t>.</w:t>
            </w:r>
          </w:p>
        </w:tc>
      </w:tr>
      <w:tr w14:paraId="096CC787" w14:textId="77777777" w:rsidTr="00CF3996">
        <w:tblPrEx>
          <w:tblW w:w="9752" w:type="dxa"/>
          <w:jc w:val="center"/>
          <w:tblLayout w:type="fixed"/>
          <w:tblCellMar>
            <w:left w:w="340" w:type="dxa"/>
            <w:right w:w="340" w:type="dxa"/>
          </w:tblCellMar>
          <w:tblLook w:val="0000"/>
        </w:tblPrEx>
        <w:trPr>
          <w:jc w:val="center"/>
        </w:trPr>
        <w:tc>
          <w:tcPr>
            <w:tcW w:w="4876" w:type="dxa"/>
          </w:tcPr>
          <w:p w:rsidR="004675FE" w:rsidRPr="00280073" w:rsidP="00CF3996" w14:paraId="15221F0D" w14:textId="77777777">
            <w:pPr>
              <w:pStyle w:val="Normal6a"/>
            </w:pPr>
          </w:p>
        </w:tc>
        <w:tc>
          <w:tcPr>
            <w:tcW w:w="4876" w:type="dxa"/>
          </w:tcPr>
          <w:p w:rsidR="004675FE" w:rsidRPr="00280073" w:rsidP="00CF3996" w14:paraId="590E01ED" w14:textId="77777777">
            <w:pPr>
              <w:pStyle w:val="Normal6a"/>
              <w:rPr>
                <w:i/>
                <w:iCs/>
              </w:rPr>
            </w:pPr>
            <w:r w:rsidRPr="00280073">
              <w:rPr>
                <w:i/>
              </w:rPr>
              <w:t>(Dit amendement geldt voor de gehele tekst. Bij aanneming van dit amendement moet deze wijziging in de gehele tekst worden doorgevoerd.)</w:t>
            </w:r>
          </w:p>
        </w:tc>
      </w:tr>
    </w:tbl>
    <w:p w:rsidR="004675FE" w:rsidRPr="00280073" w:rsidP="004675FE" w14:paraId="2D2F4522" w14:textId="77777777">
      <w:pPr>
        <w:pStyle w:val="AmOrLang"/>
      </w:pPr>
      <w:r w:rsidRPr="00280073">
        <w:t xml:space="preserve">Or. </w:t>
      </w:r>
      <w:r w:rsidRPr="00280073">
        <w:rPr>
          <w:rStyle w:val="HideTWBExt"/>
          <w:rFonts w:eastAsiaTheme="majorEastAsia"/>
        </w:rPr>
        <w:t>&lt;Original&gt;</w:t>
      </w:r>
      <w:r w:rsidRPr="00280073">
        <w:rPr>
          <w:rStyle w:val="HideTWBInt"/>
        </w:rPr>
        <w:t>{EN}</w:t>
      </w:r>
      <w:r w:rsidRPr="00280073">
        <w:t>en</w:t>
      </w:r>
      <w:r w:rsidRPr="00280073">
        <w:rPr>
          <w:rStyle w:val="HideTWBExt"/>
          <w:rFonts w:eastAsiaTheme="majorEastAsia"/>
        </w:rPr>
        <w:t>&lt;/Original&gt;</w:t>
      </w:r>
    </w:p>
    <w:p w:rsidR="004675FE" w:rsidRPr="00280073" w:rsidP="004675FE" w14:paraId="097C00F2" w14:textId="77777777">
      <w:pPr>
        <w:pStyle w:val="AmCrossRef"/>
      </w:pPr>
      <w:r w:rsidRPr="00280073">
        <w:t>(https://eur-lex.europa.eu/legal-content/NL/TXT/?uri=CELEX%3A02010R1095-20251110)</w:t>
      </w:r>
    </w:p>
    <w:p w:rsidR="004675FE" w:rsidRPr="00280073" w:rsidP="004675FE" w14:paraId="753D0459"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40DCD2A0" w14:textId="77777777">
      <w:pPr>
        <w:pStyle w:val="AmJustText"/>
      </w:pPr>
      <w:r w:rsidRPr="00280073">
        <w:t>In sommige lidstaten kunnen meerdere autoriteiten bevoegd zijn voor het toezicht op financiëlemarktdeelnemers die onder het directe toezicht van de ESMA vallen. In dat geval moeten de regels inzake de deelname van nationale autoriteiten aan de raad van toezichthouders worden aangepast om ervoor te zorgen dat deze autoriteiten overeenstemming bereiken over een gemeenschappelijke vertegenwoordiger, die binnen de raad van toezichthouders één stem heeft.</w:t>
      </w:r>
    </w:p>
    <w:p w:rsidR="004675FE" w:rsidRPr="00280073" w:rsidP="004675FE" w14:paraId="72892D8C" w14:textId="77777777">
      <w:r w:rsidRPr="00280073">
        <w:rPr>
          <w:rStyle w:val="HideTWBExt"/>
        </w:rPr>
        <w:t>&lt;/Amend&gt;</w:t>
      </w:r>
    </w:p>
    <w:p w:rsidR="004675FE" w:rsidRPr="00280073" w:rsidP="004675FE" w14:paraId="1C37F13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547</w:t>
      </w:r>
      <w:r w:rsidRPr="00280073">
        <w:rPr>
          <w:rStyle w:val="HideTWBExt"/>
          <w:b w:val="0"/>
        </w:rPr>
        <w:t>&lt;/NumAm&gt;</w:t>
      </w:r>
    </w:p>
    <w:p w:rsidR="004675FE" w:rsidRPr="00280073" w:rsidP="004675FE" w14:paraId="292D73D1" w14:textId="77777777">
      <w:pPr>
        <w:pStyle w:val="NormalBold"/>
      </w:pPr>
      <w:r w:rsidRPr="00280073">
        <w:rPr>
          <w:rStyle w:val="HideTWBExt"/>
          <w:b w:val="0"/>
        </w:rPr>
        <w:t>&lt;RepeatBlock-By&gt;&lt;Members&gt;</w:t>
      </w:r>
      <w:r w:rsidRPr="00280073">
        <w:t>Irene Tinagli</w:t>
      </w:r>
      <w:r w:rsidRPr="00280073">
        <w:rPr>
          <w:rStyle w:val="HideTWBExt"/>
          <w:b w:val="0"/>
        </w:rPr>
        <w:t>&lt;/Members&gt;</w:t>
      </w:r>
    </w:p>
    <w:p w:rsidR="004675FE" w:rsidRPr="00280073" w:rsidP="004675FE" w14:paraId="4FC0F28A" w14:textId="77777777">
      <w:pPr>
        <w:pStyle w:val="NormalBold"/>
      </w:pPr>
      <w:r w:rsidRPr="00280073">
        <w:rPr>
          <w:rStyle w:val="HideTWBExt"/>
          <w:b w:val="0"/>
        </w:rPr>
        <w:t>&lt;/RepeatBlock-By&gt;</w:t>
      </w:r>
    </w:p>
    <w:p w:rsidR="004675FE" w:rsidRPr="00280073" w:rsidP="004675FE" w14:paraId="38257B4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0F69F18" w14:textId="77777777">
      <w:pPr>
        <w:pStyle w:val="NormalBold"/>
      </w:pPr>
      <w:r w:rsidRPr="00280073">
        <w:rPr>
          <w:rStyle w:val="HideTWBExt"/>
          <w:b w:val="0"/>
        </w:rPr>
        <w:t>&lt;Article&gt;</w:t>
      </w:r>
      <w:r w:rsidRPr="00280073">
        <w:t>Artikel 1 – alinea 1 – punt 28 – b bis (nieuw)</w:t>
      </w:r>
      <w:r w:rsidRPr="00280073">
        <w:rPr>
          <w:rStyle w:val="HideTWBExt"/>
          <w:b w:val="0"/>
        </w:rPr>
        <w:t>&lt;/Article&gt;</w:t>
      </w:r>
    </w:p>
    <w:p w:rsidR="004675FE" w:rsidRPr="00280073" w:rsidP="004675FE" w14:paraId="604228D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524D69B" w14:textId="77777777">
      <w:r w:rsidRPr="00280073">
        <w:rPr>
          <w:rStyle w:val="HideTWBExt"/>
        </w:rPr>
        <w:t>&lt;Article2&gt;</w:t>
      </w:r>
      <w:r w:rsidRPr="00280073">
        <w:t>Artikel 40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FBCE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149DBBD" w14:textId="77777777"/>
        </w:tc>
      </w:tr>
      <w:tr w14:paraId="6951D8F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47F8CB7"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3C46204C" w14:textId="77777777">
            <w:pPr>
              <w:pStyle w:val="AmColumnHeading"/>
            </w:pPr>
            <w:r w:rsidRPr="00280073">
              <w:t>Amendement</w:t>
            </w:r>
          </w:p>
        </w:tc>
      </w:tr>
      <w:tr w14:paraId="7DAE9AA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3FCDE36" w14:textId="77777777">
            <w:pPr>
              <w:pStyle w:val="Normal6a"/>
            </w:pPr>
          </w:p>
        </w:tc>
        <w:tc>
          <w:tcPr>
            <w:tcW w:w="4876" w:type="dxa"/>
            <w:tcBorders>
              <w:top w:val="nil"/>
              <w:left w:val="nil"/>
              <w:bottom w:val="nil"/>
              <w:right w:val="nil"/>
            </w:tcBorders>
            <w:hideMark/>
          </w:tcPr>
          <w:p w:rsidR="004675FE" w:rsidRPr="00280073" w:rsidP="00CF3996" w14:paraId="16E581BB" w14:textId="77777777">
            <w:pPr>
              <w:pStyle w:val="Normal6a"/>
            </w:pPr>
            <w:r w:rsidRPr="00280073">
              <w:rPr>
                <w:b/>
                <w:i/>
              </w:rPr>
              <w:t>b bis)</w:t>
            </w:r>
            <w:r w:rsidRPr="00280073">
              <w:tab/>
            </w:r>
            <w:r w:rsidRPr="00280073">
              <w:rPr>
                <w:b/>
                <w:i/>
              </w:rPr>
              <w:t>lid 4 wordt vervangen door:</w:t>
            </w:r>
          </w:p>
        </w:tc>
      </w:tr>
      <w:tr w14:paraId="50A3EF1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E70E472" w14:textId="77777777">
            <w:pPr>
              <w:pStyle w:val="Normal6a"/>
            </w:pPr>
            <w:r w:rsidRPr="00280073">
              <w:t>4.</w:t>
            </w:r>
            <w:r w:rsidRPr="00280073">
              <w:tab/>
              <w:t xml:space="preserve">In lidstaten waar meer dan één autoriteit </w:t>
            </w:r>
            <w:r w:rsidRPr="00280073">
              <w:rPr>
                <w:b/>
                <w:bCs/>
                <w:i/>
                <w:iCs/>
              </w:rPr>
              <w:t>bevoegd is voor het toezicht op grond van deze verordening, worden</w:t>
            </w:r>
            <w:r w:rsidRPr="00280073">
              <w:t xml:space="preserve"> die autoriteiten </w:t>
            </w:r>
            <w:r w:rsidRPr="00280073">
              <w:rPr>
                <w:b/>
                <w:bCs/>
                <w:i/>
                <w:iCs/>
              </w:rPr>
              <w:t>het eens over een gemeenschappelijke vertegenwoordiger.</w:t>
            </w:r>
            <w:r w:rsidRPr="00280073">
              <w:t xml:space="preserve"> </w:t>
            </w:r>
            <w:r w:rsidRPr="00280073">
              <w:rPr>
                <w:b/>
                <w:bCs/>
                <w:i/>
                <w:iCs/>
              </w:rPr>
              <w:t>Ingeval een door</w:t>
            </w:r>
            <w:r w:rsidRPr="00280073">
              <w:t xml:space="preserve"> de raad van toezichthouders </w:t>
            </w:r>
            <w:r w:rsidRPr="00280073">
              <w:rPr>
                <w:b/>
                <w:bCs/>
                <w:i/>
                <w:iCs/>
              </w:rPr>
              <w:t>te behandelen aangelegenheid</w:t>
            </w:r>
            <w:r w:rsidRPr="00280073">
              <w:t xml:space="preserve"> </w:t>
            </w:r>
            <w:r w:rsidRPr="00280073">
              <w:rPr>
                <w:b/>
                <w:bCs/>
                <w:i/>
                <w:iCs/>
              </w:rPr>
              <w:t>niet onder de bevoegdheid valt van de nationale autoriteit die door het in lid 1, onder b), bedoelde lid wordt vertegenwoordigd, kan dat lid zich laten vergezellen door</w:t>
            </w:r>
            <w:r w:rsidRPr="00280073">
              <w:t xml:space="preserve"> een</w:t>
            </w:r>
            <w:r w:rsidRPr="00280073">
              <w:rPr>
                <w:b/>
                <w:bCs/>
                <w:i/>
                <w:iCs/>
              </w:rPr>
              <w:t>, niet stemgerechtigde,</w:t>
            </w:r>
            <w:r w:rsidRPr="00280073">
              <w:t xml:space="preserve"> vertegenwoordiger</w:t>
            </w:r>
            <w:r w:rsidRPr="00280073">
              <w:rPr>
                <w:b/>
                <w:bCs/>
                <w:i/>
                <w:iCs/>
              </w:rPr>
              <w:t xml:space="preserve"> van</w:t>
            </w:r>
            <w:r w:rsidRPr="00280073">
              <w:t xml:space="preserve"> de relevante nationale autoriteit.</w:t>
            </w:r>
          </w:p>
        </w:tc>
        <w:tc>
          <w:tcPr>
            <w:tcW w:w="4876" w:type="dxa"/>
            <w:tcBorders>
              <w:top w:val="nil"/>
              <w:left w:val="nil"/>
              <w:bottom w:val="nil"/>
              <w:right w:val="nil"/>
            </w:tcBorders>
            <w:hideMark/>
          </w:tcPr>
          <w:p w:rsidR="004675FE" w:rsidRPr="00280073" w:rsidP="00CF3996" w14:paraId="3BF8BE29" w14:textId="77777777">
            <w:pPr>
              <w:pStyle w:val="Normal6a"/>
            </w:pPr>
            <w:r w:rsidRPr="00280073">
              <w:rPr>
                <w:b/>
                <w:bCs/>
                <w:i/>
                <w:iCs/>
              </w:rPr>
              <w:t>“</w:t>
            </w:r>
            <w:r w:rsidRPr="00280073">
              <w:t>4.</w:t>
            </w:r>
            <w:r w:rsidRPr="00280073">
              <w:tab/>
              <w:t xml:space="preserve">In lidstaten waar </w:t>
            </w:r>
            <w:r w:rsidRPr="00280073">
              <w:rPr>
                <w:b/>
                <w:bCs/>
                <w:i/>
                <w:iCs/>
              </w:rPr>
              <w:t xml:space="preserve">de toezichthoudende taken door </w:t>
            </w:r>
            <w:r w:rsidRPr="00280073">
              <w:t xml:space="preserve">meer dan één autoriteit </w:t>
            </w:r>
            <w:r w:rsidRPr="00280073">
              <w:rPr>
                <w:b/>
                <w:bCs/>
                <w:i/>
                <w:iCs/>
              </w:rPr>
              <w:t xml:space="preserve">worden gedeeld, worden </w:t>
            </w:r>
            <w:r w:rsidRPr="00280073">
              <w:t xml:space="preserve">die autoriteiten </w:t>
            </w:r>
            <w:r w:rsidRPr="00280073">
              <w:rPr>
                <w:b/>
                <w:bCs/>
                <w:i/>
                <w:iCs/>
              </w:rPr>
              <w:t>in</w:t>
            </w:r>
            <w:r w:rsidRPr="00280073">
              <w:t xml:space="preserve"> de raad van toezichthouders </w:t>
            </w:r>
            <w:r w:rsidRPr="00280073">
              <w:rPr>
                <w:b/>
                <w:bCs/>
                <w:i/>
                <w:iCs/>
              </w:rPr>
              <w:t xml:space="preserve">vertegenwoordigd door </w:t>
            </w:r>
            <w:r w:rsidRPr="00280073">
              <w:t xml:space="preserve">een </w:t>
            </w:r>
            <w:r w:rsidRPr="00280073">
              <w:rPr>
                <w:b/>
                <w:bCs/>
                <w:i/>
                <w:iCs/>
              </w:rPr>
              <w:t xml:space="preserve">gezamenlijke </w:t>
            </w:r>
            <w:r w:rsidRPr="00280073">
              <w:t>vertegenwoordiger</w:t>
            </w:r>
            <w:r w:rsidRPr="00280073">
              <w:rPr>
                <w:b/>
                <w:bCs/>
                <w:i/>
                <w:iCs/>
              </w:rPr>
              <w:t xml:space="preserve"> met één stem, die in onderling overleg door </w:t>
            </w:r>
            <w:r w:rsidRPr="00280073">
              <w:t>de relevante</w:t>
            </w:r>
            <w:r w:rsidRPr="00280073">
              <w:rPr>
                <w:b/>
                <w:bCs/>
                <w:i/>
                <w:iCs/>
              </w:rPr>
              <w:t xml:space="preserve"> nationale autoriteiten wordt aangewezen. Een vertegenwoordiger van elke</w:t>
            </w:r>
            <w:r w:rsidRPr="00280073">
              <w:t xml:space="preserve"> nationale </w:t>
            </w:r>
            <w:r w:rsidRPr="00280073">
              <w:rPr>
                <w:b/>
                <w:bCs/>
                <w:i/>
                <w:iCs/>
              </w:rPr>
              <w:t>toezichthoudende</w:t>
            </w:r>
            <w:r w:rsidRPr="00280073">
              <w:t xml:space="preserve"> autoriteit</w:t>
            </w:r>
            <w:r w:rsidRPr="00280073">
              <w:rPr>
                <w:b/>
                <w:bCs/>
                <w:i/>
                <w:iCs/>
              </w:rPr>
              <w:t xml:space="preserve"> kan als waarnemer deelnemen aan besluiten die onder zijn bevoegdheden op nationaal niveau vallen</w:t>
            </w:r>
            <w:r w:rsidRPr="00280073">
              <w:t>.</w:t>
            </w:r>
            <w:r w:rsidRPr="00280073">
              <w:rPr>
                <w:b/>
                <w:bCs/>
                <w:i/>
                <w:iCs/>
              </w:rPr>
              <w:t>”</w:t>
            </w:r>
            <w:r w:rsidRPr="00280073">
              <w:rPr>
                <w:b/>
                <w:bCs/>
              </w:rPr>
              <w:t>.</w:t>
            </w:r>
          </w:p>
        </w:tc>
      </w:tr>
    </w:tbl>
    <w:p w:rsidR="004675FE" w:rsidRPr="00280073" w:rsidP="004675FE" w14:paraId="3C17B758" w14:textId="77777777">
      <w:pPr>
        <w:pStyle w:val="AmOrLang"/>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4E18614" w14:textId="77777777">
      <w:pPr>
        <w:pStyle w:val="AmCrossRef"/>
      </w:pPr>
      <w:r w:rsidRPr="00280073">
        <w:t>(https://eur-lex.europa.eu/legal-content/NL/TXT/?uri=CELEX%3A02010R1095-20251110)</w:t>
      </w:r>
    </w:p>
    <w:p w:rsidR="004675FE" w:rsidRPr="00280073" w:rsidP="004675FE" w14:paraId="0AE1A8AD" w14:textId="77777777">
      <w:r w:rsidRPr="00280073">
        <w:rPr>
          <w:rStyle w:val="HideTWBExt"/>
        </w:rPr>
        <w:t>&lt;/Amend&gt;</w:t>
      </w:r>
    </w:p>
    <w:p w:rsidR="004675FE" w:rsidRPr="00280073" w:rsidP="004675FE" w14:paraId="5CD3038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548</w:t>
      </w:r>
      <w:r w:rsidRPr="00280073">
        <w:rPr>
          <w:rStyle w:val="HideTWBExt"/>
          <w:b w:val="0"/>
        </w:rPr>
        <w:t>&lt;/NumAm&gt;</w:t>
      </w:r>
    </w:p>
    <w:p w:rsidR="004675FE" w:rsidRPr="00280073" w:rsidP="004675FE" w14:paraId="263C5A12"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74582533" w14:textId="77777777">
      <w:pPr>
        <w:pStyle w:val="NormalBold"/>
      </w:pPr>
      <w:r w:rsidRPr="00280073">
        <w:rPr>
          <w:rStyle w:val="HideTWBExt"/>
          <w:b w:val="0"/>
        </w:rPr>
        <w:t>&lt;/RepeatBlock-By&gt;</w:t>
      </w:r>
    </w:p>
    <w:p w:rsidR="004675FE" w:rsidRPr="00280073" w:rsidP="004675FE" w14:paraId="74980C5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81F28ED" w14:textId="77777777">
      <w:pPr>
        <w:pStyle w:val="NormalBold"/>
      </w:pPr>
      <w:r w:rsidRPr="00280073">
        <w:rPr>
          <w:rStyle w:val="HideTWBExt"/>
          <w:b w:val="0"/>
        </w:rPr>
        <w:t>&lt;Article&gt;</w:t>
      </w:r>
      <w:r w:rsidRPr="00280073">
        <w:t>Artikel 1 – alinea 1 – punt 28 – b bis (nieuw)</w:t>
      </w:r>
      <w:r w:rsidRPr="00280073">
        <w:rPr>
          <w:rStyle w:val="HideTWBExt"/>
          <w:b w:val="0"/>
        </w:rPr>
        <w:t>&lt;/Article&gt;</w:t>
      </w:r>
    </w:p>
    <w:p w:rsidR="004675FE" w:rsidRPr="00280073" w:rsidP="004675FE" w14:paraId="2E71B72F"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B8D4A8F" w14:textId="77777777">
      <w:r w:rsidRPr="00280073">
        <w:rPr>
          <w:rStyle w:val="HideTWBExt"/>
        </w:rPr>
        <w:t>&lt;Article2&gt;</w:t>
      </w:r>
      <w:r w:rsidRPr="00280073">
        <w:t>Artikel 40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6BAC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6722A89" w14:textId="77777777"/>
        </w:tc>
      </w:tr>
      <w:tr w14:paraId="72E3FC3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CC7A161"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4186FEA6" w14:textId="77777777">
            <w:pPr>
              <w:pStyle w:val="AmColumnHeading"/>
            </w:pPr>
            <w:r w:rsidRPr="00280073">
              <w:t>Amendement</w:t>
            </w:r>
          </w:p>
        </w:tc>
      </w:tr>
      <w:tr w14:paraId="63C2998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F50E3D7" w14:textId="77777777">
            <w:pPr>
              <w:pStyle w:val="Normal6a"/>
            </w:pPr>
          </w:p>
        </w:tc>
        <w:tc>
          <w:tcPr>
            <w:tcW w:w="4876" w:type="dxa"/>
            <w:tcBorders>
              <w:top w:val="nil"/>
              <w:left w:val="nil"/>
              <w:bottom w:val="nil"/>
              <w:right w:val="nil"/>
            </w:tcBorders>
            <w:hideMark/>
          </w:tcPr>
          <w:p w:rsidR="004675FE" w:rsidRPr="00280073" w:rsidP="00CF3996" w14:paraId="4D4178C2" w14:textId="77777777">
            <w:pPr>
              <w:pStyle w:val="Normal6a"/>
            </w:pPr>
            <w:r w:rsidRPr="00280073">
              <w:rPr>
                <w:b/>
                <w:i/>
              </w:rPr>
              <w:t>b bis)</w:t>
            </w:r>
            <w:r w:rsidRPr="00280073">
              <w:tab/>
            </w:r>
            <w:r w:rsidRPr="00280073">
              <w:rPr>
                <w:b/>
                <w:i/>
              </w:rPr>
              <w:t>lid 4 wordt vervangen door:</w:t>
            </w:r>
          </w:p>
        </w:tc>
      </w:tr>
      <w:tr w14:paraId="4078C29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B886480" w14:textId="77777777">
            <w:pPr>
              <w:pStyle w:val="Normal6a"/>
            </w:pPr>
            <w:r w:rsidRPr="00280073">
              <w:t>4.</w:t>
            </w:r>
            <w:r w:rsidRPr="00280073">
              <w:tab/>
              <w:t xml:space="preserve">In lidstaten waar meer dan één autoriteit bevoegd is voor het toezicht op grond van deze verordening, worden die autoriteiten het eens over een gemeenschappelijke vertegenwoordiger. Ingeval een door de raad van toezichthouders te behandelen aangelegenheid </w:t>
            </w:r>
            <w:r w:rsidRPr="00280073">
              <w:rPr>
                <w:b/>
                <w:bCs/>
                <w:i/>
                <w:iCs/>
              </w:rPr>
              <w:t>niet</w:t>
            </w:r>
            <w:r w:rsidRPr="00280073">
              <w:t xml:space="preserve"> onder de bevoegdheid </w:t>
            </w:r>
            <w:r w:rsidRPr="00280073">
              <w:rPr>
                <w:b/>
                <w:bCs/>
                <w:i/>
                <w:iCs/>
              </w:rPr>
              <w:t>valt</w:t>
            </w:r>
            <w:r w:rsidRPr="00280073">
              <w:rPr>
                <w:b/>
                <w:bCs/>
              </w:rPr>
              <w:t xml:space="preserve"> </w:t>
            </w:r>
            <w:r w:rsidRPr="00280073">
              <w:t xml:space="preserve">van </w:t>
            </w:r>
            <w:r w:rsidRPr="00280073">
              <w:rPr>
                <w:b/>
                <w:bCs/>
                <w:i/>
                <w:iCs/>
              </w:rPr>
              <w:t>de</w:t>
            </w:r>
            <w:r w:rsidRPr="00280073">
              <w:t xml:space="preserve"> nationale </w:t>
            </w:r>
            <w:r w:rsidRPr="00280073">
              <w:rPr>
                <w:b/>
                <w:bCs/>
                <w:i/>
                <w:iCs/>
              </w:rPr>
              <w:t>autoriteit die door</w:t>
            </w:r>
            <w:r w:rsidRPr="00280073">
              <w:t xml:space="preserve"> het in lid 1, </w:t>
            </w:r>
            <w:r w:rsidRPr="00280073">
              <w:rPr>
                <w:b/>
                <w:bCs/>
                <w:i/>
                <w:iCs/>
              </w:rPr>
              <w:t>onder</w:t>
            </w:r>
            <w:r w:rsidRPr="00280073">
              <w:t xml:space="preserve"> b), bedoelde lid </w:t>
            </w:r>
            <w:r w:rsidRPr="00280073">
              <w:rPr>
                <w:b/>
                <w:bCs/>
                <w:i/>
                <w:iCs/>
              </w:rPr>
              <w:t>wordt vertegenwoordigd, kan dat lid zich laten vergezellen door</w:t>
            </w:r>
            <w:r w:rsidRPr="00280073">
              <w:t xml:space="preserve"> een</w:t>
            </w:r>
            <w:r w:rsidRPr="00280073">
              <w:rPr>
                <w:b/>
                <w:bCs/>
                <w:i/>
                <w:iCs/>
              </w:rPr>
              <w:t>, niet stemgerechtigde,</w:t>
            </w:r>
            <w:r w:rsidRPr="00280073">
              <w:t xml:space="preserve"> vertegenwoordiger van de relevante nationale </w:t>
            </w:r>
            <w:r w:rsidRPr="00280073">
              <w:rPr>
                <w:b/>
                <w:bCs/>
                <w:i/>
                <w:iCs/>
              </w:rPr>
              <w:t>autoriteit</w:t>
            </w:r>
            <w:r w:rsidRPr="00280073">
              <w:t>.</w:t>
            </w:r>
          </w:p>
        </w:tc>
        <w:tc>
          <w:tcPr>
            <w:tcW w:w="4876" w:type="dxa"/>
            <w:tcBorders>
              <w:top w:val="nil"/>
              <w:left w:val="nil"/>
              <w:bottom w:val="nil"/>
              <w:right w:val="nil"/>
            </w:tcBorders>
            <w:hideMark/>
          </w:tcPr>
          <w:p w:rsidR="004675FE" w:rsidRPr="00280073" w:rsidP="00CF3996" w14:paraId="7A844C87" w14:textId="77777777">
            <w:pPr>
              <w:pStyle w:val="Normal6a"/>
            </w:pPr>
            <w:r w:rsidRPr="00280073">
              <w:rPr>
                <w:b/>
                <w:bCs/>
                <w:i/>
                <w:iCs/>
              </w:rPr>
              <w:t>“</w:t>
            </w:r>
            <w:r w:rsidRPr="00280073">
              <w:t>4.</w:t>
            </w:r>
            <w:r w:rsidRPr="00280073">
              <w:tab/>
              <w:t xml:space="preserve">In lidstaten waar meer dan één autoriteit bevoegd is voor het toezicht op grond van deze verordening, worden die autoriteiten het eens over een gemeenschappelijke vertegenwoordiger. Ingeval een door de raad van toezichthouders te behandelen aangelegenheid onder de bevoegdheid van </w:t>
            </w:r>
            <w:r w:rsidRPr="00280073">
              <w:rPr>
                <w:b/>
                <w:bCs/>
                <w:i/>
                <w:iCs/>
              </w:rPr>
              <w:t xml:space="preserve">een </w:t>
            </w:r>
            <w:r w:rsidRPr="00280073">
              <w:t>nationale</w:t>
            </w:r>
            <w:r w:rsidRPr="00280073">
              <w:rPr>
                <w:b/>
                <w:bCs/>
                <w:i/>
                <w:iCs/>
              </w:rPr>
              <w:t xml:space="preserve"> centrale bank valt, wordt, naast </w:t>
            </w:r>
            <w:r w:rsidRPr="00280073">
              <w:t>het in lid 1,</w:t>
            </w:r>
            <w:r w:rsidRPr="00280073">
              <w:rPr>
                <w:b/>
                <w:bCs/>
                <w:i/>
                <w:iCs/>
              </w:rPr>
              <w:t xml:space="preserve"> punt</w:t>
            </w:r>
            <w:r w:rsidRPr="00280073">
              <w:t xml:space="preserve"> b), bedoelde lid </w:t>
            </w:r>
            <w:r w:rsidRPr="00280073">
              <w:rPr>
                <w:b/>
                <w:bCs/>
                <w:i/>
                <w:iCs/>
              </w:rPr>
              <w:t xml:space="preserve">van de raad van toezichthouders, </w:t>
            </w:r>
            <w:r w:rsidRPr="00280073">
              <w:t>een vertegenwoordiger</w:t>
            </w:r>
            <w:r w:rsidRPr="00280073">
              <w:rPr>
                <w:b/>
                <w:bCs/>
                <w:i/>
                <w:iCs/>
              </w:rPr>
              <w:t xml:space="preserve"> </w:t>
            </w:r>
            <w:r w:rsidRPr="00280073">
              <w:t>van de relevante nationale</w:t>
            </w:r>
            <w:r w:rsidRPr="00280073">
              <w:rPr>
                <w:b/>
                <w:bCs/>
                <w:i/>
                <w:iCs/>
              </w:rPr>
              <w:t xml:space="preserve"> centrale bank uitgenodigd om de bespreking van die aangelegenheid bij te wonen</w:t>
            </w:r>
            <w:r w:rsidRPr="00280073">
              <w:t xml:space="preserve">. </w:t>
            </w:r>
            <w:r w:rsidRPr="00280073">
              <w:rPr>
                <w:b/>
                <w:bCs/>
                <w:i/>
                <w:iCs/>
              </w:rPr>
              <w:t>Voor de stemming worden de vertegenwoordigers van de autoriteiten van een bepaalde lidstaat gezamenlijk als één lid beschouwd.”</w:t>
            </w:r>
            <w:r w:rsidRPr="00280073">
              <w:rPr>
                <w:b/>
                <w:bCs/>
              </w:rPr>
              <w:t>.</w:t>
            </w:r>
          </w:p>
        </w:tc>
      </w:tr>
    </w:tbl>
    <w:p w:rsidR="004675FE" w:rsidRPr="00280073" w:rsidP="004675FE" w14:paraId="73CD015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AB8C664" w14:textId="77777777">
      <w:pPr>
        <w:pStyle w:val="AmCrossRef"/>
      </w:pPr>
      <w:r w:rsidRPr="00280073">
        <w:t>(https://eur-lex.europa.eu/legal-content/NL/TXT/?uri=CELEX%3A02010R1095-20251110)</w:t>
      </w:r>
    </w:p>
    <w:p w:rsidR="004675FE" w:rsidRPr="00280073" w:rsidP="004675FE" w14:paraId="3D9F99E8"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2EE0403C" w14:textId="77777777">
      <w:pPr>
        <w:pStyle w:val="AmJustText"/>
      </w:pPr>
      <w:r w:rsidRPr="00280073">
        <w:t>In sommige lidstaten wordt de verantwoordelijkheid voor het toezicht op bepaalde entiteiten uitgeoefend door een nationale centrale bank die niet vertegenwoordigd is in de raad van toezichthouders van de ESMA, hetzij alleen, hetzij samen met een andere autoriteit. Deze nationale centrale banken moeten de mogelijkheid hebben om de vergaderingen van de raad van toezichthouders van de ESMA bij te wonen en te stemmen wanneer aangelegenheden worden besproken die onder hun bevoegdheid vallen, en moeten daartoe door de ESMA worden uitgenodigd.</w:t>
      </w:r>
    </w:p>
    <w:p w:rsidR="004675FE" w:rsidRPr="00280073" w:rsidP="004675FE" w14:paraId="6C0D074D" w14:textId="77777777">
      <w:r w:rsidRPr="00280073">
        <w:rPr>
          <w:rStyle w:val="HideTWBExt"/>
        </w:rPr>
        <w:t>&lt;/Amend&gt;</w:t>
      </w:r>
    </w:p>
    <w:p w:rsidR="004675FE" w:rsidRPr="00280073" w:rsidP="004675FE" w14:paraId="4A6443B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549</w:t>
      </w:r>
      <w:r w:rsidRPr="00280073">
        <w:rPr>
          <w:rStyle w:val="HideTWBExt"/>
          <w:b w:val="0"/>
        </w:rPr>
        <w:t>&lt;/NumAm&gt;</w:t>
      </w:r>
    </w:p>
    <w:p w:rsidR="004675FE" w:rsidRPr="00280073" w:rsidP="004675FE" w14:paraId="0385DD6F"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418C8FAA"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48704A45" w14:textId="77777777">
      <w:pPr>
        <w:pStyle w:val="NormalBold"/>
      </w:pPr>
      <w:r w:rsidRPr="00280073">
        <w:rPr>
          <w:rStyle w:val="HideTWBExt"/>
          <w:b w:val="0"/>
        </w:rPr>
        <w:t>&lt;/RepeatBlock-By&gt;</w:t>
      </w:r>
    </w:p>
    <w:p w:rsidR="004675FE" w:rsidRPr="00280073" w:rsidP="004675FE" w14:paraId="16DE06E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EBC34A5" w14:textId="77777777">
      <w:pPr>
        <w:pStyle w:val="NormalBold"/>
      </w:pPr>
      <w:r w:rsidRPr="00280073">
        <w:rPr>
          <w:rStyle w:val="HideTWBExt"/>
          <w:b w:val="0"/>
        </w:rPr>
        <w:t>&lt;Article&gt;</w:t>
      </w:r>
      <w:r w:rsidRPr="00280073">
        <w:t>Artikel 1 – alinea 1 – punt 29</w:t>
      </w:r>
      <w:r w:rsidRPr="00280073">
        <w:rPr>
          <w:rStyle w:val="HideTWBExt"/>
          <w:b w:val="0"/>
        </w:rPr>
        <w:t>&lt;/Article&gt;</w:t>
      </w:r>
    </w:p>
    <w:p w:rsidR="004675FE" w:rsidRPr="00280073" w:rsidP="004675FE" w14:paraId="753C7E8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CCEB9B1" w14:textId="77777777">
      <w:r w:rsidRPr="00280073">
        <w:rPr>
          <w:rStyle w:val="HideTWBExt"/>
        </w:rPr>
        <w:t>&lt;Article2&gt;</w:t>
      </w:r>
      <w:r w:rsidRPr="00280073">
        <w:t>Artikel 41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C04C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1B67B11" w14:textId="77777777"/>
        </w:tc>
      </w:tr>
      <w:tr w14:paraId="2040C8A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C6F483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4313EBD" w14:textId="77777777">
            <w:pPr>
              <w:pStyle w:val="AmColumnHeading"/>
            </w:pPr>
            <w:r w:rsidRPr="00280073">
              <w:t>Amendement</w:t>
            </w:r>
          </w:p>
        </w:tc>
      </w:tr>
      <w:tr w14:paraId="60E7DE2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05F83F7" w14:textId="77777777">
            <w:pPr>
              <w:pStyle w:val="Normal6a"/>
            </w:pPr>
            <w:r w:rsidRPr="00280073">
              <w:t xml:space="preserve">Indien een intern comité aangelegenheden bespreekt die betrekking hebben op een centrale tegenpartij </w:t>
            </w:r>
            <w:r w:rsidRPr="00280073">
              <w:rPr>
                <w:b/>
                <w:bCs/>
                <w:i/>
                <w:iCs/>
              </w:rPr>
              <w:t>of</w:t>
            </w:r>
            <w:r w:rsidRPr="00280073">
              <w:t xml:space="preserve"> centrale effectenbewaarinstelling, hebben de Europese Centrale Bank en de andere betrokken centrale banken van uitgifte van valuta’s van de Unie het recht om daaraan deel te nemen als niet-stemgerechtigde leden.</w:t>
            </w:r>
          </w:p>
        </w:tc>
        <w:tc>
          <w:tcPr>
            <w:tcW w:w="4876" w:type="dxa"/>
            <w:tcBorders>
              <w:top w:val="nil"/>
              <w:left w:val="nil"/>
              <w:bottom w:val="nil"/>
              <w:right w:val="nil"/>
            </w:tcBorders>
            <w:hideMark/>
          </w:tcPr>
          <w:p w:rsidR="004675FE" w:rsidRPr="00280073" w:rsidP="00CF3996" w14:paraId="1B5682E2" w14:textId="77777777">
            <w:pPr>
              <w:pStyle w:val="Normal6a"/>
            </w:pPr>
            <w:r w:rsidRPr="00280073">
              <w:t>Indien een intern comité aangelegenheden bespreekt die betrekking hebben op een centrale tegenpartij</w:t>
            </w:r>
            <w:r w:rsidRPr="00280073">
              <w:rPr>
                <w:b/>
                <w:bCs/>
                <w:i/>
                <w:iCs/>
              </w:rPr>
              <w:t>, een</w:t>
            </w:r>
            <w:r w:rsidRPr="00280073">
              <w:t xml:space="preserve"> centrale effectenbewaarinstelling </w:t>
            </w:r>
            <w:r w:rsidRPr="00280073">
              <w:rPr>
                <w:b/>
                <w:bCs/>
                <w:i/>
                <w:iCs/>
              </w:rPr>
              <w:t>of aanbieders van cryptoactivadiensten</w:t>
            </w:r>
            <w:r w:rsidRPr="00280073">
              <w:t>, hebben de Europese Centrale Bank en de andere betrokken centrale banken van uitgifte van valuta’s van de Unie het recht om daaraan deel te nemen als niet-stemgerechtigde leden.</w:t>
            </w:r>
          </w:p>
        </w:tc>
      </w:tr>
    </w:tbl>
    <w:p w:rsidR="004675FE" w:rsidRPr="00280073" w:rsidP="004675FE" w14:paraId="3A429E5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8C23CF7" w14:textId="77777777">
      <w:r w:rsidRPr="00280073">
        <w:rPr>
          <w:rStyle w:val="HideTWBExt"/>
        </w:rPr>
        <w:t>&lt;/Amend&gt;</w:t>
      </w:r>
    </w:p>
    <w:p w:rsidR="004675FE" w:rsidRPr="00280073" w:rsidP="004675FE" w14:paraId="5EC53C8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550</w:t>
      </w:r>
      <w:r w:rsidRPr="00280073">
        <w:rPr>
          <w:rStyle w:val="HideTWBExt"/>
          <w:b w:val="0"/>
        </w:rPr>
        <w:t>&lt;/NumAm&gt;</w:t>
      </w:r>
    </w:p>
    <w:p w:rsidR="004675FE" w:rsidRPr="00280073" w:rsidP="004675FE" w14:paraId="4FB09C94"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4573ABD0" w14:textId="77777777">
      <w:pPr>
        <w:pStyle w:val="NormalBold"/>
      </w:pPr>
      <w:r w:rsidRPr="00280073">
        <w:rPr>
          <w:rStyle w:val="HideTWBExt"/>
          <w:b w:val="0"/>
        </w:rPr>
        <w:t>&lt;/RepeatBlock-By&gt;</w:t>
      </w:r>
    </w:p>
    <w:p w:rsidR="004675FE" w:rsidRPr="00280073" w:rsidP="004675FE" w14:paraId="0193206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44FFBF3" w14:textId="77777777">
      <w:pPr>
        <w:pStyle w:val="NormalBold"/>
      </w:pPr>
      <w:r w:rsidRPr="00280073">
        <w:rPr>
          <w:rStyle w:val="HideTWBExt"/>
          <w:b w:val="0"/>
        </w:rPr>
        <w:t>&lt;Article&gt;</w:t>
      </w:r>
      <w:r w:rsidRPr="00280073">
        <w:t>Artikel 1 – alinea 1 – punt 30 – a</w:t>
      </w:r>
      <w:r w:rsidRPr="00280073">
        <w:rPr>
          <w:rStyle w:val="HideTWBExt"/>
          <w:b w:val="0"/>
        </w:rPr>
        <w:t>&lt;/Article&gt;</w:t>
      </w:r>
    </w:p>
    <w:p w:rsidR="004675FE" w:rsidRPr="00280073" w:rsidP="004675FE" w14:paraId="0B81408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895DA5C" w14:textId="77777777">
      <w:r w:rsidRPr="00280073">
        <w:rPr>
          <w:rStyle w:val="HideTWBExt"/>
        </w:rPr>
        <w:t>&lt;Article2&gt;</w:t>
      </w:r>
      <w:r w:rsidRPr="00280073">
        <w:t>Artikel 43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AB80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7E6EF65" w14:textId="77777777"/>
        </w:tc>
      </w:tr>
      <w:tr w14:paraId="1133299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BF1CEB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69304FD" w14:textId="77777777">
            <w:pPr>
              <w:pStyle w:val="AmColumnHeading"/>
            </w:pPr>
            <w:r w:rsidRPr="00280073">
              <w:t>Amendement</w:t>
            </w:r>
          </w:p>
        </w:tc>
      </w:tr>
      <w:tr w14:paraId="33A41C0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2CF4ADD" w14:textId="77777777">
            <w:pPr>
              <w:pStyle w:val="Normal6a"/>
            </w:pPr>
            <w:r w:rsidRPr="00280073">
              <w:t>1.</w:t>
            </w:r>
            <w:r w:rsidRPr="00280073">
              <w:tab/>
              <w:t>De raad van toezichthouders stuurt de werkzaamheden van de Autoriteit aan en is belast met vaststelling van de besluiten overeenkomstig de artikelen 9 bis tot en met 16 bis van deze verordening. De raad van toezichthouders stelt alle besluiten van de Autoriteit vast, met inbegrip van de besluiten die in andere handelingen van de Unie specifiek aan de Autoriteit zijn toegewezen, met uitzondering van de besluiten die overeenkomstig artikel 46 bis door de directie moeten worden genomen. In voorkomend geval stelt de raad van toezichthouders de adviezen, aanbevelingen, richtsnoeren en besluiten van de Autoriteit vast en brengt hij het in hoofdstuk II bedoelde advies uit, op basis van een voorstel van het desbetreffende interne comité, van de voorzitter of van de directie, naargelang het geval.</w:t>
            </w:r>
          </w:p>
        </w:tc>
        <w:tc>
          <w:tcPr>
            <w:tcW w:w="4876" w:type="dxa"/>
            <w:tcBorders>
              <w:top w:val="nil"/>
              <w:left w:val="nil"/>
              <w:bottom w:val="nil"/>
              <w:right w:val="nil"/>
            </w:tcBorders>
            <w:hideMark/>
          </w:tcPr>
          <w:p w:rsidR="004675FE" w:rsidRPr="00280073" w:rsidP="00CF3996" w14:paraId="1577E54B" w14:textId="77777777">
            <w:pPr>
              <w:pStyle w:val="Normal6a"/>
            </w:pPr>
            <w:r w:rsidRPr="00280073">
              <w:t>1.</w:t>
            </w:r>
            <w:r w:rsidRPr="00280073">
              <w:tab/>
              <w:t xml:space="preserve">De raad van toezichthouders stuurt de werkzaamheden van de Autoriteit aan en is belast met vaststelling van de besluiten overeenkomstig de artikelen 9 bis tot en met 16 bis van deze verordening. De raad van toezichthouders stelt </w:t>
            </w:r>
            <w:r w:rsidRPr="00280073">
              <w:rPr>
                <w:b/>
                <w:bCs/>
                <w:i/>
                <w:iCs/>
              </w:rPr>
              <w:t>tevens de besluiten vast overeenkomstig artikel 9, lid 5, artikel 17, leden 3 en 6, artikel 17 bis bis, artikel 17 bis bis bis, artikel 18, leden 3 en 4, artikel 19, artikel 19 bis, leden 1 en 4, artikel 22, lid 4, en artikel 30.</w:t>
            </w:r>
            <w:r w:rsidRPr="00280073">
              <w:rPr>
                <w:b/>
                <w:i/>
              </w:rPr>
              <w:t xml:space="preserve"> Daarnaast voert de raad van toezichthouders taken uit of neemt hij maatregelen met betrekking tot individuele nationale bevoegde autoriteiten en individuele financiëlemarktdeelnemers die niet onder toezicht van de Autoriteit staan, indien zulks in deze verordening of andere handelingen van de Unie is bepaald. </w:t>
            </w:r>
            <w:r w:rsidRPr="00280073">
              <w:rPr>
                <w:b/>
                <w:bCs/>
                <w:i/>
                <w:iCs/>
              </w:rPr>
              <w:t>De raad van toezichthouders stelt definitief</w:t>
            </w:r>
            <w:r w:rsidRPr="00280073">
              <w:rPr>
                <w:b/>
                <w:bCs/>
              </w:rPr>
              <w:t xml:space="preserve"> </w:t>
            </w:r>
            <w:r w:rsidRPr="00280073">
              <w:t>alle besluiten van de Autoriteit vast, met inbegrip van de besluiten die in andere handelingen van de Unie specifiek aan de Autoriteit zijn toegewezen, met uitzondering van de besluiten die overeenkomstig artikel 46 bis door de directie moeten worden genomen. In voorkomend geval stelt de raad van toezichthouders de adviezen, aanbevelingen, richtsnoeren en besluiten van de Autoriteit vast en brengt hij het in hoofdstuk II bedoelde advies uit, op basis van een voorstel van het desbetreffende interne comité, van de voorzitter of van de directie, naargelang het geval.</w:t>
            </w:r>
          </w:p>
        </w:tc>
      </w:tr>
    </w:tbl>
    <w:p w:rsidR="004675FE" w:rsidRPr="00280073" w:rsidP="004675FE" w14:paraId="39D411B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7B82C71"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F8D9CCE" w14:textId="77777777">
      <w:pPr>
        <w:pStyle w:val="AmJustText"/>
      </w:pPr>
      <w:r w:rsidRPr="00280073">
        <w:t>Gezien hun doel om in de hele Unie een consistente aanpak en praktijk op het gebied van toezicht te bevorderen, moeten de convergentie-instrumenten en -bevoegdheden worden uitgeoefend door de raad van toezichthouders. Om hier effectief gebruik van te kunnen maken, is de directe en inclusieve betrokkenheid van alle nationale bevoegde autoriteiten en nationale centrale banken vereist.</w:t>
      </w:r>
    </w:p>
    <w:p w:rsidR="004675FE" w:rsidRPr="00280073" w:rsidP="004675FE" w14:paraId="46C555B0" w14:textId="77777777">
      <w:r w:rsidRPr="00280073">
        <w:rPr>
          <w:rStyle w:val="HideTWBExt"/>
        </w:rPr>
        <w:t>&lt;/Amend&gt;</w:t>
      </w:r>
    </w:p>
    <w:p w:rsidR="004675FE" w:rsidRPr="00280073" w:rsidP="004675FE" w14:paraId="388CF1C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551</w:t>
      </w:r>
      <w:r w:rsidRPr="00280073">
        <w:rPr>
          <w:rStyle w:val="HideTWBExt"/>
          <w:b w:val="0"/>
        </w:rPr>
        <w:t>&lt;/NumAm&gt;</w:t>
      </w:r>
    </w:p>
    <w:p w:rsidR="004675FE" w:rsidRPr="00280073" w:rsidP="004675FE" w14:paraId="1224990B"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210FF97D" w14:textId="77777777">
      <w:pPr>
        <w:pStyle w:val="NormalBold"/>
      </w:pPr>
      <w:r w:rsidRPr="00280073">
        <w:rPr>
          <w:rStyle w:val="HideTWBExt"/>
          <w:b w:val="0"/>
        </w:rPr>
        <w:t>&lt;/RepeatBlock-By&gt;</w:t>
      </w:r>
    </w:p>
    <w:p w:rsidR="004675FE" w:rsidRPr="00280073" w:rsidP="004675FE" w14:paraId="7CE2F69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A1BECCF" w14:textId="77777777">
      <w:pPr>
        <w:pStyle w:val="NormalBold"/>
      </w:pPr>
      <w:r w:rsidRPr="00280073">
        <w:rPr>
          <w:rStyle w:val="HideTWBExt"/>
          <w:b w:val="0"/>
        </w:rPr>
        <w:t>&lt;Article&gt;</w:t>
      </w:r>
      <w:r w:rsidRPr="00280073">
        <w:t>Artikel 1 – alinea 1 – punt 30 – a</w:t>
      </w:r>
      <w:r w:rsidRPr="00280073">
        <w:rPr>
          <w:rStyle w:val="HideTWBExt"/>
          <w:b w:val="0"/>
        </w:rPr>
        <w:t>&lt;/Article&gt;</w:t>
      </w:r>
    </w:p>
    <w:p w:rsidR="004675FE" w:rsidRPr="00280073" w:rsidP="004675FE" w14:paraId="0C5879C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94459BA" w14:textId="77777777">
      <w:r w:rsidRPr="00280073">
        <w:rPr>
          <w:rStyle w:val="HideTWBExt"/>
        </w:rPr>
        <w:t>&lt;Article2&gt;</w:t>
      </w:r>
      <w:r w:rsidRPr="00280073">
        <w:t>Artikel 43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AF8C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E330246" w14:textId="77777777"/>
        </w:tc>
      </w:tr>
      <w:tr w14:paraId="6AA707A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256600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6AECACE" w14:textId="77777777">
            <w:pPr>
              <w:pStyle w:val="AmColumnHeading"/>
            </w:pPr>
            <w:r w:rsidRPr="00280073">
              <w:t>Amendement</w:t>
            </w:r>
          </w:p>
        </w:tc>
      </w:tr>
      <w:tr w14:paraId="4B27557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4DD115F" w14:textId="77777777">
            <w:pPr>
              <w:pStyle w:val="Normal6a"/>
            </w:pPr>
            <w:r w:rsidRPr="00280073">
              <w:t>1.</w:t>
            </w:r>
            <w:r w:rsidRPr="00280073">
              <w:tab/>
              <w:t xml:space="preserve">De raad van toezichthouders stuurt de werkzaamheden van de Autoriteit aan en is belast met vaststelling van de </w:t>
            </w:r>
            <w:r w:rsidRPr="00280073">
              <w:rPr>
                <w:b/>
                <w:bCs/>
                <w:i/>
                <w:iCs/>
              </w:rPr>
              <w:t>besluiten</w:t>
            </w:r>
            <w:r w:rsidRPr="00280073">
              <w:t xml:space="preserve"> </w:t>
            </w:r>
            <w:r w:rsidRPr="00280073">
              <w:rPr>
                <w:b/>
                <w:bCs/>
                <w:i/>
                <w:iCs/>
              </w:rPr>
              <w:t>overeenkomstig de artikelen 9 bis tot en met 16 bis van deze verordening.</w:t>
            </w:r>
            <w:r w:rsidRPr="00280073">
              <w:rPr>
                <w:b/>
                <w:i/>
              </w:rPr>
              <w:t xml:space="preserve"> </w:t>
            </w:r>
            <w:r w:rsidRPr="00280073">
              <w:rPr>
                <w:b/>
                <w:bCs/>
                <w:i/>
                <w:iCs/>
              </w:rPr>
              <w:t>De raad van toezichthouders stelt alle</w:t>
            </w:r>
            <w:r w:rsidRPr="00280073">
              <w:t xml:space="preserve"> besluiten van de Autoriteit </w:t>
            </w:r>
            <w:r w:rsidRPr="00280073">
              <w:rPr>
                <w:b/>
                <w:bCs/>
                <w:i/>
                <w:iCs/>
              </w:rPr>
              <w:t>vast</w:t>
            </w:r>
            <w:r w:rsidRPr="00280073">
              <w:t xml:space="preserve">, </w:t>
            </w:r>
            <w:r w:rsidRPr="00280073">
              <w:rPr>
                <w:b/>
                <w:bCs/>
                <w:i/>
                <w:iCs/>
              </w:rPr>
              <w:t>met inbegrip van</w:t>
            </w:r>
            <w:r w:rsidRPr="00280073">
              <w:t xml:space="preserve"> de besluiten die in andere handelingen van de Unie specifiek aan de Autoriteit zijn toegewezen</w:t>
            </w:r>
            <w:r w:rsidRPr="00280073">
              <w:rPr>
                <w:b/>
                <w:bCs/>
                <w:i/>
                <w:iCs/>
              </w:rPr>
              <w:t>, met uitzondering van de besluiten die overeenkomstig artikel 46 bis door de directie moeten worden genomen</w:t>
            </w:r>
            <w:r w:rsidRPr="00280073">
              <w:t>. In voorkomend geval stelt de raad van toezichthouders de adviezen, aanbevelingen, richtsnoeren en besluiten van de Autoriteit vast en brengt hij het in hoofdstuk II bedoelde advies uit, op basis van een voorstel van het desbetreffende interne comité, van de voorzitter of van de directie, naargelang het geval.</w:t>
            </w:r>
          </w:p>
        </w:tc>
        <w:tc>
          <w:tcPr>
            <w:tcW w:w="4876" w:type="dxa"/>
            <w:tcBorders>
              <w:top w:val="nil"/>
              <w:left w:val="nil"/>
              <w:bottom w:val="nil"/>
              <w:right w:val="nil"/>
            </w:tcBorders>
            <w:hideMark/>
          </w:tcPr>
          <w:p w:rsidR="004675FE" w:rsidRPr="00280073" w:rsidP="00CF3996" w14:paraId="4FF0277A" w14:textId="77777777">
            <w:pPr>
              <w:pStyle w:val="Normal6a"/>
            </w:pPr>
            <w:r w:rsidRPr="00280073">
              <w:t>1.</w:t>
            </w:r>
            <w:r w:rsidRPr="00280073">
              <w:tab/>
              <w:t>De raad van toezichthouders stuurt de werkzaamheden van de Autoriteit aan en is belast met vaststelling van de besluiten van de Autoriteit,</w:t>
            </w:r>
            <w:r w:rsidRPr="00280073">
              <w:rPr>
                <w:b/>
                <w:bCs/>
              </w:rPr>
              <w:t xml:space="preserve"> </w:t>
            </w:r>
            <w:r w:rsidRPr="00280073">
              <w:rPr>
                <w:b/>
                <w:bCs/>
                <w:i/>
                <w:iCs/>
              </w:rPr>
              <w:t>overeenkomstig artikel 8, artikel 17, leden 3 en 6, artikel 17 bis bis, artikel 18, leden 3 en 4, artikel 19, artikel 19 bis, leden 1 en 4, artikel 22, lid 4, artikel 30, hoofdstuk II bis en artikel 65, alsmede</w:t>
            </w:r>
            <w:r w:rsidRPr="00280073">
              <w:t xml:space="preserve"> de besluiten die in andere handelingen van de Unie specifiek aan de Autoriteit zijn toegewezen. In voorkomend geval stelt de raad van toezichthouders </w:t>
            </w:r>
            <w:r w:rsidRPr="00280073">
              <w:rPr>
                <w:b/>
                <w:bCs/>
                <w:i/>
                <w:iCs/>
              </w:rPr>
              <w:t xml:space="preserve">definitief </w:t>
            </w:r>
            <w:r w:rsidRPr="00280073">
              <w:t xml:space="preserve">de adviezen, aanbevelingen, richtsnoeren en besluiten van de Autoriteit vast en brengt hij het in hoofdstuk II bedoelde advies uit, op basis van een voorstel van het desbetreffende interne comité, van de voorzitter of van de directie, naargelang het geval. </w:t>
            </w:r>
            <w:r w:rsidRPr="00280073">
              <w:rPr>
                <w:b/>
                <w:bCs/>
                <w:i/>
                <w:iCs/>
              </w:rPr>
              <w:t>De raad van toezichthouders kan bepaalde dagelijkse beslissingen met betrekking tot hoofdstuk II bis delegeren aan de directie, overeenkomstig het reglement van orde dat door de raad van toezichthouders is vastgesteld krachtens artikel 44, lid 1, derde alinea.</w:t>
            </w:r>
          </w:p>
        </w:tc>
      </w:tr>
    </w:tbl>
    <w:p w:rsidR="004675FE" w:rsidRPr="00280073" w:rsidP="004675FE" w14:paraId="3F07013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AC650EF"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51B8BE8" w14:textId="77777777">
      <w:pPr>
        <w:pStyle w:val="AmJustText"/>
      </w:pPr>
      <w:r w:rsidRPr="00280073">
        <w:t>De raad van toezichthouders moet de uiteindelijke verantwoordelijkheid en beslissingsbevoegdheid hebben. Indien dit passend wordt geacht, kan de raad van toezichthouders bepaalde dagelijkse beslissingen delegeren aan de directie.</w:t>
      </w:r>
    </w:p>
    <w:p w:rsidR="004675FE" w:rsidRPr="00280073" w:rsidP="004675FE" w14:paraId="3CD32E21" w14:textId="77777777">
      <w:r w:rsidRPr="00280073">
        <w:rPr>
          <w:rStyle w:val="HideTWBExt"/>
        </w:rPr>
        <w:t>&lt;/Amend&gt;</w:t>
      </w:r>
    </w:p>
    <w:p w:rsidR="004675FE" w:rsidRPr="00280073" w:rsidP="004675FE" w14:paraId="78E7D79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552</w:t>
      </w:r>
      <w:r w:rsidRPr="00280073">
        <w:rPr>
          <w:rStyle w:val="HideTWBExt"/>
          <w:b w:val="0"/>
        </w:rPr>
        <w:t>&lt;/NumAm&gt;</w:t>
      </w:r>
    </w:p>
    <w:p w:rsidR="004675FE" w:rsidRPr="00280073" w:rsidP="004675FE" w14:paraId="7147C17B"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68D679E7" w14:textId="77777777">
      <w:pPr>
        <w:pStyle w:val="NormalBold"/>
      </w:pPr>
      <w:r w:rsidRPr="00280073">
        <w:rPr>
          <w:rStyle w:val="HideTWBExt"/>
          <w:b w:val="0"/>
        </w:rPr>
        <w:t>&lt;/RepeatBlock-By&gt;</w:t>
      </w:r>
    </w:p>
    <w:p w:rsidR="004675FE" w:rsidRPr="00280073" w:rsidP="004675FE" w14:paraId="070F744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6EB9336" w14:textId="77777777">
      <w:pPr>
        <w:pStyle w:val="NormalBold"/>
      </w:pPr>
      <w:r w:rsidRPr="00280073">
        <w:rPr>
          <w:rStyle w:val="HideTWBExt"/>
          <w:b w:val="0"/>
        </w:rPr>
        <w:t>&lt;Article&gt;</w:t>
      </w:r>
      <w:r w:rsidRPr="00280073">
        <w:t>Artikel 1 – alinea 1 – punt 30 – a</w:t>
      </w:r>
      <w:r w:rsidRPr="00280073">
        <w:rPr>
          <w:rStyle w:val="HideTWBExt"/>
          <w:b w:val="0"/>
        </w:rPr>
        <w:t>&lt;/Article&gt;</w:t>
      </w:r>
    </w:p>
    <w:p w:rsidR="004675FE" w:rsidRPr="00280073" w:rsidP="004675FE" w14:paraId="467B884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C273FBF" w14:textId="77777777">
      <w:r w:rsidRPr="00280073">
        <w:rPr>
          <w:rStyle w:val="HideTWBExt"/>
        </w:rPr>
        <w:t>&lt;Article2&gt;</w:t>
      </w:r>
      <w:r w:rsidRPr="00280073">
        <w:t>Artikel 43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6A92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8C527DA" w14:textId="77777777"/>
        </w:tc>
      </w:tr>
      <w:tr w14:paraId="7CA3E11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4E3A6D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C845AFF" w14:textId="77777777">
            <w:pPr>
              <w:pStyle w:val="AmColumnHeading"/>
            </w:pPr>
            <w:r w:rsidRPr="00280073">
              <w:t>Amendement</w:t>
            </w:r>
          </w:p>
        </w:tc>
      </w:tr>
      <w:tr w14:paraId="7CCC5AC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6003F19" w14:textId="77777777">
            <w:pPr>
              <w:pStyle w:val="Normal6a"/>
            </w:pPr>
            <w:r w:rsidRPr="00280073">
              <w:t>1.</w:t>
            </w:r>
            <w:r w:rsidRPr="00280073">
              <w:tab/>
              <w:t>De raad van toezichthouders stuurt de werkzaamheden van de Autoriteit aan en is belast met vaststelling van de besluiten overeenkomstig de artikelen 9 bis tot en met 16 bis van deze verordening. De raad van toezichthouders stelt alle besluiten van de Autoriteit vast, met inbegrip van de besluiten die in andere handelingen van de Unie specifiek aan de Autoriteit zijn toegewezen, met uitzondering van de besluiten die overeenkomstig artikel 46 bis door de directie moeten worden genomen. In voorkomend geval stelt de raad van toezichthouders de adviezen, aanbevelingen, richtsnoeren en besluiten van de Autoriteit vast en brengt hij het in hoofdstuk II bedoelde advies uit, op basis van een voorstel van het desbetreffende interne comité, van de voorzitter of van de directie, naargelang het geval.</w:t>
            </w:r>
          </w:p>
        </w:tc>
        <w:tc>
          <w:tcPr>
            <w:tcW w:w="4876" w:type="dxa"/>
            <w:tcBorders>
              <w:top w:val="nil"/>
              <w:left w:val="nil"/>
              <w:bottom w:val="nil"/>
              <w:right w:val="nil"/>
            </w:tcBorders>
            <w:hideMark/>
          </w:tcPr>
          <w:p w:rsidR="004675FE" w:rsidRPr="00280073" w:rsidP="00CF3996" w14:paraId="42817E05" w14:textId="77777777">
            <w:pPr>
              <w:pStyle w:val="Normal6a"/>
            </w:pPr>
            <w:r w:rsidRPr="00280073">
              <w:t>1.</w:t>
            </w:r>
            <w:r w:rsidRPr="00280073">
              <w:tab/>
              <w:t>De raad van toezichthouders stuurt de werkzaamheden van de Autoriteit aan en</w:t>
            </w:r>
            <w:r w:rsidRPr="00280073">
              <w:rPr>
                <w:b/>
                <w:bCs/>
                <w:i/>
                <w:iCs/>
              </w:rPr>
              <w:t xml:space="preserve"> houdt de directie verantwoordelijk voor haar toezichthoudende taken.</w:t>
            </w:r>
            <w:r w:rsidRPr="00280073">
              <w:rPr>
                <w:b/>
                <w:i/>
              </w:rPr>
              <w:t xml:space="preserve"> </w:t>
            </w:r>
            <w:r w:rsidRPr="00280073">
              <w:rPr>
                <w:b/>
                <w:bCs/>
                <w:i/>
                <w:iCs/>
              </w:rPr>
              <w:t>De raad van toezichthouders</w:t>
            </w:r>
            <w:r w:rsidRPr="00280073">
              <w:rPr>
                <w:b/>
                <w:bCs/>
              </w:rPr>
              <w:t xml:space="preserve"> </w:t>
            </w:r>
            <w:r w:rsidRPr="00280073">
              <w:t>is belast met vaststelling van de besluiten overeenkomstig de artikelen 9 bis tot en met 16 bis van deze verordening. De raad van toezichthouders stelt alle besluiten van de Autoriteit vast, met inbegrip van de besluiten die in andere handelingen van de Unie specifiek aan de Autoriteit zijn toegewezen, met uitzondering van de besluiten die overeenkomstig artikel 46 bis door de directie moeten worden genomen. In voorkomend geval stelt de raad van toezichthouders de adviezen, aanbevelingen, richtsnoeren en besluiten van de Autoriteit vast en brengt hij het in hoofdstuk II bedoelde advies uit, op basis van een voorstel van het desbetreffende interne comité, van de voorzitter of van de directie, naargelang het geval.</w:t>
            </w:r>
          </w:p>
        </w:tc>
      </w:tr>
    </w:tbl>
    <w:p w:rsidR="004675FE" w:rsidRPr="00280073" w:rsidP="004675FE" w14:paraId="46C3AA1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B61CCF6" w14:textId="77777777">
      <w:r w:rsidRPr="00280073">
        <w:rPr>
          <w:rStyle w:val="HideTWBExt"/>
        </w:rPr>
        <w:t>&lt;/Amend&gt;</w:t>
      </w:r>
    </w:p>
    <w:p w:rsidR="004675FE" w:rsidRPr="00280073" w:rsidP="004675FE" w14:paraId="6B51EDA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553</w:t>
      </w:r>
      <w:r w:rsidRPr="00280073">
        <w:rPr>
          <w:rStyle w:val="HideTWBExt"/>
          <w:b w:val="0"/>
        </w:rPr>
        <w:t>&lt;/NumAm&gt;</w:t>
      </w:r>
    </w:p>
    <w:p w:rsidR="004675FE" w:rsidRPr="00280073" w:rsidP="004675FE" w14:paraId="41162576"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9A7EFF8" w14:textId="77777777">
      <w:pPr>
        <w:pStyle w:val="NormalBold"/>
      </w:pPr>
      <w:r w:rsidRPr="00280073">
        <w:rPr>
          <w:rStyle w:val="HideTWBExt"/>
          <w:b w:val="0"/>
        </w:rPr>
        <w:t>&lt;/RepeatBlock-By&gt;</w:t>
      </w:r>
    </w:p>
    <w:p w:rsidR="004675FE" w:rsidRPr="00280073" w:rsidP="004675FE" w14:paraId="0AADB73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55B7733" w14:textId="77777777">
      <w:pPr>
        <w:pStyle w:val="NormalBold"/>
      </w:pPr>
      <w:r w:rsidRPr="00280073">
        <w:rPr>
          <w:rStyle w:val="HideTWBExt"/>
          <w:b w:val="0"/>
        </w:rPr>
        <w:t>&lt;Article&gt;</w:t>
      </w:r>
      <w:r w:rsidRPr="00280073">
        <w:t>Artikel 1 – alinea 1 – punt 30 – a</w:t>
      </w:r>
      <w:r w:rsidRPr="00280073">
        <w:rPr>
          <w:rStyle w:val="HideTWBExt"/>
          <w:b w:val="0"/>
        </w:rPr>
        <w:t>&lt;/Article&gt;</w:t>
      </w:r>
    </w:p>
    <w:p w:rsidR="004675FE" w:rsidRPr="00280073" w:rsidP="004675FE" w14:paraId="60F8C9C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361A07F" w14:textId="77777777">
      <w:r w:rsidRPr="00280073">
        <w:rPr>
          <w:rStyle w:val="HideTWBExt"/>
        </w:rPr>
        <w:t>&lt;Article2&gt;</w:t>
      </w:r>
      <w:r w:rsidRPr="00280073">
        <w:t>Artikel 43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CE6D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35713BD" w14:textId="77777777"/>
        </w:tc>
      </w:tr>
      <w:tr w14:paraId="3B4FE44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450B44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71FD58B" w14:textId="77777777">
            <w:pPr>
              <w:pStyle w:val="AmColumnHeading"/>
            </w:pPr>
            <w:r w:rsidRPr="00280073">
              <w:t>Amendement</w:t>
            </w:r>
          </w:p>
        </w:tc>
      </w:tr>
      <w:tr w14:paraId="4E3293B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2F45248" w14:textId="77777777">
            <w:pPr>
              <w:pStyle w:val="Normal6a"/>
            </w:pPr>
            <w:r w:rsidRPr="00280073">
              <w:t>1.</w:t>
            </w:r>
            <w:r w:rsidRPr="00280073">
              <w:tab/>
              <w:t xml:space="preserve">De raad van toezichthouders stuurt de werkzaamheden van de Autoriteit aan </w:t>
            </w:r>
            <w:r w:rsidRPr="00280073">
              <w:rPr>
                <w:b/>
                <w:bCs/>
                <w:i/>
                <w:iCs/>
              </w:rPr>
              <w:t>en is belast met vaststelling van de besluiten overeenkomstig de artikelen 9 bis tot en met 16 bis van deze verordening</w:t>
            </w:r>
            <w:r w:rsidRPr="00280073">
              <w:t xml:space="preserve">. De raad van toezichthouders stelt alle besluiten van de Autoriteit vast, met inbegrip van de besluiten die in andere handelingen van de Unie specifiek aan de Autoriteit zijn toegewezen, met uitzondering van de besluiten die overeenkomstig artikel 46 bis door de directie moeten worden genomen. In voorkomend geval stelt de </w:t>
            </w:r>
            <w:r w:rsidRPr="00280073">
              <w:rPr>
                <w:b/>
                <w:bCs/>
                <w:i/>
                <w:iCs/>
              </w:rPr>
              <w:t>raad van toezichthouders</w:t>
            </w:r>
            <w:r w:rsidRPr="00280073">
              <w:t xml:space="preserve"> de adviezen, aanbevelingen, richtsnoeren en besluiten van de Autoriteit vast en brengt hij het in hoofdstuk II bedoelde advies uit, op basis van een voorstel van het desbetreffende interne comité</w:t>
            </w:r>
            <w:r w:rsidRPr="00280073">
              <w:rPr>
                <w:b/>
                <w:bCs/>
                <w:i/>
                <w:iCs/>
              </w:rPr>
              <w:t>, van</w:t>
            </w:r>
            <w:r w:rsidRPr="00280073">
              <w:t xml:space="preserve"> de voorzitter </w:t>
            </w:r>
            <w:r w:rsidRPr="00280073">
              <w:rPr>
                <w:b/>
                <w:bCs/>
                <w:i/>
                <w:iCs/>
              </w:rPr>
              <w:t>of van de directie</w:t>
            </w:r>
            <w:r w:rsidRPr="00280073">
              <w:t>, naargelang het geval.</w:t>
            </w:r>
          </w:p>
        </w:tc>
        <w:tc>
          <w:tcPr>
            <w:tcW w:w="4876" w:type="dxa"/>
            <w:tcBorders>
              <w:top w:val="nil"/>
              <w:left w:val="nil"/>
              <w:bottom w:val="nil"/>
              <w:right w:val="nil"/>
            </w:tcBorders>
            <w:hideMark/>
          </w:tcPr>
          <w:p w:rsidR="004675FE" w:rsidRPr="00280073" w:rsidP="00CF3996" w14:paraId="72053E43" w14:textId="77777777">
            <w:pPr>
              <w:pStyle w:val="Normal6a"/>
            </w:pPr>
            <w:r w:rsidRPr="00280073">
              <w:t>1.</w:t>
            </w:r>
            <w:r w:rsidRPr="00280073">
              <w:tab/>
              <w:t xml:space="preserve">De raad van toezichthouders stuurt de werkzaamheden van de Autoriteit aan. De raad van toezichthouders stelt alle besluiten van de Autoriteit vast, met inbegrip van de besluiten die in andere handelingen van de Unie specifiek aan de Autoriteit zijn toegewezen, met uitzondering van de besluiten die overeenkomstig artikel 46 bis door de directie moeten worden genomen. In voorkomend geval stelt de </w:t>
            </w:r>
            <w:r w:rsidRPr="00280073">
              <w:rPr>
                <w:b/>
                <w:bCs/>
                <w:i/>
                <w:iCs/>
              </w:rPr>
              <w:t>directie</w:t>
            </w:r>
            <w:r w:rsidRPr="00280073">
              <w:t xml:space="preserve"> de adviezen, aanbevelingen, richtsnoeren en besluiten van de Autoriteit vast en brengt hij het in hoofdstuk II bedoelde advies uit, op basis van een voorstel van het desbetreffende interne comité </w:t>
            </w:r>
            <w:r w:rsidRPr="00280073">
              <w:rPr>
                <w:b/>
                <w:bCs/>
                <w:i/>
                <w:iCs/>
              </w:rPr>
              <w:t>of</w:t>
            </w:r>
            <w:r w:rsidRPr="00280073">
              <w:t xml:space="preserve"> de voorzitter, naargelang het geval.</w:t>
            </w:r>
          </w:p>
        </w:tc>
      </w:tr>
    </w:tbl>
    <w:p w:rsidR="004675FE" w:rsidRPr="00280073" w:rsidP="004675FE" w14:paraId="0558C7B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9F380B7" w14:textId="77777777">
      <w:r w:rsidRPr="00280073">
        <w:rPr>
          <w:rStyle w:val="HideTWBExt"/>
        </w:rPr>
        <w:t>&lt;/Amend&gt;</w:t>
      </w:r>
    </w:p>
    <w:p w:rsidR="004675FE" w:rsidRPr="00280073" w:rsidP="004675FE" w14:paraId="78102B6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554</w:t>
      </w:r>
      <w:r w:rsidRPr="00280073">
        <w:rPr>
          <w:rStyle w:val="HideTWBExt"/>
          <w:b w:val="0"/>
        </w:rPr>
        <w:t>&lt;/NumAm&gt;</w:t>
      </w:r>
    </w:p>
    <w:p w:rsidR="004675FE" w:rsidRPr="00280073" w:rsidP="004675FE" w14:paraId="1F5F32D8" w14:textId="77777777">
      <w:pPr>
        <w:pStyle w:val="NormalBold"/>
      </w:pPr>
      <w:r w:rsidRPr="00280073">
        <w:rPr>
          <w:rStyle w:val="HideTWBExt"/>
          <w:b w:val="0"/>
        </w:rPr>
        <w:t>&lt;RepeatBlock-By&gt;&lt;Members&gt;</w:t>
      </w:r>
      <w:r w:rsidRPr="00280073">
        <w:t>Eero Heinäluoma, Francisco Assis, Jonás Fernández, César Luena, Evelyn Regner, Nikos Papandreou</w:t>
      </w:r>
      <w:r w:rsidRPr="00280073">
        <w:rPr>
          <w:rStyle w:val="HideTWBExt"/>
          <w:b w:val="0"/>
        </w:rPr>
        <w:t>&lt;/Members&gt;</w:t>
      </w:r>
    </w:p>
    <w:p w:rsidR="004675FE" w:rsidRPr="00280073" w:rsidP="004675FE" w14:paraId="222E4324" w14:textId="77777777">
      <w:pPr>
        <w:pStyle w:val="NormalBold"/>
      </w:pPr>
      <w:r w:rsidRPr="00280073">
        <w:rPr>
          <w:rStyle w:val="HideTWBExt"/>
          <w:b w:val="0"/>
        </w:rPr>
        <w:t>&lt;/RepeatBlock-By&gt;</w:t>
      </w:r>
    </w:p>
    <w:p w:rsidR="004675FE" w:rsidRPr="00280073" w:rsidP="004675FE" w14:paraId="63D2782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C58FD63" w14:textId="77777777">
      <w:pPr>
        <w:pStyle w:val="NormalBold"/>
      </w:pPr>
      <w:r w:rsidRPr="00280073">
        <w:rPr>
          <w:rStyle w:val="HideTWBExt"/>
          <w:b w:val="0"/>
        </w:rPr>
        <w:t>&lt;Article&gt;</w:t>
      </w:r>
      <w:r w:rsidRPr="00280073">
        <w:t>Artikel 1 – alinea 1 – punt 31 – a – 1 bis (nieuw)</w:t>
      </w:r>
      <w:r w:rsidRPr="00280073">
        <w:rPr>
          <w:rStyle w:val="HideTWBExt"/>
          <w:b w:val="0"/>
        </w:rPr>
        <w:t>&lt;/Article&gt;</w:t>
      </w:r>
    </w:p>
    <w:p w:rsidR="004675FE" w:rsidRPr="00280073" w:rsidP="004675FE" w14:paraId="1CFD8AC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5C260B1" w14:textId="77777777">
      <w:r w:rsidRPr="00280073">
        <w:rPr>
          <w:rStyle w:val="HideTWBExt"/>
        </w:rPr>
        <w:t>&lt;Article2&gt;</w:t>
      </w:r>
      <w:r w:rsidRPr="00280073">
        <w:t>Artikel 44 – lid 1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D91B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D044310" w14:textId="77777777"/>
        </w:tc>
      </w:tr>
      <w:tr w14:paraId="2F9BF77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D1B9EE0"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37AAD436" w14:textId="77777777">
            <w:pPr>
              <w:pStyle w:val="AmColumnHeading"/>
            </w:pPr>
            <w:r w:rsidRPr="00280073">
              <w:t>Amendement</w:t>
            </w:r>
          </w:p>
        </w:tc>
      </w:tr>
      <w:tr w14:paraId="4077E45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D71F7B0" w14:textId="77777777">
            <w:pPr>
              <w:pStyle w:val="Normal6a"/>
            </w:pPr>
          </w:p>
        </w:tc>
        <w:tc>
          <w:tcPr>
            <w:tcW w:w="4876" w:type="dxa"/>
            <w:tcBorders>
              <w:top w:val="nil"/>
              <w:left w:val="nil"/>
              <w:bottom w:val="nil"/>
              <w:right w:val="nil"/>
            </w:tcBorders>
            <w:hideMark/>
          </w:tcPr>
          <w:p w:rsidR="004675FE" w:rsidRPr="00280073" w:rsidP="00CF3996" w14:paraId="6837D1C8" w14:textId="77777777">
            <w:pPr>
              <w:pStyle w:val="Normal6a"/>
            </w:pPr>
            <w:r w:rsidRPr="00280073">
              <w:rPr>
                <w:b/>
                <w:i/>
              </w:rPr>
              <w:t>1 bis)</w:t>
            </w:r>
            <w:r w:rsidRPr="00280073">
              <w:tab/>
            </w:r>
            <w:r w:rsidRPr="00280073">
              <w:rPr>
                <w:b/>
                <w:i/>
              </w:rPr>
              <w:t>de tweede alinea wordt vervangen door:</w:t>
            </w:r>
          </w:p>
        </w:tc>
      </w:tr>
      <w:tr w14:paraId="467654D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2807D2E" w14:textId="77777777">
            <w:pPr>
              <w:pStyle w:val="Normal6a"/>
            </w:pPr>
            <w:r w:rsidRPr="00280073">
              <w:t xml:space="preserve">Met betrekking tot de </w:t>
            </w:r>
            <w:r w:rsidRPr="00280073">
              <w:rPr>
                <w:b/>
                <w:bCs/>
                <w:i/>
                <w:iCs/>
              </w:rPr>
              <w:t xml:space="preserve">in de artikelen 10 tot en met 16 genoemde handelingen en de </w:t>
            </w:r>
            <w:r w:rsidRPr="00280073">
              <w:t>ingevolge</w:t>
            </w:r>
            <w:r w:rsidRPr="00280073">
              <w:rPr>
                <w:b/>
                <w:bCs/>
                <w:i/>
                <w:iCs/>
              </w:rPr>
              <w:t xml:space="preserve"> artikel 9, lid 5, derde alinea, en </w:t>
            </w:r>
            <w:r w:rsidRPr="00280073">
              <w:t>hoofdstuk VI en in afwijking van de eerste alinea van dit lid</w:t>
            </w:r>
            <w:r w:rsidRPr="00280073">
              <w:rPr>
                <w:b/>
                <w:bCs/>
                <w:i/>
                <w:iCs/>
              </w:rPr>
              <w:t xml:space="preserve"> </w:t>
            </w:r>
            <w:r w:rsidRPr="00280073">
              <w:t>aangenomen maatregelen en besluiten, besluit de raad van toezichthouders met een gekwalificeerde meerderheid van zijn leden, als bepaald in artikel 16, lid 4, van het Verdrag betreffende de Europese Unie en in artikel 3 van het Protocol (nr. 36) betreffende de overgangsbepalingen.</w:t>
            </w:r>
          </w:p>
        </w:tc>
        <w:tc>
          <w:tcPr>
            <w:tcW w:w="4876" w:type="dxa"/>
            <w:tcBorders>
              <w:top w:val="nil"/>
              <w:left w:val="nil"/>
              <w:bottom w:val="nil"/>
              <w:right w:val="nil"/>
            </w:tcBorders>
            <w:hideMark/>
          </w:tcPr>
          <w:p w:rsidR="004675FE" w:rsidRPr="00280073" w:rsidP="00CF3996" w14:paraId="264F2CCC" w14:textId="77777777">
            <w:pPr>
              <w:pStyle w:val="Normal6a"/>
            </w:pPr>
            <w:r w:rsidRPr="00280073">
              <w:rPr>
                <w:b/>
                <w:bCs/>
                <w:i/>
                <w:iCs/>
              </w:rPr>
              <w:t>“</w:t>
            </w:r>
            <w:r w:rsidRPr="00280073">
              <w:t>Met betrekking tot de ingevolge hoofdstuk VI en in afwijking van de eerste alinea van dit lid</w:t>
            </w:r>
            <w:r w:rsidRPr="00280073">
              <w:rPr>
                <w:b/>
                <w:bCs/>
                <w:i/>
                <w:iCs/>
              </w:rPr>
              <w:t xml:space="preserve"> </w:t>
            </w:r>
            <w:r w:rsidRPr="00280073">
              <w:t>aangenomen maatregelen en besluiten, besluit de raad van toezichthouders met een gekwalificeerde meerderheid van zijn leden, als bepaald in artikel 16, lid 4, van het Verdrag betreffende de Europese Unie en in artikel 3 van het Protocol (nr. 36) betreffende de overgangsbepalingen.</w:t>
            </w:r>
            <w:r w:rsidRPr="00280073">
              <w:rPr>
                <w:b/>
                <w:bCs/>
                <w:i/>
                <w:iCs/>
              </w:rPr>
              <w:t>”;</w:t>
            </w:r>
          </w:p>
        </w:tc>
      </w:tr>
    </w:tbl>
    <w:p w:rsidR="004675FE" w:rsidRPr="00280073" w:rsidP="004675FE" w14:paraId="44A1A7E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8B4178D" w14:textId="77777777">
      <w:pPr>
        <w:pStyle w:val="AmCrossRef"/>
      </w:pPr>
      <w:r w:rsidRPr="00280073">
        <w:t>(https://eur-lex.europa.eu/legal-content/NL/TXT/?uri=CELEX%3A02010R1095-20251110)</w:t>
      </w:r>
    </w:p>
    <w:p w:rsidR="004675FE" w:rsidRPr="00280073" w:rsidP="004675FE" w14:paraId="7FF837A3" w14:textId="77777777">
      <w:r w:rsidRPr="00280073">
        <w:rPr>
          <w:rStyle w:val="HideTWBExt"/>
        </w:rPr>
        <w:t>&lt;/Amend&gt;</w:t>
      </w:r>
    </w:p>
    <w:p w:rsidR="004675FE" w:rsidRPr="00280073" w:rsidP="004675FE" w14:paraId="56B7B49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555</w:t>
      </w:r>
      <w:r w:rsidRPr="00280073">
        <w:rPr>
          <w:rStyle w:val="HideTWBExt"/>
          <w:b w:val="0"/>
        </w:rPr>
        <w:t>&lt;/NumAm&gt;</w:t>
      </w:r>
    </w:p>
    <w:p w:rsidR="004675FE" w:rsidRPr="00280073" w:rsidP="004675FE" w14:paraId="6097D69A"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3C10B24E" w14:textId="77777777">
      <w:pPr>
        <w:pStyle w:val="NormalBold"/>
      </w:pPr>
      <w:r w:rsidRPr="00280073">
        <w:rPr>
          <w:rStyle w:val="HideTWBExt"/>
          <w:b w:val="0"/>
        </w:rPr>
        <w:t>&lt;/RepeatBlock-By&gt;</w:t>
      </w:r>
    </w:p>
    <w:p w:rsidR="004675FE" w:rsidRPr="00280073" w:rsidP="004675FE" w14:paraId="6795247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FA3CF2D" w14:textId="77777777">
      <w:pPr>
        <w:pStyle w:val="NormalBold"/>
      </w:pPr>
      <w:r w:rsidRPr="00280073">
        <w:rPr>
          <w:rStyle w:val="HideTWBExt"/>
          <w:b w:val="0"/>
        </w:rPr>
        <w:t>&lt;Article&gt;</w:t>
      </w:r>
      <w:r w:rsidRPr="00280073">
        <w:t>Artikel 1 – alinea 1 – punt 31 – a – 2 bis (nieuw)</w:t>
      </w:r>
      <w:r w:rsidRPr="00280073">
        <w:rPr>
          <w:rStyle w:val="HideTWBExt"/>
          <w:b w:val="0"/>
        </w:rPr>
        <w:t>&lt;/Article&gt;</w:t>
      </w:r>
    </w:p>
    <w:p w:rsidR="004675FE" w:rsidRPr="00280073" w:rsidP="004675FE" w14:paraId="2A4FE02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5579DE6" w14:textId="77777777">
      <w:r w:rsidRPr="00280073">
        <w:rPr>
          <w:rStyle w:val="HideTWBExt"/>
        </w:rPr>
        <w:t>&lt;Article2&gt;</w:t>
      </w:r>
      <w:r w:rsidRPr="00280073">
        <w:t>Artikel 44 – lid 1 – alinea 5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16C5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D5156F3" w14:textId="77777777"/>
        </w:tc>
      </w:tr>
      <w:tr w14:paraId="11570B2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425103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CEB7E3F" w14:textId="77777777">
            <w:pPr>
              <w:pStyle w:val="AmColumnHeading"/>
            </w:pPr>
            <w:r w:rsidRPr="00280073">
              <w:t>Amendement</w:t>
            </w:r>
          </w:p>
        </w:tc>
      </w:tr>
      <w:tr w14:paraId="3F30B03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354CAD0" w14:textId="77777777">
            <w:pPr>
              <w:pStyle w:val="Normal6a"/>
            </w:pPr>
          </w:p>
        </w:tc>
        <w:tc>
          <w:tcPr>
            <w:tcW w:w="4876" w:type="dxa"/>
            <w:tcBorders>
              <w:top w:val="nil"/>
              <w:left w:val="nil"/>
              <w:bottom w:val="nil"/>
              <w:right w:val="nil"/>
            </w:tcBorders>
            <w:hideMark/>
          </w:tcPr>
          <w:p w:rsidR="004675FE" w:rsidRPr="00280073" w:rsidP="00CF3996" w14:paraId="76F56500" w14:textId="77777777">
            <w:pPr>
              <w:pStyle w:val="Normal6a"/>
            </w:pPr>
            <w:r w:rsidRPr="00280073">
              <w:rPr>
                <w:b/>
                <w:i/>
              </w:rPr>
              <w:t>2 bis)</w:t>
            </w:r>
            <w:r w:rsidRPr="00280073">
              <w:tab/>
            </w:r>
            <w:r w:rsidRPr="00280073">
              <w:rPr>
                <w:b/>
                <w:i/>
              </w:rPr>
              <w:t>de volgende alinea wordt toegevoegd:</w:t>
            </w:r>
          </w:p>
        </w:tc>
      </w:tr>
      <w:tr w14:paraId="4C1A12C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9E58B65" w14:textId="77777777">
            <w:pPr>
              <w:pStyle w:val="Normal6a"/>
            </w:pPr>
          </w:p>
        </w:tc>
        <w:tc>
          <w:tcPr>
            <w:tcW w:w="4876" w:type="dxa"/>
            <w:tcBorders>
              <w:top w:val="nil"/>
              <w:left w:val="nil"/>
              <w:bottom w:val="nil"/>
              <w:right w:val="nil"/>
            </w:tcBorders>
            <w:hideMark/>
          </w:tcPr>
          <w:p w:rsidR="004675FE" w:rsidRPr="00280073" w:rsidP="00CF3996" w14:paraId="062171DE" w14:textId="77777777">
            <w:pPr>
              <w:pStyle w:val="Normal6a"/>
            </w:pPr>
            <w:r w:rsidRPr="00280073">
              <w:rPr>
                <w:b/>
                <w:i/>
              </w:rPr>
              <w:t>“Met betrekking tot de samenstelling van de interne comités in overeenstemming met artikel 41, en de leden van de commissie voor collegiale toetsing als bedoeld in artikel 30, lid 2, streeft de raad van toezichthouders, bij het onderzoek van de voorstellen van de voorzitter, naar consensus. Bij gebreke van consensus neemt de raad van toezichthouders besluiten bij een meerderheid van drie vierde van zijn stemgerechtigde leden. Elk stemgerechtigd lid heeft één stem.”;</w:t>
            </w:r>
          </w:p>
        </w:tc>
      </w:tr>
    </w:tbl>
    <w:p w:rsidR="004675FE" w:rsidRPr="00280073" w:rsidP="004675FE" w14:paraId="1F4E96C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4FA7B1A" w14:textId="77777777">
      <w:r w:rsidRPr="00280073">
        <w:rPr>
          <w:rStyle w:val="HideTWBExt"/>
        </w:rPr>
        <w:t>&lt;/Amend&gt;</w:t>
      </w:r>
    </w:p>
    <w:p w:rsidR="004675FE" w:rsidRPr="00280073" w:rsidP="004675FE" w14:paraId="2B74715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556</w:t>
      </w:r>
      <w:r w:rsidRPr="00280073">
        <w:rPr>
          <w:rStyle w:val="HideTWBExt"/>
          <w:b w:val="0"/>
        </w:rPr>
        <w:t>&lt;/NumAm&gt;</w:t>
      </w:r>
    </w:p>
    <w:p w:rsidR="004675FE" w:rsidRPr="00280073" w:rsidP="004675FE" w14:paraId="2D2DA313"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4AD5E2C6" w14:textId="77777777">
      <w:pPr>
        <w:pStyle w:val="NormalBold"/>
      </w:pPr>
      <w:r w:rsidRPr="00280073">
        <w:rPr>
          <w:rStyle w:val="HideTWBExt"/>
          <w:b w:val="0"/>
        </w:rPr>
        <w:t>&lt;/RepeatBlock-By&gt;</w:t>
      </w:r>
    </w:p>
    <w:p w:rsidR="004675FE" w:rsidRPr="00280073" w:rsidP="004675FE" w14:paraId="0A699BB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087E13A" w14:textId="77777777">
      <w:pPr>
        <w:pStyle w:val="NormalBold"/>
      </w:pPr>
      <w:r w:rsidRPr="00280073">
        <w:rPr>
          <w:rStyle w:val="HideTWBExt"/>
          <w:b w:val="0"/>
        </w:rPr>
        <w:t>&lt;Article&gt;</w:t>
      </w:r>
      <w:r w:rsidRPr="00280073">
        <w:t>Artikel 1 – alinea 1 – punt 31 – a – 2 ter (nieuw)</w:t>
      </w:r>
      <w:r w:rsidRPr="00280073">
        <w:rPr>
          <w:rStyle w:val="HideTWBExt"/>
          <w:b w:val="0"/>
        </w:rPr>
        <w:t>&lt;/Article&gt;</w:t>
      </w:r>
    </w:p>
    <w:p w:rsidR="004675FE" w:rsidRPr="00280073" w:rsidP="004675FE" w14:paraId="47D8197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8555780" w14:textId="77777777">
      <w:r w:rsidRPr="00280073">
        <w:rPr>
          <w:rStyle w:val="HideTWBExt"/>
        </w:rPr>
        <w:t>&lt;Article2&gt;</w:t>
      </w:r>
      <w:r w:rsidRPr="00280073">
        <w:t>Artikel 44 – lid 1 – alinea 5 ter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D6D6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D0A939C" w14:textId="77777777"/>
        </w:tc>
      </w:tr>
      <w:tr w14:paraId="5C2AFE3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8EC2A2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71999B7" w14:textId="77777777">
            <w:pPr>
              <w:pStyle w:val="AmColumnHeading"/>
            </w:pPr>
            <w:r w:rsidRPr="00280073">
              <w:t>Amendement</w:t>
            </w:r>
          </w:p>
        </w:tc>
      </w:tr>
      <w:tr w14:paraId="3BDB92C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8682E31" w14:textId="77777777">
            <w:pPr>
              <w:pStyle w:val="Normal6a"/>
            </w:pPr>
          </w:p>
        </w:tc>
        <w:tc>
          <w:tcPr>
            <w:tcW w:w="4876" w:type="dxa"/>
            <w:tcBorders>
              <w:top w:val="nil"/>
              <w:left w:val="nil"/>
              <w:bottom w:val="nil"/>
              <w:right w:val="nil"/>
            </w:tcBorders>
            <w:hideMark/>
          </w:tcPr>
          <w:p w:rsidR="004675FE" w:rsidRPr="00280073" w:rsidP="00CF3996" w14:paraId="4FC10B4E" w14:textId="77777777">
            <w:pPr>
              <w:pStyle w:val="Normal6a"/>
            </w:pPr>
            <w:r w:rsidRPr="00280073">
              <w:rPr>
                <w:b/>
                <w:i/>
              </w:rPr>
              <w:t>2 ter)</w:t>
            </w:r>
            <w:r w:rsidRPr="00280073">
              <w:tab/>
            </w:r>
            <w:r w:rsidRPr="00280073">
              <w:rPr>
                <w:b/>
                <w:i/>
              </w:rPr>
              <w:t>de volgende alinea wordt toegevoegd:</w:t>
            </w:r>
          </w:p>
        </w:tc>
      </w:tr>
      <w:tr w14:paraId="56E12B8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19A4477" w14:textId="77777777">
            <w:pPr>
              <w:pStyle w:val="Normal6a"/>
            </w:pPr>
          </w:p>
        </w:tc>
        <w:tc>
          <w:tcPr>
            <w:tcW w:w="4876" w:type="dxa"/>
            <w:tcBorders>
              <w:top w:val="nil"/>
              <w:left w:val="nil"/>
              <w:bottom w:val="nil"/>
              <w:right w:val="nil"/>
            </w:tcBorders>
            <w:hideMark/>
          </w:tcPr>
          <w:p w:rsidR="004675FE" w:rsidRPr="00280073" w:rsidP="00CF3996" w14:paraId="46416C36" w14:textId="77777777">
            <w:pPr>
              <w:pStyle w:val="Normal6a"/>
            </w:pPr>
            <w:r w:rsidRPr="00280073">
              <w:rPr>
                <w:b/>
                <w:i/>
              </w:rPr>
              <w:t>“Met betrekking tot de op grond van artikel 18, leden 3 en 4, vastgestelde besluiten en in afwijking van de eerste alinea van dit lid neemt de raad van toezichthouders besluiten bij gewone meerderheid van zijn stemgerechtigde leden.”;</w:t>
            </w:r>
          </w:p>
        </w:tc>
      </w:tr>
    </w:tbl>
    <w:p w:rsidR="004675FE" w:rsidRPr="00280073" w:rsidP="004675FE" w14:paraId="174EF68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B54DD94" w14:textId="77777777">
      <w:r w:rsidRPr="00280073">
        <w:rPr>
          <w:rStyle w:val="HideTWBExt"/>
        </w:rPr>
        <w:t>&lt;/Amend&gt;</w:t>
      </w:r>
    </w:p>
    <w:p w:rsidR="004675FE" w:rsidRPr="00280073" w:rsidP="004675FE" w14:paraId="6903014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557</w:t>
      </w:r>
      <w:r w:rsidRPr="00280073">
        <w:rPr>
          <w:rStyle w:val="HideTWBExt"/>
          <w:b w:val="0"/>
        </w:rPr>
        <w:t>&lt;/NumAm&gt;</w:t>
      </w:r>
    </w:p>
    <w:p w:rsidR="004675FE" w:rsidRPr="00280073" w:rsidP="004675FE" w14:paraId="335503B2"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5F7B83A7"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20767C28" w14:textId="77777777">
      <w:pPr>
        <w:pStyle w:val="NormalBold"/>
      </w:pPr>
      <w:r w:rsidRPr="00280073">
        <w:rPr>
          <w:rStyle w:val="HideTWBExt"/>
          <w:b w:val="0"/>
        </w:rPr>
        <w:t>&lt;/RepeatBlock-By&gt;</w:t>
      </w:r>
    </w:p>
    <w:p w:rsidR="004675FE" w:rsidRPr="00280073" w:rsidP="004675FE" w14:paraId="7C85BFE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21F012B" w14:textId="77777777">
      <w:pPr>
        <w:pStyle w:val="NormalBold"/>
      </w:pPr>
      <w:r w:rsidRPr="00280073">
        <w:rPr>
          <w:rStyle w:val="HideTWBExt"/>
          <w:b w:val="0"/>
        </w:rPr>
        <w:t>&lt;Article&gt;</w:t>
      </w:r>
      <w:r w:rsidRPr="00280073">
        <w:t>Artikel 1 – alinea 1 – punt 31 – a – 3</w:t>
      </w:r>
      <w:r w:rsidRPr="00280073">
        <w:rPr>
          <w:rStyle w:val="HideTWBExt"/>
          <w:b w:val="0"/>
        </w:rPr>
        <w:t>&lt;/Article&gt;</w:t>
      </w:r>
    </w:p>
    <w:p w:rsidR="004675FE" w:rsidRPr="00280073" w:rsidP="004675FE" w14:paraId="6A7C8DC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7583694" w14:textId="77777777">
      <w:r w:rsidRPr="00280073">
        <w:rPr>
          <w:rStyle w:val="HideTWBExt"/>
        </w:rPr>
        <w:t>&lt;Article2&gt;</w:t>
      </w:r>
      <w:r w:rsidRPr="00280073">
        <w:t>Artikel 44 – lid 1 – alinea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B2DB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E32AE73" w14:textId="77777777"/>
        </w:tc>
      </w:tr>
      <w:tr w14:paraId="3F5224C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9F5D1A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679878E" w14:textId="77777777">
            <w:pPr>
              <w:pStyle w:val="AmColumnHeading"/>
            </w:pPr>
            <w:r w:rsidRPr="00280073">
              <w:t>Amendement</w:t>
            </w:r>
          </w:p>
        </w:tc>
      </w:tr>
      <w:tr w14:paraId="2EEC4D0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D59F076" w14:textId="77777777">
            <w:pPr>
              <w:pStyle w:val="Normal6a"/>
            </w:pPr>
            <w:r w:rsidRPr="00280073">
              <w:rPr>
                <w:b/>
                <w:i/>
              </w:rPr>
              <w:t>3)</w:t>
            </w:r>
            <w:r w:rsidRPr="00280073">
              <w:tab/>
            </w:r>
            <w:r w:rsidRPr="00280073">
              <w:rPr>
                <w:b/>
                <w:i/>
              </w:rPr>
              <w:t>de volgende alinea wordt toegevoegd:</w:t>
            </w:r>
          </w:p>
        </w:tc>
        <w:tc>
          <w:tcPr>
            <w:tcW w:w="4876" w:type="dxa"/>
            <w:tcBorders>
              <w:top w:val="nil"/>
              <w:left w:val="nil"/>
              <w:bottom w:val="nil"/>
              <w:right w:val="nil"/>
            </w:tcBorders>
            <w:hideMark/>
          </w:tcPr>
          <w:p w:rsidR="004675FE" w:rsidRPr="00280073" w:rsidP="00CF3996" w14:paraId="0E6AB69D" w14:textId="77777777">
            <w:pPr>
              <w:pStyle w:val="Normal6a"/>
            </w:pPr>
            <w:r w:rsidRPr="00280073">
              <w:rPr>
                <w:b/>
                <w:i/>
              </w:rPr>
              <w:t>Schrappen</w:t>
            </w:r>
          </w:p>
        </w:tc>
      </w:tr>
      <w:tr w14:paraId="054E5F2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A549F0D" w14:textId="77777777">
            <w:pPr>
              <w:pStyle w:val="Normal6a"/>
            </w:pPr>
            <w:r w:rsidRPr="00280073">
              <w:rPr>
                <w:b/>
                <w:i/>
              </w:rPr>
              <w:t>“De raad van toezichthouders neemt de in artikel 44 ter, lid 2, genoemde besluiten, in afwijking van de eerste alinea van dit lid, met een tweederdemeerderheid van zijn stemgerechtigde leden.”;</w:t>
            </w:r>
          </w:p>
        </w:tc>
        <w:tc>
          <w:tcPr>
            <w:tcW w:w="4876" w:type="dxa"/>
            <w:tcBorders>
              <w:top w:val="nil"/>
              <w:left w:val="nil"/>
              <w:bottom w:val="nil"/>
              <w:right w:val="nil"/>
            </w:tcBorders>
          </w:tcPr>
          <w:p w:rsidR="004675FE" w:rsidRPr="00280073" w:rsidP="00CF3996" w14:paraId="5B667975" w14:textId="77777777">
            <w:pPr>
              <w:pStyle w:val="Normal6a"/>
            </w:pPr>
          </w:p>
        </w:tc>
      </w:tr>
    </w:tbl>
    <w:p w:rsidR="004675FE" w:rsidRPr="00280073" w:rsidP="004675FE" w14:paraId="2AA48F3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6161D9A" w14:textId="77777777">
      <w:r w:rsidRPr="00280073">
        <w:rPr>
          <w:rStyle w:val="HideTWBExt"/>
        </w:rPr>
        <w:t>&lt;/Amend&gt;</w:t>
      </w:r>
    </w:p>
    <w:p w:rsidR="004675FE" w:rsidRPr="00280073" w:rsidP="004675FE" w14:paraId="482A9FD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558</w:t>
      </w:r>
      <w:r w:rsidRPr="00280073">
        <w:rPr>
          <w:rStyle w:val="HideTWBExt"/>
          <w:b w:val="0"/>
        </w:rPr>
        <w:t>&lt;/NumAm&gt;</w:t>
      </w:r>
    </w:p>
    <w:p w:rsidR="004675FE" w:rsidRPr="00280073" w:rsidP="004675FE" w14:paraId="2641C70E" w14:textId="77777777">
      <w:pPr>
        <w:pStyle w:val="NormalBold"/>
      </w:pPr>
      <w:r w:rsidRPr="00280073">
        <w:rPr>
          <w:rStyle w:val="HideTWBExt"/>
          <w:b w:val="0"/>
        </w:rPr>
        <w:t>&lt;RepeatBlock-By&gt;&lt;Members&gt;</w:t>
      </w:r>
      <w:r w:rsidRPr="00280073">
        <w:t>Gaetano Pedullà</w:t>
      </w:r>
      <w:r w:rsidRPr="00280073">
        <w:rPr>
          <w:rStyle w:val="HideTWBExt"/>
          <w:b w:val="0"/>
        </w:rPr>
        <w:t>&lt;/Members&gt;</w:t>
      </w:r>
    </w:p>
    <w:p w:rsidR="004675FE" w:rsidRPr="00280073" w:rsidP="004675FE" w14:paraId="447E2B6B" w14:textId="77777777">
      <w:pPr>
        <w:pStyle w:val="NormalBold"/>
      </w:pPr>
      <w:r w:rsidRPr="00280073">
        <w:rPr>
          <w:rStyle w:val="HideTWBExt"/>
          <w:b w:val="0"/>
        </w:rPr>
        <w:t>&lt;/RepeatBlock-By&gt;</w:t>
      </w:r>
    </w:p>
    <w:p w:rsidR="004675FE" w:rsidRPr="00280073" w:rsidP="004675FE" w14:paraId="37547EB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F8DF9F6" w14:textId="77777777">
      <w:pPr>
        <w:pStyle w:val="NormalBold"/>
      </w:pPr>
      <w:r w:rsidRPr="00280073">
        <w:rPr>
          <w:rStyle w:val="HideTWBExt"/>
          <w:b w:val="0"/>
        </w:rPr>
        <w:t>&lt;Article&gt;</w:t>
      </w:r>
      <w:r w:rsidRPr="00280073">
        <w:t>Artikel 1 – alinea 1 – punt 31 – a – 3</w:t>
      </w:r>
      <w:r w:rsidRPr="00280073">
        <w:rPr>
          <w:rStyle w:val="HideTWBExt"/>
          <w:b w:val="0"/>
        </w:rPr>
        <w:t>&lt;/Article&gt;</w:t>
      </w:r>
    </w:p>
    <w:p w:rsidR="004675FE" w:rsidRPr="00280073" w:rsidP="004675FE" w14:paraId="44BB372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D3F6C0B" w14:textId="77777777">
      <w:r w:rsidRPr="00280073">
        <w:rPr>
          <w:rStyle w:val="HideTWBExt"/>
        </w:rPr>
        <w:t>&lt;Article2&gt;</w:t>
      </w:r>
      <w:r w:rsidRPr="00280073">
        <w:t>Artikel 44 – lid 1 – alinea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33E3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520C786" w14:textId="77777777"/>
        </w:tc>
      </w:tr>
      <w:tr w14:paraId="5B63FFF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CC78CD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E72F669" w14:textId="77777777">
            <w:pPr>
              <w:pStyle w:val="AmColumnHeading"/>
            </w:pPr>
            <w:r w:rsidRPr="00280073">
              <w:t>Amendement</w:t>
            </w:r>
          </w:p>
        </w:tc>
      </w:tr>
      <w:tr w14:paraId="2E23FFF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65FC787" w14:textId="77777777">
            <w:pPr>
              <w:pStyle w:val="Normal6a"/>
            </w:pPr>
            <w:r w:rsidRPr="00280073">
              <w:rPr>
                <w:b/>
                <w:i/>
              </w:rPr>
              <w:t>3)</w:t>
            </w:r>
            <w:r w:rsidRPr="00280073">
              <w:tab/>
            </w:r>
            <w:r w:rsidRPr="00280073">
              <w:rPr>
                <w:b/>
                <w:i/>
              </w:rPr>
              <w:t>de volgende alinea wordt toegevoegd:</w:t>
            </w:r>
          </w:p>
        </w:tc>
        <w:tc>
          <w:tcPr>
            <w:tcW w:w="4876" w:type="dxa"/>
            <w:tcBorders>
              <w:top w:val="nil"/>
              <w:left w:val="nil"/>
              <w:bottom w:val="nil"/>
              <w:right w:val="nil"/>
            </w:tcBorders>
            <w:hideMark/>
          </w:tcPr>
          <w:p w:rsidR="004675FE" w:rsidRPr="00280073" w:rsidP="00CF3996" w14:paraId="4376583D" w14:textId="77777777">
            <w:pPr>
              <w:pStyle w:val="Normal6a"/>
            </w:pPr>
            <w:r w:rsidRPr="00280073">
              <w:rPr>
                <w:b/>
                <w:i/>
              </w:rPr>
              <w:t>Schrappen</w:t>
            </w:r>
          </w:p>
        </w:tc>
      </w:tr>
      <w:tr w14:paraId="4DB6B49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61F7E79" w14:textId="77777777">
            <w:pPr>
              <w:pStyle w:val="Normal6a"/>
            </w:pPr>
            <w:r w:rsidRPr="00280073">
              <w:rPr>
                <w:b/>
                <w:i/>
              </w:rPr>
              <w:t>“De raad van toezichthouders neemt de in artikel 44 ter, lid 2, genoemde besluiten, in afwijking van de eerste alinea van dit lid, met een tweederdemeerderheid van zijn stemgerechtigde leden.”;</w:t>
            </w:r>
          </w:p>
        </w:tc>
        <w:tc>
          <w:tcPr>
            <w:tcW w:w="4876" w:type="dxa"/>
            <w:tcBorders>
              <w:top w:val="nil"/>
              <w:left w:val="nil"/>
              <w:bottom w:val="nil"/>
              <w:right w:val="nil"/>
            </w:tcBorders>
          </w:tcPr>
          <w:p w:rsidR="004675FE" w:rsidRPr="00280073" w:rsidP="00CF3996" w14:paraId="7143B654" w14:textId="77777777">
            <w:pPr>
              <w:pStyle w:val="Normal6a"/>
            </w:pPr>
          </w:p>
        </w:tc>
      </w:tr>
    </w:tbl>
    <w:p w:rsidR="004675FE" w:rsidRPr="00280073" w:rsidP="004675FE" w14:paraId="753A08D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E72556E"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3444CAF" w14:textId="77777777">
      <w:pPr>
        <w:pStyle w:val="AmJustText"/>
      </w:pPr>
      <w:r w:rsidRPr="00280073">
        <w:t>The proposed non-objection procedure by the Board of Supervisors under Article 44b(2) constitutes an important element of the checks and balances within the new ESMA governance framework. Striking the right balance between the need to preserve a meaningful role for the Board of Supervisors in relation to clearly defined key supervisory and enforcement decisions and to ensure the efficiency of ESMA’s decision model is indeed essential. In this perspective, a two-thirds majority threshold may limit significantly the possibility for the Board of Supervisors to effectively exercise meaningful oversight in practice. This is particularly critical for key decisions taken by the Executive Board that may have a substantial impact on financial markets; since these decisions are submitted solely through a non-objection procedure, they are not subject to debate in a formal Board meeting. Consequently, a simple majority threshold would constitute a more proportionate solution, aligning with the general rule established in Article 44, paragraph 1, ESMAR.</w:t>
      </w:r>
    </w:p>
    <w:p w:rsidR="004675FE" w:rsidRPr="00280073" w:rsidP="004675FE" w14:paraId="3E3E8262" w14:textId="77777777">
      <w:r w:rsidRPr="00280073">
        <w:rPr>
          <w:rStyle w:val="HideTWBExt"/>
        </w:rPr>
        <w:t>&lt;/Amend&gt;</w:t>
      </w:r>
    </w:p>
    <w:p w:rsidR="004675FE" w:rsidRPr="00280073" w:rsidP="004675FE" w14:paraId="75BA2AF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559</w:t>
      </w:r>
      <w:r w:rsidRPr="00280073">
        <w:rPr>
          <w:rStyle w:val="HideTWBExt"/>
          <w:b w:val="0"/>
        </w:rPr>
        <w:t>&lt;/NumAm&gt;</w:t>
      </w:r>
    </w:p>
    <w:p w:rsidR="004675FE" w:rsidRPr="00280073" w:rsidP="004675FE" w14:paraId="020F3C59"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1D8AC421" w14:textId="77777777">
      <w:pPr>
        <w:pStyle w:val="NormalBold"/>
      </w:pPr>
      <w:r w:rsidRPr="00280073">
        <w:rPr>
          <w:rStyle w:val="HideTWBExt"/>
          <w:b w:val="0"/>
        </w:rPr>
        <w:t>&lt;/RepeatBlock-By&gt;</w:t>
      </w:r>
    </w:p>
    <w:p w:rsidR="004675FE" w:rsidRPr="00280073" w:rsidP="004675FE" w14:paraId="6F92D66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F37B835" w14:textId="77777777">
      <w:pPr>
        <w:pStyle w:val="NormalBold"/>
      </w:pPr>
      <w:r w:rsidRPr="00280073">
        <w:rPr>
          <w:rStyle w:val="HideTWBExt"/>
          <w:b w:val="0"/>
        </w:rPr>
        <w:t>&lt;Article&gt;</w:t>
      </w:r>
      <w:r w:rsidRPr="00280073">
        <w:t>Artikel 1 – alinea 1 – punt 31 – a – 3</w:t>
      </w:r>
      <w:r w:rsidRPr="00280073">
        <w:rPr>
          <w:rStyle w:val="HideTWBExt"/>
          <w:b w:val="0"/>
        </w:rPr>
        <w:t>&lt;/Article&gt;</w:t>
      </w:r>
    </w:p>
    <w:p w:rsidR="004675FE" w:rsidRPr="00280073" w:rsidP="004675FE" w14:paraId="47A2A91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63D971F" w14:textId="77777777">
      <w:r w:rsidRPr="00280073">
        <w:rPr>
          <w:rStyle w:val="HideTWBExt"/>
        </w:rPr>
        <w:t>&lt;Article2&gt;</w:t>
      </w:r>
      <w:r w:rsidRPr="00280073">
        <w:t>Artikel 44 – lid 1 – alinea 6</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CA52E"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3DB49D7" w14:textId="77777777"/>
        </w:tc>
      </w:tr>
      <w:tr w14:paraId="6992C4DA"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049BB0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798521C" w14:textId="77777777">
            <w:pPr>
              <w:pStyle w:val="AmColumnHeading"/>
            </w:pPr>
            <w:r w:rsidRPr="00280073">
              <w:t>Amendement</w:t>
            </w:r>
          </w:p>
        </w:tc>
      </w:tr>
      <w:tr w14:paraId="3273033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E96C061" w14:textId="77777777">
            <w:pPr>
              <w:pStyle w:val="Normal6a"/>
            </w:pPr>
            <w:r w:rsidRPr="00280073">
              <w:rPr>
                <w:b/>
                <w:i/>
              </w:rPr>
              <w:t>3)</w:t>
            </w:r>
            <w:r w:rsidRPr="00280073">
              <w:tab/>
            </w:r>
            <w:r w:rsidRPr="00280073">
              <w:rPr>
                <w:b/>
                <w:i/>
              </w:rPr>
              <w:t>de volgende alinea wordt toegevoegd:</w:t>
            </w:r>
          </w:p>
        </w:tc>
        <w:tc>
          <w:tcPr>
            <w:tcW w:w="4876" w:type="dxa"/>
            <w:tcBorders>
              <w:top w:val="nil"/>
              <w:left w:val="nil"/>
              <w:bottom w:val="nil"/>
              <w:right w:val="nil"/>
            </w:tcBorders>
            <w:hideMark/>
          </w:tcPr>
          <w:p w:rsidR="004675FE" w:rsidRPr="00280073" w:rsidP="00CF3996" w14:paraId="385F1345" w14:textId="77777777">
            <w:pPr>
              <w:pStyle w:val="Normal6a"/>
            </w:pPr>
            <w:r w:rsidRPr="00280073">
              <w:rPr>
                <w:b/>
                <w:i/>
              </w:rPr>
              <w:t>Schrappen</w:t>
            </w:r>
          </w:p>
        </w:tc>
      </w:tr>
      <w:tr w14:paraId="430B7B2B"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14F94A7" w14:textId="77777777">
            <w:pPr>
              <w:pStyle w:val="Normal6a"/>
              <w:rPr>
                <w:b/>
                <w:i/>
              </w:rPr>
            </w:pPr>
            <w:r w:rsidRPr="00280073">
              <w:rPr>
                <w:b/>
                <w:i/>
              </w:rPr>
              <w:t>“De raad van toezichthouders neemt de in artikel 44 ter, lid 2, genoemde besluiten, in afwijking van de eerste alinea van dit lid, met een tweederdemeerderheid van zijn stemgerechtigde leden.”;</w:t>
            </w:r>
          </w:p>
        </w:tc>
        <w:tc>
          <w:tcPr>
            <w:tcW w:w="4876" w:type="dxa"/>
            <w:tcBorders>
              <w:top w:val="nil"/>
              <w:left w:val="nil"/>
              <w:bottom w:val="nil"/>
              <w:right w:val="nil"/>
            </w:tcBorders>
          </w:tcPr>
          <w:p w:rsidR="004675FE" w:rsidRPr="00280073" w:rsidP="00CF3996" w14:paraId="65067035" w14:textId="77777777">
            <w:pPr>
              <w:pStyle w:val="Normal6a"/>
              <w:rPr>
                <w:b/>
                <w:i/>
              </w:rPr>
            </w:pPr>
          </w:p>
        </w:tc>
      </w:tr>
    </w:tbl>
    <w:p w:rsidR="004675FE" w:rsidRPr="00280073" w:rsidP="004675FE" w14:paraId="2A8104B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29F20D3"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DBAFC8C" w14:textId="77777777">
      <w:pPr>
        <w:pStyle w:val="AmJustText"/>
      </w:pPr>
      <w:r w:rsidRPr="00280073">
        <w:t>De huidige stemregels moeten van toepassing blijven, aangezien de uiteindelijke besluitvorming overeenkomstig artikel 43, lid 1, op het niveau van de raad van toezichthouders moet blijven.</w:t>
      </w:r>
    </w:p>
    <w:p w:rsidR="004675FE" w:rsidRPr="00280073" w:rsidP="004675FE" w14:paraId="29773BAF" w14:textId="77777777">
      <w:r w:rsidRPr="00280073">
        <w:rPr>
          <w:rStyle w:val="HideTWBExt"/>
        </w:rPr>
        <w:t>&lt;/Amend&gt;</w:t>
      </w:r>
    </w:p>
    <w:p w:rsidR="004675FE" w:rsidRPr="00280073" w:rsidP="004675FE" w14:paraId="1E509BC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560</w:t>
      </w:r>
      <w:r w:rsidRPr="00280073">
        <w:rPr>
          <w:rStyle w:val="HideTWBExt"/>
          <w:b w:val="0"/>
        </w:rPr>
        <w:t>&lt;/NumAm&gt;</w:t>
      </w:r>
    </w:p>
    <w:p w:rsidR="004675FE" w:rsidRPr="00280073" w:rsidP="004675FE" w14:paraId="15745C5D"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2C080B11" w14:textId="77777777">
      <w:pPr>
        <w:pStyle w:val="NormalBold"/>
      </w:pPr>
      <w:r w:rsidRPr="00280073">
        <w:rPr>
          <w:rStyle w:val="HideTWBExt"/>
          <w:b w:val="0"/>
        </w:rPr>
        <w:t>&lt;/RepeatBlock-By&gt;</w:t>
      </w:r>
    </w:p>
    <w:p w:rsidR="004675FE" w:rsidRPr="00280073" w:rsidP="004675FE" w14:paraId="4B9D564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E02D59A" w14:textId="77777777">
      <w:pPr>
        <w:pStyle w:val="NormalBold"/>
      </w:pPr>
      <w:r w:rsidRPr="00280073">
        <w:rPr>
          <w:rStyle w:val="HideTWBExt"/>
          <w:b w:val="0"/>
        </w:rPr>
        <w:t>&lt;Article&gt;</w:t>
      </w:r>
      <w:r w:rsidRPr="00280073">
        <w:t>Artikel 1 – alinea 1 – punt 31 – a – 3</w:t>
      </w:r>
      <w:r w:rsidRPr="00280073">
        <w:rPr>
          <w:rStyle w:val="HideTWBExt"/>
          <w:b w:val="0"/>
        </w:rPr>
        <w:t>&lt;/Article&gt;</w:t>
      </w:r>
    </w:p>
    <w:p w:rsidR="004675FE" w:rsidRPr="00280073" w:rsidP="004675FE" w14:paraId="7DC9548D"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FBD9CBC" w14:textId="77777777">
      <w:r w:rsidRPr="00280073">
        <w:rPr>
          <w:rStyle w:val="HideTWBExt"/>
        </w:rPr>
        <w:t>&lt;Article2&gt;</w:t>
      </w:r>
      <w:r w:rsidRPr="00280073">
        <w:t>Artikel 44 – lid 3 – alinea 6</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ACD02"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832A759" w14:textId="77777777"/>
        </w:tc>
      </w:tr>
      <w:tr w14:paraId="2ACAAD23"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2A7B11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641F117" w14:textId="77777777">
            <w:pPr>
              <w:pStyle w:val="AmColumnHeading"/>
            </w:pPr>
            <w:r w:rsidRPr="00280073">
              <w:t>Amendement</w:t>
            </w:r>
          </w:p>
        </w:tc>
      </w:tr>
      <w:tr w14:paraId="6EC05259"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C60F0E1" w14:textId="77777777">
            <w:pPr>
              <w:pStyle w:val="Normal6a"/>
            </w:pPr>
            <w:r w:rsidRPr="00280073">
              <w:rPr>
                <w:b/>
                <w:i/>
              </w:rPr>
              <w:t>3)</w:t>
            </w:r>
            <w:r w:rsidRPr="00280073">
              <w:tab/>
            </w:r>
            <w:r w:rsidRPr="00280073">
              <w:rPr>
                <w:b/>
                <w:i/>
              </w:rPr>
              <w:t>de volgende alinea wordt toegevoegd:</w:t>
            </w:r>
          </w:p>
        </w:tc>
        <w:tc>
          <w:tcPr>
            <w:tcW w:w="4876" w:type="dxa"/>
            <w:tcBorders>
              <w:top w:val="nil"/>
              <w:left w:val="nil"/>
              <w:bottom w:val="nil"/>
              <w:right w:val="nil"/>
            </w:tcBorders>
            <w:hideMark/>
          </w:tcPr>
          <w:p w:rsidR="004675FE" w:rsidRPr="00280073" w:rsidP="00CF3996" w14:paraId="6E05C76B" w14:textId="77777777">
            <w:pPr>
              <w:pStyle w:val="Normal6a"/>
            </w:pPr>
            <w:r w:rsidRPr="00280073">
              <w:rPr>
                <w:b/>
                <w:i/>
              </w:rPr>
              <w:t>Schrappen</w:t>
            </w:r>
          </w:p>
        </w:tc>
      </w:tr>
      <w:tr w14:paraId="256E632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324118C" w14:textId="77777777">
            <w:pPr>
              <w:pStyle w:val="Normal6a"/>
              <w:rPr>
                <w:b/>
                <w:i/>
              </w:rPr>
            </w:pPr>
            <w:r w:rsidRPr="00280073">
              <w:rPr>
                <w:b/>
                <w:i/>
              </w:rPr>
              <w:t>“De raad van toezichthouders neemt de in artikel 44 ter, lid 2, genoemde besluiten, in afwijking van de eerste alinea van dit lid, met een tweederdemeerderheid van zijn stemgerechtigde leden.”;</w:t>
            </w:r>
          </w:p>
        </w:tc>
        <w:tc>
          <w:tcPr>
            <w:tcW w:w="4876" w:type="dxa"/>
            <w:tcBorders>
              <w:top w:val="nil"/>
              <w:left w:val="nil"/>
              <w:bottom w:val="nil"/>
              <w:right w:val="nil"/>
            </w:tcBorders>
          </w:tcPr>
          <w:p w:rsidR="004675FE" w:rsidRPr="00280073" w:rsidP="00CF3996" w14:paraId="79C21361" w14:textId="77777777">
            <w:pPr>
              <w:pStyle w:val="Normal6a"/>
              <w:rPr>
                <w:b/>
                <w:i/>
              </w:rPr>
            </w:pPr>
          </w:p>
        </w:tc>
      </w:tr>
    </w:tbl>
    <w:p w:rsidR="004675FE" w:rsidRPr="00280073" w:rsidP="004675FE" w14:paraId="16DFA7C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D33CBB1"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671A15B2" w14:textId="77777777">
      <w:pPr>
        <w:pStyle w:val="AmJustText"/>
      </w:pPr>
      <w:r w:rsidRPr="00280073">
        <w:t>De voorgestelde drempel van een tweederdemeerderheid ondermijnt de doeltreffendheid van de geen-bezwaarprocedure. Derhalve wordt voorgesteld deze stemvereiste te schrappen en de gewone stemregels van de raad van toezichthouders toe te passen, namelijk een gewone meerderheid.</w:t>
      </w:r>
    </w:p>
    <w:p w:rsidR="004675FE" w:rsidRPr="00280073" w:rsidP="004675FE" w14:paraId="6EBF4A0B" w14:textId="77777777">
      <w:r w:rsidRPr="00280073">
        <w:rPr>
          <w:rStyle w:val="HideTWBExt"/>
        </w:rPr>
        <w:t>&lt;/Amend&gt;</w:t>
      </w:r>
    </w:p>
    <w:p w:rsidR="004675FE" w:rsidRPr="00280073" w:rsidP="004675FE" w14:paraId="6D9487F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561</w:t>
      </w:r>
      <w:r w:rsidRPr="00280073">
        <w:rPr>
          <w:rStyle w:val="HideTWBExt"/>
          <w:b w:val="0"/>
        </w:rPr>
        <w:t>&lt;/NumAm&gt;</w:t>
      </w:r>
    </w:p>
    <w:p w:rsidR="004675FE" w:rsidRPr="00280073" w:rsidP="004675FE" w14:paraId="7631D9FC" w14:textId="77777777">
      <w:pPr>
        <w:pStyle w:val="NormalBold"/>
      </w:pPr>
      <w:r w:rsidRPr="00280073">
        <w:rPr>
          <w:rStyle w:val="HideTWBExt"/>
          <w:b w:val="0"/>
        </w:rPr>
        <w:t>&lt;RepeatBlock-By&gt;&lt;Members&gt;</w:t>
      </w:r>
      <w:r w:rsidRPr="00280073">
        <w:t>Eero Heinäluoma, Francisco Assis, Jonás Fernández, César Luena, Evelyn Regner, Nikos Papandreou</w:t>
      </w:r>
      <w:r w:rsidRPr="00280073">
        <w:rPr>
          <w:rStyle w:val="HideTWBExt"/>
          <w:b w:val="0"/>
        </w:rPr>
        <w:t>&lt;/Members&gt;</w:t>
      </w:r>
    </w:p>
    <w:p w:rsidR="004675FE" w:rsidRPr="00280073" w:rsidP="004675FE" w14:paraId="71849A18" w14:textId="77777777">
      <w:pPr>
        <w:pStyle w:val="NormalBold"/>
      </w:pPr>
      <w:r w:rsidRPr="00280073">
        <w:rPr>
          <w:rStyle w:val="HideTWBExt"/>
          <w:b w:val="0"/>
        </w:rPr>
        <w:t>&lt;/RepeatBlock-By&gt;</w:t>
      </w:r>
    </w:p>
    <w:p w:rsidR="004675FE" w:rsidRPr="00280073" w:rsidP="004675FE" w14:paraId="07188D2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3EC8D9A"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350124C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7EC2230" w14:textId="77777777">
      <w:r w:rsidRPr="00280073">
        <w:rPr>
          <w:rStyle w:val="HideTWBExt"/>
        </w:rPr>
        <w:t>&lt;Article2&gt;</w:t>
      </w:r>
      <w:r w:rsidRPr="00280073">
        <w:t>Artikel 44 bis – lid 1 – punt b</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E900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8E83AA5" w14:textId="77777777"/>
        </w:tc>
      </w:tr>
      <w:tr w14:paraId="1FAFDDB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F8920D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ABD6A9E" w14:textId="77777777">
            <w:pPr>
              <w:pStyle w:val="AmColumnHeading"/>
            </w:pPr>
            <w:r w:rsidRPr="00280073">
              <w:t>Amendement</w:t>
            </w:r>
          </w:p>
        </w:tc>
      </w:tr>
      <w:tr w14:paraId="78EA0BF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8D925F9" w14:textId="77777777">
            <w:pPr>
              <w:pStyle w:val="Normal6a"/>
            </w:pPr>
            <w:r w:rsidRPr="00280073">
              <w:t>b)</w:t>
            </w:r>
            <w:r w:rsidRPr="00280073">
              <w:tab/>
            </w:r>
            <w:r w:rsidRPr="00280073">
              <w:rPr>
                <w:b/>
                <w:bCs/>
                <w:i/>
                <w:iCs/>
              </w:rPr>
              <w:t>vijf</w:t>
            </w:r>
            <w:r w:rsidRPr="00280073">
              <w:t xml:space="preserve"> onafhankelijke, voltijdse leden.</w:t>
            </w:r>
          </w:p>
        </w:tc>
        <w:tc>
          <w:tcPr>
            <w:tcW w:w="4876" w:type="dxa"/>
            <w:tcBorders>
              <w:top w:val="nil"/>
              <w:left w:val="nil"/>
              <w:bottom w:val="nil"/>
              <w:right w:val="nil"/>
            </w:tcBorders>
            <w:hideMark/>
          </w:tcPr>
          <w:p w:rsidR="004675FE" w:rsidRPr="00280073" w:rsidP="00CF3996" w14:paraId="7D92844A" w14:textId="77777777">
            <w:pPr>
              <w:pStyle w:val="Normal6a"/>
            </w:pPr>
            <w:r w:rsidRPr="00280073">
              <w:t>b)</w:t>
            </w:r>
            <w:r w:rsidRPr="00280073">
              <w:tab/>
            </w:r>
            <w:r w:rsidRPr="00280073">
              <w:rPr>
                <w:b/>
                <w:bCs/>
                <w:i/>
                <w:iCs/>
              </w:rPr>
              <w:t>negen</w:t>
            </w:r>
            <w:r w:rsidRPr="00280073">
              <w:t xml:space="preserve"> onafhankelijke, voltijdse leden.</w:t>
            </w:r>
          </w:p>
        </w:tc>
      </w:tr>
    </w:tbl>
    <w:p w:rsidR="004675FE" w:rsidRPr="00280073" w:rsidP="004675FE" w14:paraId="45DA9B3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E8055C7" w14:textId="77777777">
      <w:r w:rsidRPr="00280073">
        <w:rPr>
          <w:rStyle w:val="HideTWBExt"/>
        </w:rPr>
        <w:t>&lt;/Amend&gt;</w:t>
      </w:r>
    </w:p>
    <w:p w:rsidR="004675FE" w:rsidRPr="00280073" w:rsidP="004675FE" w14:paraId="7420627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562</w:t>
      </w:r>
      <w:r w:rsidRPr="00280073">
        <w:rPr>
          <w:rStyle w:val="HideTWBExt"/>
          <w:b w:val="0"/>
        </w:rPr>
        <w:t>&lt;/NumAm&gt;</w:t>
      </w:r>
    </w:p>
    <w:p w:rsidR="004675FE" w:rsidRPr="00280073" w:rsidP="004675FE" w14:paraId="196EA8AE"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4549E444" w14:textId="77777777">
      <w:pPr>
        <w:pStyle w:val="NormalBold"/>
      </w:pPr>
      <w:r w:rsidRPr="00280073">
        <w:rPr>
          <w:rStyle w:val="HideTWBExt"/>
          <w:b w:val="0"/>
        </w:rPr>
        <w:t>&lt;/RepeatBlock-By&gt;</w:t>
      </w:r>
    </w:p>
    <w:p w:rsidR="004675FE" w:rsidRPr="00280073" w:rsidP="004675FE" w14:paraId="3EC6E25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EE6E592"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2B01FF7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6B126A9" w14:textId="77777777">
      <w:r w:rsidRPr="00280073">
        <w:rPr>
          <w:rStyle w:val="HideTWBExt"/>
        </w:rPr>
        <w:t>&lt;Article2&gt;</w:t>
      </w:r>
      <w:r w:rsidRPr="00280073">
        <w:t>Artikel 44 bis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BF63E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524D2FF" w14:textId="77777777"/>
        </w:tc>
      </w:tr>
      <w:tr w14:paraId="42B6D4F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968FBB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B8CC6E3" w14:textId="77777777">
            <w:pPr>
              <w:pStyle w:val="AmColumnHeading"/>
            </w:pPr>
            <w:r w:rsidRPr="00280073">
              <w:t>Amendement</w:t>
            </w:r>
          </w:p>
        </w:tc>
      </w:tr>
      <w:tr w14:paraId="7E3A80B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B160F01" w14:textId="77777777">
            <w:pPr>
              <w:pStyle w:val="Normal6a"/>
            </w:pPr>
            <w:r w:rsidRPr="00280073">
              <w:rPr>
                <w:b/>
                <w:i/>
              </w:rPr>
              <w:t>2.</w:t>
            </w:r>
            <w:r w:rsidRPr="00280073">
              <w:tab/>
            </w:r>
            <w:r w:rsidRPr="00280073">
              <w:rPr>
                <w:b/>
                <w:i/>
              </w:rPr>
              <w:t>Wanneer over de in artikel 8, lid 1, punt l), bedoelde besluiten met betrekking tot een onder direct toezicht staande entiteit wordt beraadslaagd, kan het lid van de raad van toezichthouders uit de lidstaat waar de betrokken entiteit is gevestigd, deelnemen aan de beraadslagingen tijdens de desbetreffende vergaderingen van de directie.</w:t>
            </w:r>
          </w:p>
        </w:tc>
        <w:tc>
          <w:tcPr>
            <w:tcW w:w="4876" w:type="dxa"/>
            <w:tcBorders>
              <w:top w:val="nil"/>
              <w:left w:val="nil"/>
              <w:bottom w:val="nil"/>
              <w:right w:val="nil"/>
            </w:tcBorders>
            <w:hideMark/>
          </w:tcPr>
          <w:p w:rsidR="004675FE" w:rsidRPr="00280073" w:rsidP="00CF3996" w14:paraId="184A8770" w14:textId="77777777">
            <w:pPr>
              <w:pStyle w:val="Normal6a"/>
            </w:pPr>
            <w:r w:rsidRPr="00280073">
              <w:rPr>
                <w:b/>
                <w:i/>
              </w:rPr>
              <w:t>Schrappen</w:t>
            </w:r>
          </w:p>
        </w:tc>
      </w:tr>
      <w:tr w14:paraId="4AE5BDF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568F30E" w14:textId="77777777">
            <w:pPr>
              <w:pStyle w:val="Normal6a"/>
            </w:pPr>
            <w:r w:rsidRPr="00280073">
              <w:rPr>
                <w:b/>
                <w:i/>
              </w:rPr>
              <w:t>Wanneer toezichtaangelegenheden met betrekking tot een centrale tegenpartij of centrale effectenbewaarinstelling worden besproken, heeft een vertegenwoordiger van de ECB het recht de bespreking bij te wonen.</w:t>
            </w:r>
          </w:p>
        </w:tc>
        <w:tc>
          <w:tcPr>
            <w:tcW w:w="4876" w:type="dxa"/>
            <w:tcBorders>
              <w:top w:val="nil"/>
              <w:left w:val="nil"/>
              <w:bottom w:val="nil"/>
              <w:right w:val="nil"/>
            </w:tcBorders>
          </w:tcPr>
          <w:p w:rsidR="004675FE" w:rsidRPr="00280073" w:rsidP="00CF3996" w14:paraId="46411C41" w14:textId="77777777">
            <w:pPr>
              <w:pStyle w:val="Normal6a"/>
            </w:pPr>
          </w:p>
        </w:tc>
      </w:tr>
      <w:tr w14:paraId="6535CE1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AB63440" w14:textId="77777777">
            <w:pPr>
              <w:pStyle w:val="Normal6a"/>
            </w:pPr>
            <w:r w:rsidRPr="00280073">
              <w:rPr>
                <w:b/>
                <w:i/>
              </w:rPr>
              <w:t>De in de leden 1 en 2 bedoelde waarnemers zijn niet aanwezig bij de stemming na deze beraadslagingen.</w:t>
            </w:r>
          </w:p>
        </w:tc>
        <w:tc>
          <w:tcPr>
            <w:tcW w:w="4876" w:type="dxa"/>
            <w:tcBorders>
              <w:top w:val="nil"/>
              <w:left w:val="nil"/>
              <w:bottom w:val="nil"/>
              <w:right w:val="nil"/>
            </w:tcBorders>
          </w:tcPr>
          <w:p w:rsidR="004675FE" w:rsidRPr="00280073" w:rsidP="00CF3996" w14:paraId="6AFF74EE" w14:textId="77777777">
            <w:pPr>
              <w:pStyle w:val="Normal6a"/>
            </w:pPr>
          </w:p>
        </w:tc>
      </w:tr>
      <w:tr w14:paraId="7BB0FD3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C2F228A" w14:textId="77777777">
            <w:pPr>
              <w:pStyle w:val="Normal6a"/>
            </w:pPr>
            <w:r w:rsidRPr="00280073">
              <w:rPr>
                <w:b/>
                <w:i/>
              </w:rPr>
              <w:t>De directie kan besluiten andere waarnemers tot de beraadslagingen toe te laten.</w:t>
            </w:r>
          </w:p>
        </w:tc>
        <w:tc>
          <w:tcPr>
            <w:tcW w:w="4876" w:type="dxa"/>
            <w:tcBorders>
              <w:top w:val="nil"/>
              <w:left w:val="nil"/>
              <w:bottom w:val="nil"/>
              <w:right w:val="nil"/>
            </w:tcBorders>
          </w:tcPr>
          <w:p w:rsidR="004675FE" w:rsidRPr="00280073" w:rsidP="00CF3996" w14:paraId="174CE319" w14:textId="77777777">
            <w:pPr>
              <w:pStyle w:val="Normal6a"/>
            </w:pPr>
          </w:p>
        </w:tc>
      </w:tr>
    </w:tbl>
    <w:p w:rsidR="004675FE" w:rsidRPr="00280073" w:rsidP="004675FE" w14:paraId="4FEE02B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8EBE080"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C109885" w14:textId="77777777">
      <w:pPr>
        <w:pStyle w:val="AmJustText"/>
      </w:pPr>
      <w:r w:rsidRPr="00280073">
        <w:t>De besluiten met betrekking tot direct toezicht berusten bij de raad van toezichthouders. Bijgevolg moet dit lid worden geschrapt.</w:t>
      </w:r>
    </w:p>
    <w:p w:rsidR="004675FE" w:rsidRPr="00280073" w:rsidP="004675FE" w14:paraId="73B7F045" w14:textId="77777777">
      <w:r w:rsidRPr="00280073">
        <w:rPr>
          <w:rStyle w:val="HideTWBExt"/>
        </w:rPr>
        <w:t>&lt;/Amend&gt;</w:t>
      </w:r>
    </w:p>
    <w:p w:rsidR="004675FE" w:rsidRPr="00280073" w:rsidP="004675FE" w14:paraId="0045F81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563</w:t>
      </w:r>
      <w:r w:rsidRPr="00280073">
        <w:rPr>
          <w:rStyle w:val="HideTWBExt"/>
          <w:b w:val="0"/>
        </w:rPr>
        <w:t>&lt;/NumAm&gt;</w:t>
      </w:r>
    </w:p>
    <w:p w:rsidR="004675FE" w:rsidRPr="00280073" w:rsidP="004675FE" w14:paraId="174B9DF8" w14:textId="77777777">
      <w:pPr>
        <w:pStyle w:val="NormalBold"/>
      </w:pPr>
      <w:r w:rsidRPr="00280073">
        <w:rPr>
          <w:rStyle w:val="HideTWBExt"/>
          <w:b w:val="0"/>
        </w:rPr>
        <w:t>&lt;RepeatBlock-By&gt;&lt;Members&gt;</w:t>
      </w:r>
      <w:r w:rsidRPr="00280073">
        <w:t>Isabel Benjumea Benjumea, Fernando Navarrete Rojas</w:t>
      </w:r>
      <w:r w:rsidRPr="00280073">
        <w:rPr>
          <w:rStyle w:val="HideTWBExt"/>
          <w:b w:val="0"/>
        </w:rPr>
        <w:t>&lt;/Members&gt;</w:t>
      </w:r>
    </w:p>
    <w:p w:rsidR="004675FE" w:rsidRPr="00280073" w:rsidP="004675FE" w14:paraId="4AF7E020" w14:textId="77777777">
      <w:pPr>
        <w:pStyle w:val="NormalBold"/>
      </w:pPr>
      <w:r w:rsidRPr="00280073">
        <w:rPr>
          <w:rStyle w:val="HideTWBExt"/>
          <w:b w:val="0"/>
        </w:rPr>
        <w:t>&lt;/RepeatBlock-By&gt;</w:t>
      </w:r>
    </w:p>
    <w:p w:rsidR="004675FE" w:rsidRPr="00280073" w:rsidP="004675FE" w14:paraId="225E1A3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F1FFC22"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5918638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7AE9D84" w14:textId="77777777">
      <w:r w:rsidRPr="00280073">
        <w:rPr>
          <w:rStyle w:val="HideTWBExt"/>
        </w:rPr>
        <w:t>&lt;Article2&gt;</w:t>
      </w:r>
      <w:r w:rsidRPr="00280073">
        <w:t>Artikel 44 bis – lid 2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1725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0DD8D46" w14:textId="77777777"/>
        </w:tc>
      </w:tr>
      <w:tr w14:paraId="385BD3F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70D8C5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DCDB9C0" w14:textId="77777777">
            <w:pPr>
              <w:pStyle w:val="AmColumnHeading"/>
            </w:pPr>
            <w:r w:rsidRPr="00280073">
              <w:t>Amendement</w:t>
            </w:r>
          </w:p>
        </w:tc>
      </w:tr>
      <w:tr w14:paraId="6020D8E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5E07790" w14:textId="77777777">
            <w:pPr>
              <w:pStyle w:val="Normal6a"/>
            </w:pPr>
            <w:r w:rsidRPr="00280073">
              <w:t xml:space="preserve">Wanneer over de in artikel 8, lid 1, punt l), bedoelde besluiten met betrekking tot een onder direct toezicht staande entiteit wordt beraadslaagd, </w:t>
            </w:r>
            <w:r w:rsidRPr="00280073">
              <w:rPr>
                <w:b/>
                <w:bCs/>
                <w:i/>
                <w:iCs/>
              </w:rPr>
              <w:t>kan</w:t>
            </w:r>
            <w:r w:rsidRPr="00280073">
              <w:t xml:space="preserve"> het lid van de raad van toezichthouders uit de lidstaat waar de betrokken entiteit is gevestigd, </w:t>
            </w:r>
            <w:r w:rsidRPr="00280073">
              <w:rPr>
                <w:b/>
                <w:bCs/>
                <w:i/>
                <w:iCs/>
              </w:rPr>
              <w:t>deelnemen</w:t>
            </w:r>
            <w:r w:rsidRPr="00280073">
              <w:t xml:space="preserve"> aan de beraadslagingen tijdens de desbetreffende vergaderingen van de directie.</w:t>
            </w:r>
          </w:p>
        </w:tc>
        <w:tc>
          <w:tcPr>
            <w:tcW w:w="4876" w:type="dxa"/>
            <w:tcBorders>
              <w:top w:val="nil"/>
              <w:left w:val="nil"/>
              <w:bottom w:val="nil"/>
              <w:right w:val="nil"/>
            </w:tcBorders>
            <w:hideMark/>
          </w:tcPr>
          <w:p w:rsidR="004675FE" w:rsidRPr="00280073" w:rsidP="00CF3996" w14:paraId="7F57A34E" w14:textId="77777777">
            <w:pPr>
              <w:pStyle w:val="Normal6a"/>
            </w:pPr>
            <w:r w:rsidRPr="00280073">
              <w:t xml:space="preserve">Wanneer over de in artikel 8, lid 1, punt l), bedoelde besluiten met betrekking tot een onder direct toezicht staande entiteit wordt beraadslaagd, </w:t>
            </w:r>
            <w:r w:rsidRPr="00280073">
              <w:rPr>
                <w:b/>
                <w:bCs/>
                <w:i/>
                <w:iCs/>
              </w:rPr>
              <w:t>heeft</w:t>
            </w:r>
            <w:r w:rsidRPr="00280073">
              <w:t xml:space="preserve"> het lid van de raad van toezichthouders uit de lidstaat waar de betrokken entiteit is gevestigd, </w:t>
            </w:r>
            <w:r w:rsidRPr="00280073">
              <w:rPr>
                <w:b/>
                <w:bCs/>
                <w:i/>
                <w:iCs/>
              </w:rPr>
              <w:t>het recht om deel te nemen</w:t>
            </w:r>
            <w:r w:rsidRPr="00280073">
              <w:t xml:space="preserve"> aan de beraadslagingen tijdens de desbetreffende vergaderingen van de directie</w:t>
            </w:r>
            <w:r w:rsidRPr="00280073">
              <w:rPr>
                <w:b/>
                <w:bCs/>
                <w:i/>
                <w:iCs/>
              </w:rPr>
              <w:t>, schriftelijke opmerkingen in te dienen en een gemotiveerde verklaring over het ontwerpbesluit te formuleren</w:t>
            </w:r>
            <w:r w:rsidRPr="00280073">
              <w:t xml:space="preserve">. </w:t>
            </w:r>
            <w:r w:rsidRPr="00280073">
              <w:rPr>
                <w:b/>
                <w:i/>
              </w:rPr>
              <w:t>De directie neemt deze gemotiveerde verklaring naar behoren in overweging en zet, wanneer het de opmerkingen van het lid van de raad van toezichthouders niet volgt, de redenen daarvoor uiteen in de definitieve beslissing. Dat lid is niet aanwezig tijdens de stemming na deze beraadslagingen.</w:t>
            </w:r>
          </w:p>
        </w:tc>
      </w:tr>
    </w:tbl>
    <w:p w:rsidR="004675FE" w:rsidRPr="00280073" w:rsidP="004675FE" w14:paraId="672EE405" w14:textId="77777777">
      <w:pPr>
        <w:pStyle w:val="AmOrLang"/>
        <w:rPr>
          <w:lang w:eastAsia="en-US"/>
        </w:rPr>
      </w:pPr>
      <w:r w:rsidRPr="00280073">
        <w:t xml:space="preserve">Or. </w:t>
      </w:r>
      <w:r w:rsidRPr="00280073">
        <w:rPr>
          <w:rStyle w:val="HideTWBExt"/>
        </w:rPr>
        <w:t>&lt;Original&gt;</w:t>
      </w:r>
      <w:r w:rsidRPr="00280073">
        <w:rPr>
          <w:rStyle w:val="HideTWBInt"/>
        </w:rPr>
        <w:t>{ES}</w:t>
      </w:r>
      <w:r w:rsidRPr="00280073">
        <w:t>es</w:t>
      </w:r>
      <w:r w:rsidRPr="00280073">
        <w:rPr>
          <w:rStyle w:val="HideTWBExt"/>
        </w:rPr>
        <w:t>&lt;/Original&gt;</w:t>
      </w:r>
    </w:p>
    <w:p w:rsidR="004675FE" w:rsidRPr="00280073" w:rsidP="004675FE" w14:paraId="0CEE918D" w14:textId="77777777">
      <w:r w:rsidRPr="00280073">
        <w:rPr>
          <w:rStyle w:val="HideTWBExt"/>
        </w:rPr>
        <w:t>&lt;/Amend&gt;</w:t>
      </w:r>
    </w:p>
    <w:p w:rsidR="004675FE" w:rsidRPr="00280073" w:rsidP="004675FE" w14:paraId="084E1DA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564</w:t>
      </w:r>
      <w:r w:rsidRPr="00280073">
        <w:rPr>
          <w:rStyle w:val="HideTWBExt"/>
          <w:b w:val="0"/>
        </w:rPr>
        <w:t>&lt;/NumAm&gt;</w:t>
      </w:r>
    </w:p>
    <w:p w:rsidR="004675FE" w:rsidRPr="00280073" w:rsidP="004675FE" w14:paraId="37D4422C" w14:textId="77777777">
      <w:pPr>
        <w:pStyle w:val="NormalBold"/>
      </w:pPr>
      <w:r w:rsidRPr="00280073">
        <w:rPr>
          <w:rStyle w:val="HideTWBExt"/>
          <w:b w:val="0"/>
        </w:rPr>
        <w:t>&lt;RepeatBlock-By&gt;&lt;Members&gt;</w:t>
      </w:r>
      <w:r w:rsidRPr="00280073">
        <w:t>Marco Falcone</w:t>
      </w:r>
      <w:r w:rsidRPr="00280073">
        <w:rPr>
          <w:rStyle w:val="HideTWBExt"/>
          <w:b w:val="0"/>
        </w:rPr>
        <w:t>&lt;/Members&gt;</w:t>
      </w:r>
    </w:p>
    <w:p w:rsidR="004675FE" w:rsidRPr="00280073" w:rsidP="004675FE" w14:paraId="64FB55CB" w14:textId="77777777">
      <w:pPr>
        <w:pStyle w:val="NormalBold"/>
      </w:pPr>
      <w:r w:rsidRPr="00280073">
        <w:rPr>
          <w:rStyle w:val="HideTWBExt"/>
          <w:b w:val="0"/>
        </w:rPr>
        <w:t>&lt;/RepeatBlock-By&gt;</w:t>
      </w:r>
    </w:p>
    <w:p w:rsidR="004675FE" w:rsidRPr="00280073" w:rsidP="004675FE" w14:paraId="1917355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A6660B0"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3498131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921E479" w14:textId="77777777">
      <w:r w:rsidRPr="00280073">
        <w:rPr>
          <w:rStyle w:val="HideTWBExt"/>
        </w:rPr>
        <w:t>&lt;Article2&gt;</w:t>
      </w:r>
      <w:r w:rsidRPr="00280073">
        <w:t>Artikel 44 bis – lid 2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6527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446E4DA" w14:textId="77777777"/>
        </w:tc>
      </w:tr>
      <w:tr w14:paraId="11CB6EF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9558B5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1CEB390" w14:textId="77777777">
            <w:pPr>
              <w:pStyle w:val="AmColumnHeading"/>
            </w:pPr>
            <w:r w:rsidRPr="00280073">
              <w:t>Amendement</w:t>
            </w:r>
          </w:p>
        </w:tc>
      </w:tr>
      <w:tr w14:paraId="7413FC8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46B9593" w14:textId="77777777">
            <w:pPr>
              <w:pStyle w:val="Normal6a"/>
            </w:pPr>
            <w:r w:rsidRPr="00280073">
              <w:t>Wanneer over de in artikel 8, lid 1, punt l), bedoelde besluiten met betrekking tot een onder direct toezicht staande entiteit wordt beraadslaagd, kan het lid van de raad van toezichthouders uit de lidstaat waar de betrokken entiteit is gevestigd, deelnemen aan de beraadslagingen tijdens de desbetreffende vergaderingen van de directie.</w:t>
            </w:r>
          </w:p>
        </w:tc>
        <w:tc>
          <w:tcPr>
            <w:tcW w:w="4876" w:type="dxa"/>
            <w:tcBorders>
              <w:top w:val="nil"/>
              <w:left w:val="nil"/>
              <w:bottom w:val="nil"/>
              <w:right w:val="nil"/>
            </w:tcBorders>
            <w:hideMark/>
          </w:tcPr>
          <w:p w:rsidR="004675FE" w:rsidRPr="00280073" w:rsidP="00CF3996" w14:paraId="6E55FE91" w14:textId="77777777">
            <w:pPr>
              <w:pStyle w:val="Normal6a"/>
            </w:pPr>
            <w:r w:rsidRPr="00280073">
              <w:t>Wanneer over de in artikel 8, lid 1, punt l), bedoelde besluiten met betrekking tot een onder direct toezicht staande entiteit wordt beraadslaagd, kan het lid van de raad van toezichthouders uit de lidstaat waar de betrokken entiteit is gevestigd, deelnemen aan de beraadslagingen tijdens de desbetreffende vergaderingen van de directie.</w:t>
            </w:r>
            <w:r w:rsidRPr="00280073">
              <w:rPr>
                <w:b/>
                <w:i/>
              </w:rPr>
              <w:t> Dergelijke besluiten worden genomen door een uitgebreide directie, bestaande uit de leden van de directie en de leden van de nationale bevoegde autoriteiten of, wanneer de ESMA de bevoegde autoriteit is op het gebied van handelsplatforms, de markttoezichtautoriteiten, uit de lidstaten waar de betreffende entiteit is gevestigd, bij gewone meerderheid.</w:t>
            </w:r>
          </w:p>
        </w:tc>
      </w:tr>
      <w:tr w14:paraId="2FB325F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DCBD0FD" w14:textId="77777777"/>
        </w:tc>
        <w:tc>
          <w:tcPr>
            <w:tcW w:w="4876" w:type="dxa"/>
            <w:tcBorders>
              <w:top w:val="nil"/>
              <w:left w:val="nil"/>
              <w:bottom w:val="nil"/>
              <w:right w:val="nil"/>
            </w:tcBorders>
            <w:hideMark/>
          </w:tcPr>
          <w:p w:rsidR="004675FE" w:rsidRPr="00280073" w:rsidP="00CF3996" w14:paraId="4F1D3CD2" w14:textId="77777777">
            <w:pPr>
              <w:pStyle w:val="Normal6a"/>
            </w:pPr>
            <w:r w:rsidRPr="00280073">
              <w:rPr>
                <w:i/>
              </w:rPr>
              <w:t>(Dit amendement geldt voor de gehele tekst. Bij aanneming van dit amendement moet deze wijziging in de gehele tekst worden doorgevoerd.)</w:t>
            </w:r>
          </w:p>
        </w:tc>
      </w:tr>
    </w:tbl>
    <w:p w:rsidR="004675FE" w:rsidRPr="00280073" w:rsidP="004675FE" w14:paraId="06C57C1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136004D" w14:textId="77777777">
      <w:pPr>
        <w:pStyle w:val="AmCrossRef"/>
      </w:pPr>
      <w:r w:rsidRPr="00280073">
        <w:t>(Artikel 1 – alinea 1 – punt 34)</w:t>
      </w:r>
    </w:p>
    <w:p w:rsidR="004675FE" w:rsidRPr="00280073" w:rsidP="004675FE" w14:paraId="6FB67F88"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47478462" w14:textId="77777777">
      <w:pPr>
        <w:pStyle w:val="AmJustText"/>
      </w:pPr>
      <w:r w:rsidRPr="00280073">
        <w:t>Toezichtbesluiten moeten worden genomen door de directie in uitgebreide samenstelling, waarbij nationale autoriteiten uit de lidstaten waar de betreffende entiteit is gevestigd, stemrecht hebben.</w:t>
      </w:r>
    </w:p>
    <w:p w:rsidR="004675FE" w:rsidRPr="00280073" w:rsidP="004675FE" w14:paraId="1DAE86BC" w14:textId="77777777">
      <w:r w:rsidRPr="00280073">
        <w:rPr>
          <w:rStyle w:val="HideTWBExt"/>
        </w:rPr>
        <w:t>&lt;/Amend&gt;</w:t>
      </w:r>
    </w:p>
    <w:p w:rsidR="004675FE" w:rsidRPr="00280073" w:rsidP="004675FE" w14:paraId="680C339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565</w:t>
      </w:r>
      <w:r w:rsidRPr="00280073">
        <w:rPr>
          <w:rStyle w:val="HideTWBExt"/>
          <w:b w:val="0"/>
        </w:rPr>
        <w:t>&lt;/NumAm&gt;</w:t>
      </w:r>
    </w:p>
    <w:p w:rsidR="004675FE" w:rsidRPr="00280073" w:rsidP="004675FE" w14:paraId="3724C7A8" w14:textId="77777777">
      <w:pPr>
        <w:pStyle w:val="NormalBold"/>
      </w:pPr>
      <w:r w:rsidRPr="00280073">
        <w:rPr>
          <w:rStyle w:val="HideTWBExt"/>
          <w:b w:val="0"/>
        </w:rPr>
        <w:t>&lt;RepeatBlock-By&gt;&lt;Members&gt;</w:t>
      </w:r>
      <w:r w:rsidRPr="00280073">
        <w:t>Anouk Van Brug</w:t>
      </w:r>
      <w:r w:rsidRPr="00280073">
        <w:rPr>
          <w:rStyle w:val="HideTWBExt"/>
          <w:b w:val="0"/>
        </w:rPr>
        <w:t>&lt;/Members&gt;</w:t>
      </w:r>
    </w:p>
    <w:p w:rsidR="004675FE" w:rsidRPr="00280073" w:rsidP="004675FE" w14:paraId="190C45A9" w14:textId="77777777">
      <w:pPr>
        <w:pStyle w:val="NormalBold"/>
      </w:pPr>
      <w:r w:rsidRPr="00280073">
        <w:rPr>
          <w:rStyle w:val="HideTWBExt"/>
          <w:b w:val="0"/>
        </w:rPr>
        <w:t>&lt;/RepeatBlock-By&gt;</w:t>
      </w:r>
    </w:p>
    <w:p w:rsidR="004675FE" w:rsidRPr="00280073" w:rsidP="004675FE" w14:paraId="06D91EC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27E0BC9"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4896FBE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34ABD9C" w14:textId="77777777">
      <w:r w:rsidRPr="00280073">
        <w:rPr>
          <w:rStyle w:val="HideTWBExt"/>
        </w:rPr>
        <w:t>&lt;Article2&gt;</w:t>
      </w:r>
      <w:r w:rsidRPr="00280073">
        <w:t>Artikel 44 bis – lid 2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0DDD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558EAB4" w14:textId="77777777"/>
        </w:tc>
      </w:tr>
      <w:tr w14:paraId="77A364F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0BB9B3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83F18B4" w14:textId="77777777">
            <w:pPr>
              <w:pStyle w:val="AmColumnHeading"/>
            </w:pPr>
            <w:r w:rsidRPr="00280073">
              <w:t>Amendement</w:t>
            </w:r>
          </w:p>
        </w:tc>
      </w:tr>
      <w:tr w14:paraId="6174D40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2644A31" w14:textId="77777777">
            <w:pPr>
              <w:pStyle w:val="Normal6a"/>
            </w:pPr>
            <w:r w:rsidRPr="00280073">
              <w:t>Wanneer over de in artikel 8, lid 1, punt l), bedoelde besluiten met betrekking tot een onder direct toezicht staande entiteit wordt beraadslaagd, kan het lid van de raad van toezichthouders uit de lidstaat waar de betrokken entiteit is gevestigd, deelnemen aan de beraadslagingen tijdens de desbetreffende vergaderingen van de directie.</w:t>
            </w:r>
          </w:p>
        </w:tc>
        <w:tc>
          <w:tcPr>
            <w:tcW w:w="4876" w:type="dxa"/>
            <w:tcBorders>
              <w:top w:val="nil"/>
              <w:left w:val="nil"/>
              <w:bottom w:val="nil"/>
              <w:right w:val="nil"/>
            </w:tcBorders>
            <w:hideMark/>
          </w:tcPr>
          <w:p w:rsidR="004675FE" w:rsidRPr="00280073" w:rsidP="00CF3996" w14:paraId="6C7F0F24" w14:textId="77777777">
            <w:pPr>
              <w:pStyle w:val="Normal6a"/>
            </w:pPr>
            <w:r w:rsidRPr="00280073">
              <w:t>Wanneer over de in artikel 8, lid 1, punt l), bedoelde besluiten met betrekking tot een onder direct toezicht staande entiteit wordt beraadslaagd, kan het lid van de raad van toezichthouders uit de lidstaat waar de betrokken entiteit is gevestigd, deelnemen aan de beraadslagingen tijdens de desbetreffende vergaderingen van de directie.</w:t>
            </w:r>
            <w:r w:rsidRPr="00280073">
              <w:rPr>
                <w:b/>
                <w:i/>
              </w:rPr>
              <w:t> Wanneer de nationale centrale bank van dezelfde lidstaat bevoegd is ten aanzien van de betreffende entiteit, wordt ook een vertegenwoordiger van die nationale centrale bank uitgenodigd om aan deze beraadslagingen deel te nemen.</w:t>
            </w:r>
          </w:p>
        </w:tc>
      </w:tr>
    </w:tbl>
    <w:p w:rsidR="004675FE" w:rsidRPr="00280073" w:rsidP="004675FE" w14:paraId="59F63B5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64FB161"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4A54AD3B" w14:textId="77777777">
      <w:pPr>
        <w:pStyle w:val="AmJustText"/>
      </w:pPr>
      <w:r w:rsidRPr="00280073">
        <w:t>In sommige lidstaten wordt de verantwoordelijkheid voor het toezicht op bepaalde entiteiten (bijvoorbeeld CTP’s, CSD’s en handelsplatforms) uitgeoefend door een nationale centrale bank die niet vertegenwoordigd is in de raad van toezichthouders van de ESMA. Dergelijke nationale centrale banken moeten de relevante vergaderingen van de directie kunnen bijwonen wanneer aangelegenheden worden besproken die onder hun bevoegdheid vallen, en moeten dienovereenkomstig door de ESMA worden uitgenodigd, op dezelfde wijze als reeds is voorzien voor het lid van de raad van toezichthouders uit de betrokken lidstaat.</w:t>
      </w:r>
    </w:p>
    <w:p w:rsidR="004675FE" w:rsidRPr="00280073" w:rsidP="004675FE" w14:paraId="2D8685DA" w14:textId="77777777">
      <w:r w:rsidRPr="00280073">
        <w:rPr>
          <w:rStyle w:val="HideTWBExt"/>
        </w:rPr>
        <w:t>&lt;/Amend&gt;</w:t>
      </w:r>
    </w:p>
    <w:p w:rsidR="004675FE" w:rsidRPr="00280073" w:rsidP="004675FE" w14:paraId="1C23369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566</w:t>
      </w:r>
      <w:r w:rsidRPr="00280073">
        <w:rPr>
          <w:rStyle w:val="HideTWBExt"/>
          <w:b w:val="0"/>
        </w:rPr>
        <w:t>&lt;/NumAm&gt;</w:t>
      </w:r>
    </w:p>
    <w:p w:rsidR="004675FE" w:rsidRPr="00280073" w:rsidP="004675FE" w14:paraId="0DF1616C"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003332AC" w14:textId="77777777">
      <w:pPr>
        <w:pStyle w:val="NormalBold"/>
      </w:pPr>
      <w:r w:rsidRPr="00280073">
        <w:rPr>
          <w:rStyle w:val="HideTWBExt"/>
          <w:b w:val="0"/>
        </w:rPr>
        <w:t>&lt;/RepeatBlock-By&gt;</w:t>
      </w:r>
    </w:p>
    <w:p w:rsidR="004675FE" w:rsidRPr="00280073" w:rsidP="004675FE" w14:paraId="472B9A1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EC2771C"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35605BD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CB02BE2" w14:textId="77777777">
      <w:r w:rsidRPr="00280073">
        <w:rPr>
          <w:rStyle w:val="HideTWBExt"/>
        </w:rPr>
        <w:t>&lt;Article2&gt;</w:t>
      </w:r>
      <w:r w:rsidRPr="00280073">
        <w:t>Artikel 44 bis – lid 2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778E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D9062B5" w14:textId="77777777"/>
        </w:tc>
      </w:tr>
      <w:tr w14:paraId="556A556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056ADE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85B6625" w14:textId="77777777">
            <w:pPr>
              <w:pStyle w:val="AmColumnHeading"/>
            </w:pPr>
            <w:r w:rsidRPr="00280073">
              <w:t>Amendement</w:t>
            </w:r>
          </w:p>
        </w:tc>
      </w:tr>
      <w:tr w14:paraId="6BB8BB4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B5A766D" w14:textId="77777777">
            <w:pPr>
              <w:pStyle w:val="Normal6a"/>
            </w:pPr>
            <w:r w:rsidRPr="00280073">
              <w:t>Wanneer over de in artikel 8, lid 1, punt l), bedoelde besluiten met betrekking tot een onder direct toezicht staande entiteit wordt beraadslaagd, kan het lid van de raad van toezichthouders uit de lidstaat waar de betrokken entiteit is gevestigd, deelnemen aan de beraadslagingen tijdens de desbetreffende vergaderingen van de directie.</w:t>
            </w:r>
          </w:p>
        </w:tc>
        <w:tc>
          <w:tcPr>
            <w:tcW w:w="4876" w:type="dxa"/>
            <w:tcBorders>
              <w:top w:val="nil"/>
              <w:left w:val="nil"/>
              <w:bottom w:val="nil"/>
              <w:right w:val="nil"/>
            </w:tcBorders>
            <w:hideMark/>
          </w:tcPr>
          <w:p w:rsidR="004675FE" w:rsidRPr="00280073" w:rsidP="00CF3996" w14:paraId="087E2E09" w14:textId="77777777">
            <w:pPr>
              <w:pStyle w:val="Normal6a"/>
            </w:pPr>
            <w:r w:rsidRPr="00280073">
              <w:t xml:space="preserve">Wanneer over de in artikel 8, lid 1, punt l), bedoelde besluiten met betrekking tot een onder direct toezicht staande entiteit wordt beraadslaagd, kan het lid van de raad van toezichthouders uit de lidstaat waar de betrokken entiteit is gevestigd, deelnemen aan de beraadslagingen tijdens de desbetreffende vergaderingen van de directie. </w:t>
            </w:r>
            <w:r w:rsidRPr="00280073">
              <w:rPr>
                <w:b/>
                <w:i/>
              </w:rPr>
              <w:t>Wanneer de nationale centrale bank van dezelfde lidstaat bevoegd is ten aanzien van de betrokken entiteit, kan ook een vertegenwoordiger van die nationale centrale bank deelnemen.</w:t>
            </w:r>
          </w:p>
        </w:tc>
      </w:tr>
    </w:tbl>
    <w:p w:rsidR="004675FE" w:rsidRPr="00280073" w:rsidP="004675FE" w14:paraId="28F477F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5AC1AEC"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691ACCB" w14:textId="77777777">
      <w:pPr>
        <w:pStyle w:val="AmJustText"/>
      </w:pPr>
      <w:r w:rsidRPr="00280073">
        <w:t>In sommige lidstaten wordt de verantwoordelijkheid voor het toezicht op bepaalde entiteiten (bijvoorbeeld CTP’s, CSD’s en handelsplatforms) uitgeoefend door een nationale centrale bank die niet vertegenwoordigd is in de raad van toezichthouders van de ESMA. Dergelijke nationale centrale banken moeten de relevante vergaderingen van de directie kunnen bijwonen wanneer aangelegenheden worden besproken die onder hun bevoegdheid vallen, en moeten dienovereenkomstig door de ESMA worden uitgenodigd, op dezelfde wijze als reeds is voorzien voor het lid van de raad van toezichthouders uit de betrokken lidstaat.</w:t>
      </w:r>
    </w:p>
    <w:p w:rsidR="004675FE" w:rsidRPr="00280073" w:rsidP="004675FE" w14:paraId="4D9ED883" w14:textId="77777777">
      <w:r w:rsidRPr="00280073">
        <w:rPr>
          <w:rStyle w:val="HideTWBExt"/>
        </w:rPr>
        <w:t>&lt;/Amend&gt;</w:t>
      </w:r>
    </w:p>
    <w:p w:rsidR="004675FE" w:rsidRPr="00280073" w:rsidP="004675FE" w14:paraId="26BE9F0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567</w:t>
      </w:r>
      <w:r w:rsidRPr="00280073">
        <w:rPr>
          <w:rStyle w:val="HideTWBExt"/>
          <w:b w:val="0"/>
        </w:rPr>
        <w:t>&lt;/NumAm&gt;</w:t>
      </w:r>
    </w:p>
    <w:p w:rsidR="004675FE" w:rsidRPr="00280073" w:rsidP="004675FE" w14:paraId="79E77B26"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406C5611"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172EAE5C" w14:textId="77777777">
      <w:pPr>
        <w:pStyle w:val="NormalBold"/>
      </w:pPr>
      <w:r w:rsidRPr="00280073">
        <w:rPr>
          <w:rStyle w:val="HideTWBExt"/>
          <w:b w:val="0"/>
        </w:rPr>
        <w:t>&lt;/RepeatBlock-By&gt;</w:t>
      </w:r>
    </w:p>
    <w:p w:rsidR="004675FE" w:rsidRPr="00280073" w:rsidP="004675FE" w14:paraId="74E3AD4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D7B5CED"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60A8CBB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69CCAC1" w14:textId="77777777">
      <w:r w:rsidRPr="00280073">
        <w:rPr>
          <w:rStyle w:val="HideTWBExt"/>
        </w:rPr>
        <w:t>&lt;Article2&gt;</w:t>
      </w:r>
      <w:r w:rsidRPr="00280073">
        <w:t>Artikel 44 bis – lid 2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34322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81B37B1" w14:textId="77777777"/>
        </w:tc>
      </w:tr>
      <w:tr w14:paraId="7403C46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874EC7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8A16DF2" w14:textId="77777777">
            <w:pPr>
              <w:pStyle w:val="AmColumnHeading"/>
            </w:pPr>
            <w:r w:rsidRPr="00280073">
              <w:t>Amendement</w:t>
            </w:r>
          </w:p>
        </w:tc>
      </w:tr>
      <w:tr w14:paraId="065A9A4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F92043F" w14:textId="77777777">
            <w:pPr>
              <w:pStyle w:val="Normal6a"/>
            </w:pPr>
            <w:r w:rsidRPr="00280073">
              <w:t>Wanneer over de in artikel 8, lid 1, punt l), bedoelde besluiten met betrekking tot een onder direct toezicht staande entiteit wordt beraadslaagd, kan het lid van de raad van toezichthouders uit de lidstaat waar de betrokken entiteit is gevestigd,</w:t>
            </w:r>
            <w:r w:rsidRPr="00280073">
              <w:rPr>
                <w:b/>
                <w:bCs/>
                <w:i/>
                <w:iCs/>
              </w:rPr>
              <w:t xml:space="preserve"> deelnemen aan de beraadslagingen tijdens </w:t>
            </w:r>
            <w:r w:rsidRPr="00280073">
              <w:t xml:space="preserve">de </w:t>
            </w:r>
            <w:r w:rsidRPr="00280073">
              <w:rPr>
                <w:b/>
                <w:bCs/>
                <w:i/>
                <w:iCs/>
              </w:rPr>
              <w:t>desbetreffende vergaderingen</w:t>
            </w:r>
            <w:r w:rsidRPr="00280073">
              <w:t xml:space="preserve"> van de directie.</w:t>
            </w:r>
          </w:p>
        </w:tc>
        <w:tc>
          <w:tcPr>
            <w:tcW w:w="4876" w:type="dxa"/>
            <w:tcBorders>
              <w:top w:val="nil"/>
              <w:left w:val="nil"/>
              <w:bottom w:val="nil"/>
              <w:right w:val="nil"/>
            </w:tcBorders>
            <w:hideMark/>
          </w:tcPr>
          <w:p w:rsidR="004675FE" w:rsidRPr="00280073" w:rsidP="00CF3996" w14:paraId="2FB9CF83" w14:textId="77777777">
            <w:pPr>
              <w:pStyle w:val="Normal6a"/>
            </w:pPr>
            <w:r w:rsidRPr="00280073">
              <w:t xml:space="preserve">Wanneer over de in artikel 8, lid 1, punt l), bedoelde besluiten met betrekking tot een onder direct toezicht staande entiteit wordt beraadslaagd, kan </w:t>
            </w:r>
            <w:r w:rsidRPr="00280073">
              <w:rPr>
                <w:b/>
                <w:bCs/>
                <w:i/>
                <w:iCs/>
              </w:rPr>
              <w:t>de voorzitter van de Autoriteit</w:t>
            </w:r>
            <w:r w:rsidRPr="00280073">
              <w:rPr>
                <w:b/>
                <w:bCs/>
              </w:rPr>
              <w:t xml:space="preserve"> </w:t>
            </w:r>
            <w:r w:rsidRPr="00280073">
              <w:t xml:space="preserve">het lid van de raad van toezichthouders uit de lidstaat waar de betrokken entiteit is gevestigd, </w:t>
            </w:r>
            <w:r w:rsidRPr="00280073">
              <w:rPr>
                <w:b/>
                <w:bCs/>
                <w:i/>
                <w:iCs/>
              </w:rPr>
              <w:t>in kennis stellen</w:t>
            </w:r>
            <w:r w:rsidRPr="00280073">
              <w:t xml:space="preserve"> </w:t>
            </w:r>
            <w:r w:rsidRPr="00280073">
              <w:rPr>
                <w:b/>
                <w:bCs/>
                <w:i/>
                <w:iCs/>
              </w:rPr>
              <w:t xml:space="preserve">en dit lid de gelegenheid bieden om vóór </w:t>
            </w:r>
            <w:r w:rsidRPr="00280073">
              <w:t>de</w:t>
            </w:r>
            <w:r w:rsidRPr="00280073">
              <w:rPr>
                <w:b/>
                <w:bCs/>
                <w:i/>
                <w:iCs/>
              </w:rPr>
              <w:t xml:space="preserve"> vergadering</w:t>
            </w:r>
            <w:r w:rsidRPr="00280073">
              <w:t xml:space="preserve"> van de directie</w:t>
            </w:r>
            <w:r w:rsidRPr="00280073">
              <w:rPr>
                <w:b/>
                <w:bCs/>
                <w:i/>
                <w:iCs/>
              </w:rPr>
              <w:t xml:space="preserve"> schriftelijke opmerkingen in te dienen</w:t>
            </w:r>
            <w:r w:rsidRPr="00280073">
              <w:t>.</w:t>
            </w:r>
          </w:p>
        </w:tc>
      </w:tr>
    </w:tbl>
    <w:p w:rsidR="004675FE" w:rsidRPr="00280073" w:rsidP="004675FE" w14:paraId="5CDD466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FE372A7" w14:textId="77777777">
      <w:r w:rsidRPr="00280073">
        <w:rPr>
          <w:rStyle w:val="HideTWBExt"/>
        </w:rPr>
        <w:t>&lt;/Amend&gt;</w:t>
      </w:r>
    </w:p>
    <w:p w:rsidR="004675FE" w:rsidRPr="00280073" w:rsidP="004675FE" w14:paraId="4CE3719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568</w:t>
      </w:r>
      <w:r w:rsidRPr="00280073">
        <w:rPr>
          <w:rStyle w:val="HideTWBExt"/>
          <w:b w:val="0"/>
        </w:rPr>
        <w:t>&lt;/NumAm&gt;</w:t>
      </w:r>
    </w:p>
    <w:p w:rsidR="004675FE" w:rsidRPr="00280073" w:rsidP="004675FE" w14:paraId="4C8967B3"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E5C208F" w14:textId="77777777">
      <w:pPr>
        <w:pStyle w:val="NormalBold"/>
      </w:pPr>
      <w:r w:rsidRPr="00280073">
        <w:rPr>
          <w:rStyle w:val="HideTWBExt"/>
          <w:b w:val="0"/>
        </w:rPr>
        <w:t>&lt;/RepeatBlock-By&gt;</w:t>
      </w:r>
    </w:p>
    <w:p w:rsidR="004675FE" w:rsidRPr="00280073" w:rsidP="004675FE" w14:paraId="3F59E25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64C2B7E"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632D7A7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2BFB3BE" w14:textId="77777777">
      <w:r w:rsidRPr="00280073">
        <w:rPr>
          <w:rStyle w:val="HideTWBExt"/>
        </w:rPr>
        <w:t>&lt;Article2&gt;</w:t>
      </w:r>
      <w:r w:rsidRPr="00280073">
        <w:t>Artikel 44 bis – lid 2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2CED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F5F66AC" w14:textId="77777777"/>
        </w:tc>
      </w:tr>
      <w:tr w14:paraId="282ADD1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2F5FFC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2621776" w14:textId="77777777">
            <w:pPr>
              <w:pStyle w:val="AmColumnHeading"/>
            </w:pPr>
            <w:r w:rsidRPr="00280073">
              <w:t>Amendement</w:t>
            </w:r>
          </w:p>
        </w:tc>
      </w:tr>
      <w:tr w14:paraId="28DC844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F7173CF" w14:textId="77777777">
            <w:pPr>
              <w:pStyle w:val="Normal6a"/>
            </w:pPr>
            <w:r w:rsidRPr="00280073">
              <w:t xml:space="preserve">Wanneer over de in artikel 8, lid 1, punt l), bedoelde besluiten met betrekking tot een onder direct toezicht staande entiteit wordt beraadslaagd, </w:t>
            </w:r>
            <w:r w:rsidRPr="00280073">
              <w:rPr>
                <w:b/>
                <w:bCs/>
                <w:i/>
                <w:iCs/>
              </w:rPr>
              <w:t>kan</w:t>
            </w:r>
            <w:r w:rsidRPr="00280073">
              <w:t xml:space="preserve"> het lid van de raad van toezichthouders uit de lidstaat waar de betrokken entiteit is gevestigd, </w:t>
            </w:r>
            <w:r w:rsidRPr="00280073">
              <w:rPr>
                <w:b/>
                <w:bCs/>
                <w:i/>
                <w:iCs/>
              </w:rPr>
              <w:t>deelnemen aan de beraadslagingen tijdens</w:t>
            </w:r>
            <w:r w:rsidRPr="00280073">
              <w:t xml:space="preserve"> de desbetreffende vergaderingen van de directie.</w:t>
            </w:r>
          </w:p>
        </w:tc>
        <w:tc>
          <w:tcPr>
            <w:tcW w:w="4876" w:type="dxa"/>
            <w:tcBorders>
              <w:top w:val="nil"/>
              <w:left w:val="nil"/>
              <w:bottom w:val="nil"/>
              <w:right w:val="nil"/>
            </w:tcBorders>
            <w:hideMark/>
          </w:tcPr>
          <w:p w:rsidR="004675FE" w:rsidRPr="00280073" w:rsidP="00CF3996" w14:paraId="0E74909D" w14:textId="77777777">
            <w:pPr>
              <w:pStyle w:val="Normal6a"/>
            </w:pPr>
            <w:r w:rsidRPr="00280073">
              <w:t xml:space="preserve">Wanneer over de in artikel 8, lid 1, punt l), bedoelde besluiten met betrekking tot een onder direct toezicht staande entiteit wordt beraadslaagd, </w:t>
            </w:r>
            <w:r w:rsidRPr="00280073">
              <w:rPr>
                <w:b/>
                <w:bCs/>
                <w:i/>
                <w:iCs/>
              </w:rPr>
              <w:t>moet</w:t>
            </w:r>
            <w:r w:rsidRPr="00280073">
              <w:t xml:space="preserve"> het lid van de raad van toezichthouders uit de lidstaat waar de betrokken entiteit is gevestigd, </w:t>
            </w:r>
            <w:r w:rsidRPr="00280073">
              <w:rPr>
                <w:b/>
                <w:bCs/>
                <w:i/>
                <w:iCs/>
              </w:rPr>
              <w:t>vóór</w:t>
            </w:r>
            <w:r w:rsidRPr="00280073">
              <w:t xml:space="preserve"> de desbetreffende vergaderingen van de directie </w:t>
            </w:r>
            <w:r w:rsidRPr="00280073">
              <w:rPr>
                <w:b/>
                <w:bCs/>
                <w:i/>
                <w:iCs/>
              </w:rPr>
              <w:t>worden geraadpleegd</w:t>
            </w:r>
            <w:r w:rsidRPr="00280073">
              <w:t>.</w:t>
            </w:r>
          </w:p>
        </w:tc>
      </w:tr>
    </w:tbl>
    <w:p w:rsidR="004675FE" w:rsidRPr="00280073" w:rsidP="004675FE" w14:paraId="2ECBFFF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328AFCD" w14:textId="77777777">
      <w:r w:rsidRPr="00280073">
        <w:rPr>
          <w:rStyle w:val="HideTWBExt"/>
        </w:rPr>
        <w:t>&lt;/Amend&gt;</w:t>
      </w:r>
    </w:p>
    <w:p w:rsidR="004675FE" w:rsidRPr="00280073" w:rsidP="004675FE" w14:paraId="7CACE06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569</w:t>
      </w:r>
      <w:r w:rsidRPr="00280073">
        <w:rPr>
          <w:rStyle w:val="HideTWBExt"/>
          <w:b w:val="0"/>
        </w:rPr>
        <w:t>&lt;/NumAm&gt;</w:t>
      </w:r>
    </w:p>
    <w:p w:rsidR="004675FE" w:rsidRPr="00280073" w:rsidP="004675FE" w14:paraId="0F2AB547"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74792C0C"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679BBE98" w14:textId="77777777">
      <w:pPr>
        <w:pStyle w:val="NormalBold"/>
      </w:pPr>
      <w:r w:rsidRPr="00280073">
        <w:rPr>
          <w:rStyle w:val="HideTWBExt"/>
          <w:b w:val="0"/>
        </w:rPr>
        <w:t>&lt;/RepeatBlock-By&gt;</w:t>
      </w:r>
    </w:p>
    <w:p w:rsidR="004675FE" w:rsidRPr="00280073" w:rsidP="004675FE" w14:paraId="5CEBBF5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B181238"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457FCF3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33DB897" w14:textId="77777777">
      <w:r w:rsidRPr="00280073">
        <w:rPr>
          <w:rStyle w:val="HideTWBExt"/>
        </w:rPr>
        <w:t>&lt;Article2&gt;</w:t>
      </w:r>
      <w:r w:rsidRPr="00280073">
        <w:t>Artikel 44 bis – lid 2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34F9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1DF4E81" w14:textId="77777777"/>
        </w:tc>
      </w:tr>
      <w:tr w14:paraId="716FCBA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BA0BAC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02974BA" w14:textId="77777777">
            <w:pPr>
              <w:pStyle w:val="AmColumnHeading"/>
            </w:pPr>
            <w:r w:rsidRPr="00280073">
              <w:t>Amendement</w:t>
            </w:r>
          </w:p>
        </w:tc>
      </w:tr>
      <w:tr w14:paraId="4E3E367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8E49577" w14:textId="77777777">
            <w:pPr>
              <w:pStyle w:val="Normal6a"/>
            </w:pPr>
            <w:r w:rsidRPr="00280073">
              <w:t xml:space="preserve">Wanneer </w:t>
            </w:r>
            <w:r w:rsidRPr="00280073">
              <w:rPr>
                <w:b/>
                <w:bCs/>
                <w:i/>
                <w:iCs/>
              </w:rPr>
              <w:t>toezichtaangelegenheden</w:t>
            </w:r>
            <w:r w:rsidRPr="00280073">
              <w:t xml:space="preserve"> met betrekking tot een centrale tegenpartij </w:t>
            </w:r>
            <w:r w:rsidRPr="00280073">
              <w:rPr>
                <w:b/>
                <w:bCs/>
                <w:i/>
                <w:iCs/>
              </w:rPr>
              <w:t>of</w:t>
            </w:r>
            <w:r w:rsidRPr="00280073">
              <w:t xml:space="preserve"> centrale effectenbewaarinstelling worden besproken, heeft een vertegenwoordiger van de ECB het recht de bespreking bij te wonen.</w:t>
            </w:r>
          </w:p>
        </w:tc>
        <w:tc>
          <w:tcPr>
            <w:tcW w:w="4876" w:type="dxa"/>
            <w:tcBorders>
              <w:top w:val="nil"/>
              <w:left w:val="nil"/>
              <w:bottom w:val="nil"/>
              <w:right w:val="nil"/>
            </w:tcBorders>
            <w:hideMark/>
          </w:tcPr>
          <w:p w:rsidR="004675FE" w:rsidRPr="00280073" w:rsidP="00CF3996" w14:paraId="2446E14E" w14:textId="77777777">
            <w:pPr>
              <w:pStyle w:val="Normal6a"/>
            </w:pPr>
            <w:r w:rsidRPr="00280073">
              <w:t xml:space="preserve">Wanneer </w:t>
            </w:r>
            <w:r w:rsidRPr="00280073">
              <w:rPr>
                <w:b/>
                <w:bCs/>
                <w:i/>
                <w:iCs/>
              </w:rPr>
              <w:t>aangelegenheden</w:t>
            </w:r>
            <w:r w:rsidRPr="00280073">
              <w:t xml:space="preserve"> met betrekking tot een centrale tegenpartij</w:t>
            </w:r>
            <w:r w:rsidRPr="00280073">
              <w:rPr>
                <w:b/>
                <w:bCs/>
                <w:i/>
                <w:iCs/>
              </w:rPr>
              <w:t>, een</w:t>
            </w:r>
            <w:r w:rsidRPr="00280073">
              <w:t xml:space="preserve"> centrale effectenbewaarinstelling</w:t>
            </w:r>
            <w:r w:rsidRPr="00280073">
              <w:rPr>
                <w:b/>
                <w:bCs/>
                <w:i/>
                <w:iCs/>
              </w:rPr>
              <w:t xml:space="preserve"> of aanbieders van cryptoactivadiensten</w:t>
            </w:r>
            <w:r w:rsidRPr="00280073">
              <w:t xml:space="preserve"> worden besproken, heeft een vertegenwoordiger van de ECB het recht de bespreking bij te wonen.</w:t>
            </w:r>
          </w:p>
        </w:tc>
      </w:tr>
    </w:tbl>
    <w:p w:rsidR="004675FE" w:rsidRPr="00280073" w:rsidP="004675FE" w14:paraId="43BC57D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B836A97" w14:textId="77777777">
      <w:r w:rsidRPr="00280073">
        <w:rPr>
          <w:rStyle w:val="HideTWBExt"/>
        </w:rPr>
        <w:t>&lt;/Amend&gt;</w:t>
      </w:r>
    </w:p>
    <w:p w:rsidR="004675FE" w:rsidRPr="00280073" w:rsidP="004675FE" w14:paraId="3F1E0E5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570</w:t>
      </w:r>
      <w:r w:rsidRPr="00280073">
        <w:rPr>
          <w:rStyle w:val="HideTWBExt"/>
          <w:b w:val="0"/>
        </w:rPr>
        <w:t>&lt;/NumAm&gt;</w:t>
      </w:r>
    </w:p>
    <w:p w:rsidR="004675FE" w:rsidRPr="00280073" w:rsidP="004675FE" w14:paraId="7F1861C9"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56C61D7" w14:textId="77777777">
      <w:pPr>
        <w:pStyle w:val="NormalBold"/>
      </w:pPr>
      <w:r w:rsidRPr="00280073">
        <w:rPr>
          <w:rStyle w:val="HideTWBExt"/>
          <w:b w:val="0"/>
        </w:rPr>
        <w:t>&lt;/RepeatBlock-By&gt;</w:t>
      </w:r>
    </w:p>
    <w:p w:rsidR="004675FE" w:rsidRPr="00280073" w:rsidP="004675FE" w14:paraId="09F25ED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22CD02C"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7C3AE3B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A3E414F" w14:textId="77777777">
      <w:r w:rsidRPr="00280073">
        <w:rPr>
          <w:rStyle w:val="HideTWBExt"/>
        </w:rPr>
        <w:t>&lt;Article2&gt;</w:t>
      </w:r>
      <w:r w:rsidRPr="00280073">
        <w:t>Artikel 44 bis – lid 2 – alinea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D42B4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15C7A7F" w14:textId="77777777"/>
        </w:tc>
      </w:tr>
      <w:tr w14:paraId="126737F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D8D5E7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36EF2D9" w14:textId="77777777">
            <w:pPr>
              <w:pStyle w:val="AmColumnHeading"/>
            </w:pPr>
            <w:r w:rsidRPr="00280073">
              <w:t>Amendement</w:t>
            </w:r>
          </w:p>
        </w:tc>
      </w:tr>
      <w:tr w14:paraId="794229B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CDABD00" w14:textId="77777777">
            <w:pPr>
              <w:pStyle w:val="Normal6a"/>
            </w:pPr>
            <w:r w:rsidRPr="00280073">
              <w:rPr>
                <w:b/>
                <w:i/>
              </w:rPr>
              <w:t>De in de leden 1 en 2 bedoelde waarnemers zijn niet aanwezig bij de stemming na deze beraadslagingen.</w:t>
            </w:r>
          </w:p>
        </w:tc>
        <w:tc>
          <w:tcPr>
            <w:tcW w:w="4876" w:type="dxa"/>
            <w:tcBorders>
              <w:top w:val="nil"/>
              <w:left w:val="nil"/>
              <w:bottom w:val="nil"/>
              <w:right w:val="nil"/>
            </w:tcBorders>
            <w:hideMark/>
          </w:tcPr>
          <w:p w:rsidR="004675FE" w:rsidRPr="00280073" w:rsidP="00CF3996" w14:paraId="0E915A4E" w14:textId="77777777">
            <w:pPr>
              <w:pStyle w:val="Normal6a"/>
            </w:pPr>
            <w:r w:rsidRPr="00280073">
              <w:rPr>
                <w:b/>
                <w:i/>
              </w:rPr>
              <w:t>Schrappen</w:t>
            </w:r>
          </w:p>
        </w:tc>
      </w:tr>
    </w:tbl>
    <w:p w:rsidR="004675FE" w:rsidRPr="00280073" w:rsidP="004675FE" w14:paraId="7A483BD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02C441A" w14:textId="77777777">
      <w:r w:rsidRPr="00280073">
        <w:rPr>
          <w:rStyle w:val="HideTWBExt"/>
        </w:rPr>
        <w:t>&lt;/Amend&gt;</w:t>
      </w:r>
    </w:p>
    <w:p w:rsidR="004675FE" w:rsidRPr="00280073" w:rsidP="004675FE" w14:paraId="21AA01B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571</w:t>
      </w:r>
      <w:r w:rsidRPr="00280073">
        <w:rPr>
          <w:rStyle w:val="HideTWBExt"/>
          <w:b w:val="0"/>
        </w:rPr>
        <w:t>&lt;/NumAm&gt;</w:t>
      </w:r>
    </w:p>
    <w:p w:rsidR="004675FE" w:rsidRPr="00280073" w:rsidP="004675FE" w14:paraId="12114086"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3AE50323" w14:textId="77777777">
      <w:pPr>
        <w:pStyle w:val="NormalBold"/>
      </w:pPr>
      <w:r w:rsidRPr="00280073">
        <w:rPr>
          <w:rStyle w:val="HideTWBExt"/>
          <w:b w:val="0"/>
        </w:rPr>
        <w:t>&lt;/RepeatBlock-By&gt;</w:t>
      </w:r>
    </w:p>
    <w:p w:rsidR="004675FE" w:rsidRPr="00280073" w:rsidP="004675FE" w14:paraId="7EB620D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C17C59B"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2704A6F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885715F" w14:textId="77777777">
      <w:r w:rsidRPr="00280073">
        <w:rPr>
          <w:rStyle w:val="HideTWBExt"/>
        </w:rPr>
        <w:t>&lt;Article2&gt;</w:t>
      </w:r>
      <w:r w:rsidRPr="00280073">
        <w:t>Artikel 44 bis – lid 2 – alinea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3AA4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25B3316" w14:textId="77777777"/>
        </w:tc>
      </w:tr>
      <w:tr w14:paraId="63725CD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0687D7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3A170D5" w14:textId="77777777">
            <w:pPr>
              <w:pStyle w:val="AmColumnHeading"/>
            </w:pPr>
            <w:r w:rsidRPr="00280073">
              <w:t>Amendement</w:t>
            </w:r>
          </w:p>
        </w:tc>
      </w:tr>
      <w:tr w14:paraId="404373C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561810C" w14:textId="77777777">
            <w:pPr>
              <w:pStyle w:val="Normal6a"/>
            </w:pPr>
            <w:r w:rsidRPr="00280073">
              <w:t xml:space="preserve">De directie kan besluiten andere waarnemers tot </w:t>
            </w:r>
            <w:r w:rsidRPr="00280073">
              <w:rPr>
                <w:b/>
                <w:bCs/>
                <w:i/>
                <w:iCs/>
              </w:rPr>
              <w:t>de</w:t>
            </w:r>
            <w:r w:rsidRPr="00280073">
              <w:t xml:space="preserve"> beraadslagingen toe te laten.</w:t>
            </w:r>
          </w:p>
        </w:tc>
        <w:tc>
          <w:tcPr>
            <w:tcW w:w="4876" w:type="dxa"/>
            <w:tcBorders>
              <w:top w:val="nil"/>
              <w:left w:val="nil"/>
              <w:bottom w:val="nil"/>
              <w:right w:val="nil"/>
            </w:tcBorders>
            <w:hideMark/>
          </w:tcPr>
          <w:p w:rsidR="004675FE" w:rsidRPr="00280073" w:rsidP="00CF3996" w14:paraId="78A07F60" w14:textId="77777777">
            <w:pPr>
              <w:pStyle w:val="Normal6a"/>
            </w:pPr>
            <w:r w:rsidRPr="00280073">
              <w:t xml:space="preserve">De directie kan besluiten andere waarnemers tot </w:t>
            </w:r>
            <w:r w:rsidRPr="00280073">
              <w:rPr>
                <w:b/>
                <w:bCs/>
                <w:i/>
                <w:iCs/>
              </w:rPr>
              <w:t>haar</w:t>
            </w:r>
            <w:r w:rsidRPr="00280073">
              <w:t xml:space="preserve"> beraadslagingen toe te laten. </w:t>
            </w:r>
            <w:r w:rsidRPr="00280073">
              <w:rPr>
                <w:b/>
                <w:i/>
              </w:rPr>
              <w:t>De waarnemers zijn niet aanwezig bij de stemming na deze beraadslagingen.</w:t>
            </w:r>
          </w:p>
        </w:tc>
      </w:tr>
    </w:tbl>
    <w:p w:rsidR="004675FE" w:rsidRPr="00280073" w:rsidP="004675FE" w14:paraId="76BE1E9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6A7891F" w14:textId="77777777">
      <w:r w:rsidRPr="00280073">
        <w:rPr>
          <w:rStyle w:val="HideTWBExt"/>
        </w:rPr>
        <w:t>&lt;/Amend&gt;</w:t>
      </w:r>
    </w:p>
    <w:p w:rsidR="004675FE" w:rsidRPr="00280073" w:rsidP="004675FE" w14:paraId="36E4CA2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572</w:t>
      </w:r>
      <w:r w:rsidRPr="00280073">
        <w:rPr>
          <w:rStyle w:val="HideTWBExt"/>
          <w:b w:val="0"/>
        </w:rPr>
        <w:t>&lt;/NumAm&gt;</w:t>
      </w:r>
    </w:p>
    <w:p w:rsidR="004675FE" w:rsidRPr="00280073" w:rsidP="004675FE" w14:paraId="022B29C9"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4CEEB6AC" w14:textId="77777777">
      <w:pPr>
        <w:pStyle w:val="NormalBold"/>
      </w:pPr>
      <w:r w:rsidRPr="00280073">
        <w:rPr>
          <w:rStyle w:val="HideTWBExt"/>
          <w:b w:val="0"/>
        </w:rPr>
        <w:t>&lt;/RepeatBlock-By&gt;</w:t>
      </w:r>
    </w:p>
    <w:p w:rsidR="004675FE" w:rsidRPr="00280073" w:rsidP="004675FE" w14:paraId="7CE2B63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075ECCC"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670A0F3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7F6D1A1" w14:textId="77777777">
      <w:r w:rsidRPr="00280073">
        <w:rPr>
          <w:rStyle w:val="HideTWBExt"/>
        </w:rPr>
        <w:t>&lt;Article2&gt;</w:t>
      </w:r>
      <w:r w:rsidRPr="00280073">
        <w:t>Artikel 44 bis – lid 3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7F786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2D4D1C0" w14:textId="77777777"/>
        </w:tc>
      </w:tr>
      <w:tr w14:paraId="38C5AC0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422303" w14:paraId="0A3C1152" w14:textId="77777777">
            <w:pPr>
              <w:pStyle w:val="AmColumnHeading"/>
              <w:keepNext/>
              <w:widowControl/>
            </w:pPr>
            <w:r w:rsidRPr="00280073">
              <w:t>Door de Commissie voorgestelde tekst</w:t>
            </w:r>
          </w:p>
        </w:tc>
        <w:tc>
          <w:tcPr>
            <w:tcW w:w="4876" w:type="dxa"/>
            <w:tcBorders>
              <w:top w:val="nil"/>
              <w:left w:val="nil"/>
              <w:bottom w:val="nil"/>
              <w:right w:val="nil"/>
            </w:tcBorders>
            <w:hideMark/>
          </w:tcPr>
          <w:p w:rsidR="004675FE" w:rsidRPr="00280073" w:rsidP="00CF3996" w14:paraId="3D7125D8" w14:textId="77777777">
            <w:pPr>
              <w:pStyle w:val="AmColumnHeading"/>
            </w:pPr>
            <w:r w:rsidRPr="00280073">
              <w:t>Amendement</w:t>
            </w:r>
          </w:p>
        </w:tc>
      </w:tr>
      <w:tr w14:paraId="1527897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26488B8" w14:textId="77777777">
            <w:pPr>
              <w:pStyle w:val="Normal6a"/>
            </w:pPr>
            <w:r w:rsidRPr="00280073">
              <w:t>De in lid 1, punt b), bedoelde leden van de directie worden geselecteerd op basis van verdienste, vaardigheden, kennis, integriteit, erkende ervaring op het gebied van toezicht en financiële markten en andere relevante kwalificaties, na een open selectieprocedure die in het Publicatieblad van de Europese Unie wordt bekendgemaakt. De Commissie stelt een shortlist op van kandidaten voor de functie van de in lid 1, punt b), bedoelde leden van de directie. Het Europees Parlement kan de kandidaten die op die shortlist staan, horen.</w:t>
            </w:r>
          </w:p>
        </w:tc>
        <w:tc>
          <w:tcPr>
            <w:tcW w:w="4876" w:type="dxa"/>
            <w:tcBorders>
              <w:top w:val="nil"/>
              <w:left w:val="nil"/>
              <w:bottom w:val="nil"/>
              <w:right w:val="nil"/>
            </w:tcBorders>
            <w:hideMark/>
          </w:tcPr>
          <w:p w:rsidR="004675FE" w:rsidRPr="00280073" w:rsidP="00CF3996" w14:paraId="35DDB2F7" w14:textId="77777777">
            <w:pPr>
              <w:pStyle w:val="Normal6a"/>
            </w:pPr>
            <w:r w:rsidRPr="00280073">
              <w:t xml:space="preserve">De in lid 1, punt b), bedoelde leden van de directie worden geselecteerd op basis van verdienste, vaardigheden, kennis, integriteit, erkende ervaring op het gebied van toezicht en financiële markten en andere relevante kwalificaties, na een open selectieprocedure die in het Publicatieblad van de Europese Unie wordt bekendgemaakt. De </w:t>
            </w:r>
            <w:r w:rsidRPr="00280073">
              <w:rPr>
                <w:b/>
                <w:bCs/>
                <w:i/>
                <w:iCs/>
              </w:rPr>
              <w:t>samenstelling van de directie moet ervoor zorgen dat de leden gezamenlijk beschikken over kennis, deskundigheid en beroepservaring die alle sectoren bestrijken waarin entiteiten onder het directe toezicht van de Autoriteit vallen.</w:t>
            </w:r>
            <w:r w:rsidRPr="00280073">
              <w:rPr>
                <w:b/>
                <w:i/>
              </w:rPr>
              <w:t xml:space="preserve"> </w:t>
            </w:r>
            <w:r w:rsidRPr="00280073">
              <w:rPr>
                <w:b/>
                <w:bCs/>
                <w:i/>
                <w:iCs/>
              </w:rPr>
              <w:t>De</w:t>
            </w:r>
            <w:r w:rsidRPr="00280073">
              <w:rPr>
                <w:b/>
                <w:bCs/>
              </w:rPr>
              <w:t xml:space="preserve"> </w:t>
            </w:r>
            <w:r w:rsidRPr="00280073">
              <w:t>Commissie stelt een shortlist op van kandidaten voor de functie van de in lid 1, punt b), bedoelde leden van de directie. Het Europees Parlement kan de kandidaten die op die shortlist staan, horen.</w:t>
            </w:r>
          </w:p>
        </w:tc>
      </w:tr>
    </w:tbl>
    <w:p w:rsidR="004675FE" w:rsidRPr="00280073" w:rsidP="004675FE" w14:paraId="28D09A7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5C31FC5" w14:textId="77777777">
      <w:r w:rsidRPr="00280073">
        <w:rPr>
          <w:rStyle w:val="HideTWBExt"/>
        </w:rPr>
        <w:t>&lt;/Amend&gt;</w:t>
      </w:r>
    </w:p>
    <w:p w:rsidR="004675FE" w:rsidRPr="00280073" w:rsidP="004675FE" w14:paraId="272956C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573</w:t>
      </w:r>
      <w:r w:rsidRPr="00280073">
        <w:rPr>
          <w:rStyle w:val="HideTWBExt"/>
          <w:b w:val="0"/>
        </w:rPr>
        <w:t>&lt;/NumAm&gt;</w:t>
      </w:r>
    </w:p>
    <w:p w:rsidR="004675FE" w:rsidRPr="00280073" w:rsidP="004675FE" w14:paraId="77F1D558"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39289C2"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77BB8375" w14:textId="77777777">
      <w:pPr>
        <w:pStyle w:val="NormalBold"/>
      </w:pPr>
      <w:r w:rsidRPr="00280073">
        <w:rPr>
          <w:rStyle w:val="HideTWBExt"/>
          <w:b w:val="0"/>
        </w:rPr>
        <w:t>&lt;/RepeatBlock-By&gt;</w:t>
      </w:r>
    </w:p>
    <w:p w:rsidR="004675FE" w:rsidRPr="00280073" w:rsidP="004675FE" w14:paraId="6FAF113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A356D8A"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5EB7FDE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3947EA7" w14:textId="77777777">
      <w:r w:rsidRPr="00280073">
        <w:rPr>
          <w:rStyle w:val="HideTWBExt"/>
        </w:rPr>
        <w:t>&lt;Article2&gt;</w:t>
      </w:r>
      <w:r w:rsidRPr="00280073">
        <w:t>Artikel 44 bis – lid 3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0C99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2CBB08D" w14:textId="77777777"/>
        </w:tc>
      </w:tr>
      <w:tr w14:paraId="1578C09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F81B04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D551E51" w14:textId="77777777">
            <w:pPr>
              <w:pStyle w:val="AmColumnHeading"/>
            </w:pPr>
            <w:r w:rsidRPr="00280073">
              <w:t>Amendement</w:t>
            </w:r>
          </w:p>
        </w:tc>
      </w:tr>
      <w:tr w14:paraId="3D1DBE0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4809540" w14:textId="77777777">
            <w:pPr>
              <w:pStyle w:val="Normal6a"/>
            </w:pPr>
            <w:r w:rsidRPr="00280073">
              <w:t>De in lid 1, punt b), bedoelde leden van de directie worden geselecteerd op basis van verdienste, vaardigheden, kennis, integriteit, erkende ervaring op het gebied van toezicht en financiële markten en andere relevante kwalificaties, na een open selectieprocedure die in het Publicatieblad van de Europese Unie wordt bekendgemaakt. De Commissie stelt een shortlist op van kandidaten voor de functie van de in lid 1, punt b), bedoelde leden van de directie. Het Europees Parlement kan de kandidaten die op die shortlist staan, horen.</w:t>
            </w:r>
          </w:p>
        </w:tc>
        <w:tc>
          <w:tcPr>
            <w:tcW w:w="4876" w:type="dxa"/>
            <w:tcBorders>
              <w:top w:val="nil"/>
              <w:left w:val="nil"/>
              <w:bottom w:val="nil"/>
              <w:right w:val="nil"/>
            </w:tcBorders>
            <w:hideMark/>
          </w:tcPr>
          <w:p w:rsidR="004675FE" w:rsidRPr="00280073" w:rsidP="00CF3996" w14:paraId="63EAADE3" w14:textId="77777777">
            <w:pPr>
              <w:pStyle w:val="Normal6a"/>
            </w:pPr>
            <w:r w:rsidRPr="00280073">
              <w:t>De in lid 1, punt b), bedoelde leden van de directie worden geselecteerd op basis van verdienste, vaardigheden, kennis, integriteit, erkende ervaring op het gebied van toezicht en financiële markten en andere relevante kwalificaties, na een open selectieprocedure die in het Publicatieblad van de Europese Unie wordt bekendgemaakt. De Commissie stelt een shortlist op</w:t>
            </w:r>
            <w:r w:rsidRPr="00280073">
              <w:rPr>
                <w:b/>
                <w:bCs/>
                <w:i/>
                <w:iCs/>
              </w:rPr>
              <w:t xml:space="preserve"> met een evenwichtige vertegenwoordiging</w:t>
            </w:r>
            <w:r w:rsidRPr="00280073">
              <w:t xml:space="preserve"> van </w:t>
            </w:r>
            <w:r w:rsidRPr="00280073">
              <w:rPr>
                <w:b/>
                <w:bCs/>
                <w:i/>
                <w:iCs/>
              </w:rPr>
              <w:t>vrouwelijke en mannelijke</w:t>
            </w:r>
            <w:r w:rsidRPr="00280073">
              <w:t xml:space="preserve"> kandidaten voor de functie van de in lid 1, punt b), bedoelde leden van de directie. Het Europees Parlement kan de kandidaten die op die shortlist staan, horen.</w:t>
            </w:r>
          </w:p>
        </w:tc>
      </w:tr>
    </w:tbl>
    <w:p w:rsidR="004675FE" w:rsidRPr="00280073" w:rsidP="004675FE" w14:paraId="3910B15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0714946" w14:textId="77777777">
      <w:r w:rsidRPr="00280073">
        <w:rPr>
          <w:rStyle w:val="HideTWBExt"/>
        </w:rPr>
        <w:t>&lt;/Amend&gt;</w:t>
      </w:r>
    </w:p>
    <w:p w:rsidR="004675FE" w:rsidRPr="00280073" w:rsidP="004675FE" w14:paraId="41DF50B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574</w:t>
      </w:r>
      <w:r w:rsidRPr="00280073">
        <w:rPr>
          <w:rStyle w:val="HideTWBExt"/>
          <w:b w:val="0"/>
        </w:rPr>
        <w:t>&lt;/NumAm&gt;</w:t>
      </w:r>
    </w:p>
    <w:p w:rsidR="004675FE" w:rsidRPr="00280073" w:rsidP="004675FE" w14:paraId="2F2785CC"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1A44A161" w14:textId="77777777">
      <w:pPr>
        <w:pStyle w:val="NormalBold"/>
      </w:pPr>
      <w:r w:rsidRPr="00280073">
        <w:rPr>
          <w:rStyle w:val="HideTWBExt"/>
          <w:b w:val="0"/>
        </w:rPr>
        <w:t>&lt;/RepeatBlock-By&gt;</w:t>
      </w:r>
    </w:p>
    <w:p w:rsidR="004675FE" w:rsidRPr="00280073" w:rsidP="004675FE" w14:paraId="55EFB78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86116E7"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6FB879B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322BE4C" w14:textId="77777777">
      <w:r w:rsidRPr="00280073">
        <w:rPr>
          <w:rStyle w:val="HideTWBExt"/>
        </w:rPr>
        <w:t>&lt;Article2&gt;</w:t>
      </w:r>
      <w:r w:rsidRPr="00280073">
        <w:t>Artikel 44 bis – lid 3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C930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6EB287A" w14:textId="77777777"/>
        </w:tc>
      </w:tr>
      <w:tr w14:paraId="3C3DA79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420808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DEF9BEE" w14:textId="77777777">
            <w:pPr>
              <w:pStyle w:val="AmColumnHeading"/>
            </w:pPr>
            <w:r w:rsidRPr="00280073">
              <w:t>Amendement</w:t>
            </w:r>
          </w:p>
        </w:tc>
      </w:tr>
      <w:tr w14:paraId="1222DDE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4542E0B" w14:textId="77777777">
            <w:pPr>
              <w:pStyle w:val="Normal6a"/>
            </w:pPr>
            <w:r w:rsidRPr="00280073">
              <w:t xml:space="preserve">De in lid 1, punt b), bedoelde leden van de directie worden geselecteerd op basis van verdienste, vaardigheden, kennis, integriteit, erkende ervaring op het gebied van toezicht en financiële markten en andere relevante kwalificaties, na een open selectieprocedure die in het Publicatieblad van de Europese Unie wordt bekendgemaakt. De </w:t>
            </w:r>
            <w:r w:rsidRPr="00280073">
              <w:rPr>
                <w:b/>
                <w:bCs/>
                <w:i/>
                <w:iCs/>
              </w:rPr>
              <w:t>Commissie</w:t>
            </w:r>
            <w:r w:rsidRPr="00280073">
              <w:t xml:space="preserve"> stelt een shortlist op van kandidaten voor de functie van de in lid 1, punt b), bedoelde leden van de directie. Het Europees Parlement kan de kandidaten die op die shortlist staan, horen.</w:t>
            </w:r>
          </w:p>
        </w:tc>
        <w:tc>
          <w:tcPr>
            <w:tcW w:w="4876" w:type="dxa"/>
            <w:tcBorders>
              <w:top w:val="nil"/>
              <w:left w:val="nil"/>
              <w:bottom w:val="nil"/>
              <w:right w:val="nil"/>
            </w:tcBorders>
            <w:hideMark/>
          </w:tcPr>
          <w:p w:rsidR="004675FE" w:rsidRPr="00280073" w:rsidP="00CF3996" w14:paraId="4C772713" w14:textId="77777777">
            <w:pPr>
              <w:pStyle w:val="Normal6a"/>
            </w:pPr>
            <w:r w:rsidRPr="00280073">
              <w:t>De in lid 1, punt b), bedoelde leden van de directie worden geselecteerd op basis van verdienste, vaardigheden, kennis, integriteit, erkende ervaring op het gebied van toezicht en financiële markten en andere relevante kwalificaties, na een open selectieprocedure die in het Publicatieblad van de Europese Unie wordt bekendgemaakt. De</w:t>
            </w:r>
            <w:r w:rsidRPr="00280073">
              <w:rPr>
                <w:b/>
                <w:bCs/>
                <w:i/>
                <w:iCs/>
              </w:rPr>
              <w:t xml:space="preserve"> raad van toezichthouders</w:t>
            </w:r>
            <w:r w:rsidRPr="00280073">
              <w:t xml:space="preserve"> stelt een shortlist op van kandidaten voor de functie van de in lid 1, punt b), bedoelde leden van de directie. Het Europees Parlement kan de kandidaten die op die shortlist staan, horen.</w:t>
            </w:r>
          </w:p>
        </w:tc>
      </w:tr>
    </w:tbl>
    <w:p w:rsidR="004675FE" w:rsidRPr="00280073" w:rsidP="004675FE" w14:paraId="5EA7536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438C0D5" w14:textId="77777777">
      <w:r w:rsidRPr="00280073">
        <w:rPr>
          <w:rStyle w:val="HideTWBExt"/>
        </w:rPr>
        <w:t>&lt;/Amend&gt;</w:t>
      </w:r>
    </w:p>
    <w:p w:rsidR="004675FE" w:rsidRPr="00280073" w:rsidP="004675FE" w14:paraId="66C9021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575</w:t>
      </w:r>
      <w:r w:rsidRPr="00280073">
        <w:rPr>
          <w:rStyle w:val="HideTWBExt"/>
          <w:b w:val="0"/>
        </w:rPr>
        <w:t>&lt;/NumAm&gt;</w:t>
      </w:r>
    </w:p>
    <w:p w:rsidR="004675FE" w:rsidRPr="00280073" w:rsidP="004675FE" w14:paraId="486276F6"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047A9B34"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6EA0D994" w14:textId="77777777">
      <w:pPr>
        <w:pStyle w:val="NormalBold"/>
      </w:pPr>
      <w:r w:rsidRPr="00280073">
        <w:rPr>
          <w:rStyle w:val="HideTWBExt"/>
          <w:b w:val="0"/>
        </w:rPr>
        <w:t>&lt;/RepeatBlock-By&gt;</w:t>
      </w:r>
    </w:p>
    <w:p w:rsidR="004675FE" w:rsidRPr="00280073" w:rsidP="004675FE" w14:paraId="2BC7EBB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FAB9DEF"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65D69F5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5AC5579" w14:textId="77777777">
      <w:r w:rsidRPr="00280073">
        <w:rPr>
          <w:rStyle w:val="HideTWBExt"/>
        </w:rPr>
        <w:t>&lt;Article2&gt;</w:t>
      </w:r>
      <w:r w:rsidRPr="00280073">
        <w:t>Artikel 44 bis – lid 3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0A71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F5806FA" w14:textId="77777777"/>
        </w:tc>
      </w:tr>
      <w:tr w14:paraId="08FE544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CE8254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0EC0165" w14:textId="77777777">
            <w:pPr>
              <w:pStyle w:val="AmColumnHeading"/>
            </w:pPr>
            <w:r w:rsidRPr="00280073">
              <w:t>Amendement</w:t>
            </w:r>
          </w:p>
        </w:tc>
      </w:tr>
      <w:tr w14:paraId="7D514D0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FF45122" w14:textId="77777777">
            <w:pPr>
              <w:pStyle w:val="Normal6a"/>
            </w:pPr>
            <w:r w:rsidRPr="00280073">
              <w:t>De raad van toezichthouders dient een voorstel voor de benoeming van de in lid 1, punt b), bedoelde leden van de directie in bij het Europees Parlement, op basis van de door de Commissie opgestelde shortlist. Na goedkeuring van dat voorstel door het Europees Parlement stelt de Raad een uitvoeringsbesluit vast tot benoeming van die leden van de directie. De Raad besluit met gekwalificeerde meerderheid van stemmen.</w:t>
            </w:r>
          </w:p>
        </w:tc>
        <w:tc>
          <w:tcPr>
            <w:tcW w:w="4876" w:type="dxa"/>
            <w:tcBorders>
              <w:top w:val="nil"/>
              <w:left w:val="nil"/>
              <w:bottom w:val="nil"/>
              <w:right w:val="nil"/>
            </w:tcBorders>
            <w:hideMark/>
          </w:tcPr>
          <w:p w:rsidR="004675FE" w:rsidRPr="00280073" w:rsidP="00CF3996" w14:paraId="7AD94C4E" w14:textId="77777777">
            <w:pPr>
              <w:pStyle w:val="Normal6a"/>
            </w:pPr>
            <w:r w:rsidRPr="00280073">
              <w:t>De raad van toezichthouders dient een voorstel voor de benoeming van de in lid 1, punt b), bedoelde leden van de directie in bij het Europees Parlement, op basis van de door de Commissie opgestelde shortlist</w:t>
            </w:r>
            <w:r w:rsidRPr="00280073">
              <w:rPr>
                <w:b/>
                <w:bCs/>
                <w:i/>
                <w:iCs/>
              </w:rPr>
              <w:t xml:space="preserve"> en op basis van de feedback van het Europees Parlement na de kandidaten te hebben gehoord zoals bepaald in de vorige alinea</w:t>
            </w:r>
            <w:r w:rsidRPr="00280073">
              <w:t>. Na goedkeuring van dat voorstel door het Europees Parlement stelt de Raad een uitvoeringsbesluit vast tot benoeming van die leden van de directie. De Raad besluit met gekwalificeerde meerderheid van stemmen.</w:t>
            </w:r>
          </w:p>
        </w:tc>
      </w:tr>
    </w:tbl>
    <w:p w:rsidR="004675FE" w:rsidRPr="00280073" w:rsidP="004675FE" w14:paraId="33063B0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1142C48" w14:textId="77777777">
      <w:r w:rsidRPr="00280073">
        <w:rPr>
          <w:rStyle w:val="HideTWBExt"/>
        </w:rPr>
        <w:t>&lt;/Amend&gt;</w:t>
      </w:r>
    </w:p>
    <w:p w:rsidR="004675FE" w:rsidRPr="00280073" w:rsidP="004675FE" w14:paraId="1668109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576</w:t>
      </w:r>
      <w:r w:rsidRPr="00280073">
        <w:rPr>
          <w:rStyle w:val="HideTWBExt"/>
          <w:b w:val="0"/>
        </w:rPr>
        <w:t>&lt;/NumAm&gt;</w:t>
      </w:r>
    </w:p>
    <w:p w:rsidR="004675FE" w:rsidRPr="00280073" w:rsidP="004675FE" w14:paraId="31519660" w14:textId="77777777">
      <w:pPr>
        <w:pStyle w:val="NormalBold"/>
      </w:pPr>
      <w:r w:rsidRPr="00280073">
        <w:rPr>
          <w:rStyle w:val="HideTWBExt"/>
          <w:b w:val="0"/>
        </w:rPr>
        <w:t>&lt;RepeatBlock-By&gt;&lt;Members&gt;</w:t>
      </w:r>
      <w:r w:rsidRPr="00280073">
        <w:t>Arba Kokalari</w:t>
      </w:r>
      <w:r w:rsidRPr="00280073">
        <w:rPr>
          <w:rStyle w:val="HideTWBExt"/>
          <w:b w:val="0"/>
        </w:rPr>
        <w:t>&lt;/Members&gt;</w:t>
      </w:r>
    </w:p>
    <w:p w:rsidR="004675FE" w:rsidRPr="00280073" w:rsidP="004675FE" w14:paraId="22029DB8" w14:textId="77777777">
      <w:pPr>
        <w:pStyle w:val="NormalBold"/>
      </w:pPr>
      <w:r w:rsidRPr="00280073">
        <w:rPr>
          <w:rStyle w:val="HideTWBExt"/>
          <w:b w:val="0"/>
        </w:rPr>
        <w:t>&lt;/RepeatBlock-By&gt;</w:t>
      </w:r>
    </w:p>
    <w:p w:rsidR="004675FE" w:rsidRPr="00280073" w:rsidP="004675FE" w14:paraId="5969623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AE92DDF"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1E919AB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2E8CB4C" w14:textId="77777777">
      <w:r w:rsidRPr="00280073">
        <w:rPr>
          <w:rStyle w:val="HideTWBExt"/>
        </w:rPr>
        <w:t>&lt;Article2&gt;</w:t>
      </w:r>
      <w:r w:rsidRPr="00280073">
        <w:t>Artikel 44 bis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0785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7CC0FA1" w14:textId="77777777"/>
        </w:tc>
      </w:tr>
      <w:tr w14:paraId="0129EBE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D958E2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D7C35D4" w14:textId="77777777">
            <w:pPr>
              <w:pStyle w:val="AmColumnHeading"/>
            </w:pPr>
            <w:r w:rsidRPr="00280073">
              <w:t>Amendement</w:t>
            </w:r>
          </w:p>
        </w:tc>
      </w:tr>
      <w:tr w14:paraId="6B612EF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04C7169" w14:textId="77777777">
            <w:pPr>
              <w:pStyle w:val="Normal6a"/>
            </w:pPr>
            <w:r w:rsidRPr="00280073">
              <w:t>4.</w:t>
            </w:r>
            <w:r w:rsidRPr="00280073">
              <w:tab/>
              <w:t>Gedurende het hele benoemingsproces wordt zoveel mogelijk rekening gehouden met de beginselen van gender- en geografisch evenwicht. De leden van de directie moeten verschillende soorten ervaring met toezicht hebben, onder meer op het gebied van prudentieel toezicht, en moeten, voor zover mogelijk, gezamenlijk een goed inzicht hebben in de sectoren waarin de Autoriteit directe toezichttaken uitoefent.</w:t>
            </w:r>
          </w:p>
        </w:tc>
        <w:tc>
          <w:tcPr>
            <w:tcW w:w="4876" w:type="dxa"/>
            <w:tcBorders>
              <w:top w:val="nil"/>
              <w:left w:val="nil"/>
              <w:bottom w:val="nil"/>
              <w:right w:val="nil"/>
            </w:tcBorders>
            <w:hideMark/>
          </w:tcPr>
          <w:p w:rsidR="004675FE" w:rsidRPr="00280073" w:rsidP="00CF3996" w14:paraId="4FA79738" w14:textId="77777777">
            <w:pPr>
              <w:pStyle w:val="Normal6a"/>
            </w:pPr>
            <w:r w:rsidRPr="00280073">
              <w:t>4.</w:t>
            </w:r>
            <w:r w:rsidRPr="00280073">
              <w:tab/>
              <w:t>Gedurende het hele benoemingsproces wordt zoveel mogelijk rekening gehouden met de beginselen van gender- en geografisch evenwicht</w:t>
            </w:r>
            <w:r w:rsidRPr="00280073">
              <w:rPr>
                <w:b/>
                <w:bCs/>
                <w:i/>
                <w:iCs/>
              </w:rPr>
              <w:t>.</w:t>
            </w:r>
            <w:r w:rsidRPr="00280073">
              <w:rPr>
                <w:b/>
                <w:i/>
              </w:rPr>
              <w:t xml:space="preserve"> </w:t>
            </w:r>
            <w:r w:rsidRPr="00280073">
              <w:rPr>
                <w:b/>
                <w:bCs/>
                <w:i/>
                <w:iCs/>
              </w:rPr>
              <w:t>Het geografisch evenwicht moet op adequate wijze de verschillende structuren, specifieke kenmerken en omvang van de nationale kapitaalmarkten weerspiegelen, ook in relatieve termen</w:t>
            </w:r>
            <w:r w:rsidRPr="00280073">
              <w:t>. De leden van de directie moeten verschillende soorten ervaring met toezicht hebben, onder meer op het gebied van prudentieel toezicht, en moeten, voor zover mogelijk, gezamenlijk een goed inzicht hebben in de sectoren waarin de Autoriteit directe toezichttaken uitoefent.</w:t>
            </w:r>
          </w:p>
        </w:tc>
      </w:tr>
    </w:tbl>
    <w:p w:rsidR="004675FE" w:rsidRPr="00280073" w:rsidP="004675FE" w14:paraId="0A546C1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3C46408" w14:textId="77777777">
      <w:r w:rsidRPr="00280073">
        <w:rPr>
          <w:rStyle w:val="HideTWBExt"/>
        </w:rPr>
        <w:t>&lt;/Amend&gt;</w:t>
      </w:r>
    </w:p>
    <w:p w:rsidR="004675FE" w:rsidRPr="00280073" w:rsidP="00422303" w14:paraId="6D9D96A1" w14:textId="77777777">
      <w:pPr>
        <w:pStyle w:val="AmNumberTabs"/>
        <w:keepNext/>
        <w:widowControl/>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577</w:t>
      </w:r>
      <w:r w:rsidRPr="00280073">
        <w:rPr>
          <w:rStyle w:val="HideTWBExt"/>
          <w:b w:val="0"/>
        </w:rPr>
        <w:t>&lt;/NumAm&gt;</w:t>
      </w:r>
    </w:p>
    <w:p w:rsidR="004675FE" w:rsidRPr="00280073" w:rsidP="004675FE" w14:paraId="51A8807E"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48565217"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329820E9" w14:textId="77777777">
      <w:pPr>
        <w:pStyle w:val="NormalBold"/>
      </w:pPr>
      <w:r w:rsidRPr="00280073">
        <w:rPr>
          <w:rStyle w:val="HideTWBExt"/>
          <w:b w:val="0"/>
        </w:rPr>
        <w:t>&lt;/RepeatBlock-By&gt;</w:t>
      </w:r>
    </w:p>
    <w:p w:rsidR="004675FE" w:rsidRPr="00280073" w:rsidP="004675FE" w14:paraId="11335B5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A440A7E"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1F53879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284D95C" w14:textId="77777777">
      <w:r w:rsidRPr="00280073">
        <w:rPr>
          <w:rStyle w:val="HideTWBExt"/>
        </w:rPr>
        <w:t>&lt;Article2&gt;</w:t>
      </w:r>
      <w:r w:rsidRPr="00280073">
        <w:t>Artikel 44 bis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D931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D9378CA" w14:textId="77777777"/>
        </w:tc>
      </w:tr>
      <w:tr w14:paraId="3B62560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B5155B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A521E53" w14:textId="77777777">
            <w:pPr>
              <w:pStyle w:val="AmColumnHeading"/>
            </w:pPr>
            <w:r w:rsidRPr="00280073">
              <w:t>Amendement</w:t>
            </w:r>
          </w:p>
        </w:tc>
      </w:tr>
      <w:tr w14:paraId="24A62C7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68C3353" w14:textId="77777777">
            <w:pPr>
              <w:pStyle w:val="Normal6a"/>
            </w:pPr>
            <w:r w:rsidRPr="00280073">
              <w:t>4.</w:t>
            </w:r>
            <w:r w:rsidRPr="00280073">
              <w:tab/>
              <w:t xml:space="preserve">Gedurende het hele benoemingsproces wordt </w:t>
            </w:r>
            <w:r w:rsidRPr="00280073">
              <w:rPr>
                <w:b/>
                <w:bCs/>
                <w:i/>
                <w:iCs/>
              </w:rPr>
              <w:t>zoveel</w:t>
            </w:r>
            <w:r w:rsidRPr="00280073">
              <w:t xml:space="preserve"> </w:t>
            </w:r>
            <w:r w:rsidRPr="00280073">
              <w:rPr>
                <w:b/>
                <w:bCs/>
                <w:i/>
                <w:iCs/>
              </w:rPr>
              <w:t>mogelijk</w:t>
            </w:r>
            <w:r w:rsidRPr="00280073">
              <w:t xml:space="preserve"> rekening gehouden met de beginselen van gender- en geografisch evenwicht. De leden van de directie moeten verschillende soorten ervaring met toezicht hebben, onder meer op het gebied van prudentieel toezicht, en moeten</w:t>
            </w:r>
            <w:r w:rsidRPr="00280073">
              <w:rPr>
                <w:b/>
                <w:bCs/>
                <w:i/>
                <w:iCs/>
              </w:rPr>
              <w:t>, voor zover mogelijk,</w:t>
            </w:r>
            <w:r w:rsidRPr="00280073">
              <w:t xml:space="preserve"> gezamenlijk een goed inzicht hebben in de sectoren waarin de Autoriteit directe toezichttaken uitoefent.</w:t>
            </w:r>
          </w:p>
        </w:tc>
        <w:tc>
          <w:tcPr>
            <w:tcW w:w="4876" w:type="dxa"/>
            <w:tcBorders>
              <w:top w:val="nil"/>
              <w:left w:val="nil"/>
              <w:bottom w:val="nil"/>
              <w:right w:val="nil"/>
            </w:tcBorders>
            <w:hideMark/>
          </w:tcPr>
          <w:p w:rsidR="004675FE" w:rsidRPr="00280073" w:rsidP="00CF3996" w14:paraId="0B99C1A2" w14:textId="77777777">
            <w:pPr>
              <w:pStyle w:val="Normal6a"/>
            </w:pPr>
            <w:r w:rsidRPr="00280073">
              <w:t>4.</w:t>
            </w:r>
            <w:r w:rsidRPr="00280073">
              <w:tab/>
              <w:t xml:space="preserve">Gedurende het hele benoemingsproces wordt rekening gehouden met de beginselen van gender- en geografisch evenwicht. De leden van de directie moeten verschillende soorten ervaring met toezicht hebben, onder meer op het gebied van prudentieel toezicht, en moeten gezamenlijk een goed inzicht </w:t>
            </w:r>
            <w:r w:rsidRPr="00280073">
              <w:rPr>
                <w:b/>
                <w:bCs/>
                <w:i/>
                <w:iCs/>
              </w:rPr>
              <w:t>en relevante ervaring</w:t>
            </w:r>
            <w:r w:rsidRPr="00280073">
              <w:t xml:space="preserve"> hebben in de sectoren waarin de Autoriteit directe toezichttaken uitoefent.</w:t>
            </w:r>
          </w:p>
        </w:tc>
      </w:tr>
    </w:tbl>
    <w:p w:rsidR="004675FE" w:rsidRPr="00280073" w:rsidP="004675FE" w14:paraId="16045EB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0B286FF" w14:textId="77777777">
      <w:r w:rsidRPr="00280073">
        <w:rPr>
          <w:rStyle w:val="HideTWBExt"/>
        </w:rPr>
        <w:t>&lt;/Amend&gt;</w:t>
      </w:r>
    </w:p>
    <w:p w:rsidR="004675FE" w:rsidRPr="00280073" w:rsidP="004675FE" w14:paraId="6360E56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578</w:t>
      </w:r>
      <w:r w:rsidRPr="00280073">
        <w:rPr>
          <w:rStyle w:val="HideTWBExt"/>
          <w:b w:val="0"/>
        </w:rPr>
        <w:t>&lt;/NumAm&gt;</w:t>
      </w:r>
    </w:p>
    <w:p w:rsidR="004675FE" w:rsidRPr="00280073" w:rsidP="004675FE" w14:paraId="174D1E2C"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48B4698" w14:textId="77777777">
      <w:pPr>
        <w:pStyle w:val="NormalBold"/>
      </w:pPr>
      <w:r w:rsidRPr="00280073">
        <w:rPr>
          <w:rStyle w:val="HideTWBExt"/>
          <w:b w:val="0"/>
        </w:rPr>
        <w:t>&lt;/RepeatBlock-By&gt;</w:t>
      </w:r>
    </w:p>
    <w:p w:rsidR="004675FE" w:rsidRPr="00280073" w:rsidP="004675FE" w14:paraId="6E1FE91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93D25B0"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19DBBC2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DCE47F7" w14:textId="77777777">
      <w:r w:rsidRPr="00280073">
        <w:rPr>
          <w:rStyle w:val="HideTWBExt"/>
        </w:rPr>
        <w:t>&lt;Article2&gt;</w:t>
      </w:r>
      <w:r w:rsidRPr="00280073">
        <w:t>Artikel 44 bis – lid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0B88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DAB84C2" w14:textId="77777777"/>
        </w:tc>
      </w:tr>
      <w:tr w14:paraId="0539898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483F9C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611D587" w14:textId="77777777">
            <w:pPr>
              <w:pStyle w:val="AmColumnHeading"/>
            </w:pPr>
            <w:r w:rsidRPr="00280073">
              <w:t>Amendement</w:t>
            </w:r>
          </w:p>
        </w:tc>
      </w:tr>
      <w:tr w14:paraId="75C52E2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B5D4EE5" w14:textId="77777777">
            <w:pPr>
              <w:pStyle w:val="Normal6a"/>
            </w:pPr>
            <w:r w:rsidRPr="00280073">
              <w:t>6.</w:t>
            </w:r>
            <w:r w:rsidRPr="00280073">
              <w:tab/>
              <w:t xml:space="preserve">Niemand mag langer dan </w:t>
            </w:r>
            <w:r w:rsidRPr="00280073">
              <w:rPr>
                <w:b/>
                <w:bCs/>
                <w:i/>
                <w:iCs/>
              </w:rPr>
              <w:t>zeven</w:t>
            </w:r>
            <w:r w:rsidRPr="00280073">
              <w:t xml:space="preserve"> jaar de functie van voorzitter, uitvoerend directeur of onafhankelijk lid van de directie vervullen. De eerdere bekleding van een van deze functies telt mee voor de berekening van de maximale ambtstermijn voor de andere functies, ongeacht de volgorde waarin de functies worden bekleed.</w:t>
            </w:r>
          </w:p>
        </w:tc>
        <w:tc>
          <w:tcPr>
            <w:tcW w:w="4876" w:type="dxa"/>
            <w:tcBorders>
              <w:top w:val="nil"/>
              <w:left w:val="nil"/>
              <w:bottom w:val="nil"/>
              <w:right w:val="nil"/>
            </w:tcBorders>
            <w:hideMark/>
          </w:tcPr>
          <w:p w:rsidR="004675FE" w:rsidRPr="00280073" w:rsidP="00CF3996" w14:paraId="15A854AD" w14:textId="77777777">
            <w:pPr>
              <w:pStyle w:val="Normal6a"/>
            </w:pPr>
            <w:r w:rsidRPr="00280073">
              <w:t>6.</w:t>
            </w:r>
            <w:r w:rsidRPr="00280073">
              <w:tab/>
              <w:t xml:space="preserve">Niemand mag langer dan </w:t>
            </w:r>
            <w:r w:rsidRPr="00280073">
              <w:rPr>
                <w:b/>
                <w:bCs/>
                <w:i/>
                <w:iCs/>
              </w:rPr>
              <w:t>acht</w:t>
            </w:r>
            <w:r w:rsidRPr="00280073">
              <w:t xml:space="preserve"> jaar de functie van voorzitter, uitvoerend directeur of onafhankelijk lid van de directie vervullen. De eerdere bekleding van een van deze functies telt mee voor de berekening van de maximale ambtstermijn voor de andere functies, ongeacht de volgorde waarin de functies worden bekleed.</w:t>
            </w:r>
          </w:p>
        </w:tc>
      </w:tr>
    </w:tbl>
    <w:p w:rsidR="004675FE" w:rsidRPr="00280073" w:rsidP="004675FE" w14:paraId="2887E4E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06488CC" w14:textId="77777777">
      <w:r w:rsidRPr="00280073">
        <w:rPr>
          <w:rStyle w:val="HideTWBExt"/>
        </w:rPr>
        <w:t>&lt;/Amend&gt;</w:t>
      </w:r>
    </w:p>
    <w:p w:rsidR="004675FE" w:rsidRPr="00280073" w:rsidP="004675FE" w14:paraId="7BB3D36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579</w:t>
      </w:r>
      <w:r w:rsidRPr="00280073">
        <w:rPr>
          <w:rStyle w:val="HideTWBExt"/>
          <w:b w:val="0"/>
        </w:rPr>
        <w:t>&lt;/NumAm&gt;</w:t>
      </w:r>
    </w:p>
    <w:p w:rsidR="004675FE" w:rsidRPr="00280073" w:rsidP="004675FE" w14:paraId="3CC11804"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56C31AF5" w14:textId="77777777">
      <w:pPr>
        <w:pStyle w:val="NormalBold"/>
      </w:pPr>
      <w:r w:rsidRPr="00280073">
        <w:rPr>
          <w:rStyle w:val="HideTWBExt"/>
          <w:b w:val="0"/>
        </w:rPr>
        <w:t>&lt;/RepeatBlock-By&gt;</w:t>
      </w:r>
    </w:p>
    <w:p w:rsidR="004675FE" w:rsidRPr="00280073" w:rsidP="004675FE" w14:paraId="15EE0A1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806BD98" w14:textId="77777777">
      <w:pPr>
        <w:pStyle w:val="NormalBold"/>
      </w:pPr>
      <w:r w:rsidRPr="00280073">
        <w:rPr>
          <w:rStyle w:val="HideTWBExt"/>
          <w:b w:val="0"/>
        </w:rPr>
        <w:t>&lt;Article&gt;</w:t>
      </w:r>
      <w:r w:rsidRPr="00280073">
        <w:t>Artikel 1 – alinea 1 – punt 33</w:t>
      </w:r>
      <w:r w:rsidRPr="00280073">
        <w:rPr>
          <w:rStyle w:val="HideTWBExt"/>
          <w:b w:val="0"/>
        </w:rPr>
        <w:t>&lt;/Article&gt;</w:t>
      </w:r>
    </w:p>
    <w:p w:rsidR="004675FE" w:rsidRPr="00280073" w:rsidP="004675FE" w14:paraId="65A45FD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DFE6D7C" w14:textId="77777777">
      <w:r w:rsidRPr="00280073">
        <w:rPr>
          <w:rStyle w:val="HideTWBExt"/>
        </w:rPr>
        <w:t>&lt;Article2&gt;</w:t>
      </w:r>
      <w:r w:rsidRPr="00280073">
        <w:t>Artikel 44 bis – lid 6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A90E6"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4BB23D5" w14:textId="77777777"/>
        </w:tc>
      </w:tr>
      <w:tr w14:paraId="6B6BE0BB"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F759E5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E4796AB" w14:textId="77777777">
            <w:pPr>
              <w:pStyle w:val="AmColumnHeading"/>
            </w:pPr>
            <w:r w:rsidRPr="00280073">
              <w:t>Amendement</w:t>
            </w:r>
          </w:p>
        </w:tc>
      </w:tr>
      <w:tr w14:paraId="325A248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4995222" w14:textId="77777777">
            <w:pPr>
              <w:pStyle w:val="Normal6a"/>
            </w:pPr>
          </w:p>
        </w:tc>
        <w:tc>
          <w:tcPr>
            <w:tcW w:w="4876" w:type="dxa"/>
            <w:tcBorders>
              <w:top w:val="nil"/>
              <w:left w:val="nil"/>
              <w:bottom w:val="nil"/>
              <w:right w:val="nil"/>
            </w:tcBorders>
            <w:hideMark/>
          </w:tcPr>
          <w:p w:rsidR="004675FE" w:rsidRPr="00280073" w:rsidP="00CF3996" w14:paraId="28F0A0EB" w14:textId="77777777">
            <w:pPr>
              <w:pStyle w:val="Normal6a"/>
            </w:pPr>
            <w:r w:rsidRPr="00280073">
              <w:rPr>
                <w:b/>
                <w:i/>
              </w:rPr>
              <w:t>6 bis.</w:t>
            </w:r>
            <w:r w:rsidRPr="00280073">
              <w:rPr>
                <w:b/>
                <w:i/>
              </w:rPr>
              <w:tab/>
              <w:t>Om het geografisch evenwicht in de samenstelling van de directie te waarborgen, mag geen enkele persoon die onderdaan is van een bepaalde lidstaat meer dan één ambtstermijn als onafhankelijk lid van de directie vervullen, totdat ten minste één onderdaan van elke lidstaat een volledige ambtstermijn in die hoedanigheid heeft voltooid. Zodra aan deze voorwaarde is voldaan, maakt het rotatiesysteem verdere benoemingen mogelijk van onderdanen uit lidstaten die reeds vertegenwoordigd zijn geweest, mits het algemene geografische evenwicht wordt gehandhaafd.</w:t>
            </w:r>
          </w:p>
        </w:tc>
      </w:tr>
    </w:tbl>
    <w:p w:rsidR="004675FE" w:rsidRPr="00280073" w:rsidP="004675FE" w14:paraId="4738EC2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DC826BF"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32836F63" w14:textId="77777777">
      <w:pPr>
        <w:pStyle w:val="AmJustText"/>
      </w:pPr>
      <w:r w:rsidRPr="00280073">
        <w:t>Om ervoor te zorgen dat het proces voldoende democratisch blijft, moet een rotatiemechanisme worden ingesteld dat waarborgt dat de nationale bevoegde autoriteiten van elke lidstaat de kans krijgen om ten minste één keer vertegenwoordigd te zijn.</w:t>
      </w:r>
    </w:p>
    <w:p w:rsidR="004675FE" w:rsidRPr="00280073" w:rsidP="004675FE" w14:paraId="7755087F" w14:textId="77777777">
      <w:r w:rsidRPr="00280073">
        <w:rPr>
          <w:rStyle w:val="HideTWBExt"/>
        </w:rPr>
        <w:t>&lt;/Amend&gt;</w:t>
      </w:r>
    </w:p>
    <w:p w:rsidR="004675FE" w:rsidRPr="00280073" w:rsidP="004675FE" w14:paraId="64F443E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580</w:t>
      </w:r>
      <w:r w:rsidRPr="00280073">
        <w:rPr>
          <w:rStyle w:val="HideTWBExt"/>
          <w:b w:val="0"/>
        </w:rPr>
        <w:t>&lt;/NumAm&gt;</w:t>
      </w:r>
    </w:p>
    <w:p w:rsidR="004675FE" w:rsidRPr="00280073" w:rsidP="004675FE" w14:paraId="09DD97D7" w14:textId="77777777">
      <w:pPr>
        <w:pStyle w:val="NormalBold"/>
      </w:pPr>
      <w:r w:rsidRPr="00280073">
        <w:rPr>
          <w:rStyle w:val="HideTWBExt"/>
          <w:b w:val="0"/>
        </w:rPr>
        <w:t>&lt;RepeatBlock-By&gt;&lt;Members&gt;</w:t>
      </w:r>
      <w:r w:rsidRPr="00280073">
        <w:t>Gaetano Pedullà</w:t>
      </w:r>
      <w:r w:rsidRPr="00280073">
        <w:rPr>
          <w:rStyle w:val="HideTWBExt"/>
          <w:b w:val="0"/>
        </w:rPr>
        <w:t>&lt;/Members&gt;</w:t>
      </w:r>
    </w:p>
    <w:p w:rsidR="004675FE" w:rsidRPr="00280073" w:rsidP="004675FE" w14:paraId="1516B8F2" w14:textId="77777777">
      <w:pPr>
        <w:pStyle w:val="NormalBold"/>
      </w:pPr>
      <w:r w:rsidRPr="00280073">
        <w:rPr>
          <w:rStyle w:val="HideTWBExt"/>
          <w:b w:val="0"/>
        </w:rPr>
        <w:t>&lt;/RepeatBlock-By&gt;</w:t>
      </w:r>
    </w:p>
    <w:p w:rsidR="004675FE" w:rsidRPr="00280073" w:rsidP="004675FE" w14:paraId="23C1EB5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16E30C2"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5B517F9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099442F" w14:textId="77777777">
      <w:r w:rsidRPr="00280073">
        <w:rPr>
          <w:rStyle w:val="HideTWBExt"/>
        </w:rPr>
        <w:t>&lt;Article2&gt;</w:t>
      </w:r>
      <w:r w:rsidRPr="00280073">
        <w:t>Artikel 44 ter – lid 1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DE0B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2D9A7F9" w14:textId="77777777"/>
        </w:tc>
      </w:tr>
      <w:tr w14:paraId="154FCEC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67182B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BAFE0CC" w14:textId="77777777">
            <w:pPr>
              <w:pStyle w:val="AmColumnHeading"/>
            </w:pPr>
            <w:r w:rsidRPr="00280073">
              <w:t>Amendement</w:t>
            </w:r>
          </w:p>
        </w:tc>
      </w:tr>
      <w:tr w14:paraId="12AEF70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1BD3609" w14:textId="77777777">
            <w:pPr>
              <w:pStyle w:val="Normal6a"/>
            </w:pPr>
          </w:p>
        </w:tc>
        <w:tc>
          <w:tcPr>
            <w:tcW w:w="4876" w:type="dxa"/>
            <w:tcBorders>
              <w:top w:val="nil"/>
              <w:left w:val="nil"/>
              <w:bottom w:val="nil"/>
              <w:right w:val="nil"/>
            </w:tcBorders>
            <w:hideMark/>
          </w:tcPr>
          <w:p w:rsidR="004675FE" w:rsidRPr="00280073" w:rsidP="00CF3996" w14:paraId="42CECD83" w14:textId="77777777">
            <w:pPr>
              <w:pStyle w:val="Normal6a"/>
            </w:pPr>
            <w:r w:rsidRPr="00280073">
              <w:rPr>
                <w:b/>
                <w:i/>
              </w:rPr>
              <w:t>1 bis.</w:t>
            </w:r>
            <w:r w:rsidRPr="00280073">
              <w:tab/>
            </w:r>
            <w:r w:rsidRPr="00280073">
              <w:rPr>
                <w:b/>
                <w:i/>
              </w:rPr>
              <w:t>Alvorens een besluit als bedoeld in artikel 8, lid 1, punt l), vast te stellen met betrekking tot een entiteit die onder direct toezicht staat tijdens fase 2 van het in artikel 8 ter vastgestelde kader, zendt de Autoriteit het ontwerpbesluit, vergezeld van de ondersteunende documentatie, aan de bevoegde nationale autoriteit van de lidstaat waar de entiteit is gevestigd en aan de bevoegde nationale autoriteiten van de lidstaten waar de entiteit, op basis van de door de Autoriteit overeenkomstig artikel 8 ter, lid 9, uitgevoerde beoordeling, belangrijke activiteiten verricht of waar haar activiteiten van aanzienlijk belang zijn voor de ordelijke werking van de financiële markten. Die bevoegde nationale autoriteiten kunnen de Autoriteit binnen 15 werkdagen na de datum van ontvangst van de relevante documentatie een met redenen omkleed advies verstrekken.</w:t>
            </w:r>
          </w:p>
        </w:tc>
      </w:tr>
    </w:tbl>
    <w:p w:rsidR="004675FE" w:rsidRPr="00280073" w:rsidP="004675FE" w14:paraId="5D488D1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35A276A"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4A6E8D8" w14:textId="77777777">
      <w:pPr>
        <w:pStyle w:val="AmJustText"/>
      </w:pPr>
      <w:r w:rsidRPr="00280073">
        <w:t>This amendment is re-calibrated to support the Structurally Coordinated Supervisory Framework by introducing a structured pre-decision consultation mechanism specifically for Phase 2 (Direct Supervision). While national proximity and expertise are leveraged through joint/coordinated teams in Phase 1, this mechanism ensures that once direct ESMA supervision commences, national authorities in jurisdictions where an entity has significant operations (as identified through the objective criteria in Article 8b, paragraph 9) remain effectively involved in the process.By requiring the transmission of draft decisions and supporting documentation prior to their adoption, the amendment ensures that national fiscal risks and local market knowledge are fully considered, thereby improving the quality, consistency, and legitimacy of Union-level supervisory decisions. The possibility for national authorities to provide a reasoned opinion within a 15-day timeframe strengthens supervisory accountability and preserves the "Hub-and-Spoke" continuity while maintaining procedural efficiency.</w:t>
      </w:r>
    </w:p>
    <w:p w:rsidR="004675FE" w:rsidRPr="00280073" w:rsidP="004675FE" w14:paraId="423F906B" w14:textId="77777777">
      <w:r w:rsidRPr="00280073">
        <w:rPr>
          <w:rStyle w:val="HideTWBExt"/>
        </w:rPr>
        <w:t>&lt;/Amend&gt;</w:t>
      </w:r>
    </w:p>
    <w:p w:rsidR="004675FE" w:rsidRPr="00280073" w:rsidP="004675FE" w14:paraId="3BE05D2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581</w:t>
      </w:r>
      <w:r w:rsidRPr="00280073">
        <w:rPr>
          <w:rStyle w:val="HideTWBExt"/>
          <w:b w:val="0"/>
        </w:rPr>
        <w:t>&lt;/NumAm&gt;</w:t>
      </w:r>
    </w:p>
    <w:p w:rsidR="004675FE" w:rsidRPr="00280073" w:rsidP="004675FE" w14:paraId="29624BF4"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3B089E9E"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54B9D81B" w14:textId="77777777">
      <w:pPr>
        <w:pStyle w:val="NormalBold"/>
      </w:pPr>
      <w:r w:rsidRPr="00280073">
        <w:rPr>
          <w:rStyle w:val="HideTWBExt"/>
          <w:b w:val="0"/>
        </w:rPr>
        <w:t>&lt;/RepeatBlock-By&gt;</w:t>
      </w:r>
    </w:p>
    <w:p w:rsidR="004675FE" w:rsidRPr="00280073" w:rsidP="004675FE" w14:paraId="78A4734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7E8359A"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025D2CB1"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B882A50" w14:textId="77777777">
      <w:r w:rsidRPr="00280073">
        <w:rPr>
          <w:rStyle w:val="HideTWBExt"/>
        </w:rPr>
        <w:t>&lt;Article2&gt;</w:t>
      </w:r>
      <w:r w:rsidRPr="00280073">
        <w:t>Artikel 44 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E7ED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1CC18C1" w14:textId="77777777"/>
        </w:tc>
      </w:tr>
      <w:tr w14:paraId="159C13E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BB549C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4DB8C24" w14:textId="77777777">
            <w:pPr>
              <w:pStyle w:val="AmColumnHeading"/>
            </w:pPr>
            <w:r w:rsidRPr="00280073">
              <w:t>Amendement</w:t>
            </w:r>
          </w:p>
        </w:tc>
      </w:tr>
      <w:tr w14:paraId="34ECE72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FB34734" w14:textId="77777777">
            <w:pPr>
              <w:pStyle w:val="Normal6a"/>
            </w:pPr>
            <w:r w:rsidRPr="00280073">
              <w:rPr>
                <w:b/>
                <w:i/>
              </w:rPr>
              <w:t>2.</w:t>
            </w:r>
            <w:r w:rsidRPr="00280073">
              <w:tab/>
            </w:r>
            <w:r w:rsidRPr="00280073">
              <w:rPr>
                <w:b/>
                <w:i/>
              </w:rPr>
              <w:t>Besluiten overeenkomstig artikel 17, leden 3 en 6, artikel 17 bis, punt a), artikel 17 bis bis bis, artikel 18, leden 3 en 4, artikel 22, lid 4, artikel 30, leden 4 en 8, artikel 39 nonies, punten a), b), f), g) en i), 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 noodsituaties bedraagt deze termijn maximaal 48 uur.</w:t>
            </w:r>
          </w:p>
        </w:tc>
        <w:tc>
          <w:tcPr>
            <w:tcW w:w="4876" w:type="dxa"/>
            <w:tcBorders>
              <w:top w:val="nil"/>
              <w:left w:val="nil"/>
              <w:bottom w:val="nil"/>
              <w:right w:val="nil"/>
            </w:tcBorders>
            <w:hideMark/>
          </w:tcPr>
          <w:p w:rsidR="004675FE" w:rsidRPr="00280073" w:rsidP="00CF3996" w14:paraId="3BBF4CAA" w14:textId="77777777">
            <w:pPr>
              <w:pStyle w:val="Normal6a"/>
            </w:pPr>
            <w:r w:rsidRPr="00280073">
              <w:rPr>
                <w:b/>
                <w:i/>
              </w:rPr>
              <w:t>Schrappen</w:t>
            </w:r>
          </w:p>
        </w:tc>
      </w:tr>
    </w:tbl>
    <w:p w:rsidR="004675FE" w:rsidRPr="00280073" w:rsidP="004675FE" w14:paraId="7F6BC0D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3D2E35B" w14:textId="77777777">
      <w:r w:rsidRPr="00280073">
        <w:rPr>
          <w:rStyle w:val="HideTWBExt"/>
        </w:rPr>
        <w:t>&lt;/Amend&gt;</w:t>
      </w:r>
    </w:p>
    <w:p w:rsidR="004675FE" w:rsidRPr="00280073" w:rsidP="004675FE" w14:paraId="22A5EDA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582</w:t>
      </w:r>
      <w:r w:rsidRPr="00280073">
        <w:rPr>
          <w:rStyle w:val="HideTWBExt"/>
          <w:b w:val="0"/>
        </w:rPr>
        <w:t>&lt;/NumAm&gt;</w:t>
      </w:r>
    </w:p>
    <w:p w:rsidR="004675FE" w:rsidRPr="00280073" w:rsidP="004675FE" w14:paraId="529BE8C1" w14:textId="77777777">
      <w:pPr>
        <w:pStyle w:val="NormalBold"/>
      </w:pPr>
      <w:r w:rsidRPr="00280073">
        <w:rPr>
          <w:rStyle w:val="HideTWBExt"/>
          <w:b w:val="0"/>
        </w:rPr>
        <w:t>&lt;RepeatBlock-By&gt;&lt;Members&gt;</w:t>
      </w:r>
      <w:r w:rsidRPr="00280073">
        <w:t>Gaetano Pedullà</w:t>
      </w:r>
      <w:r w:rsidRPr="00280073">
        <w:rPr>
          <w:rStyle w:val="HideTWBExt"/>
          <w:b w:val="0"/>
        </w:rPr>
        <w:t>&lt;/Members&gt;</w:t>
      </w:r>
    </w:p>
    <w:p w:rsidR="004675FE" w:rsidRPr="00280073" w:rsidP="004675FE" w14:paraId="423D04F6" w14:textId="77777777">
      <w:pPr>
        <w:pStyle w:val="NormalBold"/>
      </w:pPr>
      <w:r w:rsidRPr="00280073">
        <w:rPr>
          <w:rStyle w:val="HideTWBExt"/>
          <w:b w:val="0"/>
        </w:rPr>
        <w:t>&lt;/RepeatBlock-By&gt;</w:t>
      </w:r>
    </w:p>
    <w:p w:rsidR="004675FE" w:rsidRPr="00280073" w:rsidP="004675FE" w14:paraId="39F42AD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71C0292"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389B890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1E4EA9F" w14:textId="77777777">
      <w:r w:rsidRPr="00280073">
        <w:rPr>
          <w:rStyle w:val="HideTWBExt"/>
        </w:rPr>
        <w:t>&lt;Article2&gt;</w:t>
      </w:r>
      <w:r w:rsidRPr="00280073">
        <w:t>Artikel 44 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29928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609B320" w14:textId="77777777"/>
        </w:tc>
      </w:tr>
      <w:tr w14:paraId="5BAB2BD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EE78FA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47EB324" w14:textId="77777777">
            <w:pPr>
              <w:pStyle w:val="AmColumnHeading"/>
            </w:pPr>
            <w:r w:rsidRPr="00280073">
              <w:t>Amendement</w:t>
            </w:r>
          </w:p>
        </w:tc>
      </w:tr>
      <w:tr w14:paraId="18192AA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0BDC70C" w14:textId="77777777">
            <w:pPr>
              <w:pStyle w:val="Normal6a"/>
            </w:pPr>
            <w:r w:rsidRPr="00280073">
              <w:t>2.</w:t>
            </w:r>
            <w:r w:rsidRPr="00280073">
              <w:tab/>
              <w:t xml:space="preserve">Besluiten overeenkomstig artikel 17, leden 3 en 6, artikel 17 bis, punt a), artikel 17 bis bis bis, artikel 18, leden 3 en 4, artikel 22, lid 4, artikel 30, leden 4 en 8, artikel 39 nonies, punten a), b), f), g) </w:t>
            </w:r>
            <w:r w:rsidRPr="00280073">
              <w:rPr>
                <w:b/>
                <w:bCs/>
                <w:i/>
                <w:iCs/>
              </w:rPr>
              <w:t>en</w:t>
            </w:r>
            <w:r w:rsidRPr="00280073">
              <w:t xml:space="preserve"> i), artikel 39 decies en artikel 65, </w:t>
            </w:r>
            <w:r w:rsidRPr="00280073">
              <w:rPr>
                <w:b/>
                <w:bCs/>
                <w:i/>
                <w:iCs/>
              </w:rPr>
              <w:t>en besluiten</w:t>
            </w:r>
            <w:r w:rsidRPr="00280073">
              <w:t xml:space="preserve"> op basis van sectorale wetgeving waarin naar dit lid wordt verwezen, worden geacht te zijn aangenomen tenzij de raad van toezichthouders bezwaar maakt binnen een in het reglement van orde vast te stellen termijn van ten hoogste tien werkdagen</w:t>
            </w:r>
            <w:r w:rsidRPr="00280073">
              <w:rPr>
                <w:b/>
                <w:bCs/>
                <w:i/>
                <w:iCs/>
              </w:rPr>
              <w:t>, tenzij de complexiteit van het besluit een langere</w:t>
            </w:r>
            <w:r w:rsidRPr="00280073">
              <w:t xml:space="preserve"> termijn</w:t>
            </w:r>
            <w:r w:rsidRPr="00280073">
              <w:rPr>
                <w:b/>
                <w:bCs/>
                <w:i/>
                <w:iCs/>
              </w:rPr>
              <w:t xml:space="preserve"> rechtvaardigt</w:t>
            </w:r>
            <w:r w:rsidRPr="00280073">
              <w:t xml:space="preserve"> en de</w:t>
            </w:r>
            <w:r w:rsidRPr="00280073">
              <w:rPr>
                <w:b/>
                <w:bCs/>
                <w:i/>
                <w:iCs/>
              </w:rPr>
              <w:t xml:space="preserve"> twee raden daarmee instemmen</w:t>
            </w:r>
            <w:r w:rsidRPr="00280073">
              <w:t>. In noodsituaties bedraagt deze termijn maximaal 48 uur.</w:t>
            </w:r>
          </w:p>
        </w:tc>
        <w:tc>
          <w:tcPr>
            <w:tcW w:w="4876" w:type="dxa"/>
            <w:tcBorders>
              <w:top w:val="nil"/>
              <w:left w:val="nil"/>
              <w:bottom w:val="nil"/>
              <w:right w:val="nil"/>
            </w:tcBorders>
            <w:hideMark/>
          </w:tcPr>
          <w:p w:rsidR="004675FE" w:rsidRPr="00280073" w:rsidP="00CF3996" w14:paraId="1B89FF70" w14:textId="77777777">
            <w:pPr>
              <w:pStyle w:val="Normal6a"/>
            </w:pPr>
            <w:r w:rsidRPr="00280073">
              <w:t>2.</w:t>
            </w:r>
            <w:r w:rsidRPr="00280073">
              <w:tab/>
              <w:t>Besluiten overeenkomstig artikel </w:t>
            </w:r>
            <w:r w:rsidRPr="00280073">
              <w:rPr>
                <w:b/>
                <w:bCs/>
                <w:i/>
                <w:iCs/>
              </w:rPr>
              <w:t>8 bis, artikel 8 bis bis, artikel</w:t>
            </w:r>
            <w:r w:rsidRPr="00280073">
              <w:t xml:space="preserve"> 17, leden 3 en 6, artikel 17 bis, punt a), artikel 17 bis bis bis, artikel 18, leden 3 en 4, artikel 22, lid 4, artikel 30, leden 4 en 8, artikel 39 nonies, punten a), b), f), g)</w:t>
            </w:r>
            <w:r w:rsidRPr="00280073">
              <w:rPr>
                <w:b/>
                <w:bCs/>
                <w:i/>
                <w:iCs/>
              </w:rPr>
              <w:t>,</w:t>
            </w:r>
            <w:r w:rsidRPr="00280073">
              <w:t xml:space="preserve"> i) </w:t>
            </w:r>
            <w:r w:rsidRPr="00280073">
              <w:rPr>
                <w:b/>
                <w:bCs/>
                <w:i/>
                <w:iCs/>
              </w:rPr>
              <w:t>en l)</w:t>
            </w:r>
            <w:r w:rsidRPr="00280073">
              <w:t xml:space="preserve">, artikel 39 decies en artikel 65, </w:t>
            </w:r>
            <w:r w:rsidRPr="00280073">
              <w:rPr>
                <w:b/>
                <w:bCs/>
                <w:i/>
                <w:iCs/>
              </w:rPr>
              <w:t>toezichtbesluiten</w:t>
            </w:r>
            <w:r w:rsidRPr="00280073">
              <w:t xml:space="preserve"> op basis van sectorale wetgeving </w:t>
            </w:r>
            <w:r w:rsidRPr="00280073">
              <w:rPr>
                <w:b/>
                <w:bCs/>
                <w:i/>
                <w:iCs/>
              </w:rPr>
              <w:t>betreffende de registratie, de erkenning of de vergunning van een financiëlemarktdeelnemer of de intrekking daarvan, alsmede de besluiten</w:t>
            </w:r>
            <w:r w:rsidRPr="00280073">
              <w:t xml:space="preserve"> waarin </w:t>
            </w:r>
            <w:r w:rsidRPr="00280073">
              <w:rPr>
                <w:b/>
                <w:bCs/>
                <w:i/>
                <w:iCs/>
              </w:rPr>
              <w:t>rechtstreeks</w:t>
            </w:r>
            <w:r w:rsidRPr="00280073">
              <w:t xml:space="preserve"> naar dit lid wordt verwezen, worden geacht te zijn aangenomen tenzij de raad van toezichthouders bezwaar maakt binnen een in het reglement van orde vast te stellen termijn van ten hoogste tien werkdagen</w:t>
            </w:r>
            <w:r w:rsidRPr="00280073">
              <w:rPr>
                <w:b/>
                <w:bCs/>
                <w:i/>
                <w:iCs/>
              </w:rPr>
              <w:t>.</w:t>
            </w:r>
            <w:r w:rsidRPr="00280073">
              <w:rPr>
                <w:b/>
                <w:i/>
              </w:rPr>
              <w:t xml:space="preserve"> </w:t>
            </w:r>
            <w:r w:rsidRPr="00280073">
              <w:rPr>
                <w:b/>
                <w:bCs/>
                <w:i/>
                <w:iCs/>
              </w:rPr>
              <w:t xml:space="preserve">Deze </w:t>
            </w:r>
            <w:r w:rsidRPr="00280073">
              <w:t xml:space="preserve">termijn </w:t>
            </w:r>
            <w:r w:rsidRPr="00280073">
              <w:rPr>
                <w:b/>
                <w:bCs/>
                <w:i/>
                <w:iCs/>
              </w:rPr>
              <w:t xml:space="preserve">kan in naar behoren gemotiveerde </w:t>
            </w:r>
            <w:r w:rsidRPr="00280073">
              <w:t xml:space="preserve">en </w:t>
            </w:r>
            <w:r w:rsidRPr="00280073">
              <w:rPr>
                <w:b/>
                <w:bCs/>
                <w:i/>
                <w:iCs/>
              </w:rPr>
              <w:t xml:space="preserve">bijzonder complexe gevallen eenmaal worden verlengd met een aanvullende periode van ten hoogste tien werkdagen, mits de meerderheid van de stemgerechtigde leden van </w:t>
            </w:r>
            <w:r w:rsidRPr="00280073">
              <w:t xml:space="preserve">de </w:t>
            </w:r>
            <w:r w:rsidRPr="00280073">
              <w:rPr>
                <w:b/>
                <w:bCs/>
                <w:i/>
                <w:iCs/>
              </w:rPr>
              <w:t>raad van toezichthouders hiermee instemt</w:t>
            </w:r>
            <w:r w:rsidRPr="00280073">
              <w:t>. In noodsituaties bedraagt deze termijn maximaal 48 uur.</w:t>
            </w:r>
          </w:p>
        </w:tc>
      </w:tr>
    </w:tbl>
    <w:p w:rsidR="004675FE" w:rsidRPr="00280073" w:rsidP="004675FE" w14:paraId="18852C2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7FB501F"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F3D9672" w14:textId="77777777">
      <w:pPr>
        <w:pStyle w:val="AmJustText"/>
      </w:pPr>
      <w:r w:rsidRPr="00280073">
        <w:t>The amendment clarifies the scope of the non-objection procedure by specifying that it should cover also decisions adopted by the Executive Board pursuant to Article 8a concerning cooperation arrangements, Article 39h (l), given the discretionary nature of such supervisory measures, as well as the supervisory decisions adopted by the Executive Board based on sectoral legislation, such as the authorisation of a regulated market, the withdrawal of such authorization, and other decisions with significant impact on supervised entities or on the orderly functioning of financial markets. This clarification strengthens legal certainty and ensures that the Board of Supervisors can effectively exercise its oversight role in relation to decisions that may have significant regulatory, supervisory or market consequences, while preserving the efficiency of ESMA’s decision-making process. Lastly, to ensure legal clarity, the procedure to grant an extension of the period in which the Board of Supervisors may object decisions adopted by the Executive Board is clarified directly by the Regulation.  Article 8b is added in the list of decisions subject to the non-objection procedure. This ensures that any binding decisions taken by ESMA within the Hub-and-Spoke framework (Phase 1) or decisions regarding the transition of entities (Phase 2) are not shielded from oversight by the Board of Supervisors.</w:t>
      </w:r>
    </w:p>
    <w:p w:rsidR="004675FE" w:rsidRPr="00280073" w:rsidP="004675FE" w14:paraId="48C15D71" w14:textId="77777777">
      <w:r w:rsidRPr="00280073">
        <w:rPr>
          <w:rStyle w:val="HideTWBExt"/>
        </w:rPr>
        <w:t>&lt;/Amend&gt;</w:t>
      </w:r>
    </w:p>
    <w:p w:rsidR="004675FE" w:rsidRPr="00280073" w:rsidP="004675FE" w14:paraId="0C9D4E5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583</w:t>
      </w:r>
      <w:r w:rsidRPr="00280073">
        <w:rPr>
          <w:rStyle w:val="HideTWBExt"/>
          <w:b w:val="0"/>
        </w:rPr>
        <w:t>&lt;/NumAm&gt;</w:t>
      </w:r>
    </w:p>
    <w:p w:rsidR="004675FE" w:rsidRPr="00280073" w:rsidP="004675FE" w14:paraId="09D289F7"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6D038AF7" w14:textId="77777777">
      <w:pPr>
        <w:pStyle w:val="NormalBold"/>
      </w:pPr>
      <w:r w:rsidRPr="00280073">
        <w:rPr>
          <w:rStyle w:val="HideTWBExt"/>
          <w:b w:val="0"/>
        </w:rPr>
        <w:t>&lt;/RepeatBlock-By&gt;</w:t>
      </w:r>
    </w:p>
    <w:p w:rsidR="004675FE" w:rsidRPr="00280073" w:rsidP="004675FE" w14:paraId="3BF7157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0FEB007"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15B3A87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8522E8D" w14:textId="77777777">
      <w:r w:rsidRPr="00280073">
        <w:rPr>
          <w:rStyle w:val="HideTWBExt"/>
        </w:rPr>
        <w:t>&lt;Article2&gt;</w:t>
      </w:r>
      <w:r w:rsidRPr="00280073">
        <w:t>Artikel 44 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6EF3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3D0AAD7" w14:textId="77777777"/>
        </w:tc>
      </w:tr>
      <w:tr w14:paraId="1712E30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1840D9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20A0FF4" w14:textId="77777777">
            <w:pPr>
              <w:pStyle w:val="AmColumnHeading"/>
            </w:pPr>
            <w:r w:rsidRPr="00280073">
              <w:t>Amendement</w:t>
            </w:r>
          </w:p>
        </w:tc>
      </w:tr>
      <w:tr w14:paraId="33191F4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A9C4B40" w14:textId="77777777">
            <w:pPr>
              <w:pStyle w:val="Normal6a"/>
            </w:pPr>
            <w:r w:rsidRPr="00280073">
              <w:t>2.</w:t>
            </w:r>
            <w:r w:rsidRPr="00280073">
              <w:tab/>
              <w:t>Besluiten overeenkomstig artikel 17, leden 3 en 6, artikel 17 bis, punt a), artikel 17 bis bis bis, artikel 18, leden 3 en 4, artikel 22, lid 4, artikel 30, leden 4 en 8, artikel 39 nonies, punten a), b), f), g) en i), 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 noodsituaties bedraagt deze termijn maximaal 48 uur.</w:t>
            </w:r>
          </w:p>
        </w:tc>
        <w:tc>
          <w:tcPr>
            <w:tcW w:w="4876" w:type="dxa"/>
            <w:tcBorders>
              <w:top w:val="nil"/>
              <w:left w:val="nil"/>
              <w:bottom w:val="nil"/>
              <w:right w:val="nil"/>
            </w:tcBorders>
            <w:hideMark/>
          </w:tcPr>
          <w:p w:rsidR="004675FE" w:rsidRPr="00280073" w:rsidP="00CF3996" w14:paraId="68FFA991" w14:textId="77777777">
            <w:pPr>
              <w:pStyle w:val="Normal6a"/>
            </w:pPr>
            <w:r w:rsidRPr="00280073">
              <w:t>2.</w:t>
            </w:r>
            <w:r w:rsidRPr="00280073">
              <w:tab/>
              <w:t xml:space="preserve">Besluiten overeenkomstig artikel 17, leden 3 en 6, artikel 17 bis, punt a), artikel 17 bis bis bis, artikel 18, leden 3 en 4, artikel 22, lid 4, artikel 30, leden 4 en 8, artikel 39 nonies, punten a), b), f), g) en i), 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 noodsituaties bedraagt deze termijn maximaal 48 uur. </w:t>
            </w:r>
            <w:r w:rsidRPr="00280073">
              <w:rPr>
                <w:b/>
                <w:i/>
              </w:rPr>
              <w:t>Deze procedure is eveneens van toepassing op alle materiële toezichtbesluiten met grensoverschrijdende gevolgen, en in dat geval verstrekt de directie bij de kennisgeving volledige documentatie en een motivering aan de raad van toezichthouders.</w:t>
            </w:r>
          </w:p>
        </w:tc>
      </w:tr>
    </w:tbl>
    <w:p w:rsidR="004675FE" w:rsidRPr="00280073" w:rsidP="004675FE" w14:paraId="65D1CD7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CC36269" w14:textId="77777777">
      <w:r w:rsidRPr="00280073">
        <w:rPr>
          <w:rStyle w:val="HideTWBExt"/>
        </w:rPr>
        <w:t>&lt;/Amend&gt;</w:t>
      </w:r>
    </w:p>
    <w:p w:rsidR="004675FE" w:rsidRPr="00280073" w:rsidP="004675FE" w14:paraId="7ABBE2E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584</w:t>
      </w:r>
      <w:r w:rsidRPr="00280073">
        <w:rPr>
          <w:rStyle w:val="HideTWBExt"/>
          <w:b w:val="0"/>
        </w:rPr>
        <w:t>&lt;/NumAm&gt;</w:t>
      </w:r>
    </w:p>
    <w:p w:rsidR="004675FE" w:rsidRPr="00280073" w:rsidP="004675FE" w14:paraId="14FC46D5" w14:textId="77777777">
      <w:pPr>
        <w:pStyle w:val="NormalBold"/>
      </w:pPr>
      <w:r w:rsidRPr="00280073">
        <w:rPr>
          <w:rStyle w:val="HideTWBExt"/>
          <w:b w:val="0"/>
        </w:rPr>
        <w:t>&lt;RepeatBlock-By&gt;&lt;Members&gt;</w:t>
      </w:r>
      <w:r w:rsidRPr="00280073">
        <w:t>Stéphanie Yon-Courtin, Gilles Boyer, Billy Kelleher</w:t>
      </w:r>
      <w:r w:rsidRPr="00280073">
        <w:rPr>
          <w:rStyle w:val="HideTWBExt"/>
          <w:b w:val="0"/>
        </w:rPr>
        <w:t>&lt;/Members&gt;</w:t>
      </w:r>
    </w:p>
    <w:p w:rsidR="004675FE" w:rsidRPr="00280073" w:rsidP="004675FE" w14:paraId="2D36128D" w14:textId="77777777">
      <w:pPr>
        <w:pStyle w:val="NormalBold"/>
      </w:pPr>
      <w:r w:rsidRPr="00280073">
        <w:rPr>
          <w:rStyle w:val="HideTWBExt"/>
          <w:b w:val="0"/>
        </w:rPr>
        <w:t>&lt;/RepeatBlock-By&gt;</w:t>
      </w:r>
    </w:p>
    <w:p w:rsidR="004675FE" w:rsidRPr="00280073" w:rsidP="004675FE" w14:paraId="0E72756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80EC383"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496F634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140DA89" w14:textId="77777777">
      <w:r w:rsidRPr="00280073">
        <w:rPr>
          <w:rStyle w:val="HideTWBExt"/>
        </w:rPr>
        <w:t>&lt;Article2&gt;</w:t>
      </w:r>
      <w:r w:rsidRPr="00280073">
        <w:t>Artikel 44 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C455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00C8CA4" w14:textId="77777777"/>
        </w:tc>
      </w:tr>
      <w:tr w14:paraId="730E57B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67E268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098DACA" w14:textId="77777777">
            <w:pPr>
              <w:pStyle w:val="AmColumnHeading"/>
            </w:pPr>
            <w:r w:rsidRPr="00280073">
              <w:t>Amendement</w:t>
            </w:r>
          </w:p>
        </w:tc>
      </w:tr>
      <w:tr w14:paraId="01D67B3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848DE22" w14:textId="77777777">
            <w:pPr>
              <w:pStyle w:val="Normal6a"/>
            </w:pPr>
            <w:r w:rsidRPr="00280073">
              <w:t>2.</w:t>
            </w:r>
            <w:r w:rsidRPr="00280073">
              <w:tab/>
              <w:t xml:space="preserve">Besluiten overeenkomstig artikel 17, leden 3 en 6, artikel 17 bis, punt a), artikel 17 bis bis bis, artikel 18, leden 3 en 4, artikel 22, lid 4, artikel 30, leden 4 en 8, artikel 39 nonies, punten a), b), f), g) en i), 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 </w:t>
            </w:r>
            <w:r w:rsidRPr="00280073">
              <w:rPr>
                <w:b/>
                <w:bCs/>
                <w:i/>
                <w:iCs/>
              </w:rPr>
              <w:t>noodsituaties bedraagt deze termijn maximaal 48 uur</w:t>
            </w:r>
            <w:r w:rsidRPr="00280073">
              <w:t>.</w:t>
            </w:r>
          </w:p>
        </w:tc>
        <w:tc>
          <w:tcPr>
            <w:tcW w:w="4876" w:type="dxa"/>
            <w:tcBorders>
              <w:top w:val="nil"/>
              <w:left w:val="nil"/>
              <w:bottom w:val="nil"/>
              <w:right w:val="nil"/>
            </w:tcBorders>
            <w:hideMark/>
          </w:tcPr>
          <w:p w:rsidR="004675FE" w:rsidRPr="00280073" w:rsidP="00CF3996" w14:paraId="6E7E6430" w14:textId="77777777">
            <w:pPr>
              <w:pStyle w:val="Normal6a"/>
            </w:pPr>
            <w:r w:rsidRPr="00280073">
              <w:t>2.</w:t>
            </w:r>
            <w:r w:rsidRPr="00280073">
              <w:tab/>
              <w:t>Besluiten overeenkomstig artikel 17, leden 3 en 6, artikel 17 bis, punt a), artikel 17 bis bis bis, artikel 18, leden 3 en 4, artikel 22, lid 4, artikel 30, leden 4 en 8, artikel 39 nonies, punten a), b), f), g) en i), 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w:t>
            </w:r>
            <w:r w:rsidRPr="00280073">
              <w:rPr>
                <w:b/>
                <w:bCs/>
                <w:i/>
                <w:iCs/>
              </w:rPr>
              <w:t xml:space="preserve"> noodgevallen treden besluiten van de directie onmiddellijk in werking, onverminderd het recht van de raad van toezichthoudende autoriteiten om een herziening achteraf daarvan te vragen, onder de voorwaarden die zijn vastgelegd in het interne reglement van orde</w:t>
            </w:r>
            <w:r w:rsidRPr="00280073">
              <w:t>.</w:t>
            </w:r>
          </w:p>
        </w:tc>
      </w:tr>
    </w:tbl>
    <w:p w:rsidR="004675FE" w:rsidRPr="00280073" w:rsidP="004675FE" w14:paraId="1C42283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10E0FD7" w14:textId="77777777">
      <w:r w:rsidRPr="00280073">
        <w:rPr>
          <w:rStyle w:val="HideTWBExt"/>
        </w:rPr>
        <w:t>&lt;/Amend&gt;</w:t>
      </w:r>
    </w:p>
    <w:p w:rsidR="004675FE" w:rsidRPr="00280073" w:rsidP="004675FE" w14:paraId="6551AF8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585</w:t>
      </w:r>
      <w:r w:rsidRPr="00280073">
        <w:rPr>
          <w:rStyle w:val="HideTWBExt"/>
          <w:b w:val="0"/>
        </w:rPr>
        <w:t>&lt;/NumAm&gt;</w:t>
      </w:r>
    </w:p>
    <w:p w:rsidR="004675FE" w:rsidRPr="00280073" w:rsidP="004675FE" w14:paraId="09C7E939"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554AEA00" w14:textId="77777777">
      <w:pPr>
        <w:pStyle w:val="NormalBold"/>
      </w:pPr>
      <w:r w:rsidRPr="00280073">
        <w:rPr>
          <w:rStyle w:val="HideTWBExt"/>
          <w:b w:val="0"/>
        </w:rPr>
        <w:t>&lt;/RepeatBlock-By&gt;</w:t>
      </w:r>
    </w:p>
    <w:p w:rsidR="004675FE" w:rsidRPr="00280073" w:rsidP="004675FE" w14:paraId="35FFE7F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57343D4"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21FDE5F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46C3FA6" w14:textId="77777777">
      <w:r w:rsidRPr="00280073">
        <w:rPr>
          <w:rStyle w:val="HideTWBExt"/>
        </w:rPr>
        <w:t>&lt;Article2&gt;</w:t>
      </w:r>
      <w:r w:rsidRPr="00280073">
        <w:t>Artikel 44 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4B5E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7D29400" w14:textId="77777777"/>
        </w:tc>
      </w:tr>
      <w:tr w14:paraId="26F9D9E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242C94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72FFC97" w14:textId="77777777">
            <w:pPr>
              <w:pStyle w:val="AmColumnHeading"/>
            </w:pPr>
            <w:r w:rsidRPr="00280073">
              <w:t>Amendement</w:t>
            </w:r>
          </w:p>
        </w:tc>
      </w:tr>
      <w:tr w14:paraId="16BD13D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A28B9AC" w14:textId="77777777">
            <w:pPr>
              <w:pStyle w:val="Normal6a"/>
            </w:pPr>
            <w:r w:rsidRPr="00280073">
              <w:t>2.</w:t>
            </w:r>
            <w:r w:rsidRPr="00280073">
              <w:tab/>
            </w:r>
            <w:r w:rsidRPr="00280073">
              <w:rPr>
                <w:b/>
                <w:bCs/>
                <w:i/>
                <w:iCs/>
              </w:rPr>
              <w:t>Besluiten overeenkomstig artikel 17, leden 3 en 6, artikel 17 bis, punt a), artikel 17 bis bis bis, artikel 18, leden 3 en 4, artikel 22, lid 4, artikel 30, leden 4 en 8, artikel 39 nonies, punten a), b), f), g) en i), artikel 39 decies en artikel 65, en</w:t>
            </w:r>
            <w:r w:rsidRPr="00280073">
              <w:t xml:space="preserve"> besluiten</w:t>
            </w:r>
            <w:r w:rsidRPr="00280073">
              <w:rPr>
                <w:b/>
                <w:bCs/>
                <w:i/>
                <w:iCs/>
              </w:rPr>
              <w:t xml:space="preserve"> op basis van sectorale wetgeving waarin naar dit lid wordt verwezen,</w:t>
            </w:r>
            <w:r w:rsidRPr="00280073">
              <w:t xml:space="preserve"> worden geacht te zijn aangenomen </w:t>
            </w:r>
            <w:r w:rsidRPr="00280073">
              <w:rPr>
                <w:b/>
                <w:bCs/>
                <w:i/>
                <w:iCs/>
              </w:rPr>
              <w:t>tenzij</w:t>
            </w:r>
            <w:r w:rsidRPr="00280073">
              <w:t xml:space="preserve"> de raad van toezichthouders</w:t>
            </w:r>
            <w:r w:rsidRPr="00280073">
              <w:rPr>
                <w:b/>
                <w:bCs/>
                <w:i/>
                <w:iCs/>
              </w:rPr>
              <w:t xml:space="preserve"> bezwaar maakt</w:t>
            </w:r>
            <w:r w:rsidRPr="00280073">
              <w:t xml:space="preserve"> binnen een in het reglement van orde vast te stellen termijn van ten hoogste tien werkdagen, tenzij de complexiteit van het besluit een langere termijn rechtvaardigt en de twee raden daarmee instemmen. In noodsituaties bedraagt deze termijn maximaal 48 uur.</w:t>
            </w:r>
          </w:p>
        </w:tc>
        <w:tc>
          <w:tcPr>
            <w:tcW w:w="4876" w:type="dxa"/>
            <w:tcBorders>
              <w:top w:val="nil"/>
              <w:left w:val="nil"/>
              <w:bottom w:val="nil"/>
              <w:right w:val="nil"/>
            </w:tcBorders>
            <w:hideMark/>
          </w:tcPr>
          <w:p w:rsidR="004675FE" w:rsidRPr="00280073" w:rsidP="00CF3996" w14:paraId="6767DE03" w14:textId="77777777">
            <w:pPr>
              <w:pStyle w:val="Normal6a"/>
            </w:pPr>
            <w:r w:rsidRPr="00280073">
              <w:t>2.</w:t>
            </w:r>
            <w:r w:rsidRPr="00280073">
              <w:tab/>
              <w:t xml:space="preserve">Besluiten </w:t>
            </w:r>
            <w:r w:rsidRPr="00280073">
              <w:rPr>
                <w:b/>
                <w:bCs/>
                <w:i/>
                <w:iCs/>
              </w:rPr>
              <w:t>met betrekking tot collegiale toetsingen, samenwerkingsregelingen en interventiemaatregelen</w:t>
            </w:r>
            <w:r w:rsidRPr="00280073">
              <w:t xml:space="preserve"> worden geacht te zijn aangenomen</w:t>
            </w:r>
            <w:r w:rsidRPr="00280073">
              <w:rPr>
                <w:b/>
                <w:bCs/>
                <w:i/>
                <w:iCs/>
              </w:rPr>
              <w:t xml:space="preserve"> wanneer</w:t>
            </w:r>
            <w:r w:rsidRPr="00280073">
              <w:t xml:space="preserve"> de raad van toezichthouders </w:t>
            </w:r>
            <w:r w:rsidRPr="00280073">
              <w:rPr>
                <w:b/>
                <w:bCs/>
                <w:i/>
                <w:iCs/>
              </w:rPr>
              <w:t>deze goedkeurt</w:t>
            </w:r>
            <w:r w:rsidRPr="00280073">
              <w:t xml:space="preserve"> binnen een in het reglement van orde vast te stellen termijn van ten hoogste tien werkdagen, tenzij de complexiteit van het besluit een langere termijn rechtvaardigt en de twee raden daarmee instemmen. In noodsituaties bedraagt deze termijn maximaal 48 uur.</w:t>
            </w:r>
          </w:p>
        </w:tc>
      </w:tr>
    </w:tbl>
    <w:p w:rsidR="004675FE" w:rsidRPr="00280073" w:rsidP="004675FE" w14:paraId="6EAE4D5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FDA95BE" w14:textId="77777777">
      <w:r w:rsidRPr="00280073">
        <w:rPr>
          <w:rStyle w:val="HideTWBExt"/>
        </w:rPr>
        <w:t>&lt;/Amend&gt;</w:t>
      </w:r>
    </w:p>
    <w:p w:rsidR="004675FE" w:rsidRPr="00280073" w:rsidP="004675FE" w14:paraId="47AE367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586</w:t>
      </w:r>
      <w:r w:rsidRPr="00280073">
        <w:rPr>
          <w:rStyle w:val="HideTWBExt"/>
          <w:b w:val="0"/>
        </w:rPr>
        <w:t>&lt;/NumAm&gt;</w:t>
      </w:r>
    </w:p>
    <w:p w:rsidR="004675FE" w:rsidRPr="00280073" w:rsidP="004675FE" w14:paraId="016B7E32" w14:textId="77777777">
      <w:pPr>
        <w:pStyle w:val="NormalBold"/>
      </w:pPr>
      <w:r w:rsidRPr="00280073">
        <w:rPr>
          <w:rStyle w:val="HideTWBExt"/>
          <w:b w:val="0"/>
        </w:rPr>
        <w:t>&lt;RepeatBlock-By&gt;&lt;Members&gt;</w:t>
      </w:r>
      <w:r w:rsidRPr="00280073">
        <w:t>Martine Kemp</w:t>
      </w:r>
      <w:r w:rsidRPr="00280073">
        <w:rPr>
          <w:rStyle w:val="HideTWBExt"/>
          <w:b w:val="0"/>
        </w:rPr>
        <w:t>&lt;/Members&gt;</w:t>
      </w:r>
    </w:p>
    <w:p w:rsidR="004675FE" w:rsidRPr="00280073" w:rsidP="004675FE" w14:paraId="13D50248" w14:textId="77777777">
      <w:pPr>
        <w:pStyle w:val="NormalBold"/>
      </w:pPr>
      <w:r w:rsidRPr="00280073">
        <w:rPr>
          <w:rStyle w:val="HideTWBExt"/>
          <w:b w:val="0"/>
        </w:rPr>
        <w:t>&lt;/RepeatBlock-By&gt;</w:t>
      </w:r>
    </w:p>
    <w:p w:rsidR="004675FE" w:rsidRPr="00280073" w:rsidP="004675FE" w14:paraId="6DC54DE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549D89D"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3D07EAD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3C9BC01" w14:textId="77777777">
      <w:r w:rsidRPr="00280073">
        <w:rPr>
          <w:rStyle w:val="HideTWBExt"/>
        </w:rPr>
        <w:t>&lt;Article2&gt;</w:t>
      </w:r>
      <w:r w:rsidRPr="00280073">
        <w:t>Artikel 44 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EA8B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D3E7A83" w14:textId="77777777"/>
        </w:tc>
      </w:tr>
      <w:tr w14:paraId="14EDB6D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ECB460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7495FD1" w14:textId="77777777">
            <w:pPr>
              <w:pStyle w:val="AmColumnHeading"/>
            </w:pPr>
            <w:r w:rsidRPr="00280073">
              <w:t>Amendement</w:t>
            </w:r>
          </w:p>
        </w:tc>
      </w:tr>
      <w:tr w14:paraId="0F189B6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E8CD8E7" w14:textId="77777777">
            <w:pPr>
              <w:pStyle w:val="Normal6a"/>
            </w:pPr>
            <w:r w:rsidRPr="00280073">
              <w:t>2.</w:t>
            </w:r>
            <w:r w:rsidRPr="00280073">
              <w:tab/>
              <w:t>Besluiten overeenkomstig artikel</w:t>
            </w:r>
            <w:r w:rsidRPr="00280073">
              <w:rPr>
                <w:b/>
                <w:bCs/>
                <w:i/>
                <w:iCs/>
              </w:rPr>
              <w:t> 17, leden 3 en 6, artikel 17 bis, punt a), artikel 17 bis bis bis, artikel 18, leden 3 en 4, artikel 22, lid 4, artikel 30, leden 4 en 8, artikel </w:t>
            </w:r>
            <w:r w:rsidRPr="00280073">
              <w:t>39 nonies,</w:t>
            </w:r>
            <w:r w:rsidRPr="00280073">
              <w:rPr>
                <w:b/>
                <w:bCs/>
                <w:i/>
                <w:iCs/>
              </w:rPr>
              <w:t xml:space="preserve"> punten a), b), f), g) en i), </w:t>
            </w:r>
            <w:r w:rsidRPr="00280073">
              <w:t>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 noodsituaties bedraagt deze termijn maximaal 48 uur.</w:t>
            </w:r>
          </w:p>
        </w:tc>
        <w:tc>
          <w:tcPr>
            <w:tcW w:w="4876" w:type="dxa"/>
            <w:tcBorders>
              <w:top w:val="nil"/>
              <w:left w:val="nil"/>
              <w:bottom w:val="nil"/>
              <w:right w:val="nil"/>
            </w:tcBorders>
            <w:hideMark/>
          </w:tcPr>
          <w:p w:rsidR="004675FE" w:rsidRPr="00280073" w:rsidP="00CF3996" w14:paraId="7C6A24F4" w14:textId="77777777">
            <w:pPr>
              <w:pStyle w:val="Normal6a"/>
            </w:pPr>
            <w:r w:rsidRPr="00280073">
              <w:t>2.</w:t>
            </w:r>
            <w:r w:rsidRPr="00280073">
              <w:tab/>
              <w:t>Besluiten overeenkomstig artikel</w:t>
            </w:r>
            <w:r w:rsidRPr="00280073">
              <w:rPr>
                <w:b/>
                <w:bCs/>
                <w:i/>
                <w:iCs/>
              </w:rPr>
              <w:t xml:space="preserve"> </w:t>
            </w:r>
            <w:r w:rsidRPr="00280073">
              <w:t>39 nonies, 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 noodsituaties bedraagt deze termijn maximaal 48 uur.</w:t>
            </w:r>
          </w:p>
        </w:tc>
      </w:tr>
    </w:tbl>
    <w:p w:rsidR="004675FE" w:rsidRPr="00280073" w:rsidP="004675FE" w14:paraId="3E0E948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064341D"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2F30242A" w14:textId="77777777">
      <w:pPr>
        <w:pStyle w:val="AmJustText"/>
      </w:pPr>
      <w:r w:rsidRPr="00280073">
        <w:t>Alle verwijzingen naar convergentie-instrumenten en -bevoegdheden moeten worden geschrapt, aangezien deze taken onder de bevoegdheid van de raad van toezichthouders moeten vallen. Bovendien moet artikel 39 nonies in zijn geheel worden opgenomen om te waarborgen dat het geen-bezwaarmechanisme van toepassing is op alle toezichtbesluiten die juridische gevolgen hebben.</w:t>
      </w:r>
    </w:p>
    <w:p w:rsidR="004675FE" w:rsidRPr="00280073" w:rsidP="004675FE" w14:paraId="64E81AC0" w14:textId="77777777">
      <w:r w:rsidRPr="00280073">
        <w:rPr>
          <w:rStyle w:val="HideTWBExt"/>
        </w:rPr>
        <w:t>&lt;/Amend&gt;</w:t>
      </w:r>
    </w:p>
    <w:p w:rsidR="004675FE" w:rsidRPr="00280073" w:rsidP="004675FE" w14:paraId="4DEA14B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587</w:t>
      </w:r>
      <w:r w:rsidRPr="00280073">
        <w:rPr>
          <w:rStyle w:val="HideTWBExt"/>
          <w:b w:val="0"/>
        </w:rPr>
        <w:t>&lt;/NumAm&gt;</w:t>
      </w:r>
    </w:p>
    <w:p w:rsidR="004675FE" w:rsidRPr="00280073" w:rsidP="004675FE" w14:paraId="2828CEB3"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408E814B" w14:textId="77777777">
      <w:pPr>
        <w:pStyle w:val="NormalBold"/>
      </w:pPr>
      <w:r w:rsidRPr="00280073">
        <w:rPr>
          <w:rStyle w:val="HideTWBExt"/>
          <w:b w:val="0"/>
        </w:rPr>
        <w:t>&lt;/RepeatBlock-By&gt;</w:t>
      </w:r>
    </w:p>
    <w:p w:rsidR="004675FE" w:rsidRPr="00280073" w:rsidP="004675FE" w14:paraId="3602F30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A32837A"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6EEAA5AD"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AE2CD31" w14:textId="77777777">
      <w:r w:rsidRPr="00280073">
        <w:rPr>
          <w:rStyle w:val="HideTWBExt"/>
        </w:rPr>
        <w:t>&lt;Article2&gt;</w:t>
      </w:r>
      <w:r w:rsidRPr="00280073">
        <w:t>Artikel 44 ter – lid 2</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A2C6D"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9E6A7A5" w14:textId="77777777"/>
        </w:tc>
      </w:tr>
      <w:tr w14:paraId="21ABF3D5"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147100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E3E28B2" w14:textId="77777777">
            <w:pPr>
              <w:pStyle w:val="AmColumnHeading"/>
            </w:pPr>
            <w:r w:rsidRPr="00280073">
              <w:t>Amendement</w:t>
            </w:r>
          </w:p>
        </w:tc>
      </w:tr>
      <w:tr w14:paraId="5411C3E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CB5EA93" w14:textId="77777777">
            <w:pPr>
              <w:pStyle w:val="Normal6a"/>
            </w:pPr>
            <w:r w:rsidRPr="00280073">
              <w:t>2.</w:t>
            </w:r>
            <w:r w:rsidRPr="00280073">
              <w:tab/>
              <w:t xml:space="preserve">Besluiten overeenkomstig </w:t>
            </w:r>
            <w:r w:rsidRPr="00280073">
              <w:rPr>
                <w:b/>
                <w:bCs/>
                <w:i/>
                <w:iCs/>
              </w:rPr>
              <w:t xml:space="preserve">artikel 17, leden 3 en 6, artikel 17 bis, punt a), artikel 17 bis bis bis, artikel 18, leden 3 en 4, artikel 22, lid 4, artikel 30, leden 4 en 8, </w:t>
            </w:r>
            <w:r w:rsidRPr="00280073">
              <w:t>artikel 39 nonies,</w:t>
            </w:r>
            <w:r w:rsidRPr="00280073">
              <w:rPr>
                <w:b/>
                <w:bCs/>
                <w:i/>
                <w:iCs/>
              </w:rPr>
              <w:t xml:space="preserve"> punten a), b), f), g) en i),</w:t>
            </w:r>
            <w:r w:rsidRPr="00280073">
              <w:t xml:space="preserve"> 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 noodsituaties bedraagt deze termijn maximaal 48 uur.</w:t>
            </w:r>
          </w:p>
        </w:tc>
        <w:tc>
          <w:tcPr>
            <w:tcW w:w="4876" w:type="dxa"/>
            <w:tcBorders>
              <w:top w:val="nil"/>
              <w:left w:val="nil"/>
              <w:bottom w:val="nil"/>
              <w:right w:val="nil"/>
            </w:tcBorders>
            <w:hideMark/>
          </w:tcPr>
          <w:p w:rsidR="004675FE" w:rsidRPr="00280073" w:rsidP="00CF3996" w14:paraId="49F4EC15" w14:textId="77777777">
            <w:pPr>
              <w:pStyle w:val="Normal6a"/>
            </w:pPr>
            <w:r w:rsidRPr="00280073">
              <w:t>2.</w:t>
            </w:r>
            <w:r w:rsidRPr="00280073">
              <w:tab/>
              <w:t>Besluiten overeenkomstig artikel 39 nonies, artikel 39 decies en artikel 65, en besluiten op basis van sectorale wetgeving waarin naar dit lid wordt verwezen, worden geacht te zijn aangenomen tenzij de raad van toezichthouders bezwaar maakt binnen een in het reglement van orde vast te stellen termijn van ten hoogste tien werkdagen, tenzij de complexiteit van het besluit een langere termijn rechtvaardigt en de twee raden daarmee instemmen. In noodsituaties bedraagt deze termijn maximaal 48 uur.</w:t>
            </w:r>
          </w:p>
        </w:tc>
      </w:tr>
    </w:tbl>
    <w:p w:rsidR="004675FE" w:rsidRPr="00280073" w:rsidP="004675FE" w14:paraId="48968DA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2C513BD"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6D930BDB" w14:textId="77777777">
      <w:pPr>
        <w:pStyle w:val="AmJustText"/>
      </w:pPr>
      <w:r w:rsidRPr="00280073">
        <w:t>Agenda’s en documenten moeten tijdig worden verstrekt om de raad voldoende informatie en tijd te geven om zijn recht van bezwaar effectief uit te oefenen.</w:t>
      </w:r>
    </w:p>
    <w:p w:rsidR="004675FE" w:rsidRPr="00280073" w:rsidP="004675FE" w14:paraId="3D3AB45D" w14:textId="77777777">
      <w:r w:rsidRPr="00280073">
        <w:rPr>
          <w:rStyle w:val="HideTWBExt"/>
        </w:rPr>
        <w:t>&lt;/Amend&gt;</w:t>
      </w:r>
    </w:p>
    <w:p w:rsidR="004675FE" w:rsidRPr="00280073" w:rsidP="004675FE" w14:paraId="40C7888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588</w:t>
      </w:r>
      <w:r w:rsidRPr="00280073">
        <w:rPr>
          <w:rStyle w:val="HideTWBExt"/>
          <w:b w:val="0"/>
        </w:rPr>
        <w:t>&lt;/NumAm&gt;</w:t>
      </w:r>
    </w:p>
    <w:p w:rsidR="004675FE" w:rsidRPr="00280073" w:rsidP="004675FE" w14:paraId="41CE7CD6"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299801FF" w14:textId="77777777">
      <w:pPr>
        <w:pStyle w:val="NormalBold"/>
      </w:pPr>
      <w:r w:rsidRPr="00280073">
        <w:rPr>
          <w:rStyle w:val="HideTWBExt"/>
          <w:b w:val="0"/>
        </w:rPr>
        <w:t>&lt;/RepeatBlock-By&gt;</w:t>
      </w:r>
    </w:p>
    <w:p w:rsidR="004675FE" w:rsidRPr="00280073" w:rsidP="004675FE" w14:paraId="47916ED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15570AA"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35D005B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87752A3" w14:textId="77777777">
      <w:r w:rsidRPr="00280073">
        <w:rPr>
          <w:rStyle w:val="HideTWBExt"/>
        </w:rPr>
        <w:t>&lt;Article2&gt;</w:t>
      </w:r>
      <w:r w:rsidRPr="00280073">
        <w:t>Artikel 44 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09B4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4A9E9F0" w14:textId="77777777"/>
        </w:tc>
      </w:tr>
      <w:tr w14:paraId="30D1B68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1D15BF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7C0F708" w14:textId="77777777">
            <w:pPr>
              <w:pStyle w:val="AmColumnHeading"/>
            </w:pPr>
            <w:r w:rsidRPr="00280073">
              <w:t>Amendement</w:t>
            </w:r>
          </w:p>
        </w:tc>
      </w:tr>
      <w:tr w14:paraId="4E304BC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85399CD" w14:textId="77777777">
            <w:pPr>
              <w:pStyle w:val="Normal6a"/>
            </w:pPr>
            <w:r w:rsidRPr="00280073">
              <w:t>2.</w:t>
            </w:r>
            <w:r w:rsidRPr="00280073">
              <w:tab/>
              <w:t>Besluiten overeenkomstig artikel 17, leden 3 en 6, artikel 17 bis</w:t>
            </w:r>
            <w:r w:rsidRPr="00280073">
              <w:rPr>
                <w:b/>
                <w:bCs/>
                <w:i/>
                <w:iCs/>
              </w:rPr>
              <w:t>, punt a)</w:t>
            </w:r>
            <w:r w:rsidRPr="00280073">
              <w:t xml:space="preserve">, artikel 17 bis bis bis, artikel 18, leden 3 en 4, artikel 22, lid 4, artikel 30, leden 4 en 8, artikel 39 nonies, punten a), b), f), g) en i), artikel 39 decies en artikel 65, en besluiten op basis van sectorale wetgeving waarin naar dit lid wordt verwezen, worden geacht te zijn aangenomen tenzij de raad van toezichthouders bezwaar maakt binnen een in het reglement van orde vast te stellen termijn van ten hoogste </w:t>
            </w:r>
            <w:r w:rsidRPr="00280073">
              <w:rPr>
                <w:b/>
                <w:bCs/>
                <w:i/>
                <w:iCs/>
              </w:rPr>
              <w:t>tien</w:t>
            </w:r>
            <w:r w:rsidRPr="00280073">
              <w:t xml:space="preserve"> werkdagen, tenzij de complexiteit van het besluit een langere termijn rechtvaardigt en de twee raden daarmee instemmen. In noodsituaties bedraagt deze termijn maximaal 48 uur.</w:t>
            </w:r>
          </w:p>
        </w:tc>
        <w:tc>
          <w:tcPr>
            <w:tcW w:w="4876" w:type="dxa"/>
            <w:tcBorders>
              <w:top w:val="nil"/>
              <w:left w:val="nil"/>
              <w:bottom w:val="nil"/>
              <w:right w:val="nil"/>
            </w:tcBorders>
            <w:hideMark/>
          </w:tcPr>
          <w:p w:rsidR="004675FE" w:rsidRPr="00280073" w:rsidP="00CF3996" w14:paraId="3A4041FD" w14:textId="77777777">
            <w:pPr>
              <w:pStyle w:val="Normal6a"/>
            </w:pPr>
            <w:r w:rsidRPr="00280073">
              <w:t>2.</w:t>
            </w:r>
            <w:r w:rsidRPr="00280073">
              <w:tab/>
              <w:t>Besluiten overeenkomstig</w:t>
            </w:r>
            <w:r w:rsidRPr="00280073">
              <w:rPr>
                <w:b/>
                <w:bCs/>
                <w:i/>
                <w:iCs/>
              </w:rPr>
              <w:t xml:space="preserve"> de artikelen 10, 15, 15 bis, 16, 16 bis,</w:t>
            </w:r>
            <w:r w:rsidRPr="00280073">
              <w:t xml:space="preserve"> artikel 17, leden </w:t>
            </w:r>
            <w:r w:rsidRPr="00280073">
              <w:rPr>
                <w:b/>
                <w:bCs/>
                <w:i/>
                <w:iCs/>
              </w:rPr>
              <w:t>2,</w:t>
            </w:r>
            <w:r w:rsidRPr="00280073">
              <w:t xml:space="preserve"> 3 en 6, artikel 17 bis </w:t>
            </w:r>
            <w:r w:rsidRPr="00280073">
              <w:rPr>
                <w:b/>
                <w:bCs/>
                <w:i/>
                <w:iCs/>
              </w:rPr>
              <w:t>bis</w:t>
            </w:r>
            <w:r w:rsidRPr="00280073">
              <w:t xml:space="preserve">, artikel 17 bis bis bis, artikel 18, leden 3 en 4, artikel 22, lid 4, artikel 30, leden 4 en 8, artikel 39 nonies, punten a), b), f), g) en i), artikel 39 decies en artikel 65, en besluiten op basis van sectorale wetgeving waarin naar dit lid wordt verwezen, worden geacht te zijn aangenomen tenzij de raad van toezichthouders </w:t>
            </w:r>
            <w:r w:rsidRPr="00280073">
              <w:rPr>
                <w:b/>
                <w:bCs/>
                <w:i/>
                <w:iCs/>
              </w:rPr>
              <w:t>met een tweederdemeerderheid</w:t>
            </w:r>
            <w:r w:rsidRPr="00280073">
              <w:rPr>
                <w:b/>
                <w:bCs/>
              </w:rPr>
              <w:t xml:space="preserve"> </w:t>
            </w:r>
            <w:r w:rsidRPr="00280073">
              <w:t xml:space="preserve">bezwaar maakt binnen een in het reglement van orde vast te stellen termijn van ten hoogste </w:t>
            </w:r>
            <w:r w:rsidRPr="00280073">
              <w:rPr>
                <w:b/>
                <w:bCs/>
                <w:i/>
                <w:iCs/>
              </w:rPr>
              <w:t>vijf</w:t>
            </w:r>
            <w:r w:rsidRPr="00280073">
              <w:t xml:space="preserve"> werkdagen, tenzij de complexiteit van het besluit een langere termijn rechtvaardigt en de twee raden daarmee instemmen. In noodsituaties bedraagt deze termijn maximaal 48 uur.</w:t>
            </w:r>
          </w:p>
        </w:tc>
      </w:tr>
    </w:tbl>
    <w:p w:rsidR="004675FE" w:rsidRPr="00280073" w:rsidP="004675FE" w14:paraId="2DD79BA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37A723D" w14:textId="77777777">
      <w:r w:rsidRPr="00280073">
        <w:rPr>
          <w:rStyle w:val="HideTWBExt"/>
        </w:rPr>
        <w:t>&lt;/Amend&gt;</w:t>
      </w:r>
    </w:p>
    <w:p w:rsidR="004675FE" w:rsidRPr="00280073" w:rsidP="004675FE" w14:paraId="1053DF6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589</w:t>
      </w:r>
      <w:r w:rsidRPr="00280073">
        <w:rPr>
          <w:rStyle w:val="HideTWBExt"/>
          <w:b w:val="0"/>
        </w:rPr>
        <w:t>&lt;/NumAm&gt;</w:t>
      </w:r>
    </w:p>
    <w:p w:rsidR="004675FE" w:rsidRPr="00280073" w:rsidP="004675FE" w14:paraId="7CADB98B"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2FB40EDF" w14:textId="77777777">
      <w:pPr>
        <w:pStyle w:val="NormalBold"/>
      </w:pPr>
      <w:r w:rsidRPr="00280073">
        <w:rPr>
          <w:rStyle w:val="HideTWBExt"/>
          <w:b w:val="0"/>
        </w:rPr>
        <w:t>&lt;/RepeatBlock-By&gt;</w:t>
      </w:r>
    </w:p>
    <w:p w:rsidR="004675FE" w:rsidRPr="00280073" w:rsidP="004675FE" w14:paraId="29AB40C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9E0DBE0"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325FE21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3714B4C" w14:textId="77777777">
      <w:r w:rsidRPr="00280073">
        <w:rPr>
          <w:rStyle w:val="HideTWBExt"/>
        </w:rPr>
        <w:t>&lt;Article2&gt;</w:t>
      </w:r>
      <w:r w:rsidRPr="00280073">
        <w:t>Artikel 44 ter – lid 2 – alinea 1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03561"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C626C43" w14:textId="77777777"/>
        </w:tc>
      </w:tr>
      <w:tr w14:paraId="14FB55C1"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26CD1C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3B8D61F" w14:textId="77777777">
            <w:pPr>
              <w:pStyle w:val="AmColumnHeading"/>
            </w:pPr>
            <w:r w:rsidRPr="00280073">
              <w:t>Amendement</w:t>
            </w:r>
          </w:p>
        </w:tc>
      </w:tr>
      <w:tr w14:paraId="5852CFD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9159593" w14:textId="77777777">
            <w:pPr>
              <w:pStyle w:val="Normal6a"/>
            </w:pPr>
          </w:p>
        </w:tc>
        <w:tc>
          <w:tcPr>
            <w:tcW w:w="4876" w:type="dxa"/>
            <w:tcBorders>
              <w:top w:val="nil"/>
              <w:left w:val="nil"/>
              <w:bottom w:val="nil"/>
              <w:right w:val="nil"/>
            </w:tcBorders>
            <w:hideMark/>
          </w:tcPr>
          <w:p w:rsidR="004675FE" w:rsidRPr="00280073" w:rsidP="00CF3996" w14:paraId="1C17CE52" w14:textId="77777777">
            <w:pPr>
              <w:pStyle w:val="Normal6a"/>
              <w:rPr>
                <w:b/>
                <w:bCs/>
                <w:i/>
                <w:iCs/>
              </w:rPr>
            </w:pPr>
            <w:r w:rsidRPr="00280073">
              <w:rPr>
                <w:b/>
                <w:i/>
              </w:rPr>
              <w:t>De agenda’s en documenten van de directie worden aan de raad van toezichthouders verstrekt zodra deze beschikbaar zijn, zodat relevante punten vooraf kunnen worden besproken.</w:t>
            </w:r>
          </w:p>
        </w:tc>
      </w:tr>
    </w:tbl>
    <w:p w:rsidR="004675FE" w:rsidRPr="00280073" w:rsidP="004675FE" w14:paraId="7BFB6F5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7EA9A4A"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E2E12AC" w14:textId="77777777">
      <w:pPr>
        <w:pStyle w:val="AmJustText"/>
      </w:pPr>
      <w:r w:rsidRPr="00280073">
        <w:t>Verwijzingen naar convergentie-instrumenten en bevoegdheden moeten worden geschrapt, aangezien deze aan de raad van toezichthouders moeten worden toegewezen. Ook artikel 39 nonies moet volledig worden opgenomen om te waarborgen dat het geen-bezwaarmechanisme van toepassing is op alle relevante toezichtbesluiten die juridische gevolgen hebben.</w:t>
      </w:r>
    </w:p>
    <w:p w:rsidR="004675FE" w:rsidRPr="00280073" w:rsidP="004675FE" w14:paraId="488F522F" w14:textId="77777777">
      <w:r w:rsidRPr="00280073">
        <w:rPr>
          <w:rStyle w:val="HideTWBExt"/>
        </w:rPr>
        <w:t>&lt;/Amend&gt;</w:t>
      </w:r>
    </w:p>
    <w:p w:rsidR="004675FE" w:rsidRPr="00280073" w:rsidP="004675FE" w14:paraId="2EE1235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590</w:t>
      </w:r>
      <w:r w:rsidRPr="00280073">
        <w:rPr>
          <w:rStyle w:val="HideTWBExt"/>
          <w:b w:val="0"/>
        </w:rPr>
        <w:t>&lt;/NumAm&gt;</w:t>
      </w:r>
    </w:p>
    <w:p w:rsidR="004675FE" w:rsidRPr="00280073" w:rsidP="004675FE" w14:paraId="0E16BDB2" w14:textId="77777777">
      <w:pPr>
        <w:pStyle w:val="NormalBold"/>
      </w:pPr>
      <w:r w:rsidRPr="00280073">
        <w:rPr>
          <w:rStyle w:val="HideTWBExt"/>
          <w:b w:val="0"/>
        </w:rPr>
        <w:t>&lt;RepeatBlock-By&gt;&lt;Members&gt;</w:t>
      </w:r>
      <w:r w:rsidRPr="00280073">
        <w:t>Martine Kemp, Regina Doherty</w:t>
      </w:r>
      <w:r w:rsidRPr="00280073">
        <w:rPr>
          <w:rStyle w:val="HideTWBExt"/>
          <w:b w:val="0"/>
        </w:rPr>
        <w:t>&lt;/Members&gt;</w:t>
      </w:r>
    </w:p>
    <w:p w:rsidR="004675FE" w:rsidRPr="00280073" w:rsidP="004675FE" w14:paraId="19780266" w14:textId="77777777">
      <w:pPr>
        <w:pStyle w:val="NormalBold"/>
      </w:pPr>
      <w:r w:rsidRPr="00280073">
        <w:rPr>
          <w:rStyle w:val="HideTWBExt"/>
          <w:b w:val="0"/>
        </w:rPr>
        <w:t>&lt;/RepeatBlock-By&gt;</w:t>
      </w:r>
    </w:p>
    <w:p w:rsidR="004675FE" w:rsidRPr="00280073" w:rsidP="004675FE" w14:paraId="2C00C76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4EE13FB"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2C81570E"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8F589E0" w14:textId="77777777">
      <w:r w:rsidRPr="00280073">
        <w:rPr>
          <w:rStyle w:val="HideTWBExt"/>
        </w:rPr>
        <w:t>&lt;Article2&gt;</w:t>
      </w:r>
      <w:r w:rsidRPr="00280073">
        <w:t>Artikel 44 ter – lid 2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19ED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EB755C0" w14:textId="77777777"/>
        </w:tc>
      </w:tr>
      <w:tr w14:paraId="79B4B28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E183E5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31CFA22" w14:textId="77777777">
            <w:pPr>
              <w:pStyle w:val="AmColumnHeading"/>
            </w:pPr>
            <w:r w:rsidRPr="00280073">
              <w:t>Amendement</w:t>
            </w:r>
          </w:p>
        </w:tc>
      </w:tr>
      <w:tr w14:paraId="660A287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430FBFF" w14:textId="77777777">
            <w:pPr>
              <w:pStyle w:val="Normal6a"/>
            </w:pPr>
          </w:p>
        </w:tc>
        <w:tc>
          <w:tcPr>
            <w:tcW w:w="4876" w:type="dxa"/>
            <w:tcBorders>
              <w:top w:val="nil"/>
              <w:left w:val="nil"/>
              <w:bottom w:val="nil"/>
              <w:right w:val="nil"/>
            </w:tcBorders>
            <w:hideMark/>
          </w:tcPr>
          <w:p w:rsidR="004675FE" w:rsidRPr="00280073" w:rsidP="00CF3996" w14:paraId="0640264E" w14:textId="77777777">
            <w:pPr>
              <w:pStyle w:val="Normal6a"/>
            </w:pPr>
            <w:r w:rsidRPr="00280073">
              <w:rPr>
                <w:b/>
                <w:i/>
              </w:rPr>
              <w:t>2 bis.</w:t>
            </w:r>
            <w:r w:rsidRPr="00280073">
              <w:tab/>
            </w:r>
            <w:r w:rsidRPr="00280073">
              <w:rPr>
                <w:b/>
                <w:i/>
              </w:rPr>
              <w:t>De agenda’s en documenten van de directie worden aan de raad van toezichthouders verstrekt zodra deze beschikbaar zijn, zodat relevante punten vooraf kunnen worden besproken.</w:t>
            </w:r>
          </w:p>
        </w:tc>
      </w:tr>
    </w:tbl>
    <w:p w:rsidR="004675FE" w:rsidRPr="00280073" w:rsidP="004675FE" w14:paraId="2EBE7A6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C6A84DA"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D778B50" w14:textId="77777777">
      <w:pPr>
        <w:pStyle w:val="AmJustText"/>
      </w:pPr>
      <w:r w:rsidRPr="00280073">
        <w:t>Agenda’s en relevante documentatie moeten eveneens ruim van tevoren worden verstrekt, zodat de raad besluiten naar behoren kan beoordelen en zijn recht van bezwaar doeltreffend kan uitoefenen.</w:t>
      </w:r>
    </w:p>
    <w:p w:rsidR="004675FE" w:rsidRPr="00280073" w:rsidP="004675FE" w14:paraId="6E288062" w14:textId="77777777">
      <w:r w:rsidRPr="00280073">
        <w:rPr>
          <w:rStyle w:val="HideTWBExt"/>
        </w:rPr>
        <w:t>&lt;/Amend&gt;</w:t>
      </w:r>
    </w:p>
    <w:p w:rsidR="004675FE" w:rsidRPr="00280073" w:rsidP="004675FE" w14:paraId="2E1B87C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591</w:t>
      </w:r>
      <w:r w:rsidRPr="00280073">
        <w:rPr>
          <w:rStyle w:val="HideTWBExt"/>
          <w:b w:val="0"/>
        </w:rPr>
        <w:t>&lt;/NumAm&gt;</w:t>
      </w:r>
    </w:p>
    <w:p w:rsidR="004675FE" w:rsidRPr="00280073" w:rsidP="004675FE" w14:paraId="71345B91"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00A9C310"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BACFA2F" w14:textId="77777777">
      <w:pPr>
        <w:pStyle w:val="NormalBold"/>
      </w:pPr>
      <w:r w:rsidRPr="00280073">
        <w:rPr>
          <w:rStyle w:val="HideTWBExt"/>
          <w:b w:val="0"/>
        </w:rPr>
        <w:t>&lt;/RepeatBlock-By&gt;</w:t>
      </w:r>
    </w:p>
    <w:p w:rsidR="004675FE" w:rsidRPr="00280073" w:rsidP="004675FE" w14:paraId="0606877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3887E0B"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665853F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599CBFF" w14:textId="77777777">
      <w:r w:rsidRPr="00280073">
        <w:rPr>
          <w:rStyle w:val="HideTWBExt"/>
        </w:rPr>
        <w:t>&lt;Article2&gt;</w:t>
      </w:r>
      <w:r w:rsidRPr="00280073">
        <w:t>Artikel 44 ter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5A20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833E85A" w14:textId="77777777"/>
        </w:tc>
      </w:tr>
      <w:tr w14:paraId="2FF215C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806D95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9CD9C4E" w14:textId="77777777">
            <w:pPr>
              <w:pStyle w:val="AmColumnHeading"/>
            </w:pPr>
            <w:r w:rsidRPr="00280073">
              <w:t>Amendement</w:t>
            </w:r>
          </w:p>
        </w:tc>
      </w:tr>
      <w:tr w14:paraId="328B1AF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53B65E3" w14:textId="77777777">
            <w:pPr>
              <w:pStyle w:val="Normal6a"/>
            </w:pPr>
            <w:r w:rsidRPr="00280073">
              <w:t>3.</w:t>
            </w:r>
            <w:r w:rsidRPr="00280073">
              <w:tab/>
              <w:t xml:space="preserve">De vertegenwoordiger van de Commissie is stemgerechtigd voor de in artikel 63 bedoelde aangelegenheden. </w:t>
            </w:r>
            <w:r w:rsidRPr="00280073">
              <w:rPr>
                <w:b/>
                <w:i/>
              </w:rPr>
              <w:t>Indien de Commissie ernstige bezwaren uit over een aan de directie voorgelegd voorstel voor een besluit betreffende aangelegenheden die verband houden met de financiële kaderregeling en het statuut van de ambtenaren en de regeling welke van toepassing is op de andere personeelsleden van de Europese Unie, stelt de directie de vaststelling van het besluit uit. Binnen 15 dagen bespreekt de directie het voorstel opnieuw en neemt zij het, eventueel gewijzigd, in tweede lezing aan met een tweederdemeerderheid, in voorkomend geval met inbegrip van de vertegenwoordiger van de Commissie. De directie stelt haar reglement van orde vast en maakt het bekend.”.</w:t>
            </w:r>
          </w:p>
        </w:tc>
        <w:tc>
          <w:tcPr>
            <w:tcW w:w="4876" w:type="dxa"/>
            <w:tcBorders>
              <w:top w:val="nil"/>
              <w:left w:val="nil"/>
              <w:bottom w:val="nil"/>
              <w:right w:val="nil"/>
            </w:tcBorders>
            <w:hideMark/>
          </w:tcPr>
          <w:p w:rsidR="004675FE" w:rsidRPr="00280073" w:rsidP="00CF3996" w14:paraId="02C09E72" w14:textId="77777777">
            <w:pPr>
              <w:pStyle w:val="Normal6a"/>
            </w:pPr>
            <w:r w:rsidRPr="00280073">
              <w:t>3.</w:t>
            </w:r>
            <w:r w:rsidRPr="00280073">
              <w:tab/>
              <w:t>De vertegenwoordiger van de Commissie is stemgerechtigd voor de in artikel 63 bedoelde aangelegenheden.</w:t>
            </w:r>
          </w:p>
        </w:tc>
      </w:tr>
    </w:tbl>
    <w:p w:rsidR="004675FE" w:rsidRPr="00280073" w:rsidP="004675FE" w14:paraId="1D9614E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1ACC1FA" w14:textId="77777777">
      <w:r w:rsidRPr="00280073">
        <w:rPr>
          <w:rStyle w:val="HideTWBExt"/>
        </w:rPr>
        <w:t>&lt;/Amend&gt;</w:t>
      </w:r>
    </w:p>
    <w:p w:rsidR="004675FE" w:rsidRPr="00280073" w:rsidP="004675FE" w14:paraId="135DB58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592</w:t>
      </w:r>
      <w:r w:rsidRPr="00280073">
        <w:rPr>
          <w:rStyle w:val="HideTWBExt"/>
          <w:b w:val="0"/>
        </w:rPr>
        <w:t>&lt;/NumAm&gt;</w:t>
      </w:r>
    </w:p>
    <w:p w:rsidR="004675FE" w:rsidRPr="00280073" w:rsidP="004675FE" w14:paraId="0D09763D"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3F09C5DC" w14:textId="77777777">
      <w:pPr>
        <w:pStyle w:val="NormalBold"/>
      </w:pPr>
      <w:r w:rsidRPr="00280073">
        <w:rPr>
          <w:rStyle w:val="HideTWBExt"/>
          <w:b w:val="0"/>
        </w:rPr>
        <w:t>&lt;/RepeatBlock-By&gt;</w:t>
      </w:r>
    </w:p>
    <w:p w:rsidR="004675FE" w:rsidRPr="00280073" w:rsidP="004675FE" w14:paraId="74F853E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5B70E38"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0AA963C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F6545EC" w14:textId="77777777">
      <w:r w:rsidRPr="00280073">
        <w:rPr>
          <w:rStyle w:val="HideTWBExt"/>
        </w:rPr>
        <w:t>&lt;Article2&gt;</w:t>
      </w:r>
      <w:r w:rsidRPr="00280073">
        <w:t>Artikel 44 ter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52C9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B3841E9" w14:textId="77777777"/>
        </w:tc>
      </w:tr>
      <w:tr w14:paraId="446FD3D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0CC3F0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69A9C6E" w14:textId="77777777">
            <w:pPr>
              <w:pStyle w:val="AmColumnHeading"/>
            </w:pPr>
            <w:r w:rsidRPr="00280073">
              <w:t>Amendement</w:t>
            </w:r>
          </w:p>
        </w:tc>
      </w:tr>
      <w:tr w14:paraId="6000604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11FD66D" w14:textId="77777777">
            <w:pPr>
              <w:pStyle w:val="Normal6a"/>
            </w:pPr>
            <w:r w:rsidRPr="00280073">
              <w:t>3.</w:t>
            </w:r>
            <w:r w:rsidRPr="00280073">
              <w:tab/>
              <w:t xml:space="preserve">De vertegenwoordiger van de Commissie is stemgerechtigd voor de in artikel 63 bedoelde aangelegenheden. </w:t>
            </w:r>
            <w:r w:rsidRPr="00280073">
              <w:rPr>
                <w:b/>
                <w:i/>
              </w:rPr>
              <w:t>Indien de Commissie ernstige bezwaren uit over een aan de directie voorgelegd voorstel voor een besluit betreffende aangelegenheden die verband houden met de financiële kaderregeling en het statuut van de ambtenaren en de regeling welke van toepassing is op de andere personeelsleden van de Europese Unie, stelt de directie de vaststelling van het besluit uit. Binnen 15 dagen bespreekt de directie het voorstel opnieuw en neemt zij het, eventueel gewijzigd, in tweede lezing aan met een tweederdemeerderheid, in voorkomend geval met inbegrip van de vertegenwoordiger van de Commissie.</w:t>
            </w:r>
            <w:r w:rsidRPr="00280073">
              <w:t xml:space="preserve"> De directie stelt haar reglement van orde vast en maakt het bekend.</w:t>
            </w:r>
          </w:p>
        </w:tc>
        <w:tc>
          <w:tcPr>
            <w:tcW w:w="4876" w:type="dxa"/>
            <w:tcBorders>
              <w:top w:val="nil"/>
              <w:left w:val="nil"/>
              <w:bottom w:val="nil"/>
              <w:right w:val="nil"/>
            </w:tcBorders>
            <w:hideMark/>
          </w:tcPr>
          <w:p w:rsidR="004675FE" w:rsidRPr="00280073" w:rsidP="00CF3996" w14:paraId="0D71C0DC" w14:textId="77777777">
            <w:pPr>
              <w:pStyle w:val="Normal6a"/>
            </w:pPr>
            <w:r w:rsidRPr="00280073">
              <w:t>3.</w:t>
            </w:r>
            <w:r w:rsidRPr="00280073">
              <w:tab/>
              <w:t>De vertegenwoordiger van de Commissie is stemgerechtigd voor de in artikel 63 bedoelde aangelegenheden. De directie stelt haar reglement van orde vast en maakt het bekend.</w:t>
            </w:r>
          </w:p>
        </w:tc>
      </w:tr>
    </w:tbl>
    <w:p w:rsidR="004675FE" w:rsidRPr="00280073" w:rsidP="004675FE" w14:paraId="097B8CD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3D7F624" w14:textId="77777777">
      <w:r w:rsidRPr="00280073">
        <w:rPr>
          <w:rStyle w:val="HideTWBExt"/>
        </w:rPr>
        <w:t>&lt;/Amend&gt;</w:t>
      </w:r>
    </w:p>
    <w:p w:rsidR="004675FE" w:rsidRPr="00280073" w:rsidP="004675FE" w14:paraId="2D1308B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593</w:t>
      </w:r>
      <w:r w:rsidRPr="00280073">
        <w:rPr>
          <w:rStyle w:val="HideTWBExt"/>
          <w:b w:val="0"/>
        </w:rPr>
        <w:t>&lt;/NumAm&gt;</w:t>
      </w:r>
    </w:p>
    <w:p w:rsidR="004675FE" w:rsidRPr="00280073" w:rsidP="004675FE" w14:paraId="4E42507C" w14:textId="77777777">
      <w:pPr>
        <w:pStyle w:val="NormalBold"/>
      </w:pPr>
      <w:r w:rsidRPr="00280073">
        <w:rPr>
          <w:rStyle w:val="HideTWBExt"/>
          <w:b w:val="0"/>
        </w:rPr>
        <w:t>&lt;RepeatBlock-By&gt;&lt;Members&gt;</w:t>
      </w:r>
      <w:r w:rsidRPr="00280073">
        <w:t>Isabel Benjumea Benjumea, Fernando Navarrete Rojas</w:t>
      </w:r>
      <w:r w:rsidRPr="00280073">
        <w:rPr>
          <w:rStyle w:val="HideTWBExt"/>
          <w:b w:val="0"/>
        </w:rPr>
        <w:t>&lt;/Members&gt;</w:t>
      </w:r>
    </w:p>
    <w:p w:rsidR="004675FE" w:rsidRPr="00280073" w:rsidP="004675FE" w14:paraId="6116967D" w14:textId="77777777">
      <w:pPr>
        <w:pStyle w:val="NormalBold"/>
      </w:pPr>
      <w:r w:rsidRPr="00280073">
        <w:rPr>
          <w:rStyle w:val="HideTWBExt"/>
          <w:b w:val="0"/>
        </w:rPr>
        <w:t>&lt;/RepeatBlock-By&gt;</w:t>
      </w:r>
    </w:p>
    <w:p w:rsidR="004675FE" w:rsidRPr="00280073" w:rsidP="004675FE" w14:paraId="3A98136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72D0FA9" w14:textId="77777777">
      <w:pPr>
        <w:pStyle w:val="NormalBold"/>
      </w:pPr>
      <w:r w:rsidRPr="00280073">
        <w:rPr>
          <w:rStyle w:val="HideTWBExt"/>
          <w:b w:val="0"/>
        </w:rPr>
        <w:t>&lt;Article&gt;</w:t>
      </w:r>
      <w:r w:rsidRPr="00280073">
        <w:t>Artikel 1 – alinea 1 – punt 34</w:t>
      </w:r>
      <w:r w:rsidRPr="00280073">
        <w:rPr>
          <w:rStyle w:val="HideTWBExt"/>
          <w:b w:val="0"/>
        </w:rPr>
        <w:t>&lt;/Article&gt;</w:t>
      </w:r>
    </w:p>
    <w:p w:rsidR="004675FE" w:rsidRPr="00280073" w:rsidP="004675FE" w14:paraId="16BEBDE8"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E883C55" w14:textId="77777777">
      <w:r w:rsidRPr="00280073">
        <w:rPr>
          <w:rStyle w:val="HideTWBExt"/>
        </w:rPr>
        <w:t>&lt;Article2&gt;</w:t>
      </w:r>
      <w:r w:rsidRPr="00280073">
        <w:t>Artikel 44 ter – lid 3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BB6F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B7F548F" w14:textId="77777777"/>
        </w:tc>
      </w:tr>
      <w:tr w14:paraId="024CEE4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E06BA0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31AB2E0" w14:textId="77777777">
            <w:pPr>
              <w:pStyle w:val="AmColumnHeading"/>
            </w:pPr>
            <w:r w:rsidRPr="00280073">
              <w:t>Amendement</w:t>
            </w:r>
          </w:p>
        </w:tc>
      </w:tr>
      <w:tr w14:paraId="7793CB3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C5CF3E6" w14:textId="77777777">
            <w:pPr>
              <w:pStyle w:val="Normal6a"/>
            </w:pPr>
          </w:p>
        </w:tc>
        <w:tc>
          <w:tcPr>
            <w:tcW w:w="4876" w:type="dxa"/>
            <w:tcBorders>
              <w:top w:val="nil"/>
              <w:left w:val="nil"/>
              <w:bottom w:val="nil"/>
              <w:right w:val="nil"/>
            </w:tcBorders>
            <w:hideMark/>
          </w:tcPr>
          <w:p w:rsidR="004675FE" w:rsidRPr="00280073" w:rsidP="00CF3996" w14:paraId="7505B8E9" w14:textId="77777777">
            <w:pPr>
              <w:pStyle w:val="Normal6a"/>
            </w:pPr>
            <w:r w:rsidRPr="00280073">
              <w:rPr>
                <w:b/>
                <w:i/>
              </w:rPr>
              <w:t>3 bis.</w:t>
            </w:r>
            <w:r w:rsidRPr="00280073">
              <w:tab/>
            </w:r>
            <w:r w:rsidRPr="00280073">
              <w:rPr>
                <w:b/>
                <w:i/>
              </w:rPr>
              <w:t xml:space="preserve">De coördinatiegroepen nemen geen individuele toezichtbesluiten brengen geen wijzigingen aan in de bevoegdheidsverdeling tussen de Autoriteit en de bevoegde autoriteiten zoals vastgelegd in deze verordening of in andere handelingen van de Unie. </w:t>
            </w:r>
            <w:r w:rsidRPr="00280073">
              <w:rPr>
                <w:b/>
                <w:bCs/>
                <w:i/>
              </w:rPr>
              <w:t>Hun werkzaamheden blijven beperkt tot het uitwisselen van informatie, het vaststellen van verschillen in het toezicht, het vaststellen van gemeenschappelijke prioriteiten en het ondersteunen van geconvergeerd toezicht.</w:t>
            </w:r>
          </w:p>
        </w:tc>
      </w:tr>
    </w:tbl>
    <w:p w:rsidR="004675FE" w:rsidRPr="00280073" w:rsidP="004675FE" w14:paraId="7BE8C217" w14:textId="77777777">
      <w:pPr>
        <w:pStyle w:val="AmOrLang"/>
        <w:rPr>
          <w:lang w:eastAsia="en-US"/>
        </w:rPr>
      </w:pPr>
      <w:r w:rsidRPr="00280073">
        <w:t xml:space="preserve">Or. </w:t>
      </w:r>
      <w:r w:rsidRPr="00280073">
        <w:rPr>
          <w:rStyle w:val="HideTWBExt"/>
        </w:rPr>
        <w:t>&lt;Original&gt;</w:t>
      </w:r>
      <w:r w:rsidRPr="00280073">
        <w:rPr>
          <w:rStyle w:val="HideTWBInt"/>
        </w:rPr>
        <w:t>{ES}</w:t>
      </w:r>
      <w:r w:rsidRPr="00280073">
        <w:t>es</w:t>
      </w:r>
      <w:r w:rsidRPr="00280073">
        <w:rPr>
          <w:rStyle w:val="HideTWBExt"/>
        </w:rPr>
        <w:t>&lt;/Original&gt;</w:t>
      </w:r>
    </w:p>
    <w:p w:rsidR="004675FE" w:rsidRPr="00280073" w:rsidP="004675FE" w14:paraId="149036D6" w14:textId="08F992A3">
      <w:r w:rsidRPr="00280073">
        <w:rPr>
          <w:rStyle w:val="HideTWBExt"/>
        </w:rPr>
        <w:t>&lt;/Amend&gt;</w:t>
      </w:r>
    </w:p>
    <w:p w:rsidR="004675FE" w:rsidRPr="00280073" w:rsidP="004675FE" w14:paraId="6506359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594</w:t>
      </w:r>
      <w:r w:rsidRPr="00280073">
        <w:rPr>
          <w:rStyle w:val="HideTWBExt"/>
          <w:b w:val="0"/>
        </w:rPr>
        <w:t>&lt;/NumAm&gt;</w:t>
      </w:r>
    </w:p>
    <w:p w:rsidR="004675FE" w:rsidRPr="00280073" w:rsidP="004675FE" w14:paraId="3A434317"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171A3A5" w14:textId="77777777">
      <w:pPr>
        <w:pStyle w:val="NormalBold"/>
      </w:pPr>
      <w:r w:rsidRPr="00280073">
        <w:rPr>
          <w:rStyle w:val="HideTWBExt"/>
          <w:b w:val="0"/>
        </w:rPr>
        <w:t>&lt;/RepeatBlock-By&gt;</w:t>
      </w:r>
    </w:p>
    <w:p w:rsidR="004675FE" w:rsidRPr="00280073" w:rsidP="004675FE" w14:paraId="3F9FC60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F7E1479" w14:textId="77777777">
      <w:pPr>
        <w:pStyle w:val="NormalBold"/>
      </w:pPr>
      <w:r w:rsidRPr="00280073">
        <w:rPr>
          <w:rStyle w:val="HideTWBExt"/>
          <w:b w:val="0"/>
        </w:rPr>
        <w:t>&lt;Article&gt;</w:t>
      </w:r>
      <w:r w:rsidRPr="00280073">
        <w:t>Artikel 1 – alinea 1 – punt 37</w:t>
      </w:r>
      <w:r w:rsidRPr="00280073">
        <w:rPr>
          <w:rStyle w:val="HideTWBExt"/>
          <w:b w:val="0"/>
        </w:rPr>
        <w:t>&lt;/Article&gt;</w:t>
      </w:r>
    </w:p>
    <w:p w:rsidR="004675FE" w:rsidRPr="00280073" w:rsidP="004675FE" w14:paraId="52E45CC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DC8B4E2" w14:textId="77777777">
      <w:r w:rsidRPr="00280073">
        <w:rPr>
          <w:rStyle w:val="HideTWBExt"/>
        </w:rPr>
        <w:t>&lt;Article2&gt;</w:t>
      </w:r>
      <w:r w:rsidRPr="00280073">
        <w:t>Artikel 45 quater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7ECD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7D01379" w14:textId="77777777"/>
        </w:tc>
      </w:tr>
      <w:tr w14:paraId="0E1A04C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D95AC7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205A865" w14:textId="77777777">
            <w:pPr>
              <w:pStyle w:val="AmColumnHeading"/>
            </w:pPr>
            <w:r w:rsidRPr="00280073">
              <w:t>Amendement</w:t>
            </w:r>
          </w:p>
        </w:tc>
      </w:tr>
      <w:tr w14:paraId="163682D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73546B1" w14:textId="77777777">
            <w:pPr>
              <w:pStyle w:val="Normal6a"/>
            </w:pPr>
            <w:r w:rsidRPr="00280073">
              <w:t>De directie kan op eigen initiatief, op verzoek van de voorzitter of op grond van bepalingen van andere handelingen van de Unie interne comités oprichten voor specifieke aan de directie toegewezen taken. De directie mag bepaalde welomschreven taken en besluiten delegeren aan interne comités, aan de uitvoerend directeur of aan de voorzitter.</w:t>
            </w:r>
          </w:p>
        </w:tc>
        <w:tc>
          <w:tcPr>
            <w:tcW w:w="4876" w:type="dxa"/>
            <w:tcBorders>
              <w:top w:val="nil"/>
              <w:left w:val="nil"/>
              <w:bottom w:val="nil"/>
              <w:right w:val="nil"/>
            </w:tcBorders>
            <w:hideMark/>
          </w:tcPr>
          <w:p w:rsidR="004675FE" w:rsidRPr="00280073" w:rsidP="00CF3996" w14:paraId="71E5C153" w14:textId="77777777">
            <w:pPr>
              <w:pStyle w:val="Normal6a"/>
            </w:pPr>
            <w:r w:rsidRPr="00280073">
              <w:t>De directie kan op eigen initiatief, op verzoek van de voorzitter of op grond van bepalingen van andere handelingen van de Unie interne comités oprichten voor specifieke aan de directie toegewezen taken. De directie mag bepaalde welomschreven taken en besluiten delegeren aan interne comités, aan de uitvoerend directeur</w:t>
            </w:r>
            <w:r w:rsidRPr="00280073">
              <w:rPr>
                <w:b/>
                <w:bCs/>
                <w:i/>
                <w:iCs/>
              </w:rPr>
              <w:t>, aan een individueel lid van de directie</w:t>
            </w:r>
            <w:r w:rsidRPr="00280073">
              <w:t xml:space="preserve"> of aan de voorzitter.</w:t>
            </w:r>
          </w:p>
        </w:tc>
      </w:tr>
    </w:tbl>
    <w:p w:rsidR="004675FE" w:rsidRPr="00280073" w:rsidP="004675FE" w14:paraId="44473FE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C6BAF7F" w14:textId="77777777">
      <w:r w:rsidRPr="00280073">
        <w:rPr>
          <w:rStyle w:val="HideTWBExt"/>
        </w:rPr>
        <w:t>&lt;/Amend&gt;</w:t>
      </w:r>
    </w:p>
    <w:p w:rsidR="004675FE" w:rsidRPr="00280073" w:rsidP="004675FE" w14:paraId="14DA9E1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595</w:t>
      </w:r>
      <w:r w:rsidRPr="00280073">
        <w:rPr>
          <w:rStyle w:val="HideTWBExt"/>
          <w:b w:val="0"/>
        </w:rPr>
        <w:t>&lt;/NumAm&gt;</w:t>
      </w:r>
    </w:p>
    <w:p w:rsidR="004675FE" w:rsidRPr="00280073" w:rsidP="004675FE" w14:paraId="21F00CA3"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11217DBE" w14:textId="77777777">
      <w:pPr>
        <w:pStyle w:val="NormalBold"/>
      </w:pPr>
      <w:r w:rsidRPr="00280073">
        <w:rPr>
          <w:rStyle w:val="HideTWBExt"/>
          <w:b w:val="0"/>
        </w:rPr>
        <w:t>&lt;/RepeatBlock-By&gt;</w:t>
      </w:r>
    </w:p>
    <w:p w:rsidR="004675FE" w:rsidRPr="00280073" w:rsidP="004675FE" w14:paraId="4CE1A22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716EB52" w14:textId="77777777">
      <w:pPr>
        <w:pStyle w:val="NormalBold"/>
      </w:pPr>
      <w:r w:rsidRPr="00280073">
        <w:rPr>
          <w:rStyle w:val="HideTWBExt"/>
          <w:b w:val="0"/>
        </w:rPr>
        <w:t>&lt;Article&gt;</w:t>
      </w:r>
      <w:r w:rsidRPr="00280073">
        <w:t>Artikel 1 – alinea 1 – punt 38</w:t>
      </w:r>
      <w:r w:rsidRPr="00280073">
        <w:rPr>
          <w:rStyle w:val="HideTWBExt"/>
          <w:b w:val="0"/>
        </w:rPr>
        <w:t>&lt;/Article&gt;</w:t>
      </w:r>
    </w:p>
    <w:p w:rsidR="004675FE" w:rsidRPr="00280073" w:rsidP="004675FE" w14:paraId="154E55E6"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942195D" w14:textId="77777777">
      <w:r w:rsidRPr="00280073">
        <w:rPr>
          <w:rStyle w:val="HideTWBExt"/>
        </w:rPr>
        <w:t>&lt;Article2&gt;</w:t>
      </w:r>
      <w:r w:rsidRPr="00280073">
        <w:t>Artikel 46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F87B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7D4098E" w14:textId="77777777"/>
        </w:tc>
      </w:tr>
      <w:tr w14:paraId="1B27E7A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3857BE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2EFF8C9" w14:textId="77777777">
            <w:pPr>
              <w:pStyle w:val="AmColumnHeading"/>
            </w:pPr>
            <w:r w:rsidRPr="00280073">
              <w:t>Amendement</w:t>
            </w:r>
          </w:p>
        </w:tc>
      </w:tr>
      <w:tr w14:paraId="4A81206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4EEA0B9" w14:textId="77777777">
            <w:pPr>
              <w:pStyle w:val="Normal6a"/>
            </w:pPr>
            <w:r w:rsidRPr="00280073">
              <w:t>De leden van de directie handelen onafhankelijk en objectief, in het uitsluitende belang van de Unie als geheel, en vragen noch aanvaarden instructies van instellingen of organen van de Unie, van regeringen of van enig ander publiek of privaat orgaan.</w:t>
            </w:r>
          </w:p>
        </w:tc>
        <w:tc>
          <w:tcPr>
            <w:tcW w:w="4876" w:type="dxa"/>
            <w:tcBorders>
              <w:top w:val="nil"/>
              <w:left w:val="nil"/>
              <w:bottom w:val="nil"/>
              <w:right w:val="nil"/>
            </w:tcBorders>
            <w:hideMark/>
          </w:tcPr>
          <w:p w:rsidR="004675FE" w:rsidRPr="00280073" w:rsidP="00CF3996" w14:paraId="3198B5BF" w14:textId="77777777">
            <w:pPr>
              <w:pStyle w:val="Normal6a"/>
            </w:pPr>
            <w:r w:rsidRPr="00280073">
              <w:t>De leden van de directie handelen onafhankelijk en objectief, in het uitsluitende belang van de Unie als geheel, en vragen noch aanvaarden instructies van instellingen of organen van de Unie, van regeringen of van enig ander publiek of privaat orgaan</w:t>
            </w:r>
            <w:r w:rsidRPr="00280073">
              <w:rPr>
                <w:b/>
                <w:bCs/>
                <w:i/>
                <w:iCs/>
              </w:rPr>
              <w:t>, noch geven zij op enigerlei wijze voorrang aan nationale of sectorale belangen boven de belangen van de Unie</w:t>
            </w:r>
            <w:r w:rsidRPr="00280073">
              <w:t>.</w:t>
            </w:r>
          </w:p>
        </w:tc>
      </w:tr>
    </w:tbl>
    <w:p w:rsidR="004675FE" w:rsidRPr="00280073" w:rsidP="004675FE" w14:paraId="56C3E15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3A96223" w14:textId="77777777">
      <w:r w:rsidRPr="00280073">
        <w:rPr>
          <w:rStyle w:val="HideTWBExt"/>
        </w:rPr>
        <w:t>&lt;/Amend&gt;</w:t>
      </w:r>
    </w:p>
    <w:p w:rsidR="004675FE" w:rsidRPr="00280073" w:rsidP="004675FE" w14:paraId="10C06F3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596</w:t>
      </w:r>
      <w:r w:rsidRPr="00280073">
        <w:rPr>
          <w:rStyle w:val="HideTWBExt"/>
          <w:b w:val="0"/>
        </w:rPr>
        <w:t>&lt;/NumAm&gt;</w:t>
      </w:r>
    </w:p>
    <w:p w:rsidR="004675FE" w:rsidRPr="00280073" w:rsidP="004675FE" w14:paraId="4176B1AC"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018AEB87"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497A5DEE" w14:textId="77777777">
      <w:pPr>
        <w:pStyle w:val="NormalBold"/>
      </w:pPr>
      <w:r w:rsidRPr="00280073">
        <w:rPr>
          <w:rStyle w:val="HideTWBExt"/>
          <w:b w:val="0"/>
        </w:rPr>
        <w:t>&lt;/RepeatBlock-By&gt;</w:t>
      </w:r>
    </w:p>
    <w:p w:rsidR="004675FE" w:rsidRPr="00280073" w:rsidP="004675FE" w14:paraId="76723CA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78E3CD2" w14:textId="77777777">
      <w:pPr>
        <w:pStyle w:val="NormalBold"/>
      </w:pPr>
      <w:r w:rsidRPr="00280073">
        <w:rPr>
          <w:rStyle w:val="HideTWBExt"/>
          <w:b w:val="0"/>
        </w:rPr>
        <w:t>&lt;Article&gt;</w:t>
      </w:r>
      <w:r w:rsidRPr="00280073">
        <w:t>Artikel 1 – alinea 1 – punt 38</w:t>
      </w:r>
      <w:r w:rsidRPr="00280073">
        <w:rPr>
          <w:rStyle w:val="HideTWBExt"/>
          <w:b w:val="0"/>
        </w:rPr>
        <w:t>&lt;/Article&gt;</w:t>
      </w:r>
    </w:p>
    <w:p w:rsidR="004675FE" w:rsidRPr="00280073" w:rsidP="004675FE" w14:paraId="46C00FE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12E823B" w14:textId="77777777">
      <w:r w:rsidRPr="00280073">
        <w:rPr>
          <w:rStyle w:val="HideTWBExt"/>
        </w:rPr>
        <w:t>&lt;Article2&gt;</w:t>
      </w:r>
      <w:r w:rsidRPr="00280073">
        <w:t>Artikel 46 – lid 3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713B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046FA90" w14:textId="77777777"/>
        </w:tc>
      </w:tr>
      <w:tr w14:paraId="48F7134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08C568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2E07BB9" w14:textId="77777777">
            <w:pPr>
              <w:pStyle w:val="AmColumnHeading"/>
            </w:pPr>
            <w:r w:rsidRPr="00280073">
              <w:t>Amendement</w:t>
            </w:r>
          </w:p>
        </w:tc>
      </w:tr>
      <w:tr w14:paraId="647B674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9ABE8BB" w14:textId="77777777">
            <w:pPr>
              <w:pStyle w:val="Normal6a"/>
            </w:pPr>
            <w:r w:rsidRPr="00280073">
              <w:t xml:space="preserve">Na hun ambt te hebben neergelegd, mogen de voormalige leden van de directie, met inbegrip van de voorzitter van de Autoriteit, gedurende </w:t>
            </w:r>
            <w:r w:rsidRPr="00280073">
              <w:rPr>
                <w:b/>
                <w:bCs/>
                <w:i/>
                <w:iCs/>
              </w:rPr>
              <w:t>18</w:t>
            </w:r>
            <w:r w:rsidRPr="00280073">
              <w:t> maanden geen bezoldigde beroepsbezigheid uitoefenen bij:</w:t>
            </w:r>
          </w:p>
        </w:tc>
        <w:tc>
          <w:tcPr>
            <w:tcW w:w="4876" w:type="dxa"/>
            <w:tcBorders>
              <w:top w:val="nil"/>
              <w:left w:val="nil"/>
              <w:bottom w:val="nil"/>
              <w:right w:val="nil"/>
            </w:tcBorders>
            <w:hideMark/>
          </w:tcPr>
          <w:p w:rsidR="004675FE" w:rsidRPr="00280073" w:rsidP="00CF3996" w14:paraId="630C2885" w14:textId="77777777">
            <w:pPr>
              <w:pStyle w:val="Normal6a"/>
            </w:pPr>
            <w:r w:rsidRPr="00280073">
              <w:t>Na hun ambt te hebben neergelegd, mogen de voormalige leden van de directie, met inbegrip van de voorzitter van de Autoriteit, gedurende</w:t>
            </w:r>
            <w:r w:rsidRPr="00280073">
              <w:rPr>
                <w:b/>
                <w:bCs/>
                <w:i/>
                <w:iCs/>
              </w:rPr>
              <w:t xml:space="preserve"> 36</w:t>
            </w:r>
            <w:r w:rsidRPr="00280073">
              <w:t> maanden geen bezoldigde beroepsbezigheid uitoefenen bij:</w:t>
            </w:r>
          </w:p>
        </w:tc>
      </w:tr>
    </w:tbl>
    <w:p w:rsidR="004675FE" w:rsidRPr="00280073" w:rsidP="004675FE" w14:paraId="6D37183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5A9D47E" w14:textId="77777777">
      <w:r w:rsidRPr="00280073">
        <w:rPr>
          <w:rStyle w:val="HideTWBExt"/>
        </w:rPr>
        <w:t>&lt;/Amend&gt;</w:t>
      </w:r>
    </w:p>
    <w:p w:rsidR="004675FE" w:rsidRPr="00280073" w:rsidP="004675FE" w14:paraId="06E8BC3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597</w:t>
      </w:r>
      <w:r w:rsidRPr="00280073">
        <w:rPr>
          <w:rStyle w:val="HideTWBExt"/>
          <w:b w:val="0"/>
        </w:rPr>
        <w:t>&lt;/NumAm&gt;</w:t>
      </w:r>
    </w:p>
    <w:p w:rsidR="004675FE" w:rsidRPr="00280073" w:rsidP="004675FE" w14:paraId="2988DEAC"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02D346C7" w14:textId="77777777">
      <w:pPr>
        <w:pStyle w:val="NormalBold"/>
      </w:pPr>
      <w:r w:rsidRPr="00280073">
        <w:rPr>
          <w:rStyle w:val="HideTWBExt"/>
          <w:b w:val="0"/>
        </w:rPr>
        <w:t>&lt;/RepeatBlock-By&gt;</w:t>
      </w:r>
    </w:p>
    <w:p w:rsidR="004675FE" w:rsidRPr="00280073" w:rsidP="004675FE" w14:paraId="7E4EEF0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5358664" w14:textId="77777777">
      <w:pPr>
        <w:pStyle w:val="NormalBold"/>
      </w:pPr>
      <w:r w:rsidRPr="00280073">
        <w:rPr>
          <w:rStyle w:val="HideTWBExt"/>
          <w:b w:val="0"/>
        </w:rPr>
        <w:t>&lt;Article&gt;</w:t>
      </w:r>
      <w:r w:rsidRPr="00280073">
        <w:t>Artikel 1 – alinea 1 – punt 38</w:t>
      </w:r>
      <w:r w:rsidRPr="00280073">
        <w:rPr>
          <w:rStyle w:val="HideTWBExt"/>
          <w:b w:val="0"/>
        </w:rPr>
        <w:t>&lt;/Article&gt;</w:t>
      </w:r>
    </w:p>
    <w:p w:rsidR="004675FE" w:rsidRPr="00280073" w:rsidP="004675FE" w14:paraId="61716B7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733A1F8" w14:textId="77777777">
      <w:r w:rsidRPr="00280073">
        <w:rPr>
          <w:rStyle w:val="HideTWBExt"/>
        </w:rPr>
        <w:t>&lt;Article2&gt;</w:t>
      </w:r>
      <w:r w:rsidRPr="00280073">
        <w:t>Artikel 46 – lid 3 – punt a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8058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2D991B7" w14:textId="77777777"/>
        </w:tc>
      </w:tr>
      <w:tr w14:paraId="0D70016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1B8E32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CF0656D" w14:textId="77777777">
            <w:pPr>
              <w:pStyle w:val="AmColumnHeading"/>
            </w:pPr>
            <w:r w:rsidRPr="00280073">
              <w:t>Amendement</w:t>
            </w:r>
          </w:p>
        </w:tc>
      </w:tr>
      <w:tr w14:paraId="682DF70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CF2C175" w14:textId="77777777">
            <w:pPr>
              <w:pStyle w:val="Normal6a"/>
            </w:pPr>
          </w:p>
        </w:tc>
        <w:tc>
          <w:tcPr>
            <w:tcW w:w="4876" w:type="dxa"/>
            <w:tcBorders>
              <w:top w:val="nil"/>
              <w:left w:val="nil"/>
              <w:bottom w:val="nil"/>
              <w:right w:val="nil"/>
            </w:tcBorders>
            <w:hideMark/>
          </w:tcPr>
          <w:p w:rsidR="004675FE" w:rsidRPr="00280073" w:rsidP="00CF3996" w14:paraId="27F474B4" w14:textId="77777777">
            <w:pPr>
              <w:pStyle w:val="Normal6a"/>
            </w:pPr>
            <w:r w:rsidRPr="00280073">
              <w:rPr>
                <w:b/>
                <w:i/>
              </w:rPr>
              <w:t>a bis)</w:t>
            </w:r>
            <w:r w:rsidRPr="00280073">
              <w:tab/>
            </w:r>
            <w:r w:rsidRPr="00280073">
              <w:rPr>
                <w:b/>
                <w:i/>
              </w:rPr>
              <w:t>een adviesbureau, een advocatenkantoor, een ondernemersorganisatie of enige andere professionele intermediair die optreedt als vertegenwoordiger, adviseur of lobbyist namens een entiteit die onder direct toezicht staat van de Autoriteit;</w:t>
            </w:r>
          </w:p>
        </w:tc>
      </w:tr>
    </w:tbl>
    <w:p w:rsidR="004675FE" w:rsidRPr="00280073" w:rsidP="004675FE" w14:paraId="4669C47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2A3FB86" w14:textId="77777777">
      <w:r w:rsidRPr="00280073">
        <w:rPr>
          <w:rStyle w:val="HideTWBExt"/>
        </w:rPr>
        <w:t>&lt;/Amend&gt;</w:t>
      </w:r>
    </w:p>
    <w:p w:rsidR="004675FE" w:rsidRPr="00280073" w:rsidP="004675FE" w14:paraId="4739F7E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598</w:t>
      </w:r>
      <w:r w:rsidRPr="00280073">
        <w:rPr>
          <w:rStyle w:val="HideTWBExt"/>
          <w:b w:val="0"/>
        </w:rPr>
        <w:t>&lt;/NumAm&gt;</w:t>
      </w:r>
    </w:p>
    <w:p w:rsidR="004675FE" w:rsidRPr="00280073" w:rsidP="004675FE" w14:paraId="15E79629"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70785C70" w14:textId="77777777">
      <w:pPr>
        <w:pStyle w:val="NormalBold"/>
      </w:pPr>
      <w:r w:rsidRPr="00280073">
        <w:rPr>
          <w:rStyle w:val="HideTWBExt"/>
          <w:b w:val="0"/>
        </w:rPr>
        <w:t>&lt;/RepeatBlock-By&gt;</w:t>
      </w:r>
    </w:p>
    <w:p w:rsidR="004675FE" w:rsidRPr="00280073" w:rsidP="004675FE" w14:paraId="547F21B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C3D01AF"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3B7663C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7DD9A09" w14:textId="77777777">
      <w:r w:rsidRPr="00280073">
        <w:rPr>
          <w:rStyle w:val="HideTWBExt"/>
        </w:rPr>
        <w:t>&lt;Article2&gt;</w:t>
      </w:r>
      <w:r w:rsidRPr="00280073">
        <w:t>Artikel 46 bis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4D4B6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B6B2A95" w14:textId="77777777"/>
        </w:tc>
      </w:tr>
      <w:tr w14:paraId="541F083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5528DE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B19B419" w14:textId="77777777">
            <w:pPr>
              <w:pStyle w:val="AmColumnHeading"/>
            </w:pPr>
            <w:r w:rsidRPr="00280073">
              <w:t>Amendement</w:t>
            </w:r>
          </w:p>
        </w:tc>
      </w:tr>
      <w:tr w14:paraId="0574AE9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58BC807" w14:textId="77777777">
            <w:pPr>
              <w:pStyle w:val="Normal6a"/>
            </w:pPr>
            <w:r w:rsidRPr="00280073">
              <w:rPr>
                <w:b/>
                <w:i/>
              </w:rPr>
              <w:t>2.</w:t>
            </w:r>
            <w:r w:rsidRPr="00280073">
              <w:tab/>
            </w:r>
            <w:r w:rsidRPr="00280073">
              <w:rPr>
                <w:b/>
                <w:i/>
              </w:rPr>
              <w:t>De directie kan onderzoek doen naar, advies uitbrengen over en voorstellen doen over alle kwesties waarover de raad van toezichthouders moet beslissen.</w:t>
            </w:r>
          </w:p>
        </w:tc>
        <w:tc>
          <w:tcPr>
            <w:tcW w:w="4876" w:type="dxa"/>
            <w:tcBorders>
              <w:top w:val="nil"/>
              <w:left w:val="nil"/>
              <w:bottom w:val="nil"/>
              <w:right w:val="nil"/>
            </w:tcBorders>
            <w:hideMark/>
          </w:tcPr>
          <w:p w:rsidR="004675FE" w:rsidRPr="00280073" w:rsidP="00CF3996" w14:paraId="1E859368" w14:textId="77777777">
            <w:pPr>
              <w:pStyle w:val="Normal6a"/>
            </w:pPr>
            <w:r w:rsidRPr="00280073">
              <w:rPr>
                <w:b/>
                <w:i/>
              </w:rPr>
              <w:t>Schrappen</w:t>
            </w:r>
          </w:p>
        </w:tc>
      </w:tr>
    </w:tbl>
    <w:p w:rsidR="004675FE" w:rsidRPr="00280073" w:rsidP="004675FE" w14:paraId="685B687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5C4911A" w14:textId="77777777">
      <w:r w:rsidRPr="00280073">
        <w:rPr>
          <w:rStyle w:val="HideTWBExt"/>
        </w:rPr>
        <w:t>&lt;/Amend&gt;</w:t>
      </w:r>
    </w:p>
    <w:p w:rsidR="004675FE" w:rsidRPr="00280073" w:rsidP="004675FE" w14:paraId="692F44D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599</w:t>
      </w:r>
      <w:r w:rsidRPr="00280073">
        <w:rPr>
          <w:rStyle w:val="HideTWBExt"/>
          <w:b w:val="0"/>
        </w:rPr>
        <w:t>&lt;/NumAm&gt;</w:t>
      </w:r>
    </w:p>
    <w:p w:rsidR="004675FE" w:rsidRPr="00280073" w:rsidP="004675FE" w14:paraId="55705A46" w14:textId="77777777">
      <w:pPr>
        <w:pStyle w:val="NormalBold"/>
      </w:pPr>
      <w:r w:rsidRPr="00280073">
        <w:rPr>
          <w:rStyle w:val="HideTWBExt"/>
          <w:b w:val="0"/>
        </w:rPr>
        <w:t>&lt;RepeatBlock-By&gt;&lt;Members&gt;</w:t>
      </w:r>
      <w:r w:rsidRPr="00280073">
        <w:t>Martine Kemp, Regina Doherty</w:t>
      </w:r>
      <w:r w:rsidRPr="00280073">
        <w:rPr>
          <w:rStyle w:val="HideTWBExt"/>
          <w:b w:val="0"/>
        </w:rPr>
        <w:t>&lt;/Members&gt;</w:t>
      </w:r>
    </w:p>
    <w:p w:rsidR="004675FE" w:rsidRPr="00280073" w:rsidP="004675FE" w14:paraId="5244006D" w14:textId="77777777">
      <w:pPr>
        <w:pStyle w:val="NormalBold"/>
      </w:pPr>
      <w:r w:rsidRPr="00280073">
        <w:rPr>
          <w:rStyle w:val="HideTWBExt"/>
          <w:b w:val="0"/>
        </w:rPr>
        <w:t>&lt;/RepeatBlock-By&gt;</w:t>
      </w:r>
    </w:p>
    <w:p w:rsidR="004675FE" w:rsidRPr="00280073" w:rsidP="004675FE" w14:paraId="15D13D0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71DF5F4"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73715A0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E975D7D" w14:textId="77777777">
      <w:r w:rsidRPr="00280073">
        <w:rPr>
          <w:rStyle w:val="HideTWBExt"/>
        </w:rPr>
        <w:t>&lt;Article2&gt;</w:t>
      </w:r>
      <w:r w:rsidRPr="00280073">
        <w:t>Artikel 46 bis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B4DA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FEA5EFF" w14:textId="77777777"/>
        </w:tc>
      </w:tr>
      <w:tr w14:paraId="74DF6AA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CEDF00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F1E34E0" w14:textId="77777777">
            <w:pPr>
              <w:pStyle w:val="AmColumnHeading"/>
            </w:pPr>
            <w:r w:rsidRPr="00280073">
              <w:t>Amendement</w:t>
            </w:r>
          </w:p>
        </w:tc>
      </w:tr>
      <w:tr w14:paraId="1825B3A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A0AD365" w14:textId="77777777">
            <w:pPr>
              <w:pStyle w:val="Normal6a"/>
            </w:pPr>
            <w:r w:rsidRPr="00280073">
              <w:rPr>
                <w:b/>
                <w:i/>
              </w:rPr>
              <w:t>3.</w:t>
            </w:r>
            <w:r w:rsidRPr="00280073">
              <w:tab/>
            </w:r>
            <w:r w:rsidRPr="00280073">
              <w:rPr>
                <w:b/>
                <w:i/>
              </w:rPr>
              <w:t>De directie kan de raad van toezichthouders om advies vragen over alle toezichtsaangelegenheden. De raad van toezichthouders brengt op zijn volgende vergadering advies uit zoals verzocht door of overeengekomen met de directie.</w:t>
            </w:r>
          </w:p>
        </w:tc>
        <w:tc>
          <w:tcPr>
            <w:tcW w:w="4876" w:type="dxa"/>
            <w:tcBorders>
              <w:top w:val="nil"/>
              <w:left w:val="nil"/>
              <w:bottom w:val="nil"/>
              <w:right w:val="nil"/>
            </w:tcBorders>
            <w:hideMark/>
          </w:tcPr>
          <w:p w:rsidR="004675FE" w:rsidRPr="00280073" w:rsidP="00CF3996" w14:paraId="4C5C9DFC" w14:textId="77777777">
            <w:pPr>
              <w:pStyle w:val="Normal6a"/>
            </w:pPr>
            <w:r w:rsidRPr="00280073">
              <w:rPr>
                <w:b/>
                <w:i/>
              </w:rPr>
              <w:t>Schrappen</w:t>
            </w:r>
          </w:p>
        </w:tc>
      </w:tr>
    </w:tbl>
    <w:p w:rsidR="004675FE" w:rsidRPr="00280073" w:rsidP="004675FE" w14:paraId="7969BEB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8C77E40"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48434793" w14:textId="77777777">
      <w:pPr>
        <w:pStyle w:val="AmJustText"/>
      </w:pPr>
      <w:r w:rsidRPr="00280073">
        <w:t>Voor zover die toezichthoudende taak bij de raad van toezichthouders moet blijven berusten, moet dit lid worden geschrapt.</w:t>
      </w:r>
    </w:p>
    <w:p w:rsidR="004675FE" w:rsidRPr="00280073" w:rsidP="004675FE" w14:paraId="581DA293" w14:textId="77777777">
      <w:r w:rsidRPr="00280073">
        <w:rPr>
          <w:rStyle w:val="HideTWBExt"/>
        </w:rPr>
        <w:t>&lt;/Amend&gt;</w:t>
      </w:r>
    </w:p>
    <w:p w:rsidR="004675FE" w:rsidRPr="00280073" w:rsidP="004675FE" w14:paraId="3FD4996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600</w:t>
      </w:r>
      <w:r w:rsidRPr="00280073">
        <w:rPr>
          <w:rStyle w:val="HideTWBExt"/>
          <w:b w:val="0"/>
        </w:rPr>
        <w:t>&lt;/NumAm&gt;</w:t>
      </w:r>
    </w:p>
    <w:p w:rsidR="004675FE" w:rsidRPr="00280073" w:rsidP="004675FE" w14:paraId="5A0CF4B4" w14:textId="77777777">
      <w:pPr>
        <w:pStyle w:val="NormalBold"/>
      </w:pPr>
      <w:r w:rsidRPr="00280073">
        <w:rPr>
          <w:rStyle w:val="HideTWBExt"/>
          <w:b w:val="0"/>
        </w:rPr>
        <w:t>&lt;RepeatBlock-By&gt;&lt;Members&gt;</w:t>
      </w:r>
      <w:r w:rsidRPr="00280073">
        <w:t>Johan Van Overtveldt, Giovanni Crosetto, Francesco Ventola, Mariateresa Vivaldini, Marco Squarta, Denis Nesci</w:t>
      </w:r>
      <w:r w:rsidRPr="00280073">
        <w:rPr>
          <w:rStyle w:val="HideTWBExt"/>
          <w:b w:val="0"/>
        </w:rPr>
        <w:t>&lt;/Members&gt;</w:t>
      </w:r>
    </w:p>
    <w:p w:rsidR="004675FE" w:rsidRPr="00280073" w:rsidP="004675FE" w14:paraId="3E148EC2" w14:textId="77777777">
      <w:pPr>
        <w:pStyle w:val="NormalBold"/>
      </w:pPr>
      <w:r w:rsidRPr="00280073">
        <w:rPr>
          <w:rStyle w:val="HideTWBExt"/>
          <w:b w:val="0"/>
        </w:rPr>
        <w:t>&lt;/RepeatBlock-By&gt;</w:t>
      </w:r>
    </w:p>
    <w:p w:rsidR="004675FE" w:rsidRPr="00280073" w:rsidP="004675FE" w14:paraId="35B57B8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E4F9ADF"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1EF5076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92A8CBB" w14:textId="77777777">
      <w:r w:rsidRPr="00280073">
        <w:rPr>
          <w:rStyle w:val="HideTWBExt"/>
        </w:rPr>
        <w:t>&lt;Article2&gt;</w:t>
      </w:r>
      <w:r w:rsidRPr="00280073">
        <w:t>Artikel 46 bis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D4D8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065BB40" w14:textId="77777777"/>
        </w:tc>
      </w:tr>
      <w:tr w14:paraId="4F4961C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423441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7F8650C" w14:textId="77777777">
            <w:pPr>
              <w:pStyle w:val="AmColumnHeading"/>
            </w:pPr>
            <w:r w:rsidRPr="00280073">
              <w:t>Amendement</w:t>
            </w:r>
          </w:p>
        </w:tc>
      </w:tr>
      <w:tr w14:paraId="42CCF43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D385EF7" w14:textId="77777777">
            <w:pPr>
              <w:pStyle w:val="Normal6a"/>
            </w:pPr>
            <w:r w:rsidRPr="00280073">
              <w:t>3.</w:t>
            </w:r>
            <w:r w:rsidRPr="00280073">
              <w:tab/>
              <w:t>De directie kan de raad van toezichthouders om advies vragen over alle toezichtsaangelegenheden. De raad van toezichthouders brengt op zijn volgende vergadering advies uit zoals verzocht door of overeengekomen met de directie.</w:t>
            </w:r>
          </w:p>
        </w:tc>
        <w:tc>
          <w:tcPr>
            <w:tcW w:w="4876" w:type="dxa"/>
            <w:tcBorders>
              <w:top w:val="nil"/>
              <w:left w:val="nil"/>
              <w:bottom w:val="nil"/>
              <w:right w:val="nil"/>
            </w:tcBorders>
            <w:hideMark/>
          </w:tcPr>
          <w:p w:rsidR="004675FE" w:rsidRPr="00280073" w:rsidP="00CF3996" w14:paraId="069FFD81" w14:textId="77777777">
            <w:pPr>
              <w:pStyle w:val="Normal6a"/>
            </w:pPr>
            <w:r w:rsidRPr="00280073">
              <w:t>3.</w:t>
            </w:r>
            <w:r w:rsidRPr="00280073">
              <w:tab/>
              <w:t xml:space="preserve">De directie kan de raad van toezichthouders om advies vragen over alle toezichtsaangelegenheden. De raad van toezichthouders brengt op zijn volgende vergadering advies uit zoals verzocht door of overeengekomen met de directie. </w:t>
            </w:r>
            <w:r w:rsidRPr="00280073">
              <w:rPr>
                <w:b/>
                <w:i/>
              </w:rPr>
              <w:t>De raad van toezichthouders kan op eigen initiatief tevens advies uitbrengen over elk ontwerpbesluit van de directie, met inbegrip van besluiten die gericht zijn tot individuele financiëlemarktdeelnemers, en met name besluiten die op nationaal niveau aanzienlijke gevolgen hebben. De directie houdt bij het nemen van haar besluit naar behoren rekening met een dergelijk advies.</w:t>
            </w:r>
          </w:p>
        </w:tc>
      </w:tr>
    </w:tbl>
    <w:p w:rsidR="004675FE" w:rsidRPr="00280073" w:rsidP="004675FE" w14:paraId="4BC0A35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847FD07" w14:textId="77777777">
      <w:r w:rsidRPr="00280073">
        <w:rPr>
          <w:rStyle w:val="HideTWBExt"/>
        </w:rPr>
        <w:t>&lt;/Amend&gt;</w:t>
      </w:r>
    </w:p>
    <w:p w:rsidR="004675FE" w:rsidRPr="00280073" w:rsidP="004675FE" w14:paraId="11CC7B8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601</w:t>
      </w:r>
      <w:r w:rsidRPr="00280073">
        <w:rPr>
          <w:rStyle w:val="HideTWBExt"/>
          <w:b w:val="0"/>
        </w:rPr>
        <w:t>&lt;/NumAm&gt;</w:t>
      </w:r>
    </w:p>
    <w:p w:rsidR="004675FE" w:rsidRPr="00280073" w:rsidP="004675FE" w14:paraId="6CABE140" w14:textId="77777777">
      <w:pPr>
        <w:pStyle w:val="NormalBold"/>
      </w:pPr>
      <w:r w:rsidRPr="00280073">
        <w:rPr>
          <w:rStyle w:val="HideTWBExt"/>
          <w:b w:val="0"/>
        </w:rPr>
        <w:t>&lt;RepeatBlock-By&gt;&lt;Members&gt;</w:t>
      </w:r>
      <w:r w:rsidRPr="00280073">
        <w:t>Gaetano Pedullà</w:t>
      </w:r>
      <w:r w:rsidRPr="00280073">
        <w:rPr>
          <w:rStyle w:val="HideTWBExt"/>
          <w:b w:val="0"/>
        </w:rPr>
        <w:t>&lt;/Members&gt;</w:t>
      </w:r>
    </w:p>
    <w:p w:rsidR="004675FE" w:rsidRPr="00280073" w:rsidP="004675FE" w14:paraId="18ED5415" w14:textId="77777777">
      <w:pPr>
        <w:pStyle w:val="NormalBold"/>
      </w:pPr>
      <w:r w:rsidRPr="00280073">
        <w:rPr>
          <w:rStyle w:val="HideTWBExt"/>
          <w:b w:val="0"/>
        </w:rPr>
        <w:t>&lt;/RepeatBlock-By&gt;</w:t>
      </w:r>
    </w:p>
    <w:p w:rsidR="004675FE" w:rsidRPr="00280073" w:rsidP="004675FE" w14:paraId="63BF589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EB72E3E"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1475C4A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50558F7" w14:textId="77777777">
      <w:r w:rsidRPr="00280073">
        <w:rPr>
          <w:rStyle w:val="HideTWBExt"/>
        </w:rPr>
        <w:t>&lt;Article2&gt;</w:t>
      </w:r>
      <w:r w:rsidRPr="00280073">
        <w:t>Artikel 46 bis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74C9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932B49A" w14:textId="77777777"/>
        </w:tc>
      </w:tr>
      <w:tr w14:paraId="0D903E8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F53069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F319E3C" w14:textId="77777777">
            <w:pPr>
              <w:pStyle w:val="AmColumnHeading"/>
            </w:pPr>
            <w:r w:rsidRPr="00280073">
              <w:t>Amendement</w:t>
            </w:r>
          </w:p>
        </w:tc>
      </w:tr>
      <w:tr w14:paraId="63128A4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1BBE655" w14:textId="77777777">
            <w:pPr>
              <w:pStyle w:val="Normal6a"/>
            </w:pPr>
            <w:r w:rsidRPr="00280073">
              <w:t>3.</w:t>
            </w:r>
            <w:r w:rsidRPr="00280073">
              <w:tab/>
              <w:t>De directie kan de raad van toezichthouders om advies vragen over alle toezichtsaangelegenheden. De raad van toezichthouders brengt op zijn volgende vergadering advies uit zoals verzocht door of overeengekomen met de directie.</w:t>
            </w:r>
          </w:p>
        </w:tc>
        <w:tc>
          <w:tcPr>
            <w:tcW w:w="4876" w:type="dxa"/>
            <w:tcBorders>
              <w:top w:val="nil"/>
              <w:left w:val="nil"/>
              <w:bottom w:val="nil"/>
              <w:right w:val="nil"/>
            </w:tcBorders>
            <w:hideMark/>
          </w:tcPr>
          <w:p w:rsidR="004675FE" w:rsidRPr="00280073" w:rsidP="00CF3996" w14:paraId="50803F8B" w14:textId="77777777">
            <w:pPr>
              <w:pStyle w:val="Normal6a"/>
            </w:pPr>
            <w:r w:rsidRPr="00280073">
              <w:t>3.</w:t>
            </w:r>
            <w:r w:rsidRPr="00280073">
              <w:tab/>
              <w:t xml:space="preserve">De directie kan de raad van toezichthouders om advies vragen over alle toezichtsaangelegenheden. De raad van toezichthouders brengt op zijn volgende vergadering advies uit zoals verzocht door of overeengekomen met de directie. </w:t>
            </w:r>
            <w:r w:rsidRPr="00280073">
              <w:rPr>
                <w:b/>
                <w:i/>
              </w:rPr>
              <w:t>De raad van toezichthouders kan tevens op eigen initiatief advies uitbrengen over elk ontwerpbesluit van de directie, met inbegrip van besluiten die gericht zijn tot individuele financiëlemarktdeelnemers, met name besluiten die aanzienlijke nationale gevolgen hebben. De directie houdt bij het nemen van haar besluit naar behoren rekening met een dergelijk advies.</w:t>
            </w:r>
          </w:p>
        </w:tc>
      </w:tr>
    </w:tbl>
    <w:p w:rsidR="004675FE" w:rsidRPr="00280073" w:rsidP="004675FE" w14:paraId="59502E1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40445AC"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62F1CF38" w14:textId="77777777">
      <w:pPr>
        <w:pStyle w:val="AmJustText"/>
      </w:pPr>
      <w:r w:rsidRPr="00280073">
        <w:t>Door deze wijziging kan de raad van toezichthouders op eigen initiatief adviezen uitbrengen aan de directie. Dit zou ervoor zorgen dat de raad van toezichthouders kan deelnemen aan het besluitvormingsproces van de directie.</w:t>
      </w:r>
    </w:p>
    <w:p w:rsidR="004675FE" w:rsidRPr="00280073" w:rsidP="004675FE" w14:paraId="71A77B5F" w14:textId="77777777">
      <w:r w:rsidRPr="00280073">
        <w:rPr>
          <w:rStyle w:val="HideTWBExt"/>
        </w:rPr>
        <w:t>&lt;/Amend&gt;</w:t>
      </w:r>
    </w:p>
    <w:p w:rsidR="004675FE" w:rsidRPr="00280073" w:rsidP="004675FE" w14:paraId="33CC382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602</w:t>
      </w:r>
      <w:r w:rsidRPr="00280073">
        <w:rPr>
          <w:rStyle w:val="HideTWBExt"/>
          <w:b w:val="0"/>
        </w:rPr>
        <w:t>&lt;/NumAm&gt;</w:t>
      </w:r>
    </w:p>
    <w:p w:rsidR="004675FE" w:rsidRPr="00280073" w:rsidP="004675FE" w14:paraId="3C939BAB"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05C7C4FE"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5BDCFDE4" w14:textId="77777777">
      <w:pPr>
        <w:pStyle w:val="NormalBold"/>
      </w:pPr>
      <w:r w:rsidRPr="00280073">
        <w:rPr>
          <w:rStyle w:val="HideTWBExt"/>
          <w:b w:val="0"/>
        </w:rPr>
        <w:t>&lt;/RepeatBlock-By&gt;</w:t>
      </w:r>
    </w:p>
    <w:p w:rsidR="004675FE" w:rsidRPr="00280073" w:rsidP="004675FE" w14:paraId="480507D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409BDAA"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04BDC2FB"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EEDCEB4" w14:textId="77777777">
      <w:r w:rsidRPr="00280073">
        <w:rPr>
          <w:rStyle w:val="HideTWBExt"/>
        </w:rPr>
        <w:t>&lt;Article2&gt;</w:t>
      </w:r>
      <w:r w:rsidRPr="00280073">
        <w:t>Artikel 46 bis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8C6A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41FC016" w14:textId="77777777"/>
        </w:tc>
      </w:tr>
      <w:tr w14:paraId="6DC4CC6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E8A23D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48E2F98" w14:textId="77777777">
            <w:pPr>
              <w:pStyle w:val="AmColumnHeading"/>
            </w:pPr>
            <w:r w:rsidRPr="00280073">
              <w:t>Amendement</w:t>
            </w:r>
          </w:p>
        </w:tc>
      </w:tr>
      <w:tr w14:paraId="73F229A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1E2AB17" w14:textId="77777777">
            <w:pPr>
              <w:pStyle w:val="Normal6a"/>
            </w:pPr>
            <w:r w:rsidRPr="00280073">
              <w:t>3.</w:t>
            </w:r>
            <w:r w:rsidRPr="00280073">
              <w:tab/>
              <w:t>De directie kan de raad van toezichthouders om advies vragen over alle toezichtsaangelegenheden. De raad van toezichthouders brengt op zijn volgende vergadering advies uit zoals verzocht door of overeengekomen met de directie.</w:t>
            </w:r>
          </w:p>
        </w:tc>
        <w:tc>
          <w:tcPr>
            <w:tcW w:w="4876" w:type="dxa"/>
            <w:tcBorders>
              <w:top w:val="nil"/>
              <w:left w:val="nil"/>
              <w:bottom w:val="nil"/>
              <w:right w:val="nil"/>
            </w:tcBorders>
            <w:hideMark/>
          </w:tcPr>
          <w:p w:rsidR="004675FE" w:rsidRPr="00280073" w:rsidP="00CF3996" w14:paraId="5FCA6E31" w14:textId="77777777">
            <w:pPr>
              <w:pStyle w:val="Normal6a"/>
            </w:pPr>
            <w:r w:rsidRPr="00280073">
              <w:t>3.</w:t>
            </w:r>
            <w:r w:rsidRPr="00280073">
              <w:tab/>
              <w:t xml:space="preserve">De directie kan de raad van toezichthouders om advies vragen over alle toezichtsaangelegenheden. De raad van toezichthouders brengt op zijn volgende vergadering </w:t>
            </w:r>
            <w:r w:rsidRPr="00280073">
              <w:rPr>
                <w:b/>
                <w:bCs/>
                <w:i/>
                <w:iCs/>
              </w:rPr>
              <w:t>niet-bindend</w:t>
            </w:r>
            <w:r w:rsidRPr="00280073">
              <w:t xml:space="preserve"> advies uit zoals verzocht door of overeengekomen met de directie. </w:t>
            </w:r>
            <w:r w:rsidRPr="00280073">
              <w:rPr>
                <w:b/>
                <w:i/>
              </w:rPr>
              <w:t>Het feit dat de raad van toezichthouders geen advies heeft uitgebracht, belet de directie niet om een besluit te nemen over toezichtsaangelegenheden.</w:t>
            </w:r>
          </w:p>
        </w:tc>
      </w:tr>
    </w:tbl>
    <w:p w:rsidR="004675FE" w:rsidRPr="00280073" w:rsidP="004675FE" w14:paraId="2C352CC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F02EBC4" w14:textId="77777777">
      <w:r w:rsidRPr="00280073">
        <w:rPr>
          <w:rStyle w:val="HideTWBExt"/>
        </w:rPr>
        <w:t>&lt;/Amend&gt;</w:t>
      </w:r>
    </w:p>
    <w:p w:rsidR="004675FE" w:rsidRPr="00280073" w:rsidP="004675FE" w14:paraId="5437062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603</w:t>
      </w:r>
      <w:r w:rsidRPr="00280073">
        <w:rPr>
          <w:rStyle w:val="HideTWBExt"/>
          <w:b w:val="0"/>
        </w:rPr>
        <w:t>&lt;/NumAm&gt;</w:t>
      </w:r>
    </w:p>
    <w:p w:rsidR="004675FE" w:rsidRPr="00280073" w:rsidP="004675FE" w14:paraId="5DF3D8F6" w14:textId="77777777">
      <w:pPr>
        <w:pStyle w:val="NormalBold"/>
      </w:pPr>
      <w:r w:rsidRPr="00280073">
        <w:rPr>
          <w:rStyle w:val="HideTWBExt"/>
          <w:b w:val="0"/>
        </w:rPr>
        <w:t>&lt;RepeatBlock-By&gt;&lt;Members&gt;</w:t>
      </w:r>
      <w:r w:rsidRPr="00280073">
        <w:t>Martine Kemp, Regina Doherty</w:t>
      </w:r>
      <w:r w:rsidRPr="00280073">
        <w:rPr>
          <w:rStyle w:val="HideTWBExt"/>
          <w:b w:val="0"/>
        </w:rPr>
        <w:t>&lt;/Members&gt;</w:t>
      </w:r>
    </w:p>
    <w:p w:rsidR="004675FE" w:rsidRPr="00280073" w:rsidP="004675FE" w14:paraId="6ED74A8D" w14:textId="77777777">
      <w:pPr>
        <w:pStyle w:val="NormalBold"/>
      </w:pPr>
      <w:r w:rsidRPr="00280073">
        <w:rPr>
          <w:rStyle w:val="HideTWBExt"/>
          <w:b w:val="0"/>
        </w:rPr>
        <w:t>&lt;/RepeatBlock-By&gt;</w:t>
      </w:r>
    </w:p>
    <w:p w:rsidR="004675FE" w:rsidRPr="00280073" w:rsidP="004675FE" w14:paraId="545406B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692B8A8"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35C2C98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0CB9A78B" w14:textId="77777777">
      <w:r w:rsidRPr="00280073">
        <w:rPr>
          <w:rStyle w:val="HideTWBExt"/>
        </w:rPr>
        <w:t>&lt;Article2&gt;</w:t>
      </w:r>
      <w:r w:rsidRPr="00280073">
        <w:t>Artikel 46 bis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F1842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95D4A20" w14:textId="77777777"/>
        </w:tc>
      </w:tr>
      <w:tr w14:paraId="38B1100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E68379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F29911E" w14:textId="77777777">
            <w:pPr>
              <w:pStyle w:val="AmColumnHeading"/>
            </w:pPr>
            <w:r w:rsidRPr="00280073">
              <w:t>Amendement</w:t>
            </w:r>
          </w:p>
        </w:tc>
      </w:tr>
      <w:tr w14:paraId="18BBEC3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BBFC39C" w14:textId="77777777">
            <w:pPr>
              <w:pStyle w:val="Normal6a"/>
            </w:pPr>
            <w:r w:rsidRPr="00280073">
              <w:rPr>
                <w:b/>
                <w:i/>
              </w:rPr>
              <w:t>4.</w:t>
            </w:r>
            <w:r w:rsidRPr="00280073">
              <w:tab/>
            </w:r>
            <w:r w:rsidRPr="00280073">
              <w:rPr>
                <w:b/>
                <w:i/>
              </w:rPr>
              <w:t>De directie stelt besluiten vast overeenkomstig hoofdstuk II bis en verricht toezichttaken met betrekking tot individuele financiëlemarktdeelnemers die op grond van deze verordening en andere handelingen van de Unie onder het toezicht van de Autoriteit staan.</w:t>
            </w:r>
          </w:p>
        </w:tc>
        <w:tc>
          <w:tcPr>
            <w:tcW w:w="4876" w:type="dxa"/>
            <w:tcBorders>
              <w:top w:val="nil"/>
              <w:left w:val="nil"/>
              <w:bottom w:val="nil"/>
              <w:right w:val="nil"/>
            </w:tcBorders>
            <w:hideMark/>
          </w:tcPr>
          <w:p w:rsidR="004675FE" w:rsidRPr="00280073" w:rsidP="00CF3996" w14:paraId="06C0424B" w14:textId="77777777">
            <w:pPr>
              <w:pStyle w:val="Normal6a"/>
            </w:pPr>
            <w:r w:rsidRPr="00280073">
              <w:rPr>
                <w:b/>
                <w:i/>
              </w:rPr>
              <w:t>Schrappen</w:t>
            </w:r>
          </w:p>
        </w:tc>
      </w:tr>
    </w:tbl>
    <w:p w:rsidR="004675FE" w:rsidRPr="00280073" w:rsidP="004675FE" w14:paraId="7C620A4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831B2F1"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5AA9D59" w14:textId="77777777">
      <w:pPr>
        <w:pStyle w:val="AmJustText"/>
      </w:pPr>
      <w:r w:rsidRPr="00280073">
        <w:t>Voor zover die toezichthoudende taak bij de raad van toezichthouders moet blijven berusten, moet dit lid worden geschrapt.</w:t>
      </w:r>
    </w:p>
    <w:p w:rsidR="004675FE" w:rsidRPr="00280073" w:rsidP="004675FE" w14:paraId="7D6311FB" w14:textId="77777777">
      <w:r w:rsidRPr="00280073">
        <w:rPr>
          <w:rStyle w:val="HideTWBExt"/>
        </w:rPr>
        <w:t>&lt;/Amend&gt;</w:t>
      </w:r>
    </w:p>
    <w:p w:rsidR="004675FE" w:rsidRPr="00280073" w:rsidP="004675FE" w14:paraId="69EB761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604</w:t>
      </w:r>
      <w:r w:rsidRPr="00280073">
        <w:rPr>
          <w:rStyle w:val="HideTWBExt"/>
          <w:b w:val="0"/>
        </w:rPr>
        <w:t>&lt;/NumAm&gt;</w:t>
      </w:r>
    </w:p>
    <w:p w:rsidR="004675FE" w:rsidRPr="00280073" w:rsidP="004675FE" w14:paraId="091F5B4E" w14:textId="77777777">
      <w:pPr>
        <w:pStyle w:val="NormalBold"/>
      </w:pPr>
      <w:r w:rsidRPr="00280073">
        <w:rPr>
          <w:rStyle w:val="HideTWBExt"/>
          <w:b w:val="0"/>
        </w:rPr>
        <w:t>&lt;RepeatBlock-By&gt;&lt;Members&gt;</w:t>
      </w:r>
      <w:r w:rsidRPr="00280073">
        <w:t>Martine Kemp, Regina Doherty</w:t>
      </w:r>
      <w:r w:rsidRPr="00280073">
        <w:rPr>
          <w:rStyle w:val="HideTWBExt"/>
          <w:b w:val="0"/>
        </w:rPr>
        <w:t>&lt;/Members&gt;</w:t>
      </w:r>
    </w:p>
    <w:p w:rsidR="004675FE" w:rsidRPr="00280073" w:rsidP="004675FE" w14:paraId="12FE8339" w14:textId="77777777">
      <w:pPr>
        <w:pStyle w:val="NormalBold"/>
      </w:pPr>
      <w:r w:rsidRPr="00280073">
        <w:rPr>
          <w:rStyle w:val="HideTWBExt"/>
          <w:b w:val="0"/>
        </w:rPr>
        <w:t>&lt;/RepeatBlock-By&gt;</w:t>
      </w:r>
    </w:p>
    <w:p w:rsidR="004675FE" w:rsidRPr="00280073" w:rsidP="004675FE" w14:paraId="48FCEAE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9CCD83E"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3290961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FD9F851" w14:textId="77777777">
      <w:r w:rsidRPr="00280073">
        <w:rPr>
          <w:rStyle w:val="HideTWBExt"/>
        </w:rPr>
        <w:t>&lt;Article2&gt;</w:t>
      </w:r>
      <w:r w:rsidRPr="00280073">
        <w:t>Artikel 46 bis – lid 5</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5A07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8183C15" w14:textId="77777777"/>
        </w:tc>
      </w:tr>
      <w:tr w14:paraId="13CC208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CA9967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0FF78D9" w14:textId="77777777">
            <w:pPr>
              <w:pStyle w:val="AmColumnHeading"/>
            </w:pPr>
            <w:r w:rsidRPr="00280073">
              <w:t>Amendement</w:t>
            </w:r>
          </w:p>
        </w:tc>
      </w:tr>
      <w:tr w14:paraId="01D3621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909CE04" w14:textId="77777777">
            <w:pPr>
              <w:pStyle w:val="Normal6a"/>
            </w:pPr>
            <w:r w:rsidRPr="00280073">
              <w:rPr>
                <w:b/>
                <w:i/>
              </w:rPr>
              <w:t>5.</w:t>
            </w:r>
            <w:r w:rsidRPr="00280073">
              <w:tab/>
            </w:r>
            <w:r w:rsidRPr="00280073">
              <w:rPr>
                <w:b/>
                <w:i/>
              </w:rPr>
              <w:t>De directie stelt de besluiten vast overeenkomstig artikel 9, lid 5, artikel 17, leden 3 en 6, artikel 17 bis, punt a), artikel 17 bis bis bis, artikel 18, leden 3 en 4, artikel 19, artikel 19 bis, leden 1 en 4, artikel 22, lid 4, en artikel 30. Daarnaast voert de directie taken uit of neemt zij maatregelen met betrekking tot individuele nationale bevoegde autoriteiten en individuele financiëlemarktdeelnemers die niet onder toezicht van de Autoriteit staan, indien zulks in deze verordening of andere handelingen van de Unie is bepaald.</w:t>
            </w:r>
          </w:p>
        </w:tc>
        <w:tc>
          <w:tcPr>
            <w:tcW w:w="4876" w:type="dxa"/>
            <w:tcBorders>
              <w:top w:val="nil"/>
              <w:left w:val="nil"/>
              <w:bottom w:val="nil"/>
              <w:right w:val="nil"/>
            </w:tcBorders>
            <w:hideMark/>
          </w:tcPr>
          <w:p w:rsidR="004675FE" w:rsidRPr="00280073" w:rsidP="00CF3996" w14:paraId="28312E8B" w14:textId="77777777">
            <w:pPr>
              <w:pStyle w:val="Normal6a"/>
            </w:pPr>
            <w:r w:rsidRPr="00280073">
              <w:rPr>
                <w:b/>
                <w:i/>
              </w:rPr>
              <w:t>Schrappen</w:t>
            </w:r>
          </w:p>
        </w:tc>
      </w:tr>
      <w:tr w14:paraId="5DA2123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566CCCC" w14:textId="77777777">
            <w:pPr>
              <w:pStyle w:val="Normal6a"/>
            </w:pPr>
            <w:r w:rsidRPr="00280073">
              <w:rPr>
                <w:b/>
                <w:i/>
              </w:rPr>
              <w:t>In afwijking van de eerste alinea worden in de in Verordening (EU) 2021/23 genoemde gevallen de op artikel 19 gebaseerde besluiten genomen door de raad van toezichthouders.</w:t>
            </w:r>
          </w:p>
        </w:tc>
        <w:tc>
          <w:tcPr>
            <w:tcW w:w="4876" w:type="dxa"/>
            <w:tcBorders>
              <w:top w:val="nil"/>
              <w:left w:val="nil"/>
              <w:bottom w:val="nil"/>
              <w:right w:val="nil"/>
            </w:tcBorders>
          </w:tcPr>
          <w:p w:rsidR="004675FE" w:rsidRPr="00280073" w:rsidP="00CF3996" w14:paraId="73CB69AD" w14:textId="77777777">
            <w:pPr>
              <w:pStyle w:val="Normal6a"/>
            </w:pPr>
          </w:p>
        </w:tc>
      </w:tr>
    </w:tbl>
    <w:p w:rsidR="004675FE" w:rsidRPr="00280073" w:rsidP="004675FE" w14:paraId="2DA10E3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6AB05BC"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3A07C827" w14:textId="77777777">
      <w:pPr>
        <w:pStyle w:val="AmJustText"/>
      </w:pPr>
      <w:r w:rsidRPr="00280073">
        <w:t>Voor zover die toezichthoudende taak bij de raad van toezichthouders moet blijven berusten, moet dit lid worden geschrapt.</w:t>
      </w:r>
    </w:p>
    <w:p w:rsidR="004675FE" w:rsidRPr="00280073" w:rsidP="004675FE" w14:paraId="57964540" w14:textId="77777777">
      <w:r w:rsidRPr="00280073">
        <w:rPr>
          <w:rStyle w:val="HideTWBExt"/>
        </w:rPr>
        <w:t>&lt;/Amend&gt;</w:t>
      </w:r>
    </w:p>
    <w:p w:rsidR="004675FE" w:rsidRPr="00280073" w:rsidP="004675FE" w14:paraId="755365F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605</w:t>
      </w:r>
      <w:r w:rsidRPr="00280073">
        <w:rPr>
          <w:rStyle w:val="HideTWBExt"/>
          <w:b w:val="0"/>
        </w:rPr>
        <w:t>&lt;/NumAm&gt;</w:t>
      </w:r>
    </w:p>
    <w:p w:rsidR="004675FE" w:rsidRPr="00280073" w:rsidP="004675FE" w14:paraId="1B7AD7D2"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52B66423" w14:textId="77777777">
      <w:pPr>
        <w:pStyle w:val="NormalBold"/>
      </w:pPr>
      <w:r w:rsidRPr="00280073">
        <w:rPr>
          <w:rStyle w:val="HideTWBExt"/>
          <w:b w:val="0"/>
        </w:rPr>
        <w:t>&lt;/RepeatBlock-By&gt;</w:t>
      </w:r>
    </w:p>
    <w:p w:rsidR="004675FE" w:rsidRPr="00280073" w:rsidP="004675FE" w14:paraId="3A2C6C2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53EF5E7"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6B6C8CE9"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E66B95C" w14:textId="77777777">
      <w:r w:rsidRPr="00280073">
        <w:rPr>
          <w:rStyle w:val="HideTWBExt"/>
        </w:rPr>
        <w:t>&lt;Article2&gt;</w:t>
      </w:r>
      <w:r w:rsidRPr="00280073">
        <w:t>Artikel 46 bis – lid 5</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C4DC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5E1DBDC" w14:textId="77777777"/>
        </w:tc>
      </w:tr>
      <w:tr w14:paraId="7BC1341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701AB3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612D6A4" w14:textId="77777777">
            <w:pPr>
              <w:pStyle w:val="AmColumnHeading"/>
            </w:pPr>
            <w:r w:rsidRPr="00280073">
              <w:t>Amendement</w:t>
            </w:r>
          </w:p>
        </w:tc>
      </w:tr>
      <w:tr w14:paraId="76A9C3F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DF8EA8B" w14:textId="77777777">
            <w:pPr>
              <w:pStyle w:val="Normal6a"/>
            </w:pPr>
            <w:r w:rsidRPr="00280073">
              <w:rPr>
                <w:b/>
                <w:i/>
              </w:rPr>
              <w:t>5.</w:t>
            </w:r>
            <w:r w:rsidRPr="00280073">
              <w:tab/>
            </w:r>
            <w:r w:rsidRPr="00280073">
              <w:rPr>
                <w:b/>
                <w:i/>
              </w:rPr>
              <w:t>De directie stelt de besluiten vast overeenkomstig artikel 9, lid 5, artikel 17, leden 3 en 6, artikel 17 bis, punt a), artikel 17 bis bis bis, artikel 18, leden 3 en 4, artikel 19, artikel 19 bis, leden 1 en 4, artikel 22, lid 4, en artikel 30. Daarnaast voert de directie taken uit of neemt zij maatregelen met betrekking tot individuele nationale bevoegde autoriteiten en individuele financiëlemarktdeelnemers die niet onder toezicht van de Autoriteit staan, indien zulks in deze verordening of andere handelingen van de Unie is bepaald.</w:t>
            </w:r>
          </w:p>
        </w:tc>
        <w:tc>
          <w:tcPr>
            <w:tcW w:w="4876" w:type="dxa"/>
            <w:tcBorders>
              <w:top w:val="nil"/>
              <w:left w:val="nil"/>
              <w:bottom w:val="nil"/>
              <w:right w:val="nil"/>
            </w:tcBorders>
            <w:hideMark/>
          </w:tcPr>
          <w:p w:rsidR="004675FE" w:rsidRPr="00280073" w:rsidP="00CF3996" w14:paraId="114A9E5B" w14:textId="77777777">
            <w:pPr>
              <w:pStyle w:val="Normal6a"/>
            </w:pPr>
            <w:r w:rsidRPr="00280073">
              <w:rPr>
                <w:b/>
                <w:i/>
              </w:rPr>
              <w:t>Schrappen</w:t>
            </w:r>
          </w:p>
        </w:tc>
      </w:tr>
      <w:tr w14:paraId="5A39D63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9CF38A3" w14:textId="77777777">
            <w:pPr>
              <w:pStyle w:val="Normal6a"/>
            </w:pPr>
            <w:r w:rsidRPr="00280073">
              <w:rPr>
                <w:b/>
                <w:i/>
              </w:rPr>
              <w:t>In afwijking van de eerste alinea worden in de in Verordening (EU) 2021/23 genoemde gevallen de op artikel 19 gebaseerde besluiten genomen door de raad van toezichthouders.</w:t>
            </w:r>
          </w:p>
        </w:tc>
        <w:tc>
          <w:tcPr>
            <w:tcW w:w="4876" w:type="dxa"/>
            <w:tcBorders>
              <w:top w:val="nil"/>
              <w:left w:val="nil"/>
              <w:bottom w:val="nil"/>
              <w:right w:val="nil"/>
            </w:tcBorders>
          </w:tcPr>
          <w:p w:rsidR="004675FE" w:rsidRPr="00280073" w:rsidP="00CF3996" w14:paraId="4DBCACB1" w14:textId="77777777">
            <w:pPr>
              <w:pStyle w:val="Normal6a"/>
            </w:pPr>
          </w:p>
        </w:tc>
      </w:tr>
    </w:tbl>
    <w:p w:rsidR="004675FE" w:rsidRPr="00280073" w:rsidP="004675FE" w14:paraId="77DC0CF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FEA4BC7"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6A69E86F" w14:textId="77777777">
      <w:pPr>
        <w:pStyle w:val="AmJustText"/>
      </w:pPr>
      <w:r w:rsidRPr="00280073">
        <w:t>Gezien hun doel om in de hele Unie een consistente aanpak en praktijk op het gebied van toezicht te bevorderen, moeten de convergentie-instrumenten en -bevoegdheden worden uitgeoefend door de raad van toezichthouders. Om hier effectief gebruik van te kunnen maken, is de directe en inclusieve betrokkenheid van alle nationale bevoegde autoriteiten en nationale centrale banken vereist.</w:t>
      </w:r>
    </w:p>
    <w:p w:rsidR="004675FE" w:rsidRPr="00280073" w:rsidP="004675FE" w14:paraId="7C06CDAD" w14:textId="77777777">
      <w:r w:rsidRPr="00280073">
        <w:rPr>
          <w:rStyle w:val="HideTWBExt"/>
        </w:rPr>
        <w:t>&lt;/Amend&gt;</w:t>
      </w:r>
    </w:p>
    <w:p w:rsidR="004675FE" w:rsidRPr="00280073" w:rsidP="004675FE" w14:paraId="5B406F9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606</w:t>
      </w:r>
      <w:r w:rsidRPr="00280073">
        <w:rPr>
          <w:rStyle w:val="HideTWBExt"/>
          <w:b w:val="0"/>
        </w:rPr>
        <w:t>&lt;/NumAm&gt;</w:t>
      </w:r>
    </w:p>
    <w:p w:rsidR="004675FE" w:rsidRPr="00280073" w:rsidP="004675FE" w14:paraId="52055E80" w14:textId="77777777">
      <w:pPr>
        <w:pStyle w:val="NormalBold"/>
      </w:pPr>
      <w:r w:rsidRPr="00280073">
        <w:rPr>
          <w:rStyle w:val="HideTWBExt"/>
          <w:b w:val="0"/>
        </w:rPr>
        <w:t>&lt;RepeatBlock-By&gt;&lt;Members&gt;</w:t>
      </w:r>
      <w:r w:rsidRPr="00280073">
        <w:t>Jaroslav Knot, Auke Zijlstra, Enikő Győri, Pierre Pimpie, Tomáš Kubín</w:t>
      </w:r>
      <w:r w:rsidRPr="00280073">
        <w:rPr>
          <w:rStyle w:val="HideTWBExt"/>
          <w:b w:val="0"/>
        </w:rPr>
        <w:t>&lt;/Members&gt;</w:t>
      </w:r>
    </w:p>
    <w:p w:rsidR="004675FE" w:rsidRPr="00280073" w:rsidP="004675FE" w14:paraId="33073742" w14:textId="77777777">
      <w:pPr>
        <w:pStyle w:val="NormalBold"/>
      </w:pPr>
      <w:r w:rsidRPr="00280073">
        <w:rPr>
          <w:rStyle w:val="HideTWBExt"/>
          <w:b w:val="0"/>
        </w:rPr>
        <w:t>&lt;/RepeatBlock-By&gt;</w:t>
      </w:r>
    </w:p>
    <w:p w:rsidR="004675FE" w:rsidRPr="00280073" w:rsidP="004675FE" w14:paraId="36DFA1E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C52632C"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3FB3636E"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5FFA41A2" w14:textId="77777777">
      <w:r w:rsidRPr="00280073">
        <w:rPr>
          <w:rStyle w:val="HideTWBExt"/>
        </w:rPr>
        <w:t>&lt;Article2&gt;</w:t>
      </w:r>
      <w:r w:rsidRPr="00280073">
        <w:t>Artikel 46 bis – lid 5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5912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EB4D96B" w14:textId="77777777"/>
        </w:tc>
      </w:tr>
      <w:tr w14:paraId="254CA9B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F9D356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D162316" w14:textId="77777777">
            <w:pPr>
              <w:pStyle w:val="AmColumnHeading"/>
            </w:pPr>
            <w:r w:rsidRPr="00280073">
              <w:t>Amendement</w:t>
            </w:r>
          </w:p>
        </w:tc>
      </w:tr>
      <w:tr w14:paraId="5375497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9184141" w14:textId="77777777">
            <w:pPr>
              <w:pStyle w:val="Normal6a"/>
            </w:pPr>
            <w:r w:rsidRPr="00280073">
              <w:rPr>
                <w:b/>
                <w:i/>
              </w:rPr>
              <w:t>De directie stelt de besluiten vast overeenkomstig artikel 9, lid 5, artikel 17, leden 3 en 6, artikel 17 bis, punt a), artikel 17 bis bis bis, artikel 18, leden 3 en 4, artikel 19, artikel 19 bis, leden 1 en 4, artikel 22, lid 4, en artikel 30. Daarnaast voert de directie taken uit of neemt zij maatregelen met betrekking tot individuele nationale bevoegde autoriteiten en individuele financiëlemarktdeelnemers die niet onder toezicht van de Autoriteit staan, indien zulks in deze verordening of andere handelingen van de Unie is bepaald.</w:t>
            </w:r>
          </w:p>
        </w:tc>
        <w:tc>
          <w:tcPr>
            <w:tcW w:w="4876" w:type="dxa"/>
            <w:tcBorders>
              <w:top w:val="nil"/>
              <w:left w:val="nil"/>
              <w:bottom w:val="nil"/>
              <w:right w:val="nil"/>
            </w:tcBorders>
            <w:hideMark/>
          </w:tcPr>
          <w:p w:rsidR="004675FE" w:rsidRPr="00280073" w:rsidP="00CF3996" w14:paraId="028C17AF" w14:textId="77777777">
            <w:pPr>
              <w:pStyle w:val="Normal6a"/>
            </w:pPr>
            <w:r w:rsidRPr="00280073">
              <w:rPr>
                <w:b/>
                <w:i/>
              </w:rPr>
              <w:t>Schrappen</w:t>
            </w:r>
          </w:p>
        </w:tc>
      </w:tr>
    </w:tbl>
    <w:p w:rsidR="004675FE" w:rsidRPr="00280073" w:rsidP="004675FE" w14:paraId="559089F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508AB02" w14:textId="77777777">
      <w:r w:rsidRPr="00280073">
        <w:rPr>
          <w:rStyle w:val="HideTWBExt"/>
        </w:rPr>
        <w:t>&lt;/Amend&gt;</w:t>
      </w:r>
    </w:p>
    <w:p w:rsidR="004675FE" w:rsidRPr="00280073" w:rsidP="004675FE" w14:paraId="0D1E677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607</w:t>
      </w:r>
      <w:r w:rsidRPr="00280073">
        <w:rPr>
          <w:rStyle w:val="HideTWBExt"/>
          <w:b w:val="0"/>
        </w:rPr>
        <w:t>&lt;/NumAm&gt;</w:t>
      </w:r>
    </w:p>
    <w:p w:rsidR="004675FE" w:rsidRPr="00280073" w:rsidP="004675FE" w14:paraId="6274A7AF" w14:textId="77777777">
      <w:pPr>
        <w:pStyle w:val="NormalBold"/>
      </w:pPr>
      <w:r w:rsidRPr="00280073">
        <w:rPr>
          <w:rStyle w:val="HideTWBExt"/>
          <w:b w:val="0"/>
        </w:rPr>
        <w:t>&lt;RepeatBlock-By&gt;&lt;Members&gt;</w:t>
      </w:r>
      <w:r w:rsidRPr="00280073">
        <w:t>Regina Doherty</w:t>
      </w:r>
      <w:r w:rsidRPr="00280073">
        <w:rPr>
          <w:rStyle w:val="HideTWBExt"/>
          <w:b w:val="0"/>
        </w:rPr>
        <w:t>&lt;/Members&gt;</w:t>
      </w:r>
    </w:p>
    <w:p w:rsidR="004675FE" w:rsidRPr="00280073" w:rsidP="004675FE" w14:paraId="3051C1C9" w14:textId="77777777">
      <w:pPr>
        <w:pStyle w:val="NormalBold"/>
      </w:pPr>
      <w:r w:rsidRPr="00280073">
        <w:rPr>
          <w:rStyle w:val="HideTWBExt"/>
          <w:b w:val="0"/>
        </w:rPr>
        <w:t>&lt;/RepeatBlock-By&gt;</w:t>
      </w:r>
    </w:p>
    <w:p w:rsidR="004675FE" w:rsidRPr="00280073" w:rsidP="004675FE" w14:paraId="4B84145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50DED2F"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2250DCC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33344D8" w14:textId="77777777">
      <w:r w:rsidRPr="00280073">
        <w:rPr>
          <w:rStyle w:val="HideTWBExt"/>
        </w:rPr>
        <w:t>&lt;Article2&gt;</w:t>
      </w:r>
      <w:r w:rsidRPr="00280073">
        <w:t>Artikel 46 bis – lid 5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C878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0E4D7EE" w14:textId="77777777"/>
        </w:tc>
      </w:tr>
      <w:tr w14:paraId="34C82FD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B28E7A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B4B59FE" w14:textId="77777777">
            <w:pPr>
              <w:pStyle w:val="AmColumnHeading"/>
            </w:pPr>
            <w:r w:rsidRPr="00280073">
              <w:t>Amendement</w:t>
            </w:r>
          </w:p>
        </w:tc>
      </w:tr>
      <w:tr w14:paraId="0F7C35E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EDFA796" w14:textId="77777777">
            <w:pPr>
              <w:pStyle w:val="Normal6a"/>
            </w:pPr>
            <w:r w:rsidRPr="00280073">
              <w:rPr>
                <w:b/>
                <w:i/>
              </w:rPr>
              <w:t xml:space="preserve">De directie stelt de besluiten vast overeenkomstig artikel 9, lid 5, artikel 17, leden 3 en 6, artikel 17 bis, punt a), artikel 17 bis bis bis, artikel 18, leden 3 en 4, artikel 19, artikel 19 bis, leden 1 en 4, artikel 22, lid 4, en artikel 30. </w:t>
            </w:r>
            <w:r w:rsidRPr="00280073">
              <w:rPr>
                <w:b/>
                <w:bCs/>
                <w:i/>
                <w:iCs/>
              </w:rPr>
              <w:t>Daarnaast voert</w:t>
            </w:r>
            <w:r w:rsidRPr="00280073">
              <w:rPr>
                <w:b/>
                <w:bCs/>
              </w:rPr>
              <w:t xml:space="preserve"> </w:t>
            </w:r>
            <w:r w:rsidRPr="00280073">
              <w:t xml:space="preserve">de directie taken uit of neemt </w:t>
            </w:r>
            <w:r w:rsidRPr="00280073">
              <w:rPr>
                <w:b/>
                <w:bCs/>
                <w:i/>
                <w:iCs/>
              </w:rPr>
              <w:t>zij</w:t>
            </w:r>
            <w:r w:rsidRPr="00280073">
              <w:t xml:space="preserve"> maatregelen met betrekking tot individuele nationale bevoegde autoriteiten en individuele financiëlemarktdeelnemers die niet onder toezicht van de Autoriteit staan, indien zulks in deze verordening of andere handelingen van de Unie is bepaald.</w:t>
            </w:r>
          </w:p>
        </w:tc>
        <w:tc>
          <w:tcPr>
            <w:tcW w:w="4876" w:type="dxa"/>
            <w:tcBorders>
              <w:top w:val="nil"/>
              <w:left w:val="nil"/>
              <w:bottom w:val="nil"/>
              <w:right w:val="nil"/>
            </w:tcBorders>
            <w:hideMark/>
          </w:tcPr>
          <w:p w:rsidR="004675FE" w:rsidRPr="00280073" w:rsidP="00CF3996" w14:paraId="652D21F2" w14:textId="77777777">
            <w:pPr>
              <w:pStyle w:val="Normal6a"/>
            </w:pPr>
            <w:r w:rsidRPr="00280073">
              <w:t>De directie</w:t>
            </w:r>
            <w:r w:rsidRPr="00280073">
              <w:rPr>
                <w:b/>
                <w:bCs/>
                <w:i/>
                <w:iCs/>
              </w:rPr>
              <w:t xml:space="preserve"> voert</w:t>
            </w:r>
            <w:r w:rsidRPr="00280073">
              <w:t xml:space="preserve"> taken uit of neemt maatregelen met betrekking tot individuele nationale bevoegde autoriteiten en individuele financiëlemarktdeelnemers die niet onder toezicht van de Autoriteit staan, indien zulks in deze verordening of andere handelingen van de Unie is bepaald.</w:t>
            </w:r>
          </w:p>
        </w:tc>
      </w:tr>
    </w:tbl>
    <w:p w:rsidR="004675FE" w:rsidRPr="00280073" w:rsidP="004675FE" w14:paraId="2B2BC0F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896C7D4" w14:textId="77777777">
      <w:r w:rsidRPr="00280073">
        <w:rPr>
          <w:rStyle w:val="HideTWBExt"/>
        </w:rPr>
        <w:t>&lt;/Amend&gt;</w:t>
      </w:r>
    </w:p>
    <w:p w:rsidR="004675FE" w:rsidRPr="00280073" w:rsidP="004675FE" w14:paraId="5CA4560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608</w:t>
      </w:r>
      <w:r w:rsidRPr="00280073">
        <w:rPr>
          <w:rStyle w:val="HideTWBExt"/>
          <w:b w:val="0"/>
        </w:rPr>
        <w:t>&lt;/NumAm&gt;</w:t>
      </w:r>
    </w:p>
    <w:p w:rsidR="004675FE" w:rsidRPr="00280073" w:rsidP="004675FE" w14:paraId="27852DAD"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3B36053D" w14:textId="77777777">
      <w:pPr>
        <w:pStyle w:val="NormalBold"/>
      </w:pPr>
      <w:r w:rsidRPr="00280073">
        <w:rPr>
          <w:rStyle w:val="HideTWBExt"/>
          <w:b w:val="0"/>
        </w:rPr>
        <w:t>&lt;/RepeatBlock-By&gt;</w:t>
      </w:r>
    </w:p>
    <w:p w:rsidR="004675FE" w:rsidRPr="00280073" w:rsidP="004675FE" w14:paraId="2273C24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DF05AA8" w14:textId="77777777">
      <w:pPr>
        <w:pStyle w:val="NormalBold"/>
      </w:pPr>
      <w:r w:rsidRPr="00280073">
        <w:rPr>
          <w:rStyle w:val="HideTWBExt"/>
          <w:b w:val="0"/>
        </w:rPr>
        <w:t>&lt;Article&gt;</w:t>
      </w:r>
      <w:r w:rsidRPr="00280073">
        <w:t>Artikel 1 – alinea 1 – punt 39</w:t>
      </w:r>
      <w:r w:rsidRPr="00280073">
        <w:rPr>
          <w:rStyle w:val="HideTWBExt"/>
          <w:b w:val="0"/>
        </w:rPr>
        <w:t>&lt;/Article&gt;</w:t>
      </w:r>
    </w:p>
    <w:p w:rsidR="004675FE" w:rsidRPr="00280073" w:rsidP="004675FE" w14:paraId="18D2C27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87B0421" w14:textId="77777777">
      <w:r w:rsidRPr="00280073">
        <w:rPr>
          <w:rStyle w:val="HideTWBExt"/>
        </w:rPr>
        <w:t>&lt;Article2&gt;</w:t>
      </w:r>
      <w:r w:rsidRPr="00280073">
        <w:t>Artikel 46 bis – lid 5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E29E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25A48F8" w14:textId="77777777"/>
        </w:tc>
      </w:tr>
      <w:tr w14:paraId="18DA39B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08AA4F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1E8538E" w14:textId="77777777">
            <w:pPr>
              <w:pStyle w:val="AmColumnHeading"/>
            </w:pPr>
            <w:r w:rsidRPr="00280073">
              <w:t>Amendement</w:t>
            </w:r>
          </w:p>
        </w:tc>
      </w:tr>
      <w:tr w14:paraId="226F65F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6E5E89F" w14:textId="77777777">
            <w:pPr>
              <w:pStyle w:val="Normal6a"/>
            </w:pPr>
            <w:r w:rsidRPr="00280073">
              <w:t>De directie stelt de besluiten vast overeenkomstig artikel 9,</w:t>
            </w:r>
            <w:r w:rsidRPr="00280073">
              <w:rPr>
                <w:b/>
                <w:bCs/>
                <w:i/>
                <w:iCs/>
              </w:rPr>
              <w:t xml:space="preserve"> lid 5,</w:t>
            </w:r>
            <w:r w:rsidRPr="00280073">
              <w:t xml:space="preserve"> artikel 17, leden 3 en 6, artikel 17 bis, </w:t>
            </w:r>
            <w:r w:rsidRPr="00280073">
              <w:rPr>
                <w:b/>
                <w:bCs/>
                <w:i/>
                <w:iCs/>
              </w:rPr>
              <w:t>punt a),</w:t>
            </w:r>
            <w:r w:rsidRPr="00280073">
              <w:rPr>
                <w:b/>
                <w:bCs/>
              </w:rPr>
              <w:t xml:space="preserve"> </w:t>
            </w:r>
            <w:r w:rsidRPr="00280073">
              <w:t>artikel 17 bis bis bis, artikel 18, leden 3 en 4, artikel 19, artikel 19 bis, leden 1</w:t>
            </w:r>
            <w:r w:rsidRPr="00280073">
              <w:rPr>
                <w:b/>
                <w:bCs/>
                <w:i/>
                <w:iCs/>
              </w:rPr>
              <w:t xml:space="preserve"> en</w:t>
            </w:r>
            <w:r w:rsidRPr="00280073">
              <w:t> 4, artikel 22, lid 4, en artikel 30. Daarnaast voert de directie taken uit of neemt zij maatregelen met betrekking tot individuele nationale bevoegde autoriteiten en individuele financiëlemarktdeelnemers die niet onder toezicht van de Autoriteit staan, indien zulks in deze verordening of andere handelingen van de Unie is bepaald.</w:t>
            </w:r>
          </w:p>
        </w:tc>
        <w:tc>
          <w:tcPr>
            <w:tcW w:w="4876" w:type="dxa"/>
            <w:tcBorders>
              <w:top w:val="nil"/>
              <w:left w:val="nil"/>
              <w:bottom w:val="nil"/>
              <w:right w:val="nil"/>
            </w:tcBorders>
            <w:hideMark/>
          </w:tcPr>
          <w:p w:rsidR="004675FE" w:rsidRPr="00280073" w:rsidP="00CF3996" w14:paraId="3D19D0E3" w14:textId="77777777">
            <w:pPr>
              <w:pStyle w:val="Normal6a"/>
            </w:pPr>
            <w:r w:rsidRPr="00280073">
              <w:t>De directie stelt de besluiten vast overeenkomstig artikel 9,</w:t>
            </w:r>
            <w:r w:rsidRPr="00280073">
              <w:rPr>
                <w:b/>
                <w:bCs/>
                <w:i/>
                <w:iCs/>
              </w:rPr>
              <w:t xml:space="preserve"> artikel 10, artikel 15, artikel 15 bis, artikel 16, artikel 16 bis,</w:t>
            </w:r>
            <w:r w:rsidRPr="00280073">
              <w:t xml:space="preserve"> artikel 17, leden</w:t>
            </w:r>
            <w:r w:rsidRPr="00280073">
              <w:rPr>
                <w:b/>
                <w:bCs/>
                <w:i/>
                <w:iCs/>
              </w:rPr>
              <w:t xml:space="preserve"> 2,</w:t>
            </w:r>
            <w:r w:rsidRPr="00280073">
              <w:t xml:space="preserve"> 3 en 6, artikel 17 bis </w:t>
            </w:r>
            <w:r w:rsidRPr="00280073">
              <w:rPr>
                <w:b/>
                <w:bCs/>
                <w:i/>
                <w:iCs/>
              </w:rPr>
              <w:t>bis</w:t>
            </w:r>
            <w:r w:rsidRPr="00280073">
              <w:t>, artikel 17 bis bis bis, artikel 18, leden 3 en 4, artikel 19, artikel 19 bis, leden 1</w:t>
            </w:r>
            <w:r w:rsidRPr="00280073">
              <w:rPr>
                <w:b/>
                <w:bCs/>
                <w:i/>
                <w:iCs/>
              </w:rPr>
              <w:t>,</w:t>
            </w:r>
            <w:r w:rsidRPr="00280073">
              <w:t xml:space="preserve"> 4 </w:t>
            </w:r>
            <w:r w:rsidRPr="00280073">
              <w:rPr>
                <w:b/>
                <w:bCs/>
                <w:i/>
                <w:iCs/>
              </w:rPr>
              <w:t>en 5 bis</w:t>
            </w:r>
            <w:r w:rsidRPr="00280073">
              <w:t xml:space="preserve">, </w:t>
            </w:r>
            <w:r w:rsidRPr="00280073">
              <w:rPr>
                <w:b/>
                <w:bCs/>
                <w:i/>
                <w:iCs/>
              </w:rPr>
              <w:t>artikel 19 bis bis,</w:t>
            </w:r>
            <w:r w:rsidRPr="00280073">
              <w:t xml:space="preserve"> artikel 22, lid 4, en artikel 30. Daarnaast voert de directie taken uit of neemt zij maatregelen met betrekking tot individuele nationale bevoegde autoriteiten en individuele financiëlemarktdeelnemers die niet onder toezicht van de Autoriteit staan, indien zulks in deze verordening of andere handelingen van de Unie is bepaald.</w:t>
            </w:r>
          </w:p>
        </w:tc>
      </w:tr>
    </w:tbl>
    <w:p w:rsidR="004675FE" w:rsidRPr="00280073" w:rsidP="004675FE" w14:paraId="26A8665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56BD441" w14:textId="77777777">
      <w:r w:rsidRPr="00280073">
        <w:rPr>
          <w:rStyle w:val="HideTWBExt"/>
        </w:rPr>
        <w:t>&lt;/Amend&gt;</w:t>
      </w:r>
    </w:p>
    <w:p w:rsidR="004675FE" w:rsidRPr="00280073" w:rsidP="004675FE" w14:paraId="65C3C4F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609</w:t>
      </w:r>
      <w:r w:rsidRPr="00280073">
        <w:rPr>
          <w:rStyle w:val="HideTWBExt"/>
          <w:b w:val="0"/>
        </w:rPr>
        <w:t>&lt;/NumAm&gt;</w:t>
      </w:r>
    </w:p>
    <w:p w:rsidR="004675FE" w:rsidRPr="00280073" w:rsidP="004675FE" w14:paraId="22676AA2"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74727FD9" w14:textId="77777777">
      <w:pPr>
        <w:pStyle w:val="NormalBold"/>
      </w:pPr>
      <w:r w:rsidRPr="00280073">
        <w:rPr>
          <w:rStyle w:val="HideTWBExt"/>
          <w:b w:val="0"/>
        </w:rPr>
        <w:t>&lt;/RepeatBlock-By&gt;</w:t>
      </w:r>
    </w:p>
    <w:p w:rsidR="004675FE" w:rsidRPr="00280073" w:rsidP="004675FE" w14:paraId="679F8E1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F1B9FC3" w14:textId="77777777">
      <w:pPr>
        <w:pStyle w:val="NormalBold"/>
      </w:pPr>
      <w:r w:rsidRPr="00280073">
        <w:rPr>
          <w:rStyle w:val="HideTWBExt"/>
          <w:b w:val="0"/>
        </w:rPr>
        <w:t>&lt;Article&gt;</w:t>
      </w:r>
      <w:r w:rsidRPr="00280073">
        <w:t>Artikel 1 – alinea 1 – punt 41 – c</w:t>
      </w:r>
      <w:r w:rsidRPr="00280073">
        <w:rPr>
          <w:rStyle w:val="HideTWBExt"/>
          <w:b w:val="0"/>
        </w:rPr>
        <w:t>&lt;/Article&gt;</w:t>
      </w:r>
    </w:p>
    <w:p w:rsidR="004675FE" w:rsidRPr="00280073" w:rsidP="004675FE" w14:paraId="11CCE2A5"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C1F8F82" w14:textId="77777777">
      <w:r w:rsidRPr="00280073">
        <w:rPr>
          <w:rStyle w:val="HideTWBExt"/>
        </w:rPr>
        <w:t>&lt;Article2&gt;</w:t>
      </w:r>
      <w:r w:rsidRPr="00280073">
        <w:t>Artikel 48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98B3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1D15793" w14:textId="77777777"/>
        </w:tc>
      </w:tr>
      <w:tr w14:paraId="3575C15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9FF0E5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8D599AF" w14:textId="77777777">
            <w:pPr>
              <w:pStyle w:val="AmColumnHeading"/>
            </w:pPr>
            <w:r w:rsidRPr="00280073">
              <w:t>Amendement</w:t>
            </w:r>
          </w:p>
        </w:tc>
      </w:tr>
      <w:tr w14:paraId="5EAEA93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187F11E" w14:textId="77777777">
            <w:pPr>
              <w:pStyle w:val="Normal6a"/>
            </w:pPr>
            <w:r w:rsidRPr="00280073">
              <w:t>3.</w:t>
            </w:r>
            <w:r w:rsidRPr="00280073">
              <w:tab/>
              <w:t xml:space="preserve">Het mandaat van de voorzitter bedraagt </w:t>
            </w:r>
            <w:r w:rsidRPr="00280073">
              <w:rPr>
                <w:b/>
                <w:bCs/>
                <w:i/>
                <w:iCs/>
              </w:rPr>
              <w:t>vijf</w:t>
            </w:r>
            <w:r w:rsidRPr="00280073">
              <w:t xml:space="preserve"> jaar en kan één keer met </w:t>
            </w:r>
            <w:r w:rsidRPr="00280073">
              <w:rPr>
                <w:b/>
                <w:bCs/>
                <w:i/>
                <w:iCs/>
              </w:rPr>
              <w:t>twee</w:t>
            </w:r>
            <w:r w:rsidRPr="00280073">
              <w:rPr>
                <w:b/>
                <w:bCs/>
              </w:rPr>
              <w:t xml:space="preserve"> </w:t>
            </w:r>
            <w:r w:rsidRPr="00280073">
              <w:t>jaar worden verlengd.</w:t>
            </w:r>
          </w:p>
        </w:tc>
        <w:tc>
          <w:tcPr>
            <w:tcW w:w="4876" w:type="dxa"/>
            <w:tcBorders>
              <w:top w:val="nil"/>
              <w:left w:val="nil"/>
              <w:bottom w:val="nil"/>
              <w:right w:val="nil"/>
            </w:tcBorders>
            <w:hideMark/>
          </w:tcPr>
          <w:p w:rsidR="004675FE" w:rsidRPr="00280073" w:rsidP="00CF3996" w14:paraId="5739C7B1" w14:textId="77777777">
            <w:pPr>
              <w:pStyle w:val="Normal6a"/>
            </w:pPr>
            <w:r w:rsidRPr="00280073">
              <w:t>3.</w:t>
            </w:r>
            <w:r w:rsidRPr="00280073">
              <w:tab/>
              <w:t xml:space="preserve">Het mandaat van de voorzitter bedraagt </w:t>
            </w:r>
            <w:r w:rsidRPr="00280073">
              <w:rPr>
                <w:b/>
                <w:bCs/>
                <w:i/>
                <w:iCs/>
              </w:rPr>
              <w:t>vier</w:t>
            </w:r>
            <w:r w:rsidRPr="00280073">
              <w:t xml:space="preserve"> jaar en kan één keer met </w:t>
            </w:r>
            <w:r w:rsidRPr="00280073">
              <w:rPr>
                <w:b/>
                <w:bCs/>
                <w:i/>
                <w:iCs/>
              </w:rPr>
              <w:t>vier</w:t>
            </w:r>
            <w:r w:rsidRPr="00280073">
              <w:t xml:space="preserve"> jaar worden verlengd.</w:t>
            </w:r>
          </w:p>
        </w:tc>
      </w:tr>
    </w:tbl>
    <w:p w:rsidR="004675FE" w:rsidRPr="00280073" w:rsidP="004675FE" w14:paraId="6D9DA49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3BF8B32" w14:textId="77777777">
      <w:r w:rsidRPr="00280073">
        <w:rPr>
          <w:rStyle w:val="HideTWBExt"/>
        </w:rPr>
        <w:t>&lt;/Amend&gt;</w:t>
      </w:r>
    </w:p>
    <w:p w:rsidR="004675FE" w:rsidRPr="00280073" w:rsidP="004675FE" w14:paraId="4D88D09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610</w:t>
      </w:r>
      <w:r w:rsidRPr="00280073">
        <w:rPr>
          <w:rStyle w:val="HideTWBExt"/>
          <w:b w:val="0"/>
        </w:rPr>
        <w:t>&lt;/NumAm&gt;</w:t>
      </w:r>
    </w:p>
    <w:p w:rsidR="004675FE" w:rsidRPr="00280073" w:rsidP="004675FE" w14:paraId="14B81FA2"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76A24258" w14:textId="77777777">
      <w:pPr>
        <w:pStyle w:val="NormalBold"/>
      </w:pPr>
      <w:r w:rsidRPr="00280073">
        <w:rPr>
          <w:rStyle w:val="HideTWBExt"/>
          <w:b w:val="0"/>
        </w:rPr>
        <w:t>&lt;/RepeatBlock-By&gt;</w:t>
      </w:r>
    </w:p>
    <w:p w:rsidR="004675FE" w:rsidRPr="00280073" w:rsidP="004675FE" w14:paraId="49D8288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4976E95" w14:textId="77777777">
      <w:pPr>
        <w:pStyle w:val="NormalBold"/>
      </w:pPr>
      <w:r w:rsidRPr="00280073">
        <w:rPr>
          <w:rStyle w:val="HideTWBExt"/>
          <w:b w:val="0"/>
        </w:rPr>
        <w:t>&lt;Article&gt;</w:t>
      </w:r>
      <w:r w:rsidRPr="00280073">
        <w:t>Artikel 1 – alinea 1 – punt 41 – d</w:t>
      </w:r>
      <w:r w:rsidRPr="00280073">
        <w:rPr>
          <w:rStyle w:val="HideTWBExt"/>
          <w:b w:val="0"/>
        </w:rPr>
        <w:t>&lt;/Article&gt;</w:t>
      </w:r>
    </w:p>
    <w:p w:rsidR="004675FE" w:rsidRPr="00280073" w:rsidP="004675FE" w14:paraId="4079EBB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2053F3E4" w14:textId="77777777">
      <w:r w:rsidRPr="00280073">
        <w:rPr>
          <w:rStyle w:val="HideTWBExt"/>
        </w:rPr>
        <w:t>&lt;Article2&gt;</w:t>
      </w:r>
      <w:r w:rsidRPr="00280073">
        <w:t>Artikel 48 – lid 4 – laatste zin</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2672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FC03EB4" w14:textId="77777777"/>
        </w:tc>
      </w:tr>
      <w:tr w14:paraId="72F2577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1ACA60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76B1ADC" w14:textId="77777777">
            <w:pPr>
              <w:pStyle w:val="AmColumnHeading"/>
            </w:pPr>
            <w:r w:rsidRPr="00280073">
              <w:t>Amendement</w:t>
            </w:r>
          </w:p>
        </w:tc>
      </w:tr>
      <w:tr w14:paraId="3AFB2B9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6125F7F" w14:textId="77777777">
            <w:pPr>
              <w:pStyle w:val="Normal6a"/>
            </w:pPr>
            <w:r w:rsidRPr="00280073">
              <w:t xml:space="preserve">De Raad kan, op voorstel van de raad van toezichthouders en met de hulp van de Commissie en rekening houdend met de in de eerste alinea bedoelde evaluatie, het mandaat van de voorzitter eenmaal met </w:t>
            </w:r>
            <w:r w:rsidRPr="00280073">
              <w:rPr>
                <w:b/>
                <w:bCs/>
                <w:i/>
                <w:iCs/>
              </w:rPr>
              <w:t>twee</w:t>
            </w:r>
            <w:r w:rsidRPr="00280073">
              <w:t xml:space="preserve"> jaar verlengen.</w:t>
            </w:r>
          </w:p>
        </w:tc>
        <w:tc>
          <w:tcPr>
            <w:tcW w:w="4876" w:type="dxa"/>
            <w:tcBorders>
              <w:top w:val="nil"/>
              <w:left w:val="nil"/>
              <w:bottom w:val="nil"/>
              <w:right w:val="nil"/>
            </w:tcBorders>
            <w:hideMark/>
          </w:tcPr>
          <w:p w:rsidR="004675FE" w:rsidRPr="00280073" w:rsidP="00CF3996" w14:paraId="19E6814D" w14:textId="77777777">
            <w:pPr>
              <w:pStyle w:val="Normal6a"/>
            </w:pPr>
            <w:r w:rsidRPr="00280073">
              <w:t xml:space="preserve">De Raad kan, op voorstel van de raad van toezichthouders en met de hulp van de Commissie en rekening houdend met de in de eerste alinea bedoelde evaluatie, het mandaat van de voorzitter eenmaal met </w:t>
            </w:r>
            <w:r w:rsidRPr="00280073">
              <w:rPr>
                <w:b/>
                <w:bCs/>
                <w:i/>
                <w:iCs/>
              </w:rPr>
              <w:t>vier</w:t>
            </w:r>
            <w:r w:rsidRPr="00280073">
              <w:rPr>
                <w:b/>
                <w:bCs/>
              </w:rPr>
              <w:t xml:space="preserve"> </w:t>
            </w:r>
            <w:r w:rsidRPr="00280073">
              <w:t>jaar verlengen.</w:t>
            </w:r>
          </w:p>
        </w:tc>
      </w:tr>
    </w:tbl>
    <w:p w:rsidR="004675FE" w:rsidRPr="00280073" w:rsidP="004675FE" w14:paraId="50C4C1D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74CF121" w14:textId="77777777">
      <w:r w:rsidRPr="00280073">
        <w:rPr>
          <w:rStyle w:val="HideTWBExt"/>
        </w:rPr>
        <w:t>&lt;/Amend&gt;</w:t>
      </w:r>
    </w:p>
    <w:p w:rsidR="004675FE" w:rsidRPr="00280073" w:rsidP="004675FE" w14:paraId="2A9284D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611</w:t>
      </w:r>
      <w:r w:rsidRPr="00280073">
        <w:rPr>
          <w:rStyle w:val="HideTWBExt"/>
          <w:b w:val="0"/>
        </w:rPr>
        <w:t>&lt;/NumAm&gt;</w:t>
      </w:r>
    </w:p>
    <w:p w:rsidR="004675FE" w:rsidRPr="00280073" w:rsidP="004675FE" w14:paraId="51FF9A3A"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55CC86A6" w14:textId="77777777">
      <w:pPr>
        <w:pStyle w:val="NormalBold"/>
      </w:pPr>
      <w:r w:rsidRPr="00280073">
        <w:rPr>
          <w:rStyle w:val="HideTWBExt"/>
          <w:b w:val="0"/>
        </w:rPr>
        <w:t>&lt;/RepeatBlock-By&gt;</w:t>
      </w:r>
    </w:p>
    <w:p w:rsidR="004675FE" w:rsidRPr="00280073" w:rsidP="004675FE" w14:paraId="2256778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A336A99" w14:textId="77777777">
      <w:pPr>
        <w:pStyle w:val="NormalBold"/>
      </w:pPr>
      <w:r w:rsidRPr="00280073">
        <w:rPr>
          <w:rStyle w:val="HideTWBExt"/>
          <w:b w:val="0"/>
        </w:rPr>
        <w:t>&lt;Article&gt;</w:t>
      </w:r>
      <w:r w:rsidRPr="00280073">
        <w:t>Artikel 1 – alinea 1 – punt 41 – e</w:t>
      </w:r>
      <w:r w:rsidRPr="00280073">
        <w:rPr>
          <w:rStyle w:val="HideTWBExt"/>
          <w:b w:val="0"/>
        </w:rPr>
        <w:t>&lt;/Article&gt;</w:t>
      </w:r>
    </w:p>
    <w:p w:rsidR="004675FE" w:rsidRPr="00280073" w:rsidP="004675FE" w14:paraId="518D6E83"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9D565E4" w14:textId="77777777">
      <w:r w:rsidRPr="00280073">
        <w:rPr>
          <w:rStyle w:val="HideTWBExt"/>
        </w:rPr>
        <w:t>&lt;Article2&gt;</w:t>
      </w:r>
      <w:r w:rsidRPr="00280073">
        <w:t>Artikel 48 – lid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F1F1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AB2AE8C" w14:textId="77777777"/>
        </w:tc>
      </w:tr>
      <w:tr w14:paraId="2082804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1B8238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0379CAD" w14:textId="77777777">
            <w:pPr>
              <w:pStyle w:val="AmColumnHeading"/>
            </w:pPr>
            <w:r w:rsidRPr="00280073">
              <w:t>Amendement</w:t>
            </w:r>
          </w:p>
        </w:tc>
      </w:tr>
      <w:tr w14:paraId="7E57ADB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97EE433" w14:textId="77777777">
            <w:pPr>
              <w:pStyle w:val="Normal6a"/>
            </w:pPr>
            <w:r w:rsidRPr="00280073">
              <w:t>6.</w:t>
            </w:r>
            <w:r w:rsidRPr="00280073">
              <w:tab/>
              <w:t xml:space="preserve">Niemand mag langer dan </w:t>
            </w:r>
            <w:r w:rsidRPr="00280073">
              <w:rPr>
                <w:b/>
                <w:bCs/>
                <w:i/>
                <w:iCs/>
              </w:rPr>
              <w:t>zeven</w:t>
            </w:r>
            <w:r w:rsidRPr="00280073">
              <w:t xml:space="preserve"> jaar de functie van voorzitter, uitvoerend directeur of onafhankelijk lid van de directie vervullen. De eerdere bekleding van een van deze functies telt mee voor de berekening van de maximale ambtstermijn voor de andere functies, ongeacht de volgorde waarin de functies worden bekleed.</w:t>
            </w:r>
          </w:p>
        </w:tc>
        <w:tc>
          <w:tcPr>
            <w:tcW w:w="4876" w:type="dxa"/>
            <w:tcBorders>
              <w:top w:val="nil"/>
              <w:left w:val="nil"/>
              <w:bottom w:val="nil"/>
              <w:right w:val="nil"/>
            </w:tcBorders>
            <w:hideMark/>
          </w:tcPr>
          <w:p w:rsidR="004675FE" w:rsidRPr="00280073" w:rsidP="00CF3996" w14:paraId="24056746" w14:textId="77777777">
            <w:pPr>
              <w:pStyle w:val="Normal6a"/>
            </w:pPr>
            <w:r w:rsidRPr="00280073">
              <w:t>6.</w:t>
            </w:r>
            <w:r w:rsidRPr="00280073">
              <w:tab/>
              <w:t xml:space="preserve">Niemand mag langer dan </w:t>
            </w:r>
            <w:r w:rsidRPr="00280073">
              <w:rPr>
                <w:b/>
                <w:bCs/>
                <w:i/>
                <w:iCs/>
              </w:rPr>
              <w:t>acht</w:t>
            </w:r>
            <w:r w:rsidRPr="00280073">
              <w:t xml:space="preserve"> jaar de functie van voorzitter, uitvoerend directeur of onafhankelijk lid van de directie vervullen. De eerdere bekleding van een van deze functies telt mee voor de berekening van de maximale ambtstermijn voor de andere functies, ongeacht de volgorde waarin de functies worden bekleed.</w:t>
            </w:r>
          </w:p>
        </w:tc>
      </w:tr>
    </w:tbl>
    <w:p w:rsidR="004675FE" w:rsidRPr="00280073" w:rsidP="004675FE" w14:paraId="04B1062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646B003" w14:textId="77777777">
      <w:r w:rsidRPr="00280073">
        <w:rPr>
          <w:rStyle w:val="HideTWBExt"/>
        </w:rPr>
        <w:t>&lt;/Amend&gt;</w:t>
      </w:r>
    </w:p>
    <w:p w:rsidR="004675FE" w:rsidRPr="00280073" w:rsidP="004675FE" w14:paraId="58403A0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612</w:t>
      </w:r>
      <w:r w:rsidRPr="00280073">
        <w:rPr>
          <w:rStyle w:val="HideTWBExt"/>
          <w:b w:val="0"/>
        </w:rPr>
        <w:t>&lt;/NumAm&gt;</w:t>
      </w:r>
    </w:p>
    <w:p w:rsidR="004675FE" w:rsidRPr="00280073" w:rsidP="004675FE" w14:paraId="32FDF2BC"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5355DCE1" w14:textId="77777777">
      <w:pPr>
        <w:pStyle w:val="NormalBold"/>
      </w:pPr>
      <w:r w:rsidRPr="00280073">
        <w:rPr>
          <w:rStyle w:val="HideTWBExt"/>
          <w:b w:val="0"/>
        </w:rPr>
        <w:t>&lt;/RepeatBlock-By&gt;</w:t>
      </w:r>
    </w:p>
    <w:p w:rsidR="004675FE" w:rsidRPr="00280073" w:rsidP="004675FE" w14:paraId="200781A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B04A174" w14:textId="77777777">
      <w:pPr>
        <w:pStyle w:val="NormalBold"/>
      </w:pPr>
      <w:r w:rsidRPr="00280073">
        <w:rPr>
          <w:rStyle w:val="HideTWBExt"/>
          <w:b w:val="0"/>
        </w:rPr>
        <w:t>&lt;Article&gt;</w:t>
      </w:r>
      <w:r w:rsidRPr="00280073">
        <w:t>Artikel 1 – alinea 1 – punt 42 – a</w:t>
      </w:r>
      <w:r w:rsidRPr="00280073">
        <w:rPr>
          <w:rStyle w:val="HideTWBExt"/>
          <w:b w:val="0"/>
        </w:rPr>
        <w:t>&lt;/Article&gt;</w:t>
      </w:r>
    </w:p>
    <w:p w:rsidR="004675FE" w:rsidRPr="00280073" w:rsidP="004675FE" w14:paraId="5BB2C02C"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73833A70" w14:textId="77777777">
      <w:r w:rsidRPr="00280073">
        <w:rPr>
          <w:rStyle w:val="HideTWBExt"/>
        </w:rPr>
        <w:t>&lt;Article2&gt;</w:t>
      </w:r>
      <w:r w:rsidRPr="00280073">
        <w:t>Artikel 51 – lid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E040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C65CE75" w14:textId="77777777"/>
        </w:tc>
      </w:tr>
      <w:tr w14:paraId="200E67C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6DDF3E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BE30A4A" w14:textId="77777777">
            <w:pPr>
              <w:pStyle w:val="AmColumnHeading"/>
            </w:pPr>
            <w:r w:rsidRPr="00280073">
              <w:t>Amendement</w:t>
            </w:r>
          </w:p>
        </w:tc>
      </w:tr>
      <w:tr w14:paraId="11C21D0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3B07EFB" w14:textId="77777777">
            <w:pPr>
              <w:pStyle w:val="Normal6a"/>
            </w:pPr>
            <w:r w:rsidRPr="00280073">
              <w:t xml:space="preserve">Het mandaat van de uitvoerend directeur bedraagt </w:t>
            </w:r>
            <w:r w:rsidRPr="00280073">
              <w:rPr>
                <w:b/>
                <w:bCs/>
                <w:i/>
                <w:iCs/>
              </w:rPr>
              <w:t>vijf</w:t>
            </w:r>
            <w:r w:rsidRPr="00280073">
              <w:t xml:space="preserve"> jaar en kan één keer met </w:t>
            </w:r>
            <w:r w:rsidRPr="00280073">
              <w:rPr>
                <w:b/>
                <w:bCs/>
                <w:i/>
                <w:iCs/>
              </w:rPr>
              <w:t>twee</w:t>
            </w:r>
            <w:r w:rsidRPr="00280073">
              <w:t xml:space="preserve"> jaar worden verlengd.</w:t>
            </w:r>
          </w:p>
        </w:tc>
        <w:tc>
          <w:tcPr>
            <w:tcW w:w="4876" w:type="dxa"/>
            <w:tcBorders>
              <w:top w:val="nil"/>
              <w:left w:val="nil"/>
              <w:bottom w:val="nil"/>
              <w:right w:val="nil"/>
            </w:tcBorders>
            <w:hideMark/>
          </w:tcPr>
          <w:p w:rsidR="004675FE" w:rsidRPr="00280073" w:rsidP="00CF3996" w14:paraId="050451C8" w14:textId="77777777">
            <w:pPr>
              <w:pStyle w:val="Normal6a"/>
            </w:pPr>
            <w:r w:rsidRPr="00280073">
              <w:t xml:space="preserve">Het mandaat van de uitvoerend directeur bedraagt </w:t>
            </w:r>
            <w:r w:rsidRPr="00280073">
              <w:rPr>
                <w:b/>
                <w:bCs/>
                <w:i/>
                <w:iCs/>
              </w:rPr>
              <w:t>vier</w:t>
            </w:r>
            <w:r w:rsidRPr="00280073">
              <w:t xml:space="preserve"> jaar en kan één keer met </w:t>
            </w:r>
            <w:r w:rsidRPr="00280073">
              <w:rPr>
                <w:b/>
                <w:bCs/>
                <w:i/>
                <w:iCs/>
              </w:rPr>
              <w:t>vier</w:t>
            </w:r>
            <w:r w:rsidRPr="00280073">
              <w:t xml:space="preserve"> jaar worden verlengd.</w:t>
            </w:r>
          </w:p>
        </w:tc>
      </w:tr>
    </w:tbl>
    <w:p w:rsidR="004675FE" w:rsidRPr="00280073" w:rsidP="004675FE" w14:paraId="5EE0784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473E4E2" w14:textId="77777777">
      <w:r w:rsidRPr="00280073">
        <w:rPr>
          <w:rStyle w:val="HideTWBExt"/>
        </w:rPr>
        <w:t>&lt;/Amend&gt;</w:t>
      </w:r>
    </w:p>
    <w:p w:rsidR="004675FE" w:rsidRPr="00280073" w:rsidP="004675FE" w14:paraId="77F0302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613</w:t>
      </w:r>
      <w:r w:rsidRPr="00280073">
        <w:rPr>
          <w:rStyle w:val="HideTWBExt"/>
          <w:b w:val="0"/>
        </w:rPr>
        <w:t>&lt;/NumAm&gt;</w:t>
      </w:r>
    </w:p>
    <w:p w:rsidR="004675FE" w:rsidRPr="00280073" w:rsidP="004675FE" w14:paraId="5474EBB7"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24839C55" w14:textId="77777777">
      <w:pPr>
        <w:pStyle w:val="NormalBold"/>
      </w:pPr>
      <w:r w:rsidRPr="00280073">
        <w:rPr>
          <w:rStyle w:val="HideTWBExt"/>
          <w:b w:val="0"/>
        </w:rPr>
        <w:t>&lt;/RepeatBlock-By&gt;</w:t>
      </w:r>
    </w:p>
    <w:p w:rsidR="004675FE" w:rsidRPr="00280073" w:rsidP="004675FE" w14:paraId="68111BF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36B4160" w14:textId="77777777">
      <w:pPr>
        <w:pStyle w:val="NormalBold"/>
      </w:pPr>
      <w:r w:rsidRPr="00280073">
        <w:rPr>
          <w:rStyle w:val="HideTWBExt"/>
          <w:b w:val="0"/>
        </w:rPr>
        <w:t>&lt;Article&gt;</w:t>
      </w:r>
      <w:r w:rsidRPr="00280073">
        <w:t>Artikel 1 – alinea 1 – punt 42 – b</w:t>
      </w:r>
      <w:r w:rsidRPr="00280073">
        <w:rPr>
          <w:rStyle w:val="HideTWBExt"/>
          <w:b w:val="0"/>
        </w:rPr>
        <w:t>&lt;/Article&gt;</w:t>
      </w:r>
    </w:p>
    <w:p w:rsidR="004675FE" w:rsidRPr="00280073" w:rsidP="004675FE" w14:paraId="74B7EDDE"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4F2D505D" w14:textId="77777777">
      <w:r w:rsidRPr="00280073">
        <w:rPr>
          <w:rStyle w:val="HideTWBExt"/>
        </w:rPr>
        <w:t>&lt;Article2&gt;</w:t>
      </w:r>
      <w:r w:rsidRPr="00280073">
        <w:t>Artikel 51 – lid 4 – laatste zin</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39A9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870DD39" w14:textId="77777777"/>
        </w:tc>
      </w:tr>
      <w:tr w14:paraId="3E2DBC0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2AE664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7958574" w14:textId="77777777">
            <w:pPr>
              <w:pStyle w:val="AmColumnHeading"/>
            </w:pPr>
            <w:r w:rsidRPr="00280073">
              <w:t>Amendement</w:t>
            </w:r>
          </w:p>
        </w:tc>
      </w:tr>
      <w:tr w14:paraId="6FBBD04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B9390A3" w14:textId="77777777">
            <w:pPr>
              <w:pStyle w:val="Normal6a"/>
            </w:pPr>
            <w:r w:rsidRPr="00280073">
              <w:t xml:space="preserve">Rekening houdend met de in de eerste alinea bedoelde beoordeling kan de raad van toezichthouders het mandaat van de uitvoerend directeur eenmaal met </w:t>
            </w:r>
            <w:r w:rsidRPr="00280073">
              <w:rPr>
                <w:b/>
                <w:bCs/>
                <w:i/>
                <w:iCs/>
              </w:rPr>
              <w:t>twee</w:t>
            </w:r>
            <w:r w:rsidRPr="00280073">
              <w:t xml:space="preserve"> jaar verlengen.</w:t>
            </w:r>
          </w:p>
        </w:tc>
        <w:tc>
          <w:tcPr>
            <w:tcW w:w="4876" w:type="dxa"/>
            <w:tcBorders>
              <w:top w:val="nil"/>
              <w:left w:val="nil"/>
              <w:bottom w:val="nil"/>
              <w:right w:val="nil"/>
            </w:tcBorders>
            <w:hideMark/>
          </w:tcPr>
          <w:p w:rsidR="004675FE" w:rsidRPr="00280073" w:rsidP="00CF3996" w14:paraId="6720C894" w14:textId="77777777">
            <w:pPr>
              <w:pStyle w:val="Normal6a"/>
            </w:pPr>
            <w:r w:rsidRPr="00280073">
              <w:t>Rekening houdend met de in de eerste alinea bedoelde beoordeling kan de raad van toezichthouders het mandaat van de uitvoerend directeur eenmaal met</w:t>
            </w:r>
            <w:r w:rsidRPr="00280073">
              <w:rPr>
                <w:b/>
                <w:bCs/>
                <w:i/>
                <w:iCs/>
              </w:rPr>
              <w:t xml:space="preserve"> vier</w:t>
            </w:r>
            <w:r w:rsidRPr="00280073">
              <w:t xml:space="preserve"> jaar verlengen.</w:t>
            </w:r>
          </w:p>
        </w:tc>
      </w:tr>
    </w:tbl>
    <w:p w:rsidR="004675FE" w:rsidRPr="00280073" w:rsidP="004675FE" w14:paraId="1331E69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C68350C" w14:textId="77777777">
      <w:r w:rsidRPr="00280073">
        <w:rPr>
          <w:rStyle w:val="HideTWBExt"/>
        </w:rPr>
        <w:t>&lt;/Amend&gt;</w:t>
      </w:r>
    </w:p>
    <w:p w:rsidR="004675FE" w:rsidRPr="00280073" w:rsidP="004675FE" w14:paraId="00714D8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614</w:t>
      </w:r>
      <w:r w:rsidRPr="00280073">
        <w:rPr>
          <w:rStyle w:val="HideTWBExt"/>
          <w:b w:val="0"/>
        </w:rPr>
        <w:t>&lt;/NumAm&gt;</w:t>
      </w:r>
    </w:p>
    <w:p w:rsidR="004675FE" w:rsidRPr="00280073" w:rsidP="004675FE" w14:paraId="15B8B3DA"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69D86A51" w14:textId="77777777">
      <w:pPr>
        <w:pStyle w:val="NormalBold"/>
      </w:pPr>
      <w:r w:rsidRPr="00280073">
        <w:rPr>
          <w:rStyle w:val="HideTWBExt"/>
          <w:b w:val="0"/>
        </w:rPr>
        <w:t>&lt;/RepeatBlock-By&gt;</w:t>
      </w:r>
    </w:p>
    <w:p w:rsidR="004675FE" w:rsidRPr="00280073" w:rsidP="004675FE" w14:paraId="2E738CA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1E73E41" w14:textId="77777777">
      <w:pPr>
        <w:pStyle w:val="NormalBold"/>
      </w:pPr>
      <w:r w:rsidRPr="00280073">
        <w:rPr>
          <w:rStyle w:val="HideTWBExt"/>
          <w:b w:val="0"/>
        </w:rPr>
        <w:t>&lt;Article&gt;</w:t>
      </w:r>
      <w:r w:rsidRPr="00280073">
        <w:t>Artikel 1 – alinea 1 – punt 42 – c</w:t>
      </w:r>
      <w:r w:rsidRPr="00280073">
        <w:rPr>
          <w:rStyle w:val="HideTWBExt"/>
          <w:b w:val="0"/>
        </w:rPr>
        <w:t>&lt;/Article&gt;</w:t>
      </w:r>
    </w:p>
    <w:p w:rsidR="004675FE" w:rsidRPr="00280073" w:rsidP="004675FE" w14:paraId="3F4C12D0"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47A8F2D" w14:textId="77777777">
      <w:r w:rsidRPr="00280073">
        <w:rPr>
          <w:rStyle w:val="HideTWBExt"/>
        </w:rPr>
        <w:t>&lt;Article2&gt;</w:t>
      </w:r>
      <w:r w:rsidRPr="00280073">
        <w:t>Artikel 51 – lid 6</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3F21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CD3947A" w14:textId="77777777"/>
        </w:tc>
      </w:tr>
      <w:tr w14:paraId="29F47283"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89A900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C934CC2" w14:textId="77777777">
            <w:pPr>
              <w:pStyle w:val="AmColumnHeading"/>
            </w:pPr>
            <w:r w:rsidRPr="00280073">
              <w:t>Amendement</w:t>
            </w:r>
          </w:p>
        </w:tc>
      </w:tr>
      <w:tr w14:paraId="1977022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1D9E2BC" w14:textId="77777777">
            <w:pPr>
              <w:pStyle w:val="Normal6a"/>
            </w:pPr>
            <w:r w:rsidRPr="00280073">
              <w:t>6.</w:t>
            </w:r>
            <w:r w:rsidRPr="00280073">
              <w:tab/>
              <w:t xml:space="preserve">Niemand mag langer dan </w:t>
            </w:r>
            <w:r w:rsidRPr="00280073">
              <w:rPr>
                <w:b/>
                <w:bCs/>
                <w:i/>
                <w:iCs/>
              </w:rPr>
              <w:t>zeven</w:t>
            </w:r>
            <w:r w:rsidRPr="00280073">
              <w:t xml:space="preserve"> jaar de functie van voorzitter, uitvoerend directeur of onafhankelijk lid van de directie vervullen. De eerdere bekleding van een van deze functies telt mee voor de berekening van de maximale ambtstermijn voor de andere functies, ongeacht de volgorde waarin de functies worden bekleed.</w:t>
            </w:r>
          </w:p>
        </w:tc>
        <w:tc>
          <w:tcPr>
            <w:tcW w:w="4876" w:type="dxa"/>
            <w:tcBorders>
              <w:top w:val="nil"/>
              <w:left w:val="nil"/>
              <w:bottom w:val="nil"/>
              <w:right w:val="nil"/>
            </w:tcBorders>
            <w:hideMark/>
          </w:tcPr>
          <w:p w:rsidR="004675FE" w:rsidRPr="00280073" w:rsidP="00CF3996" w14:paraId="3EDC034A" w14:textId="77777777">
            <w:pPr>
              <w:pStyle w:val="Normal6a"/>
            </w:pPr>
            <w:r w:rsidRPr="00280073">
              <w:t>6.</w:t>
            </w:r>
            <w:r w:rsidRPr="00280073">
              <w:tab/>
              <w:t xml:space="preserve">Niemand mag langer dan </w:t>
            </w:r>
            <w:r w:rsidRPr="00280073">
              <w:rPr>
                <w:b/>
                <w:bCs/>
                <w:i/>
                <w:iCs/>
              </w:rPr>
              <w:t>acht</w:t>
            </w:r>
            <w:r w:rsidRPr="00280073">
              <w:t xml:space="preserve"> jaar de functie van voorzitter, uitvoerend directeur of onafhankelijk lid van de directie vervullen. De eerdere bekleding van een van deze functies telt mee voor de berekening van de maximale ambtstermijn voor de andere functies, ongeacht de volgorde waarin de functies worden bekleed.</w:t>
            </w:r>
          </w:p>
        </w:tc>
      </w:tr>
    </w:tbl>
    <w:p w:rsidR="004675FE" w:rsidRPr="00280073" w:rsidP="004675FE" w14:paraId="059B5F7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4A99638" w14:textId="77777777">
      <w:r w:rsidRPr="00280073">
        <w:rPr>
          <w:rStyle w:val="HideTWBExt"/>
        </w:rPr>
        <w:t>&lt;/Amend&gt;</w:t>
      </w:r>
    </w:p>
    <w:p w:rsidR="004675FE" w:rsidRPr="00280073" w:rsidP="004675FE" w14:paraId="6D1CF33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615</w:t>
      </w:r>
      <w:r w:rsidRPr="00280073">
        <w:rPr>
          <w:rStyle w:val="HideTWBExt"/>
          <w:b w:val="0"/>
        </w:rPr>
        <w:t>&lt;/NumAm&gt;</w:t>
      </w:r>
    </w:p>
    <w:p w:rsidR="004675FE" w:rsidRPr="00280073" w:rsidP="004675FE" w14:paraId="0AAC7E8C"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167F7F6D" w14:textId="77777777">
      <w:pPr>
        <w:pStyle w:val="NormalBold"/>
      </w:pPr>
      <w:r w:rsidRPr="00280073">
        <w:rPr>
          <w:rStyle w:val="HideTWBExt"/>
          <w:b w:val="0"/>
        </w:rPr>
        <w:t>&lt;/RepeatBlock-By&gt;</w:t>
      </w:r>
    </w:p>
    <w:p w:rsidR="004675FE" w:rsidRPr="00280073" w:rsidP="004675FE" w14:paraId="344845C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3A99A37" w14:textId="77777777">
      <w:pPr>
        <w:pStyle w:val="NormalBold"/>
      </w:pPr>
      <w:r w:rsidRPr="00280073">
        <w:rPr>
          <w:rStyle w:val="HideTWBExt"/>
          <w:b w:val="0"/>
        </w:rPr>
        <w:t>&lt;Article&gt;</w:t>
      </w:r>
      <w:r w:rsidRPr="00280073">
        <w:t>Artikel 1 – alinea 1 – punt 44</w:t>
      </w:r>
      <w:r w:rsidRPr="00280073">
        <w:rPr>
          <w:rStyle w:val="HideTWBExt"/>
          <w:b w:val="0"/>
        </w:rPr>
        <w:t>&lt;/Article&gt;</w:t>
      </w:r>
    </w:p>
    <w:p w:rsidR="004675FE" w:rsidRPr="00280073" w:rsidP="004675FE" w14:paraId="2C8E0F4A"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0ED6585" w14:textId="77777777">
      <w:r w:rsidRPr="00280073">
        <w:rPr>
          <w:rStyle w:val="HideTWBExt"/>
        </w:rPr>
        <w:t>&lt;Article2&gt;</w:t>
      </w:r>
      <w:r w:rsidRPr="00280073">
        <w:t>Artikel 53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785B8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E5C7EC7" w14:textId="77777777"/>
        </w:tc>
      </w:tr>
      <w:tr w14:paraId="78B1690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D5B3B14"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FF65898" w14:textId="77777777">
            <w:pPr>
              <w:pStyle w:val="AmColumnHeading"/>
            </w:pPr>
            <w:r w:rsidRPr="00280073">
              <w:t>Amendement</w:t>
            </w:r>
          </w:p>
        </w:tc>
      </w:tr>
      <w:tr w14:paraId="0A83FEC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9171905" w14:textId="77777777">
            <w:pPr>
              <w:pStyle w:val="Normal6a"/>
            </w:pPr>
            <w:r w:rsidRPr="00280073">
              <w:t>1.</w:t>
            </w:r>
            <w:r w:rsidRPr="00280073">
              <w:tab/>
              <w:t>De uitvoerend directeur is belast met het toezicht op de dagelijkse activiteiten van de Autoriteit en ziet erop toe dat de doelstellingen en besluiten van de Autoriteit naar behoren ten uitvoer worden gebracht. Hij assisteert de directie en de raad van toezichthouders bij het bepalen van de strategische koers van de Autoriteit. De uitvoerend directeur bereidt de werkzaamheden van de directie voor met betrekking tot de in artikel 46 bis, lid </w:t>
            </w:r>
            <w:r w:rsidRPr="00280073">
              <w:rPr>
                <w:b/>
                <w:bCs/>
                <w:i/>
                <w:iCs/>
              </w:rPr>
              <w:t>7</w:t>
            </w:r>
            <w:r w:rsidRPr="00280073">
              <w:t>, vermelde aangelegenheden.</w:t>
            </w:r>
          </w:p>
        </w:tc>
        <w:tc>
          <w:tcPr>
            <w:tcW w:w="4876" w:type="dxa"/>
            <w:tcBorders>
              <w:top w:val="nil"/>
              <w:left w:val="nil"/>
              <w:bottom w:val="nil"/>
              <w:right w:val="nil"/>
            </w:tcBorders>
            <w:hideMark/>
          </w:tcPr>
          <w:p w:rsidR="004675FE" w:rsidRPr="00280073" w:rsidP="00CF3996" w14:paraId="1627A8D0" w14:textId="77777777">
            <w:pPr>
              <w:pStyle w:val="Normal6a"/>
            </w:pPr>
            <w:r w:rsidRPr="00280073">
              <w:t>1.</w:t>
            </w:r>
            <w:r w:rsidRPr="00280073">
              <w:tab/>
              <w:t>De uitvoerend directeur is belast met het toezicht op de dagelijkse activiteiten van de Autoriteit en ziet erop toe dat de doelstellingen en besluiten van de Autoriteit naar behoren ten uitvoer worden gebracht. Hij assisteert de directie en de raad van toezichthouders bij het bepalen van de strategische koers van de Autoriteit. De uitvoerend directeur bereidt de werkzaamheden van de directie voor met betrekking tot de in artikel 46 bis, lid </w:t>
            </w:r>
            <w:r w:rsidRPr="00280073">
              <w:rPr>
                <w:b/>
                <w:bCs/>
                <w:i/>
                <w:iCs/>
              </w:rPr>
              <w:t>8</w:t>
            </w:r>
            <w:r w:rsidRPr="00280073">
              <w:t>, vermelde aangelegenheden.</w:t>
            </w:r>
          </w:p>
        </w:tc>
      </w:tr>
    </w:tbl>
    <w:p w:rsidR="004675FE" w:rsidRPr="00280073" w:rsidP="004675FE" w14:paraId="04D2735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89E7511" w14:textId="77777777">
      <w:r w:rsidRPr="00280073">
        <w:rPr>
          <w:rStyle w:val="HideTWBExt"/>
        </w:rPr>
        <w:t>&lt;/Amend&gt;</w:t>
      </w:r>
    </w:p>
    <w:p w:rsidR="004675FE" w:rsidRPr="00280073" w:rsidP="004675FE" w14:paraId="3991F29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616</w:t>
      </w:r>
      <w:r w:rsidRPr="00280073">
        <w:rPr>
          <w:rStyle w:val="HideTWBExt"/>
          <w:b w:val="0"/>
        </w:rPr>
        <w:t>&lt;/NumAm&gt;</w:t>
      </w:r>
    </w:p>
    <w:p w:rsidR="004675FE" w:rsidRPr="00280073" w:rsidP="004675FE" w14:paraId="2F141858" w14:textId="77777777">
      <w:pPr>
        <w:pStyle w:val="NormalBold"/>
      </w:pPr>
      <w:r w:rsidRPr="00280073">
        <w:rPr>
          <w:rStyle w:val="HideTWBExt"/>
          <w:b w:val="0"/>
        </w:rPr>
        <w:t>&lt;RepeatBlock-By&gt;&lt;Members&gt;</w:t>
      </w:r>
      <w:r w:rsidRPr="00280073">
        <w:t>Siegfried Mureşan, Lídia Pereira</w:t>
      </w:r>
      <w:r w:rsidRPr="00280073">
        <w:rPr>
          <w:rStyle w:val="HideTWBExt"/>
          <w:b w:val="0"/>
        </w:rPr>
        <w:t>&lt;/Members&gt;</w:t>
      </w:r>
    </w:p>
    <w:p w:rsidR="004675FE" w:rsidRPr="00280073" w:rsidP="004675FE" w14:paraId="30F6B61F" w14:textId="77777777">
      <w:pPr>
        <w:pStyle w:val="NormalBold"/>
      </w:pPr>
      <w:r w:rsidRPr="00280073">
        <w:rPr>
          <w:rStyle w:val="HideTWBExt"/>
          <w:b w:val="0"/>
        </w:rPr>
        <w:t>&lt;/RepeatBlock-By&gt;</w:t>
      </w:r>
    </w:p>
    <w:p w:rsidR="004675FE" w:rsidRPr="00280073" w:rsidP="004675FE" w14:paraId="03B5880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6310475" w14:textId="77777777">
      <w:pPr>
        <w:pStyle w:val="NormalBold"/>
      </w:pPr>
      <w:r w:rsidRPr="00280073">
        <w:rPr>
          <w:rStyle w:val="HideTWBExt"/>
          <w:b w:val="0"/>
        </w:rPr>
        <w:t>&lt;Article&gt;</w:t>
      </w:r>
      <w:r w:rsidRPr="00280073">
        <w:t>Artikel 1 – alinea 1 – punt 49 – -a (nieuw)</w:t>
      </w:r>
      <w:r w:rsidRPr="00280073">
        <w:rPr>
          <w:rStyle w:val="HideTWBExt"/>
          <w:b w:val="0"/>
        </w:rPr>
        <w:t>&lt;/Article&gt;</w:t>
      </w:r>
    </w:p>
    <w:p w:rsidR="004675FE" w:rsidRPr="00280073" w:rsidP="004675FE" w14:paraId="0184DD04"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11F9421" w14:textId="77777777">
      <w:r w:rsidRPr="00280073">
        <w:rPr>
          <w:rStyle w:val="HideTWBExt"/>
        </w:rPr>
        <w:t>&lt;Article2&gt;</w:t>
      </w:r>
      <w:r w:rsidRPr="00280073">
        <w:t>Artikel 62 – lid 1 – punt a</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A18D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382A03E" w14:textId="77777777"/>
        </w:tc>
      </w:tr>
      <w:tr w14:paraId="7E7E339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6A76098"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6E31906A" w14:textId="77777777">
            <w:pPr>
              <w:pStyle w:val="AmColumnHeading"/>
            </w:pPr>
            <w:r w:rsidRPr="00280073">
              <w:t>Amendement</w:t>
            </w:r>
          </w:p>
        </w:tc>
      </w:tr>
      <w:tr w14:paraId="5021755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A8EC050" w14:textId="77777777">
            <w:pPr>
              <w:pStyle w:val="Normal6a"/>
            </w:pPr>
          </w:p>
        </w:tc>
        <w:tc>
          <w:tcPr>
            <w:tcW w:w="4876" w:type="dxa"/>
            <w:tcBorders>
              <w:top w:val="nil"/>
              <w:left w:val="nil"/>
              <w:bottom w:val="nil"/>
              <w:right w:val="nil"/>
            </w:tcBorders>
            <w:hideMark/>
          </w:tcPr>
          <w:p w:rsidR="004675FE" w:rsidRPr="00280073" w:rsidP="00CF3996" w14:paraId="61749267" w14:textId="77777777">
            <w:pPr>
              <w:pStyle w:val="Normal6a"/>
            </w:pPr>
            <w:r w:rsidRPr="00280073">
              <w:rPr>
                <w:b/>
                <w:i/>
              </w:rPr>
              <w:t>-a)</w:t>
            </w:r>
            <w:r w:rsidRPr="00280073">
              <w:tab/>
            </w:r>
            <w:r w:rsidRPr="00280073">
              <w:rPr>
                <w:b/>
                <w:i/>
              </w:rPr>
              <w:t>punt a) wordt vervangen door:</w:t>
            </w:r>
          </w:p>
        </w:tc>
      </w:tr>
      <w:tr w14:paraId="03E7F82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E9FC1CE" w14:textId="77777777">
            <w:pPr>
              <w:pStyle w:val="Normal6a"/>
            </w:pPr>
            <w:r w:rsidRPr="00280073">
              <w:t xml:space="preserve">a) verplichte bijdragen van de voor toezicht op de financiëlemarktdeelnemers bevoegde nationale openbare autoriteiten, die worden bepaald overeenkomstig een formule die gebaseerd is op de stemmenweging </w:t>
            </w:r>
            <w:r w:rsidRPr="00280073">
              <w:rPr>
                <w:b/>
                <w:bCs/>
                <w:i/>
                <w:iCs/>
              </w:rPr>
              <w:t>van</w:t>
            </w:r>
            <w:r w:rsidRPr="00280073">
              <w:t xml:space="preserve"> artikel 3, lid 3, van het Protocol (nr. 36) betreffende de overgangsbepalingen</w:t>
            </w:r>
            <w:r w:rsidRPr="00280073">
              <w:rPr>
                <w:b/>
                <w:bCs/>
                <w:i/>
                <w:iCs/>
              </w:rPr>
              <w:t>.</w:t>
            </w:r>
            <w:r w:rsidRPr="00280073">
              <w:t xml:space="preserve"> </w:t>
            </w:r>
            <w:r w:rsidRPr="00280073">
              <w:rPr>
                <w:b/>
                <w:i/>
              </w:rPr>
              <w:t>Voor de toepassing van dat artikel blijft artikel 3, lid 3, van Protocol (nr. 36) betreffende de overgangsbepalingen ook na de daarin vastgestelde uiterste termijn van 31 oktober 2014 van toepassing</w:t>
            </w:r>
            <w:r w:rsidRPr="00280073">
              <w:t>;</w:t>
            </w:r>
          </w:p>
        </w:tc>
        <w:tc>
          <w:tcPr>
            <w:tcW w:w="4876" w:type="dxa"/>
            <w:tcBorders>
              <w:top w:val="nil"/>
              <w:left w:val="nil"/>
              <w:bottom w:val="nil"/>
              <w:right w:val="nil"/>
            </w:tcBorders>
            <w:hideMark/>
          </w:tcPr>
          <w:p w:rsidR="004675FE" w:rsidRPr="00280073" w:rsidP="00CF3996" w14:paraId="41DAD9F2" w14:textId="77777777">
            <w:pPr>
              <w:pStyle w:val="Normal6a"/>
            </w:pPr>
            <w:r w:rsidRPr="00280073">
              <w:rPr>
                <w:b/>
                <w:bCs/>
                <w:i/>
                <w:iCs/>
              </w:rPr>
              <w:t>“</w:t>
            </w:r>
            <w:r w:rsidRPr="00280073">
              <w:t xml:space="preserve">a) verplichte bijdragen van de voor toezicht op de financiëlemarktdeelnemers bevoegde nationale openbare autoriteiten, die worden bepaald overeenkomstig een formule die gebaseerd is op de </w:t>
            </w:r>
            <w:r w:rsidRPr="00280073">
              <w:rPr>
                <w:b/>
                <w:bCs/>
                <w:i/>
                <w:iCs/>
              </w:rPr>
              <w:t>relatieve omvang van de nationale financiële markt van elke lidstaat.</w:t>
            </w:r>
            <w:r w:rsidRPr="00280073">
              <w:rPr>
                <w:b/>
                <w:i/>
              </w:rPr>
              <w:t xml:space="preserve"> De Commissie stelt overeenkomstig artikel 75 bis een gedelegeerde handeling vast waarin de methode voor de berekening van de bijdragesleutel wordt gespecificeerd, met inbegrip van de relevante indicatoren of combinatie van indicatoren die de omvang van de nationale financiële markten weerspiegelen, eventuele wegingen tussen indicatoren en eventuele overgangsregelingen. </w:t>
            </w:r>
            <w:r w:rsidRPr="00280073">
              <w:rPr>
                <w:b/>
                <w:bCs/>
                <w:i/>
                <w:iCs/>
              </w:rPr>
              <w:t>Totdat</w:t>
            </w:r>
            <w:r w:rsidRPr="00280073">
              <w:t xml:space="preserve"> </w:t>
            </w:r>
            <w:r w:rsidRPr="00280073">
              <w:rPr>
                <w:b/>
                <w:bCs/>
                <w:i/>
                <w:iCs/>
              </w:rPr>
              <w:t xml:space="preserve">de in dit punt bedoelde gedelegeerde handeling van toepassing is, worden de bijdragen geleverd volgens een formule die is gebaseerd op de </w:t>
            </w:r>
            <w:r w:rsidRPr="00280073">
              <w:t>stemmenweging</w:t>
            </w:r>
            <w:r w:rsidRPr="00280073">
              <w:rPr>
                <w:b/>
                <w:bCs/>
                <w:i/>
                <w:iCs/>
              </w:rPr>
              <w:t xml:space="preserve"> als aangegeven in</w:t>
            </w:r>
            <w:r w:rsidRPr="00280073">
              <w:t xml:space="preserve"> artikel 3, lid 3, van het Protocol (nr. 36) betreffende de overgangsbepalingen;</w:t>
            </w:r>
            <w:r w:rsidRPr="00280073">
              <w:rPr>
                <w:b/>
                <w:bCs/>
                <w:i/>
                <w:iCs/>
              </w:rPr>
              <w:t>”;</w:t>
            </w:r>
          </w:p>
        </w:tc>
      </w:tr>
    </w:tbl>
    <w:p w:rsidR="004675FE" w:rsidRPr="00280073" w:rsidP="004675FE" w14:paraId="75279E7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BF76B8A" w14:textId="77777777">
      <w:pPr>
        <w:pStyle w:val="AmCrossRef"/>
      </w:pPr>
      <w:r w:rsidRPr="00280073">
        <w:t>(https://eur-lex.europa.eu/eli/reg/2010/1095/2025-11-10/nld)</w:t>
      </w:r>
    </w:p>
    <w:p w:rsidR="004675FE" w:rsidRPr="00280073" w:rsidP="004675FE" w14:paraId="2DE5500C"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513C97B4" w14:textId="77777777">
      <w:pPr>
        <w:pStyle w:val="AmJustText"/>
      </w:pPr>
      <w:r w:rsidRPr="00280073">
        <w:t>De toewijzing van verplichte bijdragen van nationale bevoegde autoriteiten aan de ESMA-begroting moet een afspiegeling zijn van de omvang en structuur van de financiële markten van de lidstaten, en niet van de stemmenweging uit hoofde van Protocol nr. 36. Een bijdragesleutel op basis van objectieve marktindicatoren, zoals marktkapitalisatie, handelsvolumes, de intrinsieke waarde van fondsen en het aantal onder toezicht staande entiteiten, zou de bijdragen beter afstemmen op de marktomvang, de voordelen van de activiteiten van de ESMA en het vermogen om bij te dragen.</w:t>
      </w:r>
    </w:p>
    <w:p w:rsidR="004675FE" w:rsidRPr="00280073" w:rsidP="004675FE" w14:paraId="1C94A8D6" w14:textId="77777777">
      <w:r w:rsidRPr="00280073">
        <w:rPr>
          <w:rStyle w:val="HideTWBExt"/>
        </w:rPr>
        <w:t>&lt;/Amend&gt;</w:t>
      </w:r>
    </w:p>
    <w:p w:rsidR="004675FE" w:rsidRPr="00280073" w:rsidP="004675FE" w14:paraId="1D6E31C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617</w:t>
      </w:r>
      <w:r w:rsidRPr="00280073">
        <w:rPr>
          <w:rStyle w:val="HideTWBExt"/>
          <w:b w:val="0"/>
        </w:rPr>
        <w:t>&lt;/NumAm&gt;</w:t>
      </w:r>
    </w:p>
    <w:p w:rsidR="004675FE" w:rsidRPr="00280073" w:rsidP="004675FE" w14:paraId="2779386D" w14:textId="77777777">
      <w:pPr>
        <w:pStyle w:val="NormalBold"/>
      </w:pPr>
      <w:r w:rsidRPr="00280073">
        <w:rPr>
          <w:rStyle w:val="HideTWBExt"/>
          <w:b w:val="0"/>
        </w:rPr>
        <w:t>&lt;RepeatBlock-By&gt;&lt;Members&gt;</w:t>
      </w:r>
      <w:r w:rsidRPr="00280073">
        <w:t>Anouk Van Brug</w:t>
      </w:r>
      <w:r w:rsidRPr="00280073">
        <w:rPr>
          <w:rStyle w:val="HideTWBExt"/>
          <w:b w:val="0"/>
        </w:rPr>
        <w:t>&lt;/Members&gt;</w:t>
      </w:r>
    </w:p>
    <w:p w:rsidR="004675FE" w:rsidRPr="00280073" w:rsidP="004675FE" w14:paraId="707674DA" w14:textId="77777777">
      <w:pPr>
        <w:pStyle w:val="NormalBold"/>
      </w:pPr>
      <w:r w:rsidRPr="00280073">
        <w:rPr>
          <w:rStyle w:val="HideTWBExt"/>
          <w:b w:val="0"/>
        </w:rPr>
        <w:t>&lt;/RepeatBlock-By&gt;</w:t>
      </w:r>
    </w:p>
    <w:p w:rsidR="004675FE" w:rsidRPr="00280073" w:rsidP="004675FE" w14:paraId="0B6DC57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D3BFF15" w14:textId="77777777">
      <w:pPr>
        <w:pStyle w:val="NormalBold"/>
      </w:pPr>
      <w:r w:rsidRPr="00280073">
        <w:rPr>
          <w:rStyle w:val="HideTWBExt"/>
          <w:b w:val="0"/>
        </w:rPr>
        <w:t>&lt;Article&gt;</w:t>
      </w:r>
      <w:r w:rsidRPr="00280073">
        <w:t>Artikel 1 – alinea 1 – punt 50 bis (nieuw)</w:t>
      </w:r>
      <w:r w:rsidRPr="00280073">
        <w:rPr>
          <w:rStyle w:val="HideTWBExt"/>
          <w:b w:val="0"/>
        </w:rPr>
        <w:t>&lt;/Article&gt;</w:t>
      </w:r>
    </w:p>
    <w:p w:rsidR="004675FE" w:rsidRPr="00280073" w:rsidP="004675FE" w14:paraId="51B56E3E"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38532168" w14:textId="77777777">
      <w:r w:rsidRPr="00280073">
        <w:rPr>
          <w:rStyle w:val="HideTWBExt"/>
        </w:rPr>
        <w:t>&lt;Article2&gt;</w:t>
      </w:r>
      <w:r w:rsidRPr="00280073">
        <w:t>Artikel 63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8CA9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835674C" w14:textId="77777777"/>
        </w:tc>
      </w:tr>
      <w:tr w14:paraId="276A3A4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911DA7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CF75450" w14:textId="77777777">
            <w:pPr>
              <w:pStyle w:val="AmColumnHeading"/>
            </w:pPr>
            <w:r w:rsidRPr="00280073">
              <w:t>Amendement</w:t>
            </w:r>
          </w:p>
        </w:tc>
      </w:tr>
      <w:tr w14:paraId="57FE31E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14BB9D9" w14:textId="77777777">
            <w:pPr>
              <w:pStyle w:val="Normal6a"/>
            </w:pPr>
          </w:p>
        </w:tc>
        <w:tc>
          <w:tcPr>
            <w:tcW w:w="4876" w:type="dxa"/>
            <w:tcBorders>
              <w:top w:val="nil"/>
              <w:left w:val="nil"/>
              <w:bottom w:val="nil"/>
              <w:right w:val="nil"/>
            </w:tcBorders>
            <w:hideMark/>
          </w:tcPr>
          <w:p w:rsidR="004675FE" w:rsidRPr="00280073" w:rsidP="00CF3996" w14:paraId="412588CF" w14:textId="77777777">
            <w:pPr>
              <w:pStyle w:val="Normal6a"/>
            </w:pPr>
            <w:r w:rsidRPr="00280073">
              <w:rPr>
                <w:b/>
                <w:i/>
              </w:rPr>
              <w:t>50 bis)</w:t>
            </w:r>
            <w:r w:rsidRPr="00280073">
              <w:tab/>
            </w:r>
            <w:r w:rsidRPr="00280073">
              <w:rPr>
                <w:b/>
                <w:i/>
              </w:rPr>
              <w:t>Het volgende artikel wordt ingevoegd:</w:t>
            </w:r>
          </w:p>
        </w:tc>
      </w:tr>
      <w:tr w14:paraId="18D2159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DCD80C6" w14:textId="77777777">
            <w:pPr>
              <w:pStyle w:val="Normal6a"/>
            </w:pPr>
          </w:p>
        </w:tc>
        <w:tc>
          <w:tcPr>
            <w:tcW w:w="4876" w:type="dxa"/>
            <w:tcBorders>
              <w:top w:val="nil"/>
              <w:left w:val="nil"/>
              <w:bottom w:val="nil"/>
              <w:right w:val="nil"/>
            </w:tcBorders>
            <w:hideMark/>
          </w:tcPr>
          <w:p w:rsidR="004675FE" w:rsidRPr="00280073" w:rsidP="00CF3996" w14:paraId="5FD2108F" w14:textId="77777777">
            <w:pPr>
              <w:pStyle w:val="Normal6a"/>
            </w:pPr>
            <w:r w:rsidRPr="00280073">
              <w:rPr>
                <w:b/>
                <w:i/>
              </w:rPr>
              <w:t>“Artikel 63 bis</w:t>
            </w:r>
          </w:p>
        </w:tc>
      </w:tr>
      <w:tr w14:paraId="28B66CA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E9415CE" w14:textId="77777777">
            <w:pPr>
              <w:pStyle w:val="Normal6a"/>
            </w:pPr>
          </w:p>
        </w:tc>
        <w:tc>
          <w:tcPr>
            <w:tcW w:w="4876" w:type="dxa"/>
            <w:tcBorders>
              <w:top w:val="nil"/>
              <w:left w:val="nil"/>
              <w:bottom w:val="nil"/>
              <w:right w:val="nil"/>
            </w:tcBorders>
            <w:hideMark/>
          </w:tcPr>
          <w:p w:rsidR="004675FE" w:rsidRPr="00280073" w:rsidP="00CF3996" w14:paraId="22155DA6" w14:textId="77777777">
            <w:pPr>
              <w:pStyle w:val="Normal6a"/>
            </w:pPr>
            <w:r w:rsidRPr="00280073">
              <w:rPr>
                <w:b/>
                <w:i/>
              </w:rPr>
              <w:t>Meerjarig begrotingsplafond voor administratieve uitgaven</w:t>
            </w:r>
          </w:p>
        </w:tc>
      </w:tr>
      <w:tr w14:paraId="2E43B69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9739AE8" w14:textId="77777777">
            <w:pPr>
              <w:pStyle w:val="Normal6a"/>
            </w:pPr>
          </w:p>
        </w:tc>
        <w:tc>
          <w:tcPr>
            <w:tcW w:w="4876" w:type="dxa"/>
            <w:tcBorders>
              <w:top w:val="nil"/>
              <w:left w:val="nil"/>
              <w:bottom w:val="nil"/>
              <w:right w:val="nil"/>
            </w:tcBorders>
            <w:hideMark/>
          </w:tcPr>
          <w:p w:rsidR="004675FE" w:rsidRPr="00280073" w:rsidP="00CF3996" w14:paraId="630ABEB9" w14:textId="77777777">
            <w:pPr>
              <w:pStyle w:val="Normal6a"/>
            </w:pPr>
            <w:r w:rsidRPr="00280073">
              <w:rPr>
                <w:b/>
                <w:i/>
              </w:rPr>
              <w:t>1. Onverminderd de in artikel 63 bedoelde jaarlijkse begrotingsprocedure stelt de Commissie een meerjarig plafond vast voor de administratieve uitgaven van de Autoriteit, dat de in artikel 63, lid 1, bedoelde meerjarige financiële programmeringsperiode bestrijkt.</w:t>
            </w:r>
          </w:p>
        </w:tc>
      </w:tr>
      <w:tr w14:paraId="556808C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6BFC013" w14:textId="77777777">
            <w:pPr>
              <w:pStyle w:val="Normal6a"/>
            </w:pPr>
          </w:p>
        </w:tc>
        <w:tc>
          <w:tcPr>
            <w:tcW w:w="4876" w:type="dxa"/>
            <w:tcBorders>
              <w:top w:val="nil"/>
              <w:left w:val="nil"/>
              <w:bottom w:val="nil"/>
              <w:right w:val="nil"/>
            </w:tcBorders>
            <w:hideMark/>
          </w:tcPr>
          <w:p w:rsidR="004675FE" w:rsidRPr="00280073" w:rsidP="00CF3996" w14:paraId="35388C38" w14:textId="77777777">
            <w:pPr>
              <w:pStyle w:val="Normal6a"/>
            </w:pPr>
            <w:r w:rsidRPr="00280073">
              <w:rPr>
                <w:b/>
                <w:i/>
              </w:rPr>
              <w:t>2. De Commissie is bevoegd gedelegeerde handelingen vast te stellen om deze verordening te wijzigen door het in lid 1 bedoelde meerjarig plafond aan te passen telkens wanneer het mandaat van de Autoriteit wordt uitgebreid.</w:t>
            </w:r>
          </w:p>
        </w:tc>
      </w:tr>
      <w:tr w14:paraId="213EC77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3266CC1" w14:textId="77777777">
            <w:pPr>
              <w:pStyle w:val="Normal6a"/>
            </w:pPr>
          </w:p>
        </w:tc>
        <w:tc>
          <w:tcPr>
            <w:tcW w:w="4876" w:type="dxa"/>
            <w:tcBorders>
              <w:top w:val="nil"/>
              <w:left w:val="nil"/>
              <w:bottom w:val="nil"/>
              <w:right w:val="nil"/>
            </w:tcBorders>
            <w:hideMark/>
          </w:tcPr>
          <w:p w:rsidR="004675FE" w:rsidRPr="00280073" w:rsidP="00CF3996" w14:paraId="4426D824" w14:textId="77777777">
            <w:pPr>
              <w:pStyle w:val="Normal6a"/>
            </w:pPr>
            <w:r w:rsidRPr="00280073">
              <w:rPr>
                <w:b/>
                <w:i/>
              </w:rPr>
              <w:t>3. In haar in artikel 43, lid 5, bedoelde jaarverslag geeft de Autoriteit aan hoe haar begroting tijdens het desbetreffende begrotingsjaar is uitgevoerd en, in voorkomend geval, hoe een eventueel exploitatieoverschot is herverdeeld onder de entiteiten die onder haar toezicht staan.”.</w:t>
            </w:r>
          </w:p>
        </w:tc>
      </w:tr>
    </w:tbl>
    <w:p w:rsidR="004675FE" w:rsidRPr="00280073" w:rsidP="004675FE" w14:paraId="00776A7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03C143A"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BE0A301" w14:textId="77777777">
      <w:pPr>
        <w:pStyle w:val="AmJustText"/>
      </w:pPr>
      <w:r w:rsidRPr="00280073">
        <w:t>The proposed strengthening of ESMA's executive functions should be accompanied by equally robust mechanisms for budgetary oversight and expenditure control. This amendment therefore introduces a multiannual budget cap for ESMA's administrative expenditure. Such a cap respects ESMA's flexibility for annual budget planning, supervisory effectiveness and resource allocation, while ensuring budgetary discipline. The cap is set by the Commission. Through its annual report, ESMA should demonstrate how its budget was spent and how any operating surplus is redistributed amongst the entities under supervision. This mechanism strengthens confidence that the expansion of ESMA's responsibilities is matched by sound financial governance.</w:t>
      </w:r>
    </w:p>
    <w:p w:rsidR="004675FE" w:rsidRPr="00280073" w:rsidP="004675FE" w14:paraId="13DA299B" w14:textId="77777777">
      <w:r w:rsidRPr="00280073">
        <w:rPr>
          <w:rStyle w:val="HideTWBExt"/>
        </w:rPr>
        <w:t>&lt;/Amend&gt;</w:t>
      </w:r>
    </w:p>
    <w:p w:rsidR="004675FE" w:rsidRPr="00280073" w:rsidP="004675FE" w14:paraId="1FC7117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618</w:t>
      </w:r>
      <w:r w:rsidRPr="00280073">
        <w:rPr>
          <w:rStyle w:val="HideTWBExt"/>
          <w:b w:val="0"/>
        </w:rPr>
        <w:t>&lt;/NumAm&gt;</w:t>
      </w:r>
    </w:p>
    <w:p w:rsidR="004675FE" w:rsidRPr="00280073" w:rsidP="004675FE" w14:paraId="32F4AD96"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FB428AF"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6D89AF91" w14:textId="77777777">
      <w:pPr>
        <w:pStyle w:val="NormalBold"/>
      </w:pPr>
      <w:r w:rsidRPr="00280073">
        <w:rPr>
          <w:rStyle w:val="HideTWBExt"/>
          <w:b w:val="0"/>
        </w:rPr>
        <w:t>&lt;/RepeatBlock-By&gt;</w:t>
      </w:r>
    </w:p>
    <w:p w:rsidR="004675FE" w:rsidRPr="00280073" w:rsidP="004675FE" w14:paraId="5621406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4B019C3" w14:textId="77777777">
      <w:pPr>
        <w:pStyle w:val="NormalBold"/>
      </w:pPr>
      <w:r w:rsidRPr="00280073">
        <w:rPr>
          <w:rStyle w:val="HideTWBExt"/>
          <w:b w:val="0"/>
        </w:rPr>
        <w:t>&lt;Article&gt;</w:t>
      </w:r>
      <w:r w:rsidRPr="00280073">
        <w:t>Artikel 1 – alinea 1 – punt 53 – b</w:t>
      </w:r>
      <w:r w:rsidRPr="00280073">
        <w:rPr>
          <w:rStyle w:val="HideTWBExt"/>
          <w:b w:val="0"/>
        </w:rPr>
        <w:t>&lt;/Article&gt;</w:t>
      </w:r>
    </w:p>
    <w:p w:rsidR="004675FE" w:rsidRPr="00280073" w:rsidP="004675FE" w14:paraId="02D93B17"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62BC8E63" w14:textId="77777777">
      <w:r w:rsidRPr="00280073">
        <w:rPr>
          <w:rStyle w:val="HideTWBExt"/>
        </w:rPr>
        <w:t>&lt;Article2&gt;</w:t>
      </w:r>
      <w:r w:rsidRPr="00280073">
        <w:t>Artikel 68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A2D8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6AF4C2C" w14:textId="77777777"/>
        </w:tc>
      </w:tr>
      <w:tr w14:paraId="7FBAB245"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78112C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DB9E609" w14:textId="77777777">
            <w:pPr>
              <w:pStyle w:val="AmColumnHeading"/>
            </w:pPr>
            <w:r w:rsidRPr="00280073">
              <w:t>Amendement</w:t>
            </w:r>
          </w:p>
        </w:tc>
      </w:tr>
      <w:tr w14:paraId="28BED90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855FA73" w14:textId="77777777">
            <w:pPr>
              <w:pStyle w:val="Normal6a"/>
            </w:pPr>
            <w:r w:rsidRPr="00280073">
              <w:t>2.</w:t>
            </w:r>
            <w:r w:rsidRPr="00280073">
              <w:tab/>
              <w:t>De directie stelt in overeenstemming met de Commissie de nodige uitvoeringsmaatregelen vast volgens de regelingen van artikel 110 van het Statuut.</w:t>
            </w:r>
          </w:p>
        </w:tc>
        <w:tc>
          <w:tcPr>
            <w:tcW w:w="4876" w:type="dxa"/>
            <w:tcBorders>
              <w:top w:val="nil"/>
              <w:left w:val="nil"/>
              <w:bottom w:val="nil"/>
              <w:right w:val="nil"/>
            </w:tcBorders>
            <w:hideMark/>
          </w:tcPr>
          <w:p w:rsidR="004675FE" w:rsidRPr="00280073" w:rsidP="00CF3996" w14:paraId="5575F182" w14:textId="77777777">
            <w:pPr>
              <w:pStyle w:val="Normal6a"/>
            </w:pPr>
            <w:r w:rsidRPr="00280073">
              <w:t>2.</w:t>
            </w:r>
            <w:r w:rsidRPr="00280073">
              <w:tab/>
              <w:t xml:space="preserve">De directie stelt in overeenstemming met de Commissie de nodige uitvoeringsmaatregelen vast volgens de regelingen van artikel 110 van het Statuut. </w:t>
            </w:r>
            <w:r w:rsidRPr="00280073">
              <w:rPr>
                <w:b/>
                <w:i/>
              </w:rPr>
              <w:t>Deze uitvoeringsmaatregelen moeten personeelsleden verbieden om, gedurende een periode van twee jaar na het verlaten van de Autoriteit, voor een entiteit te werken waarover zij directe of indirecte toezichthoudende verantwoordelijkheden hebben uitgeoefend. De uitvoeringsmaatregelen moeten evenredig zijn en strengere regels bevatten voor bestuursfuncties, teneinde elk belangenconflict te voorkomen.</w:t>
            </w:r>
          </w:p>
        </w:tc>
      </w:tr>
    </w:tbl>
    <w:p w:rsidR="004675FE" w:rsidRPr="00280073" w:rsidP="004675FE" w14:paraId="3C97A77F"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1018C74" w14:textId="77777777">
      <w:r w:rsidRPr="00280073">
        <w:rPr>
          <w:rStyle w:val="HideTWBExt"/>
        </w:rPr>
        <w:t>&lt;/Amend&gt;</w:t>
      </w:r>
    </w:p>
    <w:p w:rsidR="004675FE" w:rsidRPr="00280073" w:rsidP="004675FE" w14:paraId="049E28D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619</w:t>
      </w:r>
      <w:r w:rsidRPr="00280073">
        <w:rPr>
          <w:rStyle w:val="HideTWBExt"/>
          <w:b w:val="0"/>
        </w:rPr>
        <w:t>&lt;/NumAm&gt;</w:t>
      </w:r>
    </w:p>
    <w:p w:rsidR="004675FE" w:rsidRPr="00280073" w:rsidP="004675FE" w14:paraId="4290C24D" w14:textId="77777777">
      <w:pPr>
        <w:pStyle w:val="NormalBold"/>
      </w:pPr>
      <w:r w:rsidRPr="00280073">
        <w:rPr>
          <w:rStyle w:val="HideTWBExt"/>
          <w:b w:val="0"/>
        </w:rPr>
        <w:t>&lt;RepeatBlock-By&gt;&lt;Members&gt;</w:t>
      </w:r>
      <w:r w:rsidRPr="00280073">
        <w:t>Eero Heinäluoma, Francisco Assis, Jonás Fernández, César Luena, Evelyn Regner, Aurore Lalucq, Nikos Papandreou, Claire Fita</w:t>
      </w:r>
      <w:r w:rsidRPr="00280073">
        <w:rPr>
          <w:rStyle w:val="HideTWBExt"/>
          <w:b w:val="0"/>
        </w:rPr>
        <w:t>&lt;/Members&gt;</w:t>
      </w:r>
    </w:p>
    <w:p w:rsidR="004675FE" w:rsidRPr="00280073" w:rsidP="004675FE" w14:paraId="467ADEC9" w14:textId="77777777">
      <w:pPr>
        <w:pStyle w:val="NormalBold"/>
      </w:pPr>
      <w:r w:rsidRPr="00280073">
        <w:rPr>
          <w:rStyle w:val="HideTWBExt"/>
          <w:b w:val="0"/>
        </w:rPr>
        <w:t>&lt;/RepeatBlock-By&gt;</w:t>
      </w:r>
    </w:p>
    <w:p w:rsidR="004675FE" w:rsidRPr="00280073" w:rsidP="004675FE" w14:paraId="72C1A48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9D2A5C5" w14:textId="77777777">
      <w:pPr>
        <w:pStyle w:val="NormalBold"/>
      </w:pPr>
      <w:r w:rsidRPr="00280073">
        <w:rPr>
          <w:rStyle w:val="HideTWBExt"/>
          <w:b w:val="0"/>
        </w:rPr>
        <w:t>&lt;Article&gt;</w:t>
      </w:r>
      <w:r w:rsidRPr="00280073">
        <w:t>Artikel 1 – alinea 1 – punt 58 bis (nieuw)</w:t>
      </w:r>
      <w:r w:rsidRPr="00280073">
        <w:rPr>
          <w:rStyle w:val="HideTWBExt"/>
          <w:b w:val="0"/>
        </w:rPr>
        <w:t>&lt;/Article&gt;</w:t>
      </w:r>
    </w:p>
    <w:p w:rsidR="004675FE" w:rsidRPr="00280073" w:rsidP="004675FE" w14:paraId="712E2372" w14:textId="77777777">
      <w:r w:rsidRPr="00280073">
        <w:rPr>
          <w:rStyle w:val="HideTWBExt"/>
        </w:rPr>
        <w:t>&lt;DocAmend2&gt;</w:t>
      </w:r>
      <w:r w:rsidRPr="00280073">
        <w:t>Verordening (EU) nr. 1095/2010</w:t>
      </w:r>
      <w:r w:rsidRPr="00280073">
        <w:rPr>
          <w:rStyle w:val="HideTWBExt"/>
        </w:rPr>
        <w:t>&lt;/DocAmend2&gt;</w:t>
      </w:r>
    </w:p>
    <w:p w:rsidR="004675FE" w:rsidRPr="00280073" w:rsidP="004675FE" w14:paraId="1212C50D" w14:textId="77777777">
      <w:r w:rsidRPr="00280073">
        <w:rPr>
          <w:rStyle w:val="HideTWBExt"/>
        </w:rPr>
        <w:t>&lt;Article2&gt;</w:t>
      </w:r>
      <w:r w:rsidRPr="00280073">
        <w:t>Artikel 80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7D3B7"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51E4847" w14:textId="77777777"/>
        </w:tc>
      </w:tr>
      <w:tr w14:paraId="71E18865"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E11DA2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DEA5592" w14:textId="77777777">
            <w:pPr>
              <w:pStyle w:val="AmColumnHeading"/>
            </w:pPr>
            <w:r w:rsidRPr="00280073">
              <w:t>Amendement</w:t>
            </w:r>
          </w:p>
        </w:tc>
      </w:tr>
      <w:tr w14:paraId="7E545A17"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43A7A08" w14:textId="77777777">
            <w:pPr>
              <w:pStyle w:val="Normal6a"/>
            </w:pPr>
          </w:p>
        </w:tc>
        <w:tc>
          <w:tcPr>
            <w:tcW w:w="4876" w:type="dxa"/>
            <w:tcBorders>
              <w:top w:val="nil"/>
              <w:left w:val="nil"/>
              <w:bottom w:val="nil"/>
              <w:right w:val="nil"/>
            </w:tcBorders>
            <w:hideMark/>
          </w:tcPr>
          <w:p w:rsidR="004675FE" w:rsidRPr="00280073" w:rsidP="00CF3996" w14:paraId="0268821E" w14:textId="77777777">
            <w:pPr>
              <w:pStyle w:val="Normal6a"/>
            </w:pPr>
            <w:r w:rsidRPr="00280073">
              <w:rPr>
                <w:b/>
                <w:i/>
              </w:rPr>
              <w:t>58 bis)</w:t>
            </w:r>
            <w:r w:rsidRPr="00280073">
              <w:tab/>
            </w:r>
            <w:r w:rsidRPr="00280073">
              <w:rPr>
                <w:b/>
                <w:i/>
              </w:rPr>
              <w:t>Het volgende artikel wordt ingevoegd:</w:t>
            </w:r>
          </w:p>
        </w:tc>
      </w:tr>
      <w:tr w14:paraId="7457402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511101C" w14:textId="77777777">
            <w:pPr>
              <w:pStyle w:val="Normal6a"/>
            </w:pPr>
          </w:p>
        </w:tc>
        <w:tc>
          <w:tcPr>
            <w:tcW w:w="4876" w:type="dxa"/>
            <w:tcBorders>
              <w:top w:val="nil"/>
              <w:left w:val="nil"/>
              <w:bottom w:val="nil"/>
              <w:right w:val="nil"/>
            </w:tcBorders>
          </w:tcPr>
          <w:p w:rsidR="004675FE" w:rsidRPr="00280073" w:rsidP="00CF3996" w14:paraId="7AA3AE00" w14:textId="77777777">
            <w:pPr>
              <w:pStyle w:val="Normal6a"/>
              <w:rPr>
                <w:b/>
                <w:i/>
              </w:rPr>
            </w:pPr>
            <w:r w:rsidRPr="00280073">
              <w:rPr>
                <w:b/>
                <w:i/>
              </w:rPr>
              <w:t>“Artikel 80 bis</w:t>
            </w:r>
          </w:p>
        </w:tc>
      </w:tr>
      <w:tr w14:paraId="11BE757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245895D" w14:textId="77777777">
            <w:pPr>
              <w:pStyle w:val="Normal6a"/>
            </w:pPr>
          </w:p>
        </w:tc>
        <w:tc>
          <w:tcPr>
            <w:tcW w:w="4876" w:type="dxa"/>
            <w:tcBorders>
              <w:top w:val="nil"/>
              <w:left w:val="nil"/>
              <w:bottom w:val="nil"/>
              <w:right w:val="nil"/>
            </w:tcBorders>
            <w:hideMark/>
          </w:tcPr>
          <w:p w:rsidR="004675FE" w:rsidRPr="00280073" w:rsidP="00CF3996" w14:paraId="50B3833C" w14:textId="77777777">
            <w:pPr>
              <w:pStyle w:val="Normal6a"/>
            </w:pPr>
            <w:r w:rsidRPr="00280073">
              <w:rPr>
                <w:b/>
                <w:i/>
              </w:rPr>
              <w:t>Uiterlijk twaalf maanden na de datum van inwerkingtreding van deze verordening evalueert de Europese Commissie de redenen voor de uitbreiding van de toezichtbevoegdheden, met inbegrip van de versterkte besluitvormingsbevoegdheden en de governancestructuur zoals vastgelegd in deze verordening, naar de Europese Autoriteit voor verzekeringen en bedrijfspensioenen. In het kader van deze evaluatie beoordeelt de Commissie ten minste het volgende:</w:t>
            </w:r>
          </w:p>
        </w:tc>
      </w:tr>
      <w:tr w14:paraId="75CE3F3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2ACC91E" w14:textId="77777777">
            <w:pPr>
              <w:pStyle w:val="Normal6a"/>
            </w:pPr>
          </w:p>
        </w:tc>
        <w:tc>
          <w:tcPr>
            <w:tcW w:w="4876" w:type="dxa"/>
            <w:tcBorders>
              <w:top w:val="nil"/>
              <w:left w:val="nil"/>
              <w:bottom w:val="nil"/>
              <w:right w:val="nil"/>
            </w:tcBorders>
            <w:hideMark/>
          </w:tcPr>
          <w:p w:rsidR="004675FE" w:rsidRPr="00280073" w:rsidP="00CF3996" w14:paraId="49AC65E8" w14:textId="77777777">
            <w:pPr>
              <w:pStyle w:val="Normal6a"/>
            </w:pPr>
            <w:r w:rsidRPr="00280073">
              <w:rPr>
                <w:b/>
                <w:i/>
              </w:rPr>
              <w:t>a)</w:t>
            </w:r>
            <w:r w:rsidRPr="00280073">
              <w:tab/>
            </w:r>
            <w:r w:rsidRPr="00280073">
              <w:rPr>
                <w:b/>
                <w:i/>
              </w:rPr>
              <w:t>de mate waarin de huidige versnippering van het toezicht en de regelgeving in de verzekerings- en pensioensector een belemmering vormt voor het grensoverschrijdend aanbieden van financiële diensten en de verwezenlijking van de doelstellingen van de kapitaalmarktenunie en de marktintegratie in de weg staat;</w:t>
            </w:r>
          </w:p>
        </w:tc>
      </w:tr>
      <w:tr w14:paraId="406553F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45CC55B" w14:textId="77777777">
            <w:pPr>
              <w:pStyle w:val="Normal6a"/>
            </w:pPr>
          </w:p>
        </w:tc>
        <w:tc>
          <w:tcPr>
            <w:tcW w:w="4876" w:type="dxa"/>
            <w:tcBorders>
              <w:top w:val="nil"/>
              <w:left w:val="nil"/>
              <w:bottom w:val="nil"/>
              <w:right w:val="nil"/>
            </w:tcBorders>
            <w:hideMark/>
          </w:tcPr>
          <w:p w:rsidR="004675FE" w:rsidRPr="00280073" w:rsidP="00CF3996" w14:paraId="760BDE8A" w14:textId="77777777">
            <w:pPr>
              <w:pStyle w:val="Normal6a"/>
            </w:pPr>
            <w:r w:rsidRPr="00280073">
              <w:rPr>
                <w:b/>
                <w:i/>
              </w:rPr>
              <w:t>b)</w:t>
            </w:r>
            <w:r w:rsidRPr="00280073">
              <w:tab/>
            </w:r>
            <w:r w:rsidRPr="00280073">
              <w:rPr>
                <w:b/>
                <w:i/>
              </w:rPr>
              <w:t>de vraag of het passend is om aan Eiopa directe toezichtstaken toe te vertrouwen met betrekking tot bepaalde soorten verzekeringsondernemingen, herverzekeringsondernemingen, instellingen voor bedrijfspensioenvoorziening, aanbieders van pan-Europese producten en verzekeringstussenpersonen;</w:t>
            </w:r>
          </w:p>
        </w:tc>
      </w:tr>
      <w:tr w14:paraId="18FC540D"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A52D9B7" w14:textId="77777777">
            <w:pPr>
              <w:pStyle w:val="Normal6a"/>
            </w:pPr>
          </w:p>
        </w:tc>
        <w:tc>
          <w:tcPr>
            <w:tcW w:w="4876" w:type="dxa"/>
            <w:tcBorders>
              <w:top w:val="nil"/>
              <w:left w:val="nil"/>
              <w:bottom w:val="nil"/>
              <w:right w:val="nil"/>
            </w:tcBorders>
            <w:hideMark/>
          </w:tcPr>
          <w:p w:rsidR="004675FE" w:rsidRPr="00280073" w:rsidP="00CF3996" w14:paraId="2776F0B0" w14:textId="77777777">
            <w:pPr>
              <w:pStyle w:val="Normal6a"/>
            </w:pPr>
            <w:r w:rsidRPr="00280073">
              <w:rPr>
                <w:b/>
                <w:i/>
              </w:rPr>
              <w:t>c)</w:t>
            </w:r>
            <w:r w:rsidRPr="00280073">
              <w:tab/>
            </w:r>
            <w:r w:rsidRPr="00280073">
              <w:rPr>
                <w:b/>
                <w:i/>
              </w:rPr>
              <w:t>de daarmee samenhangende wijzigingen die nodig zijn in de toezichtbevoegdheden, de besluitvormingsbevoegdheden en de governancestructuren van Eiopa, alsmede de omvang van de middelen die de Autoriteit nodig heeft om deze verantwoordelijkheden uit te oefenen.</w:t>
            </w:r>
          </w:p>
        </w:tc>
      </w:tr>
      <w:tr w14:paraId="4C50E9A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3312E79" w14:textId="77777777">
            <w:pPr>
              <w:pStyle w:val="Normal6a"/>
            </w:pPr>
          </w:p>
        </w:tc>
        <w:tc>
          <w:tcPr>
            <w:tcW w:w="4876" w:type="dxa"/>
            <w:tcBorders>
              <w:top w:val="nil"/>
              <w:left w:val="nil"/>
              <w:bottom w:val="nil"/>
              <w:right w:val="nil"/>
            </w:tcBorders>
            <w:hideMark/>
          </w:tcPr>
          <w:p w:rsidR="004675FE" w:rsidRPr="00280073" w:rsidP="00CF3996" w14:paraId="30D090D4" w14:textId="77777777">
            <w:pPr>
              <w:pStyle w:val="Normal6a"/>
            </w:pPr>
            <w:r w:rsidRPr="00280073">
              <w:rPr>
                <w:b/>
                <w:i/>
              </w:rPr>
              <w:t>Na de evaluatie dient de Commissie, in voorkomend geval, een wetgevingsvoorstel in om ervoor te zorgen dat het Europees Systeem voor financieel toezicht op een consistente wijze functioneert, onder meer door de bevoegdheden van de Europese toezichthoudende autoriteiten op elkaar af te stemmen.”.</w:t>
            </w:r>
          </w:p>
        </w:tc>
      </w:tr>
    </w:tbl>
    <w:p w:rsidR="004675FE" w:rsidRPr="00280073" w:rsidP="004675FE" w14:paraId="5721C22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5223B5E" w14:textId="77777777">
      <w:r w:rsidRPr="00280073">
        <w:rPr>
          <w:rStyle w:val="HideTWBExt"/>
        </w:rPr>
        <w:t>&lt;/Amend&gt;</w:t>
      </w:r>
    </w:p>
    <w:p w:rsidR="004675FE" w:rsidRPr="00280073" w:rsidP="004675FE" w14:paraId="4C90C426"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620</w:t>
      </w:r>
      <w:r w:rsidRPr="00280073">
        <w:rPr>
          <w:rStyle w:val="HideTWBExt"/>
          <w:b w:val="0"/>
        </w:rPr>
        <w:t>&lt;/NumAm&gt;</w:t>
      </w:r>
    </w:p>
    <w:p w:rsidR="004675FE" w:rsidRPr="00280073" w:rsidP="004675FE" w14:paraId="68C1BC58"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B63744D"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6171A33C" w14:textId="77777777">
      <w:pPr>
        <w:pStyle w:val="NormalBold"/>
      </w:pPr>
      <w:r w:rsidRPr="00280073">
        <w:rPr>
          <w:rStyle w:val="HideTWBExt"/>
          <w:b w:val="0"/>
        </w:rPr>
        <w:t>&lt;/RepeatBlock-By&gt;</w:t>
      </w:r>
    </w:p>
    <w:p w:rsidR="004675FE" w:rsidRPr="00280073" w:rsidP="004675FE" w14:paraId="5F9018F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61B030A" w14:textId="77777777">
      <w:pPr>
        <w:pStyle w:val="NormalBold"/>
      </w:pPr>
      <w:r w:rsidRPr="00280073">
        <w:rPr>
          <w:rStyle w:val="HideTWBExt"/>
          <w:b w:val="0"/>
        </w:rPr>
        <w:t>&lt;Article&gt;</w:t>
      </w:r>
      <w:r w:rsidRPr="00280073">
        <w:t>Artikel 2 – alinea 1 – punt 1 – a</w:t>
      </w:r>
      <w:r w:rsidRPr="00280073">
        <w:rPr>
          <w:rStyle w:val="HideTWBExt"/>
          <w:b w:val="0"/>
        </w:rPr>
        <w:t>&lt;/Article&gt;</w:t>
      </w:r>
    </w:p>
    <w:p w:rsidR="004675FE" w:rsidRPr="00280073" w:rsidP="004675FE" w14:paraId="455076C4"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AE918C4" w14:textId="77777777">
      <w:r w:rsidRPr="00280073">
        <w:rPr>
          <w:rStyle w:val="HideTWBExt"/>
        </w:rPr>
        <w:t>&lt;Article2&gt;</w:t>
      </w:r>
      <w:r w:rsidRPr="00280073">
        <w:t>Artikel 2 – punten 1 bis en 1 ter</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346F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B67EFB2" w14:textId="77777777"/>
        </w:tc>
      </w:tr>
      <w:tr w14:paraId="09BF40E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4A77B7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838E53E" w14:textId="77777777">
            <w:pPr>
              <w:pStyle w:val="AmColumnHeading"/>
            </w:pPr>
            <w:r w:rsidRPr="00280073">
              <w:t>Amendement</w:t>
            </w:r>
          </w:p>
        </w:tc>
      </w:tr>
      <w:tr w14:paraId="34E0071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929E5C4" w14:textId="77777777">
            <w:pPr>
              <w:pStyle w:val="Normal6a"/>
            </w:pPr>
            <w:r w:rsidRPr="00280073">
              <w:rPr>
                <w:b/>
                <w:i/>
              </w:rPr>
              <w:t>a)</w:t>
            </w:r>
            <w:r w:rsidRPr="00280073">
              <w:tab/>
            </w:r>
            <w:r w:rsidRPr="00280073">
              <w:rPr>
                <w:b/>
                <w:i/>
              </w:rPr>
              <w:t>de volgende punten 1 bis) en 1 ter) worden ingevoegd:</w:t>
            </w:r>
          </w:p>
        </w:tc>
        <w:tc>
          <w:tcPr>
            <w:tcW w:w="4876" w:type="dxa"/>
            <w:tcBorders>
              <w:top w:val="nil"/>
              <w:left w:val="nil"/>
              <w:bottom w:val="nil"/>
              <w:right w:val="nil"/>
            </w:tcBorders>
            <w:hideMark/>
          </w:tcPr>
          <w:p w:rsidR="004675FE" w:rsidRPr="00280073" w:rsidP="00CF3996" w14:paraId="27604FBF" w14:textId="77777777">
            <w:pPr>
              <w:pStyle w:val="Normal6a"/>
            </w:pPr>
            <w:r w:rsidRPr="00280073">
              <w:rPr>
                <w:b/>
                <w:i/>
              </w:rPr>
              <w:t>Schrappen</w:t>
            </w:r>
          </w:p>
        </w:tc>
      </w:tr>
      <w:tr w14:paraId="490E042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17BBEE4" w14:textId="77777777">
            <w:pPr>
              <w:pStyle w:val="Normal6a"/>
            </w:pPr>
            <w:r w:rsidRPr="00280073">
              <w:rPr>
                <w:b/>
                <w:i/>
              </w:rPr>
              <w:t>“1 bis. “significante CTP”: een CTP waaraan overeenkomstig artikel 14 een vergunning is verleend en die overeenkomstig artikel 22 bis, lid 1, als significant wordt aangemerkt;</w:t>
            </w:r>
          </w:p>
        </w:tc>
        <w:tc>
          <w:tcPr>
            <w:tcW w:w="4876" w:type="dxa"/>
            <w:tcBorders>
              <w:top w:val="nil"/>
              <w:left w:val="nil"/>
              <w:bottom w:val="nil"/>
              <w:right w:val="nil"/>
            </w:tcBorders>
          </w:tcPr>
          <w:p w:rsidR="004675FE" w:rsidRPr="00280073" w:rsidP="00CF3996" w14:paraId="5356EEA5" w14:textId="77777777">
            <w:pPr>
              <w:pStyle w:val="Normal6a"/>
            </w:pPr>
          </w:p>
        </w:tc>
      </w:tr>
      <w:tr w14:paraId="33942D4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9C27907" w14:textId="77777777">
            <w:pPr>
              <w:pStyle w:val="Normal6a"/>
            </w:pPr>
            <w:r w:rsidRPr="00280073">
              <w:rPr>
                <w:b/>
                <w:i/>
              </w:rPr>
              <w:t>1 ter. “minder significante CTP”: een CTP waaraan overeenkomstig artikel 14 een vergunning is verleend en die geen significante CTP is;”;</w:t>
            </w:r>
          </w:p>
        </w:tc>
        <w:tc>
          <w:tcPr>
            <w:tcW w:w="4876" w:type="dxa"/>
            <w:tcBorders>
              <w:top w:val="nil"/>
              <w:left w:val="nil"/>
              <w:bottom w:val="nil"/>
              <w:right w:val="nil"/>
            </w:tcBorders>
          </w:tcPr>
          <w:p w:rsidR="004675FE" w:rsidRPr="00280073" w:rsidP="00CF3996" w14:paraId="74A9DD1A" w14:textId="77777777">
            <w:pPr>
              <w:pStyle w:val="Normal6a"/>
            </w:pPr>
          </w:p>
        </w:tc>
      </w:tr>
    </w:tbl>
    <w:p w:rsidR="004675FE" w:rsidRPr="00280073" w:rsidP="004675FE" w14:paraId="569AAA6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687290D" w14:textId="77777777">
      <w:r w:rsidRPr="00280073">
        <w:rPr>
          <w:rStyle w:val="HideTWBExt"/>
        </w:rPr>
        <w:t>&lt;/Amend&gt;</w:t>
      </w:r>
    </w:p>
    <w:p w:rsidR="004675FE" w:rsidRPr="00280073" w:rsidP="004675FE" w14:paraId="01D0DF1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621</w:t>
      </w:r>
      <w:r w:rsidRPr="00280073">
        <w:rPr>
          <w:rStyle w:val="HideTWBExt"/>
          <w:b w:val="0"/>
        </w:rPr>
        <w:t>&lt;/NumAm&gt;</w:t>
      </w:r>
    </w:p>
    <w:p w:rsidR="004675FE" w:rsidRPr="00280073" w:rsidP="004675FE" w14:paraId="450ABF08"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484F7BA9"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2C47E680" w14:textId="77777777">
      <w:pPr>
        <w:pStyle w:val="NormalBold"/>
      </w:pPr>
      <w:r w:rsidRPr="00280073">
        <w:rPr>
          <w:rStyle w:val="HideTWBExt"/>
          <w:b w:val="0"/>
        </w:rPr>
        <w:t>&lt;/RepeatBlock-By&gt;</w:t>
      </w:r>
    </w:p>
    <w:p w:rsidR="004675FE" w:rsidRPr="00280073" w:rsidP="004675FE" w14:paraId="5D6289C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84B6F01" w14:textId="77777777">
      <w:pPr>
        <w:pStyle w:val="NormalBold"/>
      </w:pPr>
      <w:r w:rsidRPr="00280073">
        <w:rPr>
          <w:rStyle w:val="HideTWBExt"/>
          <w:b w:val="0"/>
        </w:rPr>
        <w:t>&lt;Article&gt;</w:t>
      </w:r>
      <w:r w:rsidRPr="00280073">
        <w:t>Artikel 2 – alinea 1 – punt 1 – b</w:t>
      </w:r>
      <w:r w:rsidRPr="00280073">
        <w:rPr>
          <w:rStyle w:val="HideTWBExt"/>
          <w:b w:val="0"/>
        </w:rPr>
        <w:t>&lt;/Article&gt;</w:t>
      </w:r>
    </w:p>
    <w:p w:rsidR="004675FE" w:rsidRPr="00280073" w:rsidP="004675FE" w14:paraId="70EE548C"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22E813D" w14:textId="77777777">
      <w:r w:rsidRPr="00280073">
        <w:rPr>
          <w:rStyle w:val="HideTWBExt"/>
        </w:rPr>
        <w:t>&lt;Article2&gt;</w:t>
      </w:r>
      <w:r w:rsidRPr="00280073">
        <w:t>Artikel 2 – punt 13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F1F4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D20B6BC" w14:textId="77777777"/>
        </w:tc>
      </w:tr>
      <w:tr w14:paraId="669DE78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E2F63C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B1458C2" w14:textId="77777777">
            <w:pPr>
              <w:pStyle w:val="AmColumnHeading"/>
            </w:pPr>
            <w:r w:rsidRPr="00280073">
              <w:t>Amendement</w:t>
            </w:r>
          </w:p>
        </w:tc>
      </w:tr>
      <w:tr w14:paraId="3A3671E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2C86389" w14:textId="77777777">
            <w:pPr>
              <w:pStyle w:val="Normal6a"/>
            </w:pPr>
            <w:r w:rsidRPr="00280073">
              <w:t>13)</w:t>
            </w:r>
            <w:r w:rsidRPr="00280073">
              <w:tab/>
              <w:t xml:space="preserve">“bevoegde autoriteit”: de </w:t>
            </w:r>
            <w:r w:rsidRPr="00280073">
              <w:rPr>
                <w:b/>
                <w:bCs/>
                <w:i/>
                <w:iCs/>
              </w:rPr>
              <w:t>bevoegde autoriteit als bedoeld in de wetgeving vermeld in punt 8 van dit artikel, de bevoegde autoriteit als bedoeld in artikel 10, lid 5, de nationale bevoegde autoriteit of de voor de CTP bevoegde autoriteit</w:t>
            </w:r>
            <w:r w:rsidRPr="00280073">
              <w:t>;</w:t>
            </w:r>
          </w:p>
        </w:tc>
        <w:tc>
          <w:tcPr>
            <w:tcW w:w="4876" w:type="dxa"/>
            <w:tcBorders>
              <w:top w:val="nil"/>
              <w:left w:val="nil"/>
              <w:bottom w:val="nil"/>
              <w:right w:val="nil"/>
            </w:tcBorders>
            <w:hideMark/>
          </w:tcPr>
          <w:p w:rsidR="004675FE" w:rsidRPr="00280073" w:rsidP="00CF3996" w14:paraId="6C9F66C5" w14:textId="77777777">
            <w:pPr>
              <w:pStyle w:val="Normal6a"/>
            </w:pPr>
            <w:r w:rsidRPr="00280073">
              <w:t>13)</w:t>
            </w:r>
            <w:r w:rsidRPr="00280073">
              <w:tab/>
              <w:t xml:space="preserve">“bevoegde autoriteit”: de </w:t>
            </w:r>
            <w:r w:rsidRPr="00280073">
              <w:rPr>
                <w:b/>
                <w:bCs/>
                <w:i/>
                <w:iCs/>
              </w:rPr>
              <w:t>ESMA</w:t>
            </w:r>
            <w:r w:rsidRPr="00280073">
              <w:t>;</w:t>
            </w:r>
          </w:p>
        </w:tc>
      </w:tr>
      <w:tr w14:paraId="3F97D4B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5BC78C4" w14:textId="77777777"/>
        </w:tc>
        <w:tc>
          <w:tcPr>
            <w:tcW w:w="4876" w:type="dxa"/>
            <w:tcBorders>
              <w:top w:val="nil"/>
              <w:left w:val="nil"/>
              <w:bottom w:val="nil"/>
              <w:right w:val="nil"/>
            </w:tcBorders>
            <w:hideMark/>
          </w:tcPr>
          <w:p w:rsidR="004675FE" w:rsidRPr="00280073" w:rsidP="00CF3996" w14:paraId="3A71ECD7" w14:textId="77777777">
            <w:pPr>
              <w:pStyle w:val="Normal6a"/>
            </w:pPr>
            <w:r w:rsidRPr="00280073">
              <w:rPr>
                <w:i/>
              </w:rPr>
              <w:t>(Dit amendement is van toepassing op de gehele tekst.)</w:t>
            </w:r>
          </w:p>
        </w:tc>
      </w:tr>
    </w:tbl>
    <w:p w:rsidR="004675FE" w:rsidRPr="00280073" w:rsidP="004675FE" w14:paraId="3EC742F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D60240A" w14:textId="77777777">
      <w:r w:rsidRPr="00280073">
        <w:rPr>
          <w:rStyle w:val="HideTWBExt"/>
        </w:rPr>
        <w:t>&lt;/Amend&gt;</w:t>
      </w:r>
    </w:p>
    <w:p w:rsidR="004675FE" w:rsidRPr="00280073" w:rsidP="004675FE" w14:paraId="7B13AB1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622</w:t>
      </w:r>
      <w:r w:rsidRPr="00280073">
        <w:rPr>
          <w:rStyle w:val="HideTWBExt"/>
          <w:b w:val="0"/>
        </w:rPr>
        <w:t>&lt;/NumAm&gt;</w:t>
      </w:r>
    </w:p>
    <w:p w:rsidR="004675FE" w:rsidRPr="00280073" w:rsidP="004675FE" w14:paraId="3C985CC4"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3C2B8DF7" w14:textId="77777777">
      <w:pPr>
        <w:pStyle w:val="NormalBold"/>
      </w:pPr>
      <w:r w:rsidRPr="00280073">
        <w:rPr>
          <w:rStyle w:val="HideTWBExt"/>
          <w:b w:val="0"/>
        </w:rPr>
        <w:t>&lt;/RepeatBlock-By&gt;</w:t>
      </w:r>
    </w:p>
    <w:p w:rsidR="004675FE" w:rsidRPr="00280073" w:rsidP="004675FE" w14:paraId="6DF2107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A6FDB2F" w14:textId="77777777">
      <w:pPr>
        <w:pStyle w:val="NormalBold"/>
      </w:pPr>
      <w:r w:rsidRPr="00280073">
        <w:rPr>
          <w:rStyle w:val="HideTWBExt"/>
          <w:b w:val="0"/>
        </w:rPr>
        <w:t>&lt;Article&gt;</w:t>
      </w:r>
      <w:r w:rsidRPr="00280073">
        <w:t>Artikel 2 – alinea 1 – punt 1 – b</w:t>
      </w:r>
      <w:r w:rsidRPr="00280073">
        <w:rPr>
          <w:rStyle w:val="HideTWBExt"/>
          <w:b w:val="0"/>
        </w:rPr>
        <w:t>&lt;/Article&gt;</w:t>
      </w:r>
    </w:p>
    <w:p w:rsidR="004675FE" w:rsidRPr="00280073" w:rsidP="004675FE" w14:paraId="30388E70"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4BD3BFA" w14:textId="77777777">
      <w:r w:rsidRPr="00280073">
        <w:rPr>
          <w:rStyle w:val="HideTWBExt"/>
        </w:rPr>
        <w:t>&lt;Article2&gt;</w:t>
      </w:r>
      <w:r w:rsidRPr="00280073">
        <w:t>Artikel 2 – punt 13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1A0D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AB29EC3" w14:textId="77777777"/>
        </w:tc>
      </w:tr>
      <w:tr w14:paraId="6B2E73A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504379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DD478E3" w14:textId="77777777">
            <w:pPr>
              <w:pStyle w:val="AmColumnHeading"/>
            </w:pPr>
            <w:r w:rsidRPr="00280073">
              <w:t>Amendement</w:t>
            </w:r>
          </w:p>
        </w:tc>
      </w:tr>
      <w:tr w14:paraId="716063F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018C488" w14:textId="77777777">
            <w:pPr>
              <w:pStyle w:val="Normal6a"/>
            </w:pPr>
            <w:r w:rsidRPr="00280073">
              <w:t>13)</w:t>
            </w:r>
            <w:r w:rsidRPr="00280073">
              <w:tab/>
              <w:t xml:space="preserve">“bevoegde autoriteit”: de </w:t>
            </w:r>
            <w:r w:rsidRPr="00280073">
              <w:rPr>
                <w:b/>
                <w:bCs/>
                <w:i/>
                <w:iCs/>
              </w:rPr>
              <w:t>bevoegde autoriteit als bedoeld in de wetgeving vermeld in punt 8 van dit artikel, de bevoegde autoriteit als bedoeld in artikel 10, lid 5, de nationale bevoegde autoriteit of de voor de CTP bevoegde autoriteit</w:t>
            </w:r>
            <w:r w:rsidRPr="00280073">
              <w:t>;</w:t>
            </w:r>
          </w:p>
        </w:tc>
        <w:tc>
          <w:tcPr>
            <w:tcW w:w="4876" w:type="dxa"/>
            <w:tcBorders>
              <w:top w:val="nil"/>
              <w:left w:val="nil"/>
              <w:bottom w:val="nil"/>
              <w:right w:val="nil"/>
            </w:tcBorders>
            <w:hideMark/>
          </w:tcPr>
          <w:p w:rsidR="004675FE" w:rsidRPr="00280073" w:rsidP="00CF3996" w14:paraId="01388C06" w14:textId="77777777">
            <w:pPr>
              <w:pStyle w:val="Normal6a"/>
            </w:pPr>
            <w:r w:rsidRPr="00280073">
              <w:t>13)</w:t>
            </w:r>
            <w:r w:rsidRPr="00280073">
              <w:tab/>
              <w:t xml:space="preserve">“bevoegde autoriteit”: de </w:t>
            </w:r>
            <w:r w:rsidRPr="00280073">
              <w:rPr>
                <w:b/>
                <w:bCs/>
                <w:i/>
                <w:iCs/>
              </w:rPr>
              <w:t>ESMA</w:t>
            </w:r>
            <w:r w:rsidRPr="00280073">
              <w:t>;</w:t>
            </w:r>
          </w:p>
        </w:tc>
      </w:tr>
    </w:tbl>
    <w:p w:rsidR="004675FE" w:rsidRPr="00280073" w:rsidP="004675FE" w14:paraId="19E81E3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8DC631F" w14:textId="77777777">
      <w:r w:rsidRPr="00280073">
        <w:rPr>
          <w:rStyle w:val="HideTWBExt"/>
        </w:rPr>
        <w:t>&lt;/Amend&gt;</w:t>
      </w:r>
    </w:p>
    <w:p w:rsidR="004675FE" w:rsidRPr="00280073" w:rsidP="004675FE" w14:paraId="64CECA9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623</w:t>
      </w:r>
      <w:r w:rsidRPr="00280073">
        <w:rPr>
          <w:rStyle w:val="HideTWBExt"/>
          <w:b w:val="0"/>
        </w:rPr>
        <w:t>&lt;/NumAm&gt;</w:t>
      </w:r>
    </w:p>
    <w:p w:rsidR="004675FE" w:rsidRPr="00280073" w:rsidP="004675FE" w14:paraId="6C3E0B7E"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234BD36A" w14:textId="77777777">
      <w:pPr>
        <w:pStyle w:val="NormalBold"/>
      </w:pPr>
      <w:r w:rsidRPr="00280073">
        <w:rPr>
          <w:rStyle w:val="HideTWBExt"/>
          <w:b w:val="0"/>
        </w:rPr>
        <w:t>&lt;/RepeatBlock-By&gt;</w:t>
      </w:r>
    </w:p>
    <w:p w:rsidR="004675FE" w:rsidRPr="00280073" w:rsidP="004675FE" w14:paraId="2EFA600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643A4B1" w14:textId="77777777">
      <w:pPr>
        <w:pStyle w:val="NormalBold"/>
      </w:pPr>
      <w:r w:rsidRPr="00280073">
        <w:rPr>
          <w:rStyle w:val="HideTWBExt"/>
          <w:b w:val="0"/>
        </w:rPr>
        <w:t>&lt;Article&gt;</w:t>
      </w:r>
      <w:r w:rsidRPr="00280073">
        <w:t>Artikel 2 – alinea 1 – punt 1 – b</w:t>
      </w:r>
      <w:r w:rsidRPr="00280073">
        <w:rPr>
          <w:rStyle w:val="HideTWBExt"/>
          <w:b w:val="0"/>
        </w:rPr>
        <w:t>&lt;/Article&gt;</w:t>
      </w:r>
    </w:p>
    <w:p w:rsidR="004675FE" w:rsidRPr="00280073" w:rsidP="004675FE" w14:paraId="7C120F8F"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BEBEB6A" w14:textId="77777777">
      <w:r w:rsidRPr="00280073">
        <w:rPr>
          <w:rStyle w:val="HideTWBExt"/>
        </w:rPr>
        <w:t>&lt;Article2&gt;</w:t>
      </w:r>
      <w:r w:rsidRPr="00280073">
        <w:t>Artikel 2 – punt 13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9CA8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4B33520" w14:textId="77777777"/>
        </w:tc>
      </w:tr>
      <w:tr w14:paraId="5E4FD84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4AB052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FF11216" w14:textId="77777777">
            <w:pPr>
              <w:pStyle w:val="AmColumnHeading"/>
            </w:pPr>
            <w:r w:rsidRPr="00280073">
              <w:t>Amendement</w:t>
            </w:r>
          </w:p>
        </w:tc>
      </w:tr>
      <w:tr w14:paraId="3AE8AA2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8298A4A" w14:textId="77777777">
            <w:pPr>
              <w:pStyle w:val="Normal6a"/>
            </w:pPr>
            <w:r w:rsidRPr="00280073">
              <w:t>13)</w:t>
            </w:r>
            <w:r w:rsidRPr="00280073">
              <w:tab/>
              <w:t xml:space="preserve">“bevoegde autoriteit”: de </w:t>
            </w:r>
            <w:r w:rsidRPr="00280073">
              <w:rPr>
                <w:b/>
                <w:bCs/>
                <w:i/>
                <w:iCs/>
              </w:rPr>
              <w:t>bevoegde autoriteit als bedoeld in de wetgeving vermeld in punt 8 van dit artikel, de bevoegde autoriteit als bedoeld in artikel 10, lid 5, de nationale bevoegde autoriteit of de voor de CTP bevoegde autoriteit</w:t>
            </w:r>
            <w:r w:rsidRPr="00280073">
              <w:t>;</w:t>
            </w:r>
          </w:p>
        </w:tc>
        <w:tc>
          <w:tcPr>
            <w:tcW w:w="4876" w:type="dxa"/>
            <w:tcBorders>
              <w:top w:val="nil"/>
              <w:left w:val="nil"/>
              <w:bottom w:val="nil"/>
              <w:right w:val="nil"/>
            </w:tcBorders>
            <w:hideMark/>
          </w:tcPr>
          <w:p w:rsidR="004675FE" w:rsidRPr="00280073" w:rsidP="00CF3996" w14:paraId="2CAB18F1" w14:textId="77777777">
            <w:pPr>
              <w:pStyle w:val="Normal6a"/>
            </w:pPr>
            <w:r w:rsidRPr="00280073">
              <w:t>13)</w:t>
            </w:r>
            <w:r w:rsidRPr="00280073">
              <w:tab/>
              <w:t xml:space="preserve">“bevoegde autoriteit”: de </w:t>
            </w:r>
            <w:r w:rsidRPr="00280073">
              <w:rPr>
                <w:b/>
                <w:bCs/>
                <w:i/>
                <w:iCs/>
              </w:rPr>
              <w:t>ESMA</w:t>
            </w:r>
            <w:r w:rsidRPr="00280073">
              <w:t>;</w:t>
            </w:r>
          </w:p>
        </w:tc>
      </w:tr>
    </w:tbl>
    <w:p w:rsidR="004675FE" w:rsidRPr="00280073" w:rsidP="004675FE" w14:paraId="0AD42A0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85E220C" w14:textId="77777777">
      <w:r w:rsidRPr="00280073">
        <w:rPr>
          <w:rStyle w:val="HideTWBExt"/>
        </w:rPr>
        <w:t>&lt;/Amend&gt;</w:t>
      </w:r>
    </w:p>
    <w:p w:rsidR="004675FE" w:rsidRPr="00280073" w:rsidP="004675FE" w14:paraId="4179276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624</w:t>
      </w:r>
      <w:r w:rsidRPr="00280073">
        <w:rPr>
          <w:rStyle w:val="HideTWBExt"/>
          <w:b w:val="0"/>
        </w:rPr>
        <w:t>&lt;/NumAm&gt;</w:t>
      </w:r>
    </w:p>
    <w:p w:rsidR="004675FE" w:rsidRPr="00280073" w:rsidP="004675FE" w14:paraId="5FEA0145"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2F3FA642" w14:textId="77777777">
      <w:pPr>
        <w:pStyle w:val="NormalBold"/>
      </w:pPr>
      <w:r w:rsidRPr="00280073">
        <w:rPr>
          <w:rStyle w:val="HideTWBExt"/>
          <w:b w:val="0"/>
        </w:rPr>
        <w:t>&lt;/RepeatBlock-By&gt;</w:t>
      </w:r>
    </w:p>
    <w:p w:rsidR="004675FE" w:rsidRPr="00280073" w:rsidP="004675FE" w14:paraId="37DA04E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1FBAE7F" w14:textId="77777777">
      <w:pPr>
        <w:pStyle w:val="NormalBold"/>
      </w:pPr>
      <w:r w:rsidRPr="00280073">
        <w:rPr>
          <w:rStyle w:val="HideTWBExt"/>
          <w:b w:val="0"/>
        </w:rPr>
        <w:t>&lt;Article&gt;</w:t>
      </w:r>
      <w:r w:rsidRPr="00280073">
        <w:t>Artikel 2 – alinea 1 – punt 1 – c</w:t>
      </w:r>
      <w:r w:rsidRPr="00280073">
        <w:rPr>
          <w:rStyle w:val="HideTWBExt"/>
          <w:b w:val="0"/>
        </w:rPr>
        <w:t>&lt;/Article&gt;</w:t>
      </w:r>
    </w:p>
    <w:p w:rsidR="004675FE" w:rsidRPr="00280073" w:rsidP="004675FE" w14:paraId="6F621307"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2080EC08" w14:textId="77777777">
      <w:r w:rsidRPr="00280073">
        <w:rPr>
          <w:rStyle w:val="HideTWBExt"/>
        </w:rPr>
        <w:t>&lt;Article2&gt;</w:t>
      </w:r>
      <w:r w:rsidRPr="00280073">
        <w:t>Artikel 2 – punten 13 bis, 13 ter en 13 quater</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4561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CEBA562" w14:textId="77777777"/>
        </w:tc>
      </w:tr>
      <w:tr w14:paraId="316AF57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DD7F17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0567FA1" w14:textId="77777777">
            <w:pPr>
              <w:pStyle w:val="AmColumnHeading"/>
            </w:pPr>
            <w:r w:rsidRPr="00280073">
              <w:t>Amendement</w:t>
            </w:r>
          </w:p>
        </w:tc>
      </w:tr>
      <w:tr w14:paraId="3DD3C27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F57B5FC" w14:textId="77777777">
            <w:pPr>
              <w:pStyle w:val="Normal6a"/>
            </w:pPr>
            <w:r w:rsidRPr="00280073">
              <w:rPr>
                <w:b/>
                <w:i/>
              </w:rPr>
              <w:t>c)</w:t>
            </w:r>
            <w:r w:rsidRPr="00280073">
              <w:tab/>
            </w:r>
            <w:r w:rsidRPr="00280073">
              <w:rPr>
                <w:b/>
                <w:i/>
              </w:rPr>
              <w:t>de volgende punten 13 bis), 13 ter) en 13 quater) worden ingevoegd:</w:t>
            </w:r>
          </w:p>
        </w:tc>
        <w:tc>
          <w:tcPr>
            <w:tcW w:w="4876" w:type="dxa"/>
            <w:tcBorders>
              <w:top w:val="nil"/>
              <w:left w:val="nil"/>
              <w:bottom w:val="nil"/>
              <w:right w:val="nil"/>
            </w:tcBorders>
            <w:hideMark/>
          </w:tcPr>
          <w:p w:rsidR="004675FE" w:rsidRPr="00280073" w:rsidP="00CF3996" w14:paraId="12ED89FF" w14:textId="77777777">
            <w:pPr>
              <w:pStyle w:val="Normal6a"/>
            </w:pPr>
            <w:r w:rsidRPr="00280073">
              <w:rPr>
                <w:b/>
                <w:i/>
              </w:rPr>
              <w:t>Schrappen</w:t>
            </w:r>
          </w:p>
        </w:tc>
      </w:tr>
      <w:tr w14:paraId="6FEE238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FD75BD6" w14:textId="77777777">
            <w:pPr>
              <w:pStyle w:val="Normal6a"/>
            </w:pPr>
            <w:r w:rsidRPr="00280073">
              <w:rPr>
                <w:b/>
                <w:i/>
              </w:rPr>
              <w:t>“13 bis. “voor de CTP bevoegde autoriteit”: de nationale bevoegde autoriteit voor minder significante CTP’s of de ESMA voor significante CTP’s;</w:t>
            </w:r>
          </w:p>
        </w:tc>
        <w:tc>
          <w:tcPr>
            <w:tcW w:w="4876" w:type="dxa"/>
            <w:tcBorders>
              <w:top w:val="nil"/>
              <w:left w:val="nil"/>
              <w:bottom w:val="nil"/>
              <w:right w:val="nil"/>
            </w:tcBorders>
          </w:tcPr>
          <w:p w:rsidR="004675FE" w:rsidRPr="00280073" w:rsidP="00CF3996" w14:paraId="03EB2B70" w14:textId="77777777">
            <w:pPr>
              <w:pStyle w:val="Normal6a"/>
            </w:pPr>
          </w:p>
        </w:tc>
      </w:tr>
      <w:tr w14:paraId="581369D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DD6DD73" w14:textId="77777777">
            <w:pPr>
              <w:pStyle w:val="Normal6a"/>
            </w:pPr>
            <w:r w:rsidRPr="00280073">
              <w:rPr>
                <w:b/>
                <w:i/>
              </w:rPr>
              <w:t>13 ter. “nationale bevoegde autoriteit”: de overeenkomstig artikel 22, lid 1, aangewezen nationale autoriteit van de lidstaat waar een CTP is gevestigd;</w:t>
            </w:r>
          </w:p>
        </w:tc>
        <w:tc>
          <w:tcPr>
            <w:tcW w:w="4876" w:type="dxa"/>
            <w:tcBorders>
              <w:top w:val="nil"/>
              <w:left w:val="nil"/>
              <w:bottom w:val="nil"/>
              <w:right w:val="nil"/>
            </w:tcBorders>
          </w:tcPr>
          <w:p w:rsidR="004675FE" w:rsidRPr="00280073" w:rsidP="00CF3996" w14:paraId="56FA36C1" w14:textId="77777777">
            <w:pPr>
              <w:pStyle w:val="Normal6a"/>
            </w:pPr>
          </w:p>
        </w:tc>
      </w:tr>
      <w:tr w14:paraId="0B4D8F6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BD16F18" w14:textId="77777777">
            <w:pPr>
              <w:pStyle w:val="Normal6a"/>
            </w:pPr>
            <w:r w:rsidRPr="00280073">
              <w:rPr>
                <w:b/>
                <w:i/>
              </w:rPr>
              <w:t>13 quater. “relevante autoriteit”: een autoriteit als bedoeld in artikel 22 quinquies;”;</w:t>
            </w:r>
          </w:p>
        </w:tc>
        <w:tc>
          <w:tcPr>
            <w:tcW w:w="4876" w:type="dxa"/>
            <w:tcBorders>
              <w:top w:val="nil"/>
              <w:left w:val="nil"/>
              <w:bottom w:val="nil"/>
              <w:right w:val="nil"/>
            </w:tcBorders>
          </w:tcPr>
          <w:p w:rsidR="004675FE" w:rsidRPr="00280073" w:rsidP="00CF3996" w14:paraId="2C9FD8D1" w14:textId="77777777">
            <w:pPr>
              <w:pStyle w:val="Normal6a"/>
            </w:pPr>
          </w:p>
        </w:tc>
      </w:tr>
    </w:tbl>
    <w:p w:rsidR="004675FE" w:rsidRPr="00280073" w:rsidP="004675FE" w14:paraId="39828B0D"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01D5381" w14:textId="77777777">
      <w:r w:rsidRPr="00280073">
        <w:rPr>
          <w:rStyle w:val="HideTWBExt"/>
        </w:rPr>
        <w:t>&lt;/Amend&gt;</w:t>
      </w:r>
    </w:p>
    <w:p w:rsidR="004675FE" w:rsidRPr="00280073" w:rsidP="004675FE" w14:paraId="1667860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625</w:t>
      </w:r>
      <w:r w:rsidRPr="00280073">
        <w:rPr>
          <w:rStyle w:val="HideTWBExt"/>
          <w:b w:val="0"/>
        </w:rPr>
        <w:t>&lt;/NumAm&gt;</w:t>
      </w:r>
    </w:p>
    <w:p w:rsidR="004675FE" w:rsidRPr="00280073" w:rsidP="004675FE" w14:paraId="1C8EB094"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2918DEC5" w14:textId="77777777">
      <w:pPr>
        <w:pStyle w:val="NormalBold"/>
      </w:pPr>
      <w:r w:rsidRPr="00280073">
        <w:rPr>
          <w:rStyle w:val="HideTWBExt"/>
          <w:b w:val="0"/>
        </w:rPr>
        <w:t>&lt;/RepeatBlock-By&gt;</w:t>
      </w:r>
    </w:p>
    <w:p w:rsidR="004675FE" w:rsidRPr="00280073" w:rsidP="004675FE" w14:paraId="3A26E1D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0B345D3" w14:textId="77777777">
      <w:pPr>
        <w:pStyle w:val="NormalBold"/>
      </w:pPr>
      <w:r w:rsidRPr="00280073">
        <w:rPr>
          <w:rStyle w:val="HideTWBExt"/>
          <w:b w:val="0"/>
        </w:rPr>
        <w:t>&lt;Article&gt;</w:t>
      </w:r>
      <w:r w:rsidRPr="00280073">
        <w:t>Artikel 2 – alinea 1 – punt 1 – c</w:t>
      </w:r>
      <w:r w:rsidRPr="00280073">
        <w:rPr>
          <w:rStyle w:val="HideTWBExt"/>
          <w:b w:val="0"/>
        </w:rPr>
        <w:t>&lt;/Article&gt;</w:t>
      </w:r>
    </w:p>
    <w:p w:rsidR="004675FE" w:rsidRPr="00280073" w:rsidP="004675FE" w14:paraId="788A4E5F"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6CED7E7B" w14:textId="77777777">
      <w:r w:rsidRPr="00280073">
        <w:rPr>
          <w:rStyle w:val="HideTWBExt"/>
        </w:rPr>
        <w:t>&lt;Article2&gt;</w:t>
      </w:r>
      <w:r w:rsidRPr="00280073">
        <w:t>Artikel 2 – punt 13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0B71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E1A36AF" w14:textId="77777777"/>
        </w:tc>
      </w:tr>
      <w:tr w14:paraId="758A9BD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C6D776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E8B6ABC" w14:textId="77777777">
            <w:pPr>
              <w:pStyle w:val="AmColumnHeading"/>
            </w:pPr>
            <w:r w:rsidRPr="00280073">
              <w:t>Amendement</w:t>
            </w:r>
          </w:p>
        </w:tc>
      </w:tr>
      <w:tr w14:paraId="750C554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1897686" w14:textId="77777777">
            <w:pPr>
              <w:pStyle w:val="Normal6a"/>
            </w:pPr>
            <w:r w:rsidRPr="00280073">
              <w:rPr>
                <w:b/>
                <w:i/>
              </w:rPr>
              <w:t>13 bis.</w:t>
            </w:r>
            <w:r w:rsidRPr="00280073">
              <w:tab/>
            </w:r>
            <w:r w:rsidRPr="00280073">
              <w:rPr>
                <w:b/>
                <w:i/>
              </w:rPr>
              <w:t>“voor de CTP bevoegde autoriteit”: de nationale bevoegde autoriteit voor minder significante CTP’s of de ESMA voor significante CTP’s;</w:t>
            </w:r>
          </w:p>
        </w:tc>
        <w:tc>
          <w:tcPr>
            <w:tcW w:w="4876" w:type="dxa"/>
            <w:tcBorders>
              <w:top w:val="nil"/>
              <w:left w:val="nil"/>
              <w:bottom w:val="nil"/>
              <w:right w:val="nil"/>
            </w:tcBorders>
            <w:hideMark/>
          </w:tcPr>
          <w:p w:rsidR="004675FE" w:rsidRPr="00280073" w:rsidP="00CF3996" w14:paraId="7194D06A" w14:textId="77777777">
            <w:pPr>
              <w:pStyle w:val="Normal6a"/>
            </w:pPr>
            <w:r w:rsidRPr="00280073">
              <w:rPr>
                <w:b/>
                <w:i/>
              </w:rPr>
              <w:t>Schrappen</w:t>
            </w:r>
          </w:p>
        </w:tc>
      </w:tr>
    </w:tbl>
    <w:p w:rsidR="004675FE" w:rsidRPr="00280073" w:rsidP="004675FE" w14:paraId="752FD4C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7022C8F" w14:textId="77777777">
      <w:r w:rsidRPr="00280073">
        <w:rPr>
          <w:rStyle w:val="HideTWBExt"/>
        </w:rPr>
        <w:t>&lt;/Amend&gt;</w:t>
      </w:r>
    </w:p>
    <w:p w:rsidR="004675FE" w:rsidRPr="00280073" w:rsidP="004675FE" w14:paraId="165DB2C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626</w:t>
      </w:r>
      <w:r w:rsidRPr="00280073">
        <w:rPr>
          <w:rStyle w:val="HideTWBExt"/>
          <w:b w:val="0"/>
        </w:rPr>
        <w:t>&lt;/NumAm&gt;</w:t>
      </w:r>
    </w:p>
    <w:p w:rsidR="004675FE" w:rsidRPr="00280073" w:rsidP="004675FE" w14:paraId="23A0AB1A"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5D0D55E"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17965795" w14:textId="77777777">
      <w:pPr>
        <w:pStyle w:val="NormalBold"/>
      </w:pPr>
      <w:r w:rsidRPr="00280073">
        <w:rPr>
          <w:rStyle w:val="HideTWBExt"/>
          <w:b w:val="0"/>
        </w:rPr>
        <w:t>&lt;/RepeatBlock-By&gt;</w:t>
      </w:r>
    </w:p>
    <w:p w:rsidR="004675FE" w:rsidRPr="00280073" w:rsidP="004675FE" w14:paraId="7DAAC03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A9C52E6" w14:textId="77777777">
      <w:pPr>
        <w:pStyle w:val="NormalBold"/>
      </w:pPr>
      <w:r w:rsidRPr="00280073">
        <w:rPr>
          <w:rStyle w:val="HideTWBExt"/>
          <w:b w:val="0"/>
        </w:rPr>
        <w:t>&lt;Article&gt;</w:t>
      </w:r>
      <w:r w:rsidRPr="00280073">
        <w:t>Artikel 2 – alinea 1 – punt 2 – a</w:t>
      </w:r>
      <w:r w:rsidRPr="00280073">
        <w:rPr>
          <w:rStyle w:val="HideTWBExt"/>
          <w:b w:val="0"/>
        </w:rPr>
        <w:t>&lt;/Article&gt;</w:t>
      </w:r>
    </w:p>
    <w:p w:rsidR="004675FE" w:rsidRPr="00280073" w:rsidP="004675FE" w14:paraId="7A250A75"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7A0F2096" w14:textId="77777777">
      <w:r w:rsidRPr="00280073">
        <w:rPr>
          <w:rStyle w:val="HideTWBExt"/>
        </w:rPr>
        <w:t>&lt;Article2&gt;</w:t>
      </w:r>
      <w:r w:rsidRPr="00280073">
        <w:t>Artikel 6 bis – lid 1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DDED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16224E3" w14:textId="77777777"/>
        </w:tc>
      </w:tr>
      <w:tr w14:paraId="5228726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3CA0DA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979D68A" w14:textId="77777777">
            <w:pPr>
              <w:pStyle w:val="AmColumnHeading"/>
            </w:pPr>
            <w:r w:rsidRPr="00280073">
              <w:t>Amendement</w:t>
            </w:r>
          </w:p>
        </w:tc>
      </w:tr>
      <w:tr w14:paraId="63A1E9DA"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4B9C670" w14:textId="77777777">
            <w:pPr>
              <w:pStyle w:val="Normal6a"/>
            </w:pPr>
            <w:r w:rsidRPr="00280073">
              <w:t xml:space="preserve">Voor de toepassing van lid 1, eerste alinea, punt c), van dit artikel raadpleegt de ESMA het ESRB </w:t>
            </w:r>
            <w:r w:rsidRPr="00280073">
              <w:rPr>
                <w:b/>
                <w:bCs/>
                <w:i/>
                <w:iCs/>
              </w:rPr>
              <w:t>en de voor de CTP bevoegde autoriteiten</w:t>
            </w:r>
            <w:r w:rsidRPr="00280073">
              <w:t>.</w:t>
            </w:r>
          </w:p>
        </w:tc>
        <w:tc>
          <w:tcPr>
            <w:tcW w:w="4876" w:type="dxa"/>
            <w:tcBorders>
              <w:top w:val="nil"/>
              <w:left w:val="nil"/>
              <w:bottom w:val="nil"/>
              <w:right w:val="nil"/>
            </w:tcBorders>
            <w:hideMark/>
          </w:tcPr>
          <w:p w:rsidR="004675FE" w:rsidRPr="00280073" w:rsidP="00CF3996" w14:paraId="15FE9B8B" w14:textId="77777777">
            <w:pPr>
              <w:pStyle w:val="Normal6a"/>
            </w:pPr>
            <w:r w:rsidRPr="00280073">
              <w:t>Voor de toepassing van lid 1, eerste alinea, punt c), van dit artikel raadpleegt de ESMA het ESRB.</w:t>
            </w:r>
          </w:p>
        </w:tc>
      </w:tr>
    </w:tbl>
    <w:p w:rsidR="004675FE" w:rsidRPr="00280073" w:rsidP="004675FE" w14:paraId="55953F8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9B367D3" w14:textId="77777777">
      <w:r w:rsidRPr="00280073">
        <w:rPr>
          <w:rStyle w:val="HideTWBExt"/>
        </w:rPr>
        <w:t>&lt;/Amend&gt;</w:t>
      </w:r>
    </w:p>
    <w:p w:rsidR="004675FE" w:rsidRPr="00280073" w:rsidP="004675FE" w14:paraId="7958373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627</w:t>
      </w:r>
      <w:r w:rsidRPr="00280073">
        <w:rPr>
          <w:rStyle w:val="HideTWBExt"/>
          <w:b w:val="0"/>
        </w:rPr>
        <w:t>&lt;/NumAm&gt;</w:t>
      </w:r>
    </w:p>
    <w:p w:rsidR="004675FE" w:rsidRPr="00280073" w:rsidP="004675FE" w14:paraId="484A473D"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49BD37D"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490D4491" w14:textId="77777777">
      <w:pPr>
        <w:pStyle w:val="NormalBold"/>
      </w:pPr>
      <w:r w:rsidRPr="00280073">
        <w:rPr>
          <w:rStyle w:val="HideTWBExt"/>
          <w:b w:val="0"/>
        </w:rPr>
        <w:t>&lt;/RepeatBlock-By&gt;</w:t>
      </w:r>
    </w:p>
    <w:p w:rsidR="004675FE" w:rsidRPr="00280073" w:rsidP="004675FE" w14:paraId="1D0C469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AFC04FC" w14:textId="77777777">
      <w:pPr>
        <w:pStyle w:val="NormalBold"/>
      </w:pPr>
      <w:r w:rsidRPr="00280073">
        <w:rPr>
          <w:rStyle w:val="HideTWBExt"/>
          <w:b w:val="0"/>
        </w:rPr>
        <w:t>&lt;Article&gt;</w:t>
      </w:r>
      <w:r w:rsidRPr="00280073">
        <w:t>Artikel 2 – alinea 1 – punt 2 – c</w:t>
      </w:r>
      <w:r w:rsidRPr="00280073">
        <w:rPr>
          <w:rStyle w:val="HideTWBExt"/>
          <w:b w:val="0"/>
        </w:rPr>
        <w:t>&lt;/Article&gt;</w:t>
      </w:r>
    </w:p>
    <w:p w:rsidR="004675FE" w:rsidRPr="00280073" w:rsidP="004675FE" w14:paraId="31582F5C"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1F1DA0FC" w14:textId="77777777">
      <w:r w:rsidRPr="00280073">
        <w:rPr>
          <w:rStyle w:val="HideTWBExt"/>
        </w:rPr>
        <w:t>&lt;Article2&gt;</w:t>
      </w:r>
      <w:r w:rsidRPr="00280073">
        <w:t>Artikel 6 bis – lid 8 – alinea 3 – zin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7A58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EB59EBD" w14:textId="77777777"/>
        </w:tc>
      </w:tr>
      <w:tr w14:paraId="10CEAB9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CB6295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35C239A" w14:textId="77777777">
            <w:pPr>
              <w:pStyle w:val="AmColumnHeading"/>
            </w:pPr>
            <w:r w:rsidRPr="00280073">
              <w:t>Amendement</w:t>
            </w:r>
          </w:p>
        </w:tc>
      </w:tr>
      <w:tr w14:paraId="04BEFDF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39A18EC" w14:textId="77777777">
            <w:pPr>
              <w:pStyle w:val="Normal6a"/>
            </w:pPr>
            <w:r w:rsidRPr="00280073">
              <w:t xml:space="preserve">Voor de toepassing van lid 1, eerste alinea, punt c), van dit artikel raadpleegt de ESMA het ESRB </w:t>
            </w:r>
            <w:r w:rsidRPr="00280073">
              <w:rPr>
                <w:b/>
                <w:bCs/>
                <w:i/>
                <w:iCs/>
              </w:rPr>
              <w:t>en de voor de CTP bevoegde autoriteiten</w:t>
            </w:r>
            <w:r w:rsidRPr="00280073">
              <w:t>.</w:t>
            </w:r>
          </w:p>
        </w:tc>
        <w:tc>
          <w:tcPr>
            <w:tcW w:w="4876" w:type="dxa"/>
            <w:tcBorders>
              <w:top w:val="nil"/>
              <w:left w:val="nil"/>
              <w:bottom w:val="nil"/>
              <w:right w:val="nil"/>
            </w:tcBorders>
            <w:hideMark/>
          </w:tcPr>
          <w:p w:rsidR="004675FE" w:rsidRPr="00280073" w:rsidP="00CF3996" w14:paraId="29BAF7BE" w14:textId="77777777">
            <w:pPr>
              <w:pStyle w:val="Normal6a"/>
            </w:pPr>
            <w:r w:rsidRPr="00280073">
              <w:t>Voor de toepassing van lid 1, eerste alinea, punt c), van dit artikel raadpleegt de ESMA het ESRB.</w:t>
            </w:r>
          </w:p>
        </w:tc>
      </w:tr>
    </w:tbl>
    <w:p w:rsidR="004675FE" w:rsidRPr="00280073" w:rsidP="004675FE" w14:paraId="2E22446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3A5E792" w14:textId="77777777">
      <w:r w:rsidRPr="00280073">
        <w:rPr>
          <w:rStyle w:val="HideTWBExt"/>
        </w:rPr>
        <w:t>&lt;/Amend&gt;</w:t>
      </w:r>
    </w:p>
    <w:p w:rsidR="004675FE" w:rsidRPr="00280073" w:rsidP="004675FE" w14:paraId="393A580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628</w:t>
      </w:r>
      <w:r w:rsidRPr="00280073">
        <w:rPr>
          <w:rStyle w:val="HideTWBExt"/>
          <w:b w:val="0"/>
        </w:rPr>
        <w:t>&lt;/NumAm&gt;</w:t>
      </w:r>
    </w:p>
    <w:p w:rsidR="004675FE" w:rsidRPr="00280073" w:rsidP="004675FE" w14:paraId="0E4FF251"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2C0FC4E0"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740088BC" w14:textId="77777777">
      <w:pPr>
        <w:pStyle w:val="NormalBold"/>
      </w:pPr>
      <w:r w:rsidRPr="00280073">
        <w:rPr>
          <w:rStyle w:val="HideTWBExt"/>
          <w:b w:val="0"/>
        </w:rPr>
        <w:t>&lt;/RepeatBlock-By&gt;</w:t>
      </w:r>
    </w:p>
    <w:p w:rsidR="004675FE" w:rsidRPr="00280073" w:rsidP="004675FE" w14:paraId="538A797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2621303" w14:textId="77777777">
      <w:pPr>
        <w:pStyle w:val="NormalBold"/>
      </w:pPr>
      <w:r w:rsidRPr="00280073">
        <w:rPr>
          <w:rStyle w:val="HideTWBExt"/>
          <w:b w:val="0"/>
        </w:rPr>
        <w:t>&lt;Article&gt;</w:t>
      </w:r>
      <w:r w:rsidRPr="00280073">
        <w:t>Artikel 2 – alinea 1 – punt 4 – b</w:t>
      </w:r>
      <w:r w:rsidRPr="00280073">
        <w:rPr>
          <w:rStyle w:val="HideTWBExt"/>
          <w:b w:val="0"/>
        </w:rPr>
        <w:t>&lt;/Article&gt;</w:t>
      </w:r>
    </w:p>
    <w:p w:rsidR="004675FE" w:rsidRPr="00280073" w:rsidP="004675FE" w14:paraId="07801297"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755DCAF" w14:textId="77777777">
      <w:r w:rsidRPr="00280073">
        <w:rPr>
          <w:rStyle w:val="HideTWBExt"/>
        </w:rPr>
        <w:t>&lt;Article2&gt;</w:t>
      </w:r>
      <w:r w:rsidRPr="00280073">
        <w:t>Artikel 7 – lid 4 – alinea 3</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4E14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4000E64" w14:textId="77777777"/>
        </w:tc>
      </w:tr>
      <w:tr w14:paraId="61EF030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4B4320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FF0BF7D" w14:textId="77777777">
            <w:pPr>
              <w:pStyle w:val="AmColumnHeading"/>
            </w:pPr>
            <w:r w:rsidRPr="00280073">
              <w:t>Amendement</w:t>
            </w:r>
          </w:p>
        </w:tc>
      </w:tr>
      <w:tr w14:paraId="6977320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9546E4D" w14:textId="77777777">
            <w:pPr>
              <w:pStyle w:val="Normal6a"/>
            </w:pPr>
            <w:r w:rsidRPr="00280073">
              <w:t xml:space="preserve">Indien de CTP verzuimt binnen de in lid 3 vermelde termijn een schriftelijk antwoord aan het handelsplatform te verstrekken, </w:t>
            </w:r>
            <w:r w:rsidRPr="00280073">
              <w:rPr>
                <w:b/>
                <w:bCs/>
                <w:i/>
                <w:iCs/>
              </w:rPr>
              <w:t xml:space="preserve">kan </w:t>
            </w:r>
            <w:r w:rsidRPr="00280073">
              <w:t>de ESMA</w:t>
            </w:r>
            <w:r w:rsidRPr="00280073">
              <w:rPr>
                <w:b/>
                <w:bCs/>
                <w:i/>
                <w:iCs/>
              </w:rPr>
              <w:t xml:space="preserve"> de</w:t>
            </w:r>
            <w:r w:rsidRPr="00280073">
              <w:t xml:space="preserve"> </w:t>
            </w:r>
            <w:r w:rsidRPr="00280073">
              <w:rPr>
                <w:b/>
                <w:bCs/>
                <w:i/>
                <w:iCs/>
              </w:rPr>
              <w:t>CTP</w:t>
            </w:r>
            <w:r w:rsidRPr="00280073">
              <w:t xml:space="preserve"> </w:t>
            </w:r>
            <w:r w:rsidRPr="00280073">
              <w:rPr>
                <w:b/>
                <w:bCs/>
                <w:i/>
                <w:iCs/>
              </w:rPr>
              <w:t xml:space="preserve">hiervan in kennis stellen en de </w:t>
            </w:r>
            <w:r w:rsidRPr="00280073">
              <w:t xml:space="preserve">CTP </w:t>
            </w:r>
            <w:r w:rsidRPr="00280073">
              <w:rPr>
                <w:b/>
                <w:bCs/>
                <w:i/>
                <w:iCs/>
              </w:rPr>
              <w:t>om</w:t>
            </w:r>
            <w:r w:rsidRPr="00280073">
              <w:t xml:space="preserve"> </w:t>
            </w:r>
            <w:r w:rsidRPr="00280073">
              <w:rPr>
                <w:b/>
                <w:bCs/>
                <w:i/>
                <w:iCs/>
              </w:rPr>
              <w:t>aanvullende informatie verzoeken</w:t>
            </w:r>
            <w:r w:rsidRPr="00280073">
              <w:t>.</w:t>
            </w:r>
          </w:p>
        </w:tc>
        <w:tc>
          <w:tcPr>
            <w:tcW w:w="4876" w:type="dxa"/>
            <w:tcBorders>
              <w:top w:val="nil"/>
              <w:left w:val="nil"/>
              <w:bottom w:val="nil"/>
              <w:right w:val="nil"/>
            </w:tcBorders>
            <w:hideMark/>
          </w:tcPr>
          <w:p w:rsidR="004675FE" w:rsidRPr="00280073" w:rsidP="00CF3996" w14:paraId="27184762" w14:textId="77777777">
            <w:pPr>
              <w:pStyle w:val="Normal6a"/>
            </w:pPr>
            <w:r w:rsidRPr="00280073">
              <w:t>Indien de CTP verzuimt binnen de in lid 3 vermelde termijn een schriftelijk antwoord aan het handelsplatform te verstrekken,</w:t>
            </w:r>
            <w:r w:rsidRPr="00280073">
              <w:rPr>
                <w:b/>
                <w:bCs/>
                <w:i/>
                <w:iCs/>
              </w:rPr>
              <w:t xml:space="preserve"> of indien er geen aanwijzingen zijn dat is voldaan aan de voorwaarden voor weigering van een verzoek zoals bedoeld in lid 7, kan </w:t>
            </w:r>
            <w:r w:rsidRPr="00280073">
              <w:t xml:space="preserve">de ESMA </w:t>
            </w:r>
            <w:r w:rsidRPr="00280073">
              <w:rPr>
                <w:b/>
                <w:bCs/>
                <w:i/>
                <w:iCs/>
              </w:rPr>
              <w:t xml:space="preserve">een besluit nemen op grond waarvan die </w:t>
            </w:r>
            <w:r w:rsidRPr="00280073">
              <w:t xml:space="preserve">CTP </w:t>
            </w:r>
            <w:r w:rsidRPr="00280073">
              <w:rPr>
                <w:b/>
                <w:bCs/>
                <w:i/>
                <w:iCs/>
              </w:rPr>
              <w:t>binnen een maand na de kennisgeving van het besluit toegang tot haar diensten moet verlenen</w:t>
            </w:r>
            <w:r w:rsidRPr="00280073">
              <w:t>.</w:t>
            </w:r>
          </w:p>
        </w:tc>
      </w:tr>
    </w:tbl>
    <w:p w:rsidR="004675FE" w:rsidRPr="00280073" w:rsidP="004675FE" w14:paraId="1CC7E01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AEC6AC8" w14:textId="77777777">
      <w:r w:rsidRPr="00280073">
        <w:rPr>
          <w:rStyle w:val="HideTWBExt"/>
        </w:rPr>
        <w:t>&lt;/Amend&gt;</w:t>
      </w:r>
    </w:p>
    <w:p w:rsidR="004675FE" w:rsidRPr="00280073" w:rsidP="004675FE" w14:paraId="43209C3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629</w:t>
      </w:r>
      <w:r w:rsidRPr="00280073">
        <w:rPr>
          <w:rStyle w:val="HideTWBExt"/>
          <w:b w:val="0"/>
        </w:rPr>
        <w:t>&lt;/NumAm&gt;</w:t>
      </w:r>
    </w:p>
    <w:p w:rsidR="004675FE" w:rsidRPr="00280073" w:rsidP="004675FE" w14:paraId="5516679D"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5791C641"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E6F8BC0" w14:textId="77777777">
      <w:pPr>
        <w:pStyle w:val="NormalBold"/>
      </w:pPr>
      <w:r w:rsidRPr="00280073">
        <w:rPr>
          <w:rStyle w:val="HideTWBExt"/>
          <w:b w:val="0"/>
        </w:rPr>
        <w:t>&lt;/RepeatBlock-By&gt;</w:t>
      </w:r>
    </w:p>
    <w:p w:rsidR="004675FE" w:rsidRPr="00280073" w:rsidP="004675FE" w14:paraId="6850F9F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591B7C6" w14:textId="77777777">
      <w:pPr>
        <w:pStyle w:val="NormalBold"/>
      </w:pPr>
      <w:r w:rsidRPr="00280073">
        <w:rPr>
          <w:rStyle w:val="HideTWBExt"/>
          <w:b w:val="0"/>
        </w:rPr>
        <w:t>&lt;Article&gt;</w:t>
      </w:r>
      <w:r w:rsidRPr="00280073">
        <w:t>Artikel 2 – alinea 1 – punt 4 – b</w:t>
      </w:r>
      <w:r w:rsidRPr="00280073">
        <w:rPr>
          <w:rStyle w:val="HideTWBExt"/>
          <w:b w:val="0"/>
        </w:rPr>
        <w:t>&lt;/Article&gt;</w:t>
      </w:r>
    </w:p>
    <w:p w:rsidR="004675FE" w:rsidRPr="00280073" w:rsidP="004675FE" w14:paraId="4243C7E6"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D589966" w14:textId="77777777">
      <w:r w:rsidRPr="00280073">
        <w:rPr>
          <w:rStyle w:val="HideTWBExt"/>
        </w:rPr>
        <w:t>&lt;Article2&gt;</w:t>
      </w:r>
      <w:r w:rsidRPr="00280073">
        <w:t>Artikel 7 – lid 4 – alinea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85D8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B01A58A" w14:textId="77777777"/>
        </w:tc>
      </w:tr>
      <w:tr w14:paraId="5CEA764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269A97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A96F966" w14:textId="77777777">
            <w:pPr>
              <w:pStyle w:val="AmColumnHeading"/>
            </w:pPr>
            <w:r w:rsidRPr="00280073">
              <w:t>Amendement</w:t>
            </w:r>
          </w:p>
        </w:tc>
      </w:tr>
      <w:tr w14:paraId="1253700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9C757EF" w14:textId="77777777">
            <w:pPr>
              <w:pStyle w:val="Normal6a"/>
            </w:pPr>
            <w:r w:rsidRPr="00280073">
              <w:rPr>
                <w:b/>
                <w:i/>
              </w:rPr>
              <w:t>Indien er geen aanwijzingen zijn dat is voldaan aan de voorwaarden voor weigering van een verzoek zoals bedoeld in lid 7, kan de ESMA een besluit nemen op grond waarvan die CTP binnen een maand na de kennisgeving van het besluit toegang tot haar diensten moet verlenen.</w:t>
            </w:r>
          </w:p>
        </w:tc>
        <w:tc>
          <w:tcPr>
            <w:tcW w:w="4876" w:type="dxa"/>
            <w:tcBorders>
              <w:top w:val="nil"/>
              <w:left w:val="nil"/>
              <w:bottom w:val="nil"/>
              <w:right w:val="nil"/>
            </w:tcBorders>
            <w:hideMark/>
          </w:tcPr>
          <w:p w:rsidR="004675FE" w:rsidRPr="00280073" w:rsidP="00CF3996" w14:paraId="5F8527C4" w14:textId="77777777">
            <w:pPr>
              <w:pStyle w:val="Normal6a"/>
            </w:pPr>
            <w:r w:rsidRPr="00280073">
              <w:rPr>
                <w:b/>
                <w:i/>
              </w:rPr>
              <w:t>Schrappen</w:t>
            </w:r>
          </w:p>
        </w:tc>
      </w:tr>
    </w:tbl>
    <w:p w:rsidR="004675FE" w:rsidRPr="00280073" w:rsidP="004675FE" w14:paraId="25FDB6F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1616705" w14:textId="77777777">
      <w:r w:rsidRPr="00280073">
        <w:rPr>
          <w:rStyle w:val="HideTWBExt"/>
        </w:rPr>
        <w:t>&lt;/Amend&gt;</w:t>
      </w:r>
    </w:p>
    <w:p w:rsidR="004675FE" w:rsidRPr="00280073" w:rsidP="004675FE" w14:paraId="49CD12A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630</w:t>
      </w:r>
      <w:r w:rsidRPr="00280073">
        <w:rPr>
          <w:rStyle w:val="HideTWBExt"/>
          <w:b w:val="0"/>
        </w:rPr>
        <w:t>&lt;/NumAm&gt;</w:t>
      </w:r>
    </w:p>
    <w:p w:rsidR="004675FE" w:rsidRPr="00280073" w:rsidP="004675FE" w14:paraId="5B511B62"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51945777" w14:textId="77777777">
      <w:pPr>
        <w:pStyle w:val="NormalBold"/>
      </w:pPr>
      <w:r w:rsidRPr="00280073">
        <w:rPr>
          <w:rStyle w:val="HideTWBExt"/>
          <w:b w:val="0"/>
        </w:rPr>
        <w:t>&lt;/RepeatBlock-By&gt;</w:t>
      </w:r>
    </w:p>
    <w:p w:rsidR="004675FE" w:rsidRPr="00280073" w:rsidP="004675FE" w14:paraId="42EC5A6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0550A06" w14:textId="77777777">
      <w:pPr>
        <w:pStyle w:val="NormalBold"/>
      </w:pPr>
      <w:r w:rsidRPr="00280073">
        <w:rPr>
          <w:rStyle w:val="HideTWBExt"/>
          <w:b w:val="0"/>
        </w:rPr>
        <w:t>&lt;Article&gt;</w:t>
      </w:r>
      <w:r w:rsidRPr="00280073">
        <w:t>Artikel 2 – alinea 1 – punt 4 bis – a (nieuw)</w:t>
      </w:r>
      <w:r w:rsidRPr="00280073">
        <w:rPr>
          <w:rStyle w:val="HideTWBExt"/>
          <w:b w:val="0"/>
        </w:rPr>
        <w:t>&lt;/Article&gt;</w:t>
      </w:r>
    </w:p>
    <w:p w:rsidR="004675FE" w:rsidRPr="00280073" w:rsidP="004675FE" w14:paraId="596E2B2C"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727B0A27" w14:textId="77777777">
      <w:r w:rsidRPr="00280073">
        <w:rPr>
          <w:rStyle w:val="HideTWBExt"/>
        </w:rPr>
        <w:t>&lt;Article2&gt;</w:t>
      </w:r>
      <w:bookmarkStart w:id="3" w:name="_Hlk236146552"/>
      <w:r w:rsidRPr="00280073">
        <w:t>Artikel 7 bis</w:t>
      </w:r>
      <w:bookmarkEnd w:id="3"/>
      <w:r w:rsidRPr="00280073">
        <w:t xml:space="preserve"> – lid 1</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AA084"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5417A38" w14:textId="77777777"/>
        </w:tc>
      </w:tr>
      <w:tr w14:paraId="7AB95A7B"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8ECD0A2"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000C80E4" w14:textId="77777777">
            <w:pPr>
              <w:pStyle w:val="AmColumnHeading"/>
            </w:pPr>
            <w:r w:rsidRPr="00280073">
              <w:t>Amendement</w:t>
            </w:r>
          </w:p>
        </w:tc>
      </w:tr>
      <w:tr w14:paraId="499D111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3D10E9B" w14:textId="77777777">
            <w:pPr>
              <w:pStyle w:val="Normal6a"/>
            </w:pPr>
          </w:p>
        </w:tc>
        <w:tc>
          <w:tcPr>
            <w:tcW w:w="4876" w:type="dxa"/>
            <w:tcBorders>
              <w:top w:val="nil"/>
              <w:left w:val="nil"/>
              <w:bottom w:val="nil"/>
              <w:right w:val="nil"/>
            </w:tcBorders>
            <w:hideMark/>
          </w:tcPr>
          <w:p w:rsidR="004675FE" w:rsidRPr="00280073" w:rsidP="00CF3996" w14:paraId="762A2367" w14:textId="77777777">
            <w:pPr>
              <w:pStyle w:val="Normal6a"/>
            </w:pPr>
            <w:r w:rsidRPr="00280073">
              <w:rPr>
                <w:b/>
                <w:i/>
              </w:rPr>
              <w:t>4 bis)</w:t>
            </w:r>
            <w:r w:rsidRPr="00280073">
              <w:tab/>
            </w:r>
            <w:r w:rsidRPr="00280073">
              <w:rPr>
                <w:b/>
                <w:i/>
              </w:rPr>
              <w:t>Artikel 7 bis wordt als volgt gewijzigd:</w:t>
            </w:r>
          </w:p>
        </w:tc>
      </w:tr>
      <w:tr w14:paraId="22EA4A84"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9A6788D" w14:textId="77777777">
            <w:pPr>
              <w:pStyle w:val="Normal6a"/>
            </w:pPr>
          </w:p>
        </w:tc>
        <w:tc>
          <w:tcPr>
            <w:tcW w:w="4876" w:type="dxa"/>
            <w:tcBorders>
              <w:top w:val="nil"/>
              <w:left w:val="nil"/>
              <w:bottom w:val="nil"/>
              <w:right w:val="nil"/>
            </w:tcBorders>
            <w:hideMark/>
          </w:tcPr>
          <w:p w:rsidR="004675FE" w:rsidRPr="00280073" w:rsidP="00CF3996" w14:paraId="726B8C17" w14:textId="77777777">
            <w:pPr>
              <w:pStyle w:val="Normal6a"/>
            </w:pPr>
            <w:r w:rsidRPr="00280073">
              <w:rPr>
                <w:b/>
                <w:i/>
              </w:rPr>
              <w:t>a)</w:t>
            </w:r>
            <w:r w:rsidRPr="00280073">
              <w:tab/>
            </w:r>
            <w:r w:rsidRPr="00280073">
              <w:rPr>
                <w:b/>
                <w:i/>
              </w:rPr>
              <w:t>lid 1 wordt vervangen door:</w:t>
            </w:r>
          </w:p>
        </w:tc>
      </w:tr>
      <w:tr w14:paraId="422AFB5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1395CAF" w14:textId="77777777">
            <w:pPr>
              <w:pStyle w:val="Normal6a"/>
            </w:pPr>
            <w:r w:rsidRPr="00280073">
              <w:t>1. Financiële tegenpartijen en niet-financiële tegenpartijen die op 24 december 2024 zijn onderworpen aan de clearingverplichting overeenkomstig de artikelen 4 bis en 10 of die daarna aan de clearingverplichting worden onderworpen, en die in een van de in lid 6 van dit artikel bedoelde categorieën derivatencontracten de clearingdrempel overschrijden, in een in dat lid vermelde individuele categorie of geaggregeerd over alle in lid 6 van dit artikel vermelde categorieën, houden voor die categorieën derivatencontracten ten minste één actieve rekening aan bij een CTP die beschikt over een vergunning overeenkomstig artikel 14 indien die CTP clearingdiensten voor de betrokken derivaten verricht, en clearen ten minste</w:t>
            </w:r>
            <w:r w:rsidRPr="00280073">
              <w:rPr>
                <w:b/>
                <w:bCs/>
                <w:i/>
                <w:iCs/>
              </w:rPr>
              <w:t xml:space="preserve"> een representatief aantal transacties</w:t>
            </w:r>
            <w:r w:rsidRPr="00280073">
              <w:t xml:space="preserve"> op die actieve rekening.</w:t>
            </w:r>
          </w:p>
        </w:tc>
        <w:tc>
          <w:tcPr>
            <w:tcW w:w="4876" w:type="dxa"/>
            <w:tcBorders>
              <w:top w:val="nil"/>
              <w:left w:val="nil"/>
              <w:bottom w:val="nil"/>
              <w:right w:val="nil"/>
            </w:tcBorders>
            <w:hideMark/>
          </w:tcPr>
          <w:p w:rsidR="004675FE" w:rsidRPr="00280073" w:rsidP="00CF3996" w14:paraId="60A557ED" w14:textId="77777777">
            <w:pPr>
              <w:pStyle w:val="Normal6a"/>
            </w:pPr>
            <w:r w:rsidRPr="00280073">
              <w:rPr>
                <w:b/>
                <w:bCs/>
                <w:i/>
                <w:iCs/>
              </w:rPr>
              <w:t>“</w:t>
            </w:r>
            <w:r w:rsidRPr="00280073">
              <w:t xml:space="preserve">1. Financiële tegenpartijen en niet-financiële tegenpartijen die op 24 december 2024 zijn onderworpen aan de clearingverplichting overeenkomstig de artikelen 4 bis en 10 of die daarna aan de clearingverplichting worden onderworpen, en die in een van de in lid 6 van dit artikel bedoelde categorieën derivatencontracten de clearingdrempel overschrijden, in een in dat lid vermelde individuele categorie of geaggregeerd over alle in lid 6 van dit artikel vermelde categorieën, houden voor die categorieën derivatencontracten ten minste één actieve rekening aan bij een CTP die beschikt over een vergunning overeenkomstig artikel 14 indien die CTP clearingdiensten voor de betrokken derivaten verricht, en clearen </w:t>
            </w:r>
            <w:r w:rsidRPr="00280073">
              <w:rPr>
                <w:b/>
                <w:bCs/>
                <w:i/>
                <w:iCs/>
              </w:rPr>
              <w:t xml:space="preserve">uiterlijk op [datum invoegen: één jaar na de inwerkingtreding van deze verordening] </w:t>
            </w:r>
            <w:r w:rsidRPr="00280073">
              <w:t xml:space="preserve">ten minste </w:t>
            </w:r>
            <w:r w:rsidRPr="00280073">
              <w:rPr>
                <w:b/>
                <w:bCs/>
                <w:i/>
                <w:iCs/>
              </w:rPr>
              <w:t xml:space="preserve">40 % van hun derivatencontracten </w:t>
            </w:r>
            <w:r w:rsidRPr="00280073">
              <w:t>op die actieve rekening.</w:t>
            </w:r>
            <w:r w:rsidRPr="00280073">
              <w:rPr>
                <w:b/>
                <w:bCs/>
                <w:i/>
                <w:iCs/>
              </w:rPr>
              <w:t>”;</w:t>
            </w:r>
          </w:p>
        </w:tc>
      </w:tr>
      <w:tr w14:paraId="0AD99EC8"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5F8DCBA" w14:textId="77777777">
            <w:pPr>
              <w:pStyle w:val="Normal6a"/>
            </w:pPr>
            <w:r w:rsidRPr="00280073">
              <w:t>Wanneer een financiële tegenpartij of een niet-financiële tegenpartij overeenkomstig de eerste alinea wordt onderworpen aan de verplichting om een actieve rekening aan te houden, stelt die financiële tegenpartij of niet-financiële tegenpartij ESMA en haar betrokken bevoegde autoriteit daarvan in kennis en opent zij een dergelijke actieve rekening binnen zes maanden nadat zij aan die verplichting is onderworpen.</w:t>
            </w:r>
          </w:p>
        </w:tc>
        <w:tc>
          <w:tcPr>
            <w:tcW w:w="4876" w:type="dxa"/>
            <w:tcBorders>
              <w:top w:val="nil"/>
              <w:left w:val="nil"/>
              <w:bottom w:val="nil"/>
              <w:right w:val="nil"/>
            </w:tcBorders>
          </w:tcPr>
          <w:p w:rsidR="004675FE" w:rsidRPr="00280073" w:rsidP="00CF3996" w14:paraId="37386DD0" w14:textId="77777777">
            <w:pPr>
              <w:pStyle w:val="Normal6a"/>
              <w:rPr>
                <w:bCs/>
                <w:iCs/>
              </w:rPr>
            </w:pPr>
          </w:p>
        </w:tc>
      </w:tr>
    </w:tbl>
    <w:p w:rsidR="004675FE" w:rsidRPr="00280073" w:rsidP="004675FE" w14:paraId="59AD067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DDD0832" w14:textId="77777777">
      <w:r w:rsidRPr="00280073">
        <w:rPr>
          <w:rStyle w:val="HideTWBExt"/>
        </w:rPr>
        <w:t>&lt;/Amend&gt;</w:t>
      </w:r>
    </w:p>
    <w:p w:rsidR="004675FE" w:rsidRPr="00280073" w:rsidP="004675FE" w14:paraId="604F05C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631</w:t>
      </w:r>
      <w:r w:rsidRPr="00280073">
        <w:rPr>
          <w:rStyle w:val="HideTWBExt"/>
          <w:b w:val="0"/>
        </w:rPr>
        <w:t>&lt;/NumAm&gt;</w:t>
      </w:r>
    </w:p>
    <w:p w:rsidR="004675FE" w:rsidRPr="00280073" w:rsidP="004675FE" w14:paraId="529D90EA"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01CD30E3" w14:textId="77777777">
      <w:pPr>
        <w:pStyle w:val="NormalBold"/>
      </w:pPr>
      <w:r w:rsidRPr="00280073">
        <w:rPr>
          <w:rStyle w:val="HideTWBExt"/>
          <w:b w:val="0"/>
        </w:rPr>
        <w:t>&lt;/RepeatBlock-By&gt;</w:t>
      </w:r>
    </w:p>
    <w:p w:rsidR="004675FE" w:rsidRPr="00280073" w:rsidP="004675FE" w14:paraId="37D919B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EBBF2CD" w14:textId="77777777">
      <w:pPr>
        <w:pStyle w:val="NormalBold"/>
      </w:pPr>
      <w:r w:rsidRPr="00280073">
        <w:rPr>
          <w:rStyle w:val="HideTWBExt"/>
          <w:b w:val="0"/>
        </w:rPr>
        <w:t>&lt;Article&gt;</w:t>
      </w:r>
      <w:r w:rsidRPr="00280073">
        <w:t>Artikel 2 – alinea 1 – punt 4 bis – b (nieuw)</w:t>
      </w:r>
      <w:r w:rsidRPr="00280073">
        <w:rPr>
          <w:rStyle w:val="HideTWBExt"/>
          <w:b w:val="0"/>
        </w:rPr>
        <w:t>&lt;/Article&gt;</w:t>
      </w:r>
    </w:p>
    <w:p w:rsidR="004675FE" w:rsidRPr="00280073" w:rsidP="004675FE" w14:paraId="2B5E55E0"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D113D14" w14:textId="77777777">
      <w:r w:rsidRPr="00280073">
        <w:rPr>
          <w:rStyle w:val="HideTWBExt"/>
        </w:rPr>
        <w:t>&lt;Article2&gt;</w:t>
      </w:r>
      <w:r w:rsidRPr="00280073">
        <w:t>Artikel 7 bis – lid 3 – punt d – en lid 4</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77125"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96105C6" w14:textId="77777777"/>
        </w:tc>
      </w:tr>
      <w:tr w14:paraId="4C4F86DD"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62C67CA"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209697F0" w14:textId="77777777">
            <w:pPr>
              <w:pStyle w:val="AmColumnHeading"/>
            </w:pPr>
            <w:r w:rsidRPr="00280073">
              <w:t>Amendement</w:t>
            </w:r>
          </w:p>
        </w:tc>
      </w:tr>
      <w:tr w14:paraId="4C0AAB2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1F59A5D" w14:textId="77777777">
            <w:pPr>
              <w:pStyle w:val="Normal6a"/>
            </w:pPr>
          </w:p>
        </w:tc>
        <w:tc>
          <w:tcPr>
            <w:tcW w:w="4876" w:type="dxa"/>
            <w:tcBorders>
              <w:top w:val="nil"/>
              <w:left w:val="nil"/>
              <w:bottom w:val="nil"/>
              <w:right w:val="nil"/>
            </w:tcBorders>
            <w:hideMark/>
          </w:tcPr>
          <w:p w:rsidR="004675FE" w:rsidRPr="00280073" w:rsidP="00CF3996" w14:paraId="662F9F99" w14:textId="77777777">
            <w:pPr>
              <w:pStyle w:val="Normal6a"/>
            </w:pPr>
            <w:r w:rsidRPr="00280073">
              <w:rPr>
                <w:b/>
                <w:i/>
              </w:rPr>
              <w:t>b)</w:t>
            </w:r>
            <w:r w:rsidRPr="00280073">
              <w:tab/>
            </w:r>
            <w:r w:rsidRPr="00280073">
              <w:rPr>
                <w:b/>
                <w:i/>
              </w:rPr>
              <w:t>lid 3, punt d), en lid 4 worden geschrapt.</w:t>
            </w:r>
          </w:p>
        </w:tc>
      </w:tr>
    </w:tbl>
    <w:p w:rsidR="004675FE" w:rsidRPr="00280073" w:rsidP="004675FE" w14:paraId="50554A6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313B9E3" w14:textId="77777777">
      <w:r w:rsidRPr="00280073">
        <w:rPr>
          <w:rStyle w:val="HideTWBExt"/>
        </w:rPr>
        <w:t>&lt;/Amend&gt;</w:t>
      </w:r>
    </w:p>
    <w:p w:rsidR="004675FE" w:rsidRPr="00280073" w:rsidP="004675FE" w14:paraId="6C24A06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632</w:t>
      </w:r>
      <w:r w:rsidRPr="00280073">
        <w:rPr>
          <w:rStyle w:val="HideTWBExt"/>
          <w:b w:val="0"/>
        </w:rPr>
        <w:t>&lt;/NumAm&gt;</w:t>
      </w:r>
    </w:p>
    <w:p w:rsidR="004675FE" w:rsidRPr="00280073" w:rsidP="004675FE" w14:paraId="542A84AE"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7E30EB63" w14:textId="77777777">
      <w:pPr>
        <w:pStyle w:val="NormalBold"/>
      </w:pPr>
      <w:r w:rsidRPr="00280073">
        <w:rPr>
          <w:rStyle w:val="HideTWBExt"/>
          <w:b w:val="0"/>
        </w:rPr>
        <w:t>&lt;/RepeatBlock-By&gt;</w:t>
      </w:r>
    </w:p>
    <w:p w:rsidR="004675FE" w:rsidRPr="00280073" w:rsidP="004675FE" w14:paraId="35C32F8C"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C03EDFF" w14:textId="77777777">
      <w:pPr>
        <w:pStyle w:val="NormalBold"/>
      </w:pPr>
      <w:r w:rsidRPr="00280073">
        <w:rPr>
          <w:rStyle w:val="HideTWBExt"/>
          <w:b w:val="0"/>
        </w:rPr>
        <w:t>&lt;Article&gt;</w:t>
      </w:r>
      <w:r w:rsidRPr="00280073">
        <w:t>Artikel 2 – alinea 1 – punt 4 bis – c (nieuw)</w:t>
      </w:r>
      <w:r w:rsidRPr="00280073">
        <w:rPr>
          <w:rStyle w:val="HideTWBExt"/>
          <w:b w:val="0"/>
        </w:rPr>
        <w:t>&lt;/Article&gt;</w:t>
      </w:r>
    </w:p>
    <w:p w:rsidR="004675FE" w:rsidRPr="00280073" w:rsidP="004675FE" w14:paraId="5DCE04D6"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439C5E3C" w14:textId="77777777">
      <w:r w:rsidRPr="00280073">
        <w:rPr>
          <w:rStyle w:val="HideTWBExt"/>
        </w:rPr>
        <w:t>&lt;Article2&gt;</w:t>
      </w:r>
      <w:r w:rsidRPr="00280073">
        <w:t>Artikel 7 bis – lid 9 – alinea’s 1 en 2</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427D4"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0D7EB20" w14:textId="77777777"/>
        </w:tc>
      </w:tr>
      <w:tr w14:paraId="006729A2"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B58DDDC"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7B4425B2" w14:textId="77777777">
            <w:pPr>
              <w:pStyle w:val="AmColumnHeading"/>
            </w:pPr>
            <w:r w:rsidRPr="00280073">
              <w:t>Amendement</w:t>
            </w:r>
          </w:p>
        </w:tc>
      </w:tr>
      <w:tr w14:paraId="734D7F2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0B4EB05" w14:textId="77777777">
            <w:pPr>
              <w:pStyle w:val="Normal6a"/>
            </w:pPr>
          </w:p>
        </w:tc>
        <w:tc>
          <w:tcPr>
            <w:tcW w:w="4876" w:type="dxa"/>
            <w:tcBorders>
              <w:top w:val="nil"/>
              <w:left w:val="nil"/>
              <w:bottom w:val="nil"/>
              <w:right w:val="nil"/>
            </w:tcBorders>
            <w:hideMark/>
          </w:tcPr>
          <w:p w:rsidR="004675FE" w:rsidRPr="00280073" w:rsidP="00CF3996" w14:paraId="07A8D705" w14:textId="77777777">
            <w:pPr>
              <w:pStyle w:val="Normal6a"/>
            </w:pPr>
            <w:r w:rsidRPr="00280073">
              <w:rPr>
                <w:b/>
                <w:i/>
              </w:rPr>
              <w:t>c)</w:t>
            </w:r>
            <w:r w:rsidRPr="00280073">
              <w:tab/>
            </w:r>
            <w:r w:rsidRPr="00280073">
              <w:rPr>
                <w:b/>
                <w:i/>
              </w:rPr>
              <w:t>in lid 9 worden de eerste en de tweede alinea vervangen door:</w:t>
            </w:r>
          </w:p>
        </w:tc>
      </w:tr>
      <w:tr w14:paraId="3EA2F619"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F134712" w14:textId="77777777">
            <w:pPr>
              <w:pStyle w:val="Normal6a"/>
            </w:pPr>
            <w:r w:rsidRPr="00280073">
              <w:t>9.</w:t>
            </w:r>
            <w:r w:rsidRPr="00280073">
              <w:tab/>
              <w:t xml:space="preserve">De </w:t>
            </w:r>
            <w:r w:rsidRPr="00280073">
              <w:rPr>
                <w:b/>
                <w:bCs/>
                <w:i/>
                <w:iCs/>
              </w:rPr>
              <w:t>bevoegde autoriteiten monitoren</w:t>
            </w:r>
            <w:r w:rsidRPr="00280073">
              <w:t xml:space="preserve"> en</w:t>
            </w:r>
            <w:r w:rsidRPr="00280073">
              <w:rPr>
                <w:b/>
                <w:bCs/>
                <w:i/>
                <w:iCs/>
              </w:rPr>
              <w:t xml:space="preserve"> berekenen</w:t>
            </w:r>
            <w:r w:rsidRPr="00280073">
              <w:t xml:space="preserve"> op entiteits-, groep- en geaggregeerde gemiddelde basis het niveau van activiteit binnen de in lid 6 van dit artikel bedoelde derivatencontracten en </w:t>
            </w:r>
            <w:r w:rsidRPr="00280073">
              <w:rPr>
                <w:b/>
                <w:bCs/>
                <w:i/>
                <w:iCs/>
              </w:rPr>
              <w:t>geven</w:t>
            </w:r>
            <w:r w:rsidRPr="00280073">
              <w:t xml:space="preserve"> die informatie door aan het gezamenlijk monitoringmechanisme.</w:t>
            </w:r>
          </w:p>
        </w:tc>
        <w:tc>
          <w:tcPr>
            <w:tcW w:w="4876" w:type="dxa"/>
            <w:tcBorders>
              <w:top w:val="nil"/>
              <w:left w:val="nil"/>
              <w:bottom w:val="nil"/>
              <w:right w:val="nil"/>
            </w:tcBorders>
            <w:hideMark/>
          </w:tcPr>
          <w:p w:rsidR="004675FE" w:rsidRPr="00280073" w:rsidP="00CF3996" w14:paraId="219A7C65" w14:textId="77777777">
            <w:pPr>
              <w:pStyle w:val="Normal6a"/>
            </w:pPr>
            <w:r w:rsidRPr="00280073">
              <w:rPr>
                <w:b/>
                <w:bCs/>
                <w:i/>
                <w:iCs/>
              </w:rPr>
              <w:t>“</w:t>
            </w:r>
            <w:r w:rsidRPr="00280073">
              <w:t>9.</w:t>
            </w:r>
            <w:r w:rsidRPr="00280073">
              <w:tab/>
              <w:t xml:space="preserve">De </w:t>
            </w:r>
            <w:r w:rsidRPr="00280073">
              <w:rPr>
                <w:b/>
                <w:bCs/>
                <w:i/>
                <w:iCs/>
              </w:rPr>
              <w:t>ESMA monitort</w:t>
            </w:r>
            <w:r w:rsidRPr="00280073">
              <w:t xml:space="preserve"> en</w:t>
            </w:r>
            <w:r w:rsidRPr="00280073">
              <w:rPr>
                <w:b/>
                <w:bCs/>
                <w:i/>
                <w:iCs/>
              </w:rPr>
              <w:t xml:space="preserve"> berekent</w:t>
            </w:r>
            <w:r w:rsidRPr="00280073">
              <w:t xml:space="preserve"> op entiteits-, groep- en geaggregeerde gemiddelde basis het niveau van activiteit binnen de in lid 6 van dit artikel bedoelde derivatencontracten en </w:t>
            </w:r>
            <w:r w:rsidRPr="00280073">
              <w:rPr>
                <w:b/>
                <w:bCs/>
                <w:i/>
                <w:iCs/>
              </w:rPr>
              <w:t>geeft</w:t>
            </w:r>
            <w:r w:rsidRPr="00280073">
              <w:t xml:space="preserve"> die informatie door aan het gezamenlijk monitoringmechanisme.</w:t>
            </w:r>
          </w:p>
        </w:tc>
      </w:tr>
      <w:tr w14:paraId="2AC9946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CC7FAE5" w14:textId="77777777">
            <w:pPr>
              <w:pStyle w:val="Normal6a"/>
            </w:pPr>
            <w:r w:rsidRPr="00280073">
              <w:t xml:space="preserve">Onverminderd het recht van de lidstaten om te voorzien in strafrechtelijke sancties en die op te leggen, legt de </w:t>
            </w:r>
            <w:r w:rsidRPr="00280073">
              <w:rPr>
                <w:b/>
                <w:bCs/>
                <w:i/>
                <w:iCs/>
              </w:rPr>
              <w:t>bevoegde autoriteit</w:t>
            </w:r>
            <w:r w:rsidRPr="00280073">
              <w:t>, indien wordt vastgesteld dat een financiële of niet-financiële tegenpartij haar verplichtingen uit hoofde van dit artikel niet nakomt, bij besluit administratieve sancties of dwangsommen op, of verzoekt zij de bevoegde gerechtelijke autoriteiten sancties of dwangsommen op te leggen, teneinde die tegenpartij te dwingen een einde te maken aan haar inbreuk.</w:t>
            </w:r>
          </w:p>
        </w:tc>
        <w:tc>
          <w:tcPr>
            <w:tcW w:w="4876" w:type="dxa"/>
            <w:tcBorders>
              <w:top w:val="nil"/>
              <w:left w:val="nil"/>
              <w:bottom w:val="nil"/>
              <w:right w:val="nil"/>
            </w:tcBorders>
            <w:hideMark/>
          </w:tcPr>
          <w:p w:rsidR="004675FE" w:rsidRPr="00280073" w:rsidP="00CF3996" w14:paraId="6EF0E68D" w14:textId="77777777">
            <w:pPr>
              <w:pStyle w:val="Normal6a"/>
            </w:pPr>
            <w:r w:rsidRPr="00280073">
              <w:t xml:space="preserve">Onverminderd het recht van de lidstaten om te voorzien in strafrechtelijke sancties en die op te leggen, legt de </w:t>
            </w:r>
            <w:r w:rsidRPr="00280073">
              <w:rPr>
                <w:b/>
                <w:bCs/>
                <w:i/>
                <w:iCs/>
              </w:rPr>
              <w:t>ESMA</w:t>
            </w:r>
            <w:r w:rsidRPr="00280073">
              <w:t>, indien wordt vastgesteld dat een financiële of niet-financiële tegenpartij haar verplichtingen uit hoofde van dit artikel niet nakomt, bij besluit administratieve sancties of dwangsommen op, of verzoekt zij de bevoegde gerechtelijke autoriteiten sancties of dwangsommen op te leggen, teneinde die tegenpartij te dwingen een einde te maken aan haar inbreuk.</w:t>
            </w:r>
            <w:r w:rsidRPr="00280073">
              <w:rPr>
                <w:b/>
                <w:bCs/>
                <w:i/>
                <w:iCs/>
              </w:rPr>
              <w:t>”;</w:t>
            </w:r>
          </w:p>
        </w:tc>
      </w:tr>
    </w:tbl>
    <w:p w:rsidR="004675FE" w:rsidRPr="00280073" w:rsidP="004675FE" w14:paraId="124E091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6C02FAB" w14:textId="77777777">
      <w:r w:rsidRPr="00280073">
        <w:rPr>
          <w:rStyle w:val="HideTWBExt"/>
        </w:rPr>
        <w:t>&lt;/Amend&gt;</w:t>
      </w:r>
    </w:p>
    <w:p w:rsidR="004675FE" w:rsidRPr="00280073" w:rsidP="004675FE" w14:paraId="503225A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633</w:t>
      </w:r>
      <w:r w:rsidRPr="00280073">
        <w:rPr>
          <w:rStyle w:val="HideTWBExt"/>
          <w:b w:val="0"/>
        </w:rPr>
        <w:t>&lt;/NumAm&gt;</w:t>
      </w:r>
    </w:p>
    <w:p w:rsidR="004675FE" w:rsidRPr="00280073" w:rsidP="004675FE" w14:paraId="2EDBF9DF"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480DB74E" w14:textId="77777777">
      <w:pPr>
        <w:pStyle w:val="NormalBold"/>
      </w:pPr>
      <w:r w:rsidRPr="00280073">
        <w:rPr>
          <w:rStyle w:val="HideTWBExt"/>
          <w:b w:val="0"/>
        </w:rPr>
        <w:t>&lt;/RepeatBlock-By&gt;</w:t>
      </w:r>
    </w:p>
    <w:p w:rsidR="004675FE" w:rsidRPr="00280073" w:rsidP="004675FE" w14:paraId="513DF64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11D5AC1" w14:textId="77777777">
      <w:pPr>
        <w:pStyle w:val="NormalBold"/>
      </w:pPr>
      <w:r w:rsidRPr="00280073">
        <w:rPr>
          <w:rStyle w:val="HideTWBExt"/>
          <w:b w:val="0"/>
        </w:rPr>
        <w:t>&lt;Article&gt;</w:t>
      </w:r>
      <w:r w:rsidRPr="00280073">
        <w:t>Artikel 2 – alinea 1 – punt 4 ter (nieuw)</w:t>
      </w:r>
      <w:r w:rsidRPr="00280073">
        <w:rPr>
          <w:rStyle w:val="HideTWBExt"/>
          <w:b w:val="0"/>
        </w:rPr>
        <w:t>&lt;/Article&gt;</w:t>
      </w:r>
    </w:p>
    <w:p w:rsidR="004675FE" w:rsidRPr="00280073" w:rsidP="004675FE" w14:paraId="6E2F85F6"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0332521" w14:textId="77777777">
      <w:r w:rsidRPr="00280073">
        <w:rPr>
          <w:rStyle w:val="HideTWBExt"/>
        </w:rPr>
        <w:t>&lt;Article2&gt;</w:t>
      </w:r>
      <w:r w:rsidRPr="00280073">
        <w:t>Artikel 7 ter</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EA927"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5243915" w14:textId="77777777"/>
        </w:tc>
      </w:tr>
      <w:tr w14:paraId="30793354"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C9C24C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D3C619B" w14:textId="77777777">
            <w:pPr>
              <w:pStyle w:val="AmColumnHeading"/>
            </w:pPr>
            <w:r w:rsidRPr="00280073">
              <w:t>Amendement</w:t>
            </w:r>
          </w:p>
        </w:tc>
      </w:tr>
      <w:tr w14:paraId="199ED0A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4B2E3F3" w14:textId="77777777">
            <w:pPr>
              <w:pStyle w:val="Normal6a"/>
            </w:pPr>
          </w:p>
        </w:tc>
        <w:tc>
          <w:tcPr>
            <w:tcW w:w="4876" w:type="dxa"/>
            <w:tcBorders>
              <w:top w:val="nil"/>
              <w:left w:val="nil"/>
              <w:bottom w:val="nil"/>
              <w:right w:val="nil"/>
            </w:tcBorders>
            <w:hideMark/>
          </w:tcPr>
          <w:p w:rsidR="004675FE" w:rsidRPr="00280073" w:rsidP="00CF3996" w14:paraId="4DDFB13A" w14:textId="77777777">
            <w:pPr>
              <w:pStyle w:val="Normal6a"/>
            </w:pPr>
            <w:r w:rsidRPr="00280073">
              <w:rPr>
                <w:b/>
                <w:i/>
              </w:rPr>
              <w:t>4 ter)</w:t>
            </w:r>
            <w:r w:rsidRPr="00280073">
              <w:tab/>
            </w:r>
            <w:r w:rsidRPr="00280073">
              <w:rPr>
                <w:b/>
                <w:i/>
              </w:rPr>
              <w:t>Artikel 7 ter wordt vervangen door:</w:t>
            </w:r>
          </w:p>
        </w:tc>
      </w:tr>
      <w:tr w14:paraId="1016177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CB703DC" w14:textId="77777777">
            <w:pPr>
              <w:pStyle w:val="Normal6a"/>
            </w:pPr>
            <w:r w:rsidRPr="00280073">
              <w:t>Artikel 7 ter</w:t>
            </w:r>
          </w:p>
        </w:tc>
        <w:tc>
          <w:tcPr>
            <w:tcW w:w="4876" w:type="dxa"/>
            <w:tcBorders>
              <w:top w:val="nil"/>
              <w:left w:val="nil"/>
              <w:bottom w:val="nil"/>
              <w:right w:val="nil"/>
            </w:tcBorders>
          </w:tcPr>
          <w:p w:rsidR="004675FE" w:rsidRPr="00280073" w:rsidP="00CF3996" w14:paraId="141BF86D" w14:textId="77777777">
            <w:pPr>
              <w:pStyle w:val="Normal6a"/>
              <w:rPr>
                <w:bCs/>
                <w:iCs/>
              </w:rPr>
            </w:pPr>
            <w:r w:rsidRPr="00280073">
              <w:rPr>
                <w:b/>
                <w:bCs/>
                <w:i/>
                <w:iCs/>
              </w:rPr>
              <w:t>“</w:t>
            </w:r>
            <w:r w:rsidRPr="00280073">
              <w:t>Artikel 7 ter</w:t>
            </w:r>
          </w:p>
        </w:tc>
      </w:tr>
      <w:tr w14:paraId="70F39F04"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A8FB821" w14:textId="77777777">
            <w:pPr>
              <w:pStyle w:val="Normal6a"/>
            </w:pPr>
            <w:r w:rsidRPr="00280073">
              <w:t>Monitoring van de verplichting om een actieve rekening aan te houden</w:t>
            </w:r>
          </w:p>
        </w:tc>
        <w:tc>
          <w:tcPr>
            <w:tcW w:w="4876" w:type="dxa"/>
            <w:tcBorders>
              <w:top w:val="nil"/>
              <w:left w:val="nil"/>
              <w:bottom w:val="nil"/>
              <w:right w:val="nil"/>
            </w:tcBorders>
            <w:hideMark/>
          </w:tcPr>
          <w:p w:rsidR="004675FE" w:rsidRPr="00280073" w:rsidP="00CF3996" w14:paraId="369799CA" w14:textId="77777777">
            <w:pPr>
              <w:pStyle w:val="Normal6a"/>
              <w:rPr>
                <w:bCs/>
                <w:iCs/>
              </w:rPr>
            </w:pPr>
            <w:r w:rsidRPr="00280073">
              <w:t>Monitoring van de verplichting om een actieve rekening aan te houden</w:t>
            </w:r>
          </w:p>
        </w:tc>
      </w:tr>
      <w:tr w14:paraId="015D7F3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D2844FA" w14:textId="77777777">
            <w:pPr>
              <w:pStyle w:val="Normal6a"/>
            </w:pPr>
            <w:r w:rsidRPr="00280073">
              <w:t>1. Een financiële tegenpartij of een niet-financiële tegenpartij die aan de in artikel 7 bis bedoelde verplichting onderworpen is, berekent haar activiteiten en risicoblootstellingen in de in lid 6 van dat artikel bedoelde categorieën derivatencontracten en rapporteert om de zes maanden aan haar bevoegde autoriteit de informatie die nodig is om de naleving van die verplichting te beoordelen. De bevoegde autoriteit zendt deze informatie onverwijld door aan ESMA.</w:t>
            </w:r>
          </w:p>
        </w:tc>
        <w:tc>
          <w:tcPr>
            <w:tcW w:w="4876" w:type="dxa"/>
            <w:tcBorders>
              <w:top w:val="nil"/>
              <w:left w:val="nil"/>
              <w:bottom w:val="nil"/>
              <w:right w:val="nil"/>
            </w:tcBorders>
            <w:hideMark/>
          </w:tcPr>
          <w:p w:rsidR="004675FE" w:rsidRPr="00280073" w:rsidP="00CF3996" w14:paraId="1CEB13A6" w14:textId="77777777">
            <w:pPr>
              <w:pStyle w:val="Normal6a"/>
            </w:pPr>
            <w:r w:rsidRPr="00280073">
              <w:t>1. Een financiële tegenpartij of een niet-financiële tegenpartij die aan de in artikel 7 bis bedoelde verplichting onderworpen is, berekent haar activiteiten en risicoblootstellingen in de in lid 6 van dat artikel bedoelde categorieën derivatencontracten en rapporteert om de zes maanden aan</w:t>
            </w:r>
            <w:r w:rsidRPr="00280073">
              <w:rPr>
                <w:b/>
                <w:bCs/>
                <w:i/>
                <w:iCs/>
              </w:rPr>
              <w:t xml:space="preserve"> ESMA en aan</w:t>
            </w:r>
            <w:r w:rsidRPr="00280073">
              <w:t xml:space="preserve"> haar bevoegde autoriteit de informatie die nodig is om de naleving van die verplichting te beoordelen.</w:t>
            </w:r>
            <w:r w:rsidRPr="00280073">
              <w:rPr>
                <w:b/>
                <w:i/>
              </w:rPr>
              <w:t xml:space="preserve"> </w:t>
            </w:r>
            <w:r w:rsidRPr="00280073">
              <w:rPr>
                <w:b/>
                <w:bCs/>
                <w:i/>
                <w:iCs/>
              </w:rPr>
              <w:t>De ESMA voert een controle uit op de gerapporteerde informatie en verricht inspecties ter plaatse om de operationele realiteit van de actieve rekeningen overeenkomstig artikel 7 bis te verifiëren.</w:t>
            </w:r>
            <w:r w:rsidRPr="00280073">
              <w:rPr>
                <w:b/>
                <w:i/>
              </w:rPr>
              <w:t xml:space="preserve"> </w:t>
            </w:r>
            <w:r w:rsidRPr="00280073">
              <w:t>De bevoegde autoriteit zendt deze informatie onverwijld door aan ESMA.</w:t>
            </w:r>
          </w:p>
        </w:tc>
      </w:tr>
      <w:tr w14:paraId="3A5B690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AE5B4B2" w14:textId="77777777">
            <w:pPr>
              <w:pStyle w:val="Normal6a"/>
            </w:pPr>
            <w:r w:rsidRPr="00280073">
              <w:t>De in de eerste alinea van dit lid bedoelde tegenpartijen gebruiken de uit hoofde van artikel 9 gerapporteerde informatie indien dat relevant is. Bij de rapportage wordt ook aan de bevoegde autoriteit aangetoond dat de juridische documentatie, IT-connectiviteit en interne processen in verband met de actieve rekeningen aanwezig zijn.</w:t>
            </w:r>
          </w:p>
        </w:tc>
        <w:tc>
          <w:tcPr>
            <w:tcW w:w="4876" w:type="dxa"/>
            <w:tcBorders>
              <w:top w:val="nil"/>
              <w:left w:val="nil"/>
              <w:bottom w:val="nil"/>
              <w:right w:val="nil"/>
            </w:tcBorders>
            <w:hideMark/>
          </w:tcPr>
          <w:p w:rsidR="004675FE" w:rsidRPr="00280073" w:rsidP="00CF3996" w14:paraId="59520374" w14:textId="77777777">
            <w:pPr>
              <w:pStyle w:val="Normal6a"/>
              <w:rPr>
                <w:bCs/>
                <w:iCs/>
              </w:rPr>
            </w:pPr>
            <w:r w:rsidRPr="00280073">
              <w:t>De in de eerste alinea van dit lid bedoelde tegenpartijen gebruiken de uit hoofde van artikel 9 gerapporteerde informatie indien dat relevant is. Bij de rapportage wordt ook aan de bevoegde autoriteit aangetoond dat de juridische documentatie, IT-connectiviteit en interne processen in verband met de actieve rekeningen aanwezig zijn.</w:t>
            </w:r>
          </w:p>
        </w:tc>
      </w:tr>
      <w:tr w14:paraId="454F0E1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FD852D5" w14:textId="77777777">
            <w:pPr>
              <w:pStyle w:val="Normal6a"/>
            </w:pPr>
            <w:r w:rsidRPr="00280073">
              <w:t>2. Financiële tegenpartijen en niet-financiële tegenpartijen die aan de in lid 1 van dit artikel bedoelde verplichting onderworpen zijn en die voor de in artikel 7 bis, lid 6, bedoelde derivatencontracten naast actieve rekeningen ook rekeningen aanhouden bij een tier 2-CTP, verstrekken hun bevoegde autoriteit om de zes maanden ook informatie over de middelen en systemen waarover zij beschikken om te waarborgen dat aan de voorwaarde van artikel 7 bis, lid 3, punt b), wordt voldaan. De bevoegde autoriteit zendt deze informatie onverwijld door aan ESMA.</w:t>
            </w:r>
          </w:p>
        </w:tc>
        <w:tc>
          <w:tcPr>
            <w:tcW w:w="4876" w:type="dxa"/>
            <w:tcBorders>
              <w:top w:val="nil"/>
              <w:left w:val="nil"/>
              <w:bottom w:val="nil"/>
              <w:right w:val="nil"/>
            </w:tcBorders>
            <w:hideMark/>
          </w:tcPr>
          <w:p w:rsidR="004675FE" w:rsidRPr="00280073" w:rsidP="00CF3996" w14:paraId="08EE9ECF" w14:textId="77777777">
            <w:pPr>
              <w:pStyle w:val="Normal6a"/>
            </w:pPr>
            <w:r w:rsidRPr="00280073">
              <w:t>2. Financiële tegenpartijen en niet-financiële tegenpartijen die aan de in lid 1 van dit artikel bedoelde verplichting onderworpen zijn en die voor de in artikel 7 bis, lid 6, bedoelde derivatencontracten naast actieve rekeningen ook rekeningen aanhouden bij een tier 2-CTP, verstrekken</w:t>
            </w:r>
            <w:r w:rsidRPr="00280073">
              <w:rPr>
                <w:b/>
                <w:bCs/>
                <w:i/>
                <w:iCs/>
              </w:rPr>
              <w:t xml:space="preserve"> ESMA en</w:t>
            </w:r>
            <w:r w:rsidRPr="00280073">
              <w:t xml:space="preserve"> hun bevoegde autoriteit om de zes maanden ook informatie over de middelen en systemen waarover zij beschikken om te waarborgen dat aan de voorwaarde van artikel 7 bis, lid 3, punt b), wordt voldaan. De bevoegde autoriteit zendt deze informatie onverwijld door aan ESMA.</w:t>
            </w:r>
          </w:p>
        </w:tc>
      </w:tr>
      <w:tr w14:paraId="0C65C02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4DD611B" w14:textId="77777777">
            <w:pPr>
              <w:pStyle w:val="Normal6a"/>
            </w:pPr>
            <w:r w:rsidRPr="00280073">
              <w:t xml:space="preserve">3. </w:t>
            </w:r>
            <w:r w:rsidRPr="00280073">
              <w:rPr>
                <w:b/>
                <w:bCs/>
                <w:i/>
                <w:iCs/>
              </w:rPr>
              <w:t>De in de eerste alinea van dit artikel bedoelde bevoegde autoriteiten</w:t>
            </w:r>
            <w:r w:rsidRPr="00280073">
              <w:t xml:space="preserve"> </w:t>
            </w:r>
            <w:r w:rsidRPr="00280073">
              <w:rPr>
                <w:b/>
                <w:bCs/>
                <w:i/>
                <w:iCs/>
              </w:rPr>
              <w:t>zorgen</w:t>
            </w:r>
            <w:r w:rsidRPr="00280073">
              <w:t xml:space="preserve"> ervoor dat de financiële en niet-financiële tegenpartijen die aan de in artikel 7 bis bedoelde verplichting onderworpen zijn, de passende maatregelen nemen om aan die verplichting te voldoen, onder meer door in voorkomend geval gebruik te maken van hun toezichtbevoegdheden uit hoofde van hun sectorale wetgeving of zo nodig sancties op te leggen zoals bedoeld in artikel 12. De bevoegde autoriteiten kunnen een frequentere rapportage verlangen, met name wanneer op basis van de gerapporteerde informatie onvoldoende maatregelen zijn genomen om te voldoen aan de in deze verordening bepaalde vereisten betreffende actieve rekeningen.</w:t>
            </w:r>
          </w:p>
        </w:tc>
        <w:tc>
          <w:tcPr>
            <w:tcW w:w="4876" w:type="dxa"/>
            <w:tcBorders>
              <w:top w:val="nil"/>
              <w:left w:val="nil"/>
              <w:bottom w:val="nil"/>
              <w:right w:val="nil"/>
            </w:tcBorders>
            <w:hideMark/>
          </w:tcPr>
          <w:p w:rsidR="004675FE" w:rsidRPr="00280073" w:rsidP="00CF3996" w14:paraId="3BE2F1DF" w14:textId="77777777">
            <w:pPr>
              <w:pStyle w:val="Normal6a"/>
            </w:pPr>
            <w:r w:rsidRPr="00280073">
              <w:rPr>
                <w:b/>
                <w:i/>
              </w:rPr>
              <w:t xml:space="preserve">3. </w:t>
            </w:r>
            <w:r w:rsidRPr="00280073">
              <w:rPr>
                <w:b/>
                <w:bCs/>
                <w:i/>
                <w:iCs/>
              </w:rPr>
              <w:t>ESMA zorgt</w:t>
            </w:r>
            <w:r w:rsidRPr="00280073">
              <w:t xml:space="preserve"> ervoor dat de financiële en niet-financiële tegenpartijen die aan de in artikel 7 bis bedoelde verplichting onderworpen zijn, de nodige maatregelen nemen om aan die verplichting te voldoen, onder meer door in voorkomend geval gebruik te maken van hun toezichtbevoegdheden uit hoofde van hun sectorale wetgeving of zo nodig sancties op te leggen als bedoeld in artikel 12.</w:t>
            </w:r>
            <w:r w:rsidRPr="00280073">
              <w:rPr>
                <w:b/>
                <w:i/>
              </w:rPr>
              <w:t xml:space="preserve"> </w:t>
            </w:r>
            <w:r w:rsidRPr="00280073">
              <w:rPr>
                <w:b/>
                <w:bCs/>
                <w:i/>
                <w:iCs/>
              </w:rPr>
              <w:t>ESMA en</w:t>
            </w:r>
            <w:r w:rsidRPr="00280073">
              <w:t xml:space="preserve"> de bevoegde autoriteiten kunnen een frequentere rapportage verlangen, met name wanneer op basis van de gerapporteerde informatie onvoldoende maatregelen zijn genomen om te voldoen aan de in deze verordening bepaalde vereisten betreffende actieve rekeningen.</w:t>
            </w:r>
            <w:r w:rsidRPr="00280073">
              <w:rPr>
                <w:b/>
                <w:bCs/>
                <w:i/>
                <w:iCs/>
              </w:rPr>
              <w:t>”.</w:t>
            </w:r>
          </w:p>
        </w:tc>
      </w:tr>
    </w:tbl>
    <w:p w:rsidR="004675FE" w:rsidRPr="00280073" w:rsidP="004675FE" w14:paraId="368A086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870A4D7" w14:textId="77777777">
      <w:r w:rsidRPr="00280073">
        <w:rPr>
          <w:rStyle w:val="HideTWBExt"/>
        </w:rPr>
        <w:t>&lt;/Amend&gt;</w:t>
      </w:r>
    </w:p>
    <w:p w:rsidR="004675FE" w:rsidRPr="00280073" w:rsidP="004675FE" w14:paraId="264EBBF7"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634</w:t>
      </w:r>
      <w:r w:rsidRPr="00280073">
        <w:rPr>
          <w:rStyle w:val="HideTWBExt"/>
          <w:b w:val="0"/>
        </w:rPr>
        <w:t>&lt;/NumAm&gt;</w:t>
      </w:r>
    </w:p>
    <w:p w:rsidR="004675FE" w:rsidRPr="00280073" w:rsidP="004675FE" w14:paraId="358DC407"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AA61D75"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71C4CDF8" w14:textId="77777777">
      <w:pPr>
        <w:pStyle w:val="NormalBold"/>
      </w:pPr>
      <w:r w:rsidRPr="00280073">
        <w:rPr>
          <w:rStyle w:val="HideTWBExt"/>
          <w:b w:val="0"/>
        </w:rPr>
        <w:t>&lt;/RepeatBlock-By&gt;</w:t>
      </w:r>
    </w:p>
    <w:p w:rsidR="004675FE" w:rsidRPr="00280073" w:rsidP="004675FE" w14:paraId="261E935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E0727F9" w14:textId="77777777">
      <w:pPr>
        <w:pStyle w:val="NormalBold"/>
      </w:pPr>
      <w:r w:rsidRPr="00280073">
        <w:rPr>
          <w:rStyle w:val="HideTWBExt"/>
          <w:b w:val="0"/>
        </w:rPr>
        <w:t>&lt;Article&gt;</w:t>
      </w:r>
      <w:r w:rsidRPr="00280073">
        <w:t>Artikel 2 – alinea 1 – punt 5</w:t>
      </w:r>
      <w:r w:rsidRPr="00280073">
        <w:rPr>
          <w:rStyle w:val="HideTWBExt"/>
          <w:b w:val="0"/>
        </w:rPr>
        <w:t>&lt;/Article&gt;</w:t>
      </w:r>
    </w:p>
    <w:p w:rsidR="004675FE" w:rsidRPr="00280073" w:rsidP="004675FE" w14:paraId="73958493"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4A0BE4D3" w14:textId="77777777">
      <w:r w:rsidRPr="00280073">
        <w:rPr>
          <w:rStyle w:val="HideTWBExt"/>
        </w:rPr>
        <w:t>&lt;Article2&gt;</w:t>
      </w:r>
      <w:r w:rsidRPr="00280073">
        <w:t>Artikel 8 – lid 4 – alinea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8A9A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556625F" w14:textId="77777777"/>
        </w:tc>
      </w:tr>
      <w:tr w14:paraId="22C51B5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D6269E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384A545" w14:textId="77777777">
            <w:pPr>
              <w:pStyle w:val="AmColumnHeading"/>
            </w:pPr>
            <w:r w:rsidRPr="00280073">
              <w:t>Amendement</w:t>
            </w:r>
          </w:p>
        </w:tc>
      </w:tr>
      <w:tr w14:paraId="3680935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EB59E55" w14:textId="77777777">
            <w:pPr>
              <w:pStyle w:val="Normal6a"/>
            </w:pPr>
            <w:r w:rsidRPr="00280073">
              <w:t xml:space="preserve">Indien het handelsplatform verzuimt binnen de in lid 3 vermelde termijn een schriftelijk antwoord aan de CTP te verstrekken, kan de ESMA </w:t>
            </w:r>
            <w:r w:rsidRPr="00280073">
              <w:rPr>
                <w:b/>
                <w:bCs/>
                <w:i/>
                <w:iCs/>
              </w:rPr>
              <w:t>het</w:t>
            </w:r>
            <w:r w:rsidRPr="00280073">
              <w:t xml:space="preserve"> handelsplatform </w:t>
            </w:r>
            <w:r w:rsidRPr="00280073">
              <w:rPr>
                <w:b/>
                <w:bCs/>
                <w:i/>
                <w:iCs/>
              </w:rPr>
              <w:t>hiervan in kennis stellen en om aanvullende informatie verzoeken</w:t>
            </w:r>
            <w:r w:rsidRPr="00280073">
              <w:t>.</w:t>
            </w:r>
          </w:p>
        </w:tc>
        <w:tc>
          <w:tcPr>
            <w:tcW w:w="4876" w:type="dxa"/>
            <w:tcBorders>
              <w:top w:val="nil"/>
              <w:left w:val="nil"/>
              <w:bottom w:val="nil"/>
              <w:right w:val="nil"/>
            </w:tcBorders>
            <w:hideMark/>
          </w:tcPr>
          <w:p w:rsidR="004675FE" w:rsidRPr="00280073" w:rsidP="00CF3996" w14:paraId="18880DA8" w14:textId="77777777">
            <w:pPr>
              <w:pStyle w:val="Normal6a"/>
            </w:pPr>
            <w:r w:rsidRPr="00280073">
              <w:t xml:space="preserve">Indien het handelsplatform verzuimt binnen de in lid 3 vermelde termijn een schriftelijk antwoord aan de CTP te verstrekken, </w:t>
            </w:r>
            <w:r w:rsidRPr="00280073">
              <w:rPr>
                <w:b/>
                <w:bCs/>
                <w:i/>
                <w:iCs/>
              </w:rPr>
              <w:t>of indien er geen aanwijzingen zijn dat is voldaan aan de voorwaarden voor weigering van een verzoek zoals bedoeld in lid 7,</w:t>
            </w:r>
            <w:r w:rsidRPr="00280073">
              <w:t xml:space="preserve"> kan de ESMA</w:t>
            </w:r>
            <w:r w:rsidRPr="00280073">
              <w:rPr>
                <w:b/>
                <w:bCs/>
              </w:rPr>
              <w:t xml:space="preserve"> </w:t>
            </w:r>
            <w:r w:rsidRPr="00280073">
              <w:rPr>
                <w:b/>
                <w:bCs/>
                <w:i/>
                <w:iCs/>
              </w:rPr>
              <w:t xml:space="preserve">een besluit nemen op grond waarvan dat </w:t>
            </w:r>
            <w:r w:rsidRPr="00280073">
              <w:t xml:space="preserve">handelsplatform </w:t>
            </w:r>
            <w:r w:rsidRPr="00280073">
              <w:rPr>
                <w:b/>
                <w:bCs/>
                <w:i/>
                <w:iCs/>
              </w:rPr>
              <w:t>binnen een maand na de kennisgeving van het besluit toegang tot zijn diensten moet verlenen</w:t>
            </w:r>
            <w:r w:rsidRPr="00280073">
              <w:t>.</w:t>
            </w:r>
          </w:p>
        </w:tc>
      </w:tr>
    </w:tbl>
    <w:p w:rsidR="004675FE" w:rsidRPr="00280073" w:rsidP="004675FE" w14:paraId="7DA22C8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19222E9" w14:textId="77777777">
      <w:r w:rsidRPr="00280073">
        <w:rPr>
          <w:rStyle w:val="HideTWBExt"/>
        </w:rPr>
        <w:t>&lt;/Amend&gt;</w:t>
      </w:r>
    </w:p>
    <w:p w:rsidR="004675FE" w:rsidRPr="00280073" w:rsidP="004675FE" w14:paraId="6B2977F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635</w:t>
      </w:r>
      <w:r w:rsidRPr="00280073">
        <w:rPr>
          <w:rStyle w:val="HideTWBExt"/>
          <w:b w:val="0"/>
        </w:rPr>
        <w:t>&lt;/NumAm&gt;</w:t>
      </w:r>
    </w:p>
    <w:p w:rsidR="004675FE" w:rsidRPr="00280073" w:rsidP="004675FE" w14:paraId="30EC78DB"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7AE52486"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43B72702" w14:textId="77777777">
      <w:pPr>
        <w:pStyle w:val="NormalBold"/>
      </w:pPr>
      <w:r w:rsidRPr="00280073">
        <w:rPr>
          <w:rStyle w:val="HideTWBExt"/>
          <w:b w:val="0"/>
        </w:rPr>
        <w:t>&lt;/RepeatBlock-By&gt;</w:t>
      </w:r>
    </w:p>
    <w:p w:rsidR="004675FE" w:rsidRPr="00280073" w:rsidP="004675FE" w14:paraId="64605B2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F95E8CB" w14:textId="77777777">
      <w:pPr>
        <w:pStyle w:val="NormalBold"/>
      </w:pPr>
      <w:r w:rsidRPr="00280073">
        <w:rPr>
          <w:rStyle w:val="HideTWBExt"/>
          <w:b w:val="0"/>
        </w:rPr>
        <w:t>&lt;Article&gt;</w:t>
      </w:r>
      <w:r w:rsidRPr="00280073">
        <w:t>Artikel 2 – alinea 1 – punt 5</w:t>
      </w:r>
      <w:r w:rsidRPr="00280073">
        <w:rPr>
          <w:rStyle w:val="HideTWBExt"/>
          <w:b w:val="0"/>
        </w:rPr>
        <w:t>&lt;/Article&gt;</w:t>
      </w:r>
    </w:p>
    <w:p w:rsidR="004675FE" w:rsidRPr="00280073" w:rsidP="004675FE" w14:paraId="151096BB"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8733563" w14:textId="77777777">
      <w:r w:rsidRPr="00280073">
        <w:rPr>
          <w:rStyle w:val="HideTWBExt"/>
        </w:rPr>
        <w:t>&lt;Article2&gt;</w:t>
      </w:r>
      <w:r w:rsidRPr="00280073">
        <w:t>Artikel 8 – lid 4 – alinea 5</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D684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6D3EC4F" w14:textId="77777777"/>
        </w:tc>
      </w:tr>
      <w:tr w14:paraId="6C4F2E9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235E32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8591388" w14:textId="77777777">
            <w:pPr>
              <w:pStyle w:val="AmColumnHeading"/>
            </w:pPr>
            <w:r w:rsidRPr="00280073">
              <w:t>Amendement</w:t>
            </w:r>
          </w:p>
        </w:tc>
      </w:tr>
      <w:tr w14:paraId="1499B02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4BBE739" w14:textId="77777777">
            <w:pPr>
              <w:pStyle w:val="Normal6a"/>
            </w:pPr>
            <w:r w:rsidRPr="00280073">
              <w:rPr>
                <w:b/>
                <w:i/>
              </w:rPr>
              <w:t>Indien er geen aanwijzingen zijn dat is voldaan aan de voorwaarden voor weigering van een verzoek zoals bedoeld in lid 7, kan de ESMA een besluit nemen op grond waarvan dat handelsplatform binnen een maand na de kennisgeving van het besluit toegang tot zijn diensten moet verlenen.</w:t>
            </w:r>
          </w:p>
        </w:tc>
        <w:tc>
          <w:tcPr>
            <w:tcW w:w="4876" w:type="dxa"/>
            <w:tcBorders>
              <w:top w:val="nil"/>
              <w:left w:val="nil"/>
              <w:bottom w:val="nil"/>
              <w:right w:val="nil"/>
            </w:tcBorders>
            <w:hideMark/>
          </w:tcPr>
          <w:p w:rsidR="004675FE" w:rsidRPr="00280073" w:rsidP="00CF3996" w14:paraId="27A23360" w14:textId="77777777">
            <w:pPr>
              <w:pStyle w:val="Normal6a"/>
            </w:pPr>
            <w:r w:rsidRPr="00280073">
              <w:rPr>
                <w:b/>
                <w:i/>
              </w:rPr>
              <w:t>Schrappen</w:t>
            </w:r>
          </w:p>
        </w:tc>
      </w:tr>
    </w:tbl>
    <w:p w:rsidR="004675FE" w:rsidRPr="00280073" w:rsidP="004675FE" w14:paraId="6707D6E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2CC5D18" w14:textId="77777777">
      <w:r w:rsidRPr="00280073">
        <w:rPr>
          <w:rStyle w:val="HideTWBExt"/>
        </w:rPr>
        <w:t>&lt;/Amend&gt;</w:t>
      </w:r>
    </w:p>
    <w:p w:rsidR="004675FE" w:rsidRPr="00280073" w:rsidP="004675FE" w14:paraId="51BF593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636</w:t>
      </w:r>
      <w:r w:rsidRPr="00280073">
        <w:rPr>
          <w:rStyle w:val="HideTWBExt"/>
          <w:b w:val="0"/>
        </w:rPr>
        <w:t>&lt;/NumAm&gt;</w:t>
      </w:r>
    </w:p>
    <w:p w:rsidR="004675FE" w:rsidRPr="00280073" w:rsidP="004675FE" w14:paraId="34CE9E33" w14:textId="77777777">
      <w:pPr>
        <w:pStyle w:val="NormalBold"/>
      </w:pPr>
      <w:r w:rsidRPr="00280073">
        <w:rPr>
          <w:rStyle w:val="HideTWBExt"/>
          <w:b w:val="0"/>
        </w:rPr>
        <w:t>&lt;RepeatBlock-By&gt;&lt;Members&gt;</w:t>
      </w:r>
      <w:r w:rsidRPr="00280073">
        <w:t>Anouk Van Brug</w:t>
      </w:r>
      <w:r w:rsidRPr="00280073">
        <w:rPr>
          <w:rStyle w:val="HideTWBExt"/>
          <w:b w:val="0"/>
        </w:rPr>
        <w:t>&lt;/Members&gt;</w:t>
      </w:r>
    </w:p>
    <w:p w:rsidR="004675FE" w:rsidRPr="00280073" w:rsidP="004675FE" w14:paraId="7597E7BC" w14:textId="77777777">
      <w:pPr>
        <w:pStyle w:val="NormalBold"/>
      </w:pPr>
      <w:r w:rsidRPr="00280073">
        <w:rPr>
          <w:rStyle w:val="HideTWBExt"/>
          <w:b w:val="0"/>
        </w:rPr>
        <w:t>&lt;/RepeatBlock-By&gt;</w:t>
      </w:r>
    </w:p>
    <w:p w:rsidR="004675FE" w:rsidRPr="00280073" w:rsidP="004675FE" w14:paraId="5FA2160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832DDD5" w14:textId="77777777">
      <w:pPr>
        <w:pStyle w:val="NormalBold"/>
      </w:pPr>
      <w:r w:rsidRPr="00280073">
        <w:rPr>
          <w:rStyle w:val="HideTWBExt"/>
          <w:b w:val="0"/>
        </w:rPr>
        <w:t>&lt;Article&gt;</w:t>
      </w:r>
      <w:r w:rsidRPr="00280073">
        <w:t>Artikel 2 – alinea 1 – punt 5 bis – a (nieuw)</w:t>
      </w:r>
      <w:r w:rsidRPr="00280073">
        <w:rPr>
          <w:rStyle w:val="HideTWBExt"/>
          <w:b w:val="0"/>
        </w:rPr>
        <w:t>&lt;/Article&gt;</w:t>
      </w:r>
    </w:p>
    <w:p w:rsidR="004675FE" w:rsidRPr="00280073" w:rsidP="004675FE" w14:paraId="02751A6F"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6183D6EF" w14:textId="77777777">
      <w:r w:rsidRPr="00280073">
        <w:rPr>
          <w:rStyle w:val="HideTWBExt"/>
        </w:rPr>
        <w:t>&lt;Article2&gt;</w:t>
      </w:r>
      <w:r w:rsidRPr="00280073">
        <w:t>Artikel 9 – titel en lid 1</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16ABF"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9D97B07" w14:textId="77777777"/>
        </w:tc>
      </w:tr>
      <w:tr w14:paraId="5AA17324"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9790BDD"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53C8D508" w14:textId="77777777">
            <w:pPr>
              <w:pStyle w:val="AmColumnHeading"/>
            </w:pPr>
            <w:r w:rsidRPr="00280073">
              <w:t>Amendement</w:t>
            </w:r>
          </w:p>
        </w:tc>
      </w:tr>
      <w:tr w14:paraId="0EF5270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ECB00BE" w14:textId="77777777">
            <w:pPr>
              <w:pStyle w:val="Normal6a"/>
            </w:pPr>
          </w:p>
        </w:tc>
        <w:tc>
          <w:tcPr>
            <w:tcW w:w="4876" w:type="dxa"/>
            <w:tcBorders>
              <w:top w:val="nil"/>
              <w:left w:val="nil"/>
              <w:bottom w:val="nil"/>
              <w:right w:val="nil"/>
            </w:tcBorders>
            <w:hideMark/>
          </w:tcPr>
          <w:p w:rsidR="004675FE" w:rsidRPr="00280073" w:rsidP="00CF3996" w14:paraId="4CE882F7" w14:textId="77777777">
            <w:pPr>
              <w:pStyle w:val="Normal6a"/>
            </w:pPr>
            <w:r w:rsidRPr="00280073">
              <w:rPr>
                <w:b/>
                <w:i/>
              </w:rPr>
              <w:t>5 bis)</w:t>
            </w:r>
            <w:r w:rsidRPr="00280073">
              <w:tab/>
            </w:r>
            <w:r w:rsidRPr="00280073">
              <w:rPr>
                <w:b/>
                <w:i/>
              </w:rPr>
              <w:t>Artikel 9 wordt als volgt gewijzigd:</w:t>
            </w:r>
          </w:p>
        </w:tc>
      </w:tr>
      <w:tr w14:paraId="081F4B4D"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DE63311" w14:textId="77777777">
            <w:pPr>
              <w:pStyle w:val="Normal6a"/>
              <w:rPr>
                <w:bCs/>
                <w:iCs/>
              </w:rPr>
            </w:pPr>
          </w:p>
        </w:tc>
        <w:tc>
          <w:tcPr>
            <w:tcW w:w="4876" w:type="dxa"/>
            <w:tcBorders>
              <w:top w:val="nil"/>
              <w:left w:val="nil"/>
              <w:bottom w:val="nil"/>
              <w:right w:val="nil"/>
            </w:tcBorders>
          </w:tcPr>
          <w:p w:rsidR="004675FE" w:rsidRPr="00280073" w:rsidP="00CF3996" w14:paraId="33420DFC" w14:textId="77777777">
            <w:pPr>
              <w:pStyle w:val="Normal6a"/>
              <w:rPr>
                <w:bCs/>
                <w:iCs/>
              </w:rPr>
            </w:pPr>
            <w:r w:rsidRPr="00280073">
              <w:rPr>
                <w:b/>
                <w:i/>
              </w:rPr>
              <w:t>a) de titel en lid 1 worden vervangen door:</w:t>
            </w:r>
          </w:p>
        </w:tc>
      </w:tr>
      <w:tr w14:paraId="69C1E58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39878C7" w14:textId="77777777">
            <w:pPr>
              <w:pStyle w:val="Normal6a"/>
            </w:pPr>
            <w:r w:rsidRPr="00280073">
              <w:t>Artikel 9</w:t>
            </w:r>
          </w:p>
        </w:tc>
        <w:tc>
          <w:tcPr>
            <w:tcW w:w="4876" w:type="dxa"/>
            <w:tcBorders>
              <w:top w:val="nil"/>
              <w:left w:val="nil"/>
              <w:bottom w:val="nil"/>
              <w:right w:val="nil"/>
            </w:tcBorders>
            <w:hideMark/>
          </w:tcPr>
          <w:p w:rsidR="004675FE" w:rsidRPr="00280073" w:rsidP="00CF3996" w14:paraId="7B5E3FC8" w14:textId="77777777">
            <w:pPr>
              <w:pStyle w:val="Normal6a"/>
              <w:rPr>
                <w:bCs/>
                <w:iCs/>
              </w:rPr>
            </w:pPr>
            <w:r w:rsidRPr="00280073">
              <w:rPr>
                <w:b/>
                <w:bCs/>
                <w:i/>
                <w:iCs/>
              </w:rPr>
              <w:t>“</w:t>
            </w:r>
            <w:r w:rsidRPr="00280073">
              <w:t>Artikel 9</w:t>
            </w:r>
          </w:p>
        </w:tc>
      </w:tr>
      <w:tr w14:paraId="0A82D10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E8F27E9" w14:textId="77777777">
            <w:pPr>
              <w:pStyle w:val="Normal6a"/>
              <w:rPr>
                <w:bCs/>
                <w:iCs/>
              </w:rPr>
            </w:pPr>
            <w:r w:rsidRPr="00280073">
              <w:t>Rapportageverplichting</w:t>
            </w:r>
          </w:p>
        </w:tc>
        <w:tc>
          <w:tcPr>
            <w:tcW w:w="4876" w:type="dxa"/>
            <w:tcBorders>
              <w:top w:val="nil"/>
              <w:left w:val="nil"/>
              <w:bottom w:val="nil"/>
              <w:right w:val="nil"/>
            </w:tcBorders>
            <w:hideMark/>
          </w:tcPr>
          <w:p w:rsidR="004675FE" w:rsidRPr="00280073" w:rsidP="00CF3996" w14:paraId="64FAF480" w14:textId="77777777">
            <w:pPr>
              <w:pStyle w:val="Normal6a"/>
            </w:pPr>
            <w:r w:rsidRPr="00280073">
              <w:t xml:space="preserve">Rapportageverplichting </w:t>
            </w:r>
            <w:r w:rsidRPr="00280073">
              <w:rPr>
                <w:b/>
                <w:bCs/>
                <w:i/>
                <w:iCs/>
              </w:rPr>
              <w:t>voor otc-derivatencontracten</w:t>
            </w:r>
          </w:p>
        </w:tc>
      </w:tr>
      <w:tr w14:paraId="112514A8"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79AD7E8" w14:textId="77777777">
            <w:pPr>
              <w:pStyle w:val="Normal6a"/>
            </w:pPr>
            <w:r w:rsidRPr="00280073">
              <w:t>1. Tegenpartijen en CTP’s zorgen ervoor dat de gegevens betreffende elk derivatencontract dat zij hebben gesloten en betreffende elke wijziging van het contract of de beëindiging ervan, worden gerapporteerd aan een overeenkomstig artikel 55 geregistreerd of een overeenkomstig artikel 77 erkend transactieregister. De gegevens worden uiterlijk op de werkdag volgend op de sluiting, wijziging of beëindiging van het contract gerapporteerd.</w:t>
            </w:r>
          </w:p>
        </w:tc>
        <w:tc>
          <w:tcPr>
            <w:tcW w:w="4876" w:type="dxa"/>
            <w:tcBorders>
              <w:top w:val="nil"/>
              <w:left w:val="nil"/>
              <w:bottom w:val="nil"/>
              <w:right w:val="nil"/>
            </w:tcBorders>
            <w:hideMark/>
          </w:tcPr>
          <w:p w:rsidR="004675FE" w:rsidRPr="00280073" w:rsidP="00CF3996" w14:paraId="6A59C69B" w14:textId="77777777">
            <w:pPr>
              <w:pStyle w:val="Normal6a"/>
              <w:rPr>
                <w:bCs/>
                <w:iCs/>
              </w:rPr>
            </w:pPr>
            <w:r w:rsidRPr="00280073">
              <w:t>1. Tegenpartijen en CTP’s zorgen ervoor dat de gegevens betreffende elk derivatencontract dat zij hebben gesloten en betreffende elke wijziging van het contract of de beëindiging ervan, worden gerapporteerd aan een overeenkomstig artikel 55 geregistreerd of een overeenkomstig artikel 77 erkend transactieregister. De gegevens worden uiterlijk op de werkdag volgend op de sluiting, wijziging of beëindiging van het contract gerapporteerd.</w:t>
            </w:r>
          </w:p>
        </w:tc>
      </w:tr>
      <w:tr w14:paraId="5187586D"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6963D88" w14:textId="77777777">
            <w:pPr>
              <w:pStyle w:val="Normal6a"/>
            </w:pPr>
            <w:r w:rsidRPr="00280073">
              <w:t>Financiële tegenpartijen, niet-financiële tegenpartijen en CTP’s die aan de rapportageverplichting onderworpen zijn, voeren passende procedures en regelingen in om de kwaliteit van de gegevens die zij overeenkomstig dit artikel rapporteren, te waarborgen.</w:t>
            </w:r>
          </w:p>
        </w:tc>
        <w:tc>
          <w:tcPr>
            <w:tcW w:w="4876" w:type="dxa"/>
            <w:tcBorders>
              <w:top w:val="nil"/>
              <w:left w:val="nil"/>
              <w:bottom w:val="nil"/>
              <w:right w:val="nil"/>
            </w:tcBorders>
            <w:hideMark/>
          </w:tcPr>
          <w:p w:rsidR="004675FE" w:rsidRPr="00280073" w:rsidP="00CF3996" w14:paraId="5CC375B4" w14:textId="77777777">
            <w:pPr>
              <w:pStyle w:val="Normal6a"/>
              <w:rPr>
                <w:bCs/>
                <w:iCs/>
              </w:rPr>
            </w:pPr>
            <w:r w:rsidRPr="00280073">
              <w:t>Financiële tegenpartijen, niet-financiële tegenpartijen en CTP’s die aan de rapportageverplichting onderworpen zijn, voeren passende procedures en regelingen in om de kwaliteit van de gegevens die zij overeenkomstig dit artikel rapporteren, te waarborgen.</w:t>
            </w:r>
          </w:p>
        </w:tc>
      </w:tr>
      <w:tr w14:paraId="10F2841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05825DD" w14:textId="77777777">
            <w:pPr>
              <w:pStyle w:val="Normal6a"/>
            </w:pPr>
            <w:r w:rsidRPr="00280073">
              <w:t>Indien een niet-financiële tegenpartij die deel uitmaakt van een groep voldoet aan de voorwaarden van artikel 10, lid 1, tweede alinea en in aanmerking komt voor de vrijstelling van de vijfde alinea van dit lid, rapporteert de Uniemoederonderneming van die niet-financiële tegenpartij wekelijks de netto geaggregeerde posities per klasse</w:t>
            </w:r>
            <w:r w:rsidRPr="00280073">
              <w:rPr>
                <w:b/>
                <w:bCs/>
                <w:i/>
                <w:iCs/>
              </w:rPr>
              <w:t xml:space="preserve"> derivaten</w:t>
            </w:r>
            <w:r w:rsidRPr="00280073">
              <w:t xml:space="preserve"> van die niet-financiële tegenpartij aan haar bevoegde autoriteit. Voor een in de Unie gevestigde tegenpartij deelt de bevoegde autoriteit van de moederonderneming de informatie met ESMA en met de bevoegde autoriteit van die tegenpartij.</w:t>
            </w:r>
          </w:p>
        </w:tc>
        <w:tc>
          <w:tcPr>
            <w:tcW w:w="4876" w:type="dxa"/>
            <w:tcBorders>
              <w:top w:val="nil"/>
              <w:left w:val="nil"/>
              <w:bottom w:val="nil"/>
              <w:right w:val="nil"/>
            </w:tcBorders>
            <w:hideMark/>
          </w:tcPr>
          <w:p w:rsidR="004675FE" w:rsidRPr="00280073" w:rsidP="00CF3996" w14:paraId="60B16813" w14:textId="77777777">
            <w:pPr>
              <w:pStyle w:val="Normal6a"/>
            </w:pPr>
            <w:r w:rsidRPr="00280073">
              <w:t xml:space="preserve">Indien een niet-financiële tegenpartij die deel uitmaakt van een groep voldoet aan de voorwaarden van artikel 10, lid 1, tweede alinea en in aanmerking komt voor de vrijstelling van de vijfde alinea van dit lid, rapporteert de Uniemoederonderneming van die niet-financiële tegenpartij wekelijks de netto geaggregeerde posities per klasse </w:t>
            </w:r>
            <w:r w:rsidRPr="00280073">
              <w:rPr>
                <w:b/>
                <w:bCs/>
                <w:i/>
                <w:iCs/>
              </w:rPr>
              <w:t>otc-derivaten</w:t>
            </w:r>
            <w:r w:rsidRPr="00280073">
              <w:t xml:space="preserve"> van die niet-financiële tegenpartij aan haar bevoegde autoriteit. Voor een in de Unie gevestigde tegenpartij deelt de bevoegde autoriteit van de moederonderneming de informatie met ESMA en met de bevoegde autoriteit van die tegenpartij.</w:t>
            </w:r>
          </w:p>
        </w:tc>
      </w:tr>
      <w:tr w14:paraId="49AB3AA8"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2C2EC88" w14:textId="77777777">
            <w:pPr>
              <w:pStyle w:val="Normal6a"/>
            </w:pPr>
            <w:r w:rsidRPr="00280073">
              <w:t xml:space="preserve">De rapportageverplichting is van toepassing op </w:t>
            </w:r>
            <w:r w:rsidRPr="00280073">
              <w:rPr>
                <w:b/>
                <w:bCs/>
                <w:i/>
                <w:iCs/>
              </w:rPr>
              <w:t>derivatencontracten</w:t>
            </w:r>
            <w:r w:rsidRPr="00280073">
              <w:t xml:space="preserve"> die:</w:t>
            </w:r>
          </w:p>
        </w:tc>
        <w:tc>
          <w:tcPr>
            <w:tcW w:w="4876" w:type="dxa"/>
            <w:tcBorders>
              <w:top w:val="nil"/>
              <w:left w:val="nil"/>
              <w:bottom w:val="nil"/>
              <w:right w:val="nil"/>
            </w:tcBorders>
            <w:hideMark/>
          </w:tcPr>
          <w:p w:rsidR="004675FE" w:rsidRPr="00280073" w:rsidP="00CF3996" w14:paraId="4AF8E663" w14:textId="77777777">
            <w:pPr>
              <w:pStyle w:val="Normal6a"/>
            </w:pPr>
            <w:r w:rsidRPr="00280073">
              <w:t>De rapportageverplichting is van toepassing op</w:t>
            </w:r>
            <w:r w:rsidRPr="00280073">
              <w:rPr>
                <w:b/>
                <w:bCs/>
                <w:i/>
                <w:iCs/>
              </w:rPr>
              <w:t xml:space="preserve"> otc-derivatencontracten</w:t>
            </w:r>
            <w:r w:rsidRPr="00280073">
              <w:t xml:space="preserve"> die:</w:t>
            </w:r>
          </w:p>
        </w:tc>
      </w:tr>
      <w:tr w14:paraId="1D13381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8F61EF0" w14:textId="77777777">
            <w:pPr>
              <w:pStyle w:val="Normal6a"/>
            </w:pPr>
            <w:r w:rsidRPr="00280073">
              <w:t>a) vóór 12 februari 2014 zijn gesloten en op deze datum nog uitstonden;</w:t>
            </w:r>
          </w:p>
        </w:tc>
        <w:tc>
          <w:tcPr>
            <w:tcW w:w="4876" w:type="dxa"/>
            <w:tcBorders>
              <w:top w:val="nil"/>
              <w:left w:val="nil"/>
              <w:bottom w:val="nil"/>
              <w:right w:val="nil"/>
            </w:tcBorders>
            <w:hideMark/>
          </w:tcPr>
          <w:p w:rsidR="004675FE" w:rsidRPr="00280073" w:rsidP="00CF3996" w14:paraId="250DCA36" w14:textId="77777777">
            <w:pPr>
              <w:pStyle w:val="Normal6a"/>
              <w:rPr>
                <w:bCs/>
                <w:iCs/>
              </w:rPr>
            </w:pPr>
            <w:r w:rsidRPr="00280073">
              <w:t>a) vóór 12 februari 2014 zijn gesloten en op deze datum nog uitstonden;</w:t>
            </w:r>
          </w:p>
        </w:tc>
      </w:tr>
      <w:tr w14:paraId="1261EAE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55C5062" w14:textId="77777777">
            <w:pPr>
              <w:pStyle w:val="Normal6a"/>
            </w:pPr>
            <w:r w:rsidRPr="00280073">
              <w:t>b) op of na 12 februari 2014 zijn gesloten</w:t>
            </w:r>
            <w:r w:rsidRPr="00280073">
              <w:rPr>
                <w:b/>
                <w:bCs/>
                <w:i/>
                <w:iCs/>
              </w:rPr>
              <w:t>.</w:t>
            </w:r>
          </w:p>
        </w:tc>
        <w:tc>
          <w:tcPr>
            <w:tcW w:w="4876" w:type="dxa"/>
            <w:tcBorders>
              <w:top w:val="nil"/>
              <w:left w:val="nil"/>
              <w:bottom w:val="nil"/>
              <w:right w:val="nil"/>
            </w:tcBorders>
            <w:hideMark/>
          </w:tcPr>
          <w:p w:rsidR="004675FE" w:rsidRPr="00280073" w:rsidP="00CF3996" w14:paraId="41847AA5" w14:textId="77777777">
            <w:pPr>
              <w:pStyle w:val="Normal6a"/>
              <w:rPr>
                <w:bCs/>
                <w:iCs/>
              </w:rPr>
            </w:pPr>
            <w:r w:rsidRPr="00280073">
              <w:t>b) op of na 12 februari 2014 zijn gesloten</w:t>
            </w:r>
            <w:r w:rsidRPr="00280073">
              <w:rPr>
                <w:b/>
                <w:bCs/>
                <w:i/>
                <w:iCs/>
              </w:rPr>
              <w:t>;</w:t>
            </w:r>
          </w:p>
        </w:tc>
      </w:tr>
      <w:tr w14:paraId="51B8464B"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17C7288" w14:textId="77777777">
            <w:pPr>
              <w:pStyle w:val="Normal6a"/>
            </w:pPr>
          </w:p>
        </w:tc>
        <w:tc>
          <w:tcPr>
            <w:tcW w:w="4876" w:type="dxa"/>
            <w:tcBorders>
              <w:top w:val="nil"/>
              <w:left w:val="nil"/>
              <w:bottom w:val="nil"/>
              <w:right w:val="nil"/>
            </w:tcBorders>
            <w:hideMark/>
          </w:tcPr>
          <w:p w:rsidR="004675FE" w:rsidRPr="00280073" w:rsidP="00CF3996" w14:paraId="2E42BF79" w14:textId="77777777">
            <w:pPr>
              <w:pStyle w:val="Normal6a"/>
            </w:pPr>
            <w:r w:rsidRPr="00280073">
              <w:rPr>
                <w:b/>
                <w:i/>
              </w:rPr>
              <w:t>c) ten minste één partij hebben die in de Unie is gevestigd.</w:t>
            </w:r>
          </w:p>
        </w:tc>
      </w:tr>
      <w:tr w14:paraId="74800347"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56D9413" w14:textId="77777777">
            <w:pPr>
              <w:pStyle w:val="Normal6a"/>
            </w:pPr>
            <w:r w:rsidRPr="00280073">
              <w:t xml:space="preserve">Niettegenstaande het bepaalde in artikel 3 is de rapportageverplichting niet van toepassing op </w:t>
            </w:r>
            <w:r w:rsidRPr="00280073">
              <w:rPr>
                <w:b/>
                <w:bCs/>
                <w:i/>
                <w:iCs/>
              </w:rPr>
              <w:t>derivatencontracten</w:t>
            </w:r>
            <w:r w:rsidRPr="00280073">
              <w:t xml:space="preserve"> binnen dezelfde groep indien ten minste een van de tegenpartijen een niet-financiële tegenpartij is of als niet-financiële tegenpartij zou worden aangemerkt als zij in de Unie was gevestigd, mits:</w:t>
            </w:r>
          </w:p>
        </w:tc>
        <w:tc>
          <w:tcPr>
            <w:tcW w:w="4876" w:type="dxa"/>
            <w:tcBorders>
              <w:top w:val="nil"/>
              <w:left w:val="nil"/>
              <w:bottom w:val="nil"/>
              <w:right w:val="nil"/>
            </w:tcBorders>
            <w:hideMark/>
          </w:tcPr>
          <w:p w:rsidR="004675FE" w:rsidRPr="00280073" w:rsidP="00CF3996" w14:paraId="77D654CC" w14:textId="77777777">
            <w:pPr>
              <w:pStyle w:val="Normal6a"/>
            </w:pPr>
            <w:r w:rsidRPr="00280073">
              <w:t xml:space="preserve">Niettegenstaande het bepaalde in artikel 3 is de rapportageverplichting niet van toepassing op </w:t>
            </w:r>
            <w:r w:rsidRPr="00280073">
              <w:rPr>
                <w:b/>
                <w:bCs/>
                <w:i/>
                <w:iCs/>
              </w:rPr>
              <w:t>otc-derivatencontracten</w:t>
            </w:r>
            <w:r w:rsidRPr="00280073">
              <w:t xml:space="preserve"> binnen dezelfde groep indien ten minste een van de tegenpartijen een niet-financiële tegenpartij is of als niet-financiële tegenpartij zou worden aangemerkt als zij in de Unie was gevestigd, mits:</w:t>
            </w:r>
          </w:p>
        </w:tc>
      </w:tr>
      <w:tr w14:paraId="7A9DE17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E0AADA8" w14:textId="77777777">
            <w:pPr>
              <w:pStyle w:val="Normal6a"/>
            </w:pPr>
            <w:r w:rsidRPr="00280073">
              <w:t>a) beide tegenpartijen op volledige basis zijn opgenomen in dezelfde consolidatie;</w:t>
            </w:r>
          </w:p>
        </w:tc>
        <w:tc>
          <w:tcPr>
            <w:tcW w:w="4876" w:type="dxa"/>
            <w:tcBorders>
              <w:top w:val="nil"/>
              <w:left w:val="nil"/>
              <w:bottom w:val="nil"/>
              <w:right w:val="nil"/>
            </w:tcBorders>
            <w:hideMark/>
          </w:tcPr>
          <w:p w:rsidR="004675FE" w:rsidRPr="00280073" w:rsidP="00CF3996" w14:paraId="2AB4F168" w14:textId="77777777">
            <w:pPr>
              <w:pStyle w:val="Normal6a"/>
            </w:pPr>
            <w:r w:rsidRPr="00280073">
              <w:t>a) beide tegenpartijen op volledige basis zijn opgenomen in dezelfde consolidatie;</w:t>
            </w:r>
          </w:p>
        </w:tc>
      </w:tr>
      <w:tr w14:paraId="29C2F94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5E0A041" w14:textId="77777777">
            <w:pPr>
              <w:pStyle w:val="Normal6a"/>
            </w:pPr>
            <w:r w:rsidRPr="00280073">
              <w:t>b) beide tegenpartijen zijn onderworpen aan passende gecentraliseerde risicobeoordelings-, meet- en controleprocedures; en﻿</w:t>
            </w:r>
          </w:p>
        </w:tc>
        <w:tc>
          <w:tcPr>
            <w:tcW w:w="4876" w:type="dxa"/>
            <w:tcBorders>
              <w:top w:val="nil"/>
              <w:left w:val="nil"/>
              <w:bottom w:val="nil"/>
              <w:right w:val="nil"/>
            </w:tcBorders>
            <w:hideMark/>
          </w:tcPr>
          <w:p w:rsidR="004675FE" w:rsidRPr="00280073" w:rsidP="00CF3996" w14:paraId="65708C4B" w14:textId="77777777">
            <w:pPr>
              <w:pStyle w:val="Normal6a"/>
              <w:rPr>
                <w:bCs/>
                <w:iCs/>
              </w:rPr>
            </w:pPr>
            <w:r w:rsidRPr="00280073">
              <w:t>b) beide tegenpartijen zijn onderworpen aan passende gecentraliseerde risicobeoordelings-, meet- en controleprocedures; en﻿</w:t>
            </w:r>
          </w:p>
        </w:tc>
      </w:tr>
      <w:tr w14:paraId="69C52BDB"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7E2F9EE" w14:textId="77777777">
            <w:pPr>
              <w:pStyle w:val="Normal6a"/>
            </w:pPr>
            <w:r w:rsidRPr="00280073">
              <w:t>c) de moederonderneming geen financiële tegenpartij is.</w:t>
            </w:r>
          </w:p>
        </w:tc>
        <w:tc>
          <w:tcPr>
            <w:tcW w:w="4876" w:type="dxa"/>
            <w:tcBorders>
              <w:top w:val="nil"/>
              <w:left w:val="nil"/>
              <w:bottom w:val="nil"/>
              <w:right w:val="nil"/>
            </w:tcBorders>
            <w:hideMark/>
          </w:tcPr>
          <w:p w:rsidR="004675FE" w:rsidRPr="00280073" w:rsidP="00CF3996" w14:paraId="199AFC13" w14:textId="77777777">
            <w:pPr>
              <w:pStyle w:val="Normal6a"/>
              <w:rPr>
                <w:bCs/>
                <w:iCs/>
              </w:rPr>
            </w:pPr>
            <w:r w:rsidRPr="00280073">
              <w:t>c) de moederonderneming geen financiële tegenpartij is.</w:t>
            </w:r>
          </w:p>
        </w:tc>
      </w:tr>
      <w:tr w14:paraId="5F86F23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C307149" w14:textId="77777777">
            <w:pPr>
              <w:pStyle w:val="Normal6a"/>
            </w:pPr>
            <w:r w:rsidRPr="00280073">
              <w:t>De tegenpartijen stellen hun bevoegde autoriteiten in kennis van hun voornemen om de in de derde alinea bedoelde vrijstelling toe te passen. De vrijstelling is geldig tenzij de in kennis gestelde bevoegde autoriteiten de in de derde alinea bedoelde voorwaarden binnen drie maanden na de datum van kennisgeving niet vervuld achten.</w:t>
            </w:r>
          </w:p>
        </w:tc>
        <w:tc>
          <w:tcPr>
            <w:tcW w:w="4876" w:type="dxa"/>
            <w:tcBorders>
              <w:top w:val="nil"/>
              <w:left w:val="nil"/>
              <w:bottom w:val="nil"/>
              <w:right w:val="nil"/>
            </w:tcBorders>
            <w:hideMark/>
          </w:tcPr>
          <w:p w:rsidR="004675FE" w:rsidRPr="00280073" w:rsidP="00CF3996" w14:paraId="7976D99A" w14:textId="77777777">
            <w:pPr>
              <w:pStyle w:val="Normal6a"/>
              <w:rPr>
                <w:bCs/>
                <w:iCs/>
              </w:rPr>
            </w:pPr>
            <w:r w:rsidRPr="00280073">
              <w:t>De tegenpartijen stellen hun bevoegde autoriteiten in kennis van hun voornemen om de in de derde alinea bedoelde vrijstelling toe te passen. De vrijstelling is geldig tenzij de in kennis gestelde bevoegde autoriteiten de in de derde alinea bedoelde voorwaarden binnen drie maanden na de datum van kennisgeving niet vervuld achten.</w:t>
            </w:r>
            <w:r w:rsidRPr="00280073">
              <w:rPr>
                <w:b/>
                <w:bCs/>
                <w:i/>
                <w:iCs/>
              </w:rPr>
              <w:t>”;</w:t>
            </w:r>
          </w:p>
        </w:tc>
      </w:tr>
    </w:tbl>
    <w:p w:rsidR="004675FE" w:rsidRPr="00280073" w:rsidP="004675FE" w14:paraId="5706F8D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184B67B"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B5961E1" w14:textId="77777777">
      <w:pPr>
        <w:pStyle w:val="AmJustText"/>
      </w:pPr>
      <w:r w:rsidRPr="00280073">
        <w:t>Centraal geclearde contracten zijn onderworpen aan een robuust risicobeheer door de CTP, zodat de rapportage van individuele transacties slechts een beperkte toezichtwaarde heeft. Enkel otc-rapportage waarborgt het toezicht op systeemrisico’s.</w:t>
      </w:r>
    </w:p>
    <w:p w:rsidR="004675FE" w:rsidRPr="00280073" w:rsidP="004675FE" w14:paraId="4F0CBC5E" w14:textId="77777777">
      <w:r w:rsidRPr="00280073">
        <w:rPr>
          <w:rStyle w:val="HideTWBExt"/>
        </w:rPr>
        <w:t>&lt;/Amend&gt;</w:t>
      </w:r>
    </w:p>
    <w:p w:rsidR="004675FE" w:rsidRPr="00280073" w:rsidP="004675FE" w14:paraId="174D2F8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637</w:t>
      </w:r>
      <w:r w:rsidRPr="00280073">
        <w:rPr>
          <w:rStyle w:val="HideTWBExt"/>
          <w:b w:val="0"/>
        </w:rPr>
        <w:t>&lt;/NumAm&gt;</w:t>
      </w:r>
    </w:p>
    <w:p w:rsidR="004675FE" w:rsidRPr="00280073" w:rsidP="004675FE" w14:paraId="0725A611" w14:textId="77777777">
      <w:pPr>
        <w:pStyle w:val="NormalBold"/>
      </w:pPr>
      <w:r w:rsidRPr="00280073">
        <w:rPr>
          <w:rStyle w:val="HideTWBExt"/>
          <w:b w:val="0"/>
        </w:rPr>
        <w:t>&lt;RepeatBlock-By&gt;&lt;Members&gt;</w:t>
      </w:r>
      <w:r w:rsidRPr="00280073">
        <w:t>Anouk Van Brug</w:t>
      </w:r>
      <w:r w:rsidRPr="00280073">
        <w:rPr>
          <w:rStyle w:val="HideTWBExt"/>
          <w:b w:val="0"/>
        </w:rPr>
        <w:t>&lt;/Members&gt;</w:t>
      </w:r>
    </w:p>
    <w:p w:rsidR="004675FE" w:rsidRPr="00280073" w:rsidP="004675FE" w14:paraId="4A6080FD" w14:textId="77777777">
      <w:pPr>
        <w:pStyle w:val="NormalBold"/>
      </w:pPr>
      <w:r w:rsidRPr="00280073">
        <w:rPr>
          <w:rStyle w:val="HideTWBExt"/>
          <w:b w:val="0"/>
        </w:rPr>
        <w:t>&lt;/RepeatBlock-By&gt;</w:t>
      </w:r>
    </w:p>
    <w:p w:rsidR="004675FE" w:rsidRPr="00280073" w:rsidP="004675FE" w14:paraId="7341473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A552879" w14:textId="77777777">
      <w:pPr>
        <w:pStyle w:val="NormalBold"/>
      </w:pPr>
      <w:r w:rsidRPr="00280073">
        <w:rPr>
          <w:rStyle w:val="HideTWBExt"/>
          <w:b w:val="0"/>
        </w:rPr>
        <w:t>&lt;Article&gt;</w:t>
      </w:r>
      <w:r w:rsidRPr="00280073">
        <w:t>Artikel 2 – alinea 1 – punt 5 bis – b (nieuw)</w:t>
      </w:r>
      <w:r w:rsidRPr="00280073">
        <w:rPr>
          <w:rStyle w:val="HideTWBExt"/>
          <w:b w:val="0"/>
        </w:rPr>
        <w:t>&lt;/Article&gt;</w:t>
      </w:r>
    </w:p>
    <w:p w:rsidR="004675FE" w:rsidRPr="00280073" w:rsidP="004675FE" w14:paraId="1FFE8599"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257F7AE" w14:textId="77777777">
      <w:r w:rsidRPr="00280073">
        <w:rPr>
          <w:rStyle w:val="HideTWBExt"/>
        </w:rPr>
        <w:t>&lt;Article2&gt;</w:t>
      </w:r>
      <w:r w:rsidRPr="00280073">
        <w:t>Artikel 9 – lid 1 sexies</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8B374"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3C5916D" w14:textId="77777777"/>
        </w:tc>
      </w:tr>
      <w:tr w14:paraId="5A58C61E"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4B94418"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12762AE8" w14:textId="77777777">
            <w:pPr>
              <w:pStyle w:val="AmColumnHeading"/>
            </w:pPr>
            <w:r w:rsidRPr="00280073">
              <w:t>Amendement</w:t>
            </w:r>
          </w:p>
        </w:tc>
      </w:tr>
      <w:tr w14:paraId="3E1E1DD9"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AB563D0" w14:textId="77777777">
            <w:pPr>
              <w:pStyle w:val="Normal6a"/>
            </w:pPr>
          </w:p>
        </w:tc>
        <w:tc>
          <w:tcPr>
            <w:tcW w:w="4876" w:type="dxa"/>
            <w:tcBorders>
              <w:top w:val="nil"/>
              <w:left w:val="nil"/>
              <w:bottom w:val="nil"/>
              <w:right w:val="nil"/>
            </w:tcBorders>
            <w:hideMark/>
          </w:tcPr>
          <w:p w:rsidR="004675FE" w:rsidRPr="00280073" w:rsidP="00CF3996" w14:paraId="3BC2E027" w14:textId="77777777">
            <w:pPr>
              <w:pStyle w:val="Normal6a"/>
            </w:pPr>
            <w:r w:rsidRPr="00280073">
              <w:rPr>
                <w:b/>
                <w:i/>
              </w:rPr>
              <w:t>b)</w:t>
            </w:r>
            <w:r w:rsidRPr="00280073">
              <w:tab/>
            </w:r>
            <w:r w:rsidRPr="00280073">
              <w:rPr>
                <w:b/>
                <w:bCs/>
                <w:i/>
                <w:iCs/>
              </w:rPr>
              <w:t>lid 1 sexies wordt vervangen door:</w:t>
            </w:r>
          </w:p>
        </w:tc>
      </w:tr>
      <w:tr w14:paraId="0394A5A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46BD3F8" w14:textId="77777777">
            <w:pPr>
              <w:pStyle w:val="Normal6a"/>
            </w:pPr>
            <w:r w:rsidRPr="00280073">
              <w:t xml:space="preserve">1 sexies. Tegenpartijen en CTP’s die verplicht zijn de gegevens betreffende </w:t>
            </w:r>
            <w:r w:rsidRPr="00280073">
              <w:rPr>
                <w:b/>
                <w:bCs/>
                <w:i/>
                <w:iCs/>
              </w:rPr>
              <w:t>derivatencontracten</w:t>
            </w:r>
            <w:r w:rsidRPr="00280073">
              <w:t xml:space="preserve"> te rapporteren, zorgen ervoor dat die gegevens juist en niet dubbel worden gerapporteerd, ook wanneer de rapportageverplichting overeenkomstig lid 1 septies is gedelegeerd.</w:t>
            </w:r>
          </w:p>
        </w:tc>
        <w:tc>
          <w:tcPr>
            <w:tcW w:w="4876" w:type="dxa"/>
            <w:tcBorders>
              <w:top w:val="nil"/>
              <w:left w:val="nil"/>
              <w:bottom w:val="nil"/>
              <w:right w:val="nil"/>
            </w:tcBorders>
            <w:hideMark/>
          </w:tcPr>
          <w:p w:rsidR="004675FE" w:rsidRPr="00280073" w:rsidP="00CF3996" w14:paraId="57AF852B" w14:textId="77777777">
            <w:pPr>
              <w:pStyle w:val="Normal6a"/>
            </w:pPr>
            <w:r w:rsidRPr="00280073">
              <w:rPr>
                <w:b/>
                <w:bCs/>
                <w:i/>
                <w:iCs/>
              </w:rPr>
              <w:t>“</w:t>
            </w:r>
            <w:r w:rsidRPr="00280073">
              <w:t xml:space="preserve">1 sexies. Tegenpartijen en CTP’s die verplicht zijn de gegevens betreffende </w:t>
            </w:r>
            <w:r w:rsidRPr="00280073">
              <w:rPr>
                <w:b/>
                <w:bCs/>
                <w:i/>
                <w:iCs/>
              </w:rPr>
              <w:t>otc-derivatencontracten</w:t>
            </w:r>
            <w:r w:rsidRPr="00280073">
              <w:t xml:space="preserve"> te rapporteren, zorgen ervoor dat die gegevens juist en niet dubbel worden gerapporteerd, ook wanneer de rapportageverplichting overeenkomstig lid 1 septies is gedelegeerd.</w:t>
            </w:r>
            <w:r w:rsidRPr="00280073">
              <w:rPr>
                <w:b/>
                <w:bCs/>
                <w:i/>
                <w:iCs/>
              </w:rPr>
              <w:t>”;</w:t>
            </w:r>
          </w:p>
        </w:tc>
      </w:tr>
    </w:tbl>
    <w:p w:rsidR="004675FE" w:rsidRPr="00280073" w:rsidP="004675FE" w14:paraId="78A4BCA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2E56412"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153D02D9" w14:textId="77777777">
      <w:pPr>
        <w:pStyle w:val="AmJustText"/>
      </w:pPr>
      <w:r w:rsidRPr="00280073">
        <w:t>Centraal geclearde contracten zijn onderworpen aan een robuust risicobeheer door de CTP, zodat de rapportage van individuele transacties slechts een beperkte toezichtwaarde heeft. Enkel otc-rapportage waarborgt het toezicht op systeemrisico’s.</w:t>
      </w:r>
    </w:p>
    <w:p w:rsidR="004675FE" w:rsidRPr="00280073" w:rsidP="004675FE" w14:paraId="60A2FF6B" w14:textId="77777777">
      <w:r w:rsidRPr="00280073">
        <w:rPr>
          <w:rStyle w:val="HideTWBExt"/>
        </w:rPr>
        <w:t>&lt;/Amend&gt;</w:t>
      </w:r>
    </w:p>
    <w:p w:rsidR="004675FE" w:rsidRPr="00280073" w:rsidP="004675FE" w14:paraId="60ACF71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638</w:t>
      </w:r>
      <w:r w:rsidRPr="00280073">
        <w:rPr>
          <w:rStyle w:val="HideTWBExt"/>
          <w:b w:val="0"/>
        </w:rPr>
        <w:t>&lt;/NumAm&gt;</w:t>
      </w:r>
    </w:p>
    <w:p w:rsidR="004675FE" w:rsidRPr="00280073" w:rsidP="004675FE" w14:paraId="66904C20" w14:textId="77777777">
      <w:pPr>
        <w:pStyle w:val="NormalBold"/>
      </w:pPr>
      <w:r w:rsidRPr="00280073">
        <w:rPr>
          <w:rStyle w:val="HideTWBExt"/>
          <w:b w:val="0"/>
        </w:rPr>
        <w:t>&lt;RepeatBlock-By&gt;&lt;Members&gt;</w:t>
      </w:r>
      <w:r w:rsidRPr="00280073">
        <w:t>Anouk Van Brug</w:t>
      </w:r>
      <w:r w:rsidRPr="00280073">
        <w:rPr>
          <w:rStyle w:val="HideTWBExt"/>
          <w:b w:val="0"/>
        </w:rPr>
        <w:t>&lt;/Members&gt;</w:t>
      </w:r>
    </w:p>
    <w:p w:rsidR="004675FE" w:rsidRPr="00280073" w:rsidP="004675FE" w14:paraId="48C563DB" w14:textId="77777777">
      <w:pPr>
        <w:pStyle w:val="NormalBold"/>
      </w:pPr>
      <w:r w:rsidRPr="00280073">
        <w:rPr>
          <w:rStyle w:val="HideTWBExt"/>
          <w:b w:val="0"/>
        </w:rPr>
        <w:t>&lt;/RepeatBlock-By&gt;</w:t>
      </w:r>
    </w:p>
    <w:p w:rsidR="004675FE" w:rsidRPr="00280073" w:rsidP="004675FE" w14:paraId="5794A88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D12AA1E" w14:textId="77777777">
      <w:pPr>
        <w:pStyle w:val="NormalBold"/>
      </w:pPr>
      <w:r w:rsidRPr="00280073">
        <w:rPr>
          <w:rStyle w:val="HideTWBExt"/>
          <w:b w:val="0"/>
        </w:rPr>
        <w:t>&lt;Article&gt;</w:t>
      </w:r>
      <w:r w:rsidRPr="00280073">
        <w:t>Artikel 2 – alinea 1 – punt 5 bis – c (nieuw)</w:t>
      </w:r>
      <w:r w:rsidRPr="00280073">
        <w:rPr>
          <w:rStyle w:val="HideTWBExt"/>
          <w:b w:val="0"/>
        </w:rPr>
        <w:t>&lt;/Article&gt;</w:t>
      </w:r>
    </w:p>
    <w:p w:rsidR="004675FE" w:rsidRPr="00280073" w:rsidP="004675FE" w14:paraId="501547FE"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B77C84B" w14:textId="77777777">
      <w:r w:rsidRPr="00280073">
        <w:rPr>
          <w:rStyle w:val="HideTWBExt"/>
        </w:rPr>
        <w:t>&lt;Article2&gt;</w:t>
      </w:r>
      <w:r w:rsidRPr="00280073">
        <w:t>Artikel 9 – leden 2, 3 en 4</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50DA6"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D4BCA1A" w14:textId="77777777"/>
        </w:tc>
      </w:tr>
      <w:tr w14:paraId="5128D4E7"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439A114"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01E534D7" w14:textId="77777777">
            <w:pPr>
              <w:pStyle w:val="AmColumnHeading"/>
            </w:pPr>
            <w:r w:rsidRPr="00280073">
              <w:t>Amendement</w:t>
            </w:r>
          </w:p>
        </w:tc>
      </w:tr>
      <w:tr w14:paraId="4F916834"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67C6F9F" w14:textId="77777777">
            <w:pPr>
              <w:pStyle w:val="Normal6a"/>
            </w:pPr>
          </w:p>
        </w:tc>
        <w:tc>
          <w:tcPr>
            <w:tcW w:w="4876" w:type="dxa"/>
            <w:tcBorders>
              <w:top w:val="nil"/>
              <w:left w:val="nil"/>
              <w:bottom w:val="nil"/>
              <w:right w:val="nil"/>
            </w:tcBorders>
            <w:hideMark/>
          </w:tcPr>
          <w:p w:rsidR="004675FE" w:rsidRPr="00280073" w:rsidP="00CF3996" w14:paraId="0ED2FF1B" w14:textId="77777777">
            <w:pPr>
              <w:pStyle w:val="Normal6a"/>
            </w:pPr>
            <w:r w:rsidRPr="00280073">
              <w:rPr>
                <w:b/>
                <w:i/>
              </w:rPr>
              <w:t>c)</w:t>
            </w:r>
            <w:r w:rsidRPr="00280073">
              <w:tab/>
            </w:r>
            <w:r w:rsidRPr="00280073">
              <w:rPr>
                <w:b/>
                <w:bCs/>
                <w:i/>
                <w:iCs/>
              </w:rPr>
              <w:t>de leden 2, 3 en 4 worden vervangen door:</w:t>
            </w:r>
          </w:p>
        </w:tc>
      </w:tr>
      <w:tr w14:paraId="6B84EF0B"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85771FA" w14:textId="77777777">
            <w:pPr>
              <w:pStyle w:val="Normal6a"/>
            </w:pPr>
            <w:r w:rsidRPr="00280073">
              <w:t xml:space="preserve">2. Tegenpartijen houden ten minste gedurende vijf jaar na de beëindiging van een contract een register bij van </w:t>
            </w:r>
            <w:r w:rsidRPr="00280073">
              <w:rPr>
                <w:b/>
                <w:bCs/>
                <w:i/>
                <w:iCs/>
              </w:rPr>
              <w:t>alle derivatencontracten die</w:t>
            </w:r>
            <w:r w:rsidRPr="00280073">
              <w:t xml:space="preserve"> zij hebben gesloten en van alle daarin aangebrachte wijzigingen.</w:t>
            </w:r>
          </w:p>
        </w:tc>
        <w:tc>
          <w:tcPr>
            <w:tcW w:w="4876" w:type="dxa"/>
            <w:tcBorders>
              <w:top w:val="nil"/>
              <w:left w:val="nil"/>
              <w:bottom w:val="nil"/>
              <w:right w:val="nil"/>
            </w:tcBorders>
            <w:hideMark/>
          </w:tcPr>
          <w:p w:rsidR="004675FE" w:rsidRPr="00280073" w:rsidP="00CF3996" w14:paraId="6DBC4A8D" w14:textId="77777777">
            <w:pPr>
              <w:pStyle w:val="Normal6a"/>
            </w:pPr>
            <w:r w:rsidRPr="00280073">
              <w:rPr>
                <w:b/>
                <w:bCs/>
                <w:i/>
                <w:iCs/>
              </w:rPr>
              <w:t>“</w:t>
            </w:r>
            <w:r w:rsidRPr="00280073">
              <w:t xml:space="preserve">2. Tegenpartijen houden ten minste gedurende vijf jaar na de beëindiging van een contract een register bij van </w:t>
            </w:r>
            <w:r w:rsidRPr="00280073">
              <w:rPr>
                <w:b/>
                <w:bCs/>
                <w:i/>
                <w:iCs/>
              </w:rPr>
              <w:t>een otc-derivatencontract dat</w:t>
            </w:r>
            <w:r w:rsidRPr="00280073">
              <w:t xml:space="preserve"> zij hebben gesloten en van alle daarin aangebrachte wijzigingen.</w:t>
            </w:r>
          </w:p>
        </w:tc>
      </w:tr>
      <w:tr w14:paraId="367E8757"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5D36185" w14:textId="77777777">
            <w:pPr>
              <w:pStyle w:val="Normal6a"/>
            </w:pPr>
            <w:r w:rsidRPr="00280073">
              <w:t xml:space="preserve">3. Als er geen transactieregister beschikbaar is om de gegevens betreffende een </w:t>
            </w:r>
            <w:r w:rsidRPr="00280073">
              <w:rPr>
                <w:b/>
                <w:bCs/>
                <w:i/>
                <w:iCs/>
              </w:rPr>
              <w:t>derivatencontract</w:t>
            </w:r>
            <w:r w:rsidRPr="00280073">
              <w:rPr>
                <w:b/>
                <w:bCs/>
              </w:rPr>
              <w:t xml:space="preserve"> </w:t>
            </w:r>
            <w:r w:rsidRPr="00280073">
              <w:t>vast te leggen, zorgen de tegenpartijen en de CTP’s dat dergelijke gegevens aan ESMA worden gerapporteerd.</w:t>
            </w:r>
          </w:p>
        </w:tc>
        <w:tc>
          <w:tcPr>
            <w:tcW w:w="4876" w:type="dxa"/>
            <w:tcBorders>
              <w:top w:val="nil"/>
              <w:left w:val="nil"/>
              <w:bottom w:val="nil"/>
              <w:right w:val="nil"/>
            </w:tcBorders>
            <w:hideMark/>
          </w:tcPr>
          <w:p w:rsidR="004675FE" w:rsidRPr="00280073" w:rsidP="00CF3996" w14:paraId="79511423" w14:textId="77777777">
            <w:pPr>
              <w:pStyle w:val="Normal6a"/>
            </w:pPr>
            <w:r w:rsidRPr="00280073">
              <w:t xml:space="preserve">3. Als er geen transactieregister beschikbaar is om de gegevens betreffende een </w:t>
            </w:r>
            <w:r w:rsidRPr="00280073">
              <w:rPr>
                <w:b/>
                <w:bCs/>
                <w:i/>
                <w:iCs/>
              </w:rPr>
              <w:t>otc-derivatencontract</w:t>
            </w:r>
            <w:r w:rsidRPr="00280073">
              <w:t xml:space="preserve"> vast te leggen, zorgen de tegenpartijen en de CTP’s dat dergelijke gegevens aan ESMA worden gerapporteerd.</w:t>
            </w:r>
            <w:r w:rsidRPr="00280073">
              <w:rPr>
                <w:b/>
                <w:i/>
              </w:rPr>
              <w:t xml:space="preserve"> </w:t>
            </w:r>
          </w:p>
        </w:tc>
      </w:tr>
      <w:tr w14:paraId="47C1B1E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F1ADB90" w14:textId="77777777">
            <w:pPr>
              <w:pStyle w:val="Normal6a"/>
            </w:pPr>
            <w:r w:rsidRPr="00280073">
              <w:t>In dat geval zorgt ESMA dat alle in artikel 81, lid 3, bedoelde entiteiten toegang hebben tot alle gegevens betreffende</w:t>
            </w:r>
            <w:r w:rsidRPr="00280073">
              <w:rPr>
                <w:b/>
                <w:bCs/>
                <w:i/>
                <w:iCs/>
              </w:rPr>
              <w:t xml:space="preserve"> derivatencontracten</w:t>
            </w:r>
            <w:r w:rsidRPr="00280073">
              <w:t xml:space="preserve"> die zij nodig hebben om hun verantwoordelijkheden en taken te vervullen.</w:t>
            </w:r>
          </w:p>
        </w:tc>
        <w:tc>
          <w:tcPr>
            <w:tcW w:w="4876" w:type="dxa"/>
            <w:tcBorders>
              <w:top w:val="nil"/>
              <w:left w:val="nil"/>
              <w:bottom w:val="nil"/>
              <w:right w:val="nil"/>
            </w:tcBorders>
          </w:tcPr>
          <w:p w:rsidR="004675FE" w:rsidRPr="00280073" w:rsidP="00CF3996" w14:paraId="3465FDAD" w14:textId="77777777">
            <w:pPr>
              <w:pStyle w:val="Normal6a"/>
              <w:rPr>
                <w:bCs/>
                <w:iCs/>
              </w:rPr>
            </w:pPr>
            <w:r w:rsidRPr="00280073">
              <w:t>In dat geval zorgt ESMA dat alle in artikel 81, lid 3, bedoelde entiteiten toegang hebben tot alle gegevens betreffende</w:t>
            </w:r>
            <w:r w:rsidRPr="00280073">
              <w:rPr>
                <w:b/>
                <w:bCs/>
                <w:i/>
                <w:iCs/>
              </w:rPr>
              <w:t xml:space="preserve"> otc-derivatencontracten</w:t>
            </w:r>
            <w:r w:rsidRPr="00280073">
              <w:t xml:space="preserve"> die zij nodig hebben om hun verantwoordelijkheden en taken te vervullen.</w:t>
            </w:r>
          </w:p>
        </w:tc>
      </w:tr>
      <w:tr w14:paraId="7F38903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CD400BA" w14:textId="77777777">
            <w:pPr>
              <w:pStyle w:val="Normal6a"/>
            </w:pPr>
            <w:r w:rsidRPr="00280073">
              <w:t>4. Een entiteit of een CTP die namens een tegenpartij de gegevens betreffende een</w:t>
            </w:r>
            <w:r w:rsidRPr="00280073">
              <w:rPr>
                <w:b/>
                <w:bCs/>
                <w:i/>
                <w:iCs/>
              </w:rPr>
              <w:t xml:space="preserve"> derivatencontract</w:t>
            </w:r>
            <w:r w:rsidRPr="00280073">
              <w:t xml:space="preserve"> meldt aan een transactieregister of aan ESMA, dan wel aan een entiteit die dergelijke gegevens rapporteert namens een tegenpartij of een CTP, wordt niet geacht enige bij dat contract of bij een wettelijke of administratiefrechtelijke bepaling opgelegde openbaarmakingsbeperking te overtreden.</w:t>
            </w:r>
          </w:p>
        </w:tc>
        <w:tc>
          <w:tcPr>
            <w:tcW w:w="4876" w:type="dxa"/>
            <w:tcBorders>
              <w:top w:val="nil"/>
              <w:left w:val="nil"/>
              <w:bottom w:val="nil"/>
              <w:right w:val="nil"/>
            </w:tcBorders>
            <w:hideMark/>
          </w:tcPr>
          <w:p w:rsidR="004675FE" w:rsidRPr="00280073" w:rsidP="00CF3996" w14:paraId="1C2CD6C9" w14:textId="77777777">
            <w:pPr>
              <w:pStyle w:val="Normal6a"/>
            </w:pPr>
            <w:r w:rsidRPr="00280073">
              <w:t xml:space="preserve">4. Een entiteit of een CTP die namens een tegenpartij de gegevens betreffende een </w:t>
            </w:r>
            <w:r w:rsidRPr="00280073">
              <w:rPr>
                <w:b/>
                <w:bCs/>
                <w:i/>
                <w:iCs/>
              </w:rPr>
              <w:t>otc-derivatencontract</w:t>
            </w:r>
            <w:r w:rsidRPr="00280073">
              <w:t xml:space="preserve"> meldt aan een transactieregister of aan ESMA, dan wel aan een entiteit die dergelijke gegevens rapporteert namens een tegenpartij of een CTP, wordt niet geacht enige bij dat contract of bij een wettelijke of administratiefrechtelijke bepaling opgelegde openbaarmakingsbeperking te overtreden.</w:t>
            </w:r>
            <w:r w:rsidRPr="00280073">
              <w:rPr>
                <w:b/>
                <w:i/>
              </w:rPr>
              <w:t xml:space="preserve"> </w:t>
            </w:r>
          </w:p>
        </w:tc>
      </w:tr>
      <w:tr w14:paraId="02ACC504"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800AA54" w14:textId="77777777">
            <w:pPr>
              <w:pStyle w:val="Normal6a"/>
            </w:pPr>
            <w:r w:rsidRPr="00280073">
              <w:t>Noch op de rapporterende entiteit, noch op haar leiding of werknemers rust enige uit die openbaarmaking voortvloeiende aansprakelijkheid.</w:t>
            </w:r>
          </w:p>
        </w:tc>
        <w:tc>
          <w:tcPr>
            <w:tcW w:w="4876" w:type="dxa"/>
            <w:tcBorders>
              <w:top w:val="nil"/>
              <w:left w:val="nil"/>
              <w:bottom w:val="nil"/>
              <w:right w:val="nil"/>
            </w:tcBorders>
          </w:tcPr>
          <w:p w:rsidR="004675FE" w:rsidRPr="00280073" w:rsidP="00CF3996" w14:paraId="0C931C2E" w14:textId="77777777">
            <w:pPr>
              <w:pStyle w:val="Normal6a"/>
              <w:rPr>
                <w:bCs/>
                <w:iCs/>
              </w:rPr>
            </w:pPr>
            <w:r w:rsidRPr="00280073">
              <w:t>Noch op de rapporterende entiteit, noch op haar leiding of werknemers rust enige uit die openbaarmaking voortvloeiende aansprakelijkheid.</w:t>
            </w:r>
            <w:r w:rsidRPr="00280073">
              <w:rPr>
                <w:b/>
                <w:bCs/>
                <w:i/>
                <w:iCs/>
              </w:rPr>
              <w:t>”;</w:t>
            </w:r>
          </w:p>
        </w:tc>
      </w:tr>
    </w:tbl>
    <w:p w:rsidR="004675FE" w:rsidRPr="00280073" w:rsidP="004675FE" w14:paraId="390ED5B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928935D"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4AA19C5" w14:textId="77777777">
      <w:pPr>
        <w:pStyle w:val="AmJustText"/>
      </w:pPr>
      <w:r w:rsidRPr="00280073">
        <w:t>Centraal geclearde contracten zijn onderworpen aan een robuust risicobeheer door de CTP, zodat de rapportage van individuele transacties slechts een beperkte toezichtwaarde heeft. Enkel otc-rapportage waarborgt het toezicht op systeemrisico’s.</w:t>
      </w:r>
    </w:p>
    <w:p w:rsidR="004675FE" w:rsidRPr="00280073" w:rsidP="004675FE" w14:paraId="3CAB833E" w14:textId="77777777">
      <w:r w:rsidRPr="00280073">
        <w:rPr>
          <w:rStyle w:val="HideTWBExt"/>
        </w:rPr>
        <w:t>&lt;/Amend&gt;</w:t>
      </w:r>
    </w:p>
    <w:p w:rsidR="004675FE" w:rsidRPr="00280073" w:rsidP="004675FE" w14:paraId="3112900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639</w:t>
      </w:r>
      <w:r w:rsidRPr="00280073">
        <w:rPr>
          <w:rStyle w:val="HideTWBExt"/>
          <w:b w:val="0"/>
        </w:rPr>
        <w:t>&lt;/NumAm&gt;</w:t>
      </w:r>
    </w:p>
    <w:p w:rsidR="004675FE" w:rsidRPr="00280073" w:rsidP="004675FE" w14:paraId="302C867C" w14:textId="77777777">
      <w:pPr>
        <w:pStyle w:val="NormalBold"/>
      </w:pPr>
      <w:r w:rsidRPr="00280073">
        <w:rPr>
          <w:rStyle w:val="HideTWBExt"/>
          <w:b w:val="0"/>
        </w:rPr>
        <w:t>&lt;RepeatBlock-By&gt;&lt;Members&gt;</w:t>
      </w:r>
      <w:r w:rsidRPr="00280073">
        <w:t>Anouk Van Brug</w:t>
      </w:r>
      <w:r w:rsidRPr="00280073">
        <w:rPr>
          <w:rStyle w:val="HideTWBExt"/>
          <w:b w:val="0"/>
        </w:rPr>
        <w:t>&lt;/Members&gt;</w:t>
      </w:r>
    </w:p>
    <w:p w:rsidR="004675FE" w:rsidRPr="00280073" w:rsidP="004675FE" w14:paraId="37300087" w14:textId="77777777">
      <w:pPr>
        <w:pStyle w:val="NormalBold"/>
      </w:pPr>
      <w:r w:rsidRPr="00280073">
        <w:rPr>
          <w:rStyle w:val="HideTWBExt"/>
          <w:b w:val="0"/>
        </w:rPr>
        <w:t>&lt;/RepeatBlock-By&gt;</w:t>
      </w:r>
    </w:p>
    <w:p w:rsidR="004675FE" w:rsidRPr="00280073" w:rsidP="004675FE" w14:paraId="47910316"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1304274" w14:textId="77777777">
      <w:pPr>
        <w:pStyle w:val="NormalBold"/>
      </w:pPr>
      <w:r w:rsidRPr="00280073">
        <w:rPr>
          <w:rStyle w:val="HideTWBExt"/>
          <w:b w:val="0"/>
        </w:rPr>
        <w:t>&lt;Article&gt;</w:t>
      </w:r>
      <w:r w:rsidRPr="00280073">
        <w:t>Artikel 2 – alinea 1 – punt 5 bis – d (nieuw)</w:t>
      </w:r>
      <w:r w:rsidRPr="00280073">
        <w:rPr>
          <w:rStyle w:val="HideTWBExt"/>
          <w:b w:val="0"/>
        </w:rPr>
        <w:t>&lt;/Article&gt;</w:t>
      </w:r>
    </w:p>
    <w:p w:rsidR="004675FE" w:rsidRPr="00280073" w:rsidP="004675FE" w14:paraId="53721F5A"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C2996E9" w14:textId="77777777">
      <w:r w:rsidRPr="00280073">
        <w:rPr>
          <w:rStyle w:val="HideTWBExt"/>
        </w:rPr>
        <w:t>&lt;Article2&gt;</w:t>
      </w:r>
      <w:r w:rsidRPr="00280073">
        <w:t>Artikel 9 – leden 5 en 6</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EC445"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28F52F8" w14:textId="77777777"/>
        </w:tc>
      </w:tr>
      <w:tr w14:paraId="7AC28F1C"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76C4C2E" w14:textId="77777777">
            <w:pPr>
              <w:pStyle w:val="AmColumnHeading"/>
            </w:pPr>
            <w:r w:rsidRPr="00280073">
              <w:t>Bestaande tekst</w:t>
            </w:r>
          </w:p>
        </w:tc>
        <w:tc>
          <w:tcPr>
            <w:tcW w:w="4876" w:type="dxa"/>
            <w:tcBorders>
              <w:top w:val="nil"/>
              <w:left w:val="nil"/>
              <w:bottom w:val="nil"/>
              <w:right w:val="nil"/>
            </w:tcBorders>
            <w:hideMark/>
          </w:tcPr>
          <w:p w:rsidR="004675FE" w:rsidRPr="00280073" w:rsidP="00CF3996" w14:paraId="00B354A3" w14:textId="77777777">
            <w:pPr>
              <w:pStyle w:val="AmColumnHeading"/>
            </w:pPr>
            <w:r w:rsidRPr="00280073">
              <w:t>Amendement</w:t>
            </w:r>
          </w:p>
        </w:tc>
      </w:tr>
      <w:tr w14:paraId="22682CB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4F91139" w14:textId="77777777">
            <w:pPr>
              <w:pStyle w:val="Normal6a"/>
            </w:pPr>
          </w:p>
        </w:tc>
        <w:tc>
          <w:tcPr>
            <w:tcW w:w="4876" w:type="dxa"/>
            <w:tcBorders>
              <w:top w:val="nil"/>
              <w:left w:val="nil"/>
              <w:bottom w:val="nil"/>
              <w:right w:val="nil"/>
            </w:tcBorders>
            <w:hideMark/>
          </w:tcPr>
          <w:p w:rsidR="004675FE" w:rsidRPr="00280073" w:rsidP="00CF3996" w14:paraId="321673E0" w14:textId="77777777">
            <w:pPr>
              <w:pStyle w:val="Normal6a"/>
            </w:pPr>
            <w:r w:rsidRPr="00280073">
              <w:rPr>
                <w:b/>
                <w:i/>
              </w:rPr>
              <w:t>d)</w:t>
            </w:r>
            <w:r w:rsidRPr="00280073">
              <w:tab/>
            </w:r>
            <w:r w:rsidRPr="00280073">
              <w:rPr>
                <w:b/>
                <w:bCs/>
                <w:i/>
                <w:iCs/>
              </w:rPr>
              <w:t>de leden 5 en 6 worden vervangen door:</w:t>
            </w:r>
          </w:p>
        </w:tc>
      </w:tr>
      <w:tr w14:paraId="70034FDF"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1896319" w14:textId="77777777">
            <w:pPr>
              <w:pStyle w:val="Normal6a"/>
            </w:pPr>
            <w:r w:rsidRPr="00280073">
              <w:t>5. Om een consistente toepassing van dit artikel te garanderen, stelt ESMA ontwerpen van technische reguleringsnormen op om voor</w:t>
            </w:r>
            <w:r w:rsidRPr="00280073">
              <w:rPr>
                <w:b/>
                <w:bCs/>
                <w:i/>
                <w:iCs/>
              </w:rPr>
              <w:t xml:space="preserve"> de verschillende klassen van derivaten</w:t>
            </w:r>
            <w:r w:rsidRPr="00280073">
              <w:t xml:space="preserve"> de gegevens en het type rapporten als bedoeld in de leden 1 en 3 nader te bepalen.</w:t>
            </w:r>
          </w:p>
        </w:tc>
        <w:tc>
          <w:tcPr>
            <w:tcW w:w="4876" w:type="dxa"/>
            <w:tcBorders>
              <w:top w:val="nil"/>
              <w:left w:val="nil"/>
              <w:bottom w:val="nil"/>
              <w:right w:val="nil"/>
            </w:tcBorders>
            <w:hideMark/>
          </w:tcPr>
          <w:p w:rsidR="004675FE" w:rsidRPr="00280073" w:rsidP="00CF3996" w14:paraId="5EAB630A" w14:textId="77777777">
            <w:pPr>
              <w:pStyle w:val="Normal6a"/>
            </w:pPr>
            <w:r w:rsidRPr="00280073">
              <w:rPr>
                <w:b/>
                <w:bCs/>
                <w:i/>
                <w:iCs/>
              </w:rPr>
              <w:t>“</w:t>
            </w:r>
            <w:r w:rsidRPr="00280073">
              <w:t xml:space="preserve">5. Om een consistente toepassing van dit artikel te garanderen, stelt ESMA ontwerpen van technische reguleringsnormen op om voor </w:t>
            </w:r>
            <w:r w:rsidRPr="00280073">
              <w:rPr>
                <w:b/>
                <w:bCs/>
                <w:i/>
                <w:iCs/>
              </w:rPr>
              <w:t>otc-derivaten</w:t>
            </w:r>
            <w:r w:rsidRPr="00280073">
              <w:t xml:space="preserve"> de gegevens en het type rapporten als bedoeld in de leden 1 en 3 nader te bepalen.</w:t>
            </w:r>
          </w:p>
        </w:tc>
      </w:tr>
      <w:tr w14:paraId="027A941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A1C04AA" w14:textId="77777777">
            <w:pPr>
              <w:pStyle w:val="Normal6a"/>
            </w:pPr>
            <w:r w:rsidRPr="00280073">
              <w:t>In de rapporten in de zin van de leden 1 en 3 worden ten minste vermeld:</w:t>
            </w:r>
          </w:p>
        </w:tc>
        <w:tc>
          <w:tcPr>
            <w:tcW w:w="4876" w:type="dxa"/>
            <w:tcBorders>
              <w:top w:val="nil"/>
              <w:left w:val="nil"/>
              <w:bottom w:val="nil"/>
              <w:right w:val="nil"/>
            </w:tcBorders>
            <w:hideMark/>
          </w:tcPr>
          <w:p w:rsidR="004675FE" w:rsidRPr="00280073" w:rsidP="00CF3996" w14:paraId="2FEBC1E7" w14:textId="77777777">
            <w:pPr>
              <w:pStyle w:val="Normal6a"/>
              <w:rPr>
                <w:bCs/>
                <w:iCs/>
              </w:rPr>
            </w:pPr>
            <w:r w:rsidRPr="00280073">
              <w:t>In de rapporten in de zin van de leden 1 en 3 worden ten minste vermeld:</w:t>
            </w:r>
          </w:p>
        </w:tc>
      </w:tr>
      <w:tr w14:paraId="3D00F891"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38FC950" w14:textId="77777777">
            <w:pPr>
              <w:pStyle w:val="Normal6a"/>
            </w:pPr>
            <w:r w:rsidRPr="00280073">
              <w:t xml:space="preserve">a) de partijen bij het </w:t>
            </w:r>
            <w:r w:rsidRPr="00280073">
              <w:rPr>
                <w:b/>
                <w:bCs/>
                <w:i/>
                <w:iCs/>
              </w:rPr>
              <w:t>derivatencontract</w:t>
            </w:r>
            <w:r w:rsidRPr="00280073">
              <w:t xml:space="preserve"> en, voor zover verschillend, de begunstigde van de eruit voortvloeiende rechten en verplichtingen;</w:t>
            </w:r>
          </w:p>
        </w:tc>
        <w:tc>
          <w:tcPr>
            <w:tcW w:w="4876" w:type="dxa"/>
            <w:tcBorders>
              <w:top w:val="nil"/>
              <w:left w:val="nil"/>
              <w:bottom w:val="nil"/>
              <w:right w:val="nil"/>
            </w:tcBorders>
            <w:hideMark/>
          </w:tcPr>
          <w:p w:rsidR="004675FE" w:rsidRPr="00280073" w:rsidP="00CF3996" w14:paraId="2E2ADA2F" w14:textId="77777777">
            <w:pPr>
              <w:pStyle w:val="Normal6a"/>
            </w:pPr>
            <w:r w:rsidRPr="00280073">
              <w:t xml:space="preserve">a) de partijen bij het </w:t>
            </w:r>
            <w:r w:rsidRPr="00280073">
              <w:rPr>
                <w:b/>
                <w:bCs/>
                <w:i/>
                <w:iCs/>
              </w:rPr>
              <w:t>otc-derivatencontract</w:t>
            </w:r>
            <w:r w:rsidRPr="00280073">
              <w:t xml:space="preserve"> en, voor zover verschillend, de begunstigde van de eruit voortvloeiende rechten en verplichtingen;</w:t>
            </w:r>
          </w:p>
        </w:tc>
      </w:tr>
      <w:tr w14:paraId="043C9C0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94CB50E" w14:textId="77777777">
            <w:pPr>
              <w:pStyle w:val="Normal6a"/>
            </w:pPr>
            <w:r w:rsidRPr="00280073">
              <w:t xml:space="preserve">b) de voornaamste kenmerken van de </w:t>
            </w:r>
            <w:r w:rsidRPr="00280073">
              <w:rPr>
                <w:b/>
                <w:bCs/>
                <w:i/>
                <w:iCs/>
              </w:rPr>
              <w:t>derivatencontracten</w:t>
            </w:r>
            <w:r w:rsidRPr="00280073">
              <w:t>, waaronder hun type, de onderliggende waarde, de looptijd en de nominale waarde, de prijs en de afwikkelingsdatum.</w:t>
            </w:r>
          </w:p>
        </w:tc>
        <w:tc>
          <w:tcPr>
            <w:tcW w:w="4876" w:type="dxa"/>
            <w:tcBorders>
              <w:top w:val="nil"/>
              <w:left w:val="nil"/>
              <w:bottom w:val="nil"/>
              <w:right w:val="nil"/>
            </w:tcBorders>
            <w:hideMark/>
          </w:tcPr>
          <w:p w:rsidR="004675FE" w:rsidRPr="00280073" w:rsidP="00CF3996" w14:paraId="3ECAC6E2" w14:textId="77777777">
            <w:pPr>
              <w:pStyle w:val="Normal6a"/>
            </w:pPr>
            <w:r w:rsidRPr="00280073">
              <w:t xml:space="preserve">b) de voornaamste kenmerken van de </w:t>
            </w:r>
            <w:r w:rsidRPr="00280073">
              <w:rPr>
                <w:b/>
                <w:bCs/>
                <w:i/>
                <w:iCs/>
              </w:rPr>
              <w:t>otc-derivatencontracten</w:t>
            </w:r>
            <w:r w:rsidRPr="00280073">
              <w:t>, waaronder hun type, de onderliggende waarde, de looptijd en de nominale waarde, de prijs en de afwikkelingsdatum.</w:t>
            </w:r>
          </w:p>
        </w:tc>
      </w:tr>
      <w:tr w14:paraId="2B4A668B"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43B714C" w14:textId="77777777">
            <w:pPr>
              <w:pStyle w:val="Normal6a"/>
            </w:pPr>
            <w:r w:rsidRPr="00280073">
              <w:t>ESMA dient deze ontwerpen van technische reguleringsnormen uiterlijk op 30 september 2012 in bij de Commissie.</w:t>
            </w:r>
          </w:p>
        </w:tc>
        <w:tc>
          <w:tcPr>
            <w:tcW w:w="4876" w:type="dxa"/>
            <w:tcBorders>
              <w:top w:val="nil"/>
              <w:left w:val="nil"/>
              <w:bottom w:val="nil"/>
              <w:right w:val="nil"/>
            </w:tcBorders>
            <w:hideMark/>
          </w:tcPr>
          <w:p w:rsidR="004675FE" w:rsidRPr="00280073" w:rsidP="00CF3996" w14:paraId="17762A88" w14:textId="77777777">
            <w:pPr>
              <w:pStyle w:val="Normal6a"/>
              <w:rPr>
                <w:bCs/>
                <w:iCs/>
              </w:rPr>
            </w:pPr>
            <w:r w:rsidRPr="00280073">
              <w:t>ESMA dient deze ontwerpen van technische reguleringsnormen uiterlijk op 30 september 2012 in bij de Commissie.</w:t>
            </w:r>
          </w:p>
        </w:tc>
      </w:tr>
      <w:tr w14:paraId="2814F86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04CB2BE" w14:textId="77777777">
            <w:pPr>
              <w:pStyle w:val="Normal6a"/>
            </w:pPr>
            <w:r w:rsidRPr="00280073">
              <w:t>Aan de Commissie wordt de bevoegdheid toegekend de in de eerste alinea bedoelde technische reguleringsnormen vast te stellen overeenkomstig de artikelen 10 tot en met 14 van Verordening (EU) nr. 1095/2010.</w:t>
            </w:r>
          </w:p>
        </w:tc>
        <w:tc>
          <w:tcPr>
            <w:tcW w:w="4876" w:type="dxa"/>
            <w:tcBorders>
              <w:top w:val="nil"/>
              <w:left w:val="nil"/>
              <w:bottom w:val="nil"/>
              <w:right w:val="nil"/>
            </w:tcBorders>
            <w:hideMark/>
          </w:tcPr>
          <w:p w:rsidR="004675FE" w:rsidRPr="00280073" w:rsidP="00CF3996" w14:paraId="79721177" w14:textId="77777777">
            <w:pPr>
              <w:pStyle w:val="Normal6a"/>
              <w:rPr>
                <w:bCs/>
                <w:iCs/>
              </w:rPr>
            </w:pPr>
            <w:r w:rsidRPr="00280073">
              <w:t>Aan de Commissie wordt de bevoegdheid toegekend de in de eerste alinea bedoelde technische reguleringsnormen vast te stellen overeenkomstig de artikelen 10 tot en met 14 van Verordening (EU) nr. 1095/2010.</w:t>
            </w:r>
          </w:p>
        </w:tc>
      </w:tr>
      <w:tr w14:paraId="724E6E7C"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789FF67" w14:textId="77777777">
            <w:pPr>
              <w:pStyle w:val="Normal6a"/>
            </w:pPr>
            <w:r w:rsidRPr="00280073">
              <w:t xml:space="preserve">6. </w:t>
            </w:r>
            <w:r w:rsidRPr="00280073">
              <w:rPr>
                <w:b/>
                <w:bCs/>
                <w:i/>
                <w:iCs/>
              </w:rPr>
              <w:t>Om</w:t>
            </w:r>
            <w:r w:rsidRPr="00280073">
              <w:rPr>
                <w:b/>
                <w:bCs/>
              </w:rPr>
              <w:t xml:space="preserve"> </w:t>
            </w:r>
            <w:r w:rsidRPr="00280073">
              <w:t>eenvormige voorwaarden voor de toepassing van de leden 1 en 3 te garanderen, stelt de ESMA in nauwe samenwerking met het ESCB ontwerpen van technische uitvoeringsnormen op tot bepaling van:</w:t>
            </w:r>
          </w:p>
        </w:tc>
        <w:tc>
          <w:tcPr>
            <w:tcW w:w="4876" w:type="dxa"/>
            <w:tcBorders>
              <w:top w:val="nil"/>
              <w:left w:val="nil"/>
              <w:bottom w:val="nil"/>
              <w:right w:val="nil"/>
            </w:tcBorders>
            <w:hideMark/>
          </w:tcPr>
          <w:p w:rsidR="004675FE" w:rsidRPr="00280073" w:rsidP="00CF3996" w14:paraId="1417DB8D" w14:textId="77777777">
            <w:pPr>
              <w:pStyle w:val="Normal6a"/>
            </w:pPr>
            <w:r w:rsidRPr="00280073">
              <w:t>6.</w:t>
            </w:r>
            <w:r w:rsidRPr="00280073">
              <w:rPr>
                <w:b/>
                <w:i/>
              </w:rPr>
              <w:t xml:space="preserve"> </w:t>
            </w:r>
            <w:r w:rsidRPr="00280073">
              <w:rPr>
                <w:b/>
                <w:bCs/>
                <w:i/>
                <w:iCs/>
              </w:rPr>
              <w:t>Teneinde</w:t>
            </w:r>
            <w:r w:rsidRPr="00280073">
              <w:t xml:space="preserve"> eenvormige voorwaarden voor de toepassing van de leden 1 en 3 te garanderen, stelt de ESMA in nauwe samenwerking met het ESCB ontwerpen van technische uitvoeringsnormen op tot bepaling van:</w:t>
            </w:r>
          </w:p>
        </w:tc>
      </w:tr>
      <w:tr w14:paraId="3B14E309"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5F18914" w14:textId="77777777">
            <w:pPr>
              <w:pStyle w:val="Normal6a"/>
            </w:pPr>
            <w:r w:rsidRPr="00280073">
              <w:t>a) de gegevensnormen en -formats voor de informatie die moet worden gerapporteerd, waaronder ten minste het volgende:</w:t>
            </w:r>
          </w:p>
        </w:tc>
        <w:tc>
          <w:tcPr>
            <w:tcW w:w="4876" w:type="dxa"/>
            <w:tcBorders>
              <w:top w:val="nil"/>
              <w:left w:val="nil"/>
              <w:bottom w:val="nil"/>
              <w:right w:val="nil"/>
            </w:tcBorders>
            <w:hideMark/>
          </w:tcPr>
          <w:p w:rsidR="004675FE" w:rsidRPr="00280073" w:rsidP="00CF3996" w14:paraId="5E248BD2" w14:textId="77777777">
            <w:pPr>
              <w:pStyle w:val="Normal6a"/>
              <w:rPr>
                <w:bCs/>
                <w:iCs/>
              </w:rPr>
            </w:pPr>
            <w:r w:rsidRPr="00280073">
              <w:t>a) de gegevensnormen en -formats voor de informatie die moet worden gerapporteerd, waaronder ten minste het volgende:</w:t>
            </w:r>
          </w:p>
        </w:tc>
      </w:tr>
      <w:tr w14:paraId="3F68F9B5"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B56B1C1" w14:textId="77777777">
            <w:pPr>
              <w:pStyle w:val="Normal6a"/>
            </w:pPr>
            <w:r w:rsidRPr="00280073">
              <w:t>i) mondiale identificatiecodes voor juridische entiteiten (legal entity identifier — LEI’s);</w:t>
            </w:r>
          </w:p>
        </w:tc>
        <w:tc>
          <w:tcPr>
            <w:tcW w:w="4876" w:type="dxa"/>
            <w:tcBorders>
              <w:top w:val="nil"/>
              <w:left w:val="nil"/>
              <w:bottom w:val="nil"/>
              <w:right w:val="nil"/>
            </w:tcBorders>
            <w:hideMark/>
          </w:tcPr>
          <w:p w:rsidR="004675FE" w:rsidRPr="00280073" w:rsidP="00CF3996" w14:paraId="37EDF8A7" w14:textId="77777777">
            <w:pPr>
              <w:pStyle w:val="Normal6a"/>
              <w:rPr>
                <w:bCs/>
                <w:iCs/>
              </w:rPr>
            </w:pPr>
            <w:r w:rsidRPr="00280073">
              <w:t>i) mondiale identificatiecodes voor juridische entiteiten (legal entity identifier — LEI’s);</w:t>
            </w:r>
          </w:p>
        </w:tc>
      </w:tr>
      <w:tr w14:paraId="354AA962"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94062D4" w14:textId="77777777">
            <w:pPr>
              <w:pStyle w:val="Normal6a"/>
            </w:pPr>
            <w:r w:rsidRPr="00280073">
              <w:t>ii) internationale effectenidentificatienummers (international securities identification numbers — ISIN’s);</w:t>
            </w:r>
          </w:p>
        </w:tc>
        <w:tc>
          <w:tcPr>
            <w:tcW w:w="4876" w:type="dxa"/>
            <w:tcBorders>
              <w:top w:val="nil"/>
              <w:left w:val="nil"/>
              <w:bottom w:val="nil"/>
              <w:right w:val="nil"/>
            </w:tcBorders>
            <w:hideMark/>
          </w:tcPr>
          <w:p w:rsidR="004675FE" w:rsidRPr="00280073" w:rsidP="00CF3996" w14:paraId="761C4331" w14:textId="77777777">
            <w:pPr>
              <w:pStyle w:val="Normal6a"/>
              <w:rPr>
                <w:bCs/>
                <w:iCs/>
              </w:rPr>
            </w:pPr>
            <w:r w:rsidRPr="00280073">
              <w:t>ii) internationale effectenidentificatienummers (international securities identification numbers — ISIN’s);</w:t>
            </w:r>
          </w:p>
        </w:tc>
      </w:tr>
      <w:tr w14:paraId="0BD2EF6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C50F4BD" w14:textId="77777777">
            <w:pPr>
              <w:pStyle w:val="Normal6a"/>
            </w:pPr>
            <w:r w:rsidRPr="00280073">
              <w:t>iii) unieke transactie-identificatiecodes (unique trade identifier — UTI’s);</w:t>
            </w:r>
          </w:p>
        </w:tc>
        <w:tc>
          <w:tcPr>
            <w:tcW w:w="4876" w:type="dxa"/>
            <w:tcBorders>
              <w:top w:val="nil"/>
              <w:left w:val="nil"/>
              <w:bottom w:val="nil"/>
              <w:right w:val="nil"/>
            </w:tcBorders>
            <w:hideMark/>
          </w:tcPr>
          <w:p w:rsidR="004675FE" w:rsidRPr="00280073" w:rsidP="00CF3996" w14:paraId="18C9ABDD" w14:textId="77777777">
            <w:pPr>
              <w:pStyle w:val="Normal6a"/>
              <w:rPr>
                <w:bCs/>
                <w:iCs/>
              </w:rPr>
            </w:pPr>
            <w:r w:rsidRPr="00280073">
              <w:t>iii) unieke transactie-identificatiecodes (unique trade identifier — UTI’s);</w:t>
            </w:r>
          </w:p>
        </w:tc>
      </w:tr>
      <w:tr w14:paraId="36BFA3C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6377CD7" w14:textId="77777777">
            <w:pPr>
              <w:pStyle w:val="Normal6a"/>
            </w:pPr>
            <w:r w:rsidRPr="00280073">
              <w:t>b) de methoden en regelingen voor rapportage;</w:t>
            </w:r>
          </w:p>
        </w:tc>
        <w:tc>
          <w:tcPr>
            <w:tcW w:w="4876" w:type="dxa"/>
            <w:tcBorders>
              <w:top w:val="nil"/>
              <w:left w:val="nil"/>
              <w:bottom w:val="nil"/>
              <w:right w:val="nil"/>
            </w:tcBorders>
            <w:hideMark/>
          </w:tcPr>
          <w:p w:rsidR="004675FE" w:rsidRPr="00280073" w:rsidP="00CF3996" w14:paraId="09BD1AF3" w14:textId="77777777">
            <w:pPr>
              <w:pStyle w:val="Normal6a"/>
              <w:rPr>
                <w:bCs/>
                <w:iCs/>
              </w:rPr>
            </w:pPr>
            <w:r w:rsidRPr="00280073">
              <w:t>b) de methoden en regelingen voor rapportage;</w:t>
            </w:r>
          </w:p>
        </w:tc>
      </w:tr>
      <w:tr w14:paraId="08E47883"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0FA2E41" w14:textId="77777777">
            <w:pPr>
              <w:pStyle w:val="Normal6a"/>
            </w:pPr>
            <w:r w:rsidRPr="00280073">
              <w:t>c) de frequentie van de rapportage;</w:t>
            </w:r>
          </w:p>
        </w:tc>
        <w:tc>
          <w:tcPr>
            <w:tcW w:w="4876" w:type="dxa"/>
            <w:tcBorders>
              <w:top w:val="nil"/>
              <w:left w:val="nil"/>
              <w:bottom w:val="nil"/>
              <w:right w:val="nil"/>
            </w:tcBorders>
            <w:hideMark/>
          </w:tcPr>
          <w:p w:rsidR="004675FE" w:rsidRPr="00280073" w:rsidP="00CF3996" w14:paraId="48CD5937" w14:textId="77777777">
            <w:pPr>
              <w:pStyle w:val="Normal6a"/>
              <w:rPr>
                <w:bCs/>
                <w:iCs/>
              </w:rPr>
            </w:pPr>
            <w:r w:rsidRPr="00280073">
              <w:t>c) de frequentie van de rapportage;</w:t>
            </w:r>
          </w:p>
        </w:tc>
      </w:tr>
      <w:tr w14:paraId="033E4B5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FEFF1C9" w14:textId="77777777">
            <w:pPr>
              <w:pStyle w:val="Normal6a"/>
            </w:pPr>
            <w:r w:rsidRPr="00280073">
              <w:t xml:space="preserve">d) de uiterste datum waarop de </w:t>
            </w:r>
            <w:r w:rsidRPr="00280073">
              <w:rPr>
                <w:b/>
                <w:bCs/>
                <w:i/>
                <w:iCs/>
              </w:rPr>
              <w:t>derivatencontracten</w:t>
            </w:r>
            <w:r w:rsidRPr="00280073">
              <w:t xml:space="preserve"> moeten worden gerapporteerd.</w:t>
            </w:r>
          </w:p>
        </w:tc>
        <w:tc>
          <w:tcPr>
            <w:tcW w:w="4876" w:type="dxa"/>
            <w:tcBorders>
              <w:top w:val="nil"/>
              <w:left w:val="nil"/>
              <w:bottom w:val="nil"/>
              <w:right w:val="nil"/>
            </w:tcBorders>
            <w:hideMark/>
          </w:tcPr>
          <w:p w:rsidR="004675FE" w:rsidRPr="00280073" w:rsidP="00CF3996" w14:paraId="731B8EB3" w14:textId="77777777">
            <w:pPr>
              <w:pStyle w:val="Normal6a"/>
              <w:rPr>
                <w:bCs/>
                <w:iCs/>
              </w:rPr>
            </w:pPr>
            <w:r w:rsidRPr="00280073">
              <w:t xml:space="preserve">d) de uiterste datum waarop de </w:t>
            </w:r>
            <w:r w:rsidRPr="00280073">
              <w:rPr>
                <w:b/>
                <w:bCs/>
                <w:i/>
                <w:iCs/>
              </w:rPr>
              <w:t>otc-derivatencontracten</w:t>
            </w:r>
            <w:r w:rsidRPr="00280073">
              <w:t xml:space="preserve"> moeten worden gerapporteerd.</w:t>
            </w:r>
          </w:p>
        </w:tc>
      </w:tr>
      <w:tr w14:paraId="044B77D9"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7DCE1B6" w14:textId="77777777">
            <w:pPr>
              <w:pStyle w:val="Normal6a"/>
            </w:pPr>
            <w:r w:rsidRPr="00280073">
              <w:t>Bij het ontwikkelen van die ontwerpen van technische uitvoeringsnormen houdt ESMA rekening met internationale ontwikkelingen en op Unie- of mondiaal niveau overeengekomen normen, en met de consistentie ervan met de rapportagevereisten die zijn vastgelegd in artikel 4 van Verordening (EU) 2015/2365</w:t>
            </w:r>
            <w:r w:rsidRPr="00280073">
              <w:rPr>
                <w:b/>
                <w:bCs/>
                <w:i/>
                <w:iCs/>
                <w:vertAlign w:val="superscript"/>
              </w:rPr>
              <w:t>17</w:t>
            </w:r>
            <w:r w:rsidRPr="00280073">
              <w:t xml:space="preserve"> en artikel 26 van Verordening (EU) nr. 600/2014.</w:t>
            </w:r>
          </w:p>
        </w:tc>
        <w:tc>
          <w:tcPr>
            <w:tcW w:w="4876" w:type="dxa"/>
            <w:tcBorders>
              <w:top w:val="nil"/>
              <w:left w:val="nil"/>
              <w:bottom w:val="nil"/>
              <w:right w:val="nil"/>
            </w:tcBorders>
            <w:hideMark/>
          </w:tcPr>
          <w:p w:rsidR="004675FE" w:rsidRPr="00280073" w:rsidP="00CF3996" w14:paraId="3FCBB0D3" w14:textId="77777777">
            <w:pPr>
              <w:pStyle w:val="Normal6a"/>
              <w:rPr>
                <w:bCs/>
                <w:iCs/>
              </w:rPr>
            </w:pPr>
            <w:r w:rsidRPr="00280073">
              <w:t>Bij het ontwikkelen van die ontwerpen van technische uitvoeringsnormen houdt ESMA rekening met internationale ontwikkelingen en op Unie- of mondiaal niveau overeengekomen normen, en met de consistentie ervan met de rapportagevereisten die zijn vastgelegd in artikel 4 van Verordening (EU) 2015/2365</w:t>
            </w:r>
            <w:r w:rsidRPr="00280073">
              <w:rPr>
                <w:b/>
                <w:bCs/>
                <w:i/>
                <w:iCs/>
                <w:vertAlign w:val="superscript"/>
              </w:rPr>
              <w:t>1 bis</w:t>
            </w:r>
            <w:r w:rsidRPr="00280073">
              <w:t xml:space="preserve"> en artikel 26 van Verordening (EU) nr. 600/2014.</w:t>
            </w:r>
          </w:p>
        </w:tc>
      </w:tr>
      <w:tr w14:paraId="077AFDE6"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E4164EC" w14:textId="77777777">
            <w:pPr>
              <w:pStyle w:val="Normal6a"/>
            </w:pPr>
            <w:r w:rsidRPr="00280073">
              <w:t>ESMA dient die ontwerpen van technische uitvoeringsnormen uiterlijk op 18 juni 2020 in bij de Commissie.</w:t>
            </w:r>
          </w:p>
        </w:tc>
        <w:tc>
          <w:tcPr>
            <w:tcW w:w="4876" w:type="dxa"/>
            <w:tcBorders>
              <w:top w:val="nil"/>
              <w:left w:val="nil"/>
              <w:bottom w:val="nil"/>
              <w:right w:val="nil"/>
            </w:tcBorders>
            <w:hideMark/>
          </w:tcPr>
          <w:p w:rsidR="004675FE" w:rsidRPr="00280073" w:rsidP="00CF3996" w14:paraId="0DC98834" w14:textId="77777777">
            <w:pPr>
              <w:pStyle w:val="Normal6a"/>
              <w:rPr>
                <w:bCs/>
                <w:iCs/>
              </w:rPr>
            </w:pPr>
            <w:r w:rsidRPr="00280073">
              <w:t>ESMA dient die ontwerpen van technische uitvoeringsnormen uiterlijk op 18 juni 2020 in bij de Commissie.</w:t>
            </w:r>
          </w:p>
        </w:tc>
      </w:tr>
      <w:tr w14:paraId="52A18B1B"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46B0D37" w14:textId="77777777">
            <w:pPr>
              <w:pStyle w:val="Normal6a"/>
            </w:pPr>
            <w:r w:rsidRPr="00280073">
              <w:t>Aan de Commissie wordt de bevoegdheid toegekend om de in de eerste alinea bedoelde technische uitvoeringsnormen vast te stellen overeenkomstig artikel 15 van Verordening (EU) nr. 1095/2010.</w:t>
            </w:r>
          </w:p>
        </w:tc>
        <w:tc>
          <w:tcPr>
            <w:tcW w:w="4876" w:type="dxa"/>
            <w:tcBorders>
              <w:top w:val="nil"/>
              <w:left w:val="nil"/>
              <w:bottom w:val="nil"/>
              <w:right w:val="nil"/>
            </w:tcBorders>
            <w:hideMark/>
          </w:tcPr>
          <w:p w:rsidR="004675FE" w:rsidRPr="00280073" w:rsidP="00CF3996" w14:paraId="69E6B458" w14:textId="77777777">
            <w:pPr>
              <w:pStyle w:val="Normal6a"/>
              <w:rPr>
                <w:bCs/>
                <w:iCs/>
              </w:rPr>
            </w:pPr>
            <w:r w:rsidRPr="00280073">
              <w:t>Aan de Commissie wordt de bevoegdheid toegekend om de in de eerste alinea bedoelde technische uitvoeringsnormen vast te stellen overeenkomstig artikel 15 van Verordening (EU) nr. 1095/2010.</w:t>
            </w:r>
          </w:p>
        </w:tc>
      </w:tr>
      <w:tr w14:paraId="504997ED"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A625D4F" w14:textId="77777777">
            <w:r w:rsidRPr="00280073">
              <w:rPr>
                <w:b/>
                <w:i/>
              </w:rPr>
              <w:t>_________________</w:t>
            </w:r>
          </w:p>
        </w:tc>
        <w:tc>
          <w:tcPr>
            <w:tcW w:w="4876" w:type="dxa"/>
            <w:tcBorders>
              <w:top w:val="nil"/>
              <w:left w:val="nil"/>
              <w:bottom w:val="nil"/>
              <w:right w:val="nil"/>
            </w:tcBorders>
            <w:hideMark/>
          </w:tcPr>
          <w:p w:rsidR="004675FE" w:rsidRPr="00280073" w:rsidP="00CF3996" w14:paraId="4AA252A6" w14:textId="77777777">
            <w:pPr>
              <w:pStyle w:val="Normal6a"/>
            </w:pPr>
            <w:r w:rsidRPr="00280073">
              <w:rPr>
                <w:b/>
                <w:i/>
              </w:rPr>
              <w:t>_________________</w:t>
            </w:r>
          </w:p>
        </w:tc>
      </w:tr>
      <w:tr w14:paraId="640B6DD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2562EF9" w14:textId="77777777">
            <w:r w:rsidRPr="00280073">
              <w:rPr>
                <w:b/>
                <w:bCs/>
                <w:i/>
                <w:iCs/>
                <w:vertAlign w:val="superscript"/>
              </w:rPr>
              <w:t>17</w:t>
            </w:r>
            <w:r w:rsidRPr="00280073">
              <w:t xml:space="preserve"> Verordening (EU) 2015/2365 van het Europees Parlement en de Raad van 25 november 2015 betreffende de transparantie van effectenfinancieringstransacties en van hergebruik en tot wijziging van Verordening (EU) nr. 648/2012 (PB L 337 van 23.12.2015, blz. 1).</w:t>
            </w:r>
          </w:p>
        </w:tc>
        <w:tc>
          <w:tcPr>
            <w:tcW w:w="4876" w:type="dxa"/>
            <w:tcBorders>
              <w:top w:val="nil"/>
              <w:left w:val="nil"/>
              <w:bottom w:val="nil"/>
              <w:right w:val="nil"/>
            </w:tcBorders>
            <w:hideMark/>
          </w:tcPr>
          <w:p w:rsidR="004675FE" w:rsidRPr="00280073" w:rsidP="00CF3996" w14:paraId="2F54D210" w14:textId="77777777">
            <w:pPr>
              <w:pStyle w:val="Normal6a"/>
            </w:pPr>
            <w:r w:rsidRPr="00280073">
              <w:rPr>
                <w:b/>
                <w:bCs/>
                <w:i/>
                <w:iCs/>
                <w:vertAlign w:val="superscript"/>
              </w:rPr>
              <w:t>1 bis</w:t>
            </w:r>
            <w:r w:rsidRPr="00280073">
              <w:t xml:space="preserve"> Verordening (EU) 2015/2365 van het Europees Parlement en de Raad van 25 november 2015 betreffende de transparantie van effectenfinancieringstransacties en van hergebruik en tot wijziging van Verordening (EU) nr. 648/2012 (PB L 337 van 23.12.2015, blz. 1).</w:t>
            </w:r>
            <w:r w:rsidRPr="00280073">
              <w:rPr>
                <w:b/>
                <w:bCs/>
                <w:i/>
                <w:iCs/>
              </w:rPr>
              <w:t>”.</w:t>
            </w:r>
          </w:p>
        </w:tc>
      </w:tr>
    </w:tbl>
    <w:p w:rsidR="004675FE" w:rsidRPr="00280073" w:rsidP="004675FE" w14:paraId="25822D5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E117690"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4EFE28A3" w14:textId="77777777">
      <w:pPr>
        <w:pStyle w:val="AmJustText"/>
      </w:pPr>
      <w:r w:rsidRPr="00280073">
        <w:t>Centraal geclearde contracten zijn onderworpen aan een robuust risicobeheer door de CTP, zodat de rapportage van individuele transacties slechts een beperkte toezichtwaarde heeft. Enkel otc-rapportage waarborgt het toezicht op systeemrisico’s.</w:t>
      </w:r>
    </w:p>
    <w:p w:rsidR="004675FE" w:rsidRPr="00280073" w:rsidP="004675FE" w14:paraId="0769C325" w14:textId="77777777">
      <w:r w:rsidRPr="00280073">
        <w:rPr>
          <w:rStyle w:val="HideTWBExt"/>
        </w:rPr>
        <w:t>&lt;/Amend&gt;</w:t>
      </w:r>
    </w:p>
    <w:p w:rsidR="004675FE" w:rsidRPr="00280073" w:rsidP="004675FE" w14:paraId="45C31D8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640</w:t>
      </w:r>
      <w:r w:rsidRPr="00280073">
        <w:rPr>
          <w:rStyle w:val="HideTWBExt"/>
          <w:b w:val="0"/>
        </w:rPr>
        <w:t>&lt;/NumAm&gt;</w:t>
      </w:r>
    </w:p>
    <w:p w:rsidR="004675FE" w:rsidRPr="00280073" w:rsidP="004675FE" w14:paraId="6951DE59" w14:textId="77777777">
      <w:pPr>
        <w:pStyle w:val="NormalBold"/>
      </w:pPr>
      <w:r w:rsidRPr="00280073">
        <w:rPr>
          <w:rStyle w:val="HideTWBExt"/>
          <w:b w:val="0"/>
        </w:rPr>
        <w:t>&lt;RepeatBlock-By&gt;&lt;Members&gt;</w:t>
      </w:r>
      <w:r w:rsidRPr="00280073">
        <w:t>Markus Ferber</w:t>
      </w:r>
      <w:r w:rsidRPr="00280073">
        <w:rPr>
          <w:rStyle w:val="HideTWBExt"/>
          <w:b w:val="0"/>
        </w:rPr>
        <w:t>&lt;/Members&gt;</w:t>
      </w:r>
    </w:p>
    <w:p w:rsidR="004675FE" w:rsidRPr="00280073" w:rsidP="004675FE" w14:paraId="04CBEFA7" w14:textId="77777777">
      <w:pPr>
        <w:pStyle w:val="NormalBold"/>
      </w:pPr>
      <w:r w:rsidRPr="00280073">
        <w:rPr>
          <w:rStyle w:val="HideTWBExt"/>
          <w:b w:val="0"/>
        </w:rPr>
        <w:t>&lt;/RepeatBlock-By&gt;</w:t>
      </w:r>
    </w:p>
    <w:p w:rsidR="004675FE" w:rsidRPr="00280073" w:rsidP="004675FE" w14:paraId="1EB57BB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356D43F" w14:textId="77777777">
      <w:pPr>
        <w:pStyle w:val="NormalBold"/>
      </w:pPr>
      <w:r w:rsidRPr="00280073">
        <w:rPr>
          <w:rStyle w:val="HideTWBExt"/>
          <w:b w:val="0"/>
        </w:rPr>
        <w:t>&lt;Article&gt;</w:t>
      </w:r>
      <w:r w:rsidRPr="00280073">
        <w:t>Artikel 2 – alinea 1 – punt 5 bis (nieuw)</w:t>
      </w:r>
      <w:r w:rsidRPr="00280073">
        <w:rPr>
          <w:rStyle w:val="HideTWBExt"/>
          <w:b w:val="0"/>
        </w:rPr>
        <w:t>&lt;/Article&gt;</w:t>
      </w:r>
    </w:p>
    <w:p w:rsidR="004675FE" w:rsidRPr="00280073" w:rsidP="004675FE" w14:paraId="25194F67"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707E614" w14:textId="77777777">
      <w:r w:rsidRPr="00280073">
        <w:rPr>
          <w:rStyle w:val="HideTWBExt"/>
        </w:rPr>
        <w:t>&lt;Article2&gt;</w:t>
      </w:r>
      <w:r w:rsidRPr="00280073">
        <w:t>Artikel 9 – lid 1 – alinea 1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9E71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51267ED" w14:textId="77777777"/>
        </w:tc>
      </w:tr>
      <w:tr w14:paraId="4D9F99E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891FCD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39EC95C" w14:textId="77777777">
            <w:pPr>
              <w:pStyle w:val="AmColumnHeading"/>
            </w:pPr>
            <w:r w:rsidRPr="00280073">
              <w:t>Amendement</w:t>
            </w:r>
          </w:p>
        </w:tc>
      </w:tr>
      <w:tr w14:paraId="6FBCB60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EDEFCD7" w14:textId="77777777">
            <w:pPr>
              <w:pStyle w:val="Normal6a"/>
            </w:pPr>
          </w:p>
        </w:tc>
        <w:tc>
          <w:tcPr>
            <w:tcW w:w="4876" w:type="dxa"/>
            <w:tcBorders>
              <w:top w:val="nil"/>
              <w:left w:val="nil"/>
              <w:bottom w:val="nil"/>
              <w:right w:val="nil"/>
            </w:tcBorders>
            <w:hideMark/>
          </w:tcPr>
          <w:p w:rsidR="004675FE" w:rsidRPr="00280073" w:rsidP="00CF3996" w14:paraId="4B96B579" w14:textId="77777777">
            <w:pPr>
              <w:pStyle w:val="Normal6a"/>
            </w:pPr>
            <w:r w:rsidRPr="00280073">
              <w:rPr>
                <w:b/>
                <w:i/>
              </w:rPr>
              <w:t>5 bis)</w:t>
            </w:r>
            <w:r w:rsidRPr="00280073">
              <w:tab/>
            </w:r>
            <w:r w:rsidRPr="00280073">
              <w:rPr>
                <w:b/>
                <w:i/>
              </w:rPr>
              <w:t>In artikel 9, lid 1, wordt na de eerste alinea de volgende alinea ingevoegd:</w:t>
            </w:r>
          </w:p>
        </w:tc>
      </w:tr>
      <w:tr w14:paraId="7BAC195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5A0FB6C" w14:textId="77777777">
            <w:pPr>
              <w:pStyle w:val="Normal6a"/>
            </w:pPr>
          </w:p>
        </w:tc>
        <w:tc>
          <w:tcPr>
            <w:tcW w:w="4876" w:type="dxa"/>
            <w:tcBorders>
              <w:top w:val="nil"/>
              <w:left w:val="nil"/>
              <w:bottom w:val="nil"/>
              <w:right w:val="nil"/>
            </w:tcBorders>
            <w:hideMark/>
          </w:tcPr>
          <w:p w:rsidR="004675FE" w:rsidRPr="00280073" w:rsidP="00CF3996" w14:paraId="7BDA2AE2" w14:textId="77777777">
            <w:pPr>
              <w:pStyle w:val="Normal6a"/>
            </w:pPr>
            <w:r w:rsidRPr="00280073">
              <w:rPr>
                <w:b/>
                <w:i/>
              </w:rPr>
              <w:t>“Aan de in de eerste alinea vastgestelde rapportageverplichting wordt geacht te zijn voldaan wanneer de gegevens van het derivatencontract zijn gerapporteerd overeenkomstig artikel 26 bis van Verordening (EU) nr. 600/2014.”;</w:t>
            </w:r>
          </w:p>
        </w:tc>
      </w:tr>
    </w:tbl>
    <w:p w:rsidR="004675FE" w:rsidRPr="00280073" w:rsidP="004675FE" w14:paraId="1454CE3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476C81B"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2BE75DEB" w14:textId="77777777">
      <w:pPr>
        <w:pStyle w:val="AmJustText"/>
      </w:pPr>
      <w:r w:rsidRPr="00280073">
        <w:t>Derivatencontracten moeten vaak zowel onder de verordening Europese marktinfrastructuur als onder de verordening markten in financiële instrumenten worden gerapporteerd, waardoor in wezen identieke gegevens parallel moeten worden ingediend. Dit amendement zorgt ervoor dat één enkele indiening in het geïntegreerde kader van eenmalige gegevensverstrekking voldoet aan de rapportageverplichting van de verordening Europese marktinfrastructuur, hetgeen dubbele rapportage voorkomt. Te lezen in samenhang met het amendement voor een voorgesteld nieuw artikel 26 bis in de verordening markten in financiële instrumenten.</w:t>
      </w:r>
    </w:p>
    <w:p w:rsidR="004675FE" w:rsidRPr="00280073" w:rsidP="004675FE" w14:paraId="660ADD5B" w14:textId="77777777">
      <w:r w:rsidRPr="00280073">
        <w:rPr>
          <w:rStyle w:val="HideTWBExt"/>
        </w:rPr>
        <w:t>&lt;/Amend&gt;</w:t>
      </w:r>
    </w:p>
    <w:p w:rsidR="004675FE" w:rsidRPr="00280073" w:rsidP="004675FE" w14:paraId="37A943F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641</w:t>
      </w:r>
      <w:r w:rsidRPr="00280073">
        <w:rPr>
          <w:rStyle w:val="HideTWBExt"/>
          <w:b w:val="0"/>
        </w:rPr>
        <w:t>&lt;/NumAm&gt;</w:t>
      </w:r>
    </w:p>
    <w:p w:rsidR="004675FE" w:rsidRPr="00280073" w:rsidP="004675FE" w14:paraId="73A0D136" w14:textId="77777777">
      <w:pPr>
        <w:pStyle w:val="NormalBold"/>
      </w:pPr>
      <w:r w:rsidRPr="00280073">
        <w:rPr>
          <w:rStyle w:val="HideTWBExt"/>
          <w:b w:val="0"/>
        </w:rPr>
        <w:t>&lt;RepeatBlock-By&gt;&lt;Members&gt;</w:t>
      </w:r>
      <w:r w:rsidRPr="00280073">
        <w:t>Markus Ferber</w:t>
      </w:r>
      <w:r w:rsidRPr="00280073">
        <w:rPr>
          <w:rStyle w:val="HideTWBExt"/>
          <w:b w:val="0"/>
        </w:rPr>
        <w:t>&lt;/Members&gt;</w:t>
      </w:r>
    </w:p>
    <w:p w:rsidR="004675FE" w:rsidRPr="00280073" w:rsidP="004675FE" w14:paraId="7B870232" w14:textId="77777777">
      <w:pPr>
        <w:pStyle w:val="NormalBold"/>
      </w:pPr>
      <w:r w:rsidRPr="00280073">
        <w:rPr>
          <w:rStyle w:val="HideTWBExt"/>
          <w:b w:val="0"/>
        </w:rPr>
        <w:t>&lt;/RepeatBlock-By&gt;</w:t>
      </w:r>
    </w:p>
    <w:p w:rsidR="004675FE" w:rsidRPr="00280073" w:rsidP="004675FE" w14:paraId="056C227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073E5A9" w14:textId="77777777">
      <w:pPr>
        <w:pStyle w:val="NormalBold"/>
      </w:pPr>
      <w:r w:rsidRPr="00280073">
        <w:rPr>
          <w:rStyle w:val="HideTWBExt"/>
          <w:b w:val="0"/>
        </w:rPr>
        <w:t>&lt;Article&gt;</w:t>
      </w:r>
      <w:r w:rsidRPr="00280073">
        <w:t>Artikel 2 – alinea 1 – punt 5 ter (nieuw)</w:t>
      </w:r>
      <w:r w:rsidRPr="00280073">
        <w:rPr>
          <w:rStyle w:val="HideTWBExt"/>
          <w:b w:val="0"/>
        </w:rPr>
        <w:t>&lt;/Article&gt;</w:t>
      </w:r>
    </w:p>
    <w:p w:rsidR="004675FE" w:rsidRPr="00280073" w:rsidP="004675FE" w14:paraId="193E4C7A"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608B41F" w14:textId="77777777">
      <w:r w:rsidRPr="00280073">
        <w:rPr>
          <w:rStyle w:val="HideTWBExt"/>
        </w:rPr>
        <w:t>&lt;Article2&gt;</w:t>
      </w:r>
      <w:r w:rsidRPr="00280073">
        <w:t>Artikel 10 – lid 3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1B2B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6F2CDE6" w14:textId="77777777"/>
        </w:tc>
      </w:tr>
      <w:tr w14:paraId="2276D73E"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6C1FF3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B6951E0" w14:textId="77777777">
            <w:pPr>
              <w:pStyle w:val="AmColumnHeading"/>
            </w:pPr>
            <w:r w:rsidRPr="00280073">
              <w:t>Amendement</w:t>
            </w:r>
          </w:p>
        </w:tc>
      </w:tr>
      <w:tr w14:paraId="79DF5A0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42C2955" w14:textId="77777777">
            <w:pPr>
              <w:pStyle w:val="Normal6a"/>
            </w:pPr>
          </w:p>
        </w:tc>
        <w:tc>
          <w:tcPr>
            <w:tcW w:w="4876" w:type="dxa"/>
            <w:tcBorders>
              <w:top w:val="nil"/>
              <w:left w:val="nil"/>
              <w:bottom w:val="nil"/>
              <w:right w:val="nil"/>
            </w:tcBorders>
            <w:hideMark/>
          </w:tcPr>
          <w:p w:rsidR="004675FE" w:rsidRPr="00280073" w:rsidP="00CF3996" w14:paraId="6D3A8A7A" w14:textId="77777777">
            <w:pPr>
              <w:pStyle w:val="Normal6a"/>
            </w:pPr>
            <w:r w:rsidRPr="00280073">
              <w:rPr>
                <w:b/>
                <w:i/>
              </w:rPr>
              <w:t>5 ter)</w:t>
            </w:r>
            <w:r w:rsidRPr="00280073">
              <w:tab/>
            </w:r>
            <w:r w:rsidRPr="00280073">
              <w:rPr>
                <w:b/>
                <w:i/>
              </w:rPr>
              <w:t>In artikel 10 wordt een nieuw lid 3 bis ingevoegd:</w:t>
            </w:r>
          </w:p>
        </w:tc>
      </w:tr>
      <w:tr w14:paraId="6FE95D5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088E04E2" w14:textId="77777777">
            <w:pPr>
              <w:pStyle w:val="Normal6a"/>
            </w:pPr>
          </w:p>
        </w:tc>
        <w:tc>
          <w:tcPr>
            <w:tcW w:w="4876" w:type="dxa"/>
            <w:tcBorders>
              <w:top w:val="nil"/>
              <w:left w:val="nil"/>
              <w:bottom w:val="nil"/>
              <w:right w:val="nil"/>
            </w:tcBorders>
            <w:hideMark/>
          </w:tcPr>
          <w:p w:rsidR="004675FE" w:rsidRPr="00280073" w:rsidP="00CF3996" w14:paraId="4B5DFE16" w14:textId="77777777">
            <w:pPr>
              <w:pStyle w:val="Normal6a"/>
            </w:pPr>
            <w:r w:rsidRPr="00280073">
              <w:rPr>
                <w:b/>
                <w:i/>
              </w:rPr>
              <w:t>“3 bis. In afwijking van lid 3 geldt voor otc-derivatencontracten met een resterende looptijd van meer dan twaalf maanden dat de niet-financiële tegenpartij, voor de berekening van de in lid 1 bedoelde posities, uitsluitend rekening houdt met de notionele waarde die kan worden toegerekend aan de periode van twaalf maanden volgend op de berekeningsdatum, in plaats van met de volledige notionele waarde van het contract zoals berekend op de datum van sluiting ervan.”;</w:t>
            </w:r>
          </w:p>
        </w:tc>
      </w:tr>
    </w:tbl>
    <w:p w:rsidR="004675FE" w:rsidRPr="00280073" w:rsidP="004675FE" w14:paraId="66AFD50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28BA34B"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4204277F" w14:textId="77777777">
      <w:pPr>
        <w:pStyle w:val="AmJustText"/>
      </w:pPr>
      <w:r w:rsidRPr="00280073">
        <w:t>Otc-derivaten met een lange looptijd, waaronder virtuele stroomafnameovereenkomsten ter financiering van de overgang naar een koolstofarme samenleving, worden momenteel vanaf het moment van afsluiting gewaardeerd op basis van de volledige notionele waarde over de looptijd, waarbij het drempelverbruik vervroegd wordt meegerekend, ongeacht de daadwerkelijke doorlopende blootstelling. Een voortschrijdende berekening over twaalf maanden brengt de verordening Europese marktinfrastructuur in overeenstemming met de vergelijkbare Amerikaanse Dodd-Frank-methode en neemt deze onbedoelde belemmering weg, waarbij de meting wordt aangepast in plaats van de drempel zelf.</w:t>
      </w:r>
    </w:p>
    <w:p w:rsidR="004675FE" w:rsidRPr="00280073" w:rsidP="004675FE" w14:paraId="346C1645" w14:textId="77777777">
      <w:r w:rsidRPr="00280073">
        <w:rPr>
          <w:rStyle w:val="HideTWBExt"/>
        </w:rPr>
        <w:t>&lt;/Amend&gt;</w:t>
      </w:r>
    </w:p>
    <w:p w:rsidR="004675FE" w:rsidRPr="00280073" w:rsidP="004675FE" w14:paraId="5DCB58B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642</w:t>
      </w:r>
      <w:r w:rsidRPr="00280073">
        <w:rPr>
          <w:rStyle w:val="HideTWBExt"/>
          <w:b w:val="0"/>
        </w:rPr>
        <w:t>&lt;/NumAm&gt;</w:t>
      </w:r>
    </w:p>
    <w:p w:rsidR="004675FE" w:rsidRPr="00280073" w:rsidP="004675FE" w14:paraId="5D171183" w14:textId="77777777">
      <w:pPr>
        <w:pStyle w:val="NormalBold"/>
      </w:pPr>
      <w:r w:rsidRPr="00280073">
        <w:rPr>
          <w:rStyle w:val="HideTWBExt"/>
          <w:b w:val="0"/>
        </w:rPr>
        <w:t>&lt;RepeatBlock-By&gt;&lt;Members&gt;</w:t>
      </w:r>
      <w:r w:rsidRPr="00280073">
        <w:t>Markus Ferber</w:t>
      </w:r>
      <w:r w:rsidRPr="00280073">
        <w:rPr>
          <w:rStyle w:val="HideTWBExt"/>
          <w:b w:val="0"/>
        </w:rPr>
        <w:t>&lt;/Members&gt;</w:t>
      </w:r>
    </w:p>
    <w:p w:rsidR="004675FE" w:rsidRPr="00280073" w:rsidP="004675FE" w14:paraId="5907AECC" w14:textId="77777777">
      <w:pPr>
        <w:pStyle w:val="NormalBold"/>
      </w:pPr>
      <w:r w:rsidRPr="00280073">
        <w:rPr>
          <w:rStyle w:val="HideTWBExt"/>
          <w:b w:val="0"/>
        </w:rPr>
        <w:t>&lt;/RepeatBlock-By&gt;</w:t>
      </w:r>
    </w:p>
    <w:p w:rsidR="004675FE" w:rsidRPr="00280073" w:rsidP="004675FE" w14:paraId="16C9AAA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1A429F2" w14:textId="77777777">
      <w:pPr>
        <w:pStyle w:val="NormalBold"/>
      </w:pPr>
      <w:r w:rsidRPr="00280073">
        <w:rPr>
          <w:rStyle w:val="HideTWBExt"/>
          <w:b w:val="0"/>
        </w:rPr>
        <w:t>&lt;Article&gt;</w:t>
      </w:r>
      <w:r w:rsidRPr="00280073">
        <w:t>Artikel 2 – alinea 1 – punt 5 quater (nieuw)</w:t>
      </w:r>
      <w:r w:rsidRPr="00280073">
        <w:rPr>
          <w:rStyle w:val="HideTWBExt"/>
          <w:b w:val="0"/>
        </w:rPr>
        <w:t>&lt;/Article&gt;</w:t>
      </w:r>
    </w:p>
    <w:p w:rsidR="004675FE" w:rsidRPr="00280073" w:rsidP="004675FE" w14:paraId="21EA16FC"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2C8094DE" w14:textId="77777777">
      <w:r w:rsidRPr="00280073">
        <w:rPr>
          <w:rStyle w:val="HideTWBExt"/>
        </w:rPr>
        <w:t>&lt;Article2&gt;</w:t>
      </w:r>
      <w:r w:rsidRPr="00280073">
        <w:t>Artikel 11 – lid 3 bis – alinea’s 3 en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5A81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BDBE1E3" w14:textId="77777777"/>
        </w:tc>
      </w:tr>
      <w:tr w14:paraId="2811C6C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5BF5AE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90ECE6B" w14:textId="77777777">
            <w:pPr>
              <w:pStyle w:val="AmColumnHeading"/>
            </w:pPr>
            <w:r w:rsidRPr="00280073">
              <w:t>Amendement</w:t>
            </w:r>
          </w:p>
        </w:tc>
      </w:tr>
      <w:tr w14:paraId="28E0ED4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D04577A" w14:textId="77777777">
            <w:pPr>
              <w:pStyle w:val="Normal6a"/>
            </w:pPr>
          </w:p>
        </w:tc>
        <w:tc>
          <w:tcPr>
            <w:tcW w:w="4876" w:type="dxa"/>
            <w:tcBorders>
              <w:top w:val="nil"/>
              <w:left w:val="nil"/>
              <w:bottom w:val="nil"/>
              <w:right w:val="nil"/>
            </w:tcBorders>
            <w:hideMark/>
          </w:tcPr>
          <w:p w:rsidR="004675FE" w:rsidRPr="00280073" w:rsidP="00CF3996" w14:paraId="3A9CB538" w14:textId="77777777">
            <w:pPr>
              <w:pStyle w:val="Normal6a"/>
            </w:pPr>
            <w:r w:rsidRPr="00280073">
              <w:rPr>
                <w:b/>
                <w:i/>
              </w:rPr>
              <w:t>5 quater)</w:t>
            </w:r>
            <w:r w:rsidRPr="00280073">
              <w:tab/>
            </w:r>
            <w:r w:rsidRPr="00280073">
              <w:rPr>
                <w:b/>
                <w:i/>
              </w:rPr>
              <w:t>In artikel 11, lid 3 bis, worden de derde en de vierde alinea geschrapt.</w:t>
            </w:r>
          </w:p>
        </w:tc>
      </w:tr>
    </w:tbl>
    <w:p w:rsidR="004675FE" w:rsidRPr="00280073" w:rsidP="004675FE" w14:paraId="57FB7EA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636BFE8"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5D6D0F0E" w14:textId="77777777">
      <w:pPr>
        <w:pStyle w:val="AmJustText"/>
      </w:pPr>
      <w:r w:rsidRPr="00280073">
        <w:t>Schrapping aanbevolen door de ESMA in haar brief over de prioritering van de ESMA-resultaten voor 2026 (ESMA22-50751485-1672). Betreft het verslag over de behandeling van aandelenopties in rechtsgebieden van derde landen.</w:t>
      </w:r>
    </w:p>
    <w:p w:rsidR="004675FE" w:rsidRPr="00280073" w:rsidP="004675FE" w14:paraId="3BE77BE1" w14:textId="77777777">
      <w:r w:rsidRPr="00280073">
        <w:rPr>
          <w:rStyle w:val="HideTWBExt"/>
        </w:rPr>
        <w:t>&lt;/Amend&gt;</w:t>
      </w:r>
    </w:p>
    <w:p w:rsidR="004675FE" w:rsidRPr="00280073" w:rsidP="004675FE" w14:paraId="575FFD2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643</w:t>
      </w:r>
      <w:r w:rsidRPr="00280073">
        <w:rPr>
          <w:rStyle w:val="HideTWBExt"/>
          <w:b w:val="0"/>
        </w:rPr>
        <w:t>&lt;/NumAm&gt;</w:t>
      </w:r>
    </w:p>
    <w:p w:rsidR="004675FE" w:rsidRPr="00280073" w:rsidP="004675FE" w14:paraId="18804612"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0C0CE627" w14:textId="77777777">
      <w:pPr>
        <w:pStyle w:val="NormalBold"/>
      </w:pPr>
      <w:r w:rsidRPr="00280073">
        <w:rPr>
          <w:rStyle w:val="HideTWBExt"/>
          <w:b w:val="0"/>
        </w:rPr>
        <w:t>&lt;/RepeatBlock-By&gt;</w:t>
      </w:r>
    </w:p>
    <w:p w:rsidR="004675FE" w:rsidRPr="00280073" w:rsidP="004675FE" w14:paraId="65E60FD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5FA118E" w14:textId="77777777">
      <w:pPr>
        <w:pStyle w:val="NormalBold"/>
      </w:pPr>
      <w:r w:rsidRPr="00280073">
        <w:rPr>
          <w:rStyle w:val="HideTWBExt"/>
          <w:b w:val="0"/>
        </w:rPr>
        <w:t>&lt;Article&gt;</w:t>
      </w:r>
      <w:r w:rsidRPr="00280073">
        <w:t>Artikel 2 – alinea 1 – punt 6</w:t>
      </w:r>
      <w:r w:rsidRPr="00280073">
        <w:rPr>
          <w:rStyle w:val="HideTWBExt"/>
          <w:b w:val="0"/>
        </w:rPr>
        <w:t>&lt;/Article&gt;</w:t>
      </w:r>
    </w:p>
    <w:p w:rsidR="004675FE" w:rsidRPr="00280073" w:rsidP="004675FE" w14:paraId="258050C0"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46A69943" w14:textId="77777777">
      <w:r w:rsidRPr="00280073">
        <w:rPr>
          <w:rStyle w:val="HideTWBExt"/>
        </w:rPr>
        <w:t>&lt;Article2&gt;</w:t>
      </w:r>
      <w:r w:rsidRPr="00280073">
        <w:t>Artikel 12 – lid 1 ter</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8A20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0526C12" w14:textId="77777777"/>
        </w:tc>
      </w:tr>
      <w:tr w14:paraId="195F6CD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73C452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E34C467" w14:textId="77777777">
            <w:pPr>
              <w:pStyle w:val="AmColumnHeading"/>
            </w:pPr>
            <w:r w:rsidRPr="00280073">
              <w:t>Amendement</w:t>
            </w:r>
          </w:p>
        </w:tc>
      </w:tr>
      <w:tr w14:paraId="7203A1A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CDF9AF8" w14:textId="77777777">
            <w:pPr>
              <w:pStyle w:val="Normal6a"/>
            </w:pPr>
            <w:r w:rsidRPr="00280073">
              <w:t>1 ter.</w:t>
            </w:r>
            <w:r w:rsidRPr="00280073">
              <w:tab/>
              <w:t xml:space="preserve">De ESMA is bevoegd om overeenkomstig hoofdstuk II bis van Verordening (EU) nr. 1095/2010 geldboeten en dwangsommen op te leggen aan </w:t>
            </w:r>
            <w:r w:rsidRPr="00280073">
              <w:rPr>
                <w:b/>
                <w:bCs/>
                <w:i/>
                <w:iCs/>
              </w:rPr>
              <w:t>significante</w:t>
            </w:r>
            <w:r w:rsidRPr="00280073">
              <w:t xml:space="preserve"> CTP’s die de regels van deze titel hebben overtreden, en neemt alle nodige maatregelen om ervoor te zorgen dat die regels ten uitvoer worden gelegd. Daarnaast legt de ESMA geldboeten of dwangsommen op aan </w:t>
            </w:r>
            <w:r w:rsidRPr="00280073">
              <w:rPr>
                <w:b/>
                <w:bCs/>
                <w:i/>
                <w:iCs/>
              </w:rPr>
              <w:t>significante</w:t>
            </w:r>
            <w:r w:rsidRPr="00280073">
              <w:t xml:space="preserve"> CTP’s die onderworpen zijn aan de rapportageverplichting van artikel 9 indien de gerapporteerde gegevens herhaaldelijk systematische kennelijke fouten bevatten.</w:t>
            </w:r>
          </w:p>
        </w:tc>
        <w:tc>
          <w:tcPr>
            <w:tcW w:w="4876" w:type="dxa"/>
            <w:tcBorders>
              <w:top w:val="nil"/>
              <w:left w:val="nil"/>
              <w:bottom w:val="nil"/>
              <w:right w:val="nil"/>
            </w:tcBorders>
            <w:hideMark/>
          </w:tcPr>
          <w:p w:rsidR="004675FE" w:rsidRPr="00280073" w:rsidP="00CF3996" w14:paraId="294909A4" w14:textId="77777777">
            <w:pPr>
              <w:pStyle w:val="Normal6a"/>
            </w:pPr>
            <w:r w:rsidRPr="00280073">
              <w:t>1 ter.</w:t>
            </w:r>
            <w:r w:rsidRPr="00280073">
              <w:tab/>
              <w:t>De ESMA is bevoegd om overeenkomstig hoofdstuk II bis van Verordening (EU) nr. 1095/2010 geldboeten en dwangsommen op te leggen aan CTP’s die de regels van deze titel hebben overtreden, en neemt alle nodige maatregelen om ervoor te zorgen dat die regels ten uitvoer worden gelegd. Daarnaast legt de ESMA geldboeten of dwangsommen op aan CTP’s die onderworpen zijn aan de rapportageverplichting van artikel 9 indien de gerapporteerde gegevens herhaaldelijk systematische kennelijke fouten bevatten.</w:t>
            </w:r>
          </w:p>
        </w:tc>
      </w:tr>
    </w:tbl>
    <w:p w:rsidR="004675FE" w:rsidRPr="00280073" w:rsidP="004675FE" w14:paraId="105CA18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CACFA87" w14:textId="77777777">
      <w:r w:rsidRPr="00280073">
        <w:rPr>
          <w:rStyle w:val="HideTWBExt"/>
        </w:rPr>
        <w:t>&lt;/Amend&gt;</w:t>
      </w:r>
    </w:p>
    <w:p w:rsidR="004675FE" w:rsidRPr="00280073" w:rsidP="004675FE" w14:paraId="60B1D18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644</w:t>
      </w:r>
      <w:r w:rsidRPr="00280073">
        <w:rPr>
          <w:rStyle w:val="HideTWBExt"/>
          <w:b w:val="0"/>
        </w:rPr>
        <w:t>&lt;/NumAm&gt;</w:t>
      </w:r>
    </w:p>
    <w:p w:rsidR="004675FE" w:rsidRPr="00280073" w:rsidP="004675FE" w14:paraId="20BF4FDB"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6667400D" w14:textId="77777777">
      <w:pPr>
        <w:pStyle w:val="NormalBold"/>
      </w:pPr>
      <w:r w:rsidRPr="00280073">
        <w:rPr>
          <w:rStyle w:val="HideTWBExt"/>
          <w:b w:val="0"/>
        </w:rPr>
        <w:t>&lt;/RepeatBlock-By&gt;</w:t>
      </w:r>
    </w:p>
    <w:p w:rsidR="004675FE" w:rsidRPr="00280073" w:rsidP="004675FE" w14:paraId="2211151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463733F" w14:textId="77777777">
      <w:pPr>
        <w:pStyle w:val="NormalBold"/>
      </w:pPr>
      <w:r w:rsidRPr="00280073">
        <w:rPr>
          <w:rStyle w:val="HideTWBExt"/>
          <w:b w:val="0"/>
        </w:rPr>
        <w:t>&lt;Article&gt;</w:t>
      </w:r>
      <w:r w:rsidRPr="00280073">
        <w:t>Artikel 2 – alinea 1 – punt 9 – a</w:t>
      </w:r>
      <w:r w:rsidRPr="00280073">
        <w:rPr>
          <w:rStyle w:val="HideTWBExt"/>
          <w:b w:val="0"/>
        </w:rPr>
        <w:t>&lt;/Article&gt;</w:t>
      </w:r>
    </w:p>
    <w:p w:rsidR="004675FE" w:rsidRPr="00280073" w:rsidP="004675FE" w14:paraId="7648E178"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64FEB187" w14:textId="77777777">
      <w:r w:rsidRPr="00280073">
        <w:rPr>
          <w:rStyle w:val="HideTWBExt"/>
        </w:rPr>
        <w:t>&lt;Article2&gt;</w:t>
      </w:r>
      <w:r w:rsidRPr="00280073">
        <w:t>Artikel 17 ter – lid 1 – alinea 1 – punt b</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DE16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9ED687A" w14:textId="77777777"/>
        </w:tc>
      </w:tr>
      <w:tr w14:paraId="720D2EA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C4CA7B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3CA46DC" w14:textId="77777777">
            <w:pPr>
              <w:pStyle w:val="AmColumnHeading"/>
            </w:pPr>
            <w:r w:rsidRPr="00280073">
              <w:t>Amendement</w:t>
            </w:r>
          </w:p>
        </w:tc>
      </w:tr>
      <w:tr w14:paraId="2C0723F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EC48AFF" w14:textId="77777777">
            <w:pPr>
              <w:pStyle w:val="Normal6a"/>
            </w:pPr>
            <w:r w:rsidRPr="00280073">
              <w:rPr>
                <w:b/>
                <w:i/>
              </w:rPr>
              <w:t>b)</w:t>
            </w:r>
            <w:r w:rsidRPr="00280073">
              <w:tab/>
            </w:r>
            <w:r w:rsidRPr="00280073">
              <w:rPr>
                <w:b/>
                <w:i/>
              </w:rPr>
              <w:t>het in artikel 18 bedoelde college op grond van artikel 19, wanneer de voor een CTP bevoegde autoriteit voornemens is een besluit, verslag of andere maatregel vast te stellen met betrekking tot de artikelen 20, 21, 30, 31, 32, 35, 37, 41, 49 en 51.</w:t>
            </w:r>
          </w:p>
        </w:tc>
        <w:tc>
          <w:tcPr>
            <w:tcW w:w="4876" w:type="dxa"/>
            <w:tcBorders>
              <w:top w:val="nil"/>
              <w:left w:val="nil"/>
              <w:bottom w:val="nil"/>
              <w:right w:val="nil"/>
            </w:tcBorders>
            <w:hideMark/>
          </w:tcPr>
          <w:p w:rsidR="004675FE" w:rsidRPr="00280073" w:rsidP="00CF3996" w14:paraId="5515450F" w14:textId="77777777">
            <w:pPr>
              <w:pStyle w:val="Normal6a"/>
            </w:pPr>
            <w:r w:rsidRPr="00280073">
              <w:rPr>
                <w:b/>
                <w:i/>
              </w:rPr>
              <w:t>Schrappen</w:t>
            </w:r>
          </w:p>
        </w:tc>
      </w:tr>
    </w:tbl>
    <w:p w:rsidR="004675FE" w:rsidRPr="00280073" w:rsidP="004675FE" w14:paraId="28FCB56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1C8A42A" w14:textId="77777777">
      <w:r w:rsidRPr="00280073">
        <w:rPr>
          <w:rStyle w:val="HideTWBExt"/>
        </w:rPr>
        <w:t>&lt;/Amend&gt;</w:t>
      </w:r>
    </w:p>
    <w:p w:rsidR="004675FE" w:rsidRPr="00280073" w:rsidP="004675FE" w14:paraId="3DA4585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645</w:t>
      </w:r>
      <w:r w:rsidRPr="00280073">
        <w:rPr>
          <w:rStyle w:val="HideTWBExt"/>
          <w:b w:val="0"/>
        </w:rPr>
        <w:t>&lt;/NumAm&gt;</w:t>
      </w:r>
    </w:p>
    <w:p w:rsidR="004675FE" w:rsidRPr="00280073" w:rsidP="004675FE" w14:paraId="64DE2B04"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3A252CBE" w14:textId="77777777">
      <w:pPr>
        <w:pStyle w:val="NormalBold"/>
      </w:pPr>
      <w:r w:rsidRPr="00280073">
        <w:rPr>
          <w:rStyle w:val="HideTWBExt"/>
          <w:b w:val="0"/>
        </w:rPr>
        <w:t>&lt;/RepeatBlock-By&gt;</w:t>
      </w:r>
    </w:p>
    <w:p w:rsidR="004675FE" w:rsidRPr="00280073" w:rsidP="004675FE" w14:paraId="3F324B4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77E4C2B" w14:textId="77777777">
      <w:pPr>
        <w:pStyle w:val="NormalBold"/>
      </w:pPr>
      <w:r w:rsidRPr="00280073">
        <w:rPr>
          <w:rStyle w:val="HideTWBExt"/>
          <w:b w:val="0"/>
        </w:rPr>
        <w:t>&lt;Article&gt;</w:t>
      </w:r>
      <w:r w:rsidRPr="00280073">
        <w:t>Artikel 2 – alinea 1 – punt 10 – a</w:t>
      </w:r>
      <w:r w:rsidRPr="00280073">
        <w:rPr>
          <w:rStyle w:val="HideTWBExt"/>
          <w:b w:val="0"/>
        </w:rPr>
        <w:t>&lt;/Article&gt;</w:t>
      </w:r>
    </w:p>
    <w:p w:rsidR="004675FE" w:rsidRPr="00280073" w:rsidP="004675FE" w14:paraId="133CC6A5"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1D9D6430" w14:textId="77777777">
      <w:r w:rsidRPr="00280073">
        <w:rPr>
          <w:rStyle w:val="HideTWBExt"/>
        </w:rPr>
        <w:t>&lt;Article2&gt;</w:t>
      </w:r>
      <w:r w:rsidRPr="00280073">
        <w:t>Artikel 17 quater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2B817"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A193A6A" w14:textId="77777777"/>
        </w:tc>
      </w:tr>
      <w:tr w14:paraId="3BA59EF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8BD446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FF66C4D" w14:textId="77777777">
            <w:pPr>
              <w:pStyle w:val="AmColumnHeading"/>
            </w:pPr>
            <w:r w:rsidRPr="00280073">
              <w:t>Amendement</w:t>
            </w:r>
          </w:p>
        </w:tc>
      </w:tr>
      <w:tr w14:paraId="396C686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BD121A8" w14:textId="77777777">
            <w:pPr>
              <w:pStyle w:val="Normal6a"/>
            </w:pPr>
            <w:r w:rsidRPr="00280073">
              <w:t>De ESMA legt een centrale databank aan en houdt deze bij overeenkomstig artikel 35 quater van Verordening (EU) nr. 1095/2010. De voor de CTP bevoegde autoriteit, de voor de CTP relevante autoriteiten en de ESMA, alsmede de leden van het in artikel 18 bedoelde college voor de CTP, indien vereist uit hoofde van een relevant artikel, (“geregistreerde ontvangers”) hebben afzonderlijk voor elke CTP toegang tot alle in lid 2 bedoelde informatie en documenten die in de centrale databank voor die CTP zijn geregistreerd, indien dit relevant of noodzakelijk is voor de uitvoering van hun taken. Een CTP heeft toegang tot de centrale databank met betrekking tot de documenten die zij bij die centrale databank heeft ingediend of de documenten die via die centrale databank door een van de geregistreerde ontvangers aan de CTP zijn toegezonden. Andere ontvangers dienen ook bepaalde specifieke, in de centrale databank geregistreerde documenten of informatie in en hebben daar toegang toe, indien dit in deze verordening is bepaald. De ESMA zorgt ervoor dat de centrale databank de taken uit hoofde van dit artikel vervult. De ESMA stelt de informatie die op grond van deze verordening via de centrale databank wordt gedeeld, ter beschikking van alle autoriteiten die relevant zijn voor de toepassing van Verordening (EU) nr. 909/2014 en Verordening (EU) […/… on settlement finality], voor zover deze relevant of noodzakelijk is voor de uitvoering van hun taken.</w:t>
            </w:r>
          </w:p>
        </w:tc>
        <w:tc>
          <w:tcPr>
            <w:tcW w:w="4876" w:type="dxa"/>
            <w:tcBorders>
              <w:top w:val="nil"/>
              <w:left w:val="nil"/>
              <w:bottom w:val="nil"/>
              <w:right w:val="nil"/>
            </w:tcBorders>
            <w:hideMark/>
          </w:tcPr>
          <w:p w:rsidR="004675FE" w:rsidRPr="00280073" w:rsidP="00CF3996" w14:paraId="01050A65" w14:textId="77777777">
            <w:pPr>
              <w:pStyle w:val="Normal6a"/>
            </w:pPr>
            <w:r w:rsidRPr="00280073">
              <w:t>De ESMA legt een centrale databank aan en houdt deze bij overeenkomstig artikel 35 quater van Verordening (EU) nr. 1095/2010. De voor de CTP bevoegde autoriteit, de voor de CTP relevante autoriteiten en de ESMA, alsmede de leden van het in artikel 18 bedoelde college voor de CTP, indien vereist uit hoofde van een relevant artikel, (“geregistreerde ontvangers”) hebben afzonderlijk voor elke CTP toegang tot alle in lid 2 bedoelde informatie en documenten die in de centrale databank voor die CTP zijn geregistreerd, indien dit relevant of noodzakelijk is voor de uitvoering van hun taken. Een CTP heeft toegang tot de centrale databank met betrekking tot de documenten die zij bij die centrale databank heeft ingediend of de documenten die via die centrale databank door een van de geregistreerde ontvangers aan de CTP zijn toegezonden. Andere ontvangers dienen ook bepaalde specifieke, in de centrale databank geregistreerde documenten of informatie in en hebben daar toegang toe, indien dit in deze verordening is bepaald. De ESMA zorgt ervoor dat de centrale databank de taken uit hoofde van dit artikel vervult. De ESMA stelt de informatie die op grond van deze verordening via de centrale databank wordt gedeeld, ter beschikking van alle autoriteiten die relevant zijn voor de toepassing van Verordening (EU) nr. 909/2014 en Verordening (EU) […/… on settlement finality], voor zover deze relevant of noodzakelijk is voor de uitvoering van hun taken</w:t>
            </w:r>
            <w:r w:rsidRPr="00280073">
              <w:rPr>
                <w:b/>
                <w:bCs/>
                <w:i/>
                <w:iCs/>
              </w:rPr>
              <w:t>, evenals van het ESRB en de relevante leden van het ESCB, voor zover deze relevant of noodzakelijk is voor de uitvoering van hun taken, met inbegrip van hun verantwoordelijkheden op het gebied van financiële stabiliteit en macroprudentieel toezicht</w:t>
            </w:r>
            <w:r w:rsidRPr="00280073">
              <w:t>.</w:t>
            </w:r>
          </w:p>
        </w:tc>
      </w:tr>
    </w:tbl>
    <w:p w:rsidR="004675FE" w:rsidRPr="00280073" w:rsidP="004675FE" w14:paraId="0EEF367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A08D410" w14:textId="77777777">
      <w:r w:rsidRPr="00280073">
        <w:rPr>
          <w:rStyle w:val="HideTWBExt"/>
        </w:rPr>
        <w:t>&lt;/Amend&gt;</w:t>
      </w:r>
    </w:p>
    <w:p w:rsidR="004675FE" w:rsidRPr="00280073" w:rsidP="004675FE" w14:paraId="02E3C10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646</w:t>
      </w:r>
      <w:r w:rsidRPr="00280073">
        <w:rPr>
          <w:rStyle w:val="HideTWBExt"/>
          <w:b w:val="0"/>
        </w:rPr>
        <w:t>&lt;/NumAm&gt;</w:t>
      </w:r>
    </w:p>
    <w:p w:rsidR="004675FE" w:rsidRPr="00280073" w:rsidP="004675FE" w14:paraId="766FDA37"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3C13592F"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4D512B87" w14:textId="77777777">
      <w:pPr>
        <w:pStyle w:val="NormalBold"/>
      </w:pPr>
      <w:r w:rsidRPr="00280073">
        <w:rPr>
          <w:rStyle w:val="HideTWBExt"/>
          <w:b w:val="0"/>
        </w:rPr>
        <w:t>&lt;/RepeatBlock-By&gt;</w:t>
      </w:r>
    </w:p>
    <w:p w:rsidR="004675FE" w:rsidRPr="00280073" w:rsidP="004675FE" w14:paraId="3DFFB08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5235C99" w14:textId="77777777">
      <w:pPr>
        <w:pStyle w:val="NormalBold"/>
      </w:pPr>
      <w:r w:rsidRPr="00280073">
        <w:rPr>
          <w:rStyle w:val="HideTWBExt"/>
          <w:b w:val="0"/>
        </w:rPr>
        <w:t>&lt;Article&gt;</w:t>
      </w:r>
      <w:r w:rsidRPr="00280073">
        <w:t>Artikel 2 – alinea 1 – punt 10 – a</w:t>
      </w:r>
      <w:r w:rsidRPr="00280073">
        <w:rPr>
          <w:rStyle w:val="HideTWBExt"/>
          <w:b w:val="0"/>
        </w:rPr>
        <w:t>&lt;/Article&gt;</w:t>
      </w:r>
    </w:p>
    <w:p w:rsidR="004675FE" w:rsidRPr="00280073" w:rsidP="004675FE" w14:paraId="08A4063E"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179035E4" w14:textId="77777777">
      <w:r w:rsidRPr="00280073">
        <w:rPr>
          <w:rStyle w:val="HideTWBExt"/>
        </w:rPr>
        <w:t>&lt;Article2&gt;</w:t>
      </w:r>
      <w:r w:rsidRPr="00280073">
        <w:t>Artikel 17 quater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1B27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2703C9B" w14:textId="77777777"/>
        </w:tc>
      </w:tr>
      <w:tr w14:paraId="4ADF30A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5B7725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9AB4768" w14:textId="77777777">
            <w:pPr>
              <w:pStyle w:val="AmColumnHeading"/>
            </w:pPr>
            <w:r w:rsidRPr="00280073">
              <w:t>Amendement</w:t>
            </w:r>
          </w:p>
        </w:tc>
      </w:tr>
      <w:tr w14:paraId="40BCEDB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F5A68A2" w14:textId="77777777">
            <w:pPr>
              <w:pStyle w:val="Normal6a"/>
            </w:pPr>
            <w:r w:rsidRPr="00280073">
              <w:t>De ESMA legt een centrale databank aan en houdt deze bij overeenkomstig artikel 35 quater van Verordening (EU) nr. 1095/2010. De voor de CTP bevoegde autoriteit, de voor de CTP relevante autoriteiten en de ESMA, alsmede de leden van het in artikel 18 bedoelde college voor de CTP, indien vereist uit hoofde van een relevant artikel, (“geregistreerde ontvangers”) hebben afzonderlijk voor elke CTP toegang tot alle in lid 2 bedoelde informatie en documenten die in de centrale databank voor die CTP zijn geregistreerd, indien dit relevant of noodzakelijk is voor de uitvoering van hun taken. Een CTP heeft toegang tot de centrale databank met betrekking tot de documenten die zij bij die centrale databank heeft ingediend of de documenten die via die centrale databank door een van de geregistreerde ontvangers aan de CTP zijn toegezonden. Andere ontvangers dienen ook bepaalde specifieke, in de centrale databank geregistreerde documenten of informatie in en hebben daar toegang toe, indien dit in deze verordening is bepaald. De ESMA zorgt ervoor dat de centrale databank de taken uit hoofde van dit artikel vervult. De ESMA stelt de informatie die op grond van deze verordening via de centrale databank wordt gedeeld, ter beschikking van alle autoriteiten die relevant zijn voor de toepassing van Verordening (EU) nr. 909/2014 en Verordening (EU) […/… on settlement finality], voor zover deze relevant of noodzakelijk is voor de uitvoering van hun taken.</w:t>
            </w:r>
          </w:p>
        </w:tc>
        <w:tc>
          <w:tcPr>
            <w:tcW w:w="4876" w:type="dxa"/>
            <w:tcBorders>
              <w:top w:val="nil"/>
              <w:left w:val="nil"/>
              <w:bottom w:val="nil"/>
              <w:right w:val="nil"/>
            </w:tcBorders>
            <w:hideMark/>
          </w:tcPr>
          <w:p w:rsidR="004675FE" w:rsidRPr="00280073" w:rsidP="00CF3996" w14:paraId="7A6CF341" w14:textId="77777777">
            <w:pPr>
              <w:pStyle w:val="Normal6a"/>
            </w:pPr>
            <w:r w:rsidRPr="00280073">
              <w:t>De ESMA legt een centrale databank aan en houdt deze bij overeenkomstig artikel 35 quater van Verordening (EU) nr. 1095/2010. De voor de CTP bevoegde autoriteit, de voor de CTP relevante autoriteiten en de ESMA, alsmede de leden van het in artikel 18 bedoelde college voor de CTP, indien vereist uit hoofde van een relevant artikel, (“geregistreerde ontvangers”) hebben afzonderlijk voor elke CTP toegang tot alle in lid 2 bedoelde informatie en documenten die in de centrale databank voor die CTP zijn geregistreerd, indien dit relevant of noodzakelijk is voor de uitvoering van hun taken. Een CTP heeft toegang tot de centrale databank met betrekking tot de documenten die zij bij die centrale databank heeft ingediend of de documenten die via die centrale databank door een van de geregistreerde ontvangers aan de CTP zijn toegezonden. Andere ontvangers dienen ook bepaalde specifieke, in de centrale databank geregistreerde documenten of informatie in en hebben daar toegang toe, indien dit in deze verordening is bepaald. De ESMA zorgt ervoor dat de centrale databank de taken uit hoofde van dit artikel vervult. De ESMA stelt de informatie die op grond van deze verordening via de centrale databank wordt gedeeld, ter beschikking van alle autoriteiten die relevant zijn voor de toepassing van Verordening (EU) nr. 909/2014 en Verordening (EU) […/… on settlement finality], voor zover deze relevant of noodzakelijk is voor de uitvoering van hun taken</w:t>
            </w:r>
            <w:r w:rsidRPr="00280073">
              <w:rPr>
                <w:b/>
                <w:bCs/>
                <w:i/>
                <w:iCs/>
              </w:rPr>
              <w:t>, evenals van het ESRB en de relevante leden van het ESCB, voor zover deze noodzakelijk is voor de uitvoering van hun taken, met inbegrip van hun verantwoordelijkheden op het gebied van financiële stabiliteit en macroprudentieel toezicht</w:t>
            </w:r>
            <w:r w:rsidRPr="00280073">
              <w:t>.</w:t>
            </w:r>
          </w:p>
        </w:tc>
      </w:tr>
    </w:tbl>
    <w:p w:rsidR="004675FE" w:rsidRPr="00280073" w:rsidP="004675FE" w14:paraId="2AF93F8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7061B85" w14:textId="77777777">
      <w:r w:rsidRPr="00280073">
        <w:rPr>
          <w:rStyle w:val="HideTWBExt"/>
        </w:rPr>
        <w:t>&lt;/Amend&gt;</w:t>
      </w:r>
    </w:p>
    <w:p w:rsidR="004675FE" w:rsidRPr="00280073" w:rsidP="004675FE" w14:paraId="393E783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647</w:t>
      </w:r>
      <w:r w:rsidRPr="00280073">
        <w:rPr>
          <w:rStyle w:val="HideTWBExt"/>
          <w:b w:val="0"/>
        </w:rPr>
        <w:t>&lt;/NumAm&gt;</w:t>
      </w:r>
    </w:p>
    <w:p w:rsidR="004675FE" w:rsidRPr="00280073" w:rsidP="004675FE" w14:paraId="2C97A7AF"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5108B126" w14:textId="77777777">
      <w:pPr>
        <w:pStyle w:val="NormalBold"/>
      </w:pPr>
      <w:r w:rsidRPr="00280073">
        <w:rPr>
          <w:rStyle w:val="HideTWBExt"/>
          <w:b w:val="0"/>
        </w:rPr>
        <w:t>&lt;/RepeatBlock-By&gt;</w:t>
      </w:r>
    </w:p>
    <w:p w:rsidR="004675FE" w:rsidRPr="00280073" w:rsidP="004675FE" w14:paraId="5580F11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EAD1974" w14:textId="77777777">
      <w:pPr>
        <w:pStyle w:val="NormalBold"/>
      </w:pPr>
      <w:r w:rsidRPr="00280073">
        <w:rPr>
          <w:rStyle w:val="HideTWBExt"/>
          <w:b w:val="0"/>
        </w:rPr>
        <w:t>&lt;Article&gt;</w:t>
      </w:r>
      <w:r w:rsidRPr="00280073">
        <w:t>Artikel 2 – alinea 1 – punt 10 – a</w:t>
      </w:r>
      <w:r w:rsidRPr="00280073">
        <w:rPr>
          <w:rStyle w:val="HideTWBExt"/>
          <w:b w:val="0"/>
        </w:rPr>
        <w:t>&lt;/Article&gt;</w:t>
      </w:r>
    </w:p>
    <w:p w:rsidR="004675FE" w:rsidRPr="00280073" w:rsidP="004675FE" w14:paraId="61B64FC7"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2A1F80ED" w14:textId="77777777">
      <w:r w:rsidRPr="00280073">
        <w:rPr>
          <w:rStyle w:val="HideTWBExt"/>
        </w:rPr>
        <w:t>&lt;Article2&gt;</w:t>
      </w:r>
      <w:r w:rsidRPr="00280073">
        <w:t>Artikel 17 quater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1CE54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5A1D2B3" w14:textId="77777777"/>
        </w:tc>
      </w:tr>
      <w:tr w14:paraId="3D8ABE3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B93F2B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5D312F2" w14:textId="77777777">
            <w:pPr>
              <w:pStyle w:val="AmColumnHeading"/>
            </w:pPr>
            <w:r w:rsidRPr="00280073">
              <w:t>Amendement</w:t>
            </w:r>
          </w:p>
        </w:tc>
      </w:tr>
      <w:tr w14:paraId="78B8B11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EB0C211" w14:textId="77777777">
            <w:pPr>
              <w:pStyle w:val="Normal6a"/>
            </w:pPr>
            <w:r w:rsidRPr="00280073">
              <w:t xml:space="preserve">De ESMA legt een centrale databank aan en houdt deze bij overeenkomstig artikel 35 quater van Verordening (EU) nr. 1095/2010. De voor de CTP bevoegde autoriteit, de voor de CTP relevante autoriteiten en de ESMA, </w:t>
            </w:r>
            <w:r w:rsidRPr="00280073">
              <w:rPr>
                <w:b/>
                <w:bCs/>
                <w:i/>
                <w:iCs/>
              </w:rPr>
              <w:t>alsmede de leden van het in artikel 18 bedoelde college voor de CTP,</w:t>
            </w:r>
            <w:r w:rsidRPr="00280073">
              <w:t xml:space="preserve"> indien vereist uit hoofde van een relevant artikel, (“geregistreerde ontvangers”) hebben afzonderlijk voor elke CTP toegang tot alle in lid 2 bedoelde informatie en documenten die in de centrale databank voor die CTP zijn geregistreerd, indien dit relevant of noodzakelijk is voor de uitvoering van hun taken. Een CTP heeft toegang tot de centrale databank met betrekking tot de documenten die zij bij die centrale databank heeft ingediend of de documenten die via die centrale databank door een van de geregistreerde ontvangers aan de CTP zijn toegezonden. Andere ontvangers dienen ook bepaalde specifieke, in de centrale databank geregistreerde documenten of informatie in en hebben daar toegang toe, indien dit in deze verordening is bepaald. De ESMA zorgt ervoor dat de centrale databank de taken uit hoofde van dit artikel vervult. De ESMA stelt de informatie die op grond van deze verordening via de centrale databank wordt gedeeld, ter beschikking van alle autoriteiten die relevant zijn voor de toepassing van Verordening (EU) nr. 909/2014 en Verordening (EU) […/… on settlement finality], voor zover deze relevant of noodzakelijk is voor de uitvoering van hun taken.</w:t>
            </w:r>
          </w:p>
        </w:tc>
        <w:tc>
          <w:tcPr>
            <w:tcW w:w="4876" w:type="dxa"/>
            <w:tcBorders>
              <w:top w:val="nil"/>
              <w:left w:val="nil"/>
              <w:bottom w:val="nil"/>
              <w:right w:val="nil"/>
            </w:tcBorders>
            <w:hideMark/>
          </w:tcPr>
          <w:p w:rsidR="004675FE" w:rsidRPr="00280073" w:rsidP="00CF3996" w14:paraId="2E11B77B" w14:textId="77777777">
            <w:pPr>
              <w:pStyle w:val="Normal6a"/>
            </w:pPr>
            <w:r w:rsidRPr="00280073">
              <w:t>De ESMA legt een centrale databank aan en houdt deze bij overeenkomstig artikel 35 quater van Verordening (EU) nr. 1095/2010. De voor de CTP bevoegde autoriteit, de voor de CTP relevante autoriteiten en de ESMA, indien vereist uit hoofde van een relevant artikel, (“geregistreerde ontvangers”) hebben afzonderlijk voor elke CTP toegang tot alle in lid 2 bedoelde informatie en documenten die in de centrale databank voor die CTP zijn geregistreerd, indien dit relevant of noodzakelijk is voor de uitvoering van hun taken. Een CTP heeft toegang tot de centrale databank met betrekking tot de documenten die zij bij die centrale databank heeft ingediend of de documenten die via die centrale databank door een van de geregistreerde ontvangers aan de CTP zijn toegezonden. Andere ontvangers dienen ook bepaalde specifieke, in de centrale databank geregistreerde documenten of informatie in en hebben daar toegang toe, indien dit in deze verordening is bepaald. De ESMA zorgt ervoor dat de centrale databank de taken uit hoofde van dit artikel vervult. De ESMA stelt de informatie die op grond van deze verordening via de centrale databank wordt gedeeld, ter beschikking van alle autoriteiten die relevant zijn voor de toepassing van Verordening (EU) nr. 909/2014 en Verordening (EU) […/… on settlement finality], voor zover deze relevant of noodzakelijk is voor de uitvoering van hun taken.</w:t>
            </w:r>
          </w:p>
        </w:tc>
      </w:tr>
    </w:tbl>
    <w:p w:rsidR="004675FE" w:rsidRPr="00280073" w:rsidP="004675FE" w14:paraId="606E9D2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E903DFC" w14:textId="77777777">
      <w:r w:rsidRPr="00280073">
        <w:rPr>
          <w:rStyle w:val="HideTWBExt"/>
        </w:rPr>
        <w:t>&lt;/Amend&gt;</w:t>
      </w:r>
    </w:p>
    <w:p w:rsidR="004675FE" w:rsidRPr="00280073" w:rsidP="004675FE" w14:paraId="16C0B93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648</w:t>
      </w:r>
      <w:r w:rsidRPr="00280073">
        <w:rPr>
          <w:rStyle w:val="HideTWBExt"/>
          <w:b w:val="0"/>
        </w:rPr>
        <w:t>&lt;/NumAm&gt;</w:t>
      </w:r>
    </w:p>
    <w:p w:rsidR="004675FE" w:rsidRPr="00280073" w:rsidP="004675FE" w14:paraId="7A8D958B"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24AEE24B" w14:textId="77777777">
      <w:pPr>
        <w:pStyle w:val="NormalBold"/>
      </w:pPr>
      <w:r w:rsidRPr="00280073">
        <w:rPr>
          <w:rStyle w:val="HideTWBExt"/>
          <w:b w:val="0"/>
        </w:rPr>
        <w:t>&lt;/RepeatBlock-By&gt;</w:t>
      </w:r>
    </w:p>
    <w:p w:rsidR="004675FE" w:rsidRPr="00280073" w:rsidP="004675FE" w14:paraId="642C273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CE87BBD" w14:textId="77777777">
      <w:pPr>
        <w:pStyle w:val="NormalBold"/>
      </w:pPr>
      <w:r w:rsidRPr="00280073">
        <w:rPr>
          <w:rStyle w:val="HideTWBExt"/>
          <w:b w:val="0"/>
        </w:rPr>
        <w:t>&lt;Article&gt;</w:t>
      </w:r>
      <w:r w:rsidRPr="00280073">
        <w:t>Artikel 2 – alinea 1 – punt 10 – b</w:t>
      </w:r>
      <w:r w:rsidRPr="00280073">
        <w:rPr>
          <w:rStyle w:val="HideTWBExt"/>
          <w:b w:val="0"/>
        </w:rPr>
        <w:t>&lt;/Article&gt;</w:t>
      </w:r>
    </w:p>
    <w:p w:rsidR="004675FE" w:rsidRPr="00280073" w:rsidP="004675FE" w14:paraId="4DDFBB94"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1B2C0644" w14:textId="77777777">
      <w:r w:rsidRPr="00280073">
        <w:rPr>
          <w:rStyle w:val="HideTWBExt"/>
        </w:rPr>
        <w:t>&lt;Article2&gt;</w:t>
      </w:r>
      <w:r w:rsidRPr="00280073">
        <w:t xml:space="preserve">Artikel 17 quater – lid 2 – alinea 1 </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B0EB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2F92EF5" w14:textId="77777777"/>
        </w:tc>
      </w:tr>
      <w:tr w14:paraId="65722E5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DC09F0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1A0EB5E" w14:textId="77777777">
            <w:pPr>
              <w:pStyle w:val="AmColumnHeading"/>
            </w:pPr>
            <w:r w:rsidRPr="00280073">
              <w:t>Amendement</w:t>
            </w:r>
          </w:p>
        </w:tc>
      </w:tr>
      <w:tr w14:paraId="77ACD62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867C9F7" w14:textId="77777777">
            <w:pPr>
              <w:pStyle w:val="Normal6a"/>
            </w:pPr>
            <w:r w:rsidRPr="00280073">
              <w:t xml:space="preserve">Tenzij anders vermeld, uploaden CTP’s en geregistreerde ontvangers alle informatie en documenten, met inbegrip van aanvragen, besluiten, aanbevelingen, informatie, verzoeken, vragen, antwoorden </w:t>
            </w:r>
            <w:r w:rsidRPr="00280073">
              <w:rPr>
                <w:b/>
                <w:bCs/>
                <w:i/>
                <w:iCs/>
              </w:rPr>
              <w:t>en</w:t>
            </w:r>
            <w:r w:rsidRPr="00280073">
              <w:t xml:space="preserve"> kennisgevingen waarnaar in deze verordening wordt verwezen, in elektronisch formaat naar de centrale databank.</w:t>
            </w:r>
          </w:p>
        </w:tc>
        <w:tc>
          <w:tcPr>
            <w:tcW w:w="4876" w:type="dxa"/>
            <w:tcBorders>
              <w:top w:val="nil"/>
              <w:left w:val="nil"/>
              <w:bottom w:val="nil"/>
              <w:right w:val="nil"/>
            </w:tcBorders>
            <w:hideMark/>
          </w:tcPr>
          <w:p w:rsidR="004675FE" w:rsidRPr="00280073" w:rsidP="00CF3996" w14:paraId="70BC0230" w14:textId="77777777">
            <w:pPr>
              <w:pStyle w:val="Normal6a"/>
            </w:pPr>
            <w:r w:rsidRPr="00280073">
              <w:t>Tenzij anders vermeld, uploaden CTP’s en geregistreerde ontvangers alle informatie en documenten, met inbegrip van aanvragen, besluiten, aanbevelingen, informatie, verzoeken, vragen, antwoorden</w:t>
            </w:r>
            <w:r w:rsidRPr="00280073">
              <w:rPr>
                <w:b/>
                <w:bCs/>
                <w:i/>
                <w:iCs/>
              </w:rPr>
              <w:t>,</w:t>
            </w:r>
            <w:r w:rsidRPr="00280073">
              <w:t xml:space="preserve"> kennisgevingen </w:t>
            </w:r>
            <w:r w:rsidRPr="00280073">
              <w:rPr>
                <w:b/>
                <w:bCs/>
                <w:i/>
                <w:iCs/>
              </w:rPr>
              <w:t>en ander materiaal ter ondersteuning van toezichtbeoordelingen</w:t>
            </w:r>
            <w:r w:rsidRPr="00280073">
              <w:t xml:space="preserve"> waarnaar in deze verordening wordt verwezen, in elektronisch formaat naar de centrale databank.</w:t>
            </w:r>
          </w:p>
        </w:tc>
      </w:tr>
    </w:tbl>
    <w:p w:rsidR="004675FE" w:rsidRPr="00280073" w:rsidP="004675FE" w14:paraId="3C9FC95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8FCEE18" w14:textId="77777777">
      <w:r w:rsidRPr="00280073">
        <w:rPr>
          <w:rStyle w:val="HideTWBExt"/>
        </w:rPr>
        <w:t>&lt;/Amend&gt;</w:t>
      </w:r>
    </w:p>
    <w:p w:rsidR="004675FE" w:rsidRPr="00280073" w:rsidP="004675FE" w14:paraId="005C3C3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649</w:t>
      </w:r>
      <w:r w:rsidRPr="00280073">
        <w:rPr>
          <w:rStyle w:val="HideTWBExt"/>
          <w:b w:val="0"/>
        </w:rPr>
        <w:t>&lt;/NumAm&gt;</w:t>
      </w:r>
    </w:p>
    <w:p w:rsidR="004675FE" w:rsidRPr="00280073" w:rsidP="004675FE" w14:paraId="6D7F813E"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4F8E1140" w14:textId="77777777">
      <w:pPr>
        <w:pStyle w:val="NormalBold"/>
      </w:pPr>
      <w:r w:rsidRPr="00280073">
        <w:rPr>
          <w:rStyle w:val="HideTWBExt"/>
          <w:b w:val="0"/>
        </w:rPr>
        <w:t>&lt;/RepeatBlock-By&gt;</w:t>
      </w:r>
    </w:p>
    <w:p w:rsidR="004675FE" w:rsidRPr="00280073" w:rsidP="004675FE" w14:paraId="1838918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D32BFC1" w14:textId="77777777">
      <w:pPr>
        <w:pStyle w:val="NormalBold"/>
      </w:pPr>
      <w:r w:rsidRPr="00280073">
        <w:rPr>
          <w:rStyle w:val="HideTWBExt"/>
          <w:b w:val="0"/>
        </w:rPr>
        <w:t>&lt;Article&gt;</w:t>
      </w:r>
      <w:r w:rsidRPr="00280073">
        <w:t>Artikel 2 – alinea 1 – punt 11 – inleidende formule</w:t>
      </w:r>
      <w:r w:rsidRPr="00280073">
        <w:rPr>
          <w:rStyle w:val="HideTWBExt"/>
          <w:b w:val="0"/>
        </w:rPr>
        <w:t>&lt;/Article&gt;</w:t>
      </w:r>
    </w:p>
    <w:p w:rsidR="004675FE" w:rsidRPr="00280073" w:rsidP="004675FE" w14:paraId="2EF32A4D"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41AAA7FC" w14:textId="77777777">
      <w:r w:rsidRPr="00280073">
        <w:rPr>
          <w:rStyle w:val="HideTWBExt"/>
        </w:rPr>
        <w:t>&lt;Article2&gt;</w:t>
      </w:r>
      <w:r w:rsidRPr="00280073">
        <w:t>Artikel 18</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54C0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AFB4A7C" w14:textId="77777777"/>
        </w:tc>
      </w:tr>
      <w:tr w14:paraId="3111CAD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A220E8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794C336" w14:textId="77777777">
            <w:pPr>
              <w:pStyle w:val="AmColumnHeading"/>
            </w:pPr>
            <w:r w:rsidRPr="00280073">
              <w:t>Amendement</w:t>
            </w:r>
          </w:p>
        </w:tc>
      </w:tr>
      <w:tr w14:paraId="4E1A946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29FFE0A" w14:textId="77777777">
            <w:pPr>
              <w:pStyle w:val="Normal6a"/>
            </w:pPr>
            <w:r w:rsidRPr="00280073">
              <w:t>11)</w:t>
            </w:r>
            <w:r w:rsidRPr="00280073">
              <w:tab/>
              <w:t xml:space="preserve">Artikel 18 wordt </w:t>
            </w:r>
            <w:r w:rsidRPr="00280073">
              <w:rPr>
                <w:b/>
                <w:bCs/>
                <w:i/>
                <w:iCs/>
              </w:rPr>
              <w:t>als volgt gewijzigd:</w:t>
            </w:r>
          </w:p>
        </w:tc>
        <w:tc>
          <w:tcPr>
            <w:tcW w:w="4876" w:type="dxa"/>
            <w:tcBorders>
              <w:top w:val="nil"/>
              <w:left w:val="nil"/>
              <w:bottom w:val="nil"/>
              <w:right w:val="nil"/>
            </w:tcBorders>
            <w:hideMark/>
          </w:tcPr>
          <w:p w:rsidR="004675FE" w:rsidRPr="00280073" w:rsidP="00CF3996" w14:paraId="1EE18E3E" w14:textId="77777777">
            <w:pPr>
              <w:pStyle w:val="Normal6a"/>
            </w:pPr>
            <w:r w:rsidRPr="00280073">
              <w:t>11)</w:t>
            </w:r>
            <w:r w:rsidRPr="00280073">
              <w:tab/>
              <w:t xml:space="preserve">Artikel 18 wordt </w:t>
            </w:r>
            <w:r w:rsidRPr="00280073">
              <w:rPr>
                <w:b/>
                <w:bCs/>
                <w:i/>
                <w:iCs/>
              </w:rPr>
              <w:t>geschrapt.</w:t>
            </w:r>
          </w:p>
        </w:tc>
      </w:tr>
      <w:tr w14:paraId="2CCFB0C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CBAF506" w14:textId="77777777"/>
        </w:tc>
        <w:tc>
          <w:tcPr>
            <w:tcW w:w="4876" w:type="dxa"/>
            <w:tcBorders>
              <w:top w:val="nil"/>
              <w:left w:val="nil"/>
              <w:bottom w:val="nil"/>
              <w:right w:val="nil"/>
            </w:tcBorders>
            <w:hideMark/>
          </w:tcPr>
          <w:p w:rsidR="004675FE" w:rsidRPr="00280073" w:rsidP="00CF3996" w14:paraId="5B56D253" w14:textId="77777777">
            <w:pPr>
              <w:pStyle w:val="Normal6a"/>
            </w:pPr>
            <w:r w:rsidRPr="00280073">
              <w:rPr>
                <w:i/>
              </w:rPr>
              <w:t>(Dit amendement geldt voor de gehele tekst. Verwijzingen naar toezichtcolleges in Verordening (EU) nr. 648/2012 en artikel 18 moeten worden geschrapt.)</w:t>
            </w:r>
          </w:p>
        </w:tc>
      </w:tr>
    </w:tbl>
    <w:p w:rsidR="004675FE" w:rsidRPr="00280073" w:rsidP="004675FE" w14:paraId="36BD174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F331B52" w14:textId="77777777">
      <w:r w:rsidRPr="00280073">
        <w:rPr>
          <w:rStyle w:val="HideTWBExt"/>
        </w:rPr>
        <w:t>&lt;/Amend&gt;</w:t>
      </w:r>
    </w:p>
    <w:p w:rsidR="004675FE" w:rsidRPr="00280073" w:rsidP="004675FE" w14:paraId="1719C35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650</w:t>
      </w:r>
      <w:r w:rsidRPr="00280073">
        <w:rPr>
          <w:rStyle w:val="HideTWBExt"/>
          <w:b w:val="0"/>
        </w:rPr>
        <w:t>&lt;/NumAm&gt;</w:t>
      </w:r>
    </w:p>
    <w:p w:rsidR="004675FE" w:rsidRPr="00280073" w:rsidP="004675FE" w14:paraId="5266DE14"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4F62956F" w14:textId="77777777">
      <w:pPr>
        <w:pStyle w:val="NormalBold"/>
      </w:pPr>
      <w:r w:rsidRPr="00280073">
        <w:rPr>
          <w:rStyle w:val="HideTWBExt"/>
          <w:b w:val="0"/>
        </w:rPr>
        <w:t>&lt;/RepeatBlock-By&gt;</w:t>
      </w:r>
    </w:p>
    <w:p w:rsidR="004675FE" w:rsidRPr="00280073" w:rsidP="004675FE" w14:paraId="140B99F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C1D8B7E" w14:textId="77777777">
      <w:pPr>
        <w:pStyle w:val="NormalBold"/>
      </w:pPr>
      <w:r w:rsidRPr="00280073">
        <w:rPr>
          <w:rStyle w:val="HideTWBExt"/>
          <w:b w:val="0"/>
        </w:rPr>
        <w:t>&lt;Article&gt;</w:t>
      </w:r>
      <w:r w:rsidRPr="00280073">
        <w:t>Artikel 2 – alinea 1 – punt 11 bis (nieuw)</w:t>
      </w:r>
      <w:r w:rsidRPr="00280073">
        <w:rPr>
          <w:rStyle w:val="HideTWBExt"/>
          <w:b w:val="0"/>
        </w:rPr>
        <w:t>&lt;/Article&gt;</w:t>
      </w:r>
    </w:p>
    <w:p w:rsidR="004675FE" w:rsidRPr="00280073" w:rsidP="004675FE" w14:paraId="347D2B8E"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40FCA4B4" w14:textId="77777777">
      <w:r w:rsidRPr="00280073">
        <w:rPr>
          <w:rStyle w:val="HideTWBExt"/>
        </w:rPr>
        <w:t>&lt;Article2&gt;</w:t>
      </w:r>
      <w:r w:rsidRPr="00280073">
        <w:t>Artikel 19</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60FE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747571F" w14:textId="77777777"/>
        </w:tc>
      </w:tr>
      <w:tr w14:paraId="77F3728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2FD3AB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7C1FC28" w14:textId="77777777">
            <w:pPr>
              <w:pStyle w:val="AmColumnHeading"/>
            </w:pPr>
            <w:r w:rsidRPr="00280073">
              <w:t>Amendement</w:t>
            </w:r>
          </w:p>
        </w:tc>
      </w:tr>
      <w:tr w14:paraId="30735BF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17DC0BE" w14:textId="77777777">
            <w:pPr>
              <w:pStyle w:val="Normal6a"/>
            </w:pPr>
          </w:p>
        </w:tc>
        <w:tc>
          <w:tcPr>
            <w:tcW w:w="4876" w:type="dxa"/>
            <w:tcBorders>
              <w:top w:val="nil"/>
              <w:left w:val="nil"/>
              <w:bottom w:val="nil"/>
              <w:right w:val="nil"/>
            </w:tcBorders>
            <w:hideMark/>
          </w:tcPr>
          <w:p w:rsidR="004675FE" w:rsidRPr="00280073" w:rsidP="00CF3996" w14:paraId="6058243F" w14:textId="77777777">
            <w:pPr>
              <w:pStyle w:val="Normal6a"/>
            </w:pPr>
            <w:r w:rsidRPr="00280073">
              <w:rPr>
                <w:b/>
                <w:i/>
              </w:rPr>
              <w:t>11 bis)</w:t>
            </w:r>
            <w:r w:rsidRPr="00280073">
              <w:tab/>
            </w:r>
            <w:r w:rsidRPr="00280073">
              <w:rPr>
                <w:b/>
                <w:i/>
              </w:rPr>
              <w:t>Artikel 19 wordt geschrapt.</w:t>
            </w:r>
          </w:p>
        </w:tc>
      </w:tr>
    </w:tbl>
    <w:p w:rsidR="004675FE" w:rsidRPr="00280073" w:rsidP="004675FE" w14:paraId="549B7C07"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BF1F0F5" w14:textId="77777777">
      <w:r w:rsidRPr="00280073">
        <w:rPr>
          <w:rStyle w:val="HideTWBExt"/>
        </w:rPr>
        <w:t>&lt;/Amend&gt;</w:t>
      </w:r>
    </w:p>
    <w:p w:rsidR="004675FE" w:rsidRPr="00280073" w:rsidP="004675FE" w14:paraId="1C05043D"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651</w:t>
      </w:r>
      <w:r w:rsidRPr="00280073">
        <w:rPr>
          <w:rStyle w:val="HideTWBExt"/>
          <w:b w:val="0"/>
        </w:rPr>
        <w:t>&lt;/NumAm&gt;</w:t>
      </w:r>
    </w:p>
    <w:p w:rsidR="004675FE" w:rsidRPr="00280073" w:rsidP="004675FE" w14:paraId="078056E1"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191AA7C"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2C465275" w14:textId="77777777">
      <w:pPr>
        <w:pStyle w:val="NormalBold"/>
      </w:pPr>
      <w:r w:rsidRPr="00280073">
        <w:rPr>
          <w:rStyle w:val="HideTWBExt"/>
          <w:b w:val="0"/>
        </w:rPr>
        <w:t>&lt;/RepeatBlock-By&gt;</w:t>
      </w:r>
    </w:p>
    <w:p w:rsidR="004675FE" w:rsidRPr="00280073" w:rsidP="004675FE" w14:paraId="20D60C3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4E9ED51F" w14:textId="77777777">
      <w:pPr>
        <w:pStyle w:val="NormalBold"/>
      </w:pPr>
      <w:r w:rsidRPr="00280073">
        <w:rPr>
          <w:rStyle w:val="HideTWBExt"/>
          <w:b w:val="0"/>
        </w:rPr>
        <w:t>&lt;Article&gt;</w:t>
      </w:r>
      <w:r w:rsidRPr="00280073">
        <w:t>Artikel 2 – alinea 1 – punt 12</w:t>
      </w:r>
      <w:r w:rsidRPr="00280073">
        <w:rPr>
          <w:rStyle w:val="HideTWBExt"/>
          <w:b w:val="0"/>
        </w:rPr>
        <w:t>&lt;/Article&gt;</w:t>
      </w:r>
    </w:p>
    <w:p w:rsidR="004675FE" w:rsidRPr="00280073" w:rsidP="004675FE" w14:paraId="3E62E2E0"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72A67254" w14:textId="77777777">
      <w:r w:rsidRPr="00280073">
        <w:rPr>
          <w:rStyle w:val="HideTWBExt"/>
        </w:rPr>
        <w:t>&lt;Article2&gt;</w:t>
      </w:r>
      <w:r w:rsidRPr="00280073">
        <w:t>Artikel 20 – leden 3 en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583C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67D013D" w14:textId="77777777"/>
        </w:tc>
      </w:tr>
      <w:tr w14:paraId="7DF0DAC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CBC9A6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A7BE443" w14:textId="77777777">
            <w:pPr>
              <w:pStyle w:val="AmColumnHeading"/>
            </w:pPr>
            <w:r w:rsidRPr="00280073">
              <w:t>Amendement</w:t>
            </w:r>
          </w:p>
        </w:tc>
      </w:tr>
      <w:tr w14:paraId="33B0CBF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C0692B6" w14:textId="77777777">
            <w:pPr>
              <w:pStyle w:val="Normal6a"/>
            </w:pPr>
            <w:r w:rsidRPr="00280073">
              <w:rPr>
                <w:b/>
                <w:i/>
              </w:rPr>
              <w:t>12)</w:t>
            </w:r>
            <w:r w:rsidRPr="00280073">
              <w:tab/>
            </w:r>
            <w:r w:rsidRPr="00280073">
              <w:rPr>
                <w:b/>
                <w:i/>
              </w:rPr>
              <w:t>In artikel 20 worden de leden 3 en 4 vervangen door:</w:t>
            </w:r>
          </w:p>
        </w:tc>
        <w:tc>
          <w:tcPr>
            <w:tcW w:w="4876" w:type="dxa"/>
            <w:tcBorders>
              <w:top w:val="nil"/>
              <w:left w:val="nil"/>
              <w:bottom w:val="nil"/>
              <w:right w:val="nil"/>
            </w:tcBorders>
            <w:hideMark/>
          </w:tcPr>
          <w:p w:rsidR="004675FE" w:rsidRPr="00280073" w:rsidP="00CF3996" w14:paraId="4337186C" w14:textId="77777777">
            <w:pPr>
              <w:pStyle w:val="Normal6a"/>
            </w:pPr>
            <w:r w:rsidRPr="00280073">
              <w:rPr>
                <w:b/>
                <w:i/>
              </w:rPr>
              <w:t>Schrappen</w:t>
            </w:r>
          </w:p>
        </w:tc>
      </w:tr>
      <w:tr w14:paraId="545A465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08C94D3" w14:textId="77777777">
            <w:pPr>
              <w:pStyle w:val="Normal6a"/>
            </w:pPr>
            <w:r w:rsidRPr="00280073">
              <w:rPr>
                <w:b/>
                <w:i/>
              </w:rPr>
              <w:t>“3.</w:t>
            </w:r>
          </w:p>
        </w:tc>
        <w:tc>
          <w:tcPr>
            <w:tcW w:w="4876" w:type="dxa"/>
            <w:tcBorders>
              <w:top w:val="nil"/>
              <w:left w:val="nil"/>
              <w:bottom w:val="nil"/>
              <w:right w:val="nil"/>
            </w:tcBorders>
          </w:tcPr>
          <w:p w:rsidR="004675FE" w:rsidRPr="00280073" w:rsidP="00CF3996" w14:paraId="4C3625F0" w14:textId="77777777">
            <w:pPr>
              <w:pStyle w:val="Normal6a"/>
            </w:pPr>
          </w:p>
        </w:tc>
      </w:tr>
      <w:tr w14:paraId="7E95297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64A90B7" w14:textId="77777777">
            <w:pPr>
              <w:pStyle w:val="Normal6a"/>
            </w:pPr>
            <w:r w:rsidRPr="00280073">
              <w:rPr>
                <w:b/>
                <w:i/>
              </w:rPr>
              <w:t>Voordat de voor de CTP bevoegde autoriteit een besluit neemt om de vergunning van de CTP geheel of gedeeltelijk in te trekken, met inbegrip van een of meer clearingdiensten of -activiteiten in een of meer klassen van derivaten, effecten, andere financiële instrumenten of niet-financiële instrumenten uit hoofde van lid 1, neemt zij een van de volgende stappen:</w:t>
            </w:r>
          </w:p>
        </w:tc>
        <w:tc>
          <w:tcPr>
            <w:tcW w:w="4876" w:type="dxa"/>
            <w:tcBorders>
              <w:top w:val="nil"/>
              <w:left w:val="nil"/>
              <w:bottom w:val="nil"/>
              <w:right w:val="nil"/>
            </w:tcBorders>
          </w:tcPr>
          <w:p w:rsidR="004675FE" w:rsidRPr="00280073" w:rsidP="00CF3996" w14:paraId="159E8D08" w14:textId="77777777">
            <w:pPr>
              <w:pStyle w:val="Normal6a"/>
            </w:pPr>
          </w:p>
        </w:tc>
      </w:tr>
      <w:tr w14:paraId="02A293C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B65D2D1" w14:textId="77777777">
            <w:pPr>
              <w:pStyle w:val="Normal6a"/>
            </w:pPr>
            <w:r w:rsidRPr="00280073">
              <w:rPr>
                <w:b/>
                <w:i/>
              </w:rPr>
              <w:t>a) voor een minder significante CTP vraagt zij overeenkomstig artikel 17 ter de ESMA en het in artikel 18 bedoelde college om advies over de noodzaak om de vergunning van de CTP geheel of gedeeltelijk in te trekken;</w:t>
            </w:r>
          </w:p>
        </w:tc>
        <w:tc>
          <w:tcPr>
            <w:tcW w:w="4876" w:type="dxa"/>
            <w:tcBorders>
              <w:top w:val="nil"/>
              <w:left w:val="nil"/>
              <w:bottom w:val="nil"/>
              <w:right w:val="nil"/>
            </w:tcBorders>
          </w:tcPr>
          <w:p w:rsidR="004675FE" w:rsidRPr="00280073" w:rsidP="00CF3996" w14:paraId="4C556222" w14:textId="77777777">
            <w:pPr>
              <w:pStyle w:val="Normal6a"/>
            </w:pPr>
          </w:p>
        </w:tc>
      </w:tr>
      <w:tr w14:paraId="065EFC0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20B5869" w14:textId="77777777">
            <w:pPr>
              <w:pStyle w:val="Normal6a"/>
            </w:pPr>
            <w:r w:rsidRPr="00280073">
              <w:rPr>
                <w:b/>
                <w:i/>
              </w:rPr>
              <w:t>b) voor een significante CTP raadpleegt zij voor die CTP relevante autoriteiten over de noodzaak om de vergunning van de CTP geheel of gedeeltelijk in te trekken.</w:t>
            </w:r>
          </w:p>
        </w:tc>
        <w:tc>
          <w:tcPr>
            <w:tcW w:w="4876" w:type="dxa"/>
            <w:tcBorders>
              <w:top w:val="nil"/>
              <w:left w:val="nil"/>
              <w:bottom w:val="nil"/>
              <w:right w:val="nil"/>
            </w:tcBorders>
          </w:tcPr>
          <w:p w:rsidR="004675FE" w:rsidRPr="00280073" w:rsidP="00CF3996" w14:paraId="784B934D" w14:textId="77777777">
            <w:pPr>
              <w:pStyle w:val="Normal6a"/>
            </w:pPr>
          </w:p>
        </w:tc>
      </w:tr>
      <w:tr w14:paraId="64C386E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4F7EA45" w14:textId="77777777">
            <w:pPr>
              <w:pStyle w:val="Normal6a"/>
            </w:pPr>
            <w:r w:rsidRPr="00280073">
              <w:rPr>
                <w:b/>
                <w:i/>
              </w:rPr>
              <w:t>De eerste alinea is niet van toepassing indien er dringend een besluit moet worden genomen.</w:t>
            </w:r>
          </w:p>
        </w:tc>
        <w:tc>
          <w:tcPr>
            <w:tcW w:w="4876" w:type="dxa"/>
            <w:tcBorders>
              <w:top w:val="nil"/>
              <w:left w:val="nil"/>
              <w:bottom w:val="nil"/>
              <w:right w:val="nil"/>
            </w:tcBorders>
          </w:tcPr>
          <w:p w:rsidR="004675FE" w:rsidRPr="00280073" w:rsidP="00CF3996" w14:paraId="35E31C5A" w14:textId="77777777">
            <w:pPr>
              <w:pStyle w:val="Normal6a"/>
            </w:pPr>
          </w:p>
        </w:tc>
      </w:tr>
      <w:tr w14:paraId="4E2EFC0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C1A4BF1" w14:textId="77777777">
            <w:pPr>
              <w:pStyle w:val="Normal6a"/>
            </w:pPr>
            <w:r w:rsidRPr="00280073">
              <w:rPr>
                <w:b/>
                <w:i/>
              </w:rPr>
              <w:t>4. In het geval van minder significante CTP’s kunnen de ESMA of elk lid van het in artikel 18 bedoelde college, en in het geval van significante CTP’s kan elke relevante autoriteit te allen tijde verzoeken dat de voor de CTP bevoegde autoriteit nagaat of de CTP blijft voldoen aan de voorwaarden waarop de vergunning is verleend.”.</w:t>
            </w:r>
          </w:p>
        </w:tc>
        <w:tc>
          <w:tcPr>
            <w:tcW w:w="4876" w:type="dxa"/>
            <w:tcBorders>
              <w:top w:val="nil"/>
              <w:left w:val="nil"/>
              <w:bottom w:val="nil"/>
              <w:right w:val="nil"/>
            </w:tcBorders>
          </w:tcPr>
          <w:p w:rsidR="004675FE" w:rsidRPr="00280073" w:rsidP="00CF3996" w14:paraId="57E02D19" w14:textId="77777777">
            <w:pPr>
              <w:pStyle w:val="Normal6a"/>
            </w:pPr>
          </w:p>
        </w:tc>
      </w:tr>
    </w:tbl>
    <w:p w:rsidR="004675FE" w:rsidRPr="00280073" w:rsidP="004675FE" w14:paraId="7B87CAF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381926A" w14:textId="77777777">
      <w:r w:rsidRPr="00280073">
        <w:rPr>
          <w:rStyle w:val="HideTWBExt"/>
        </w:rPr>
        <w:t>&lt;/Amend&gt;</w:t>
      </w:r>
    </w:p>
    <w:p w:rsidR="004675FE" w:rsidRPr="00280073" w:rsidP="004675FE" w14:paraId="3F444AA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652</w:t>
      </w:r>
      <w:r w:rsidRPr="00280073">
        <w:rPr>
          <w:rStyle w:val="HideTWBExt"/>
          <w:b w:val="0"/>
        </w:rPr>
        <w:t>&lt;/NumAm&gt;</w:t>
      </w:r>
    </w:p>
    <w:p w:rsidR="004675FE" w:rsidRPr="00280073" w:rsidP="004675FE" w14:paraId="39F00CE2"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492B0062" w14:textId="77777777">
      <w:pPr>
        <w:pStyle w:val="NormalBold"/>
      </w:pPr>
      <w:r w:rsidRPr="00280073">
        <w:rPr>
          <w:rStyle w:val="HideTWBExt"/>
          <w:b w:val="0"/>
        </w:rPr>
        <w:t>&lt;/RepeatBlock-By&gt;</w:t>
      </w:r>
    </w:p>
    <w:p w:rsidR="004675FE" w:rsidRPr="00280073" w:rsidP="004675FE" w14:paraId="11BA97F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E652CA2" w14:textId="77777777">
      <w:pPr>
        <w:pStyle w:val="NormalBold"/>
      </w:pPr>
      <w:r w:rsidRPr="00280073">
        <w:rPr>
          <w:rStyle w:val="HideTWBExt"/>
          <w:b w:val="0"/>
        </w:rPr>
        <w:t>&lt;Article&gt;</w:t>
      </w:r>
      <w:r w:rsidRPr="00280073">
        <w:t>Artikel 2 – alinea 1 – punt 12</w:t>
      </w:r>
      <w:r w:rsidRPr="00280073">
        <w:rPr>
          <w:rStyle w:val="HideTWBExt"/>
          <w:b w:val="0"/>
        </w:rPr>
        <w:t>&lt;/Article&gt;</w:t>
      </w:r>
    </w:p>
    <w:p w:rsidR="004675FE" w:rsidRPr="00280073" w:rsidP="004675FE" w14:paraId="4A6E2263"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7E29FA24" w14:textId="77777777">
      <w:r w:rsidRPr="00280073">
        <w:rPr>
          <w:rStyle w:val="HideTWBExt"/>
        </w:rPr>
        <w:t>&lt;Article2&gt;</w:t>
      </w:r>
      <w:r w:rsidRPr="00280073">
        <w:t>Artikel 20 – lid 3 – alinea 1 – a</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8E28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B6E308A" w14:textId="77777777"/>
        </w:tc>
      </w:tr>
      <w:tr w14:paraId="694E017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027C21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04EC7A7" w14:textId="77777777">
            <w:pPr>
              <w:pStyle w:val="AmColumnHeading"/>
            </w:pPr>
            <w:r w:rsidRPr="00280073">
              <w:t>Amendement</w:t>
            </w:r>
          </w:p>
        </w:tc>
      </w:tr>
      <w:tr w14:paraId="32C3CA8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709B5473" w14:textId="77777777">
            <w:pPr>
              <w:pStyle w:val="Normal6a"/>
            </w:pPr>
            <w:r w:rsidRPr="00280073">
              <w:t>a)</w:t>
            </w:r>
            <w:r w:rsidRPr="00280073">
              <w:tab/>
              <w:t xml:space="preserve">voor een minder significante CTP vraagt zij overeenkomstig artikel 17 ter de ESMA </w:t>
            </w:r>
            <w:r w:rsidRPr="00280073">
              <w:rPr>
                <w:b/>
                <w:bCs/>
                <w:i/>
                <w:iCs/>
              </w:rPr>
              <w:t>en het in artikel 18 bedoelde college</w:t>
            </w:r>
            <w:r w:rsidRPr="00280073">
              <w:t xml:space="preserve"> om advies over de noodzaak om de vergunning van de CTP geheel of gedeeltelijk in te trekken;</w:t>
            </w:r>
          </w:p>
        </w:tc>
        <w:tc>
          <w:tcPr>
            <w:tcW w:w="4876" w:type="dxa"/>
            <w:tcBorders>
              <w:top w:val="nil"/>
              <w:left w:val="nil"/>
              <w:bottom w:val="nil"/>
              <w:right w:val="nil"/>
            </w:tcBorders>
            <w:hideMark/>
          </w:tcPr>
          <w:p w:rsidR="004675FE" w:rsidRPr="00280073" w:rsidP="00CF3996" w14:paraId="1203B1AC" w14:textId="77777777">
            <w:pPr>
              <w:pStyle w:val="Normal6a"/>
            </w:pPr>
            <w:r w:rsidRPr="00280073">
              <w:t>a)</w:t>
            </w:r>
            <w:r w:rsidRPr="00280073">
              <w:tab/>
              <w:t>voor een minder significante CTP vraagt zij overeenkomstig artikel 17 ter de ESMA om advies over de noodzaak om de vergunning van de CTP geheel of gedeeltelijk in te trekken;</w:t>
            </w:r>
          </w:p>
        </w:tc>
      </w:tr>
    </w:tbl>
    <w:p w:rsidR="004675FE" w:rsidRPr="00280073" w:rsidP="004675FE" w14:paraId="1C3E96D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82D3CC7" w14:textId="77777777">
      <w:r w:rsidRPr="00280073">
        <w:rPr>
          <w:rStyle w:val="HideTWBExt"/>
        </w:rPr>
        <w:t>&lt;/Amend&gt;</w:t>
      </w:r>
    </w:p>
    <w:p w:rsidR="004675FE" w:rsidRPr="00280073" w:rsidP="004675FE" w14:paraId="4F773BC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653</w:t>
      </w:r>
      <w:r w:rsidRPr="00280073">
        <w:rPr>
          <w:rStyle w:val="HideTWBExt"/>
          <w:b w:val="0"/>
        </w:rPr>
        <w:t>&lt;/NumAm&gt;</w:t>
      </w:r>
    </w:p>
    <w:p w:rsidR="004675FE" w:rsidRPr="00280073" w:rsidP="004675FE" w14:paraId="2C3D9711"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51D9231E" w14:textId="77777777">
      <w:pPr>
        <w:pStyle w:val="NormalBold"/>
      </w:pPr>
      <w:r w:rsidRPr="00280073">
        <w:rPr>
          <w:rStyle w:val="HideTWBExt"/>
          <w:b w:val="0"/>
        </w:rPr>
        <w:t>&lt;/RepeatBlock-By&gt;</w:t>
      </w:r>
    </w:p>
    <w:p w:rsidR="004675FE" w:rsidRPr="00280073" w:rsidP="004675FE" w14:paraId="12251BBB"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4A582A4" w14:textId="77777777">
      <w:pPr>
        <w:pStyle w:val="NormalBold"/>
      </w:pPr>
      <w:r w:rsidRPr="00280073">
        <w:rPr>
          <w:rStyle w:val="HideTWBExt"/>
          <w:b w:val="0"/>
        </w:rPr>
        <w:t>&lt;Article&gt;</w:t>
      </w:r>
      <w:r w:rsidRPr="00280073">
        <w:t>Artikel 2 – alinea 1 – punt 12</w:t>
      </w:r>
      <w:r w:rsidRPr="00280073">
        <w:rPr>
          <w:rStyle w:val="HideTWBExt"/>
          <w:b w:val="0"/>
        </w:rPr>
        <w:t>&lt;/Article&gt;</w:t>
      </w:r>
    </w:p>
    <w:p w:rsidR="004675FE" w:rsidRPr="00280073" w:rsidP="004675FE" w14:paraId="4C919FC6"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9AB52BD" w14:textId="77777777">
      <w:r w:rsidRPr="00280073">
        <w:rPr>
          <w:rStyle w:val="HideTWBExt"/>
        </w:rPr>
        <w:t>&lt;Article2&gt;</w:t>
      </w:r>
      <w:r w:rsidRPr="00280073">
        <w:t>Artikel 20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A240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C91CE0B" w14:textId="77777777"/>
        </w:tc>
      </w:tr>
      <w:tr w14:paraId="3265C1F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4643A6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421DE9B" w14:textId="77777777">
            <w:pPr>
              <w:pStyle w:val="AmColumnHeading"/>
            </w:pPr>
            <w:r w:rsidRPr="00280073">
              <w:t>Amendement</w:t>
            </w:r>
          </w:p>
        </w:tc>
      </w:tr>
      <w:tr w14:paraId="57EA236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4CE0808" w14:textId="77777777">
            <w:pPr>
              <w:pStyle w:val="Normal6a"/>
            </w:pPr>
            <w:r w:rsidRPr="00280073">
              <w:t>4.</w:t>
            </w:r>
            <w:r w:rsidRPr="00280073">
              <w:tab/>
              <w:t>In het geval van minder significante CTP’s kunnen de ESMA of elk</w:t>
            </w:r>
            <w:r w:rsidRPr="00280073">
              <w:rPr>
                <w:b/>
                <w:bCs/>
                <w:i/>
                <w:iCs/>
              </w:rPr>
              <w:t xml:space="preserve"> lid </w:t>
            </w:r>
            <w:r w:rsidRPr="00280073">
              <w:t>van</w:t>
            </w:r>
            <w:r w:rsidRPr="00280073">
              <w:rPr>
                <w:b/>
                <w:bCs/>
                <w:i/>
                <w:iCs/>
              </w:rPr>
              <w:t xml:space="preserve"> het in artikel 18 bedoelde college</w:t>
            </w:r>
            <w:r w:rsidRPr="00280073">
              <w:t>, en in het geval van significante CTP’s kan elke relevante autoriteit te allen tijde verzoeken dat de voor de CTP bevoegde autoriteit nagaat of de CTP blijft voldoen aan de voorwaarden waarop de vergunning is verleend.</w:t>
            </w:r>
          </w:p>
        </w:tc>
        <w:tc>
          <w:tcPr>
            <w:tcW w:w="4876" w:type="dxa"/>
            <w:tcBorders>
              <w:top w:val="nil"/>
              <w:left w:val="nil"/>
              <w:bottom w:val="nil"/>
              <w:right w:val="nil"/>
            </w:tcBorders>
            <w:hideMark/>
          </w:tcPr>
          <w:p w:rsidR="004675FE" w:rsidRPr="00280073" w:rsidP="00CF3996" w14:paraId="6F16C756" w14:textId="77777777">
            <w:pPr>
              <w:pStyle w:val="Normal6a"/>
            </w:pPr>
            <w:r w:rsidRPr="00280073">
              <w:t>4.</w:t>
            </w:r>
            <w:r w:rsidRPr="00280073">
              <w:tab/>
              <w:t>In het geval van minder significante CTP’s kunnen de ESMA of elk van</w:t>
            </w:r>
            <w:r w:rsidRPr="00280073">
              <w:rPr>
                <w:b/>
                <w:bCs/>
              </w:rPr>
              <w:t xml:space="preserve"> </w:t>
            </w:r>
            <w:r w:rsidRPr="00280073">
              <w:rPr>
                <w:b/>
                <w:bCs/>
                <w:i/>
                <w:iCs/>
              </w:rPr>
              <w:t>de relevante autoriteiten</w:t>
            </w:r>
            <w:r w:rsidRPr="00280073">
              <w:t>, en in het geval van significante CTP’s kan elke relevante autoriteit te allen tijde verzoeken dat de voor de CTP bevoegde autoriteit nagaat of de CTP blijft voldoen aan de voorwaarden waarop de vergunning is verleend.</w:t>
            </w:r>
          </w:p>
        </w:tc>
      </w:tr>
    </w:tbl>
    <w:p w:rsidR="004675FE" w:rsidRPr="00280073" w:rsidP="004675FE" w14:paraId="4C5E101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F9C6074" w14:textId="77777777">
      <w:r w:rsidRPr="00280073">
        <w:rPr>
          <w:rStyle w:val="HideTWBExt"/>
        </w:rPr>
        <w:t>&lt;/Amend&gt;</w:t>
      </w:r>
    </w:p>
    <w:p w:rsidR="004675FE" w:rsidRPr="00280073" w:rsidP="004675FE" w14:paraId="661DAFF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654</w:t>
      </w:r>
      <w:r w:rsidRPr="00280073">
        <w:rPr>
          <w:rStyle w:val="HideTWBExt"/>
          <w:b w:val="0"/>
        </w:rPr>
        <w:t>&lt;/NumAm&gt;</w:t>
      </w:r>
    </w:p>
    <w:p w:rsidR="004675FE" w:rsidRPr="00280073" w:rsidP="004675FE" w14:paraId="1BF36E72"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64E0C03D" w14:textId="77777777">
      <w:pPr>
        <w:pStyle w:val="NormalBold"/>
      </w:pPr>
      <w:r w:rsidRPr="00280073">
        <w:rPr>
          <w:rStyle w:val="HideTWBExt"/>
          <w:b w:val="0"/>
        </w:rPr>
        <w:t>&lt;/RepeatBlock-By&gt;</w:t>
      </w:r>
    </w:p>
    <w:p w:rsidR="004675FE" w:rsidRPr="00280073" w:rsidP="004675FE" w14:paraId="1D3BC02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84833ED" w14:textId="77777777">
      <w:pPr>
        <w:pStyle w:val="NormalBold"/>
      </w:pPr>
      <w:r w:rsidRPr="00280073">
        <w:rPr>
          <w:rStyle w:val="HideTWBExt"/>
          <w:b w:val="0"/>
        </w:rPr>
        <w:t>&lt;Article&gt;</w:t>
      </w:r>
      <w:r w:rsidRPr="00280073">
        <w:t>Artikel 2 – alinea 1 – punt 14 – a</w:t>
      </w:r>
      <w:r w:rsidRPr="00280073">
        <w:rPr>
          <w:rStyle w:val="HideTWBExt"/>
          <w:b w:val="0"/>
        </w:rPr>
        <w:t>&lt;/Article&gt;</w:t>
      </w:r>
    </w:p>
    <w:p w:rsidR="004675FE" w:rsidRPr="00280073" w:rsidP="004675FE" w14:paraId="24FCB9B4"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E6D077C" w14:textId="77777777">
      <w:r w:rsidRPr="00280073">
        <w:rPr>
          <w:rStyle w:val="HideTWBExt"/>
        </w:rPr>
        <w:t>&lt;Article2&gt;</w:t>
      </w:r>
      <w:r w:rsidRPr="00280073">
        <w:t>Artikel 22 – titel</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86F4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7C4D267" w14:textId="77777777"/>
        </w:tc>
      </w:tr>
      <w:tr w14:paraId="09734A9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8625AB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03F5A2D" w14:textId="77777777">
            <w:pPr>
              <w:pStyle w:val="AmColumnHeading"/>
            </w:pPr>
            <w:r w:rsidRPr="00280073">
              <w:t>Amendement</w:t>
            </w:r>
          </w:p>
        </w:tc>
      </w:tr>
      <w:tr w14:paraId="0D70BF8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7004477" w14:textId="77777777">
            <w:pPr>
              <w:pStyle w:val="Normal6a"/>
            </w:pPr>
            <w:r w:rsidRPr="00280073">
              <w:rPr>
                <w:b/>
                <w:bCs/>
                <w:i/>
                <w:iCs/>
              </w:rPr>
              <w:t>Door</w:t>
            </w:r>
            <w:r w:rsidRPr="00280073">
              <w:t xml:space="preserve"> de</w:t>
            </w:r>
            <w:r w:rsidRPr="00280073">
              <w:rPr>
                <w:b/>
                <w:bCs/>
                <w:i/>
                <w:iCs/>
              </w:rPr>
              <w:t xml:space="preserve"> lidstaten </w:t>
            </w:r>
            <w:r w:rsidRPr="00280073">
              <w:t xml:space="preserve">aangewezen bevoegde </w:t>
            </w:r>
            <w:r w:rsidRPr="00280073">
              <w:rPr>
                <w:b/>
                <w:bCs/>
                <w:i/>
                <w:iCs/>
              </w:rPr>
              <w:t>autoriteiten</w:t>
            </w:r>
          </w:p>
        </w:tc>
        <w:tc>
          <w:tcPr>
            <w:tcW w:w="4876" w:type="dxa"/>
            <w:tcBorders>
              <w:top w:val="nil"/>
              <w:left w:val="nil"/>
              <w:bottom w:val="nil"/>
              <w:right w:val="nil"/>
            </w:tcBorders>
            <w:hideMark/>
          </w:tcPr>
          <w:p w:rsidR="004675FE" w:rsidRPr="00280073" w:rsidP="00CF3996" w14:paraId="504F4E04" w14:textId="77777777">
            <w:pPr>
              <w:pStyle w:val="Normal6a"/>
            </w:pPr>
            <w:r w:rsidRPr="00280073">
              <w:rPr>
                <w:b/>
                <w:bCs/>
                <w:i/>
                <w:iCs/>
              </w:rPr>
              <w:t xml:space="preserve">Voor het toezicht op CTP’s in </w:t>
            </w:r>
            <w:r w:rsidRPr="00280073">
              <w:t>de</w:t>
            </w:r>
            <w:r w:rsidRPr="00280073">
              <w:rPr>
                <w:b/>
                <w:bCs/>
                <w:i/>
                <w:iCs/>
              </w:rPr>
              <w:t xml:space="preserve"> Unie</w:t>
            </w:r>
            <w:r w:rsidRPr="00280073">
              <w:rPr>
                <w:b/>
                <w:bCs/>
              </w:rPr>
              <w:t xml:space="preserve"> </w:t>
            </w:r>
            <w:r w:rsidRPr="00280073">
              <w:t xml:space="preserve">aangewezen bevoegde </w:t>
            </w:r>
            <w:r w:rsidRPr="00280073">
              <w:rPr>
                <w:b/>
                <w:bCs/>
                <w:i/>
                <w:iCs/>
              </w:rPr>
              <w:t>autoriteit</w:t>
            </w:r>
          </w:p>
        </w:tc>
      </w:tr>
    </w:tbl>
    <w:p w:rsidR="004675FE" w:rsidRPr="00280073" w:rsidP="004675FE" w14:paraId="397164BB"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E3231F9" w14:textId="77777777">
      <w:r w:rsidRPr="00280073">
        <w:rPr>
          <w:rStyle w:val="HideTWBExt"/>
        </w:rPr>
        <w:t>&lt;/Amend&gt;</w:t>
      </w:r>
    </w:p>
    <w:p w:rsidR="004675FE" w:rsidRPr="00280073" w:rsidP="004675FE" w14:paraId="3A60253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655</w:t>
      </w:r>
      <w:r w:rsidRPr="00280073">
        <w:rPr>
          <w:rStyle w:val="HideTWBExt"/>
          <w:b w:val="0"/>
        </w:rPr>
        <w:t>&lt;/NumAm&gt;</w:t>
      </w:r>
    </w:p>
    <w:p w:rsidR="004675FE" w:rsidRPr="00280073" w:rsidP="004675FE" w14:paraId="15811F6E"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159F6E05" w14:textId="77777777">
      <w:pPr>
        <w:pStyle w:val="NormalBold"/>
      </w:pPr>
      <w:r w:rsidRPr="00280073">
        <w:rPr>
          <w:rStyle w:val="HideTWBExt"/>
          <w:b w:val="0"/>
        </w:rPr>
        <w:t>&lt;/RepeatBlock-By&gt;</w:t>
      </w:r>
    </w:p>
    <w:p w:rsidR="004675FE" w:rsidRPr="00280073" w:rsidP="004675FE" w14:paraId="204C6BF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ED7AF43" w14:textId="77777777">
      <w:pPr>
        <w:pStyle w:val="NormalBold"/>
      </w:pPr>
      <w:r w:rsidRPr="00280073">
        <w:rPr>
          <w:rStyle w:val="HideTWBExt"/>
          <w:b w:val="0"/>
        </w:rPr>
        <w:t>&lt;Article&gt;</w:t>
      </w:r>
      <w:r w:rsidRPr="00280073">
        <w:t>Artikel 2 – alinea 1 – punt 14 – a</w:t>
      </w:r>
      <w:r w:rsidRPr="00280073">
        <w:rPr>
          <w:rStyle w:val="HideTWBExt"/>
          <w:b w:val="0"/>
        </w:rPr>
        <w:t>&lt;/Article&gt;</w:t>
      </w:r>
    </w:p>
    <w:p w:rsidR="004675FE" w:rsidRPr="00280073" w:rsidP="004675FE" w14:paraId="236B7BD4"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6D7A295D" w14:textId="77777777">
      <w:r w:rsidRPr="00280073">
        <w:rPr>
          <w:rStyle w:val="HideTWBExt"/>
        </w:rPr>
        <w:t>&lt;Article2&gt;</w:t>
      </w:r>
      <w:r w:rsidRPr="00280073">
        <w:t>Artikel 22 – titel</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C7EC2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291BB37" w14:textId="77777777"/>
        </w:tc>
      </w:tr>
      <w:tr w14:paraId="5AD25DD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FBB260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9ADC7AF" w14:textId="77777777">
            <w:pPr>
              <w:pStyle w:val="AmColumnHeading"/>
            </w:pPr>
            <w:r w:rsidRPr="00280073">
              <w:t>Amendement</w:t>
            </w:r>
          </w:p>
        </w:tc>
      </w:tr>
      <w:tr w14:paraId="2507620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365DB37" w14:textId="77777777">
            <w:pPr>
              <w:pStyle w:val="Normal6a"/>
            </w:pPr>
            <w:r w:rsidRPr="00280073">
              <w:rPr>
                <w:b/>
                <w:bCs/>
                <w:i/>
                <w:iCs/>
              </w:rPr>
              <w:t>Door de lidstaten aangewezen</w:t>
            </w:r>
            <w:r w:rsidRPr="00280073">
              <w:rPr>
                <w:b/>
                <w:bCs/>
              </w:rPr>
              <w:t xml:space="preserve"> </w:t>
            </w:r>
            <w:r w:rsidRPr="00280073">
              <w:t>bevoegde</w:t>
            </w:r>
            <w:r w:rsidRPr="00280073">
              <w:rPr>
                <w:b/>
                <w:bCs/>
              </w:rPr>
              <w:t xml:space="preserve"> </w:t>
            </w:r>
            <w:r w:rsidRPr="00280073">
              <w:rPr>
                <w:b/>
                <w:bCs/>
                <w:i/>
                <w:iCs/>
              </w:rPr>
              <w:t>autoriteiten</w:t>
            </w:r>
          </w:p>
        </w:tc>
        <w:tc>
          <w:tcPr>
            <w:tcW w:w="4876" w:type="dxa"/>
            <w:tcBorders>
              <w:top w:val="nil"/>
              <w:left w:val="nil"/>
              <w:bottom w:val="nil"/>
              <w:right w:val="nil"/>
            </w:tcBorders>
            <w:hideMark/>
          </w:tcPr>
          <w:p w:rsidR="004675FE" w:rsidRPr="00280073" w:rsidP="00CF3996" w14:paraId="0597A0FB" w14:textId="77777777">
            <w:pPr>
              <w:pStyle w:val="Normal6a"/>
            </w:pPr>
            <w:r w:rsidRPr="00280073">
              <w:t>Bevoegde</w:t>
            </w:r>
            <w:r w:rsidRPr="00280073">
              <w:rPr>
                <w:b/>
                <w:bCs/>
                <w:i/>
                <w:iCs/>
              </w:rPr>
              <w:t xml:space="preserve"> autoriteit voor toezicht op CTP’s</w:t>
            </w:r>
          </w:p>
        </w:tc>
      </w:tr>
    </w:tbl>
    <w:p w:rsidR="004675FE" w:rsidRPr="00280073" w:rsidP="004675FE" w14:paraId="27494E4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24D1DE3" w14:textId="77777777">
      <w:r w:rsidRPr="00280073">
        <w:rPr>
          <w:rStyle w:val="HideTWBExt"/>
        </w:rPr>
        <w:t>&lt;/Amend&gt;</w:t>
      </w:r>
    </w:p>
    <w:p w:rsidR="004675FE" w:rsidRPr="00280073" w:rsidP="004675FE" w14:paraId="1CB19F8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656</w:t>
      </w:r>
      <w:r w:rsidRPr="00280073">
        <w:rPr>
          <w:rStyle w:val="HideTWBExt"/>
          <w:b w:val="0"/>
        </w:rPr>
        <w:t>&lt;/NumAm&gt;</w:t>
      </w:r>
    </w:p>
    <w:p w:rsidR="004675FE" w:rsidRPr="00280073" w:rsidP="004675FE" w14:paraId="6542C241"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4D23363E" w14:textId="77777777">
      <w:pPr>
        <w:pStyle w:val="NormalBold"/>
      </w:pPr>
      <w:r w:rsidRPr="00280073">
        <w:rPr>
          <w:rStyle w:val="HideTWBExt"/>
          <w:b w:val="0"/>
        </w:rPr>
        <w:t>&lt;/RepeatBlock-By&gt;</w:t>
      </w:r>
    </w:p>
    <w:p w:rsidR="004675FE" w:rsidRPr="00280073" w:rsidP="004675FE" w14:paraId="5AE4C15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4D8FD45" w14:textId="77777777">
      <w:pPr>
        <w:pStyle w:val="NormalBold"/>
      </w:pPr>
      <w:r w:rsidRPr="00280073">
        <w:rPr>
          <w:rStyle w:val="HideTWBExt"/>
          <w:b w:val="0"/>
        </w:rPr>
        <w:t>&lt;Article&gt;</w:t>
      </w:r>
      <w:r w:rsidRPr="00280073">
        <w:t>Artikel 2 – alinea 1 – punt 14 – b</w:t>
      </w:r>
      <w:r w:rsidRPr="00280073">
        <w:rPr>
          <w:rStyle w:val="HideTWBExt"/>
          <w:b w:val="0"/>
        </w:rPr>
        <w:t>&lt;/Article&gt;</w:t>
      </w:r>
    </w:p>
    <w:p w:rsidR="004675FE" w:rsidRPr="00280073" w:rsidP="004675FE" w14:paraId="6379066C"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4F84C94" w14:textId="77777777">
      <w:r w:rsidRPr="00280073">
        <w:rPr>
          <w:rStyle w:val="HideTWBExt"/>
        </w:rPr>
        <w:t>&lt;Article2&gt;</w:t>
      </w:r>
      <w:r w:rsidRPr="00280073">
        <w:t>Artikel 22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E886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49EA075" w14:textId="77777777"/>
        </w:tc>
      </w:tr>
      <w:tr w14:paraId="1C27E7B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544112A"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F535D1C" w14:textId="77777777">
            <w:pPr>
              <w:pStyle w:val="AmColumnHeading"/>
            </w:pPr>
            <w:r w:rsidRPr="00280073">
              <w:t>Amendement</w:t>
            </w:r>
          </w:p>
        </w:tc>
      </w:tr>
      <w:tr w14:paraId="6F5E0F5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1F2456E" w14:textId="77777777">
            <w:pPr>
              <w:pStyle w:val="Normal6a"/>
            </w:pPr>
            <w:r w:rsidRPr="00280073">
              <w:rPr>
                <w:b/>
                <w:bCs/>
                <w:i/>
                <w:iCs/>
              </w:rPr>
              <w:t xml:space="preserve">Elke lidstaat wijst een of meer nationale bevoegde autoriteiten aan voor het vervullen van </w:t>
            </w:r>
            <w:r w:rsidRPr="00280073">
              <w:t>de</w:t>
            </w:r>
            <w:r w:rsidRPr="00280073">
              <w:rPr>
                <w:b/>
                <w:bCs/>
                <w:i/>
                <w:iCs/>
              </w:rPr>
              <w:t xml:space="preserve"> bij deze verordening vastgestelde taken en plichten met betrekking tot de vergunningverlening aan en het </w:t>
            </w:r>
            <w:r w:rsidRPr="00280073">
              <w:t>toezicht op</w:t>
            </w:r>
            <w:r w:rsidRPr="00280073">
              <w:rPr>
                <w:b/>
                <w:bCs/>
                <w:i/>
                <w:iCs/>
              </w:rPr>
              <w:t xml:space="preserve"> minder significante </w:t>
            </w:r>
            <w:r w:rsidRPr="00280073">
              <w:t>CTP’s die</w:t>
            </w:r>
            <w:r w:rsidRPr="00280073">
              <w:rPr>
                <w:b/>
                <w:bCs/>
                <w:i/>
                <w:iCs/>
              </w:rPr>
              <w:t xml:space="preserve"> op zijn grondgebied </w:t>
            </w:r>
            <w:r w:rsidRPr="00280073">
              <w:t>zijn of zullen worden gevestigd</w:t>
            </w:r>
            <w:r w:rsidRPr="00280073">
              <w:rPr>
                <w:b/>
                <w:bCs/>
                <w:i/>
                <w:iCs/>
              </w:rPr>
              <w:t>, en van de in artikel 23, lid 3, bedoelde ondersteunings- en bijstandsfuncties</w:t>
            </w:r>
            <w:r w:rsidRPr="00280073">
              <w:t xml:space="preserve">. </w:t>
            </w:r>
            <w:r w:rsidRPr="00280073">
              <w:rPr>
                <w:b/>
                <w:i/>
              </w:rPr>
              <w:t>Elke lidstaat brengt de Commissie en de ESMA daarvan op de hoogte.</w:t>
            </w:r>
          </w:p>
        </w:tc>
        <w:tc>
          <w:tcPr>
            <w:tcW w:w="4876" w:type="dxa"/>
            <w:tcBorders>
              <w:top w:val="nil"/>
              <w:left w:val="nil"/>
              <w:bottom w:val="nil"/>
              <w:right w:val="nil"/>
            </w:tcBorders>
            <w:hideMark/>
          </w:tcPr>
          <w:p w:rsidR="004675FE" w:rsidRPr="00280073" w:rsidP="00CF3996" w14:paraId="065E6BE6" w14:textId="77777777">
            <w:pPr>
              <w:pStyle w:val="Normal6a"/>
            </w:pPr>
            <w:r w:rsidRPr="00280073">
              <w:t xml:space="preserve">De </w:t>
            </w:r>
            <w:r w:rsidRPr="00280073">
              <w:rPr>
                <w:b/>
                <w:bCs/>
                <w:i/>
                <w:iCs/>
              </w:rPr>
              <w:t>ESMA is bevoegd om</w:t>
            </w:r>
            <w:r w:rsidRPr="00280073">
              <w:t xml:space="preserve"> toezicht</w:t>
            </w:r>
            <w:r w:rsidRPr="00280073">
              <w:rPr>
                <w:b/>
                <w:bCs/>
                <w:i/>
                <w:iCs/>
              </w:rPr>
              <w:t xml:space="preserve"> te houden</w:t>
            </w:r>
            <w:r w:rsidRPr="00280073">
              <w:t xml:space="preserve"> op CTP’s die </w:t>
            </w:r>
            <w:r w:rsidRPr="00280073">
              <w:rPr>
                <w:b/>
                <w:bCs/>
                <w:i/>
                <w:iCs/>
              </w:rPr>
              <w:t>in de Unie</w:t>
            </w:r>
            <w:r w:rsidRPr="00280073">
              <w:t xml:space="preserve"> zijn of zullen worden gevestigd.</w:t>
            </w:r>
          </w:p>
        </w:tc>
      </w:tr>
    </w:tbl>
    <w:p w:rsidR="004675FE" w:rsidRPr="00280073" w:rsidP="004675FE" w14:paraId="067FBD6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D91B377" w14:textId="77777777">
      <w:r w:rsidRPr="00280073">
        <w:rPr>
          <w:rStyle w:val="HideTWBExt"/>
        </w:rPr>
        <w:t>&lt;/Amend&gt;</w:t>
      </w:r>
    </w:p>
    <w:p w:rsidR="004675FE" w:rsidRPr="00280073" w:rsidP="004675FE" w14:paraId="3FAC5F5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657</w:t>
      </w:r>
      <w:r w:rsidRPr="00280073">
        <w:rPr>
          <w:rStyle w:val="HideTWBExt"/>
          <w:b w:val="0"/>
        </w:rPr>
        <w:t>&lt;/NumAm&gt;</w:t>
      </w:r>
    </w:p>
    <w:p w:rsidR="004675FE" w:rsidRPr="00280073" w:rsidP="004675FE" w14:paraId="52D222DC"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629029BC" w14:textId="77777777">
      <w:pPr>
        <w:pStyle w:val="NormalBold"/>
      </w:pPr>
      <w:r w:rsidRPr="00280073">
        <w:rPr>
          <w:rStyle w:val="HideTWBExt"/>
          <w:b w:val="0"/>
        </w:rPr>
        <w:t>&lt;/RepeatBlock-By&gt;</w:t>
      </w:r>
    </w:p>
    <w:p w:rsidR="004675FE" w:rsidRPr="00280073" w:rsidP="004675FE" w14:paraId="4F9E0D0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D65B4EE" w14:textId="77777777">
      <w:pPr>
        <w:pStyle w:val="NormalBold"/>
      </w:pPr>
      <w:r w:rsidRPr="00280073">
        <w:rPr>
          <w:rStyle w:val="HideTWBExt"/>
          <w:b w:val="0"/>
        </w:rPr>
        <w:t>&lt;Article&gt;</w:t>
      </w:r>
      <w:r w:rsidRPr="00280073">
        <w:t>Artikel 2 – alinea 1 – punt 14 – b</w:t>
      </w:r>
      <w:r w:rsidRPr="00280073">
        <w:rPr>
          <w:rStyle w:val="HideTWBExt"/>
          <w:b w:val="0"/>
        </w:rPr>
        <w:t>&lt;/Article&gt;</w:t>
      </w:r>
    </w:p>
    <w:p w:rsidR="004675FE" w:rsidRPr="00280073" w:rsidP="004675FE" w14:paraId="41DAF8EF"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88CC703" w14:textId="77777777">
      <w:r w:rsidRPr="00280073">
        <w:rPr>
          <w:rStyle w:val="HideTWBExt"/>
        </w:rPr>
        <w:t>&lt;Article2&gt;</w:t>
      </w:r>
      <w:r w:rsidRPr="00280073">
        <w:t>Artikel 22 – lid 1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AE403"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BBB7DEE" w14:textId="77777777"/>
        </w:tc>
      </w:tr>
      <w:tr w14:paraId="075843F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26A04A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8426CE4" w14:textId="77777777">
            <w:pPr>
              <w:pStyle w:val="AmColumnHeading"/>
            </w:pPr>
            <w:r w:rsidRPr="00280073">
              <w:t>Amendement</w:t>
            </w:r>
          </w:p>
        </w:tc>
      </w:tr>
      <w:tr w14:paraId="4F7ADFD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0342C1A" w14:textId="77777777">
            <w:pPr>
              <w:pStyle w:val="Normal6a"/>
            </w:pPr>
            <w:r w:rsidRPr="00280073">
              <w:rPr>
                <w:b/>
                <w:bCs/>
                <w:i/>
                <w:iCs/>
              </w:rPr>
              <w:t xml:space="preserve">Elke lidstaat wijst een of meer nationale </w:t>
            </w:r>
            <w:r w:rsidRPr="00280073">
              <w:t xml:space="preserve">bevoegde </w:t>
            </w:r>
            <w:r w:rsidRPr="00280073">
              <w:rPr>
                <w:b/>
                <w:bCs/>
                <w:i/>
                <w:iCs/>
              </w:rPr>
              <w:t>autoriteiten aan voor het vervullen van</w:t>
            </w:r>
            <w:r w:rsidRPr="00280073">
              <w:t xml:space="preserve"> de bij deze verordening vastgestelde taken en plichten </w:t>
            </w:r>
            <w:r w:rsidRPr="00280073">
              <w:rPr>
                <w:b/>
                <w:bCs/>
                <w:i/>
                <w:iCs/>
              </w:rPr>
              <w:t>met betrekking tot de vergunningverlening aan en het toezicht op minder significante CTP’s die op zijn grondgebied zijn of zullen worden gevestigd, en van de in artikel 23, lid 3, bedoelde ondersteunings- en bijstandsfuncties</w:t>
            </w:r>
            <w:r w:rsidRPr="00280073">
              <w:t xml:space="preserve">. </w:t>
            </w:r>
            <w:r w:rsidRPr="00280073">
              <w:rPr>
                <w:b/>
                <w:i/>
              </w:rPr>
              <w:t>Elke lidstaat brengt de Commissie en de ESMA daarvan op de hoogte.</w:t>
            </w:r>
          </w:p>
        </w:tc>
        <w:tc>
          <w:tcPr>
            <w:tcW w:w="4876" w:type="dxa"/>
            <w:tcBorders>
              <w:top w:val="nil"/>
              <w:left w:val="nil"/>
              <w:bottom w:val="nil"/>
              <w:right w:val="nil"/>
            </w:tcBorders>
            <w:hideMark/>
          </w:tcPr>
          <w:p w:rsidR="004675FE" w:rsidRPr="00280073" w:rsidP="00CF3996" w14:paraId="4C8CC553" w14:textId="77777777">
            <w:pPr>
              <w:pStyle w:val="Normal6a"/>
            </w:pPr>
            <w:r w:rsidRPr="00280073">
              <w:rPr>
                <w:b/>
                <w:bCs/>
                <w:i/>
                <w:iCs/>
              </w:rPr>
              <w:t>De ESMA is de</w:t>
            </w:r>
            <w:r w:rsidRPr="00280073">
              <w:t xml:space="preserve"> bevoegde</w:t>
            </w:r>
            <w:r w:rsidRPr="00280073">
              <w:rPr>
                <w:b/>
                <w:bCs/>
                <w:i/>
                <w:iCs/>
              </w:rPr>
              <w:t xml:space="preserve"> autoriteit voor het toezicht op CTP’s in de Unie en vervult</w:t>
            </w:r>
            <w:r w:rsidRPr="00280073">
              <w:rPr>
                <w:b/>
                <w:bCs/>
              </w:rPr>
              <w:t xml:space="preserve"> </w:t>
            </w:r>
            <w:r w:rsidRPr="00280073">
              <w:t>de bij deze verordening vastgestelde taken en plichten.</w:t>
            </w:r>
          </w:p>
        </w:tc>
      </w:tr>
    </w:tbl>
    <w:p w:rsidR="004675FE" w:rsidRPr="00280073" w:rsidP="004675FE" w14:paraId="37EAEB8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A5AE732" w14:textId="77777777">
      <w:r w:rsidRPr="00280073">
        <w:rPr>
          <w:rStyle w:val="HideTWBExt"/>
        </w:rPr>
        <w:t>&lt;/Amend&gt;</w:t>
      </w:r>
    </w:p>
    <w:p w:rsidR="004675FE" w:rsidRPr="00280073" w:rsidP="004675FE" w14:paraId="1AACBA2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658</w:t>
      </w:r>
      <w:r w:rsidRPr="00280073">
        <w:rPr>
          <w:rStyle w:val="HideTWBExt"/>
          <w:b w:val="0"/>
        </w:rPr>
        <w:t>&lt;/NumAm&gt;</w:t>
      </w:r>
    </w:p>
    <w:p w:rsidR="004675FE" w:rsidRPr="00280073" w:rsidP="004675FE" w14:paraId="6F6ED032"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0936006F" w14:textId="77777777">
      <w:pPr>
        <w:pStyle w:val="NormalBold"/>
      </w:pPr>
      <w:r w:rsidRPr="00280073">
        <w:rPr>
          <w:rStyle w:val="HideTWBExt"/>
          <w:b w:val="0"/>
        </w:rPr>
        <w:t>&lt;/RepeatBlock-By&gt;</w:t>
      </w:r>
    </w:p>
    <w:p w:rsidR="004675FE" w:rsidRPr="00280073" w:rsidP="004675FE" w14:paraId="77BB55F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8DD2AE2" w14:textId="77777777">
      <w:pPr>
        <w:pStyle w:val="NormalBold"/>
      </w:pPr>
      <w:r w:rsidRPr="00280073">
        <w:rPr>
          <w:rStyle w:val="HideTWBExt"/>
          <w:b w:val="0"/>
        </w:rPr>
        <w:t>&lt;Article&gt;</w:t>
      </w:r>
      <w:r w:rsidRPr="00280073">
        <w:t>Artikel 2 – alinea 1 – punt 14 – b</w:t>
      </w:r>
      <w:r w:rsidRPr="00280073">
        <w:rPr>
          <w:rStyle w:val="HideTWBExt"/>
          <w:b w:val="0"/>
        </w:rPr>
        <w:t>&lt;/Article&gt;</w:t>
      </w:r>
    </w:p>
    <w:p w:rsidR="004675FE" w:rsidRPr="00280073" w:rsidP="004675FE" w14:paraId="07C3179E"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626DB102" w14:textId="77777777">
      <w:r w:rsidRPr="00280073">
        <w:rPr>
          <w:rStyle w:val="HideTWBExt"/>
        </w:rPr>
        <w:t>&lt;Article2&gt;</w:t>
      </w:r>
      <w:r w:rsidRPr="00280073">
        <w:t>Artikel 22 – lid 1 – alinea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F759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52C84CD" w14:textId="77777777"/>
        </w:tc>
      </w:tr>
      <w:tr w14:paraId="233F7E19"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87F799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D67D411" w14:textId="77777777">
            <w:pPr>
              <w:pStyle w:val="AmColumnHeading"/>
            </w:pPr>
            <w:r w:rsidRPr="00280073">
              <w:t>Amendement</w:t>
            </w:r>
          </w:p>
        </w:tc>
      </w:tr>
      <w:tr w14:paraId="166D640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5D54A77" w14:textId="77777777">
            <w:pPr>
              <w:pStyle w:val="Normal6a"/>
            </w:pPr>
            <w:r w:rsidRPr="00280073">
              <w:rPr>
                <w:b/>
                <w:i/>
              </w:rPr>
              <w:t>Indien dit specifiek in deze verordening wordt vermeld, bakent een lidstaat, wanneer hij overeenkomstig de eerste alinea meer dan één nationale bevoegde autoriteit aanwijst, hun respectieve taken af en wijst hij één autoriteit aan als verantwoordelijke autoriteit voor het coördineren van de samenwerking en de uitwisseling van informatie met de Commissie, de ESMA, de bevoegde autoriteiten van andere lidstaten, de EBA en de betrokken leden van het ESCB.</w:t>
            </w:r>
          </w:p>
        </w:tc>
        <w:tc>
          <w:tcPr>
            <w:tcW w:w="4876" w:type="dxa"/>
            <w:tcBorders>
              <w:top w:val="nil"/>
              <w:left w:val="nil"/>
              <w:bottom w:val="nil"/>
              <w:right w:val="nil"/>
            </w:tcBorders>
            <w:hideMark/>
          </w:tcPr>
          <w:p w:rsidR="004675FE" w:rsidRPr="00280073" w:rsidP="00CF3996" w14:paraId="729698B6" w14:textId="77777777">
            <w:pPr>
              <w:pStyle w:val="Normal6a"/>
            </w:pPr>
            <w:r w:rsidRPr="00280073">
              <w:rPr>
                <w:b/>
                <w:i/>
              </w:rPr>
              <w:t>Schrappen</w:t>
            </w:r>
          </w:p>
        </w:tc>
      </w:tr>
    </w:tbl>
    <w:p w:rsidR="004675FE" w:rsidRPr="00280073" w:rsidP="004675FE" w14:paraId="7DA2EED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EB215A2" w14:textId="77777777">
      <w:r w:rsidRPr="00280073">
        <w:rPr>
          <w:rStyle w:val="HideTWBExt"/>
        </w:rPr>
        <w:t>&lt;/Amend&gt;</w:t>
      </w:r>
    </w:p>
    <w:p w:rsidR="004675FE" w:rsidRPr="00280073" w:rsidP="004675FE" w14:paraId="6F24781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659</w:t>
      </w:r>
      <w:r w:rsidRPr="00280073">
        <w:rPr>
          <w:rStyle w:val="HideTWBExt"/>
          <w:b w:val="0"/>
        </w:rPr>
        <w:t>&lt;/NumAm&gt;</w:t>
      </w:r>
    </w:p>
    <w:p w:rsidR="004675FE" w:rsidRPr="00280073" w:rsidP="004675FE" w14:paraId="65207255"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28CF0E82" w14:textId="77777777">
      <w:pPr>
        <w:pStyle w:val="NormalBold"/>
      </w:pPr>
      <w:r w:rsidRPr="00280073">
        <w:rPr>
          <w:rStyle w:val="HideTWBExt"/>
          <w:b w:val="0"/>
        </w:rPr>
        <w:t>&lt;/RepeatBlock-By&gt;</w:t>
      </w:r>
    </w:p>
    <w:p w:rsidR="004675FE" w:rsidRPr="00280073" w:rsidP="004675FE" w14:paraId="2A6C4CB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7C8113A" w14:textId="77777777">
      <w:pPr>
        <w:pStyle w:val="NormalBold"/>
      </w:pPr>
      <w:r w:rsidRPr="00280073">
        <w:rPr>
          <w:rStyle w:val="HideTWBExt"/>
          <w:b w:val="0"/>
        </w:rPr>
        <w:t>&lt;Article&gt;</w:t>
      </w:r>
      <w:r w:rsidRPr="00280073">
        <w:t>Artikel 2 – alinea 1 – punt 14 – c</w:t>
      </w:r>
      <w:r w:rsidRPr="00280073">
        <w:rPr>
          <w:rStyle w:val="HideTWBExt"/>
          <w:b w:val="0"/>
        </w:rPr>
        <w:t>&lt;/Article&gt;</w:t>
      </w:r>
    </w:p>
    <w:p w:rsidR="004675FE" w:rsidRPr="00280073" w:rsidP="004675FE" w14:paraId="7149A480"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138B8D0" w14:textId="77777777">
      <w:r w:rsidRPr="00280073">
        <w:rPr>
          <w:rStyle w:val="HideTWBExt"/>
        </w:rPr>
        <w:t>&lt;Article2&gt;</w:t>
      </w:r>
      <w:r w:rsidRPr="00280073">
        <w:t>Artikel 22 – lid 1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49681"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816D635" w14:textId="77777777"/>
        </w:tc>
      </w:tr>
      <w:tr w14:paraId="5A22BD5D"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9AEB83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EDEF325" w14:textId="77777777">
            <w:pPr>
              <w:pStyle w:val="AmColumnHeading"/>
            </w:pPr>
            <w:r w:rsidRPr="00280073">
              <w:t>Amendement</w:t>
            </w:r>
          </w:p>
        </w:tc>
      </w:tr>
      <w:tr w14:paraId="7EC2473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1C77A59" w14:textId="77777777">
            <w:pPr>
              <w:pStyle w:val="Normal6a"/>
            </w:pPr>
            <w:r w:rsidRPr="00280073">
              <w:rPr>
                <w:b/>
                <w:i/>
              </w:rPr>
              <w:t>1 bis.</w:t>
            </w:r>
            <w:r w:rsidRPr="00280073">
              <w:tab/>
            </w:r>
            <w:r w:rsidRPr="00280073">
              <w:rPr>
                <w:b/>
                <w:i/>
              </w:rPr>
              <w:t>Onverminderd artikel 22 bis, lid 1, kan een lidstaat de ESMA aanwijzen als de bevoegde autoriteit voor een of meer minder significante, op zijn grondgebied gevestigde CTP’s. Indien de lidstaat van deze mogelijkheid gebruik maakt, stelt hij de Commissie, de ESMA en de nationale bevoegde autoriteit daarvan via de centrale databank in kennis.</w:t>
            </w:r>
          </w:p>
        </w:tc>
        <w:tc>
          <w:tcPr>
            <w:tcW w:w="4876" w:type="dxa"/>
            <w:tcBorders>
              <w:top w:val="nil"/>
              <w:left w:val="nil"/>
              <w:bottom w:val="nil"/>
              <w:right w:val="nil"/>
            </w:tcBorders>
            <w:hideMark/>
          </w:tcPr>
          <w:p w:rsidR="004675FE" w:rsidRPr="00280073" w:rsidP="00CF3996" w14:paraId="5CAD487A" w14:textId="77777777">
            <w:pPr>
              <w:pStyle w:val="Normal6a"/>
            </w:pPr>
            <w:r w:rsidRPr="00280073">
              <w:rPr>
                <w:b/>
                <w:i/>
              </w:rPr>
              <w:t>Schrappen</w:t>
            </w:r>
          </w:p>
        </w:tc>
      </w:tr>
    </w:tbl>
    <w:p w:rsidR="004675FE" w:rsidRPr="00280073" w:rsidP="004675FE" w14:paraId="7E33D49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57062C7" w14:textId="77777777">
      <w:r w:rsidRPr="00280073">
        <w:rPr>
          <w:rStyle w:val="HideTWBExt"/>
        </w:rPr>
        <w:t>&lt;/Amend&gt;</w:t>
      </w:r>
    </w:p>
    <w:p w:rsidR="004675FE" w:rsidRPr="00280073" w:rsidP="004675FE" w14:paraId="09D758B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660</w:t>
      </w:r>
      <w:r w:rsidRPr="00280073">
        <w:rPr>
          <w:rStyle w:val="HideTWBExt"/>
          <w:b w:val="0"/>
        </w:rPr>
        <w:t>&lt;/NumAm&gt;</w:t>
      </w:r>
    </w:p>
    <w:p w:rsidR="004675FE" w:rsidRPr="00280073" w:rsidP="004675FE" w14:paraId="25727F08"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34800BA2" w14:textId="77777777">
      <w:pPr>
        <w:pStyle w:val="NormalBold"/>
      </w:pPr>
      <w:r w:rsidRPr="00280073">
        <w:rPr>
          <w:rStyle w:val="HideTWBExt"/>
          <w:b w:val="0"/>
        </w:rPr>
        <w:t>&lt;/RepeatBlock-By&gt;</w:t>
      </w:r>
    </w:p>
    <w:p w:rsidR="004675FE" w:rsidRPr="00280073" w:rsidP="004675FE" w14:paraId="2F4B026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BA7AD89" w14:textId="77777777">
      <w:pPr>
        <w:pStyle w:val="NormalBold"/>
      </w:pPr>
      <w:r w:rsidRPr="00280073">
        <w:rPr>
          <w:rStyle w:val="HideTWBExt"/>
          <w:b w:val="0"/>
        </w:rPr>
        <w:t>&lt;Article&gt;</w:t>
      </w:r>
      <w:r w:rsidRPr="00280073">
        <w:t>Artikel 2 – alinea 1 – punt 14 – c</w:t>
      </w:r>
      <w:r w:rsidRPr="00280073">
        <w:rPr>
          <w:rStyle w:val="HideTWBExt"/>
          <w:b w:val="0"/>
        </w:rPr>
        <w:t>&lt;/Article&gt;</w:t>
      </w:r>
    </w:p>
    <w:p w:rsidR="004675FE" w:rsidRPr="00280073" w:rsidP="004675FE" w14:paraId="1AB9609A"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4BBA2ED" w14:textId="77777777">
      <w:r w:rsidRPr="00280073">
        <w:rPr>
          <w:rStyle w:val="HideTWBExt"/>
        </w:rPr>
        <w:t>&lt;Article2&gt;</w:t>
      </w:r>
      <w:r w:rsidRPr="00280073">
        <w:t>Artikel 22 – lid 1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8EB3C"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D6633AB" w14:textId="77777777"/>
        </w:tc>
      </w:tr>
      <w:tr w14:paraId="5D79959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0C5148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3B1F7BC" w14:textId="77777777">
            <w:pPr>
              <w:pStyle w:val="AmColumnHeading"/>
            </w:pPr>
            <w:r w:rsidRPr="00280073">
              <w:t>Amendement</w:t>
            </w:r>
          </w:p>
        </w:tc>
      </w:tr>
      <w:tr w14:paraId="2018537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C6D1887" w14:textId="77777777">
            <w:pPr>
              <w:pStyle w:val="Normal6a"/>
            </w:pPr>
            <w:r w:rsidRPr="00280073">
              <w:rPr>
                <w:b/>
                <w:i/>
              </w:rPr>
              <w:t>1 bis.</w:t>
            </w:r>
            <w:r w:rsidRPr="00280073">
              <w:tab/>
            </w:r>
            <w:r w:rsidRPr="00280073">
              <w:rPr>
                <w:b/>
                <w:i/>
              </w:rPr>
              <w:t>Onverminderd artikel 22 bis, lid 1, kan een lidstaat de ESMA aanwijzen als de bevoegde autoriteit voor een of meer minder significante, op zijn grondgebied gevestigde CTP’s. Indien de lidstaat van deze mogelijkheid gebruik maakt, stelt hij de Commissie, de ESMA en de nationale bevoegde autoriteit daarvan via de centrale databank in kennis.</w:t>
            </w:r>
          </w:p>
        </w:tc>
        <w:tc>
          <w:tcPr>
            <w:tcW w:w="4876" w:type="dxa"/>
            <w:tcBorders>
              <w:top w:val="nil"/>
              <w:left w:val="nil"/>
              <w:bottom w:val="nil"/>
              <w:right w:val="nil"/>
            </w:tcBorders>
            <w:hideMark/>
          </w:tcPr>
          <w:p w:rsidR="004675FE" w:rsidRPr="00280073" w:rsidP="00CF3996" w14:paraId="2052B5E2" w14:textId="77777777">
            <w:pPr>
              <w:pStyle w:val="Normal6a"/>
            </w:pPr>
            <w:r w:rsidRPr="00280073">
              <w:rPr>
                <w:b/>
                <w:i/>
              </w:rPr>
              <w:t>Schrappen</w:t>
            </w:r>
          </w:p>
        </w:tc>
      </w:tr>
    </w:tbl>
    <w:p w:rsidR="004675FE" w:rsidRPr="00280073" w:rsidP="004675FE" w14:paraId="604747E2"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299D9DC4" w14:textId="77777777">
      <w:r w:rsidRPr="00280073">
        <w:rPr>
          <w:rStyle w:val="HideTWBExt"/>
        </w:rPr>
        <w:t>&lt;/Amend&gt;</w:t>
      </w:r>
    </w:p>
    <w:p w:rsidR="004675FE" w:rsidRPr="00280073" w:rsidP="004675FE" w14:paraId="3BC74FC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661</w:t>
      </w:r>
      <w:r w:rsidRPr="00280073">
        <w:rPr>
          <w:rStyle w:val="HideTWBExt"/>
          <w:b w:val="0"/>
        </w:rPr>
        <w:t>&lt;/NumAm&gt;</w:t>
      </w:r>
    </w:p>
    <w:p w:rsidR="004675FE" w:rsidRPr="00280073" w:rsidP="004675FE" w14:paraId="684BCF58"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3F5E4533" w14:textId="77777777">
      <w:pPr>
        <w:pStyle w:val="NormalBold"/>
      </w:pPr>
      <w:r w:rsidRPr="00280073">
        <w:rPr>
          <w:rStyle w:val="HideTWBExt"/>
          <w:b w:val="0"/>
        </w:rPr>
        <w:t>&lt;/RepeatBlock-By&gt;</w:t>
      </w:r>
    </w:p>
    <w:p w:rsidR="004675FE" w:rsidRPr="00280073" w:rsidP="004675FE" w14:paraId="1E91946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51F67228" w14:textId="77777777">
      <w:pPr>
        <w:pStyle w:val="NormalBold"/>
      </w:pPr>
      <w:r w:rsidRPr="00280073">
        <w:rPr>
          <w:rStyle w:val="HideTWBExt"/>
          <w:b w:val="0"/>
        </w:rPr>
        <w:t>&lt;Article&gt;</w:t>
      </w:r>
      <w:r w:rsidRPr="00280073">
        <w:t>Artikel 2 – alinea 1 – punt 14 – c bis (nieuw)</w:t>
      </w:r>
      <w:r w:rsidRPr="00280073">
        <w:rPr>
          <w:rStyle w:val="HideTWBExt"/>
          <w:b w:val="0"/>
        </w:rPr>
        <w:t>&lt;/Article&gt;</w:t>
      </w:r>
    </w:p>
    <w:p w:rsidR="004675FE" w:rsidRPr="00280073" w:rsidP="004675FE" w14:paraId="76863A5A"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16797606" w14:textId="77777777">
      <w:r w:rsidRPr="00280073">
        <w:rPr>
          <w:rStyle w:val="HideTWBExt"/>
        </w:rPr>
        <w:t>&lt;Article2&gt;</w:t>
      </w:r>
      <w:r w:rsidRPr="00280073">
        <w:t>Artikel 22 – lid 1 bis bis (nieuw)</w:t>
      </w:r>
      <w:r w:rsidRPr="00280073">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119A1" w14:textId="77777777" w:rsidTr="00CF399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CB18A3D" w14:textId="77777777"/>
        </w:tc>
      </w:tr>
      <w:tr w14:paraId="192C3A5E" w14:textId="77777777" w:rsidTr="00CF399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5111CA9"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C85842B" w14:textId="77777777">
            <w:pPr>
              <w:pStyle w:val="AmColumnHeading"/>
            </w:pPr>
            <w:r w:rsidRPr="00280073">
              <w:t>Amendement</w:t>
            </w:r>
          </w:p>
        </w:tc>
      </w:tr>
      <w:tr w14:paraId="5B9B5B1E"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50C7EC55" w14:textId="77777777">
            <w:pPr>
              <w:pStyle w:val="Normal6a"/>
            </w:pPr>
          </w:p>
        </w:tc>
        <w:tc>
          <w:tcPr>
            <w:tcW w:w="4876" w:type="dxa"/>
            <w:tcBorders>
              <w:top w:val="nil"/>
              <w:left w:val="nil"/>
              <w:bottom w:val="nil"/>
              <w:right w:val="nil"/>
            </w:tcBorders>
          </w:tcPr>
          <w:p w:rsidR="004675FE" w:rsidRPr="00280073" w:rsidP="00CF3996" w14:paraId="20C25DF6" w14:textId="77777777">
            <w:pPr>
              <w:pStyle w:val="Normal6a"/>
              <w:rPr>
                <w:b/>
                <w:i/>
              </w:rPr>
            </w:pPr>
            <w:r w:rsidRPr="00280073">
              <w:rPr>
                <w:b/>
                <w:i/>
              </w:rPr>
              <w:t>c bis) Het volgende lid wordt toegevoegd:</w:t>
            </w:r>
          </w:p>
        </w:tc>
      </w:tr>
      <w:tr w14:paraId="6380106A" w14:textId="77777777" w:rsidTr="00CF399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20362F0" w14:textId="77777777">
            <w:pPr>
              <w:pStyle w:val="Normal6a"/>
            </w:pPr>
          </w:p>
        </w:tc>
        <w:tc>
          <w:tcPr>
            <w:tcW w:w="4876" w:type="dxa"/>
            <w:tcBorders>
              <w:top w:val="nil"/>
              <w:left w:val="nil"/>
              <w:bottom w:val="nil"/>
              <w:right w:val="nil"/>
            </w:tcBorders>
            <w:hideMark/>
          </w:tcPr>
          <w:p w:rsidR="004675FE" w:rsidRPr="00280073" w:rsidP="00CF3996" w14:paraId="06F7979D" w14:textId="77777777">
            <w:pPr>
              <w:pStyle w:val="Normal6a"/>
            </w:pPr>
            <w:r w:rsidRPr="00280073">
              <w:rPr>
                <w:b/>
                <w:i/>
              </w:rPr>
              <w:t>“1 bis bis.</w:t>
            </w:r>
            <w:r w:rsidRPr="00280073">
              <w:tab/>
            </w:r>
            <w:r w:rsidRPr="00280073">
              <w:rPr>
                <w:b/>
                <w:i/>
              </w:rPr>
              <w:t>Onverminderd artikel 22 bis, lid 1, kan een minder significante CTP de ESMA als haar bevoegde autoriteit aanwijzen. Indien de minder significante CTP van deze mogelijkheid gebruik maakt, stelt zij de Commissie, de ESMA en de nationale bevoegde autoriteit daarvan via de centrale databank in kennis.”;</w:t>
            </w:r>
          </w:p>
        </w:tc>
      </w:tr>
    </w:tbl>
    <w:p w:rsidR="004675FE" w:rsidRPr="00280073" w:rsidP="004675FE" w14:paraId="43029D0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650072A"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572FB15F" w14:textId="77777777">
      <w:pPr>
        <w:pStyle w:val="AmJustText"/>
      </w:pPr>
      <w:r w:rsidRPr="00280073">
        <w:t>Dit amendement vormt een aanvulling op het door de Commissie in lid 1 bis voorgestelde amendement om te waarborgen dat zowel de lidstaten als de CTP zelf ervoor kunnen kiezen om centraal door de ESMA te worden gecontroleerd.</w:t>
      </w:r>
    </w:p>
    <w:p w:rsidR="004675FE" w:rsidRPr="00280073" w:rsidP="004675FE" w14:paraId="5BB45E8E" w14:textId="77777777">
      <w:r w:rsidRPr="00280073">
        <w:rPr>
          <w:rStyle w:val="HideTWBExt"/>
        </w:rPr>
        <w:t>&lt;/Amend&gt;</w:t>
      </w:r>
    </w:p>
    <w:p w:rsidR="004675FE" w:rsidRPr="00280073" w:rsidP="004675FE" w14:paraId="17A8AFA9"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662</w:t>
      </w:r>
      <w:r w:rsidRPr="00280073">
        <w:rPr>
          <w:rStyle w:val="HideTWBExt"/>
          <w:b w:val="0"/>
        </w:rPr>
        <w:t>&lt;/NumAm&gt;</w:t>
      </w:r>
    </w:p>
    <w:p w:rsidR="004675FE" w:rsidRPr="00280073" w:rsidP="004675FE" w14:paraId="3D6797C6"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4A36554E" w14:textId="77777777">
      <w:pPr>
        <w:pStyle w:val="NormalBold"/>
      </w:pPr>
      <w:r w:rsidRPr="00280073">
        <w:rPr>
          <w:rStyle w:val="HideTWBExt"/>
          <w:b w:val="0"/>
        </w:rPr>
        <w:t>&lt;/RepeatBlock-By&gt;</w:t>
      </w:r>
    </w:p>
    <w:p w:rsidR="004675FE" w:rsidRPr="00280073" w:rsidP="004675FE" w14:paraId="21736B0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3DDAF47" w14:textId="77777777">
      <w:pPr>
        <w:pStyle w:val="NormalBold"/>
      </w:pPr>
      <w:r w:rsidRPr="00280073">
        <w:rPr>
          <w:rStyle w:val="HideTWBExt"/>
          <w:b w:val="0"/>
        </w:rPr>
        <w:t>&lt;Article&gt;</w:t>
      </w:r>
      <w:r w:rsidRPr="00280073">
        <w:t>Artikel 2 – alinea 1 – punt 14 – d</w:t>
      </w:r>
      <w:r w:rsidRPr="00280073">
        <w:rPr>
          <w:rStyle w:val="HideTWBExt"/>
          <w:b w:val="0"/>
        </w:rPr>
        <w:t>&lt;/Article&gt;</w:t>
      </w:r>
    </w:p>
    <w:p w:rsidR="004675FE" w:rsidRPr="00280073" w:rsidP="004675FE" w14:paraId="4A9A186D"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14A7DB14" w14:textId="77777777">
      <w:r w:rsidRPr="00280073">
        <w:rPr>
          <w:rStyle w:val="HideTWBExt"/>
        </w:rPr>
        <w:t>&lt;Article2&gt;</w:t>
      </w:r>
      <w:r w:rsidRPr="00280073">
        <w:t>Artikel 22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B4B3D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68C3AB4" w14:textId="77777777"/>
        </w:tc>
      </w:tr>
      <w:tr w14:paraId="5EFA582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B648F5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BDB8140" w14:textId="77777777">
            <w:pPr>
              <w:pStyle w:val="AmColumnHeading"/>
            </w:pPr>
            <w:r w:rsidRPr="00280073">
              <w:t>Amendement</w:t>
            </w:r>
          </w:p>
        </w:tc>
      </w:tr>
      <w:tr w14:paraId="57401F1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513C8C6" w14:textId="77777777">
            <w:pPr>
              <w:pStyle w:val="Normal6a"/>
            </w:pPr>
            <w:r w:rsidRPr="00280073">
              <w:rPr>
                <w:b/>
                <w:i/>
              </w:rPr>
              <w:t>d)</w:t>
            </w:r>
            <w:r w:rsidRPr="00280073">
              <w:tab/>
            </w:r>
            <w:r w:rsidRPr="00280073">
              <w:rPr>
                <w:b/>
                <w:i/>
              </w:rPr>
              <w:t>lid 2 wordt vervangen door:</w:t>
            </w:r>
          </w:p>
        </w:tc>
        <w:tc>
          <w:tcPr>
            <w:tcW w:w="4876" w:type="dxa"/>
            <w:tcBorders>
              <w:top w:val="nil"/>
              <w:left w:val="nil"/>
              <w:bottom w:val="nil"/>
              <w:right w:val="nil"/>
            </w:tcBorders>
            <w:hideMark/>
          </w:tcPr>
          <w:p w:rsidR="004675FE" w:rsidRPr="00280073" w:rsidP="00CF3996" w14:paraId="230A2527" w14:textId="77777777">
            <w:pPr>
              <w:pStyle w:val="Normal6a"/>
            </w:pPr>
            <w:r w:rsidRPr="00280073">
              <w:rPr>
                <w:b/>
                <w:i/>
              </w:rPr>
              <w:t>Schrappen</w:t>
            </w:r>
          </w:p>
        </w:tc>
      </w:tr>
      <w:tr w14:paraId="6CED301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1F65C1F" w14:textId="77777777">
            <w:pPr>
              <w:pStyle w:val="Normal6a"/>
            </w:pPr>
            <w:r w:rsidRPr="00280073">
              <w:rPr>
                <w:b/>
                <w:i/>
              </w:rPr>
              <w:t>“2. Elke lidstaat zorgt ervoor dat de nationale bevoegde autoriteit over de toezicht- en onderzoeksbevoegdheden beschikt die nodig zijn voor de uitoefening van haar functies.”;</w:t>
            </w:r>
          </w:p>
        </w:tc>
        <w:tc>
          <w:tcPr>
            <w:tcW w:w="4876" w:type="dxa"/>
            <w:tcBorders>
              <w:top w:val="nil"/>
              <w:left w:val="nil"/>
              <w:bottom w:val="nil"/>
              <w:right w:val="nil"/>
            </w:tcBorders>
          </w:tcPr>
          <w:p w:rsidR="004675FE" w:rsidRPr="00280073" w:rsidP="00CF3996" w14:paraId="73390120" w14:textId="77777777">
            <w:pPr>
              <w:pStyle w:val="Normal6a"/>
            </w:pPr>
          </w:p>
        </w:tc>
      </w:tr>
    </w:tbl>
    <w:p w:rsidR="004675FE" w:rsidRPr="00280073" w:rsidP="004675FE" w14:paraId="625AF22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6083ECC" w14:textId="77777777">
      <w:r w:rsidRPr="00280073">
        <w:rPr>
          <w:rStyle w:val="HideTWBExt"/>
        </w:rPr>
        <w:t>&lt;/Amend&gt;</w:t>
      </w:r>
    </w:p>
    <w:p w:rsidR="004675FE" w:rsidRPr="00280073" w:rsidP="004675FE" w14:paraId="6CB0B99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663</w:t>
      </w:r>
      <w:r w:rsidRPr="00280073">
        <w:rPr>
          <w:rStyle w:val="HideTWBExt"/>
          <w:b w:val="0"/>
        </w:rPr>
        <w:t>&lt;/NumAm&gt;</w:t>
      </w:r>
    </w:p>
    <w:p w:rsidR="004675FE" w:rsidRPr="00280073" w:rsidP="004675FE" w14:paraId="52CD5390"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2A0B96A7" w14:textId="77777777">
      <w:pPr>
        <w:pStyle w:val="NormalBold"/>
      </w:pPr>
      <w:r w:rsidRPr="00280073">
        <w:rPr>
          <w:rStyle w:val="HideTWBExt"/>
          <w:b w:val="0"/>
        </w:rPr>
        <w:t>&lt;/RepeatBlock-By&gt;</w:t>
      </w:r>
    </w:p>
    <w:p w:rsidR="004675FE" w:rsidRPr="00280073" w:rsidP="004675FE" w14:paraId="199F4842"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EA3B950" w14:textId="77777777">
      <w:pPr>
        <w:pStyle w:val="NormalBold"/>
      </w:pPr>
      <w:r w:rsidRPr="00280073">
        <w:rPr>
          <w:rStyle w:val="HideTWBExt"/>
          <w:b w:val="0"/>
        </w:rPr>
        <w:t>&lt;Article&gt;</w:t>
      </w:r>
      <w:r w:rsidRPr="00280073">
        <w:t>Artikel 2 – alinea 1 – punt 14 – e</w:t>
      </w:r>
      <w:r w:rsidRPr="00280073">
        <w:rPr>
          <w:rStyle w:val="HideTWBExt"/>
          <w:b w:val="0"/>
        </w:rPr>
        <w:t>&lt;/Article&gt;</w:t>
      </w:r>
    </w:p>
    <w:p w:rsidR="004675FE" w:rsidRPr="00280073" w:rsidP="004675FE" w14:paraId="3A08E16B"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1BC97EC" w14:textId="77777777">
      <w:r w:rsidRPr="00280073">
        <w:rPr>
          <w:rStyle w:val="HideTWBExt"/>
        </w:rPr>
        <w:t>&lt;Article2&gt;</w:t>
      </w:r>
      <w:r w:rsidRPr="00280073">
        <w:t>Artikel 22 – lid 4</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64C25"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B1CE83D" w14:textId="77777777"/>
        </w:tc>
      </w:tr>
      <w:tr w14:paraId="16DF46A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FA40C1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36FE635" w14:textId="77777777">
            <w:pPr>
              <w:pStyle w:val="AmColumnHeading"/>
            </w:pPr>
            <w:r w:rsidRPr="00280073">
              <w:t>Amendement</w:t>
            </w:r>
          </w:p>
        </w:tc>
      </w:tr>
      <w:tr w14:paraId="2997A73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EA69F35" w14:textId="77777777">
            <w:pPr>
              <w:pStyle w:val="Normal6a"/>
            </w:pPr>
            <w:r w:rsidRPr="00280073">
              <w:rPr>
                <w:b/>
                <w:i/>
              </w:rPr>
              <w:t>e)</w:t>
            </w:r>
            <w:r w:rsidRPr="00280073">
              <w:tab/>
            </w:r>
            <w:r w:rsidRPr="00280073">
              <w:rPr>
                <w:b/>
                <w:i/>
              </w:rPr>
              <w:t>lid 4 wordt vervangen door:</w:t>
            </w:r>
          </w:p>
        </w:tc>
        <w:tc>
          <w:tcPr>
            <w:tcW w:w="4876" w:type="dxa"/>
            <w:tcBorders>
              <w:top w:val="nil"/>
              <w:left w:val="nil"/>
              <w:bottom w:val="nil"/>
              <w:right w:val="nil"/>
            </w:tcBorders>
            <w:hideMark/>
          </w:tcPr>
          <w:p w:rsidR="004675FE" w:rsidRPr="00280073" w:rsidP="00CF3996" w14:paraId="2936779E" w14:textId="77777777">
            <w:pPr>
              <w:pStyle w:val="Normal6a"/>
            </w:pPr>
            <w:r w:rsidRPr="00280073">
              <w:rPr>
                <w:b/>
                <w:i/>
              </w:rPr>
              <w:t>Schrappen</w:t>
            </w:r>
          </w:p>
        </w:tc>
      </w:tr>
      <w:tr w14:paraId="038D959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9F5BE85" w14:textId="77777777">
            <w:pPr>
              <w:pStyle w:val="Normal6a"/>
            </w:pPr>
            <w:r w:rsidRPr="00280073">
              <w:rPr>
                <w:b/>
                <w:i/>
              </w:rPr>
              <w:t>“4. De ESMA publiceert op haar website een lijst van de overeenkomstig dit artikel aangewezen of overeenkomstig artikel 22 bis, lid 1, geïdentificeerde bevoegde autoriteiten van de CCP.”.</w:t>
            </w:r>
          </w:p>
        </w:tc>
        <w:tc>
          <w:tcPr>
            <w:tcW w:w="4876" w:type="dxa"/>
            <w:tcBorders>
              <w:top w:val="nil"/>
              <w:left w:val="nil"/>
              <w:bottom w:val="nil"/>
              <w:right w:val="nil"/>
            </w:tcBorders>
          </w:tcPr>
          <w:p w:rsidR="004675FE" w:rsidRPr="00280073" w:rsidP="00CF3996" w14:paraId="239AC53E" w14:textId="77777777">
            <w:pPr>
              <w:pStyle w:val="Normal6a"/>
            </w:pPr>
          </w:p>
        </w:tc>
      </w:tr>
    </w:tbl>
    <w:p w:rsidR="004675FE" w:rsidRPr="00280073" w:rsidP="004675FE" w14:paraId="69B0B94A"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BC13A41" w14:textId="77777777">
      <w:r w:rsidRPr="00280073">
        <w:rPr>
          <w:rStyle w:val="HideTWBExt"/>
        </w:rPr>
        <w:t>&lt;/Amend&gt;</w:t>
      </w:r>
    </w:p>
    <w:p w:rsidR="004675FE" w:rsidRPr="00280073" w:rsidP="004675FE" w14:paraId="5AE2593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664</w:t>
      </w:r>
      <w:r w:rsidRPr="00280073">
        <w:rPr>
          <w:rStyle w:val="HideTWBExt"/>
          <w:b w:val="0"/>
        </w:rPr>
        <w:t>&lt;/NumAm&gt;</w:t>
      </w:r>
    </w:p>
    <w:p w:rsidR="004675FE" w:rsidRPr="00280073" w:rsidP="004675FE" w14:paraId="3886A0ED"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FD8722D"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4DA0E62A" w14:textId="77777777">
      <w:pPr>
        <w:pStyle w:val="NormalBold"/>
      </w:pPr>
      <w:r w:rsidRPr="00280073">
        <w:rPr>
          <w:rStyle w:val="HideTWBExt"/>
          <w:b w:val="0"/>
        </w:rPr>
        <w:t>&lt;/RepeatBlock-By&gt;</w:t>
      </w:r>
    </w:p>
    <w:p w:rsidR="004675FE" w:rsidRPr="00280073" w:rsidP="004675FE" w14:paraId="30AAAD7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ECE0175"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601A9AB4"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77ADC3E1" w14:textId="77777777">
      <w:r w:rsidRPr="00280073">
        <w:rPr>
          <w:rStyle w:val="HideTWBExt"/>
        </w:rPr>
        <w:t>&lt;Article2&gt;</w:t>
      </w:r>
      <w:r w:rsidRPr="00280073">
        <w:t>Artikel 22 bis</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2852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0407C6F" w14:textId="77777777"/>
        </w:tc>
      </w:tr>
      <w:tr w14:paraId="37FC2C5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06EB8A1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51DEC3A" w14:textId="77777777">
            <w:pPr>
              <w:pStyle w:val="AmColumnHeading"/>
            </w:pPr>
            <w:r w:rsidRPr="00280073">
              <w:t>Amendement</w:t>
            </w:r>
          </w:p>
        </w:tc>
      </w:tr>
      <w:tr w14:paraId="4E6749E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03CB83A" w14:textId="77777777">
            <w:pPr>
              <w:pStyle w:val="Normal6a"/>
              <w:rPr>
                <w:b/>
                <w:i/>
              </w:rPr>
            </w:pPr>
            <w:r w:rsidRPr="00280073">
              <w:rPr>
                <w:b/>
                <w:i/>
              </w:rPr>
              <w:t>Artikel 22 bis</w:t>
            </w:r>
          </w:p>
          <w:p w:rsidR="004675FE" w:rsidRPr="00280073" w:rsidP="00CF3996" w14:paraId="147467A2" w14:textId="77777777">
            <w:pPr>
              <w:pStyle w:val="Normal6a"/>
            </w:pPr>
            <w:r w:rsidRPr="00280073">
              <w:rPr>
                <w:b/>
                <w:i/>
              </w:rPr>
              <w:t>[…]</w:t>
            </w:r>
          </w:p>
        </w:tc>
        <w:tc>
          <w:tcPr>
            <w:tcW w:w="4876" w:type="dxa"/>
            <w:tcBorders>
              <w:top w:val="nil"/>
              <w:left w:val="nil"/>
              <w:bottom w:val="nil"/>
              <w:right w:val="nil"/>
            </w:tcBorders>
            <w:hideMark/>
          </w:tcPr>
          <w:p w:rsidR="004675FE" w:rsidRPr="00280073" w:rsidP="00CF3996" w14:paraId="50B86E2B" w14:textId="77777777">
            <w:pPr>
              <w:pStyle w:val="Normal6a"/>
            </w:pPr>
            <w:r w:rsidRPr="00280073">
              <w:rPr>
                <w:b/>
                <w:i/>
              </w:rPr>
              <w:t>Schrappen</w:t>
            </w:r>
          </w:p>
        </w:tc>
      </w:tr>
    </w:tbl>
    <w:p w:rsidR="004675FE" w:rsidRPr="00280073" w:rsidP="004675FE" w14:paraId="6B8BEEE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259CE2A"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7A4719F7" w14:textId="77777777">
      <w:pPr>
        <w:pStyle w:val="AmJustText"/>
      </w:pPr>
      <w:r w:rsidRPr="00280073">
        <w:t>Artikel 22 bis moet worden geschrapt, aangezien de ESMA de bevoegde autoriteit is voor alle CTP’s.</w:t>
      </w:r>
    </w:p>
    <w:p w:rsidR="004675FE" w:rsidRPr="00280073" w:rsidP="004675FE" w14:paraId="14BC0A8D" w14:textId="77777777">
      <w:r w:rsidRPr="00280073">
        <w:rPr>
          <w:rStyle w:val="HideTWBExt"/>
        </w:rPr>
        <w:t>&lt;/Amend&gt;</w:t>
      </w:r>
    </w:p>
    <w:p w:rsidR="004675FE" w:rsidRPr="00280073" w:rsidP="004675FE" w14:paraId="415DF89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665</w:t>
      </w:r>
      <w:r w:rsidRPr="00280073">
        <w:rPr>
          <w:rStyle w:val="HideTWBExt"/>
          <w:b w:val="0"/>
        </w:rPr>
        <w:t>&lt;/NumAm&gt;</w:t>
      </w:r>
    </w:p>
    <w:p w:rsidR="004675FE" w:rsidRPr="00280073" w:rsidP="004675FE" w14:paraId="4D16C9B1" w14:textId="77777777">
      <w:pPr>
        <w:pStyle w:val="NormalBold"/>
      </w:pPr>
      <w:r w:rsidRPr="00280073">
        <w:rPr>
          <w:rStyle w:val="HideTWBExt"/>
          <w:b w:val="0"/>
        </w:rPr>
        <w:t>&lt;RepeatBlock-By&gt;&lt;Members&gt;</w:t>
      </w:r>
      <w:r w:rsidRPr="00280073">
        <w:t>Dirk Gotink</w:t>
      </w:r>
      <w:r w:rsidRPr="00280073">
        <w:rPr>
          <w:rStyle w:val="HideTWBExt"/>
          <w:b w:val="0"/>
        </w:rPr>
        <w:t>&lt;/Members&gt;</w:t>
      </w:r>
    </w:p>
    <w:p w:rsidR="004675FE" w:rsidRPr="00280073" w:rsidP="004675FE" w14:paraId="7E446968" w14:textId="77777777">
      <w:pPr>
        <w:pStyle w:val="NormalBold"/>
      </w:pPr>
      <w:r w:rsidRPr="00280073">
        <w:rPr>
          <w:rStyle w:val="HideTWBExt"/>
          <w:b w:val="0"/>
        </w:rPr>
        <w:t>&lt;/RepeatBlock-By&gt;</w:t>
      </w:r>
    </w:p>
    <w:p w:rsidR="004675FE" w:rsidRPr="00280073" w:rsidP="004675FE" w14:paraId="218CC06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FBD1DFC"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053410BC"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972BB03" w14:textId="77777777">
      <w:r w:rsidRPr="00280073">
        <w:rPr>
          <w:rStyle w:val="HideTWBExt"/>
        </w:rPr>
        <w:t>&lt;Article2&gt;</w:t>
      </w:r>
      <w:r w:rsidRPr="00280073">
        <w:t>Artikel 22 bis – lid 2 – alinea 1 – punt d – ii</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1C8E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17D3D35" w14:textId="77777777"/>
        </w:tc>
      </w:tr>
      <w:tr w14:paraId="71D5177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5A658E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9ACB628" w14:textId="77777777">
            <w:pPr>
              <w:pStyle w:val="AmColumnHeading"/>
            </w:pPr>
            <w:r w:rsidRPr="00280073">
              <w:t>Amendement</w:t>
            </w:r>
          </w:p>
        </w:tc>
      </w:tr>
      <w:tr w14:paraId="142906D8"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6F2F319" w14:textId="77777777">
            <w:pPr>
              <w:pStyle w:val="Normal6a"/>
            </w:pPr>
            <w:r w:rsidRPr="00280073">
              <w:t>ii)</w:t>
            </w:r>
            <w:r w:rsidRPr="00280073">
              <w:tab/>
              <w:t xml:space="preserve">een CSD of een handelsplatform </w:t>
            </w:r>
            <w:r w:rsidRPr="00280073">
              <w:rPr>
                <w:b/>
                <w:bCs/>
                <w:i/>
                <w:iCs/>
              </w:rPr>
              <w:t>waarvoor de ESMA de bevoegde autoriteit is</w:t>
            </w:r>
            <w:r w:rsidRPr="00280073">
              <w:t>.</w:t>
            </w:r>
          </w:p>
        </w:tc>
        <w:tc>
          <w:tcPr>
            <w:tcW w:w="4876" w:type="dxa"/>
            <w:tcBorders>
              <w:top w:val="nil"/>
              <w:left w:val="nil"/>
              <w:bottom w:val="nil"/>
              <w:right w:val="nil"/>
            </w:tcBorders>
            <w:hideMark/>
          </w:tcPr>
          <w:p w:rsidR="004675FE" w:rsidRPr="00280073" w:rsidP="00CF3996" w14:paraId="0164D416" w14:textId="77777777">
            <w:pPr>
              <w:pStyle w:val="Normal6a"/>
            </w:pPr>
            <w:r w:rsidRPr="00280073">
              <w:t>ii)</w:t>
            </w:r>
            <w:r w:rsidRPr="00280073">
              <w:tab/>
              <w:t>een CSD of een handelsplatform.</w:t>
            </w:r>
          </w:p>
        </w:tc>
      </w:tr>
    </w:tbl>
    <w:p w:rsidR="004675FE" w:rsidRPr="00280073" w:rsidP="004675FE" w14:paraId="04F83E7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28086AD" w14:textId="77777777">
      <w:r w:rsidRPr="00280073">
        <w:rPr>
          <w:rStyle w:val="HideTWBExt"/>
        </w:rPr>
        <w:t>&lt;/Amend&gt;</w:t>
      </w:r>
    </w:p>
    <w:p w:rsidR="004675FE" w:rsidRPr="00280073" w:rsidP="004675FE" w14:paraId="366C73D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666</w:t>
      </w:r>
      <w:r w:rsidRPr="00280073">
        <w:rPr>
          <w:rStyle w:val="HideTWBExt"/>
          <w:b w:val="0"/>
        </w:rPr>
        <w:t>&lt;/NumAm&gt;</w:t>
      </w:r>
    </w:p>
    <w:p w:rsidR="004675FE" w:rsidRPr="00280073" w:rsidP="004675FE" w14:paraId="79A42364" w14:textId="77777777">
      <w:pPr>
        <w:pStyle w:val="NormalBold"/>
      </w:pPr>
      <w:r w:rsidRPr="00280073">
        <w:rPr>
          <w:rStyle w:val="HideTWBExt"/>
          <w:b w:val="0"/>
        </w:rPr>
        <w:t>&lt;RepeatBlock-By&gt;&lt;Members&gt;</w:t>
      </w:r>
      <w:r w:rsidRPr="00280073">
        <w:t>Fernando Navarrete Rojas, Isabel Benjumea Benjumea</w:t>
      </w:r>
      <w:r w:rsidRPr="00280073">
        <w:rPr>
          <w:rStyle w:val="HideTWBExt"/>
          <w:b w:val="0"/>
        </w:rPr>
        <w:t>&lt;/Members&gt;</w:t>
      </w:r>
    </w:p>
    <w:p w:rsidR="004675FE" w:rsidRPr="00280073" w:rsidP="004675FE" w14:paraId="28EEA6F2" w14:textId="77777777">
      <w:pPr>
        <w:pStyle w:val="NormalBold"/>
      </w:pPr>
      <w:r w:rsidRPr="00280073">
        <w:rPr>
          <w:rStyle w:val="HideTWBExt"/>
          <w:b w:val="0"/>
        </w:rPr>
        <w:t>&lt;/RepeatBlock-By&gt;</w:t>
      </w:r>
    </w:p>
    <w:p w:rsidR="004675FE" w:rsidRPr="00280073" w:rsidP="004675FE" w14:paraId="66874FE1"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0104CE4"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3C62C515"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42F9304" w14:textId="77777777">
      <w:r w:rsidRPr="00280073">
        <w:rPr>
          <w:rStyle w:val="HideTWBExt"/>
        </w:rPr>
        <w:t>&lt;Article2&gt;</w:t>
      </w:r>
      <w:r w:rsidRPr="00280073">
        <w:t>Artikel 22 bis – lid 2 – alinea 1 – punt d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7A360"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027D8DF" w14:textId="77777777"/>
        </w:tc>
      </w:tr>
      <w:tr w14:paraId="62A1B6E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70374D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AA62336" w14:textId="77777777">
            <w:pPr>
              <w:pStyle w:val="AmColumnHeading"/>
            </w:pPr>
            <w:r w:rsidRPr="00280073">
              <w:t>Amendement</w:t>
            </w:r>
          </w:p>
        </w:tc>
      </w:tr>
      <w:tr w14:paraId="5FE8652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0F32937" w14:textId="77777777">
            <w:pPr>
              <w:pStyle w:val="Normal6a"/>
            </w:pPr>
          </w:p>
        </w:tc>
        <w:tc>
          <w:tcPr>
            <w:tcW w:w="4876" w:type="dxa"/>
            <w:tcBorders>
              <w:top w:val="nil"/>
              <w:left w:val="nil"/>
              <w:bottom w:val="nil"/>
              <w:right w:val="nil"/>
            </w:tcBorders>
            <w:hideMark/>
          </w:tcPr>
          <w:p w:rsidR="004675FE" w:rsidRPr="00280073" w:rsidP="00CF3996" w14:paraId="3B8106A3" w14:textId="77777777">
            <w:pPr>
              <w:pStyle w:val="Normal6a"/>
            </w:pPr>
            <w:r w:rsidRPr="00280073">
              <w:rPr>
                <w:b/>
                <w:i/>
              </w:rPr>
              <w:t>d bis)</w:t>
            </w:r>
            <w:r w:rsidRPr="00280073">
              <w:tab/>
            </w:r>
            <w:r w:rsidRPr="00280073">
              <w:rPr>
                <w:b/>
                <w:i/>
              </w:rPr>
              <w:t>de CTP heeft een interoperabiliteitsregeling gesloten met een CTP die in een andere lidstaat is gevestigd en waaraan een vergunning is verleend krachtens artikel 14 of die is erkend krachtens artikel 25;</w:t>
            </w:r>
          </w:p>
        </w:tc>
      </w:tr>
    </w:tbl>
    <w:p w:rsidR="004675FE" w:rsidRPr="00280073" w:rsidP="004675FE" w14:paraId="717E072C"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AE61A0D" w14:textId="77777777">
      <w:r w:rsidRPr="00280073">
        <w:rPr>
          <w:rStyle w:val="HideTWBExt"/>
        </w:rPr>
        <w:t>&lt;/Amend&gt;</w:t>
      </w:r>
    </w:p>
    <w:p w:rsidR="004675FE" w:rsidRPr="00280073" w:rsidP="004675FE" w14:paraId="4BEDC332"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667</w:t>
      </w:r>
      <w:r w:rsidRPr="00280073">
        <w:rPr>
          <w:rStyle w:val="HideTWBExt"/>
          <w:b w:val="0"/>
        </w:rPr>
        <w:t>&lt;/NumAm&gt;</w:t>
      </w:r>
    </w:p>
    <w:p w:rsidR="004675FE" w:rsidRPr="00280073" w:rsidP="004675FE" w14:paraId="7B66214A"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181802B4" w14:textId="77777777">
      <w:pPr>
        <w:pStyle w:val="NormalBold"/>
      </w:pPr>
      <w:r w:rsidRPr="00280073">
        <w:rPr>
          <w:rStyle w:val="HideTWBExt"/>
          <w:b w:val="0"/>
        </w:rPr>
        <w:t>&lt;/RepeatBlock-By&gt;</w:t>
      </w:r>
    </w:p>
    <w:p w:rsidR="004675FE" w:rsidRPr="00280073" w:rsidP="004675FE" w14:paraId="6C2C7FB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22D7963"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25968B08"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1B607100" w14:textId="77777777">
      <w:r w:rsidRPr="00280073">
        <w:rPr>
          <w:rStyle w:val="HideTWBExt"/>
        </w:rPr>
        <w:t>&lt;Article2&gt;</w:t>
      </w:r>
      <w:r w:rsidRPr="00280073">
        <w:t>Artikel 22 bis – lid 2 – alinea 1 – punt d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0162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DDBD53B" w14:textId="77777777"/>
        </w:tc>
      </w:tr>
      <w:tr w14:paraId="13769184"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3AF526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7F81626" w14:textId="77777777">
            <w:pPr>
              <w:pStyle w:val="AmColumnHeading"/>
            </w:pPr>
            <w:r w:rsidRPr="00280073">
              <w:t>Amendement</w:t>
            </w:r>
          </w:p>
        </w:tc>
      </w:tr>
      <w:tr w14:paraId="5C52B91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46B92309" w14:textId="77777777">
            <w:pPr>
              <w:pStyle w:val="Normal6a"/>
            </w:pPr>
          </w:p>
        </w:tc>
        <w:tc>
          <w:tcPr>
            <w:tcW w:w="4876" w:type="dxa"/>
            <w:tcBorders>
              <w:top w:val="nil"/>
              <w:left w:val="nil"/>
              <w:bottom w:val="nil"/>
              <w:right w:val="nil"/>
            </w:tcBorders>
            <w:hideMark/>
          </w:tcPr>
          <w:p w:rsidR="004675FE" w:rsidRPr="00280073" w:rsidP="00CF3996" w14:paraId="4781DEF2" w14:textId="77777777">
            <w:pPr>
              <w:pStyle w:val="Normal6a"/>
            </w:pPr>
            <w:r w:rsidRPr="00280073">
              <w:rPr>
                <w:b/>
                <w:i/>
              </w:rPr>
              <w:t>d bis)</w:t>
            </w:r>
            <w:r w:rsidRPr="00280073">
              <w:tab/>
            </w:r>
            <w:r w:rsidRPr="00280073">
              <w:rPr>
                <w:b/>
                <w:i/>
              </w:rPr>
              <w:t>de CTP heeft een interoperabiliteitsovereenkomst gesloten met een CTP waaraan een vergunning is verleend krachtens artikel 14 of die is erkend krachtens artikel 25;</w:t>
            </w:r>
          </w:p>
        </w:tc>
      </w:tr>
    </w:tbl>
    <w:p w:rsidR="004675FE" w:rsidRPr="00280073" w:rsidP="004675FE" w14:paraId="6C94672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445FFF0"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5C7859A6" w14:textId="77777777">
      <w:pPr>
        <w:pStyle w:val="AmJustText"/>
      </w:pPr>
      <w:r w:rsidRPr="00280073">
        <w:t>Er moet een aanvullende voorwaarde worden toegevoegd om een CTP als significant te beschouwen, en dus onderworpen aan direct toezicht door de ESMA, namelijk wanneer de CTP een interoperabiliteitsovereenkomst heeft gesloten met een andere CTP. Deze aanvullende voorwaarde weerspiegelt het feit dat interoperabiliteitsverbindingen een bron van grensoverschrijdende relevantie vormen voor interoperabele CTP’s, hetgeen het direct toezicht daarop door de ESMA zou rechtvaardigen.</w:t>
      </w:r>
    </w:p>
    <w:p w:rsidR="004675FE" w:rsidRPr="00280073" w:rsidP="004675FE" w14:paraId="10142FBE" w14:textId="77777777">
      <w:r w:rsidRPr="00280073">
        <w:rPr>
          <w:rStyle w:val="HideTWBExt"/>
        </w:rPr>
        <w:t>&lt;/Amend&gt;</w:t>
      </w:r>
    </w:p>
    <w:p w:rsidR="004675FE" w:rsidRPr="00280073" w:rsidP="00422303" w14:paraId="461218E8" w14:textId="77777777">
      <w:pPr>
        <w:pStyle w:val="AmNumberTabs"/>
        <w:keepNext/>
        <w:widowControl/>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668</w:t>
      </w:r>
      <w:r w:rsidRPr="00280073">
        <w:rPr>
          <w:rStyle w:val="HideTWBExt"/>
          <w:b w:val="0"/>
        </w:rPr>
        <w:t>&lt;/NumAm&gt;</w:t>
      </w:r>
    </w:p>
    <w:p w:rsidR="004675FE" w:rsidRPr="00280073" w:rsidP="004675FE" w14:paraId="3F526302"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56AD1EB0" w14:textId="77777777">
      <w:pPr>
        <w:pStyle w:val="NormalBold"/>
      </w:pPr>
      <w:r w:rsidRPr="00280073">
        <w:rPr>
          <w:rStyle w:val="HideTWBExt"/>
          <w:b w:val="0"/>
        </w:rPr>
        <w:t>&lt;/RepeatBlock-By&gt;</w:t>
      </w:r>
    </w:p>
    <w:p w:rsidR="004675FE" w:rsidRPr="00280073" w:rsidP="004675FE" w14:paraId="4A7F336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CE40516"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22A3CA7A"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09B679E" w14:textId="77777777">
      <w:r w:rsidRPr="00280073">
        <w:rPr>
          <w:rStyle w:val="HideTWBExt"/>
        </w:rPr>
        <w:t>&lt;Article2&gt;</w:t>
      </w:r>
      <w:r w:rsidRPr="00280073">
        <w:t>Artikel 22 bis – lid 2 – alinea 1 – punt d bis (nieuw)</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CFDB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4E2BBD6" w14:textId="77777777"/>
        </w:tc>
      </w:tr>
      <w:tr w14:paraId="072520E2"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49AE869C"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76EF7CC" w14:textId="77777777">
            <w:pPr>
              <w:pStyle w:val="AmColumnHeading"/>
            </w:pPr>
            <w:r w:rsidRPr="00280073">
              <w:t>Amendement</w:t>
            </w:r>
          </w:p>
        </w:tc>
      </w:tr>
      <w:tr w14:paraId="737875E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366B346D" w14:textId="77777777">
            <w:pPr>
              <w:pStyle w:val="Normal6a"/>
            </w:pPr>
          </w:p>
        </w:tc>
        <w:tc>
          <w:tcPr>
            <w:tcW w:w="4876" w:type="dxa"/>
            <w:tcBorders>
              <w:top w:val="nil"/>
              <w:left w:val="nil"/>
              <w:bottom w:val="nil"/>
              <w:right w:val="nil"/>
            </w:tcBorders>
            <w:hideMark/>
          </w:tcPr>
          <w:p w:rsidR="004675FE" w:rsidRPr="00280073" w:rsidP="00CF3996" w14:paraId="49C70786" w14:textId="77777777">
            <w:pPr>
              <w:pStyle w:val="Normal6a"/>
            </w:pPr>
            <w:r w:rsidRPr="00280073">
              <w:rPr>
                <w:b/>
                <w:i/>
              </w:rPr>
              <w:t>d bis)</w:t>
            </w:r>
            <w:r w:rsidRPr="00280073">
              <w:tab/>
            </w:r>
            <w:r w:rsidRPr="00280073">
              <w:rPr>
                <w:b/>
                <w:i/>
              </w:rPr>
              <w:t>de CTP heeft een interoperabiliteitsovereenkomst gesloten met een CTP waaraan een vergunning is verleend krachtens artikel 14 of die is erkend krachtens artikel 25;</w:t>
            </w:r>
          </w:p>
        </w:tc>
      </w:tr>
    </w:tbl>
    <w:p w:rsidR="004675FE" w:rsidRPr="00280073" w:rsidP="004675FE" w14:paraId="6F50BB3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72A4CB4" w14:textId="77777777">
      <w:r w:rsidRPr="00280073">
        <w:rPr>
          <w:rStyle w:val="HideTWBExt"/>
        </w:rPr>
        <w:t>&lt;/Amend&gt;</w:t>
      </w:r>
    </w:p>
    <w:p w:rsidR="004675FE" w:rsidRPr="00280073" w:rsidP="004675FE" w14:paraId="37737AEC"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669</w:t>
      </w:r>
      <w:r w:rsidRPr="00280073">
        <w:rPr>
          <w:rStyle w:val="HideTWBExt"/>
          <w:b w:val="0"/>
        </w:rPr>
        <w:t>&lt;/NumAm&gt;</w:t>
      </w:r>
    </w:p>
    <w:p w:rsidR="004675FE" w:rsidRPr="00280073" w:rsidP="004675FE" w14:paraId="643F8D9E"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7528D716"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3AD06E63" w14:textId="77777777">
      <w:pPr>
        <w:pStyle w:val="NormalBold"/>
      </w:pPr>
      <w:r w:rsidRPr="00280073">
        <w:rPr>
          <w:rStyle w:val="HideTWBExt"/>
          <w:b w:val="0"/>
        </w:rPr>
        <w:t>&lt;/RepeatBlock-By&gt;</w:t>
      </w:r>
    </w:p>
    <w:p w:rsidR="004675FE" w:rsidRPr="00280073" w:rsidP="004675FE" w14:paraId="6927AE7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25E1282"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5DF8CCEE"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2CDAC025" w14:textId="77777777">
      <w:r w:rsidRPr="00280073">
        <w:rPr>
          <w:rStyle w:val="HideTWBExt"/>
        </w:rPr>
        <w:t>&lt;Article2&gt;</w:t>
      </w:r>
      <w:r w:rsidRPr="00280073">
        <w:t>Artikel 22 ter</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E0DD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5F0A24AE" w14:textId="77777777"/>
        </w:tc>
      </w:tr>
      <w:tr w14:paraId="2495FB8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8D6AB48"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E75B463" w14:textId="77777777">
            <w:pPr>
              <w:pStyle w:val="AmColumnHeading"/>
            </w:pPr>
            <w:r w:rsidRPr="00280073">
              <w:t>Amendement</w:t>
            </w:r>
          </w:p>
        </w:tc>
      </w:tr>
      <w:tr w14:paraId="2E01C853"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28DF4169" w14:textId="77777777">
            <w:pPr>
              <w:pStyle w:val="Normal6a"/>
              <w:rPr>
                <w:b/>
                <w:i/>
              </w:rPr>
            </w:pPr>
            <w:r w:rsidRPr="00280073">
              <w:rPr>
                <w:b/>
                <w:i/>
              </w:rPr>
              <w:t>Artikel 22 ter</w:t>
            </w:r>
          </w:p>
          <w:p w:rsidR="004675FE" w:rsidRPr="00280073" w:rsidP="00CF3996" w14:paraId="17DD2B0B" w14:textId="77777777">
            <w:pPr>
              <w:pStyle w:val="Normal6a"/>
            </w:pPr>
            <w:r w:rsidRPr="00280073">
              <w:rPr>
                <w:b/>
                <w:i/>
              </w:rPr>
              <w:t>[…]</w:t>
            </w:r>
          </w:p>
        </w:tc>
        <w:tc>
          <w:tcPr>
            <w:tcW w:w="4876" w:type="dxa"/>
            <w:tcBorders>
              <w:top w:val="nil"/>
              <w:left w:val="nil"/>
              <w:bottom w:val="nil"/>
              <w:right w:val="nil"/>
            </w:tcBorders>
            <w:hideMark/>
          </w:tcPr>
          <w:p w:rsidR="004675FE" w:rsidRPr="00280073" w:rsidP="00CF3996" w14:paraId="1AC90CEE" w14:textId="77777777">
            <w:pPr>
              <w:pStyle w:val="Normal6a"/>
            </w:pPr>
            <w:r w:rsidRPr="00280073">
              <w:rPr>
                <w:b/>
                <w:i/>
              </w:rPr>
              <w:t>Schrappen</w:t>
            </w:r>
          </w:p>
        </w:tc>
      </w:tr>
    </w:tbl>
    <w:p w:rsidR="004675FE" w:rsidRPr="00280073" w:rsidP="004675FE" w14:paraId="156EE50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A552551" w14:textId="77777777">
      <w:pPr>
        <w:pStyle w:val="AmJustTitle"/>
      </w:pPr>
      <w:r w:rsidRPr="00280073">
        <w:rPr>
          <w:rStyle w:val="HideTWBExt"/>
          <w:i w:val="0"/>
        </w:rPr>
        <w:t>&lt;TitreJust&gt;</w:t>
      </w:r>
      <w:r w:rsidRPr="00280073">
        <w:t>Motivering</w:t>
      </w:r>
      <w:r w:rsidRPr="00280073">
        <w:rPr>
          <w:rStyle w:val="HideTWBExt"/>
          <w:i w:val="0"/>
        </w:rPr>
        <w:t>&lt;/TitreJust&gt;</w:t>
      </w:r>
    </w:p>
    <w:p w:rsidR="004675FE" w:rsidRPr="00280073" w:rsidP="004675FE" w14:paraId="0F858439" w14:textId="77777777">
      <w:pPr>
        <w:pStyle w:val="AmJustText"/>
      </w:pPr>
      <w:r w:rsidRPr="00280073">
        <w:t>Artikel 22 ter moet worden geschrapt, aangezien de ESMA de toezichthouder is voor alle CTP’s.</w:t>
      </w:r>
    </w:p>
    <w:p w:rsidR="004675FE" w:rsidRPr="00280073" w:rsidP="004675FE" w14:paraId="102E327C" w14:textId="77777777">
      <w:r w:rsidRPr="00280073">
        <w:rPr>
          <w:rStyle w:val="HideTWBExt"/>
        </w:rPr>
        <w:t>&lt;/Amend&gt;</w:t>
      </w:r>
    </w:p>
    <w:p w:rsidR="004675FE" w:rsidRPr="00280073" w:rsidP="004675FE" w14:paraId="056F52C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670</w:t>
      </w:r>
      <w:r w:rsidRPr="00280073">
        <w:rPr>
          <w:rStyle w:val="HideTWBExt"/>
          <w:b w:val="0"/>
        </w:rPr>
        <w:t>&lt;/NumAm&gt;</w:t>
      </w:r>
    </w:p>
    <w:p w:rsidR="004675FE" w:rsidRPr="00280073" w:rsidP="004675FE" w14:paraId="1AC6FF4C" w14:textId="77777777">
      <w:pPr>
        <w:pStyle w:val="NormalBold"/>
      </w:pPr>
      <w:r w:rsidRPr="00280073">
        <w:rPr>
          <w:rStyle w:val="HideTWBExt"/>
          <w:b w:val="0"/>
        </w:rPr>
        <w:t>&lt;RepeatBlock-By&gt;&lt;Members&gt;</w:t>
      </w:r>
      <w:r w:rsidRPr="00280073">
        <w:t>Billy Kelleher, Stéphanie Yon-Courtin, Gilles Boyer, Ľudovít Ódor</w:t>
      </w:r>
      <w:r w:rsidRPr="00280073">
        <w:rPr>
          <w:rStyle w:val="HideTWBExt"/>
          <w:b w:val="0"/>
        </w:rPr>
        <w:t>&lt;/Members&gt;</w:t>
      </w:r>
    </w:p>
    <w:p w:rsidR="004675FE" w:rsidRPr="00280073" w:rsidP="004675FE" w14:paraId="5F3CD522" w14:textId="77777777">
      <w:pPr>
        <w:pStyle w:val="NormalBold"/>
      </w:pPr>
      <w:r w:rsidRPr="00280073">
        <w:rPr>
          <w:rStyle w:val="HideTWBExt"/>
          <w:b w:val="0"/>
        </w:rPr>
        <w:t>&lt;/RepeatBlock-By&gt;</w:t>
      </w:r>
    </w:p>
    <w:p w:rsidR="004675FE" w:rsidRPr="00280073" w:rsidP="004675FE" w14:paraId="3BC960FA"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79A38AD"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327D273B"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656C8DF" w14:textId="77777777">
      <w:r w:rsidRPr="00280073">
        <w:rPr>
          <w:rStyle w:val="HideTWBExt"/>
        </w:rPr>
        <w:t>&lt;Article2&gt;</w:t>
      </w:r>
      <w:r w:rsidRPr="00280073">
        <w:t>Artikel 22 ter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40C28"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A64BC99" w14:textId="77777777"/>
        </w:tc>
      </w:tr>
      <w:tr w14:paraId="43A7990B"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1731473"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6E46947" w14:textId="77777777">
            <w:pPr>
              <w:pStyle w:val="AmColumnHeading"/>
            </w:pPr>
            <w:r w:rsidRPr="00280073">
              <w:t>Amendement</w:t>
            </w:r>
          </w:p>
        </w:tc>
      </w:tr>
      <w:tr w14:paraId="1CDFDED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FA70315" w14:textId="77777777">
            <w:pPr>
              <w:pStyle w:val="Normal6a"/>
            </w:pPr>
            <w:r w:rsidRPr="00280073">
              <w:rPr>
                <w:b/>
                <w:i/>
              </w:rPr>
              <w:t>1.</w:t>
            </w:r>
            <w:r w:rsidRPr="00280073">
              <w:tab/>
            </w:r>
            <w:r w:rsidRPr="00280073">
              <w:rPr>
                <w:b/>
                <w:i/>
              </w:rPr>
              <w:t>In afwijking van artikel 18 wordt geen college opgericht voor significante CTP’s. Indien voor een CTP die significant wordt overeenkomstig artikel 18 een college was opgericht, wordt dat college uiterlijk binnen een jaar nadat de CTP als significante CTP is aangemerkt, ontbonden.</w:t>
            </w:r>
          </w:p>
        </w:tc>
        <w:tc>
          <w:tcPr>
            <w:tcW w:w="4876" w:type="dxa"/>
            <w:tcBorders>
              <w:top w:val="nil"/>
              <w:left w:val="nil"/>
              <w:bottom w:val="nil"/>
              <w:right w:val="nil"/>
            </w:tcBorders>
            <w:hideMark/>
          </w:tcPr>
          <w:p w:rsidR="004675FE" w:rsidRPr="00280073" w:rsidP="00CF3996" w14:paraId="152DE611" w14:textId="77777777">
            <w:pPr>
              <w:pStyle w:val="Normal6a"/>
            </w:pPr>
            <w:r w:rsidRPr="00280073">
              <w:rPr>
                <w:b/>
                <w:i/>
              </w:rPr>
              <w:t>Schrappen</w:t>
            </w:r>
          </w:p>
        </w:tc>
      </w:tr>
      <w:tr w14:paraId="071F764D"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37393B9" w14:textId="77777777">
            <w:pPr>
              <w:pStyle w:val="Normal6a"/>
            </w:pPr>
            <w:r w:rsidRPr="00280073">
              <w:rPr>
                <w:b/>
                <w:i/>
              </w:rPr>
              <w:t>Met betrekking tot een significante CTP zijn de in de artikelen 7 sexies, 15 bis, 17, 17 bis, 17 quater, 20, 21, 24, 30, 31, 32, 35, 37, 41 en 49 bedoelde procedures van toepassing zonder het college op te nemen.</w:t>
            </w:r>
          </w:p>
        </w:tc>
        <w:tc>
          <w:tcPr>
            <w:tcW w:w="4876" w:type="dxa"/>
            <w:tcBorders>
              <w:top w:val="nil"/>
              <w:left w:val="nil"/>
              <w:bottom w:val="nil"/>
              <w:right w:val="nil"/>
            </w:tcBorders>
          </w:tcPr>
          <w:p w:rsidR="004675FE" w:rsidRPr="00280073" w:rsidP="00CF3996" w14:paraId="13F708F6" w14:textId="77777777">
            <w:pPr>
              <w:pStyle w:val="Normal6a"/>
            </w:pPr>
          </w:p>
        </w:tc>
      </w:tr>
    </w:tbl>
    <w:p w:rsidR="004675FE" w:rsidRPr="00280073" w:rsidP="004675FE" w14:paraId="5D0A0C89"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58FD62F" w14:textId="77777777">
      <w:r w:rsidRPr="00280073">
        <w:rPr>
          <w:rStyle w:val="HideTWBExt"/>
        </w:rPr>
        <w:t>&lt;/Amend&gt;</w:t>
      </w:r>
    </w:p>
    <w:p w:rsidR="004675FE" w:rsidRPr="00280073" w:rsidP="004675FE" w14:paraId="20F4C90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671</w:t>
      </w:r>
      <w:r w:rsidRPr="00280073">
        <w:rPr>
          <w:rStyle w:val="HideTWBExt"/>
          <w:b w:val="0"/>
        </w:rPr>
        <w:t>&lt;/NumAm&gt;</w:t>
      </w:r>
    </w:p>
    <w:p w:rsidR="004675FE" w:rsidRPr="00280073" w:rsidP="004675FE" w14:paraId="69CFDADE"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60C56A1"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264527B" w14:textId="77777777">
      <w:pPr>
        <w:pStyle w:val="NormalBold"/>
      </w:pPr>
      <w:r w:rsidRPr="00280073">
        <w:rPr>
          <w:rStyle w:val="HideTWBExt"/>
          <w:b w:val="0"/>
        </w:rPr>
        <w:t>&lt;/RepeatBlock-By&gt;</w:t>
      </w:r>
    </w:p>
    <w:p w:rsidR="004675FE" w:rsidRPr="00280073" w:rsidP="004675FE" w14:paraId="5DBCF30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4C526AC"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0A696303"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8082B5B" w14:textId="77777777">
      <w:r w:rsidRPr="00280073">
        <w:rPr>
          <w:rStyle w:val="HideTWBExt"/>
        </w:rPr>
        <w:t>&lt;Article2&gt;</w:t>
      </w:r>
      <w:r w:rsidRPr="00280073">
        <w:t>Artikel 22 quater – titel</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2EC9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C73FD8D" w14:textId="77777777"/>
        </w:tc>
      </w:tr>
      <w:tr w14:paraId="35A3E707"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ECBBCBD"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91494F9" w14:textId="77777777">
            <w:pPr>
              <w:pStyle w:val="AmColumnHeading"/>
            </w:pPr>
            <w:r w:rsidRPr="00280073">
              <w:t>Amendement</w:t>
            </w:r>
          </w:p>
        </w:tc>
      </w:tr>
      <w:tr w14:paraId="2D45DF6B"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BE2D7D3" w14:textId="77777777">
            <w:pPr>
              <w:pStyle w:val="Normal6a"/>
            </w:pPr>
            <w:r w:rsidRPr="00280073">
              <w:t xml:space="preserve">Bevoegdheden van de ESMA ten aanzien van </w:t>
            </w:r>
            <w:r w:rsidRPr="00280073">
              <w:rPr>
                <w:b/>
                <w:bCs/>
                <w:i/>
                <w:iCs/>
              </w:rPr>
              <w:t>significante</w:t>
            </w:r>
            <w:r w:rsidRPr="00280073">
              <w:t xml:space="preserve"> CTP’s uit hoofde van deze verordening</w:t>
            </w:r>
          </w:p>
        </w:tc>
        <w:tc>
          <w:tcPr>
            <w:tcW w:w="4876" w:type="dxa"/>
            <w:tcBorders>
              <w:top w:val="nil"/>
              <w:left w:val="nil"/>
              <w:bottom w:val="nil"/>
              <w:right w:val="nil"/>
            </w:tcBorders>
            <w:hideMark/>
          </w:tcPr>
          <w:p w:rsidR="004675FE" w:rsidRPr="00280073" w:rsidP="00CF3996" w14:paraId="787EA326" w14:textId="77777777">
            <w:pPr>
              <w:pStyle w:val="Normal6a"/>
            </w:pPr>
            <w:r w:rsidRPr="00280073">
              <w:t>Bevoegdheden van de ESMA ten aanzien van CTP’s uit hoofde van deze verordening</w:t>
            </w:r>
          </w:p>
        </w:tc>
      </w:tr>
    </w:tbl>
    <w:p w:rsidR="004675FE" w:rsidRPr="00280073" w:rsidP="004675FE" w14:paraId="6C98D406"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E0AE74F" w14:textId="77777777">
      <w:r w:rsidRPr="00280073">
        <w:rPr>
          <w:rStyle w:val="HideTWBExt"/>
        </w:rPr>
        <w:t>&lt;/Amend&gt;</w:t>
      </w:r>
    </w:p>
    <w:p w:rsidR="004675FE" w:rsidRPr="00280073" w:rsidP="004675FE" w14:paraId="42F1664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672</w:t>
      </w:r>
      <w:r w:rsidRPr="00280073">
        <w:rPr>
          <w:rStyle w:val="HideTWBExt"/>
          <w:b w:val="0"/>
        </w:rPr>
        <w:t>&lt;/NumAm&gt;</w:t>
      </w:r>
    </w:p>
    <w:p w:rsidR="004675FE" w:rsidRPr="00280073" w:rsidP="004675FE" w14:paraId="41EDB4EB"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57427044" w14:textId="77777777">
      <w:pPr>
        <w:pStyle w:val="NormalBold"/>
      </w:pPr>
      <w:r w:rsidRPr="00280073">
        <w:rPr>
          <w:rStyle w:val="HideTWBExt"/>
          <w:b w:val="0"/>
        </w:rPr>
        <w:t>&lt;/RepeatBlock-By&gt;</w:t>
      </w:r>
    </w:p>
    <w:p w:rsidR="004675FE" w:rsidRPr="00280073" w:rsidP="004675FE" w14:paraId="2AD9B2D3"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CAE257C"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3FE10846"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7073395" w14:textId="77777777">
      <w:r w:rsidRPr="00280073">
        <w:rPr>
          <w:rStyle w:val="HideTWBExt"/>
        </w:rPr>
        <w:t>&lt;Article2&gt;</w:t>
      </w:r>
      <w:r w:rsidRPr="00280073">
        <w:t>Artikel 22 quater – titel</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CDA41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A529FEA" w14:textId="77777777"/>
        </w:tc>
      </w:tr>
      <w:tr w14:paraId="091D6E8F"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21D805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0D07B77" w14:textId="77777777">
            <w:pPr>
              <w:pStyle w:val="AmColumnHeading"/>
            </w:pPr>
            <w:r w:rsidRPr="00280073">
              <w:t>Amendement</w:t>
            </w:r>
          </w:p>
        </w:tc>
      </w:tr>
      <w:tr w14:paraId="19EF7874"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9270DD5" w14:textId="77777777">
            <w:pPr>
              <w:pStyle w:val="Normal6a"/>
            </w:pPr>
            <w:r w:rsidRPr="00280073">
              <w:t xml:space="preserve">Bevoegdheden van de ESMA ten aanzien van </w:t>
            </w:r>
            <w:r w:rsidRPr="00280073">
              <w:rPr>
                <w:b/>
                <w:bCs/>
                <w:i/>
                <w:iCs/>
              </w:rPr>
              <w:t>significante</w:t>
            </w:r>
            <w:r w:rsidRPr="00280073">
              <w:t xml:space="preserve"> CTP’s uit hoofde van deze verordening</w:t>
            </w:r>
          </w:p>
        </w:tc>
        <w:tc>
          <w:tcPr>
            <w:tcW w:w="4876" w:type="dxa"/>
            <w:tcBorders>
              <w:top w:val="nil"/>
              <w:left w:val="nil"/>
              <w:bottom w:val="nil"/>
              <w:right w:val="nil"/>
            </w:tcBorders>
            <w:hideMark/>
          </w:tcPr>
          <w:p w:rsidR="004675FE" w:rsidRPr="00280073" w:rsidP="00CF3996" w14:paraId="7A4A92D2" w14:textId="77777777">
            <w:pPr>
              <w:pStyle w:val="Normal6a"/>
            </w:pPr>
            <w:r w:rsidRPr="00280073">
              <w:t>Bevoegdheden van de ESMA ten aanzien van CTP’s uit hoofde van deze verordening</w:t>
            </w:r>
          </w:p>
        </w:tc>
      </w:tr>
      <w:tr w14:paraId="1FFBA6C9"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2ECBEDA" w14:textId="77777777"/>
        </w:tc>
        <w:tc>
          <w:tcPr>
            <w:tcW w:w="4876" w:type="dxa"/>
            <w:tcBorders>
              <w:top w:val="nil"/>
              <w:left w:val="nil"/>
              <w:bottom w:val="nil"/>
              <w:right w:val="nil"/>
            </w:tcBorders>
            <w:hideMark/>
          </w:tcPr>
          <w:p w:rsidR="004675FE" w:rsidRPr="00280073" w:rsidP="00CF3996" w14:paraId="1F627A54" w14:textId="77777777">
            <w:pPr>
              <w:pStyle w:val="Normal6a"/>
            </w:pPr>
            <w:r w:rsidRPr="00280073">
              <w:rPr>
                <w:i/>
              </w:rPr>
              <w:t>(Dit amendement is van toepassing op de gehele tekst.)</w:t>
            </w:r>
          </w:p>
        </w:tc>
      </w:tr>
    </w:tbl>
    <w:p w:rsidR="004675FE" w:rsidRPr="00280073" w:rsidP="004675FE" w14:paraId="143A1E5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4AA1D90" w14:textId="77777777">
      <w:r w:rsidRPr="00280073">
        <w:rPr>
          <w:rStyle w:val="HideTWBExt"/>
        </w:rPr>
        <w:t>&lt;/Amend&gt;</w:t>
      </w:r>
    </w:p>
    <w:p w:rsidR="004675FE" w:rsidRPr="00280073" w:rsidP="004675FE" w14:paraId="07F1C244"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673</w:t>
      </w:r>
      <w:r w:rsidRPr="00280073">
        <w:rPr>
          <w:rStyle w:val="HideTWBExt"/>
          <w:b w:val="0"/>
        </w:rPr>
        <w:t>&lt;/NumAm&gt;</w:t>
      </w:r>
    </w:p>
    <w:p w:rsidR="004675FE" w:rsidRPr="00280073" w:rsidP="004675FE" w14:paraId="60B66B5D" w14:textId="77777777">
      <w:pPr>
        <w:pStyle w:val="NormalBold"/>
      </w:pPr>
      <w:r w:rsidRPr="00280073">
        <w:rPr>
          <w:rStyle w:val="HideTWBExt"/>
          <w:b w:val="0"/>
        </w:rPr>
        <w:t>&lt;RepeatBlock-By&gt;&lt;Members&gt;</w:t>
      </w:r>
      <w:r w:rsidRPr="00280073">
        <w:t>Johan Van Overtveldt, Giovanni Crosetto</w:t>
      </w:r>
      <w:r w:rsidRPr="00280073">
        <w:rPr>
          <w:rStyle w:val="HideTWBExt"/>
          <w:b w:val="0"/>
        </w:rPr>
        <w:t>&lt;/Members&gt;</w:t>
      </w:r>
    </w:p>
    <w:p w:rsidR="004675FE" w:rsidRPr="00280073" w:rsidP="004675FE" w14:paraId="5141C59F" w14:textId="77777777">
      <w:pPr>
        <w:pStyle w:val="NormalBold"/>
      </w:pPr>
      <w:r w:rsidRPr="00280073">
        <w:rPr>
          <w:rStyle w:val="HideTWBExt"/>
          <w:b w:val="0"/>
        </w:rPr>
        <w:t>&lt;/RepeatBlock-By&gt;</w:t>
      </w:r>
    </w:p>
    <w:p w:rsidR="004675FE" w:rsidRPr="00280073" w:rsidP="004675FE" w14:paraId="634741BF"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3FB22630"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306FC532"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4AECED20" w14:textId="77777777">
      <w:r w:rsidRPr="00280073">
        <w:rPr>
          <w:rStyle w:val="HideTWBExt"/>
        </w:rPr>
        <w:t>&lt;Article2&gt;</w:t>
      </w:r>
      <w:r w:rsidRPr="00280073">
        <w:t>Artikel 22 quater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CFBA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7E51B5EB" w14:textId="77777777"/>
        </w:tc>
      </w:tr>
      <w:tr w14:paraId="6372C6C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00ECBC6"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2AC34CF" w14:textId="77777777">
            <w:pPr>
              <w:pStyle w:val="AmColumnHeading"/>
            </w:pPr>
            <w:r w:rsidRPr="00280073">
              <w:t>Amendement</w:t>
            </w:r>
          </w:p>
        </w:tc>
      </w:tr>
      <w:tr w14:paraId="4DF084EF"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540E1D7" w14:textId="77777777">
            <w:pPr>
              <w:pStyle w:val="Normal6a"/>
            </w:pPr>
            <w:r w:rsidRPr="00280073">
              <w:t>1.</w:t>
            </w:r>
            <w:r w:rsidRPr="00280073">
              <w:tab/>
              <w:t>De ESMA is verantwoordelijk voor het uitvoeren van haar taken uit hoofde van deze verordening voor de vergunningverlening aan en het toezicht op significante CTP’s.</w:t>
            </w:r>
          </w:p>
        </w:tc>
        <w:tc>
          <w:tcPr>
            <w:tcW w:w="4876" w:type="dxa"/>
            <w:tcBorders>
              <w:top w:val="nil"/>
              <w:left w:val="nil"/>
              <w:bottom w:val="nil"/>
              <w:right w:val="nil"/>
            </w:tcBorders>
            <w:hideMark/>
          </w:tcPr>
          <w:p w:rsidR="004675FE" w:rsidRPr="00280073" w:rsidP="00CF3996" w14:paraId="6524C042" w14:textId="77777777">
            <w:pPr>
              <w:pStyle w:val="Normal6a"/>
            </w:pPr>
            <w:r w:rsidRPr="00280073">
              <w:t>1.</w:t>
            </w:r>
            <w:r w:rsidRPr="00280073">
              <w:tab/>
              <w:t xml:space="preserve">De ESMA is verantwoordelijk voor het uitvoeren van haar taken uit hoofde van deze verordening voor de vergunningverlening aan en het toezicht op significante CTP’s </w:t>
            </w:r>
            <w:r w:rsidRPr="00280073">
              <w:rPr>
                <w:b/>
                <w:bCs/>
                <w:i/>
                <w:iCs/>
              </w:rPr>
              <w:t>en op minder significante CTP’s overeenkomstig artikel 22, leden 1 bis en 1 bis bis</w:t>
            </w:r>
            <w:r w:rsidRPr="00280073">
              <w:t>.</w:t>
            </w:r>
          </w:p>
        </w:tc>
      </w:tr>
    </w:tbl>
    <w:p w:rsidR="004675FE" w:rsidRPr="00280073" w:rsidP="004675FE" w14:paraId="1F28A05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49AEE95" w14:textId="77777777">
      <w:r w:rsidRPr="00280073">
        <w:rPr>
          <w:rStyle w:val="HideTWBExt"/>
        </w:rPr>
        <w:t>&lt;/Amend&gt;</w:t>
      </w:r>
    </w:p>
    <w:p w:rsidR="004675FE" w:rsidRPr="00280073" w:rsidP="004675FE" w14:paraId="070F64B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674</w:t>
      </w:r>
      <w:r w:rsidRPr="00280073">
        <w:rPr>
          <w:rStyle w:val="HideTWBExt"/>
          <w:b w:val="0"/>
        </w:rPr>
        <w:t>&lt;/NumAm&gt;</w:t>
      </w:r>
    </w:p>
    <w:p w:rsidR="004675FE" w:rsidRPr="00280073" w:rsidP="004675FE" w14:paraId="749890D5"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BF923FB"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3FE61D8A" w14:textId="77777777">
      <w:pPr>
        <w:pStyle w:val="NormalBold"/>
      </w:pPr>
      <w:r w:rsidRPr="00280073">
        <w:rPr>
          <w:rStyle w:val="HideTWBExt"/>
          <w:b w:val="0"/>
        </w:rPr>
        <w:t>&lt;/RepeatBlock-By&gt;</w:t>
      </w:r>
    </w:p>
    <w:p w:rsidR="004675FE" w:rsidRPr="00280073" w:rsidP="004675FE" w14:paraId="7A080A4D"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21801DA4"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4AFDE52F"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94E164B" w14:textId="77777777">
      <w:r w:rsidRPr="00280073">
        <w:rPr>
          <w:rStyle w:val="HideTWBExt"/>
        </w:rPr>
        <w:t>&lt;Article2&gt;</w:t>
      </w:r>
      <w:r w:rsidRPr="00280073">
        <w:t>Artikel 22 quater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47950D"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3B9E309" w14:textId="77777777"/>
        </w:tc>
      </w:tr>
      <w:tr w14:paraId="0BC9652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E2E0A30"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7498D94" w14:textId="77777777">
            <w:pPr>
              <w:pStyle w:val="AmColumnHeading"/>
            </w:pPr>
            <w:r w:rsidRPr="00280073">
              <w:t>Amendement</w:t>
            </w:r>
          </w:p>
        </w:tc>
      </w:tr>
      <w:tr w14:paraId="18CE799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83B0CDF" w14:textId="77777777">
            <w:pPr>
              <w:pStyle w:val="Normal6a"/>
            </w:pPr>
            <w:r w:rsidRPr="00280073">
              <w:t>1.</w:t>
            </w:r>
            <w:r w:rsidRPr="00280073">
              <w:tab/>
              <w:t xml:space="preserve">De ESMA is verantwoordelijk voor het uitvoeren van haar taken uit hoofde van deze verordening voor de vergunningverlening aan en het toezicht op </w:t>
            </w:r>
            <w:r w:rsidRPr="00280073">
              <w:rPr>
                <w:b/>
                <w:bCs/>
                <w:i/>
                <w:iCs/>
              </w:rPr>
              <w:t>significante</w:t>
            </w:r>
            <w:r w:rsidRPr="00280073">
              <w:t xml:space="preserve"> CTP’s.</w:t>
            </w:r>
          </w:p>
        </w:tc>
        <w:tc>
          <w:tcPr>
            <w:tcW w:w="4876" w:type="dxa"/>
            <w:tcBorders>
              <w:top w:val="nil"/>
              <w:left w:val="nil"/>
              <w:bottom w:val="nil"/>
              <w:right w:val="nil"/>
            </w:tcBorders>
            <w:hideMark/>
          </w:tcPr>
          <w:p w:rsidR="004675FE" w:rsidRPr="00280073" w:rsidP="00CF3996" w14:paraId="1C699038" w14:textId="77777777">
            <w:pPr>
              <w:pStyle w:val="Normal6a"/>
            </w:pPr>
            <w:r w:rsidRPr="00280073">
              <w:t>1.</w:t>
            </w:r>
            <w:r w:rsidRPr="00280073">
              <w:tab/>
              <w:t>De ESMA is verantwoordelijk voor het uitvoeren van haar taken uit hoofde van deze verordening voor de vergunningverlening aan en het toezicht op CTP’s.</w:t>
            </w:r>
          </w:p>
        </w:tc>
      </w:tr>
    </w:tbl>
    <w:p w:rsidR="004675FE" w:rsidRPr="00280073" w:rsidP="004675FE" w14:paraId="441AF650"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96822D8" w14:textId="77777777">
      <w:r w:rsidRPr="00280073">
        <w:rPr>
          <w:rStyle w:val="HideTWBExt"/>
        </w:rPr>
        <w:t>&lt;/Amend&gt;</w:t>
      </w:r>
    </w:p>
    <w:p w:rsidR="004675FE" w:rsidRPr="00280073" w:rsidP="004675FE" w14:paraId="0C6FE058"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675</w:t>
      </w:r>
      <w:r w:rsidRPr="00280073">
        <w:rPr>
          <w:rStyle w:val="HideTWBExt"/>
          <w:b w:val="0"/>
        </w:rPr>
        <w:t>&lt;/NumAm&gt;</w:t>
      </w:r>
    </w:p>
    <w:p w:rsidR="004675FE" w:rsidRPr="00280073" w:rsidP="004675FE" w14:paraId="3AFE4E29" w14:textId="77777777">
      <w:pPr>
        <w:pStyle w:val="NormalBold"/>
      </w:pPr>
      <w:r w:rsidRPr="00280073">
        <w:rPr>
          <w:rStyle w:val="HideTWBExt"/>
          <w:b w:val="0"/>
        </w:rPr>
        <w:t>&lt;RepeatBlock-By&gt;&lt;Members&gt;</w:t>
      </w:r>
      <w:r w:rsidRPr="00280073">
        <w:t>Aurore Lalucq, Evelyn Regner, Nikos Papandreou, Claire Fita</w:t>
      </w:r>
      <w:r w:rsidRPr="00280073">
        <w:rPr>
          <w:rStyle w:val="HideTWBExt"/>
          <w:b w:val="0"/>
        </w:rPr>
        <w:t>&lt;/Members&gt;</w:t>
      </w:r>
    </w:p>
    <w:p w:rsidR="004675FE" w:rsidRPr="00280073" w:rsidP="004675FE" w14:paraId="49094B98" w14:textId="77777777">
      <w:pPr>
        <w:pStyle w:val="NormalBold"/>
      </w:pPr>
      <w:r w:rsidRPr="00280073">
        <w:rPr>
          <w:rStyle w:val="HideTWBExt"/>
          <w:b w:val="0"/>
        </w:rPr>
        <w:t>&lt;/RepeatBlock-By&gt;</w:t>
      </w:r>
    </w:p>
    <w:p w:rsidR="004675FE" w:rsidRPr="00280073" w:rsidP="004675FE" w14:paraId="04A5D1C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86C69D2"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22248A89"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6EE37D2A" w14:textId="77777777">
      <w:r w:rsidRPr="00280073">
        <w:rPr>
          <w:rStyle w:val="HideTWBExt"/>
        </w:rPr>
        <w:t>&lt;Article2&gt;</w:t>
      </w:r>
      <w:r w:rsidRPr="00280073">
        <w:t>Artikel 22 quater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5D7BC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8459478" w14:textId="77777777"/>
        </w:tc>
      </w:tr>
      <w:tr w14:paraId="5850E28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D61BC3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97E2B53" w14:textId="77777777">
            <w:pPr>
              <w:pStyle w:val="AmColumnHeading"/>
            </w:pPr>
            <w:r w:rsidRPr="00280073">
              <w:t>Amendement</w:t>
            </w:r>
          </w:p>
        </w:tc>
      </w:tr>
      <w:tr w14:paraId="1B7F472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20FF512" w14:textId="77777777">
            <w:pPr>
              <w:pStyle w:val="Normal6a"/>
            </w:pPr>
            <w:r w:rsidRPr="00280073">
              <w:t>2.</w:t>
            </w:r>
            <w:r w:rsidRPr="00280073">
              <w:tab/>
              <w:t xml:space="preserve">De ESMA ziet er doorlopend op toe dat </w:t>
            </w:r>
            <w:r w:rsidRPr="00280073">
              <w:rPr>
                <w:b/>
                <w:bCs/>
                <w:i/>
                <w:iCs/>
              </w:rPr>
              <w:t>significante</w:t>
            </w:r>
            <w:r w:rsidRPr="00280073">
              <w:t xml:space="preserve"> CTP’s </w:t>
            </w:r>
            <w:r w:rsidRPr="00280073">
              <w:rPr>
                <w:b/>
                <w:bCs/>
                <w:i/>
                <w:iCs/>
              </w:rPr>
              <w:t>de artikelen</w:t>
            </w:r>
            <w:r w:rsidRPr="00280073">
              <w:t> 7, artikel 7 sexies, artikel 8, de artikelen 14 tot en met 17 quater, artikel 20, artikel 21 en artikel 24 en de titels IV en V naleven.</w:t>
            </w:r>
          </w:p>
        </w:tc>
        <w:tc>
          <w:tcPr>
            <w:tcW w:w="4876" w:type="dxa"/>
            <w:tcBorders>
              <w:top w:val="nil"/>
              <w:left w:val="nil"/>
              <w:bottom w:val="nil"/>
              <w:right w:val="nil"/>
            </w:tcBorders>
            <w:hideMark/>
          </w:tcPr>
          <w:p w:rsidR="004675FE" w:rsidRPr="00280073" w:rsidP="00CF3996" w14:paraId="29396FB5" w14:textId="77777777">
            <w:pPr>
              <w:pStyle w:val="Normal6a"/>
            </w:pPr>
            <w:r w:rsidRPr="00280073">
              <w:t>2.</w:t>
            </w:r>
            <w:r w:rsidRPr="00280073">
              <w:tab/>
              <w:t xml:space="preserve">De ESMA ziet er doorlopend op toe dat CTP’s </w:t>
            </w:r>
            <w:r w:rsidRPr="00280073">
              <w:rPr>
                <w:b/>
                <w:bCs/>
                <w:i/>
                <w:iCs/>
              </w:rPr>
              <w:t>artikel</w:t>
            </w:r>
            <w:r w:rsidRPr="00280073">
              <w:t xml:space="preserve"> 7, </w:t>
            </w:r>
            <w:r w:rsidRPr="00280073">
              <w:rPr>
                <w:b/>
                <w:bCs/>
                <w:i/>
                <w:iCs/>
              </w:rPr>
              <w:t>artikel 7 bis,</w:t>
            </w:r>
            <w:r w:rsidRPr="00280073">
              <w:t xml:space="preserve"> artikel 7 sexies, artikel 8, de artikelen 14 tot en met 17 quater, artikel 20, artikel 21 en artikel 24 en de titels IV en V naleven.</w:t>
            </w:r>
          </w:p>
        </w:tc>
      </w:tr>
    </w:tbl>
    <w:p w:rsidR="004675FE" w:rsidRPr="00280073" w:rsidP="004675FE" w14:paraId="7CD85E54"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13A7B634" w14:textId="77777777">
      <w:r w:rsidRPr="00280073">
        <w:rPr>
          <w:rStyle w:val="HideTWBExt"/>
        </w:rPr>
        <w:t>&lt;/Amend&gt;</w:t>
      </w:r>
    </w:p>
    <w:p w:rsidR="004675FE" w:rsidRPr="00280073" w:rsidP="004675FE" w14:paraId="414ED14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676</w:t>
      </w:r>
      <w:r w:rsidRPr="00280073">
        <w:rPr>
          <w:rStyle w:val="HideTWBExt"/>
          <w:b w:val="0"/>
        </w:rPr>
        <w:t>&lt;/NumAm&gt;</w:t>
      </w:r>
    </w:p>
    <w:p w:rsidR="004675FE" w:rsidRPr="00280073" w:rsidP="004675FE" w14:paraId="07BEBD67"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3B74C587"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9CA8CDC" w14:textId="77777777">
      <w:pPr>
        <w:pStyle w:val="NormalBold"/>
      </w:pPr>
      <w:r w:rsidRPr="00280073">
        <w:rPr>
          <w:rStyle w:val="HideTWBExt"/>
          <w:b w:val="0"/>
        </w:rPr>
        <w:t>&lt;/RepeatBlock-By&gt;</w:t>
      </w:r>
    </w:p>
    <w:p w:rsidR="004675FE" w:rsidRPr="00280073" w:rsidP="004675FE" w14:paraId="3A8A8BF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0287DD6"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5C70654A"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EEAAD1C" w14:textId="77777777">
      <w:r w:rsidRPr="00280073">
        <w:rPr>
          <w:rStyle w:val="HideTWBExt"/>
        </w:rPr>
        <w:t>&lt;Article2&gt;</w:t>
      </w:r>
      <w:r w:rsidRPr="00280073">
        <w:t>Artikel 22 quater – lid 2</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8FB8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BFFF438" w14:textId="77777777"/>
        </w:tc>
      </w:tr>
      <w:tr w14:paraId="5B13ACF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BE58B1B"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601685B0" w14:textId="77777777">
            <w:pPr>
              <w:pStyle w:val="AmColumnHeading"/>
            </w:pPr>
            <w:r w:rsidRPr="00280073">
              <w:t>Amendement</w:t>
            </w:r>
          </w:p>
        </w:tc>
      </w:tr>
      <w:tr w14:paraId="77EE45F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1CDE8AFF" w14:textId="77777777">
            <w:pPr>
              <w:pStyle w:val="Normal6a"/>
            </w:pPr>
            <w:r w:rsidRPr="00280073">
              <w:t>2.</w:t>
            </w:r>
            <w:r w:rsidRPr="00280073">
              <w:tab/>
              <w:t xml:space="preserve">De ESMA ziet er doorlopend op toe dat </w:t>
            </w:r>
            <w:r w:rsidRPr="00280073">
              <w:rPr>
                <w:b/>
                <w:bCs/>
                <w:i/>
                <w:iCs/>
              </w:rPr>
              <w:t>significante</w:t>
            </w:r>
            <w:r w:rsidRPr="00280073">
              <w:t xml:space="preserve"> CTP’s </w:t>
            </w:r>
            <w:r w:rsidRPr="00280073">
              <w:rPr>
                <w:b/>
                <w:bCs/>
                <w:i/>
                <w:iCs/>
              </w:rPr>
              <w:t>de artikelen</w:t>
            </w:r>
            <w:r w:rsidRPr="00280073">
              <w:t> 7, artikel 7 sexies, artikel 8, de artikelen 14 tot en met 17 quater, artikel 20, artikel 21 en artikel 24 en de titels IV en V naleven.</w:t>
            </w:r>
          </w:p>
        </w:tc>
        <w:tc>
          <w:tcPr>
            <w:tcW w:w="4876" w:type="dxa"/>
            <w:tcBorders>
              <w:top w:val="nil"/>
              <w:left w:val="nil"/>
              <w:bottom w:val="nil"/>
              <w:right w:val="nil"/>
            </w:tcBorders>
            <w:hideMark/>
          </w:tcPr>
          <w:p w:rsidR="004675FE" w:rsidRPr="00280073" w:rsidP="00CF3996" w14:paraId="20870C44" w14:textId="77777777">
            <w:pPr>
              <w:pStyle w:val="Normal6a"/>
            </w:pPr>
            <w:r w:rsidRPr="00280073">
              <w:t>2.</w:t>
            </w:r>
            <w:r w:rsidRPr="00280073">
              <w:tab/>
              <w:t xml:space="preserve">De ESMA ziet er doorlopend op toe dat CTP’s </w:t>
            </w:r>
            <w:r w:rsidRPr="00280073">
              <w:rPr>
                <w:b/>
                <w:bCs/>
                <w:i/>
                <w:iCs/>
              </w:rPr>
              <w:t>artikel</w:t>
            </w:r>
            <w:r w:rsidRPr="00280073">
              <w:t> 7, artikel 7 sexies, artikel 8, de artikelen 14 tot en met 17 quater, artikel 20, artikel 21 en artikel 24 en de titels IV en V naleven.</w:t>
            </w:r>
          </w:p>
        </w:tc>
      </w:tr>
    </w:tbl>
    <w:p w:rsidR="004675FE" w:rsidRPr="00280073" w:rsidP="004675FE" w14:paraId="0AFE4C6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8C6C0A5" w14:textId="77777777">
      <w:r w:rsidRPr="00280073">
        <w:rPr>
          <w:rStyle w:val="HideTWBExt"/>
        </w:rPr>
        <w:t>&lt;/Amend&gt;</w:t>
      </w:r>
    </w:p>
    <w:p w:rsidR="004675FE" w:rsidRPr="00280073" w:rsidP="004675FE" w14:paraId="3AC932B5"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677</w:t>
      </w:r>
      <w:r w:rsidRPr="00280073">
        <w:rPr>
          <w:rStyle w:val="HideTWBExt"/>
          <w:b w:val="0"/>
        </w:rPr>
        <w:t>&lt;/NumAm&gt;</w:t>
      </w:r>
    </w:p>
    <w:p w:rsidR="004675FE" w:rsidRPr="00280073" w:rsidP="004675FE" w14:paraId="53AB2E4F"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91C5D65"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037DD96" w14:textId="77777777">
      <w:pPr>
        <w:pStyle w:val="NormalBold"/>
      </w:pPr>
      <w:r w:rsidRPr="00280073">
        <w:rPr>
          <w:rStyle w:val="HideTWBExt"/>
          <w:b w:val="0"/>
        </w:rPr>
        <w:t>&lt;/RepeatBlock-By&gt;</w:t>
      </w:r>
    </w:p>
    <w:p w:rsidR="004675FE" w:rsidRPr="00280073" w:rsidP="004675FE" w14:paraId="7A3C7A9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D36D38E"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3B5EF6BB"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452C3F6C" w14:textId="77777777">
      <w:r w:rsidRPr="00280073">
        <w:rPr>
          <w:rStyle w:val="HideTWBExt"/>
        </w:rPr>
        <w:t>&lt;Article2&gt;</w:t>
      </w:r>
      <w:r w:rsidRPr="00280073">
        <w:t>Artikel 22 quater – lid 3 – alinea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354EE"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4D89E3C1" w14:textId="77777777"/>
        </w:tc>
      </w:tr>
      <w:tr w14:paraId="600C4D40"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3B0E04E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23DFE977" w14:textId="77777777">
            <w:pPr>
              <w:pStyle w:val="AmColumnHeading"/>
            </w:pPr>
            <w:r w:rsidRPr="00280073">
              <w:t>Amendement</w:t>
            </w:r>
          </w:p>
        </w:tc>
      </w:tr>
      <w:tr w14:paraId="4ECE6D8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2FC73FB" w14:textId="77777777">
            <w:pPr>
              <w:pStyle w:val="Normal6a"/>
            </w:pPr>
            <w:r w:rsidRPr="00280073">
              <w:t>De ESMA krijgt de bevoegdheden die nodig zijn voor de uitoefening van haar taken ten aanzien van</w:t>
            </w:r>
            <w:r w:rsidRPr="00280073">
              <w:rPr>
                <w:b/>
                <w:bCs/>
                <w:i/>
                <w:iCs/>
              </w:rPr>
              <w:t xml:space="preserve"> significante</w:t>
            </w:r>
            <w:r w:rsidRPr="00280073">
              <w:t xml:space="preserve"> CTP’s uit hoofde van deze verordening en uit hoofde van Verordening (EU) nr. 1095/2010.</w:t>
            </w:r>
          </w:p>
        </w:tc>
        <w:tc>
          <w:tcPr>
            <w:tcW w:w="4876" w:type="dxa"/>
            <w:tcBorders>
              <w:top w:val="nil"/>
              <w:left w:val="nil"/>
              <w:bottom w:val="nil"/>
              <w:right w:val="nil"/>
            </w:tcBorders>
            <w:hideMark/>
          </w:tcPr>
          <w:p w:rsidR="004675FE" w:rsidRPr="00280073" w:rsidP="00CF3996" w14:paraId="39FA34F5" w14:textId="77777777">
            <w:pPr>
              <w:pStyle w:val="Normal6a"/>
            </w:pPr>
            <w:r w:rsidRPr="00280073">
              <w:t>De ESMA krijgt de bevoegdheden die nodig zijn voor de uitoefening van haar taken ten aanzien van CTP’s uit hoofde van deze verordening en uit hoofde van Verordening (EU) nr. 1095/2010.</w:t>
            </w:r>
          </w:p>
        </w:tc>
      </w:tr>
      <w:tr w14:paraId="564F8FF2"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604BA0D0" w14:textId="77777777"/>
        </w:tc>
        <w:tc>
          <w:tcPr>
            <w:tcW w:w="4876" w:type="dxa"/>
            <w:tcBorders>
              <w:top w:val="nil"/>
              <w:left w:val="nil"/>
              <w:bottom w:val="nil"/>
              <w:right w:val="nil"/>
            </w:tcBorders>
            <w:hideMark/>
          </w:tcPr>
          <w:p w:rsidR="004675FE" w:rsidRPr="00280073" w:rsidP="00CF3996" w14:paraId="5065392F" w14:textId="77777777">
            <w:pPr>
              <w:pStyle w:val="Normal6a"/>
            </w:pPr>
            <w:r w:rsidRPr="00280073">
              <w:rPr>
                <w:i/>
              </w:rPr>
              <w:t>(Het woord “significant” moet in dit gehele artikel worden geschrapt, aangezien de ESMA toezicht zou houden op alle CTP’s.)</w:t>
            </w:r>
          </w:p>
        </w:tc>
      </w:tr>
    </w:tbl>
    <w:p w:rsidR="004675FE" w:rsidRPr="00280073" w:rsidP="004675FE" w14:paraId="455228E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BF72424" w14:textId="77777777">
      <w:r w:rsidRPr="00280073">
        <w:rPr>
          <w:rStyle w:val="HideTWBExt"/>
        </w:rPr>
        <w:t>&lt;/Amend&gt;</w:t>
      </w:r>
    </w:p>
    <w:p w:rsidR="004675FE" w:rsidRPr="00280073" w:rsidP="004675FE" w14:paraId="1CA1414F"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678</w:t>
      </w:r>
      <w:r w:rsidRPr="00280073">
        <w:rPr>
          <w:rStyle w:val="HideTWBExt"/>
          <w:b w:val="0"/>
        </w:rPr>
        <w:t>&lt;/NumAm&gt;</w:t>
      </w:r>
    </w:p>
    <w:p w:rsidR="004675FE" w:rsidRPr="00280073" w:rsidP="004675FE" w14:paraId="71533363"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1FE75171"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82C30A6" w14:textId="77777777">
      <w:pPr>
        <w:pStyle w:val="NormalBold"/>
      </w:pPr>
      <w:r w:rsidRPr="00280073">
        <w:rPr>
          <w:rStyle w:val="HideTWBExt"/>
          <w:b w:val="0"/>
        </w:rPr>
        <w:t>&lt;/RepeatBlock-By&gt;</w:t>
      </w:r>
    </w:p>
    <w:p w:rsidR="004675FE" w:rsidRPr="00280073" w:rsidP="004675FE" w14:paraId="2253068E"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662F3C8B"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3D327ADC"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54A02602" w14:textId="77777777">
      <w:r w:rsidRPr="00280073">
        <w:rPr>
          <w:rStyle w:val="HideTWBExt"/>
        </w:rPr>
        <w:t>&lt;Article2&gt;</w:t>
      </w:r>
      <w:r w:rsidRPr="00280073">
        <w:t>Artikel 22 quinquies – titel</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500B2"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EDEFDA2" w14:textId="77777777"/>
        </w:tc>
      </w:tr>
      <w:tr w14:paraId="1D6BDB7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9E8AC7F"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0E2E331F" w14:textId="77777777">
            <w:pPr>
              <w:pStyle w:val="AmColumnHeading"/>
            </w:pPr>
            <w:r w:rsidRPr="00280073">
              <w:t>Amendement</w:t>
            </w:r>
          </w:p>
        </w:tc>
      </w:tr>
      <w:tr w14:paraId="38DD66BC"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DCF4EB4" w14:textId="77777777">
            <w:pPr>
              <w:pStyle w:val="Normal6a"/>
            </w:pPr>
            <w:r w:rsidRPr="00280073">
              <w:t xml:space="preserve">Voor </w:t>
            </w:r>
            <w:r w:rsidRPr="00280073">
              <w:rPr>
                <w:b/>
                <w:bCs/>
                <w:i/>
                <w:iCs/>
              </w:rPr>
              <w:t>significante</w:t>
            </w:r>
            <w:r w:rsidRPr="00280073">
              <w:t xml:space="preserve"> CTP’s relevante autoriteiten</w:t>
            </w:r>
          </w:p>
        </w:tc>
        <w:tc>
          <w:tcPr>
            <w:tcW w:w="4876" w:type="dxa"/>
            <w:tcBorders>
              <w:top w:val="nil"/>
              <w:left w:val="nil"/>
              <w:bottom w:val="nil"/>
              <w:right w:val="nil"/>
            </w:tcBorders>
            <w:hideMark/>
          </w:tcPr>
          <w:p w:rsidR="004675FE" w:rsidRPr="00280073" w:rsidP="00CF3996" w14:paraId="250B2D81" w14:textId="77777777">
            <w:pPr>
              <w:pStyle w:val="Normal6a"/>
            </w:pPr>
            <w:r w:rsidRPr="00280073">
              <w:t>Voor CTP’s relevante autoriteiten</w:t>
            </w:r>
          </w:p>
        </w:tc>
      </w:tr>
    </w:tbl>
    <w:p w:rsidR="004675FE" w:rsidRPr="00280073" w:rsidP="004675FE" w14:paraId="20BB0EF8"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339FD4F" w14:textId="77777777">
      <w:r w:rsidRPr="00280073">
        <w:rPr>
          <w:rStyle w:val="HideTWBExt"/>
        </w:rPr>
        <w:t>&lt;/Amend&gt;</w:t>
      </w:r>
    </w:p>
    <w:p w:rsidR="004675FE" w:rsidRPr="00280073" w:rsidP="004675FE" w14:paraId="19A1021E"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679</w:t>
      </w:r>
      <w:r w:rsidRPr="00280073">
        <w:rPr>
          <w:rStyle w:val="HideTWBExt"/>
          <w:b w:val="0"/>
        </w:rPr>
        <w:t>&lt;/NumAm&gt;</w:t>
      </w:r>
    </w:p>
    <w:p w:rsidR="004675FE" w:rsidRPr="00280073" w:rsidP="004675FE" w14:paraId="50DAEC86"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79B0B049"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A67D809" w14:textId="77777777">
      <w:pPr>
        <w:pStyle w:val="NormalBold"/>
      </w:pPr>
      <w:r w:rsidRPr="00280073">
        <w:rPr>
          <w:rStyle w:val="HideTWBExt"/>
          <w:b w:val="0"/>
        </w:rPr>
        <w:t>&lt;/RepeatBlock-By&gt;</w:t>
      </w:r>
    </w:p>
    <w:p w:rsidR="004675FE" w:rsidRPr="00280073" w:rsidP="004675FE" w14:paraId="4CD779F5"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16E77B0"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05F23996"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897EE22" w14:textId="77777777">
      <w:r w:rsidRPr="00280073">
        <w:rPr>
          <w:rStyle w:val="HideTWBExt"/>
        </w:rPr>
        <w:t>&lt;Article2&gt;</w:t>
      </w:r>
      <w:r w:rsidRPr="00280073">
        <w:t>Artikel 22 quinquies – alinea 1 – inleidende formule</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3897B"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37976DFE" w14:textId="77777777"/>
        </w:tc>
      </w:tr>
      <w:tr w14:paraId="7ECB1466"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09E163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5BC71059" w14:textId="77777777">
            <w:pPr>
              <w:pStyle w:val="AmColumnHeading"/>
            </w:pPr>
            <w:r w:rsidRPr="00280073">
              <w:t>Amendement</w:t>
            </w:r>
          </w:p>
        </w:tc>
      </w:tr>
      <w:tr w14:paraId="17073336"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4FDA86BD" w14:textId="77777777">
            <w:pPr>
              <w:pStyle w:val="Normal6a"/>
            </w:pPr>
            <w:r w:rsidRPr="00280073">
              <w:t xml:space="preserve">De volgende entiteiten worden betrokken bij de vergunningverlening </w:t>
            </w:r>
            <w:r w:rsidRPr="00280073">
              <w:rPr>
                <w:b/>
                <w:bCs/>
                <w:i/>
                <w:iCs/>
              </w:rPr>
              <w:t>aan</w:t>
            </w:r>
            <w:r w:rsidRPr="00280073">
              <w:t xml:space="preserve"> en het toezicht </w:t>
            </w:r>
            <w:r w:rsidRPr="00280073">
              <w:rPr>
                <w:b/>
                <w:bCs/>
                <w:i/>
                <w:iCs/>
              </w:rPr>
              <w:t xml:space="preserve">op een significante CTP </w:t>
            </w:r>
            <w:r w:rsidRPr="00280073">
              <w:t>door de</w:t>
            </w:r>
            <w:r w:rsidRPr="00280073">
              <w:rPr>
                <w:b/>
                <w:bCs/>
                <w:i/>
                <w:iCs/>
              </w:rPr>
              <w:t xml:space="preserve"> voor de CTP bevoegde autoriteit</w:t>
            </w:r>
            <w:r w:rsidRPr="00280073">
              <w:t xml:space="preserve"> en worden voor </w:t>
            </w:r>
            <w:r w:rsidRPr="00280073">
              <w:rPr>
                <w:b/>
                <w:bCs/>
                <w:i/>
                <w:iCs/>
              </w:rPr>
              <w:t xml:space="preserve">die </w:t>
            </w:r>
            <w:r w:rsidRPr="00280073">
              <w:t>CTP relevante autoriteiten genoemd:</w:t>
            </w:r>
          </w:p>
        </w:tc>
        <w:tc>
          <w:tcPr>
            <w:tcW w:w="4876" w:type="dxa"/>
            <w:tcBorders>
              <w:top w:val="nil"/>
              <w:left w:val="nil"/>
              <w:bottom w:val="nil"/>
              <w:right w:val="nil"/>
            </w:tcBorders>
            <w:hideMark/>
          </w:tcPr>
          <w:p w:rsidR="004675FE" w:rsidRPr="00280073" w:rsidP="00CF3996" w14:paraId="0D6FD9E7" w14:textId="77777777">
            <w:pPr>
              <w:pStyle w:val="Normal6a"/>
            </w:pPr>
            <w:r w:rsidRPr="00280073">
              <w:t xml:space="preserve">De volgende entiteiten worden betrokken bij de vergunningverlening en het toezicht door de </w:t>
            </w:r>
            <w:r w:rsidRPr="00280073">
              <w:rPr>
                <w:b/>
                <w:bCs/>
                <w:i/>
                <w:iCs/>
              </w:rPr>
              <w:t>ESMA</w:t>
            </w:r>
            <w:r w:rsidRPr="00280073">
              <w:t xml:space="preserve"> en worden voor CTP relevante autoriteiten genoemd:</w:t>
            </w:r>
          </w:p>
        </w:tc>
      </w:tr>
    </w:tbl>
    <w:p w:rsidR="004675FE" w:rsidRPr="00280073" w:rsidP="004675FE" w14:paraId="0A444C4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92DFE7A" w14:textId="77777777">
      <w:r w:rsidRPr="00280073">
        <w:rPr>
          <w:rStyle w:val="HideTWBExt"/>
        </w:rPr>
        <w:t>&lt;/Amend&gt;</w:t>
      </w:r>
    </w:p>
    <w:p w:rsidR="004675FE" w:rsidRPr="00280073" w:rsidP="004675FE" w14:paraId="025AD80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680</w:t>
      </w:r>
      <w:r w:rsidRPr="00280073">
        <w:rPr>
          <w:rStyle w:val="HideTWBExt"/>
          <w:b w:val="0"/>
        </w:rPr>
        <w:t>&lt;/NumAm&gt;</w:t>
      </w:r>
    </w:p>
    <w:p w:rsidR="004675FE" w:rsidRPr="00280073" w:rsidP="004675FE" w14:paraId="721EA63C"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1CDC4B41" w14:textId="77777777">
      <w:pPr>
        <w:pStyle w:val="NormalBold"/>
      </w:pPr>
      <w:r w:rsidRPr="00280073">
        <w:rPr>
          <w:rStyle w:val="HideTWBExt"/>
          <w:b w:val="0"/>
        </w:rPr>
        <w:t>&lt;/RepeatBlock-By&gt;</w:t>
      </w:r>
    </w:p>
    <w:p w:rsidR="004675FE" w:rsidRPr="00280073" w:rsidP="004675FE" w14:paraId="4A3FC5F8"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B9A8E45"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43509202"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4FE1F43" w14:textId="77777777">
      <w:r w:rsidRPr="00280073">
        <w:rPr>
          <w:rStyle w:val="HideTWBExt"/>
        </w:rPr>
        <w:t>&lt;Article2&gt;</w:t>
      </w:r>
      <w:r w:rsidRPr="00280073">
        <w:t>Artikel 22 quinquies – alinea 1 – punt a</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92EFA"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401FA39" w14:textId="77777777"/>
        </w:tc>
      </w:tr>
      <w:tr w14:paraId="27A3E7B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EBC179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70E1F5E9" w14:textId="77777777">
            <w:pPr>
              <w:pStyle w:val="AmColumnHeading"/>
            </w:pPr>
            <w:r w:rsidRPr="00280073">
              <w:t>Amendement</w:t>
            </w:r>
          </w:p>
        </w:tc>
      </w:tr>
      <w:tr w14:paraId="071823B1"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5FD9C9E" w14:textId="77777777">
            <w:pPr>
              <w:pStyle w:val="Normal6a"/>
            </w:pPr>
            <w:r w:rsidRPr="00280073">
              <w:rPr>
                <w:b/>
                <w:i/>
              </w:rPr>
              <w:t>a)</w:t>
            </w:r>
            <w:r w:rsidRPr="00280073">
              <w:tab/>
            </w:r>
            <w:r w:rsidRPr="00280073">
              <w:rPr>
                <w:b/>
                <w:i/>
              </w:rPr>
              <w:t>de nationale bevoegde autoriteit van de lidstaat waar de significante CTP is gevestigd;</w:t>
            </w:r>
          </w:p>
        </w:tc>
        <w:tc>
          <w:tcPr>
            <w:tcW w:w="4876" w:type="dxa"/>
            <w:tcBorders>
              <w:top w:val="nil"/>
              <w:left w:val="nil"/>
              <w:bottom w:val="nil"/>
              <w:right w:val="nil"/>
            </w:tcBorders>
            <w:hideMark/>
          </w:tcPr>
          <w:p w:rsidR="004675FE" w:rsidRPr="00280073" w:rsidP="00CF3996" w14:paraId="7D6E2F43" w14:textId="77777777">
            <w:pPr>
              <w:pStyle w:val="Normal6a"/>
            </w:pPr>
            <w:r w:rsidRPr="00280073">
              <w:rPr>
                <w:b/>
                <w:i/>
              </w:rPr>
              <w:t>Schrappen</w:t>
            </w:r>
          </w:p>
        </w:tc>
      </w:tr>
    </w:tbl>
    <w:p w:rsidR="004675FE" w:rsidRPr="00280073" w:rsidP="004675FE" w14:paraId="441DE4A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49D928EA" w14:textId="77777777">
      <w:r w:rsidRPr="00280073">
        <w:rPr>
          <w:rStyle w:val="HideTWBExt"/>
        </w:rPr>
        <w:t>&lt;/Amend&gt;</w:t>
      </w:r>
    </w:p>
    <w:p w:rsidR="004675FE" w:rsidRPr="00280073" w:rsidP="004675FE" w14:paraId="7EBDCBDA"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681</w:t>
      </w:r>
      <w:r w:rsidRPr="00280073">
        <w:rPr>
          <w:rStyle w:val="HideTWBExt"/>
          <w:b w:val="0"/>
        </w:rPr>
        <w:t>&lt;/NumAm&gt;</w:t>
      </w:r>
    </w:p>
    <w:p w:rsidR="004675FE" w:rsidRPr="00280073" w:rsidP="004675FE" w14:paraId="52425797"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56271D30" w14:textId="77777777">
      <w:pPr>
        <w:pStyle w:val="NormalBold"/>
      </w:pPr>
      <w:r w:rsidRPr="00280073">
        <w:rPr>
          <w:rStyle w:val="HideTWBExt"/>
          <w:b w:val="0"/>
        </w:rPr>
        <w:t>&lt;/RepeatBlock-By&gt;</w:t>
      </w:r>
    </w:p>
    <w:p w:rsidR="004675FE" w:rsidRPr="00280073" w:rsidP="004675FE" w14:paraId="3597926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2D85CB3"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11690C5B"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060BC3EC" w14:textId="77777777">
      <w:r w:rsidRPr="00280073">
        <w:rPr>
          <w:rStyle w:val="HideTWBExt"/>
        </w:rPr>
        <w:t>&lt;Article2&gt;</w:t>
      </w:r>
      <w:r w:rsidRPr="00280073">
        <w:t>Artikel 22 quinquies – alinea 1 – punt b</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9D61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0C67E571" w14:textId="77777777"/>
        </w:tc>
      </w:tr>
      <w:tr w14:paraId="4C177C2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27F66F52"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4195D27" w14:textId="77777777">
            <w:pPr>
              <w:pStyle w:val="AmColumnHeading"/>
            </w:pPr>
            <w:r w:rsidRPr="00280073">
              <w:t>Amendement</w:t>
            </w:r>
          </w:p>
        </w:tc>
      </w:tr>
      <w:tr w14:paraId="56DAE5A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3C01EB76" w14:textId="77777777">
            <w:pPr>
              <w:pStyle w:val="Normal6a"/>
            </w:pPr>
            <w:r w:rsidRPr="00280073">
              <w:rPr>
                <w:b/>
                <w:i/>
              </w:rPr>
              <w:t>b)</w:t>
            </w:r>
            <w:r w:rsidRPr="00280073">
              <w:tab/>
            </w:r>
            <w:r w:rsidRPr="00280073">
              <w:rPr>
                <w:b/>
                <w:i/>
              </w:rPr>
              <w:t>de bevoegde autoriteiten die verantwoordelijk zijn voor het toezicht op de clearingleden van de significante CTP die gevestigd zijn in de drie lidstaten met op geaggregeerde basis gedurende een periode van één jaar de grootste bijdragen aan het in artikel 42 van deze verordening bedoelde wanbetalingsfonds, met inbegrip van, in voorkomend geval, de ECB in het kader van de overeenkomstig Verordening (EU) nr. 1024/2013 van de Raad aan de ECB toevertrouwde taken in verband met het prudentieel toezicht op kredietinstellingen binnen het gemeenschappelijk toezichtsmechanisme;</w:t>
            </w:r>
          </w:p>
        </w:tc>
        <w:tc>
          <w:tcPr>
            <w:tcW w:w="4876" w:type="dxa"/>
            <w:tcBorders>
              <w:top w:val="nil"/>
              <w:left w:val="nil"/>
              <w:bottom w:val="nil"/>
              <w:right w:val="nil"/>
            </w:tcBorders>
            <w:hideMark/>
          </w:tcPr>
          <w:p w:rsidR="004675FE" w:rsidRPr="00280073" w:rsidP="00CF3996" w14:paraId="30B2CFCE" w14:textId="77777777">
            <w:pPr>
              <w:pStyle w:val="Normal6a"/>
            </w:pPr>
            <w:r w:rsidRPr="00280073">
              <w:rPr>
                <w:b/>
                <w:i/>
              </w:rPr>
              <w:t>Schrappen</w:t>
            </w:r>
          </w:p>
        </w:tc>
      </w:tr>
    </w:tbl>
    <w:p w:rsidR="004675FE" w:rsidRPr="00280073" w:rsidP="004675FE" w14:paraId="26AA27DE"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68C83973" w14:textId="77777777">
      <w:r w:rsidRPr="00280073">
        <w:rPr>
          <w:rStyle w:val="HideTWBExt"/>
        </w:rPr>
        <w:t>&lt;/Amend&gt;</w:t>
      </w:r>
    </w:p>
    <w:p w:rsidR="004675FE" w:rsidRPr="00280073" w:rsidP="004675FE" w14:paraId="5873AFA3"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682</w:t>
      </w:r>
      <w:r w:rsidRPr="00280073">
        <w:rPr>
          <w:rStyle w:val="HideTWBExt"/>
          <w:b w:val="0"/>
        </w:rPr>
        <w:t>&lt;/NumAm&gt;</w:t>
      </w:r>
    </w:p>
    <w:p w:rsidR="004675FE" w:rsidRPr="00280073" w:rsidP="004675FE" w14:paraId="6925DD93"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6CB236AD"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0BE888BB" w14:textId="77777777">
      <w:pPr>
        <w:pStyle w:val="NormalBold"/>
      </w:pPr>
      <w:r w:rsidRPr="00280073">
        <w:rPr>
          <w:rStyle w:val="HideTWBExt"/>
          <w:b w:val="0"/>
        </w:rPr>
        <w:t>&lt;/RepeatBlock-By&gt;</w:t>
      </w:r>
    </w:p>
    <w:p w:rsidR="004675FE" w:rsidRPr="00280073" w:rsidP="004675FE" w14:paraId="72D22767"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033E8079"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0FD364B9"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BCBBA9E" w14:textId="77777777">
      <w:r w:rsidRPr="00280073">
        <w:rPr>
          <w:rStyle w:val="HideTWBExt"/>
        </w:rPr>
        <w:t>&lt;Article2&gt;</w:t>
      </w:r>
      <w:r w:rsidRPr="00280073">
        <w:t>Artikel 22 quinquies – alinea 1 – punt b</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C006F"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1C30CBA" w14:textId="77777777"/>
        </w:tc>
      </w:tr>
      <w:tr w14:paraId="4AF70CE1"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67395307"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1D330FEF" w14:textId="77777777">
            <w:pPr>
              <w:pStyle w:val="AmColumnHeading"/>
            </w:pPr>
            <w:r w:rsidRPr="00280073">
              <w:t>Amendement</w:t>
            </w:r>
          </w:p>
        </w:tc>
      </w:tr>
      <w:tr w14:paraId="6485728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2B5F167" w14:textId="77777777">
            <w:pPr>
              <w:pStyle w:val="Normal6a"/>
            </w:pPr>
            <w:r w:rsidRPr="00280073">
              <w:t>b)</w:t>
            </w:r>
            <w:r w:rsidRPr="00280073">
              <w:tab/>
              <w:t xml:space="preserve">de bevoegde autoriteiten die verantwoordelijk zijn voor het toezicht op de clearingleden van de </w:t>
            </w:r>
            <w:r w:rsidRPr="00280073">
              <w:rPr>
                <w:b/>
                <w:bCs/>
                <w:i/>
                <w:iCs/>
              </w:rPr>
              <w:t>significante</w:t>
            </w:r>
            <w:r w:rsidRPr="00280073">
              <w:t xml:space="preserve"> CTP die gevestigd zijn in de drie lidstaten met op geaggregeerde basis gedurende een periode van één jaar de grootste bijdragen aan het in artikel 42 van deze verordening bedoelde wanbetalingsfonds, met inbegrip van, in voorkomend geval, de ECB in het kader van de overeenkomstig Verordening (EU) nr. 1024/2013 van de Raad aan de ECB toevertrouwde taken in verband met het prudentieel toezicht op kredietinstellingen binnen het gemeenschappelijk toezichtsmechanisme;</w:t>
            </w:r>
          </w:p>
        </w:tc>
        <w:tc>
          <w:tcPr>
            <w:tcW w:w="4876" w:type="dxa"/>
            <w:tcBorders>
              <w:top w:val="nil"/>
              <w:left w:val="nil"/>
              <w:bottom w:val="nil"/>
              <w:right w:val="nil"/>
            </w:tcBorders>
            <w:hideMark/>
          </w:tcPr>
          <w:p w:rsidR="004675FE" w:rsidRPr="00280073" w:rsidP="00CF3996" w14:paraId="18FAB1D8" w14:textId="77777777">
            <w:pPr>
              <w:pStyle w:val="Normal6a"/>
            </w:pPr>
            <w:r w:rsidRPr="00280073">
              <w:t>b)</w:t>
            </w:r>
            <w:r w:rsidRPr="00280073">
              <w:tab/>
              <w:t xml:space="preserve">de bevoegde autoriteiten die verantwoordelijk zijn voor het toezicht op de clearingleden van de CTP die gevestigd zijn in de drie lidstaten met op geaggregeerde basis gedurende een periode van één jaar de grootste bijdragen aan het in artikel 42 van deze verordening bedoelde wanbetalingsfonds, </w:t>
            </w:r>
            <w:r w:rsidRPr="00280073">
              <w:rPr>
                <w:b/>
                <w:bCs/>
                <w:i/>
                <w:iCs/>
              </w:rPr>
              <w:t>alsmede de bevoegde autoriteiten die verantwoordelijk zijn voor het bankentoezicht in de lidstaat van herkomst van de CTP,</w:t>
            </w:r>
            <w:r w:rsidRPr="00280073">
              <w:t xml:space="preserve"> met inbegrip van, in voorkomend geval, de ECB in het kader van de overeenkomstig Verordening (EU) nr. 1024/2013 van de Raad aan de ECB toevertrouwde taken in verband met het prudentieel toezicht op kredietinstellingen binnen het gemeenschappelijk toezichtsmechanisme;</w:t>
            </w:r>
          </w:p>
        </w:tc>
      </w:tr>
    </w:tbl>
    <w:p w:rsidR="004675FE" w:rsidRPr="00280073" w:rsidP="004675FE" w14:paraId="6E8690D5"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3B6F30A4" w14:textId="77777777">
      <w:r w:rsidRPr="00280073">
        <w:rPr>
          <w:rStyle w:val="HideTWBExt"/>
        </w:rPr>
        <w:t>&lt;/Amend&gt;</w:t>
      </w:r>
    </w:p>
    <w:p w:rsidR="004675FE" w:rsidRPr="00280073" w:rsidP="004675FE" w14:paraId="43E57431"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683</w:t>
      </w:r>
      <w:r w:rsidRPr="00280073">
        <w:rPr>
          <w:rStyle w:val="HideTWBExt"/>
          <w:b w:val="0"/>
        </w:rPr>
        <w:t>&lt;/NumAm&gt;</w:t>
      </w:r>
    </w:p>
    <w:p w:rsidR="004675FE" w:rsidRPr="00280073" w:rsidP="004675FE" w14:paraId="54A7611A"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34451277" w14:textId="77777777">
      <w:pPr>
        <w:pStyle w:val="NormalBold"/>
      </w:pPr>
      <w:r w:rsidRPr="00280073">
        <w:rPr>
          <w:rStyle w:val="HideTWBExt"/>
          <w:b w:val="0"/>
        </w:rPr>
        <w:t>&lt;/RepeatBlock-By&gt;</w:t>
      </w:r>
    </w:p>
    <w:p w:rsidR="004675FE" w:rsidRPr="00280073" w:rsidP="004675FE" w14:paraId="58E227E9"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7721F6D3"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6D06ED0B"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DC0AA85" w14:textId="77777777">
      <w:r w:rsidRPr="00280073">
        <w:rPr>
          <w:rStyle w:val="HideTWBExt"/>
        </w:rPr>
        <w:t>&lt;Article2&gt;</w:t>
      </w:r>
      <w:r w:rsidRPr="00280073">
        <w:t>Artikel 22 quinquies – alinea 1 – punt c</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908F6"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235A7CF8" w14:textId="77777777"/>
        </w:tc>
      </w:tr>
      <w:tr w14:paraId="75412068"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7B59C185"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3D620AB2" w14:textId="77777777">
            <w:pPr>
              <w:pStyle w:val="AmColumnHeading"/>
            </w:pPr>
            <w:r w:rsidRPr="00280073">
              <w:t>Amendement</w:t>
            </w:r>
          </w:p>
        </w:tc>
      </w:tr>
      <w:tr w14:paraId="123EB7F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5E853C80" w14:textId="77777777">
            <w:pPr>
              <w:pStyle w:val="Normal6a"/>
            </w:pPr>
            <w:r w:rsidRPr="00280073">
              <w:rPr>
                <w:b/>
                <w:i/>
              </w:rPr>
              <w:t>c)</w:t>
            </w:r>
            <w:r w:rsidRPr="00280073">
              <w:tab/>
            </w:r>
            <w:r w:rsidRPr="00280073">
              <w:rPr>
                <w:b/>
                <w:i/>
              </w:rPr>
              <w:t>de bevoegde autoriteiten die verantwoordelijk zijn voor het toezicht op de door de significante CTP bediende handelsplatforms;</w:t>
            </w:r>
          </w:p>
        </w:tc>
        <w:tc>
          <w:tcPr>
            <w:tcW w:w="4876" w:type="dxa"/>
            <w:tcBorders>
              <w:top w:val="nil"/>
              <w:left w:val="nil"/>
              <w:bottom w:val="nil"/>
              <w:right w:val="nil"/>
            </w:tcBorders>
            <w:hideMark/>
          </w:tcPr>
          <w:p w:rsidR="004675FE" w:rsidRPr="00280073" w:rsidP="00CF3996" w14:paraId="386EEB1E" w14:textId="77777777">
            <w:pPr>
              <w:pStyle w:val="Normal6a"/>
            </w:pPr>
            <w:r w:rsidRPr="00280073">
              <w:rPr>
                <w:b/>
                <w:i/>
              </w:rPr>
              <w:t>Schrappen</w:t>
            </w:r>
          </w:p>
        </w:tc>
      </w:tr>
    </w:tbl>
    <w:p w:rsidR="004675FE" w:rsidRPr="00280073" w:rsidP="004675FE" w14:paraId="0B243EF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088F96F2" w14:textId="77777777">
      <w:r w:rsidRPr="00280073">
        <w:rPr>
          <w:rStyle w:val="HideTWBExt"/>
        </w:rPr>
        <w:t>&lt;/Amend&gt;</w:t>
      </w:r>
    </w:p>
    <w:p w:rsidR="004675FE" w:rsidRPr="00280073" w:rsidP="004675FE" w14:paraId="22B6CA80"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684</w:t>
      </w:r>
      <w:r w:rsidRPr="00280073">
        <w:rPr>
          <w:rStyle w:val="HideTWBExt"/>
          <w:b w:val="0"/>
        </w:rPr>
        <w:t>&lt;/NumAm&gt;</w:t>
      </w:r>
    </w:p>
    <w:p w:rsidR="004675FE" w:rsidRPr="00280073" w:rsidP="004675FE" w14:paraId="598353B6" w14:textId="77777777">
      <w:pPr>
        <w:pStyle w:val="NormalBold"/>
      </w:pPr>
      <w:r w:rsidRPr="00280073">
        <w:rPr>
          <w:rStyle w:val="HideTWBExt"/>
          <w:b w:val="0"/>
        </w:rPr>
        <w:t>&lt;RepeatBlock-By&gt;&lt;Members&gt;</w:t>
      </w:r>
      <w:r w:rsidRPr="00280073">
        <w:t>Sirpa Pietikäinen</w:t>
      </w:r>
      <w:r w:rsidRPr="00280073">
        <w:rPr>
          <w:rStyle w:val="HideTWBExt"/>
          <w:b w:val="0"/>
        </w:rPr>
        <w:t>&lt;/Members&gt;</w:t>
      </w:r>
    </w:p>
    <w:p w:rsidR="004675FE" w:rsidRPr="00280073" w:rsidP="004675FE" w14:paraId="1E2F4456" w14:textId="77777777">
      <w:pPr>
        <w:pStyle w:val="NormalBold"/>
      </w:pPr>
      <w:r w:rsidRPr="00280073">
        <w:rPr>
          <w:rStyle w:val="HideTWBExt"/>
          <w:b w:val="0"/>
        </w:rPr>
        <w:t>&lt;/RepeatBlock-By&gt;</w:t>
      </w:r>
    </w:p>
    <w:p w:rsidR="004675FE" w:rsidRPr="00280073" w:rsidP="004675FE" w14:paraId="165D5B34"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680AA11"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61090F49"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339C5DCE" w14:textId="77777777">
      <w:r w:rsidRPr="00280073">
        <w:rPr>
          <w:rStyle w:val="HideTWBExt"/>
        </w:rPr>
        <w:t>&lt;Article2&gt;</w:t>
      </w:r>
      <w:r w:rsidRPr="00280073">
        <w:t>Artikel 22 quinquies – alinea 1 – punt d</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AC0C4"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10C76C19" w14:textId="77777777"/>
        </w:tc>
      </w:tr>
      <w:tr w14:paraId="678F7DAA"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5F11F631"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F1EB195" w14:textId="77777777">
            <w:pPr>
              <w:pStyle w:val="AmColumnHeading"/>
            </w:pPr>
            <w:r w:rsidRPr="00280073">
              <w:t>Amendement</w:t>
            </w:r>
          </w:p>
        </w:tc>
      </w:tr>
      <w:tr w14:paraId="652FA9B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06D4C91D" w14:textId="77777777">
            <w:pPr>
              <w:pStyle w:val="Normal6a"/>
            </w:pPr>
            <w:r w:rsidRPr="00280073">
              <w:rPr>
                <w:b/>
                <w:i/>
              </w:rPr>
              <w:t>d)</w:t>
            </w:r>
            <w:r w:rsidRPr="00280073">
              <w:tab/>
            </w:r>
            <w:r w:rsidRPr="00280073">
              <w:rPr>
                <w:b/>
                <w:i/>
              </w:rPr>
              <w:t>de bevoegde autoriteiten die toezicht uitoefenen op de CSD’s waarbij de significante CTP is aangesloten;</w:t>
            </w:r>
          </w:p>
        </w:tc>
        <w:tc>
          <w:tcPr>
            <w:tcW w:w="4876" w:type="dxa"/>
            <w:tcBorders>
              <w:top w:val="nil"/>
              <w:left w:val="nil"/>
              <w:bottom w:val="nil"/>
              <w:right w:val="nil"/>
            </w:tcBorders>
            <w:hideMark/>
          </w:tcPr>
          <w:p w:rsidR="004675FE" w:rsidRPr="00280073" w:rsidP="00CF3996" w14:paraId="2C3415A8" w14:textId="77777777">
            <w:pPr>
              <w:pStyle w:val="Normal6a"/>
            </w:pPr>
            <w:r w:rsidRPr="00280073">
              <w:rPr>
                <w:b/>
                <w:i/>
              </w:rPr>
              <w:t>Schrappen</w:t>
            </w:r>
          </w:p>
        </w:tc>
      </w:tr>
    </w:tbl>
    <w:p w:rsidR="004675FE" w:rsidRPr="00280073" w:rsidP="004675FE" w14:paraId="708FC473"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5670553B" w14:textId="77777777">
      <w:r w:rsidRPr="00280073">
        <w:rPr>
          <w:rStyle w:val="HideTWBExt"/>
        </w:rPr>
        <w:t>&lt;/Amend&gt;</w:t>
      </w:r>
    </w:p>
    <w:p w:rsidR="004675FE" w:rsidRPr="00280073" w:rsidP="004675FE" w14:paraId="209BF7AB" w14:textId="77777777">
      <w:pPr>
        <w:pStyle w:val="AmNumberTabs"/>
      </w:pPr>
      <w:r w:rsidRPr="00280073">
        <w:rPr>
          <w:rStyle w:val="HideTWBExt"/>
          <w:b w:val="0"/>
        </w:rPr>
        <w:t>&lt;Amend&gt;</w:t>
      </w:r>
      <w:r w:rsidRPr="00280073">
        <w:t>Amendement</w:t>
      </w:r>
      <w:r w:rsidRPr="00280073">
        <w:tab/>
      </w:r>
      <w:r w:rsidRPr="00280073">
        <w:tab/>
      </w:r>
      <w:r w:rsidRPr="00280073">
        <w:rPr>
          <w:rStyle w:val="HideTWBExt"/>
          <w:b w:val="0"/>
        </w:rPr>
        <w:t>&lt;NumAm&gt;</w:t>
      </w:r>
      <w:r w:rsidRPr="00280073">
        <w:t>685</w:t>
      </w:r>
      <w:r w:rsidRPr="00280073">
        <w:rPr>
          <w:rStyle w:val="HideTWBExt"/>
          <w:b w:val="0"/>
        </w:rPr>
        <w:t>&lt;/NumAm&gt;</w:t>
      </w:r>
    </w:p>
    <w:p w:rsidR="004675FE" w:rsidRPr="00280073" w:rsidP="004675FE" w14:paraId="1A791365" w14:textId="77777777">
      <w:pPr>
        <w:pStyle w:val="NormalBold"/>
      </w:pPr>
      <w:r w:rsidRPr="00280073">
        <w:rPr>
          <w:rStyle w:val="HideTWBExt"/>
          <w:b w:val="0"/>
        </w:rPr>
        <w:t>&lt;RepeatBlock-By&gt;&lt;Members&gt;</w:t>
      </w:r>
      <w:r w:rsidRPr="00280073">
        <w:t>Kira Marie Peter-Hansen</w:t>
      </w:r>
      <w:r w:rsidRPr="00280073">
        <w:rPr>
          <w:rStyle w:val="HideTWBExt"/>
          <w:b w:val="0"/>
        </w:rPr>
        <w:t>&lt;/Members&gt;</w:t>
      </w:r>
    </w:p>
    <w:p w:rsidR="004675FE" w:rsidRPr="00280073" w:rsidP="004675FE" w14:paraId="31E9CCFA" w14:textId="77777777">
      <w:r w:rsidRPr="00280073">
        <w:rPr>
          <w:rStyle w:val="HideTWBExt"/>
        </w:rPr>
        <w:t>&lt;AuNomDe&gt;</w:t>
      </w:r>
      <w:r w:rsidRPr="00280073">
        <w:rPr>
          <w:rStyle w:val="HideTWBInt"/>
        </w:rPr>
        <w:t>{Verts/ALE}</w:t>
      </w:r>
      <w:r w:rsidRPr="00280073">
        <w:t>namens de Verts/ALE‑Fractie</w:t>
      </w:r>
      <w:r w:rsidRPr="00280073">
        <w:rPr>
          <w:rStyle w:val="HideTWBExt"/>
        </w:rPr>
        <w:t>&lt;/AuNomDe&gt;</w:t>
      </w:r>
    </w:p>
    <w:p w:rsidR="004675FE" w:rsidRPr="00280073" w:rsidP="004675FE" w14:paraId="71697101" w14:textId="77777777">
      <w:pPr>
        <w:pStyle w:val="NormalBold"/>
      </w:pPr>
      <w:r w:rsidRPr="00280073">
        <w:rPr>
          <w:rStyle w:val="HideTWBExt"/>
          <w:b w:val="0"/>
        </w:rPr>
        <w:t>&lt;/RepeatBlock-By&gt;</w:t>
      </w:r>
    </w:p>
    <w:p w:rsidR="004675FE" w:rsidRPr="00280073" w:rsidP="004675FE" w14:paraId="75211990" w14:textId="77777777">
      <w:pPr>
        <w:pStyle w:val="NormalBold"/>
      </w:pPr>
      <w:r w:rsidRPr="00280073">
        <w:rPr>
          <w:rStyle w:val="HideTWBExt"/>
          <w:b w:val="0"/>
        </w:rPr>
        <w:t>&lt;DocAmend&gt;</w:t>
      </w:r>
      <w:r w:rsidRPr="00280073">
        <w:t>Voorstel voor een verordening</w:t>
      </w:r>
      <w:r w:rsidRPr="00280073">
        <w:rPr>
          <w:rStyle w:val="HideTWBExt"/>
          <w:b w:val="0"/>
        </w:rPr>
        <w:t>&lt;/DocAmend&gt;</w:t>
      </w:r>
    </w:p>
    <w:p w:rsidR="004675FE" w:rsidRPr="00280073" w:rsidP="004675FE" w14:paraId="11DEA03A" w14:textId="77777777">
      <w:pPr>
        <w:pStyle w:val="NormalBold"/>
      </w:pPr>
      <w:r w:rsidRPr="00280073">
        <w:rPr>
          <w:rStyle w:val="HideTWBExt"/>
          <w:b w:val="0"/>
        </w:rPr>
        <w:t>&lt;Article&gt;</w:t>
      </w:r>
      <w:r w:rsidRPr="00280073">
        <w:t>Artikel 2 – alinea 1 – punt 15</w:t>
      </w:r>
      <w:r w:rsidRPr="00280073">
        <w:rPr>
          <w:rStyle w:val="HideTWBExt"/>
          <w:b w:val="0"/>
        </w:rPr>
        <w:t>&lt;/Article&gt;</w:t>
      </w:r>
    </w:p>
    <w:p w:rsidR="004675FE" w:rsidRPr="00280073" w:rsidP="004675FE" w14:paraId="24B58EBD" w14:textId="77777777">
      <w:r w:rsidRPr="00280073">
        <w:rPr>
          <w:rStyle w:val="HideTWBExt"/>
        </w:rPr>
        <w:t>&lt;DocAmend2&gt;</w:t>
      </w:r>
      <w:r w:rsidRPr="00280073">
        <w:t>Verordening (EU) nr. 648/2012</w:t>
      </w:r>
      <w:r w:rsidRPr="00280073">
        <w:rPr>
          <w:rStyle w:val="HideTWBExt"/>
        </w:rPr>
        <w:t>&lt;/DocAmend2&gt;</w:t>
      </w:r>
    </w:p>
    <w:p w:rsidR="004675FE" w:rsidRPr="00280073" w:rsidP="004675FE" w14:paraId="6431AEF1" w14:textId="77777777">
      <w:r w:rsidRPr="00280073">
        <w:rPr>
          <w:rStyle w:val="HideTWBExt"/>
        </w:rPr>
        <w:t>&lt;Article2&gt;</w:t>
      </w:r>
      <w:r w:rsidRPr="00280073">
        <w:t>Artikel 22 sexies – lid 1</w:t>
      </w:r>
      <w:r w:rsidRPr="0028007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4CDE9" w14:textId="77777777" w:rsidTr="00CF399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675FE" w:rsidRPr="00280073" w:rsidP="00CF3996" w14:paraId="61113BED" w14:textId="77777777"/>
        </w:tc>
      </w:tr>
      <w:tr w14:paraId="0D03AECC" w14:textId="77777777" w:rsidTr="00CF399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675FE" w:rsidRPr="00280073" w:rsidP="00CF3996" w14:paraId="1DCC432E" w14:textId="77777777">
            <w:pPr>
              <w:pStyle w:val="AmColumnHeading"/>
            </w:pPr>
            <w:r w:rsidRPr="00280073">
              <w:t>Door de Commissie voorgestelde tekst</w:t>
            </w:r>
          </w:p>
        </w:tc>
        <w:tc>
          <w:tcPr>
            <w:tcW w:w="4876" w:type="dxa"/>
            <w:tcBorders>
              <w:top w:val="nil"/>
              <w:left w:val="nil"/>
              <w:bottom w:val="nil"/>
              <w:right w:val="nil"/>
            </w:tcBorders>
            <w:hideMark/>
          </w:tcPr>
          <w:p w:rsidR="004675FE" w:rsidRPr="00280073" w:rsidP="00CF3996" w14:paraId="403A05F7" w14:textId="77777777">
            <w:pPr>
              <w:pStyle w:val="AmColumnHeading"/>
            </w:pPr>
            <w:r w:rsidRPr="00280073">
              <w:t>Amendement</w:t>
            </w:r>
          </w:p>
        </w:tc>
      </w:tr>
      <w:tr w14:paraId="3BDCA510"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675FE" w:rsidRPr="00280073" w:rsidP="00CF3996" w14:paraId="61558852" w14:textId="77777777">
            <w:pPr>
              <w:pStyle w:val="Normal6a"/>
            </w:pPr>
            <w:r w:rsidRPr="00280073">
              <w:t>1.</w:t>
            </w:r>
            <w:r w:rsidRPr="00280073">
              <w:tab/>
              <w:t xml:space="preserve">In verband met </w:t>
            </w:r>
            <w:r w:rsidRPr="00280073">
              <w:rPr>
                <w:b/>
                <w:bCs/>
                <w:i/>
                <w:iCs/>
              </w:rPr>
              <w:t>de</w:t>
            </w:r>
            <w:r w:rsidRPr="00280073">
              <w:t xml:space="preserve"> toezichtbeoordelingen</w:t>
            </w:r>
            <w:r w:rsidRPr="00280073">
              <w:rPr>
                <w:b/>
                <w:bCs/>
                <w:i/>
                <w:iCs/>
              </w:rPr>
              <w:t xml:space="preserve"> die worden verricht</w:t>
            </w:r>
            <w:r w:rsidRPr="00280073">
              <w:t xml:space="preserve"> in verband met </w:t>
            </w:r>
            <w:r w:rsidRPr="00280073">
              <w:rPr>
                <w:b/>
                <w:bCs/>
                <w:i/>
                <w:iCs/>
              </w:rPr>
              <w:t xml:space="preserve">en </w:t>
            </w:r>
            <w:r w:rsidRPr="00280073">
              <w:t>de</w:t>
            </w:r>
            <w:r w:rsidRPr="00280073">
              <w:rPr>
                <w:b/>
                <w:bCs/>
                <w:i/>
                <w:iCs/>
              </w:rPr>
              <w:t xml:space="preserve"> besluiten die moeten worden genomen op grond </w:t>
            </w:r>
            <w:r w:rsidRPr="00280073">
              <w:t xml:space="preserve">van de artikelen 41, 44, 46, 49, 50 en 54 inzake </w:t>
            </w:r>
            <w:r w:rsidRPr="00280073">
              <w:rPr>
                <w:b/>
                <w:bCs/>
                <w:i/>
                <w:iCs/>
              </w:rPr>
              <w:t>significante</w:t>
            </w:r>
            <w:r w:rsidRPr="00280073">
              <w:t xml:space="preserve"> CTP’s raadpleegt de raad van bestuur de in artikel 22 quinquies, punten e) en f), bedoelde centrale banken van uitgifte alvorens haar definitieve beoordeling op te stellen. Elke centrale bank van uitgifte kan hierop reageren. Indien de centrale bank van uitgifte besluit te reageren, doet zij dit binnen 10 werkdagen na ontvangst van het ontwerpbesluit. In noodsituaties is die termijn niet langer dan 24 uur. Indien een centrale bank van uitgifte wijzigingen voorstelt of bezwaar aantekent tegen de ontwerpbesluiten op grond van de artikelen 41, 44, 46, 49, 50 en 54, of ontwerpbeoordelingen met betrekking tot deze artikelen, verstrekt het daarvoor een volledige en gedetailleerde schriftelijke motivering. Na afloop van de raadplegingstermijn neemt de raad van bestuur de reactie en eventuele wijzigingen die door de centrale banken van uitgifte worden voorgesteld, terdege in beraad en legt zijn beoordeling voor aan de centrale bank van uitgifte.</w:t>
            </w:r>
          </w:p>
        </w:tc>
        <w:tc>
          <w:tcPr>
            <w:tcW w:w="4876" w:type="dxa"/>
            <w:tcBorders>
              <w:top w:val="nil"/>
              <w:left w:val="nil"/>
              <w:bottom w:val="nil"/>
              <w:right w:val="nil"/>
            </w:tcBorders>
            <w:hideMark/>
          </w:tcPr>
          <w:p w:rsidR="004675FE" w:rsidRPr="00280073" w:rsidP="00CF3996" w14:paraId="295BA52E" w14:textId="77777777">
            <w:pPr>
              <w:pStyle w:val="Normal6a"/>
            </w:pPr>
            <w:r w:rsidRPr="00280073">
              <w:t>1.</w:t>
            </w:r>
            <w:r w:rsidRPr="00280073">
              <w:tab/>
              <w:t xml:space="preserve">In verband met </w:t>
            </w:r>
            <w:r w:rsidRPr="00280073">
              <w:rPr>
                <w:b/>
                <w:bCs/>
                <w:i/>
                <w:iCs/>
              </w:rPr>
              <w:t>alle</w:t>
            </w:r>
            <w:r w:rsidRPr="00280073">
              <w:t xml:space="preserve"> toezichtbeoordelingen </w:t>
            </w:r>
            <w:r w:rsidRPr="00280073">
              <w:rPr>
                <w:b/>
                <w:bCs/>
                <w:i/>
                <w:iCs/>
              </w:rPr>
              <w:t>en</w:t>
            </w:r>
            <w:r w:rsidRPr="00280073">
              <w:t xml:space="preserve"> </w:t>
            </w:r>
            <w:r w:rsidRPr="00280073">
              <w:rPr>
                <w:b/>
                <w:bCs/>
                <w:i/>
                <w:iCs/>
              </w:rPr>
              <w:t>besluiten</w:t>
            </w:r>
            <w:r w:rsidRPr="00280073">
              <w:t xml:space="preserve"> in verband met de</w:t>
            </w:r>
            <w:r w:rsidRPr="00280073">
              <w:rPr>
                <w:b/>
                <w:bCs/>
                <w:i/>
                <w:iCs/>
              </w:rPr>
              <w:t xml:space="preserve"> vereisten uit hoofde </w:t>
            </w:r>
            <w:r w:rsidRPr="00280073">
              <w:t>van de artikelen 41, 44, 46, 49, 50 en 54 inzake CTP’s</w:t>
            </w:r>
            <w:r w:rsidRPr="00280073">
              <w:rPr>
                <w:b/>
                <w:bCs/>
                <w:i/>
                <w:iCs/>
              </w:rPr>
              <w:t>, ook wanneer dergelijke toezichtbeoordelingen en besluiten worden genomen op grond van andere bepalingen, waaronder de artikelen 15, 17, 20 en 21,</w:t>
            </w:r>
            <w:r w:rsidRPr="00280073">
              <w:t xml:space="preserve"> raadpleegt de raad van bestuur de in artikel 22 quinquies, punten e) en f), bedoelde centrale banken van uitgifte alvorens haar definitieve beoordeling op te stellen.</w:t>
            </w:r>
          </w:p>
        </w:tc>
      </w:tr>
      <w:tr w14:paraId="6A1DF4F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AB51801" w14:textId="77777777">
            <w:pPr>
              <w:pStyle w:val="Normal6a"/>
            </w:pPr>
          </w:p>
        </w:tc>
        <w:tc>
          <w:tcPr>
            <w:tcW w:w="4876" w:type="dxa"/>
            <w:tcBorders>
              <w:top w:val="nil"/>
              <w:left w:val="nil"/>
              <w:bottom w:val="nil"/>
              <w:right w:val="nil"/>
            </w:tcBorders>
            <w:hideMark/>
          </w:tcPr>
          <w:p w:rsidR="004675FE" w:rsidRPr="00280073" w:rsidP="00CF3996" w14:paraId="306692E4" w14:textId="77777777">
            <w:pPr>
              <w:pStyle w:val="Normal6a"/>
            </w:pPr>
            <w:r w:rsidRPr="00280073">
              <w:rPr>
                <w:b/>
                <w:i/>
              </w:rPr>
              <w:t>Met het oog op de in de eerste alinea bedoelde raadpleging deelt de ESMA de volgende informatie met de centrale banken van uitgifte, hetzij rechtstreeks, hetzij via de centrale databank:</w:t>
            </w:r>
          </w:p>
        </w:tc>
      </w:tr>
      <w:tr w14:paraId="13EAA765"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1A4B9428" w14:textId="77777777">
            <w:pPr>
              <w:pStyle w:val="Normal6a"/>
            </w:pPr>
          </w:p>
        </w:tc>
        <w:tc>
          <w:tcPr>
            <w:tcW w:w="4876" w:type="dxa"/>
            <w:tcBorders>
              <w:top w:val="nil"/>
              <w:left w:val="nil"/>
              <w:bottom w:val="nil"/>
              <w:right w:val="nil"/>
            </w:tcBorders>
            <w:hideMark/>
          </w:tcPr>
          <w:p w:rsidR="004675FE" w:rsidRPr="00280073" w:rsidP="00CF3996" w14:paraId="607F6FA3" w14:textId="77777777">
            <w:pPr>
              <w:pStyle w:val="Normal6a"/>
            </w:pPr>
            <w:r w:rsidRPr="00280073">
              <w:rPr>
                <w:b/>
                <w:i/>
              </w:rPr>
              <w:t>a) de documenten en informatie die door de significante CTP aan de ESMA zijn verstrekt, zodra deze zijn ontvangen; en﻿</w:t>
            </w:r>
          </w:p>
        </w:tc>
      </w:tr>
      <w:tr w14:paraId="6EB6F1F7"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2C2485BD" w14:textId="77777777">
            <w:pPr>
              <w:pStyle w:val="Normal6a"/>
            </w:pPr>
          </w:p>
        </w:tc>
        <w:tc>
          <w:tcPr>
            <w:tcW w:w="4876" w:type="dxa"/>
            <w:tcBorders>
              <w:top w:val="nil"/>
              <w:left w:val="nil"/>
              <w:bottom w:val="nil"/>
              <w:right w:val="nil"/>
            </w:tcBorders>
            <w:hideMark/>
          </w:tcPr>
          <w:p w:rsidR="004675FE" w:rsidRPr="00280073" w:rsidP="00CF3996" w14:paraId="102B7868" w14:textId="77777777">
            <w:pPr>
              <w:pStyle w:val="Normal6a"/>
            </w:pPr>
            <w:r w:rsidRPr="00280073">
              <w:rPr>
                <w:b/>
                <w:i/>
              </w:rPr>
              <w:t>b) het ontwerp van het toezichtbeoordelingsverslag en het ontwerpbesluit die door de ESMA worden opgesteld.</w:t>
            </w:r>
          </w:p>
        </w:tc>
      </w:tr>
      <w:tr w14:paraId="009DEF0E" w14:textId="77777777" w:rsidTr="00CF399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75FE" w:rsidRPr="00280073" w:rsidP="00CF3996" w14:paraId="7B6D75CE" w14:textId="77777777">
            <w:pPr>
              <w:pStyle w:val="Normal6a"/>
            </w:pPr>
          </w:p>
        </w:tc>
        <w:tc>
          <w:tcPr>
            <w:tcW w:w="4876" w:type="dxa"/>
            <w:tcBorders>
              <w:top w:val="nil"/>
              <w:left w:val="nil"/>
              <w:bottom w:val="nil"/>
              <w:right w:val="nil"/>
            </w:tcBorders>
            <w:hideMark/>
          </w:tcPr>
          <w:p w:rsidR="004675FE" w:rsidRPr="00280073" w:rsidP="00CF3996" w14:paraId="314D6163" w14:textId="77777777">
            <w:pPr>
              <w:pStyle w:val="Normal6a"/>
            </w:pPr>
            <w:r w:rsidRPr="00280073">
              <w:t>Elke centrale bank van uitgifte kan hierop reageren. Indien de centrale bank van uitgifte besluit te reageren, doet zij dit binnen 10 werkdagen na ontvangst van het ontwerpbesluit. In noodsituaties is die termijn niet langer dan 24 uur. Indien een centrale bank van uitgifte wijzigingen voorstelt of bezwaar aantekent tegen de ontwerpbesluiten op grond van de artikelen 41, 44, 46, 49, 50 en 54, of ontwerpbeoordelingen met betrekking tot deze artikelen, verstrekt het daarvoor een volledige en gedetailleerde schriftelijke motivering. Na afloop van de raadplegingstermijn neemt de raad van bestuur de reactie en eventuele wijzigingen die door de centrale banken van uitgifte worden voorgesteld, terdege in beraad en legt zijn beoordeling voor aan de centrale bank van uitgifte.</w:t>
            </w:r>
          </w:p>
        </w:tc>
      </w:tr>
    </w:tbl>
    <w:p w:rsidR="004675FE" w:rsidRPr="00280073" w:rsidP="004675FE" w14:paraId="45E8A8A1" w14:textId="77777777">
      <w:pPr>
        <w:pStyle w:val="AmOrLang"/>
        <w:rPr>
          <w:lang w:eastAsia="en-US"/>
        </w:rPr>
      </w:pPr>
      <w:r w:rsidRPr="00280073">
        <w:t xml:space="preserve">Or. </w:t>
      </w:r>
      <w:r w:rsidRPr="00280073">
        <w:rPr>
          <w:rStyle w:val="HideTWBExt"/>
        </w:rPr>
        <w:t>&lt;Original&gt;</w:t>
      </w:r>
      <w:r w:rsidRPr="00280073">
        <w:rPr>
          <w:rStyle w:val="HideTWBInt"/>
        </w:rPr>
        <w:t>{EN}</w:t>
      </w:r>
      <w:r w:rsidRPr="00280073">
        <w:t>en</w:t>
      </w:r>
      <w:r w:rsidRPr="00280073">
        <w:rPr>
          <w:rStyle w:val="HideTWBExt"/>
        </w:rPr>
        <w:t>&lt;/Original&gt;</w:t>
      </w:r>
    </w:p>
    <w:p w:rsidR="004675FE" w:rsidRPr="00280073" w:rsidP="004675FE" w14:paraId="79BCE1FB" w14:textId="0F79F2CF">
      <w:r w:rsidRPr="00280073">
        <w:rPr>
          <w:rStyle w:val="HideTWBExt"/>
        </w:rPr>
        <w:t>&lt;/Amend&gt;&lt;/RepeatBlock-Amend&gt;</w:t>
      </w:r>
    </w:p>
    <w:p w:rsidR="008363E4" w:rsidRPr="00280073" w:rsidP="004675FE" w14:paraId="08B43582" w14:textId="7C0CC7D3"/>
    <w:sectPr w:rsidSect="00FA77D6">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7D6" w:rsidRPr="00130D4B" w:rsidP="00FA77D6" w14:paraId="55703556" w14:textId="0C4BBE7E">
    <w:pPr>
      <w:pStyle w:val="EPFooter"/>
    </w:pPr>
    <w:r w:rsidRPr="00130D4B">
      <w:t>PE</w:t>
    </w:r>
    <w:r w:rsidRPr="00280073">
      <w:rPr>
        <w:rStyle w:val="HideTWBExt"/>
      </w:rPr>
      <w:t>&lt;NoPE&gt;</w:t>
    </w:r>
    <w:r w:rsidRPr="00130D4B">
      <w:t>791.134</w:t>
    </w:r>
    <w:r w:rsidRPr="00280073">
      <w:rPr>
        <w:rStyle w:val="HideTWBExt"/>
      </w:rPr>
      <w:t>&lt;/NoPE&gt;&lt;Version&gt;</w:t>
    </w:r>
    <w:r w:rsidRPr="00130D4B">
      <w:t>v01-00</w:t>
    </w:r>
    <w:r w:rsidRPr="00280073">
      <w:rPr>
        <w:rStyle w:val="HideTWBExt"/>
      </w:rPr>
      <w:t>&lt;/Version&gt;</w:t>
    </w:r>
    <w:r w:rsidRPr="00130D4B">
      <w:tab/>
    </w:r>
    <w:r w:rsidRPr="00130D4B">
      <w:fldChar w:fldCharType="begin"/>
    </w:r>
    <w:r w:rsidRPr="00130D4B">
      <w:instrText xml:space="preserve"> PAGE  \* MERGEFORMAT </w:instrText>
    </w:r>
    <w:r w:rsidRPr="00130D4B">
      <w:fldChar w:fldCharType="separate"/>
    </w:r>
    <w:r w:rsidRPr="00130D4B">
      <w:rPr>
        <w:noProof/>
      </w:rPr>
      <w:t>6</w:t>
    </w:r>
    <w:r w:rsidRPr="00130D4B">
      <w:fldChar w:fldCharType="end"/>
    </w:r>
    <w:r w:rsidRPr="00130D4B">
      <w:t>/</w:t>
    </w:r>
    <w:r w:rsidRPr="00130D4B">
      <w:fldChar w:fldCharType="begin"/>
    </w:r>
    <w:r w:rsidRPr="00130D4B">
      <w:instrText xml:space="preserve"> NUMPAGES  \* MERGEFORMAT </w:instrText>
    </w:r>
    <w:r w:rsidRPr="00130D4B">
      <w:fldChar w:fldCharType="separate"/>
    </w:r>
    <w:r w:rsidRPr="00130D4B">
      <w:rPr>
        <w:noProof/>
      </w:rPr>
      <w:t>196</w:t>
    </w:r>
    <w:r w:rsidRPr="00130D4B">
      <w:fldChar w:fldCharType="end"/>
    </w:r>
    <w:r w:rsidRPr="00130D4B">
      <w:tab/>
    </w:r>
    <w:r w:rsidRPr="00280073">
      <w:rPr>
        <w:rStyle w:val="HideTWBExt"/>
      </w:rPr>
      <w:t>&lt;PathFdR&gt;</w:t>
    </w:r>
    <w:r w:rsidRPr="00130D4B" w:rsidR="00130D4B">
      <w:t>AM\1348642NL.docx</w:t>
    </w:r>
    <w:r w:rsidRPr="00280073">
      <w:rPr>
        <w:rStyle w:val="HideTWBExt"/>
      </w:rPr>
      <w:t>&lt;/PathFdR&gt;</w:t>
    </w:r>
  </w:p>
  <w:p w:rsidR="00D82FCC" w:rsidRPr="00130D4B" w:rsidP="00FA77D6" w14:paraId="7F23DBE9" w14:textId="43AB0C48">
    <w:pPr>
      <w:pStyle w:val="EPFooter2"/>
    </w:pPr>
    <w:r w:rsidRPr="00130D4B">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7D6" w:rsidRPr="00130D4B" w:rsidP="00FA77D6" w14:paraId="62B51AC2" w14:textId="7CD89BFC">
    <w:pPr>
      <w:pStyle w:val="EPFooter"/>
    </w:pPr>
    <w:r w:rsidRPr="00280073">
      <w:rPr>
        <w:rStyle w:val="HideTWBExt"/>
      </w:rPr>
      <w:t>&lt;PathFdR&gt;</w:t>
    </w:r>
    <w:r w:rsidRPr="00130D4B" w:rsidR="00130D4B">
      <w:t>AM\1348642NL.docx</w:t>
    </w:r>
    <w:r w:rsidRPr="00280073">
      <w:rPr>
        <w:rStyle w:val="HideTWBExt"/>
      </w:rPr>
      <w:t>&lt;/PathFdR&gt;</w:t>
    </w:r>
    <w:r w:rsidRPr="00130D4B">
      <w:tab/>
    </w:r>
    <w:r w:rsidRPr="00130D4B">
      <w:fldChar w:fldCharType="begin"/>
    </w:r>
    <w:r w:rsidRPr="00130D4B">
      <w:instrText xml:space="preserve"> PAGE  \* MERGEFORMAT </w:instrText>
    </w:r>
    <w:r w:rsidRPr="00130D4B">
      <w:fldChar w:fldCharType="separate"/>
    </w:r>
    <w:r w:rsidRPr="00130D4B">
      <w:rPr>
        <w:noProof/>
      </w:rPr>
      <w:t>7</w:t>
    </w:r>
    <w:r w:rsidRPr="00130D4B">
      <w:fldChar w:fldCharType="end"/>
    </w:r>
    <w:r w:rsidRPr="00130D4B">
      <w:t>/</w:t>
    </w:r>
    <w:r w:rsidRPr="00130D4B">
      <w:fldChar w:fldCharType="begin"/>
    </w:r>
    <w:r w:rsidRPr="00130D4B">
      <w:instrText xml:space="preserve"> NUMPAGES  \* MERGEFORMAT </w:instrText>
    </w:r>
    <w:r w:rsidRPr="00130D4B">
      <w:fldChar w:fldCharType="separate"/>
    </w:r>
    <w:r w:rsidRPr="00130D4B">
      <w:rPr>
        <w:noProof/>
      </w:rPr>
      <w:t>196</w:t>
    </w:r>
    <w:r w:rsidRPr="00130D4B">
      <w:fldChar w:fldCharType="end"/>
    </w:r>
    <w:r w:rsidRPr="00130D4B">
      <w:tab/>
      <w:t>PE</w:t>
    </w:r>
    <w:r w:rsidRPr="00280073">
      <w:rPr>
        <w:rStyle w:val="HideTWBExt"/>
      </w:rPr>
      <w:t>&lt;NoPE&gt;</w:t>
    </w:r>
    <w:r w:rsidRPr="00130D4B">
      <w:t>791.134</w:t>
    </w:r>
    <w:r w:rsidRPr="00280073">
      <w:rPr>
        <w:rStyle w:val="HideTWBExt"/>
      </w:rPr>
      <w:t>&lt;/NoPE&gt;&lt;Version&gt;</w:t>
    </w:r>
    <w:r w:rsidRPr="00130D4B">
      <w:t>v01-00</w:t>
    </w:r>
    <w:r w:rsidRPr="00280073">
      <w:rPr>
        <w:rStyle w:val="HideTWBExt"/>
      </w:rPr>
      <w:t>&lt;/Version&gt;</w:t>
    </w:r>
  </w:p>
  <w:p w:rsidR="00D82FCC" w:rsidRPr="00130D4B" w:rsidP="00FA77D6" w14:paraId="38D72C8F" w14:textId="24B7139C">
    <w:pPr>
      <w:pStyle w:val="EPFooter2"/>
    </w:pPr>
    <w:r w:rsidRPr="00130D4B">
      <w:tab/>
    </w:r>
    <w:r w:rsidRPr="00130D4B">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7D6" w:rsidRPr="00130D4B" w:rsidP="00FA77D6" w14:paraId="455649A1" w14:textId="19D0EFBA">
    <w:pPr>
      <w:pStyle w:val="EPFooter"/>
    </w:pPr>
    <w:r w:rsidRPr="00280073">
      <w:rPr>
        <w:rStyle w:val="HideTWBExt"/>
      </w:rPr>
      <w:t>&lt;PathFdR&gt;</w:t>
    </w:r>
    <w:r w:rsidRPr="00130D4B" w:rsidR="00130D4B">
      <w:t>AM\1348642NL.docx</w:t>
    </w:r>
    <w:r w:rsidRPr="00280073">
      <w:rPr>
        <w:rStyle w:val="HideTWBExt"/>
      </w:rPr>
      <w:t>&lt;/PathFdR&gt;</w:t>
    </w:r>
    <w:r w:rsidRPr="00130D4B">
      <w:tab/>
    </w:r>
    <w:r w:rsidRPr="00130D4B">
      <w:tab/>
      <w:t>PE</w:t>
    </w:r>
    <w:r w:rsidRPr="00280073">
      <w:rPr>
        <w:rStyle w:val="HideTWBExt"/>
      </w:rPr>
      <w:t>&lt;NoPE&gt;</w:t>
    </w:r>
    <w:r w:rsidRPr="00130D4B">
      <w:t>791.134</w:t>
    </w:r>
    <w:r w:rsidRPr="00280073">
      <w:rPr>
        <w:rStyle w:val="HideTWBExt"/>
      </w:rPr>
      <w:t>&lt;/NoPE&gt;&lt;Version&gt;</w:t>
    </w:r>
    <w:r w:rsidRPr="00130D4B">
      <w:t>v01-00</w:t>
    </w:r>
    <w:r w:rsidRPr="00280073">
      <w:rPr>
        <w:rStyle w:val="HideTWBExt"/>
      </w:rPr>
      <w:t>&lt;/Version&gt;</w:t>
    </w:r>
  </w:p>
  <w:p w:rsidR="00D82FCC" w:rsidRPr="00130D4B" w:rsidP="00FA77D6" w14:paraId="7016F496" w14:textId="2ADDB302">
    <w:pPr>
      <w:pStyle w:val="EPFooter2"/>
    </w:pPr>
    <w:r w:rsidRPr="00130D4B">
      <w:t>NL</w:t>
    </w:r>
    <w:r w:rsidRPr="00130D4B">
      <w:tab/>
    </w:r>
    <w:r w:rsidRPr="00130D4B">
      <w:rPr>
        <w:b w:val="0"/>
        <w:i/>
        <w:color w:val="C0C0C0"/>
        <w:sz w:val="22"/>
      </w:rPr>
      <w:t>In verscheidenheid verenigd</w:t>
    </w:r>
    <w:r w:rsidRPr="00130D4B">
      <w:tab/>
      <w:t>NL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2303" w14:paraId="5E71DD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2303" w14:paraId="57E4C53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2303" w14:paraId="266F67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C6A94"/>
    <w:multiLevelType w:val="hybridMultilevel"/>
    <w:tmpl w:val="06B6C9BE"/>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1">
    <w:nsid w:val="2A357DC4"/>
    <w:multiLevelType w:val="hybridMultilevel"/>
    <w:tmpl w:val="47AAA064"/>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2">
    <w:nsid w:val="3A9A6E2F"/>
    <w:multiLevelType w:val="hybridMultilevel"/>
    <w:tmpl w:val="88300C92"/>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3">
    <w:nsid w:val="546D1B80"/>
    <w:multiLevelType w:val="hybridMultilevel"/>
    <w:tmpl w:val="5AF272C0"/>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4">
    <w:nsid w:val="58CE11C0"/>
    <w:multiLevelType w:val="hybridMultilevel"/>
    <w:tmpl w:val="70A839EC"/>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5">
    <w:nsid w:val="627F7AC3"/>
    <w:multiLevelType w:val="hybridMultilevel"/>
    <w:tmpl w:val="C36EF6EC"/>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6">
    <w:nsid w:val="6D55213A"/>
    <w:multiLevelType w:val="hybridMultilevel"/>
    <w:tmpl w:val="D982FD86"/>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num w:numId="1">
    <w:abstractNumId w:val="1"/>
  </w:num>
  <w:num w:numId="2">
    <w:abstractNumId w:val="5"/>
  </w:num>
  <w:num w:numId="3">
    <w:abstractNumId w:val="0"/>
  </w:num>
  <w:num w:numId="4">
    <w:abstractNumId w:val="3"/>
  </w:num>
  <w:num w:numId="5">
    <w:abstractNumId w:val="6"/>
  </w:num>
  <w:num w:numId="6">
    <w:abstractNumId w:val="2"/>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C44"/>
    <w:rsid w:val="00000A44"/>
    <w:rsid w:val="000111BD"/>
    <w:rsid w:val="00013EE5"/>
    <w:rsid w:val="00023D85"/>
    <w:rsid w:val="000316F8"/>
    <w:rsid w:val="00033D65"/>
    <w:rsid w:val="00065868"/>
    <w:rsid w:val="00073830"/>
    <w:rsid w:val="00075DBE"/>
    <w:rsid w:val="0009783F"/>
    <w:rsid w:val="000B06FD"/>
    <w:rsid w:val="000B0781"/>
    <w:rsid w:val="000B600F"/>
    <w:rsid w:val="000D446F"/>
    <w:rsid w:val="000E7234"/>
    <w:rsid w:val="000F2A80"/>
    <w:rsid w:val="000F7815"/>
    <w:rsid w:val="00102E1A"/>
    <w:rsid w:val="00126BC4"/>
    <w:rsid w:val="00130D4B"/>
    <w:rsid w:val="00150057"/>
    <w:rsid w:val="00153ACB"/>
    <w:rsid w:val="001626CF"/>
    <w:rsid w:val="00166CCB"/>
    <w:rsid w:val="00172B7D"/>
    <w:rsid w:val="001809DD"/>
    <w:rsid w:val="001A4802"/>
    <w:rsid w:val="001B761C"/>
    <w:rsid w:val="001C2054"/>
    <w:rsid w:val="001C502E"/>
    <w:rsid w:val="001D13C9"/>
    <w:rsid w:val="001D5CC4"/>
    <w:rsid w:val="001D7A49"/>
    <w:rsid w:val="001F0FDD"/>
    <w:rsid w:val="001F2674"/>
    <w:rsid w:val="0020367C"/>
    <w:rsid w:val="0021509C"/>
    <w:rsid w:val="002173C9"/>
    <w:rsid w:val="00222325"/>
    <w:rsid w:val="002258E7"/>
    <w:rsid w:val="00230AC0"/>
    <w:rsid w:val="00231EA7"/>
    <w:rsid w:val="00236619"/>
    <w:rsid w:val="002574CB"/>
    <w:rsid w:val="00280073"/>
    <w:rsid w:val="00280EA6"/>
    <w:rsid w:val="0029067E"/>
    <w:rsid w:val="002A1C82"/>
    <w:rsid w:val="002A606F"/>
    <w:rsid w:val="002B66D7"/>
    <w:rsid w:val="002B6A7B"/>
    <w:rsid w:val="002C5761"/>
    <w:rsid w:val="002E3F68"/>
    <w:rsid w:val="002E4311"/>
    <w:rsid w:val="003003A7"/>
    <w:rsid w:val="00304DFF"/>
    <w:rsid w:val="00312140"/>
    <w:rsid w:val="00315664"/>
    <w:rsid w:val="00315F50"/>
    <w:rsid w:val="003209D2"/>
    <w:rsid w:val="00322475"/>
    <w:rsid w:val="00361FE5"/>
    <w:rsid w:val="00363AD3"/>
    <w:rsid w:val="0036797E"/>
    <w:rsid w:val="003743DE"/>
    <w:rsid w:val="0037660F"/>
    <w:rsid w:val="00384E84"/>
    <w:rsid w:val="003859F9"/>
    <w:rsid w:val="0038706C"/>
    <w:rsid w:val="003923F7"/>
    <w:rsid w:val="003A26E7"/>
    <w:rsid w:val="003A5102"/>
    <w:rsid w:val="003B159E"/>
    <w:rsid w:val="003C2C77"/>
    <w:rsid w:val="003C6466"/>
    <w:rsid w:val="003C6E39"/>
    <w:rsid w:val="003D466C"/>
    <w:rsid w:val="003D70F2"/>
    <w:rsid w:val="003E08BF"/>
    <w:rsid w:val="003E43AC"/>
    <w:rsid w:val="003F21EB"/>
    <w:rsid w:val="003F3B0C"/>
    <w:rsid w:val="0040583A"/>
    <w:rsid w:val="004160B9"/>
    <w:rsid w:val="00422303"/>
    <w:rsid w:val="00422BB2"/>
    <w:rsid w:val="00424D89"/>
    <w:rsid w:val="004367B3"/>
    <w:rsid w:val="00437261"/>
    <w:rsid w:val="00441413"/>
    <w:rsid w:val="00441D7D"/>
    <w:rsid w:val="00460B09"/>
    <w:rsid w:val="00461E32"/>
    <w:rsid w:val="00464338"/>
    <w:rsid w:val="004675FE"/>
    <w:rsid w:val="00492997"/>
    <w:rsid w:val="00495E20"/>
    <w:rsid w:val="004E0AAC"/>
    <w:rsid w:val="004E1C4C"/>
    <w:rsid w:val="004F03F0"/>
    <w:rsid w:val="004F243A"/>
    <w:rsid w:val="004F2903"/>
    <w:rsid w:val="00517A9D"/>
    <w:rsid w:val="0052343B"/>
    <w:rsid w:val="005246D8"/>
    <w:rsid w:val="00547F73"/>
    <w:rsid w:val="00557617"/>
    <w:rsid w:val="00571479"/>
    <w:rsid w:val="005A56B8"/>
    <w:rsid w:val="005A7205"/>
    <w:rsid w:val="005A7EB4"/>
    <w:rsid w:val="005B2374"/>
    <w:rsid w:val="005B32E3"/>
    <w:rsid w:val="005B662C"/>
    <w:rsid w:val="005D6DB9"/>
    <w:rsid w:val="005D79B3"/>
    <w:rsid w:val="005E50C2"/>
    <w:rsid w:val="00607ABE"/>
    <w:rsid w:val="00613270"/>
    <w:rsid w:val="00623992"/>
    <w:rsid w:val="006337D4"/>
    <w:rsid w:val="00637384"/>
    <w:rsid w:val="006564E9"/>
    <w:rsid w:val="0066168A"/>
    <w:rsid w:val="006649D9"/>
    <w:rsid w:val="00665DDA"/>
    <w:rsid w:val="00672807"/>
    <w:rsid w:val="00672D66"/>
    <w:rsid w:val="006746CD"/>
    <w:rsid w:val="00687070"/>
    <w:rsid w:val="00695CC1"/>
    <w:rsid w:val="006965BE"/>
    <w:rsid w:val="006A2838"/>
    <w:rsid w:val="006A5C44"/>
    <w:rsid w:val="006B4B58"/>
    <w:rsid w:val="006B6438"/>
    <w:rsid w:val="006D6B15"/>
    <w:rsid w:val="006E0417"/>
    <w:rsid w:val="006F3F81"/>
    <w:rsid w:val="006F4B73"/>
    <w:rsid w:val="00702055"/>
    <w:rsid w:val="00702F62"/>
    <w:rsid w:val="007059E9"/>
    <w:rsid w:val="00705F80"/>
    <w:rsid w:val="00706049"/>
    <w:rsid w:val="007152AF"/>
    <w:rsid w:val="00732070"/>
    <w:rsid w:val="00736FBA"/>
    <w:rsid w:val="0074160E"/>
    <w:rsid w:val="007659AC"/>
    <w:rsid w:val="007867CA"/>
    <w:rsid w:val="0079060C"/>
    <w:rsid w:val="007A42AB"/>
    <w:rsid w:val="007C71DE"/>
    <w:rsid w:val="00822C94"/>
    <w:rsid w:val="008363E4"/>
    <w:rsid w:val="00851460"/>
    <w:rsid w:val="0087052C"/>
    <w:rsid w:val="00870CF2"/>
    <w:rsid w:val="00874862"/>
    <w:rsid w:val="00875A9C"/>
    <w:rsid w:val="00887FDC"/>
    <w:rsid w:val="008B15C3"/>
    <w:rsid w:val="008B251A"/>
    <w:rsid w:val="008C2A6A"/>
    <w:rsid w:val="008D6D06"/>
    <w:rsid w:val="008F0DDD"/>
    <w:rsid w:val="00900CAE"/>
    <w:rsid w:val="00904AD5"/>
    <w:rsid w:val="00907CCA"/>
    <w:rsid w:val="009154FF"/>
    <w:rsid w:val="00917A85"/>
    <w:rsid w:val="00927932"/>
    <w:rsid w:val="00966038"/>
    <w:rsid w:val="00976D37"/>
    <w:rsid w:val="009A0DB0"/>
    <w:rsid w:val="009A65D8"/>
    <w:rsid w:val="009B0305"/>
    <w:rsid w:val="009C1C88"/>
    <w:rsid w:val="009C7103"/>
    <w:rsid w:val="009F0CA6"/>
    <w:rsid w:val="009F230F"/>
    <w:rsid w:val="009F679F"/>
    <w:rsid w:val="00A01496"/>
    <w:rsid w:val="00A15973"/>
    <w:rsid w:val="00A233E9"/>
    <w:rsid w:val="00A27928"/>
    <w:rsid w:val="00A301CB"/>
    <w:rsid w:val="00A46736"/>
    <w:rsid w:val="00A478D4"/>
    <w:rsid w:val="00A507FC"/>
    <w:rsid w:val="00A5426B"/>
    <w:rsid w:val="00A8024E"/>
    <w:rsid w:val="00A84172"/>
    <w:rsid w:val="00A845EF"/>
    <w:rsid w:val="00A84E16"/>
    <w:rsid w:val="00A93389"/>
    <w:rsid w:val="00A93F8C"/>
    <w:rsid w:val="00AA0426"/>
    <w:rsid w:val="00AA77A1"/>
    <w:rsid w:val="00AB4823"/>
    <w:rsid w:val="00AB74D6"/>
    <w:rsid w:val="00AC7149"/>
    <w:rsid w:val="00AD730A"/>
    <w:rsid w:val="00AE4459"/>
    <w:rsid w:val="00AF25FC"/>
    <w:rsid w:val="00AF2819"/>
    <w:rsid w:val="00AF78D4"/>
    <w:rsid w:val="00B0638A"/>
    <w:rsid w:val="00B10564"/>
    <w:rsid w:val="00B11AC3"/>
    <w:rsid w:val="00B41B4D"/>
    <w:rsid w:val="00B47A71"/>
    <w:rsid w:val="00B64B73"/>
    <w:rsid w:val="00B77A45"/>
    <w:rsid w:val="00B8066A"/>
    <w:rsid w:val="00B839BB"/>
    <w:rsid w:val="00B85286"/>
    <w:rsid w:val="00B90B7F"/>
    <w:rsid w:val="00B9188F"/>
    <w:rsid w:val="00BA48D2"/>
    <w:rsid w:val="00BC1B1F"/>
    <w:rsid w:val="00BE0C84"/>
    <w:rsid w:val="00BE5062"/>
    <w:rsid w:val="00C10F61"/>
    <w:rsid w:val="00C22CC4"/>
    <w:rsid w:val="00C2336C"/>
    <w:rsid w:val="00C32CA3"/>
    <w:rsid w:val="00C35E35"/>
    <w:rsid w:val="00C41E32"/>
    <w:rsid w:val="00C73C1D"/>
    <w:rsid w:val="00C812A1"/>
    <w:rsid w:val="00C85D0F"/>
    <w:rsid w:val="00C92798"/>
    <w:rsid w:val="00CA6A94"/>
    <w:rsid w:val="00CB2C34"/>
    <w:rsid w:val="00CB34F1"/>
    <w:rsid w:val="00CB7B07"/>
    <w:rsid w:val="00CC0814"/>
    <w:rsid w:val="00CC3983"/>
    <w:rsid w:val="00CF3996"/>
    <w:rsid w:val="00D00CC7"/>
    <w:rsid w:val="00D100D1"/>
    <w:rsid w:val="00D14FCE"/>
    <w:rsid w:val="00D15308"/>
    <w:rsid w:val="00D1583C"/>
    <w:rsid w:val="00D15D1E"/>
    <w:rsid w:val="00D248A4"/>
    <w:rsid w:val="00D42398"/>
    <w:rsid w:val="00D44842"/>
    <w:rsid w:val="00D6273E"/>
    <w:rsid w:val="00D677D5"/>
    <w:rsid w:val="00D755F1"/>
    <w:rsid w:val="00D767AC"/>
    <w:rsid w:val="00D82FCC"/>
    <w:rsid w:val="00D87B31"/>
    <w:rsid w:val="00DA5EFC"/>
    <w:rsid w:val="00DB429F"/>
    <w:rsid w:val="00DB65C2"/>
    <w:rsid w:val="00DC2A7A"/>
    <w:rsid w:val="00DC4160"/>
    <w:rsid w:val="00DC6A1B"/>
    <w:rsid w:val="00DD250A"/>
    <w:rsid w:val="00DD5C64"/>
    <w:rsid w:val="00DE09E3"/>
    <w:rsid w:val="00DE672F"/>
    <w:rsid w:val="00DE7DC6"/>
    <w:rsid w:val="00E15A86"/>
    <w:rsid w:val="00E211A7"/>
    <w:rsid w:val="00E25DC5"/>
    <w:rsid w:val="00E41C9B"/>
    <w:rsid w:val="00E4357B"/>
    <w:rsid w:val="00E44BB0"/>
    <w:rsid w:val="00E471BE"/>
    <w:rsid w:val="00E57F50"/>
    <w:rsid w:val="00E61FDF"/>
    <w:rsid w:val="00E660E2"/>
    <w:rsid w:val="00E75B2C"/>
    <w:rsid w:val="00E83402"/>
    <w:rsid w:val="00E84E93"/>
    <w:rsid w:val="00EA25AE"/>
    <w:rsid w:val="00EB3A71"/>
    <w:rsid w:val="00EC01C3"/>
    <w:rsid w:val="00ED5FFA"/>
    <w:rsid w:val="00EE011D"/>
    <w:rsid w:val="00EE3E0D"/>
    <w:rsid w:val="00EF03A3"/>
    <w:rsid w:val="00EF11AD"/>
    <w:rsid w:val="00F27170"/>
    <w:rsid w:val="00F40D82"/>
    <w:rsid w:val="00F40EFA"/>
    <w:rsid w:val="00F459F7"/>
    <w:rsid w:val="00F51440"/>
    <w:rsid w:val="00F73972"/>
    <w:rsid w:val="00F9166E"/>
    <w:rsid w:val="00F92B49"/>
    <w:rsid w:val="00F96576"/>
    <w:rsid w:val="00FA192C"/>
    <w:rsid w:val="00FA6D49"/>
    <w:rsid w:val="00FA77D6"/>
    <w:rsid w:val="00FC1B08"/>
    <w:rsid w:val="00FD05BD"/>
    <w:rsid w:val="00FD675F"/>
    <w:rsid w:val="00FE03B4"/>
    <w:rsid w:val="00FF016E"/>
  </w:rsids>
  <w:docVars>
    <w:docVar w:name="AMACTMNU" w:val=" 2"/>
    <w:docVar w:name="AMPLURMNU" w:val="1"/>
    <w:docVar w:name="CODEMNU" w:val="1"/>
    <w:docVar w:name="COMKEY" w:val="ECON"/>
    <w:docVar w:name="CVA" w:val="2"/>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347"/>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2"/>
    <w:docVar w:name="LW_DocType" w:val="NORMAL"/>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48882 HideTWBInt;}}{\*\rsidtbl \rsid24658\rsid223860\rsid735077\rsid948882\rsid1718133\rsid1994628&#13;_x000a_\rsid2892074\rsid3543471\rsid3565327\rsid4666813\rsid6641733\rsid7823322\rsid9636012\rsid10377208\rsid11215221\rsid11549030\rsid12154954\rsid14382809\rsid14424199\rsid15204470\rsid15285974\rsid15950462\rsid16324206\rsid16662270}{\mmathPr\mmathFont34&#13;_x000a_\mbrkBin0\mbrkBinSub0\msmallFrac0\mdispDef1\mlMargin0\mrMargin0\mdefJc1\mwrapIndent1440\mintLim0\mnaryLim1}{\info{\author TURLUI Gabriel}{\operator TURLUI Emil-Gabriel}{\creatim\yr2026\mo7\dy23\hr9\min12}{\revtim\yr2026\mo7\dy23\hr9\min12}{\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8882\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3543471 \chftnsep &#13;_x000a_\par }}{\*\ftnsepc \ltrpar \pard\plain \ltrpar\ql \li0\ri0\widctlpar\wrapdefault\aspalpha\aspnum\faauto\adjustright\rin0\lin0\itap0 \rtlch\fcs1 \af0\afs20\alang1025 \ltrch\fcs0 \fs24\lang2057\langfe2057\cgrid\langnp2057\langfenp2057 {\rtlch\fcs1 \af0 &#13;_x000a_\ltrch\fcs0 \insrsid3543471 \chftnsepc &#13;_x000a_\par }}{\*\aftnsep \ltrpar \pard\plain \ltrpar\ql \li0\ri0\widctlpar\wrapdefault\aspalpha\aspnum\faauto\adjustright\rin0\lin0\itap0 \rtlch\fcs1 \af0\afs20\alang1025 \ltrch\fcs0 \fs24\lang2057\langfe2057\cgrid\langnp2057\langfenp2057 {\rtlch\fcs1 \af0 &#13;_x000a_\ltrch\fcs0 \insrsid3543471 \chftnsep &#13;_x000a_\par }}{\*\aftnsepc \ltrpar \pard\plain \ltrpar\ql \li0\ri0\widctlpar\wrapdefault\aspalpha\aspnum\faauto\adjustright\rin0\lin0\itap0 \rtlch\fcs1 \af0\afs20\alang1025 \ltrch\fcs0 \fs24\lang2057\langfe2057\cgrid\langnp2057\langfenp2057 {\rtlch\fcs1 \af0 &#13;_x000a_\ltrch\fcs0 \insrsid35434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48882\charrsid10518233 {\*\bkmkstart ReplaceBookmark}#}{\rtlch\fcs1 \af1 \ltrch\fcs0 &#13;_x000a_\cs17\v\f1\fs20\cf15\insrsid948882\charrsid10518233 &gt;&gt;&gt;CVAR@@AmendA}{\rtlch\fcs1 \af0 \ltrch\fcs0 \insrsid948882\charrsid1051823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3b&#13;_x000a_13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715276 HideTWBExt;}{\*\cs18 \additive \v\f1\fs20\cf15 &#13;_x000a_\spriority0 \styrsid9715276 HideTWBInt;}{\s19\ql \li0\ri0\sa120\nowidctlpar\wrapdefault\aspalpha\aspnum\faauto\adjustright\rin0\lin0\itap0 \rtlch\fcs1 \af0\afs20\alang1025 \ltrch\fcs0 \fs24\lang2057\langfe2057\cgrid\langnp2057\langfenp2057 &#13;_x000a_\sbasedon0 \snext19 \spriority0 \styrsid9715276 Normal6a;}{\s20\ql \li0\ri0\nowidctlpar\wrapdefault\aspalpha\aspnum\faauto\adjustright\rin0\lin0\itap0 \rtlch\fcs1 \af0\afs20\alang1025 \ltrch\fcs0 \b\fs24\lang2057\langfe2057\cgrid\langnp2057\langfenp2057 &#13;_x000a_\sbasedon0 \snext20 \spriority0 \styrsid9715276 NormalBold;}{\s21\qr \li0\ri0\sb240\sa240\nowidctlpar\wrapdefault\aspalpha\aspnum\faauto\adjustright\rin0\lin0\itap0 \rtlch\fcs1 \af0\afs20\alang1025 \ltrch\fcs0 &#13;_x000a_\fs24\lang2057\langfe2057\cgrid\langnp2057\langfenp2057 \sbasedon0 \snext21 \spriority0 \styrsid9715276 AmOrLang;}{\s22\qc \li0\ri0\sa240\nowidctlpar\wrapdefault\aspalpha\aspnum\faauto\adjustright\rin0\lin0\itap0 \rtlch\fcs1 \af0\afs20\alang1025 &#13;_x000a_\ltrch\fcs0 \i\fs24\lang2057\langfe2057\cgrid\langnp2057\langfenp2057 \sbasedon0 \snext22 \spriority0 \styrsid971527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9715276 AmNumberTabs;}}{\*\rsidtbl \rsid24658\rsid223860\rsid735077\rsid1718133\rsid1994628\rsid2892074\rsid3565327\rsid4666813\rsid6641733&#13;_x000a_\rsid7823322\rsid9636012\rsid9715276\rsid10377208\rsid11215221\rsid11549030\rsid12154954\rsid14382809\rsid14424199\rsid14777384\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715276\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14777384 \chftnsep &#13;_x000a_\par }}{\*\ftnsepc \ltrpar \pard\plain \ltrpar\ql \li0\ri0\widctlpar\wrapdefault\aspalpha\aspnum\faauto\adjustright\rin0\lin0\itap0 \rtlch\fcs1 \af0\afs20\alang1025 \ltrch\fcs0 \fs24\lang2057\langfe2057\cgrid\langnp2057\langfenp2057 {\rtlch\fcs1 \af0 &#13;_x000a_\ltrch\fcs0 \insrsid14777384 \chftnsepc &#13;_x000a_\par }}{\*\aftnsep \ltrpar \pard\plain \ltrpar\ql \li0\ri0\widctlpar\wrapdefault\aspalpha\aspnum\faauto\adjustright\rin0\lin0\itap0 \rtlch\fcs1 \af0\afs20\alang1025 \ltrch\fcs0 \fs24\lang2057\langfe2057\cgrid\langnp2057\langfenp2057 {\rtlch\fcs1 \af0 &#13;_x000a_\ltrch\fcs0 \insrsid14777384 \chftnsep &#13;_x000a_\par }}{\*\aftnsepc \ltrpar \pard\plain \ltrpar\ql \li0\ri0\widctlpar\wrapdefault\aspalpha\aspnum\faauto\adjustright\rin0\lin0\itap0 \rtlch\fcs1 \af0\afs20\alang1025 \ltrch\fcs0 \fs24\lang2057\langfe2057\cgrid\langnp2057\langfenp2057 {\rtlch\fcs1 \af0 &#13;_x000a_\ltrch\fcs0 \insrsid147773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9715276\charrsid10518233 {\*\bkmkstart restartA}&#13;_x000a_\hich\af1\dbch\af31501\loch\f1 &lt;AmendA&gt;}{\rtlch\fcs1 \af0 \ltrch\fcs0 \insrsid9715276\charrsid10518233 Amendment\tab \tab }{\rtlch\fcs1 \af0 \ltrch\fcs0 &#13;_x000a_\cs17\b0\v\fs20\cf9\lang1024\langfe1024\loch\af1\hich\af1\dbch\af31501\noproof\insrsid9715276\charrsid10518233 \hich\af1\dbch\af31501\loch\f1 &lt;NumAmA&gt;}{\rtlch\fcs1 \af0 \ltrch\fcs0 \insrsid9715276\charrsid10518233 #}{\rtlch\fcs1 \af1 \ltrch\fcs0 &#13;_x000a_\cs18\v\f1\fs20\cf15\insrsid9715276\charrsid10518233 ENMIENDA@NRAM@}{\rtlch\fcs1 \af0 \ltrch\fcs0 \insrsid9715276\charrsid10518233 #}{\rtlch\fcs1 \af0 \ltrch\fcs0 &#13;_x000a_\cs17\b0\v\fs20\cf9\lang1024\langfe1024\loch\af1\hich\af1\dbch\af31501\noproof\insrsid9715276\charrsid10518233 \hich\af1\dbch\af31501\loch\f1 &lt;/NumAmA&gt;}{\rtlch\fcs1 \af0 \ltrch\fcs0 \insrsid9715276\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RepeatBlock-By&gt;}{\rtlch\fcs1 \af0 \ltrch\fcs0 \insrsid9715276\charrsid10518233 #}{\rtlch\fcs1 \af1 &#13;_x000a_\ltrch\fcs0 \cs18\v\f1\fs20\cf15\insrsid9715276\charrsid10518233 (MOD@InsideLoop()}{\rtlch\fcs1 \af0 \ltrch\fcs0 \insrsid9715276\charrsid10518233 ##}{\rtlch\fcs1 \af1 \ltrch\fcs0 \cs18\v\f1\fs20\cf15\insrsid9715276\charrsid10518233 &gt;&gt;&gt;@[ZMEMBERSMSG]@}{&#13;_x000a_\rtlch\fcs1 \af0 \ltrch\fcs0 \insrsid9715276\charrsid10518233 #}{\rtlch\fcs1 \af0 \ltrch\fcs0 \cs17\b0\v\fs20\cf9\lang1024\langfe1024\loch\af1\hich\af1\dbch\af31501\noproof\insrsid9715276\charrsid10518233 \hich\af1\dbch\af31501\loch\f1 &lt;Members&gt;}{&#13;_x000a_\rtlch\fcs1 \af0 \ltrch\fcs0 \insrsid9715276\charrsid10518233 #}{\rtlch\fcs1 \af1 \ltrch\fcs0 \cs18\v\f1\fs20\cf15\insrsid9715276\charrsid10518233 (MOD@InsideLoop(\'a7)}{\rtlch\fcs1 \af0 \ltrch\fcs0 \insrsid9715276\charrsid10518233 #}{\rtlch\fcs1 \af0 &#13;_x000a_\ltrch\fcs0 \cf10\insrsid9715276\charrsid10518233 \u9668\'3f}{\rtlch\fcs1 \af0 \ltrch\fcs0 \insrsid9715276\charrsid10518233 #}{\rtlch\fcs1 \af1 \ltrch\fcs0 \cs18\v\f1\fs20\cf15\insrsid9715276\charrsid10518233 TVTMEMBERS\'a7@MEMBERS@}{\rtlch\fcs1 \af0 &#13;_x000a_\ltrch\fcs0 \insrsid9715276\charrsid10518233 #}{\rtlch\fcs1 \af0 \ltrch\fcs0 \cf10\insrsid9715276\charrsid10518233 \u9658\'3f}{\rtlch\fcs1 \af0 \ltrch\fcs0 &#13;_x000a_\cs17\b0\v\fs20\cf9\lang1024\langfe1024\loch\af1\hich\af1\dbch\af31501\noproof\insrsid9715276\charrsid10518233 \hich\af1\dbch\af31501\loch\f1 &lt;/Members&gt;}{\rtlch\fcs1 \af0 \ltrch\fcs0 \insrsid9715276\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9715276\charrsid10518233 \hich\af1\dbch\af31501\loch\f1 &lt;AuNomDe&gt;&lt;OptDel&gt;}{\rtlch\fcs1 \af0 \ltrch\fcs0 \insrsid9715276\charrsid10518233 #}{\rtlch\fcs1 \af1 \ltrch\fcs0 &#13;_x000a_\cs18\v\f1\fs20\cf15\insrsid9715276\charrsid10518233 MNU[ONBEHALFYES][NOTAPP]@CHOICE@}{\rtlch\fcs1 \af0 \ltrch\fcs0 \insrsid9715276\charrsid10518233 #}{\rtlch\fcs1 \af0 \ltrch\fcs0 &#13;_x000a_\cs17\v\fs20\cf9\lang1024\langfe1024\loch\af1\hich\af1\dbch\af31501\noproof\insrsid9715276\charrsid10518233 \hich\af1\dbch\af31501\loch\f1 &lt;/OptDel&gt;&lt;/AuNomDe&gt;}{\rtlch\fcs1 \af0 \ltrch\fcs0 \insrsid9715276\charrsid10518233 &#13;_x000a_\par &lt;&lt;&lt;}{\rtlch\fcs1 \af0 \ltrch\fcs0 \cs17\v\fs20\cf9\lang1024\langfe1024\loch\af1\hich\af1\dbch\af31501\noproof\insrsid9715276\charrsid10518233 \hich\af1\dbch\af31501\loch\f1 &lt;/RepeatBlock-By&gt;}{\rtlch\fcs1 \af0 \ltrch\fcs0 \insrsid9715276\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DocAmend&gt;}{\rtlch\fcs1 \af0 \ltrch\fcs0 \insrsid9715276\charrsid10518233 &#13;_x000a_Draft legislative resolution}{\rtlch\fcs1 \af0 \ltrch\fcs0 \cs17\b0\v\fs20\cf9\lang1024\langfe1024\loch\af1\hich\af1\dbch\af31501\noproof\insrsid9715276\charrsid10518233 \hich\af1\dbch\af31501\loch\f1 &lt;/DocAmend&gt;}{\rtlch\fcs1 \af0 \ltrch\fcs0 &#13;_x000a_\insrsid9715276\charrsid10518233 &#13;_x000a_\par }\pard \ltrpar\s20\ql \li0\ri0\nowidctlpar\wrapdefault\aspalpha\aspnum\faauto\adjustright\rin0\lin0\itap0\pararsid16013815 {\rtlch\fcs1 \af0 \ltrch\fcs0 &#13;_x000a_\cs17\b0\v\fs20\cf9\lang1024\langfe1024\loch\af1\hich\af1\dbch\af31501\noproof\insrsid9715276\charrsid10518233 \hich\af1\dbch\af31501\loch\f1 &lt;Article&gt;}{\rtlch\fcs1 \af0 \ltrch\fcs0 \cf10\insrsid9715276\charrsid10518233 \u9668\'3f}{\rtlch\fcs1 \af0 &#13;_x000a_\ltrch\fcs0 \insrsid9715276\charrsid10518233 #}{\rtlch\fcs1 \af1 \ltrch\fcs0 \cs18\v\f1\fs20\cf15\insrsid9715276\charrsid10518233 TVTRESPART@RESPART@}{\rtlch\fcs1 \af0 \ltrch\fcs0 \insrsid9715276\charrsid10518233 #}{\rtlch\fcs1 \af0 \ltrch\fcs0 &#13;_x000a_\cf10\insrsid9715276\charrsid10518233 \u9658\'3f}{\rtlch\fcs1 \af0 \ltrch\fcs0 \cs17\b0\v\fs20\cf9\lang1024\langfe1024\loch\af1\hich\af1\dbch\af31501\noproof\insrsid9715276\charrsid10518233 \hich\af1\dbch\af31501\loch\f1 &lt;/Article&gt;}{\rtlch\fcs1 \af0 &#13;_x000a_\ltrch\fcs0 \insrsid9715276\charrsid10518233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9715276\charrsid10518233 Draft legislative resolution\cell Amendment\cell }\pard\plain \ltrpar\ql \li0\ri0\widctlpar\intbl\wrapdefault\aspalpha\aspnum\faauto\adjustright\rin0\lin0 \rtlch\fcs1 \af0\afs20\alang1025 \ltrch\fcs0 &#13;_x000a_\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9715276\charrsid10518233 ##\cell ##}{\rtlch\fcs1 \af0\afs24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9715276\charrsid10518233 Or. }{\rtlch\fcs1 \af0 \ltrch\fcs0 \cs17\v\fs20\cf9\lang1024\langfe1024\loch\af1\hich\af1\dbch\af31501\noproof\insrsid9715276\charrsid10518233 \hich\af1\dbch\af31501\loch\f1 &lt;Original&gt;}{\rtlch\fcs1 \af0 \ltrch\fcs0 &#13;_x000a_\insrsid9715276\charrsid10518233 #}{\rtlch\fcs1 \af1 \ltrch\fcs0 \cs18\v\f1\fs20\cf15\insrsid9715276\charrsid10518233 KEY(MAIN/LANGMIN)sh@ORLANGMSG@}{\rtlch\fcs1 \af0 \ltrch\fcs0 \insrsid9715276\charrsid10518233 #}{\rtlch\fcs1 \af0 \ltrch\fcs0 &#13;_x000a_\cs17\v\fs20\cf9\lang1024\langfe1024\loch\af1\hich\af1\dbch\af31501\noproof\insrsid9715276\charrsid10518233 \hich\af1\dbch\af31501\loch\f1 &lt;/Original&gt;}{\rtlch\fcs1 \af0 \ltrch\fcs0 \insrsid9715276\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715276\charrsid1051823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37&#13;_x000a_d0cb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41865 HideTWBExt;}{\*\cs18 \additive \v\f1\fs20\cf15 &#13;_x000a_\spriority0 \styrsid8941865 HideTWBInt;}{\s19\ql \li0\ri0\sa120\nowidctlpar\wrapdefault\aspalpha\aspnum\faauto\adjustright\rin0\lin0\itap0 \rtlch\fcs1 \af0\afs20\alang1025 \ltrch\fcs0 \fs24\lang2057\langfe2057\cgrid\langnp2057\langfenp2057 &#13;_x000a_\sbasedon0 \snext19 \spriority0 \styrsid8941865 Normal6a;}{\s20\ql \li0\ri0\nowidctlpar\wrapdefault\aspalpha\aspnum\faauto\adjustright\rin0\lin0\itap0 \rtlch\fcs1 \af0\afs20\alang1025 \ltrch\fcs0 \b\fs24\lang2057\langfe2057\cgrid\langnp2057\langfenp2057 &#13;_x000a_\sbasedon0 \snext20 \spriority0 \styrsid8941865 NormalBold;}{\s21\ql \li0\ri0\sa240\nowidctlpar\wrapdefault\aspalpha\aspnum\faauto\adjustright\rin0\lin0\itap0 \rtlch\fcs1 \af0\afs20\alang1025 \ltrch\fcs0 &#13;_x000a_\i\fs24\lang2057\langfe2057\cgrid\langnp2057\langfenp2057 \sbasedon0 \snext21 \spriority0 \styrsid8941865 AmJustText;}{\s22\qc \li0\ri0\sb240\sa240\nowidctlpar\wrapdefault\aspalpha\aspnum\faauto\adjustright\rin0\lin0\itap0 \rtlch\fcs1 &#13;_x000a_\af0\afs20\alang1025 \ltrch\fcs0 \i\fs24\lang2057\langfe2057\cgrid\langnp2057\langfenp2057 \sbasedon0 \snext22 \spriority0 \styrsid8941865 AmCrossRef;}{&#13;_x000a_\s23\qc \li0\ri0\sb240\sa240\keepn\nowidctlpar\wrapdefault\aspalpha\aspnum\faauto\adjustright\rin0\lin0\itap0 \rtlch\fcs1 \af0\afs20\alang1025 \ltrch\fcs0 \i\fs24\lang2057\langfe2057\cgrid\langnp2057\langfenp2057 &#13;_x000a_\sbasedon0 \snext21 \spriority0 \styrsid8941865 AmJustTitle;}{\s24\qr \li0\ri0\sb240\sa240\nowidctlpar\wrapdefault\aspalpha\aspnum\faauto\adjustright\rin0\lin0\itap0 \rtlch\fcs1 \af0\afs20\alang1025 \ltrch\fcs0 &#13;_x000a_\fs24\lang2057\langfe2057\cgrid\langnp2057\langfenp2057 \sbasedon0 \snext24 \spriority0 \styrsid8941865 AmOrLang;}{\s25\qc \li0\ri0\sa240\nowidctlpar\wrapdefault\aspalpha\aspnum\faauto\adjustright\rin0\lin0\itap0 \rtlch\fcs1 \af0\afs20\alang1025 &#13;_x000a_\ltrch\fcs0 \i\fs24\lang2057\langfe2057\cgrid\langnp2057\langfenp2057 \sbasedon0 \snext25 \spriority0 \styrsid894186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41865 AmNumberTabs;}}{\*\rsidtbl \rsid24658\rsid223860\rsid735077\rsid1718133\rsid1994628\rsid2255438\rsid2892074\rsid3565327\rsid4666813&#13;_x000a_\rsid6641733\rsid7823322\rsid8941865\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41865\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2255438 \chftnsep &#13;_x000a_\par }}{\*\ftnsepc \ltrpar \pard\plain \ltrpar\ql \li0\ri0\widctlpar\wrapdefault\aspalpha\aspnum\faauto\adjustright\rin0\lin0\itap0 \rtlch\fcs1 \af0\afs20\alang1025 \ltrch\fcs0 \fs24\lang2057\langfe2057\cgrid\langnp2057\langfenp2057 {\rtlch\fcs1 \af0 &#13;_x000a_\ltrch\fcs0 \insrsid2255438 \chftnsepc &#13;_x000a_\par }}{\*\aftnsep \ltrpar \pard\plain \ltrpar\ql \li0\ri0\widctlpar\wrapdefault\aspalpha\aspnum\faauto\adjustright\rin0\lin0\itap0 \rtlch\fcs1 \af0\afs20\alang1025 \ltrch\fcs0 \fs24\lang2057\langfe2057\cgrid\langnp2057\langfenp2057 {\rtlch\fcs1 \af0 &#13;_x000a_\ltrch\fcs0 \insrsid2255438 \chftnsep &#13;_x000a_\par }}{\*\aftnsepc \ltrpar \pard\plain \ltrpar\ql \li0\ri0\widctlpar\wrapdefault\aspalpha\aspnum\faauto\adjustright\rin0\lin0\itap0 \rtlch\fcs1 \af0\afs20\alang1025 \ltrch\fcs0 \fs24\lang2057\langfe2057\cgrid\langnp2057\langfenp2057 {\rtlch\fcs1 \af0 &#13;_x000a_\ltrch\fcs0 \insrsid225543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8941865\charrsid10518233 {\*\bkmkstart restartB}&#13;_x000a_\hich\af1\dbch\af31501\loch\f1 &lt;AmendB&gt;}{\rtlch\fcs1 \af0 \ltrch\fcs0 \insrsid8941865\charrsid10518233 Amendment\tab \tab }{\rtlch\fcs1 \af0 \ltrch\fcs0 &#13;_x000a_\cs17\b0\v\fs20\cf9\lang1024\langfe1024\loch\af1\hich\af1\dbch\af31501\noproof\insrsid8941865\charrsid10518233 \hich\af1\dbch\af31501\loch\f1 &lt;NumAmB&gt;}{\rtlch\fcs1 \af0 \ltrch\fcs0 \insrsid8941865\charrsid10518233 #}{\rtlch\fcs1 \af1 \ltrch\fcs0 &#13;_x000a_\cs18\v\f1\fs20\cf15\insrsid8941865\charrsid10518233 ENMIENDA@NRAM@}{\rtlch\fcs1 \af0 \ltrch\fcs0 \insrsid8941865\charrsid10518233 #}{\rtlch\fcs1 \af0 \ltrch\fcs0 &#13;_x000a_\cs17\b0\v\fs20\cf9\lang1024\langfe1024\loch\af1\hich\af1\dbch\af31501\noproof\insrsid8941865\charrsid10518233 \hich\af1\dbch\af31501\loch\f1 &lt;/NumAmB&gt;}{\rtlch\fcs1 \af0 \ltrch\fcs0 \insrsid8941865\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RepeatBlock-By&gt;}{\rtlch\fcs1 \af0 \ltrch\fcs0 \insrsid8941865\charrsid10518233 #}{\rtlch\fcs1 \af1 &#13;_x000a_\ltrch\fcs0 \cs18\v\f1\fs20\cf15\insrsid8941865\charrsid10518233 (MOD@InsideLoop()}{\rtlch\fcs1 \af0 \ltrch\fcs0 \insrsid8941865\charrsid10518233 ##}{\rtlch\fcs1 \af1 \ltrch\fcs0 \cs18\v\f1\fs20\cf15\insrsid8941865\charrsid10518233 &gt;&gt;&gt;@[ZMEMBERSMSG]@}{&#13;_x000a_\rtlch\fcs1 \af0 \ltrch\fcs0 \insrsid8941865\charrsid10518233 #}{\rtlch\fcs1 \af0 \ltrch\fcs0 \cs17\b0\v\fs20\cf9\lang1024\langfe1024\loch\af1\hich\af1\dbch\af31501\noproof\insrsid8941865\charrsid10518233 \hich\af1\dbch\af31501\loch\f1 &lt;Members&gt;}{&#13;_x000a_\rtlch\fcs1 \af0 \ltrch\fcs0 \insrsid8941865\charrsid10518233 #}{\rtlch\fcs1 \af1 \ltrch\fcs0 \cs18\v\f1\fs20\cf15\insrsid8941865\charrsid10518233 (MOD@InsideLoop(\'a7)}{\rtlch\fcs1 \af0 \ltrch\fcs0 \insrsid8941865\charrsid10518233 #}{\rtlch\fcs1 \af0 &#13;_x000a_\ltrch\fcs0 \cf10\insrsid8941865\charrsid10518233 \u9668\'3f}{\rtlch\fcs1 \af0 \ltrch\fcs0 \insrsid8941865\charrsid10518233 #}{\rtlch\fcs1 \af1 \ltrch\fcs0 \cs18\v\f1\fs20\cf15\insrsid8941865\charrsid10518233 TVTMEMBERS\'a7@MEMBERS@}{\rtlch\fcs1 \af0 &#13;_x000a_\ltrch\fcs0 \insrsid8941865\charrsid10518233 #}{\rtlch\fcs1 \af0 \ltrch\fcs0 \cf10\insrsid8941865\charrsid10518233 \u9658\'3f}{\rtlch\fcs1 \af0 \ltrch\fcs0 &#13;_x000a_\cs17\b0\v\fs20\cf9\lang1024\langfe1024\loch\af1\hich\af1\dbch\af31501\noproof\insrsid8941865\charrsid10518233 \hich\af1\dbch\af31501\loch\f1 &lt;/Members&gt;}{\rtlch\fcs1 \af0 \ltrch\fcs0 \insrsid8941865\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8941865\charrsid10518233 \hich\af1\dbch\af31501\loch\f1 &lt;AuNomDe&gt;&lt;OptDel&gt;}{\rtlch\fcs1 \af0 \ltrch\fcs0 \insrsid8941865\charrsid10518233 #}{\rtlch\fcs1 \af1 \ltrch\fcs0 &#13;_x000a_\cs18\v\f1\fs20\cf15\insrsid8941865\charrsid10518233 MNU[ONBEHALFYES][NOTAPP]@CHOICE@}{\rtlch\fcs1 \af0 \ltrch\fcs0 \insrsid8941865\charrsid10518233 #}{\rtlch\fcs1 \af0 \ltrch\fcs0 &#13;_x000a_\cs17\v\fs20\cf9\lang1024\langfe1024\loch\af1\hich\af1\dbch\af31501\noproof\insrsid8941865\charrsid10518233 \hich\af1\dbch\af31501\loch\f1 &lt;/OptDel&gt;&lt;/AuNomDe&gt;}{\rtlch\fcs1 \af0 \ltrch\fcs0 \insrsid8941865\charrsid10518233 &#13;_x000a_\par &lt;&lt;&lt;}{\rtlch\fcs1 \af0 \ltrch\fcs0 \cs17\v\fs20\cf9\lang1024\langfe1024\loch\af1\hich\af1\dbch\af31501\noproof\insrsid8941865\charrsid10518233 \hich\af1\dbch\af31501\loch\f1 &lt;/RepeatBlock-By&gt;}{\rtlch\fcs1 \af0 \ltrch\fcs0 \insrsid8941865\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DocAmend&gt;}{\rtlch\fcs1 \af0 \ltrch\fcs0 \insrsid8941865\charrsid10518233 #}{\rtlch\fcs1 \af1 &#13;_x000a_\ltrch\fcs0 \cs18\v\f1\fs20\cf15\insrsid8941865\charrsid10518233 MNU[OPTPROPOSALCOD][OPTPROPOSALCNS][OPTPROPOSALNLE]@CHOICE@CODEMNU}{\rtlch\fcs1 \af0 \ltrch\fcs0 \insrsid8941865\charrsid10518233 #}{\rtlch\fcs1 \af0 \ltrch\fcs0 &#13;_x000a_\cs17\b0\v\fs20\cf9\lang1024\langfe1024\loch\af1\hich\af1\dbch\af31501\noproof\insrsid8941865\charrsid10518233 \hich\af1\dbch\af31501\loch\f1 &lt;/DocAmend&gt;}{\rtlch\fcs1 \af0 \ltrch\fcs0 \insrsid8941865\charrsid10518233 &#13;_x000a_\par }\pard \ltrpar\s20\ql \li0\ri0\keepn\nowidctlpar\wrapdefault\aspalpha\aspnum\faauto\adjustright\rin0\lin0\itap0\pararsid10630121 {\rtlch\fcs1 \af0 \ltrch\fcs0 &#13;_x000a_\cs17\b0\v\fs20\cf9\lang1024\langfe1024\loch\af1\hich\af1\dbch\af31501\noproof\insrsid8941865\charrsid10518233 \hich\af1\dbch\af31501\loch\f1 &lt;Article&gt;}{\rtlch\fcs1 \af0 \ltrch\fcs0 \insrsid8941865\charrsid10518233 #}{\rtlch\fcs1 \af1 \ltrch\fcs0 &#13;_x000a_\cs18\v\f1\fs20\cf15\insrsid8941865\charrsid10518233 MNU[AMACTPARTYES][AMACTPARTNO]@CHOICE@AMACTMNU}{\rtlch\fcs1 \af0 \ltrch\fcs0 \insrsid8941865\charrsid10518233 #}{\rtlch\fcs1 \af0 \ltrch\fcs0 &#13;_x000a_\cs17\b0\v\fs20\cf9\lang1024\langfe1024\loch\af1\hich\af1\dbch\af31501\noproof\insrsid8941865\charrsid10518233 \hich\af1\dbch\af31501\loch\f1 &lt;/Article&gt;}{\rtlch\fcs1 \af0 \ltrch\fcs0 \insrsid8941865\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8941865\charrsid10518233 \hich\af1\dbch\af31501\loch\f1 &lt;DocAmend2&gt;&lt;OptDel&gt;}{\rtlch\fcs1 \af0 \ltrch\fcs0 \insrsid8941865\charrsid10518233 #}{\rtlch\fcs1 \af1 &#13;_x000a_\ltrch\fcs0 \cs18\v\f1\fs20\cf15\insrsid8941865\charrsid10518233 MNU[OPTNRACTYES][NOTAPP]@CHOICE@AMACTMNU}{\rtlch\fcs1 \af0 \ltrch\fcs0 \insrsid8941865\charrsid10518233 #}{\rtlch\fcs1 \af0 \ltrch\fcs0 &#13;_x000a_\cs17\v\fs20\cf9\lang1024\langfe1024\loch\af1\hich\af1\dbch\af31501\noproof\insrsid8941865\charrsid10518233 \hich\af1\dbch\af31501\loch\f1 &lt;/OptDel&gt;&lt;/DocAmend2&gt;}{\rtlch\fcs1 \af0 \ltrch\fcs0 \insrsid8941865\charrsid10518233 &#13;_x000a_\par }\pard \ltrpar\ql \li0\ri0\widctlpar\wrapdefault\aspalpha\aspnum\faauto\adjustright\rin0\lin0\itap0\pararsid10158853 {\rtlch\fcs1 \af0 \ltrch\fcs0 \cs17\v\fs20\cf9\lang1024\langfe1024\loch\af1\hich\af1\dbch\af31501\noproof\insrsid8941865\charrsid10518233 &#13;_x000a_\hich\af1\dbch\af31501\loch\f1 &lt;Article2&gt;&lt;OptDel&gt;}{\rtlch\fcs1 \af0 \ltrch\fcs0 \insrsid8941865\charrsid10518233 #}{\rtlch\fcs1 \af1 \ltrch\fcs0 \cs18\v\f1\fs20\cf15\insrsid8941865\charrsid10518233 MNU[OPTACTPARTYES][NOTAPP]@CHOICE@AMACTMNU}{\rtlch\fcs1 &#13;_x000a_\af0 \ltrch\fcs0 \insrsid8941865\charrsid10518233 #}{\rtlch\fcs1 \af0 \ltrch\fcs0 \cs17\v\fs20\cf9\lang1024\langfe1024\loch\af1\hich\af1\dbch\af31501\noproof\insrsid8941865\charrsid10518233 \hich\af1\dbch\af31501\loch\f1 &lt;/OptDel&gt;&lt;/Article2&gt;}{\rtlch\fcs1 &#13;_x000a_\af0 \ltrch\fcs0 \insrsid8941865\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8941865\charrsid10518233 #}{\rtlch\fcs1 \af1 \ltrch\fcs0 \cs18\v\f1\fs20\cf15\insrsid8941865\charrsid10518233 MNU[OPTLEFTAMACT][LEFTPROP]@CHOICE@AMACTMNU}{\rtlch\fcs1 \af0 \ltrch\fcs0 \insrsid8941865\charrsid10518233 #&#13;_x000a_\cell Amendment\cell }\pard\plain \ltrpar\ql \li0\ri0\widctlpar\intbl\wrapdefault\aspalpha\aspnum\faauto\adjustright\rin0\lin0 \rtlch\fcs1 \af0\afs20\alang1025 \ltrch\fcs0 \fs24\lang2057\langfe2057\cgrid\langnp2057\langfenp2057 {\rtlch\fcs1 \af0 &#13;_x000a_\ltrch\fcs0 \insrsid8941865\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8941865\charrsid10518233 ##\cell ##}{\rtlch\fcs1 \af0\afs24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8941865\charrsid10518233 Or. }{\rtlch\fcs1 \af0 \ltrch\fcs0 \cs17\v\fs20\cf9\lang1024\langfe1024\loch\af1\hich\af1\dbch\af31501\noproof\insrsid8941865\charrsid10518233 \hich\af1\dbch\af31501\loch\f1 &lt;Original&gt;}{\rtlch\fcs1 \af0 \ltrch\fcs0 &#13;_x000a_\insrsid8941865\charrsid10518233 #}{\rtlch\fcs1 \af1 \ltrch\fcs0 \cs18\v\f1\fs20\cf15\insrsid8941865\charrsid10518233 KEY(MAIN/LANGMIN)sh@ORLANGMSG@}{\rtlch\fcs1 \af0 \ltrch\fcs0 \insrsid8941865\charrsid10518233 #}{\rtlch\fcs1 \af0 \ltrch\fcs0 &#13;_x000a_\cs17\v\fs20\cf9\lang1024\langfe1024\loch\af1\hich\af1\dbch\af31501\noproof\insrsid8941865\charrsid10518233 \hich\af1\dbch\af31501\loch\f1 &lt;/Original&gt;}{\rtlch\fcs1 \af0 \ltrch\fcs0 \insrsid8941865\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8941865\charrsid10518233 \hich\af1\dbch\af31501\loch\f1 &lt;OptDel&gt;}{\rtlch\fcs1 \af0 \ltrch\fcs0 \insrsid8941865\charrsid10518233 #}{&#13;_x000a_\rtlch\fcs1 \af1 \ltrch\fcs0 \cs18\v\f1\fs20\cf15\insrsid8941865\charrsid10518233 MNU[CROSSREFNO][CROSSREFYES]@CHOICE@}{\rtlch\fcs1 \af0 \ltrch\fcs0 \insrsid8941865\charrsid10518233 #}{\rtlch\fcs1 \af0 \ltrch\fcs0 &#13;_x000a_\cs17\i0\v\fs20\cf9\lang1024\langfe1024\loch\af1\hich\af1\dbch\af31501\noproof\insrsid8941865\charrsid10518233 \hich\af1\dbch\af31501\loch\f1 &lt;/OptDel&gt;}{\rtlch\fcs1 \af0 \ltrch\fcs0 \insrsid8941865\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8941865\charrsid10518233 \hich\af1\dbch\af31501\loch\f1 &lt;TitreJust&gt;}{\rtlch\fcs1 \af0 \ltrch\fcs0 \insrsid8941865\charrsid10518233 &#13;_x000a_Justification}{\rtlch\fcs1 \af0 \ltrch\fcs0 \cs17\i0\v\fs20\cf9\lang1024\langfe1024\loch\af1\hich\af1\dbch\af31501\noproof\insrsid8941865\charrsid10518233 \hich\af1\dbch\af31501\loch\f1 &lt;/TitreJust&gt;}{\rtlch\fcs1 \af0 \ltrch\fcs0 &#13;_x000a_\insrsid8941865\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8941865\charrsid10518233 \hich\af1\dbch\af31501\loch\f1 &lt;OptDelPrev&gt;}{\rtlch\fcs1 \af0 \ltrch\fcs0 \insrsid8941865\charrsid10518233 #}{\rtlch\fcs1 \af1 &#13;_x000a_\ltrch\fcs0 \cs18\v\f1\fs20\cf15\insrsid8941865\charrsid10518233 MNU[TEXTJUSTYES][TEXTJUSTNO]@CHOICE@}{\rtlch\fcs1 \af0 \ltrch\fcs0 \insrsid8941865\charrsid10518233 #}{\rtlch\fcs1 \af0 \ltrch\fcs0 &#13;_x000a_\cs17\i0\v\fs20\cf9\lang1024\langfe1024\loch\af1\hich\af1\dbch\af31501\noproof\insrsid8941865\charrsid10518233 \hich\af1\dbch\af31501\loch\f1 &lt;/OptDelPrev&gt;}{\rtlch\fcs1 \af0 \ltrch\fcs0 \insrsid8941865\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941865\charrsid1051823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e6&#13;_x000a_1cce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5134 HideTWBExt;}{\*\cs18 \additive \v\f1\fs20\cf15 &#13;_x000a_\spriority0 \styrsid415134 HideTWBInt;}{\s19\ql \li0\ri0\sa120\nowidctlpar\wrapdefault\aspalpha\aspnum\faauto\adjustright\rin0\lin0\itap0 \rtlch\fcs1 \af0\afs20\alang1025 \ltrch\fcs0 \fs24\lang2057\langfe2057\cgrid\langnp2057\langfenp2057 &#13;_x000a_\sbasedon0 \snext19 \spriority0 \styrsid415134 Normal6a;}{\s20\ql \li0\ri0\nowidctlpar\wrapdefault\aspalpha\aspnum\faauto\adjustright\rin0\lin0\itap0 \rtlch\fcs1 \af0\afs20\alang1025 \ltrch\fcs0 \b\fs24\lang2057\langfe2057\cgrid\langnp2057\langfenp2057 &#13;_x000a_\sbasedon0 \snext20 \spriority0 \styrsid415134 NormalBold;}{\s21\ql \li0\ri0\sa240\nowidctlpar\wrapdefault\aspalpha\aspnum\faauto\adjustright\rin0\lin0\itap0 \rtlch\fcs1 \af0\afs20\alang1025 \ltrch\fcs0 &#13;_x000a_\i\fs24\lang2057\langfe2057\cgrid\langnp2057\langfenp2057 \sbasedon0 \snext21 \spriority0 \styrsid415134 AmJustText;}{\s22\qc \li0\ri0\sb240\sa240\nowidctlpar\wrapdefault\aspalpha\aspnum\faauto\adjustright\rin0\lin0\itap0 \rtlch\fcs1 \af0\afs20\alang1025 &#13;_x000a_\ltrch\fcs0 \i\fs24\lang2057\langfe2057\cgrid\langnp2057\langfenp2057 \sbasedon0 \snext22 \spriority0 \styrsid415134 AmCrossRef;}{\s23\qc \li0\ri0\sb240\sa240\keepn\nowidctlpar\wrapdefault\aspalpha\aspnum\faauto\adjustright\rin0\lin0\itap0 \rtlch\fcs1 &#13;_x000a_\af0\afs20\alang1025 \ltrch\fcs0 \i\fs24\lang2057\langfe2057\cgrid\langnp2057\langfenp2057 \sbasedon0 \snext21 \spriority0 \styrsid415134 AmJustTitle;}{&#13;_x000a_\s24\qr \li0\ri0\sb240\sa240\nowidctlpar\wrapdefault\aspalpha\aspnum\faauto\adjustright\rin0\lin0\itap0 \rtlch\fcs1 \af0\afs20\alang1025 \ltrch\fcs0 \fs24\lang2057\langfe2057\cgrid\langnp2057\langfenp2057 \sbasedon0 \snext24 \spriority0 \styrsid415134 &#13;_x000a_AmOrLang;}{\s25\qc \li0\ri0\sa240\nowidctlpar\wrapdefault\aspalpha\aspnum\faauto\adjustright\rin0\lin0\itap0 \rtlch\fcs1 \af0\afs20\alang1025 \ltrch\fcs0 \i\fs24\lang2057\langfe2057\cgrid\langnp2057\langfenp2057 &#13;_x000a_\sbasedon0 \snext25 \spriority0 \styrsid41513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5134 AmNumberTabs;}}{\*\rsidtbl \rsid24658\rsid223860\rsid415134\rsid735077\rsid1718133\rsid1994628\rsid2892074\rsid3565327\rsid4666813&#13;_x000a_\rsid6641733\rsid769262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12}{\revtim\yr2026\mo7\dy23\hr9\min12}{\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5134\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7692621 \chftnsep &#13;_x000a_\par }}{\*\ftnsepc \ltrpar \pard\plain \ltrpar\ql \li0\ri0\widctlpar\wrapdefault\aspalpha\aspnum\faauto\adjustright\rin0\lin0\itap0 \rtlch\fcs1 \af0\afs20\alang1025 \ltrch\fcs0 \fs24\lang2057\langfe2057\cgrid\langnp2057\langfenp2057 {\rtlch\fcs1 \af0 &#13;_x000a_\ltrch\fcs0 \insrsid7692621 \chftnsepc &#13;_x000a_\par }}{\*\aftnsep \ltrpar \pard\plain \ltrpar\ql \li0\ri0\widctlpar\wrapdefault\aspalpha\aspnum\faauto\adjustright\rin0\lin0\itap0 \rtlch\fcs1 \af0\afs20\alang1025 \ltrch\fcs0 \fs24\lang2057\langfe2057\cgrid\langnp2057\langfenp2057 {\rtlch\fcs1 \af0 &#13;_x000a_\ltrch\fcs0 \insrsid7692621 \chftnsep &#13;_x000a_\par }}{\*\aftnsepc \ltrpar \pard\plain \ltrpar\ql \li0\ri0\widctlpar\wrapdefault\aspalpha\aspnum\faauto\adjustright\rin0\lin0\itap0 \rtlch\fcs1 \af0\afs20\alang1025 \ltrch\fcs0 \fs24\lang2057\langfe2057\cgrid\langnp2057\langfenp2057 {\rtlch\fcs1 \af0 &#13;_x000a_\ltrch\fcs0 \insrsid769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6061504 \rtlch\fcs1 &#13;_x000a_\af0\afs20\alang1025 \ltrch\fcs0 \b\fs24\lang2057\langfe2057\cgrid\langnp2057\langfenp2057 {\rtlch\fcs1 \af0 \ltrch\fcs0 \cs17\b0\v\fs20\cf9\lang1024\langfe1024\loch\af1\hich\af1\dbch\af31501\noproof\insrsid415134\charrsid10518233 {\*\bkmkstart restart}&#13;_x000a_\hich\af1\dbch\af31501\loch\f1 &lt;}{\rtlch\fcs1 \af0 \ltrch\fcs0 \cs17\b0\v\fs20\cf9\lang1024\langfe1024\loch\af1\hich\af1\dbch\af31501\noproof\insrsid415134 \hich\af1\dbch\af31501\loch\f1 Amend}{\rtlch\fcs1 \af0 \ltrch\fcs0 &#13;_x000a_\cs17\b0\v\fs20\cf9\lang1024\langfe1024\loch\af1\hich\af1\dbch\af31501\noproof\insrsid415134\charrsid10518233 \hich\af1\dbch\af31501\loch\f1 &gt;}{\rtlch\fcs1 \af0 \ltrch\fcs0 \insrsid415134\charrsid10518233 Amendment\tab \tab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rtlch\fcs1 \af1 \ltrch\fcs0 &#13;_x000a_\cs18\v\f1\fs20\cf15\insrsid415134\charrsid10518233 ENMIENDA@NRAM@}{\rtlch\fcs1 \af0 \ltrch\fcs0 \insrsid415134\charrsid10518233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hich\af1\dbch\af31501\loch\f1 RepeatBlock-By&gt;}{\rtlch\fcs1 \af0 \ltrch\fcs0 &#13;_x000a_\insrsid415134\charrsid10518233 #}{\rtlch\fcs1 \af1 \ltrch\fcs0 \cs18\v\f1\fs20\cf15\insrsid415134\charrsid10518233 (MOD@InsideLoop()}{\rtlch\fcs1 \af0 \ltrch\fcs0 \insrsid415134\charrsid10518233 ##}{\rtlch\fcs1 \af1 \ltrch\fcs0 &#13;_x000a_\cs18\v\f1\fs20\cf15\insrsid415134\charrsid10518233 &gt;&gt;&gt;@[ZMEMBERSMSG]@}{\rtlch\fcs1 \af0 \ltrch\fcs0 \insrsid415134\charrsid10518233 #}{\rtlch\fcs1 \af0 \ltrch\fcs0 &#13;_x000a_\cs17\b0\v\fs20\cf9\lang1024\langfe1024\loch\af1\hich\af1\dbch\af31501\noproof\insrsid415134\charrsid10518233 \hich\af1\dbch\af31501\loch\f1 &lt;Members&gt;}{\rtlch\fcs1 \af0 \ltrch\fcs0 \insrsid415134\charrsid10518233 #}{\rtlch\fcs1 \af1 \ltrch\fcs0 &#13;_x000a_\cs18\v\f1\fs20\cf15\insrsid415134\charrsid10518233 (MOD@InsideLoop(\'a7)}{\rtlch\fcs1 \af0 \ltrch\fcs0 \insrsid415134\charrsid10518233 #}{\rtlch\fcs1 \af0 \ltrch\fcs0 \cf10\insrsid415134\charrsid16061504 \u9668\'3f}{\rtlch\fcs1 \af0 \ltrch\fcs0 &#13;_x000a_\insrsid415134\charrsid10518233 #}{\rtlch\fcs1 \af1 \ltrch\fcs0 \cs18\v\f1\fs20\cf15\insrsid415134\charrsid10518233 TVTMEMBERS\'a7@MEMBERS@}{\rtlch\fcs1 \af0 \ltrch\fcs0 \insrsid415134\charrsid10518233 #}{\rtlch\fcs1 \af0 \ltrch\fcs0 &#13;_x000a_\cf10\insrsid415134\charrsid16061504 \u9658\'3f}{\rtlch\fcs1 \af0 \ltrch\fcs0 \cs17\b0\v\fs20\cf9\lang1024\langfe1024\loch\af1\hich\af1\dbch\af31501\noproof\insrsid415134\charrsid10518233 \hich\af1\dbch\af31501\loch\f1 &lt;/Members&gt;}{\rtlch\fcs1 \af0 &#13;_x000a_\ltrch\fcs0 \insrsid415134\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15134\charrsid10518233 \hich\af1\dbch\af31501\loch\f1 &lt;AuNomDe&gt;&lt;OptDel&gt;}{\rtlch\fcs1 \af0 \ltrch\fcs0 \insrsid415134\charrsid10518233 #}{\rtlch\fcs1 \af1 \ltrch\fcs0 &#13;_x000a_\cs18\v\f1\fs20\cf15\insrsid415134\charrsid10518233 MNU[ONBEHALFYES][NOTAPP]@CHOICE@}{\rtlch\fcs1 \af0 \ltrch\fcs0 \insrsid415134\charrsid10518233 #}{\rtlch\fcs1 \af0 \ltrch\fcs0 &#13;_x000a_\cs17\v\fs20\cf9\lang1024\langfe1024\loch\af1\hich\af1\dbch\af31501\noproof\insrsid415134\charrsid10518233 \hich\af1\dbch\af31501\loch\f1 &lt;/OptDel&gt;&lt;/AuNomDe&gt;}{\rtlch\fcs1 \af0 \ltrch\fcs0 \insrsid415134\charrsid10518233 &#13;_x000a_\par &lt;&lt;&lt;}{\rtlch\fcs1 \af0 \ltrch\fcs0 \cs17\v\fs20\cf9\lang1024\langfe1024\loch\af1\hich\af1\dbch\af31501\noproof\insrsid415134\charrsid10518233 \hich\af1\dbch\af31501\loch\f1 &lt;/RepeatBlock-By&gt;}{\rtlch\fcs1 \af0 \ltrch\fcs0 \insrsid415134\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DocAmend&gt;}{\rtlch\fcs1 \af0 \ltrch\fcs0 \insrsid415134\charrsid10518233 #}{\rtlch\fcs1 \af1 &#13;_x000a_\ltrch\fcs0 \cs18\v\f1\fs20\cf15\insrsid415134\charrsid10518233 MNU[OPTPROPOSALCOD][OPTPROPOSALCNS][OPTPROPOSALNLE]@CHOICE@CODEMNU}{\rtlch\fcs1 \af0 \ltrch\fcs0 \insrsid415134\charrsid10518233 #}{\rtlch\fcs1 \af0 \ltrch\fcs0 &#13;_x000a_\cs17\b0\v\fs20\cf9\lang1024\langfe1024\loch\af1\hich\af1\dbch\af31501\noproof\insrsid415134\charrsid10518233 \hich\af1\dbch\af31501\loch\f1 &lt;/DocAmend&gt;}{\rtlch\fcs1 \af0 \ltrch\fcs0 \insrsid415134\charrsid10518233 &#13;_x000a_\par }\pard \ltrpar\s20\ql \li0\ri0\keepn\nowidctlpar\wrapdefault\aspalpha\aspnum\faauto\adjustright\rin0\lin0\itap0\pararsid10630121 {\rtlch\fcs1 \af0 \ltrch\fcs0 &#13;_x000a_\cs17\b0\v\fs20\cf9\lang1024\langfe1024\loch\af1\hich\af1\dbch\af31501\noproof\insrsid415134\charrsid10518233 \hich\af1\dbch\af31501\loch\f1 &lt;Article&gt;}{\rtlch\fcs1 \af0 \ltrch\fcs0 \insrsid415134\charrsid10518233 #}{\rtlch\fcs1 \af1 \ltrch\fcs0 &#13;_x000a_\cs18\v\f1\fs20\cf15\insrsid415134\charrsid10518233 MNU[AMACTPARTYES][AMACTPARTNO]@CHOICE@AMACTMNU}{\rtlch\fcs1 \af0 \ltrch\fcs0 \insrsid415134\charrsid10518233 #}{\rtlch\fcs1 \af0 \ltrch\fcs0 &#13;_x000a_\cs17\b0\v\fs20\cf9\lang1024\langfe1024\loch\af1\hich\af1\dbch\af31501\noproof\insrsid415134\charrsid10518233 \hich\af1\dbch\af31501\loch\f1 &lt;/Article&gt;}{\rtlch\fcs1 \af0 \ltrch\fcs0 \insrsid415134\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15134\charrsid10518233 \hich\af1\dbch\af31501\loch\f1 &lt;DocAmend2&gt;&lt;OptDel&gt;}{\rtlch\fcs1 \af0 \ltrch\fcs0 \insrsid415134\charrsid10518233 #}{\rtlch\fcs1 \af1 &#13;_x000a_\ltrch\fcs0 \cs18\v\f1\fs20\cf15\insrsid415134\charrsid10518233 MNU[OPTNRACTYES][NOTAPP]@CHOICE@AMACTMNU}{\rtlch\fcs1 \af0 \ltrch\fcs0 \insrsid415134\charrsid10518233 #}{\rtlch\fcs1 \af0 \ltrch\fcs0 &#13;_x000a_\cs17\v\fs20\cf9\lang1024\langfe1024\loch\af1\hich\af1\dbch\af31501\noproof\insrsid415134\charrsid10518233 \hich\af1\dbch\af31501\loch\f1 &lt;/OptDel&gt;&lt;/DocAmend2&gt;}{\rtlch\fcs1 \af0 \ltrch\fcs0 \insrsid415134\charrsid10518233 &#13;_x000a_\par }\pard \ltrpar\ql \li0\ri0\widctlpar\wrapdefault\aspalpha\aspnum\faauto\adjustright\rin0\lin0\itap0\pararsid10158853 {\rtlch\fcs1 \af0 \ltrch\fcs0 \cs17\v\fs20\cf9\lang1024\langfe1024\loch\af1\hich\af1\dbch\af31501\noproof\insrsid415134\charrsid10518233 &#13;_x000a_\hich\af1\dbch\af31501\loch\f1 &lt;Article2&gt;&lt;OptDel&gt;}{\rtlch\fcs1 \af0 \ltrch\fcs0 \insrsid415134\charrsid10518233 #}{\rtlch\fcs1 \af1 \ltrch\fcs0 \cs18\v\f1\fs20\cf15\insrsid415134\charrsid10518233 MNU[OPTACTPARTYES][NOTAPP]@CHOICE@AMACTMNU}{\rtlch\fcs1 &#13;_x000a_\af0 \ltrch\fcs0 \insrsid415134\charrsid10518233 #}{\rtlch\fcs1 \af0 \ltrch\fcs0 \cs17\v\fs20\cf9\lang1024\langfe1024\loch\af1\hich\af1\dbch\af31501\noproof\insrsid415134\charrsid10518233 \hich\af1\dbch\af31501\loch\f1 &lt;/OptDel&gt;&lt;/Article2&gt;}{\rtlch\fcs1 &#13;_x000a_\af0 \ltrch\fcs0 \insrsid415134\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15134\charrsid10518233 #}{\rtlch\fcs1 \af1 \ltrch\fcs0 \cs18\v\f1\fs20\cf15\insrsid415134\charrsid10518233 MNU[OPTLEFTAMACT][LEFTPROP]@CHOICE@AMACTMNU}{\rtlch\fcs1 \af0 \ltrch\fcs0 \insrsid415134\charrsid10518233 #&#13;_x000a_\cell Amendment\cell }\pard\plain \ltrpar\ql \li0\ri0\widctlpar\intbl\wrapdefault\aspalpha\aspnum\faauto\adjustright\rin0\lin0 \rtlch\fcs1 \af0\afs20\alang1025 \ltrch\fcs0 \fs24\lang2057\langfe2057\cgrid\langnp2057\langfenp2057 {\rtlch\fcs1 \af0 &#13;_x000a_\ltrch\fcs0 \insrsid415134\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15134\charrsid10518233 ##\cell ##}{\rtlch\fcs1 \af0\afs24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15134\charrsid10518233 Or. }{\rtlch\fcs1 \af0 \ltrch\fcs0 \cs17\v\fs20\cf9\lang1024\langfe1024\loch\af1\hich\af1\dbch\af31501\noproof\insrsid415134\charrsid10518233 \hich\af1\dbch\af31501\loch\f1 &lt;Original&gt;}{\rtlch\fcs1 \af0 \ltrch\fcs0 &#13;_x000a_\insrsid415134\charrsid10518233 #}{\rtlch\fcs1 \af1 \ltrch\fcs0 \cs18\v\f1\fs20\cf15\insrsid415134\charrsid10518233 KEY(MAIN/LANGMIN)sh@ORLANGMSG@}{\rtlch\fcs1 \af0 \ltrch\fcs0 \insrsid415134\charrsid10518233 #}{\rtlch\fcs1 \af0 \ltrch\fcs0 &#13;_x000a_\cs17\v\fs20\cf9\lang1024\langfe1024\loch\af1\hich\af1\dbch\af31501\noproof\insrsid415134\charrsid10518233 \hich\af1\dbch\af31501\loch\f1 &lt;/Original&gt;}{\rtlch\fcs1 \af0 \ltrch\fcs0 \insrsid415134\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15134\charrsid10518233 \hich\af1\dbch\af31501\loch\f1 &lt;OptDel&gt;}{\rtlch\fcs1 \af0 \ltrch\fcs0 \insrsid415134\charrsid10518233 #}{&#13;_x000a_\rtlch\fcs1 \af1 \ltrch\fcs0 \cs18\v\f1\fs20\cf15\insrsid415134\charrsid10518233 MNU[CROSSREFNO][CROSSREFYES]@CHOICE@}{\rtlch\fcs1 \af0 \ltrch\fcs0 \insrsid415134\charrsid10518233 #}{\rtlch\fcs1 \af0 \ltrch\fcs0 &#13;_x000a_\cs17\i0\v\fs20\cf9\lang1024\langfe1024\loch\af1\hich\af1\dbch\af31501\noproof\insrsid415134\charrsid10518233 \hich\af1\dbch\af31501\loch\f1 &lt;/OptDel&gt;}{\rtlch\fcs1 \af0 \ltrch\fcs0 \insrsid415134\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15134\charrsid10518233 \hich\af1\dbch\af31501\loch\f1 &lt;TitreJust&gt;}{\rtlch\fcs1 \af0 \ltrch\fcs0 \insrsid415134\charrsid10518233 &#13;_x000a_Justification}{\rtlch\fcs1 \af0 \ltrch\fcs0 \cs17\i0\v\fs20\cf9\lang1024\langfe1024\loch\af1\hich\af1\dbch\af31501\noproof\insrsid415134\charrsid10518233 \hich\af1\dbch\af31501\loch\f1 &lt;/TitreJust&gt;}{\rtlch\fcs1 \af0 \ltrch\fcs0 &#13;_x000a_\insrsid415134\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15134\charrsid10518233 \hich\af1\dbch\af31501\loch\f1 &lt;OptDelPrev&gt;}{\rtlch\fcs1 \af0 \ltrch\fcs0 \insrsid415134\charrsid10518233 #}{\rtlch\fcs1 \af1 &#13;_x000a_\ltrch\fcs0 \cs18\v\f1\fs20\cf15\insrsid415134\charrsid10518233 MNU[TEXTJUSTYES][TEXTJUSTNO]@CHOICE@}{\rtlch\fcs1 \af0 \ltrch\fcs0 \insrsid415134\charrsid10518233 #}{\rtlch\fcs1 \af0 \ltrch\fcs0 &#13;_x000a_\cs17\i0\v\fs20\cf9\lang1024\langfe1024\loch\af1\hich\af1\dbch\af31501\noproof\insrsid415134\charrsid10518233 \hich\af1\dbch\af31501\loch\f1 &lt;/OptDelPrev&gt;}{\rtlch\fcs1 \af0 \ltrch\fcs0 \insrsid415134\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5134\charrsid10518233 \hich\af1\dbch\af31501\loch\f1 &lt;/}{\rtlch\fcs1 \af0 \ltrch\fcs0 &#13;_x000a_\cs17\v\fs20\cf9\lang1024\langfe1024\loch\af1\hich\af1\dbch\af31501\noproof\insrsid415134 \hich\af1\dbch\af31501\loch\f1 Amend}{\rtlch\fcs1 \af0 \ltrch\fcs0 &#13;_x000a_\cs17\v\fs20\cf9\lang1024\langfe1024\loch\af1\hich\af1\dbch\af31501\noproof\insrsid415134\charrsid1051823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e&#13;_x000a_f2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VTAMPART" w:val="xxx"/>
    <w:docVar w:name="TVTMEMBERS1" w:val="Marco Falcone"/>
    <w:docVar w:name="TXTAUTHOR" w:val="Markus Ferber"/>
    <w:docVar w:name="TXTLANGUE" w:val="NL"/>
    <w:docVar w:name="TXTLANGUEMIN" w:val="nl"/>
    <w:docVar w:name="TXTNRC" w:val="0328/2025"/>
    <w:docVar w:name="TXTNRCOM" w:val="(2025)0943"/>
    <w:docVar w:name="TXTNRFIRSTAM" w:val="411"/>
    <w:docVar w:name="TXTNRLASTAM" w:val="685"/>
    <w:docVar w:name="TXTNRPE" w:val="791.134"/>
    <w:docVar w:name="TXTNRPE2" w:val="789.866"/>
    <w:docVar w:name="TXTNRPROC" w:val="2025/0383"/>
    <w:docVar w:name="TXTPE" w:val="791.134"/>
    <w:docVar w:name="TXTPEorAP" w:val="PE"/>
    <w:docVar w:name="TXTROUTE" w:val="AM\1348642NL.docx"/>
    <w:docVar w:name="TXTTITLE" w:val="on the proposal for a regulation of the European Parliament and of the Council amending Regulations (EU) No 1095/2010, No 648/2012, No 600/2014, No 909/2014, 2015/2365, 2019/1156, 2021/23, 2022/858, 2023/1114, No 1060/2009, 2016/1011, 2017/2402, 2023/2631 and 2024/3005 as regards the further development of capital market integration and supervision within the Union"/>
    <w:docVar w:name="TXTVERSION" w:val="01-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E3BD4E8-2615-4862-8CF2-247E83DA6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9A0DB0"/>
    <w:pPr>
      <w:widowControl/>
      <w:spacing w:before="100" w:beforeAutospacing="1" w:after="100" w:afterAutospacing="1"/>
    </w:pPr>
    <w:rPr>
      <w:szCs w:val="24"/>
    </w:rPr>
  </w:style>
  <w:style w:type="paragraph" w:customStyle="1" w:styleId="EPFooterLandscape">
    <w:name w:val="EPFooterLandscape"/>
    <w:rsid w:val="009A0DB0"/>
    <w:pPr>
      <w:tabs>
        <w:tab w:val="center" w:pos="6800"/>
        <w:tab w:val="right" w:pos="15020"/>
      </w:tabs>
    </w:pPr>
    <w:rPr>
      <w:sz w:val="22"/>
      <w:lang w:eastAsia="en-US"/>
    </w:rPr>
  </w:style>
  <w:style w:type="paragraph" w:customStyle="1" w:styleId="Normal0">
    <w:name w:val="Normal0"/>
    <w:basedOn w:val="Normal"/>
    <w:rsid w:val="009A0DB0"/>
    <w:pPr>
      <w:widowControl/>
    </w:pPr>
    <w:rPr>
      <w:sz w:val="2"/>
      <w:szCs w:val="24"/>
      <w:lang w:eastAsia="en-US"/>
    </w:rPr>
  </w:style>
  <w:style w:type="paragraph" w:customStyle="1" w:styleId="EPFooter2Landscape">
    <w:name w:val="EPFooter2Landscape"/>
    <w:rsid w:val="009A0DB0"/>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9A0DB0"/>
    <w:pPr>
      <w:widowControl/>
      <w:shd w:val="clear" w:color="auto" w:fill="000000"/>
    </w:pPr>
    <w:rPr>
      <w:color w:val="FFFFFF"/>
      <w:szCs w:val="24"/>
      <w:lang w:eastAsia="en-US"/>
    </w:rPr>
  </w:style>
  <w:style w:type="paragraph" w:customStyle="1" w:styleId="Normal12a">
    <w:name w:val="Normal12a"/>
    <w:basedOn w:val="Normal"/>
    <w:rsid w:val="009A0DB0"/>
    <w:pPr>
      <w:widowControl/>
      <w:spacing w:after="240"/>
    </w:pPr>
    <w:rPr>
      <w:szCs w:val="24"/>
      <w:lang w:eastAsia="en-US"/>
    </w:rPr>
  </w:style>
  <w:style w:type="paragraph" w:customStyle="1" w:styleId="NormalBold12b">
    <w:name w:val="NormalBold12b"/>
    <w:basedOn w:val="Normal"/>
    <w:rsid w:val="009A0DB0"/>
    <w:pPr>
      <w:widowControl/>
      <w:spacing w:before="240"/>
    </w:pPr>
    <w:rPr>
      <w:b/>
      <w:szCs w:val="24"/>
      <w:lang w:eastAsia="en-US"/>
    </w:rPr>
  </w:style>
  <w:style w:type="character" w:customStyle="1" w:styleId="EPFooter2Motto">
    <w:name w:val="EPFooter2Motto"/>
    <w:rsid w:val="009A0DB0"/>
    <w:rPr>
      <w:rFonts w:ascii="Arial" w:hAnsi="Arial" w:cs="Arial" w:hint="default"/>
      <w:b/>
      <w:bCs w:val="0"/>
      <w:i/>
      <w:iCs w:val="0"/>
      <w:color w:val="C0C0C0"/>
      <w:sz w:val="22"/>
    </w:rPr>
  </w:style>
  <w:style w:type="character" w:customStyle="1" w:styleId="EPFooter2Middle">
    <w:name w:val="EPFooter2Middle"/>
    <w:rsid w:val="009A0DB0"/>
    <w:rPr>
      <w:rFonts w:ascii="Arial" w:hAnsi="Arial" w:cs="Arial" w:hint="default"/>
      <w:b w:val="0"/>
      <w:bCs w:val="0"/>
      <w:i/>
      <w:iCs w:val="0"/>
      <w:color w:val="AEAAAA"/>
      <w:sz w:val="22"/>
      <w:shd w:val="pct50" w:color="auto" w:fill="auto"/>
    </w:rPr>
  </w:style>
  <w:style w:type="character" w:customStyle="1" w:styleId="CMissingStyle">
    <w:name w:val="C_MissingStyle"/>
    <w:rsid w:val="009A0DB0"/>
    <w:rPr>
      <w:color w:val="FFFFFF"/>
      <w:sz w:val="22"/>
      <w:shd w:val="clear" w:color="auto" w:fill="000000"/>
    </w:rPr>
  </w:style>
  <w:style w:type="paragraph" w:styleId="Footer">
    <w:name w:val="footer"/>
    <w:basedOn w:val="Normal"/>
    <w:link w:val="FooterChar"/>
    <w:semiHidden/>
    <w:rsid w:val="009A0DB0"/>
    <w:pPr>
      <w:tabs>
        <w:tab w:val="center" w:pos="4513"/>
        <w:tab w:val="right" w:pos="9026"/>
      </w:tabs>
    </w:pPr>
  </w:style>
  <w:style w:type="character" w:customStyle="1" w:styleId="FooterChar">
    <w:name w:val="Footer Char"/>
    <w:basedOn w:val="DefaultParagraphFont"/>
    <w:link w:val="Footer"/>
    <w:semiHidden/>
    <w:rsid w:val="009A0DB0"/>
    <w:rPr>
      <w:sz w:val="24"/>
    </w:rPr>
  </w:style>
  <w:style w:type="character" w:styleId="CommentReference">
    <w:name w:val="annotation reference"/>
    <w:basedOn w:val="DefaultParagraphFont"/>
    <w:rsid w:val="00927932"/>
    <w:rPr>
      <w:sz w:val="16"/>
      <w:szCs w:val="16"/>
    </w:rPr>
  </w:style>
  <w:style w:type="paragraph" w:styleId="CommentText">
    <w:name w:val="annotation text"/>
    <w:basedOn w:val="Normal"/>
    <w:link w:val="CommentTextChar"/>
    <w:rsid w:val="00927932"/>
    <w:rPr>
      <w:sz w:val="20"/>
    </w:rPr>
  </w:style>
  <w:style w:type="character" w:customStyle="1" w:styleId="CommentTextChar">
    <w:name w:val="Comment Text Char"/>
    <w:basedOn w:val="DefaultParagraphFont"/>
    <w:link w:val="CommentText"/>
    <w:rsid w:val="00927932"/>
  </w:style>
  <w:style w:type="paragraph" w:styleId="CommentSubject">
    <w:name w:val="annotation subject"/>
    <w:basedOn w:val="CommentText"/>
    <w:next w:val="CommentText"/>
    <w:link w:val="CommentSubjectChar"/>
    <w:semiHidden/>
    <w:unhideWhenUsed/>
    <w:rsid w:val="00927932"/>
    <w:rPr>
      <w:b/>
      <w:bCs/>
    </w:rPr>
  </w:style>
  <w:style w:type="character" w:customStyle="1" w:styleId="CommentSubjectChar">
    <w:name w:val="Comment Subject Char"/>
    <w:basedOn w:val="CommentTextChar"/>
    <w:link w:val="CommentSubject"/>
    <w:semiHidden/>
    <w:rsid w:val="00927932"/>
    <w:rPr>
      <w:b/>
      <w:bCs/>
    </w:rPr>
  </w:style>
  <w:style w:type="character" w:styleId="Hyperlink">
    <w:name w:val="Hyperlink"/>
    <w:basedOn w:val="DefaultParagraphFont"/>
    <w:rsid w:val="0040583A"/>
    <w:rPr>
      <w:color w:val="0563C1" w:themeColor="hyperlink"/>
      <w:u w:val="single"/>
    </w:rPr>
  </w:style>
  <w:style w:type="character" w:customStyle="1" w:styleId="UnresolvedMention">
    <w:name w:val="Unresolved Mention"/>
    <w:basedOn w:val="DefaultParagraphFont"/>
    <w:uiPriority w:val="99"/>
    <w:semiHidden/>
    <w:unhideWhenUsed/>
    <w:rsid w:val="00405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196</Pages>
  <Words>49228</Words>
  <Characters>283623</Characters>
  <Application>Microsoft Office Word</Application>
  <DocSecurity>0</DocSecurity>
  <Lines>10589</Lines>
  <Paragraphs>3433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2026-09-02T13:55:00Z</dcterms:created>
  <dcterms:modified xsi:type="dcterms:W3CDTF">2026-09-02T13:55:00Z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1348642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- 2026/09/02 15:54</vt:lpwstr>
  </property>
  <property fmtid="{D5CDD505-2E9C-101B-9397-08002B2CF9AE}" pid="9" name="Created with">
    <vt:lpwstr>10.3.1 Build [20260701]</vt:lpwstr>
  </property>
  <property fmtid="{D5CDD505-2E9C-101B-9397-08002B2CF9AE}" pid="10" name="FooterPath">
    <vt:lpwstr>AM\1348642NL.docx</vt:lpwstr>
  </property>
  <property fmtid="{D5CDD505-2E9C-101B-9397-08002B2CF9AE}" pid="11" name="LastEdited with">
    <vt:lpwstr>10.3.1 Build [20260701]</vt:lpwstr>
  </property>
  <property fmtid="{D5CDD505-2E9C-101B-9397-08002B2CF9AE}" pid="12" name="PE number">
    <vt:lpwstr>791.134</vt:lpwstr>
  </property>
  <property fmtid="{D5CDD505-2E9C-101B-9397-08002B2CF9AE}" pid="13" name="RegistreCheck">
    <vt:lpwstr>OK</vt:lpwstr>
  </property>
  <property fmtid="{D5CDD505-2E9C-101B-9397-08002B2CF9AE}" pid="14" name="SendToEpades">
    <vt:lpwstr>OK(AMNUM) - 2026/07/31 06:23</vt:lpwstr>
  </property>
</Properties>
</file>