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3B09C8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91DDA" w:rsidP="00C85D0F" w14:paraId="54634091" w14:textId="77777777">
            <w:pPr>
              <w:pStyle w:val="EPName"/>
            </w:pPr>
            <w:r w:rsidRPr="00291DDA">
              <w:t>Europa-Parlamentet</w:t>
            </w:r>
          </w:p>
          <w:p w:rsidR="00BE5062" w:rsidRPr="00291DDA" w:rsidP="00C85D0F" w14:paraId="7EB0E91E" w14:textId="77777777">
            <w:pPr>
              <w:pStyle w:val="EPTerm"/>
            </w:pPr>
            <w:r w:rsidRPr="00291DDA">
              <w:t>2024-2029</w:t>
            </w:r>
          </w:p>
        </w:tc>
        <w:tc>
          <w:tcPr>
            <w:tcW w:w="2268" w:type="dxa"/>
          </w:tcPr>
          <w:p w:rsidR="00BE5062" w:rsidRPr="00291DDA" w:rsidP="00C85D0F" w14:paraId="63EC1A0F" w14:textId="77777777">
            <w:pPr>
              <w:pStyle w:val="EPLogo"/>
            </w:pPr>
            <w:r w:rsidRPr="00291DD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838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91DDA" w:rsidP="000E7234" w14:paraId="597189CF" w14:textId="77777777">
      <w:pPr>
        <w:pStyle w:val="LineTop"/>
      </w:pPr>
    </w:p>
    <w:p w:rsidR="000E7234" w:rsidRPr="00291DDA" w:rsidP="000E7234" w14:paraId="73C0AED3" w14:textId="77777777">
      <w:pPr>
        <w:pStyle w:val="EPBody"/>
      </w:pPr>
      <w:r w:rsidRPr="00291DDA">
        <w:rPr>
          <w:rStyle w:val="HideTWBExt"/>
          <w:color w:val="auto"/>
        </w:rPr>
        <w:t>&lt;</w:t>
      </w:r>
      <w:r w:rsidRPr="00291DDA">
        <w:rPr>
          <w:rStyle w:val="HideTWBExt"/>
          <w:i w:val="0"/>
          <w:color w:val="auto"/>
        </w:rPr>
        <w:t>Commission</w:t>
      </w:r>
      <w:r w:rsidRPr="00291DDA">
        <w:rPr>
          <w:rStyle w:val="HideTWBExt"/>
          <w:color w:val="auto"/>
        </w:rPr>
        <w:t>&gt;</w:t>
      </w:r>
      <w:r w:rsidRPr="00291DDA">
        <w:rPr>
          <w:rStyle w:val="HideTWBInt"/>
          <w:color w:val="auto"/>
        </w:rPr>
        <w:t>{ECON}</w:t>
      </w:r>
      <w:r w:rsidRPr="00291DDA">
        <w:t>Økonomi- og Valutaudvalget</w:t>
      </w:r>
      <w:r w:rsidRPr="00291DDA">
        <w:rPr>
          <w:rStyle w:val="HideTWBExt"/>
          <w:color w:val="auto"/>
        </w:rPr>
        <w:t>&lt;/</w:t>
      </w:r>
      <w:r w:rsidRPr="00291DDA">
        <w:rPr>
          <w:rStyle w:val="HideTWBExt"/>
          <w:i w:val="0"/>
          <w:color w:val="auto"/>
        </w:rPr>
        <w:t>Commission</w:t>
      </w:r>
      <w:r w:rsidRPr="00291DDA">
        <w:rPr>
          <w:rStyle w:val="HideTWBExt"/>
          <w:color w:val="auto"/>
        </w:rPr>
        <w:t>&gt;</w:t>
      </w:r>
    </w:p>
    <w:p w:rsidR="000E7234" w:rsidRPr="00291DDA" w:rsidP="000E7234" w14:paraId="41FFD2AF" w14:textId="77777777">
      <w:pPr>
        <w:pStyle w:val="LineBottom"/>
      </w:pPr>
    </w:p>
    <w:p w:rsidR="00B85286" w:rsidRPr="00291DDA" w14:paraId="0E424B22" w14:textId="77777777">
      <w:pPr>
        <w:pStyle w:val="CoverReference"/>
      </w:pPr>
      <w:r w:rsidRPr="00291DDA">
        <w:rPr>
          <w:rStyle w:val="HideTWBExt"/>
          <w:b w:val="0"/>
          <w:color w:val="auto"/>
        </w:rPr>
        <w:t>&lt;RefProc&gt;</w:t>
      </w:r>
      <w:r w:rsidRPr="00291DDA">
        <w:t>2025/0383</w:t>
      </w:r>
      <w:r w:rsidRPr="00291DDA">
        <w:rPr>
          <w:rStyle w:val="HideTWBExt"/>
          <w:b w:val="0"/>
          <w:color w:val="auto"/>
        </w:rPr>
        <w:t>&lt;/RefProc&gt;&lt;RefTypeProc&gt;</w:t>
      </w:r>
      <w:r w:rsidRPr="00291DDA">
        <w:t>(COD)</w:t>
      </w:r>
      <w:r w:rsidRPr="00291DDA">
        <w:rPr>
          <w:rStyle w:val="HideTWBExt"/>
          <w:b w:val="0"/>
          <w:color w:val="auto"/>
        </w:rPr>
        <w:t>&lt;/RefTypeProc&gt;</w:t>
      </w:r>
    </w:p>
    <w:p w:rsidR="00B85286" w:rsidRPr="00291DDA" w14:paraId="20491CBD" w14:textId="77777777">
      <w:pPr>
        <w:pStyle w:val="CoverDate"/>
      </w:pPr>
      <w:r w:rsidRPr="00291DDA">
        <w:rPr>
          <w:rStyle w:val="HideTWBExt"/>
          <w:color w:val="auto"/>
        </w:rPr>
        <w:t>&lt;Date&gt;</w:t>
      </w:r>
      <w:r w:rsidRPr="00291DDA">
        <w:rPr>
          <w:rStyle w:val="HideTWBInt"/>
          <w:color w:val="auto"/>
        </w:rPr>
        <w:t>{31/07/2026}</w:t>
      </w:r>
      <w:r w:rsidRPr="00291DDA">
        <w:t>31.7.2026</w:t>
      </w:r>
      <w:r w:rsidRPr="00291DDA">
        <w:rPr>
          <w:rStyle w:val="HideTWBExt"/>
          <w:color w:val="auto"/>
        </w:rPr>
        <w:t>&lt;/Date&gt;</w:t>
      </w:r>
    </w:p>
    <w:p w:rsidR="009B0305" w:rsidRPr="00291DDA" w:rsidP="009B0305" w14:paraId="2FE039C8" w14:textId="77777777">
      <w:pPr>
        <w:pStyle w:val="CoverDocType"/>
      </w:pPr>
      <w:r w:rsidRPr="00291DDA">
        <w:rPr>
          <w:rStyle w:val="HideTWBExt"/>
          <w:b w:val="0"/>
          <w:color w:val="auto"/>
        </w:rPr>
        <w:t>&lt;TypeAM&gt;</w:t>
      </w:r>
      <w:r w:rsidRPr="00291DDA">
        <w:t>ÆNDRINGSFORSLAG</w:t>
      </w:r>
      <w:r w:rsidRPr="00291DDA">
        <w:rPr>
          <w:rStyle w:val="HideTWBExt"/>
          <w:b w:val="0"/>
          <w:color w:val="auto"/>
        </w:rPr>
        <w:t>&lt;/TypeAM&gt;</w:t>
      </w:r>
    </w:p>
    <w:p w:rsidR="00B85286" w:rsidRPr="00291DDA" w:rsidP="001C2054" w14:paraId="48156D32" w14:textId="77777777">
      <w:pPr>
        <w:pStyle w:val="CoverDocType24a"/>
      </w:pPr>
      <w:r w:rsidRPr="00291DDA">
        <w:rPr>
          <w:rStyle w:val="HideTWBExt"/>
          <w:b w:val="0"/>
          <w:color w:val="auto"/>
        </w:rPr>
        <w:t>&lt;RangeAM&gt;</w:t>
      </w:r>
      <w:r w:rsidRPr="00291DDA">
        <w:t>959 - 1211</w:t>
      </w:r>
      <w:r w:rsidRPr="00291DDA">
        <w:rPr>
          <w:rStyle w:val="HideTWBExt"/>
          <w:b w:val="0"/>
          <w:color w:val="auto"/>
        </w:rPr>
        <w:t>&lt;/RangeAM&gt;</w:t>
      </w:r>
    </w:p>
    <w:p w:rsidR="001C2054" w:rsidRPr="00291DDA" w:rsidP="00A93F8C" w14:paraId="790AF233" w14:textId="77777777">
      <w:pPr>
        <w:pStyle w:val="CoverBold"/>
      </w:pPr>
      <w:r w:rsidRPr="00291DDA">
        <w:rPr>
          <w:rStyle w:val="HideTWBExt"/>
          <w:b w:val="0"/>
          <w:color w:val="auto"/>
        </w:rPr>
        <w:t>&lt;TitreType&gt;</w:t>
      </w:r>
      <w:r w:rsidRPr="00291DDA">
        <w:t>Udkast til betænkning</w:t>
      </w:r>
      <w:r w:rsidRPr="00291DDA">
        <w:rPr>
          <w:rStyle w:val="HideTWBExt"/>
          <w:b w:val="0"/>
          <w:color w:val="auto"/>
        </w:rPr>
        <w:t>&lt;/TitreType&gt;</w:t>
      </w:r>
    </w:p>
    <w:p w:rsidR="00B85286" w:rsidRPr="00291DDA" w:rsidP="00A93F8C" w14:paraId="33FA82F8" w14:textId="77777777">
      <w:pPr>
        <w:pStyle w:val="CoverBold"/>
      </w:pPr>
      <w:r w:rsidRPr="00291DDA">
        <w:rPr>
          <w:rStyle w:val="HideTWBExt"/>
          <w:b w:val="0"/>
          <w:color w:val="auto"/>
        </w:rPr>
        <w:t>&lt;Rapporteur&gt;</w:t>
      </w:r>
      <w:r w:rsidRPr="00291DDA">
        <w:t>Markus Ferber</w:t>
      </w:r>
      <w:r w:rsidRPr="00291DDA">
        <w:rPr>
          <w:rStyle w:val="HideTWBExt"/>
          <w:b w:val="0"/>
          <w:color w:val="auto"/>
        </w:rPr>
        <w:t>&lt;/Rapporteur&gt;</w:t>
      </w:r>
    </w:p>
    <w:p w:rsidR="00B85286" w:rsidRPr="00291DDA" w14:paraId="2C7F2210" w14:textId="77777777">
      <w:pPr>
        <w:pStyle w:val="CoverNormal24a"/>
      </w:pPr>
      <w:r w:rsidRPr="00291DDA">
        <w:rPr>
          <w:rStyle w:val="HideTWBExt"/>
          <w:color w:val="auto"/>
        </w:rPr>
        <w:t>&lt;DocRefPE&gt;</w:t>
      </w:r>
      <w:r w:rsidRPr="00291DDA">
        <w:t>(PE789.866v01-00)</w:t>
      </w:r>
      <w:r w:rsidRPr="00291DDA">
        <w:rPr>
          <w:rStyle w:val="HideTWBExt"/>
          <w:color w:val="auto"/>
        </w:rPr>
        <w:t>&lt;/DocRefPE&gt;</w:t>
      </w:r>
    </w:p>
    <w:p w:rsidR="00B85286" w:rsidRPr="00291DDA" w14:paraId="244A7B9B" w14:textId="77777777">
      <w:pPr>
        <w:pStyle w:val="CoverNormal24a"/>
      </w:pPr>
      <w:r w:rsidRPr="00291DDA">
        <w:rPr>
          <w:rStyle w:val="HideTWBExt"/>
          <w:color w:val="auto"/>
        </w:rPr>
        <w:t>&lt;Titre&gt;</w:t>
      </w:r>
      <w:r w:rsidRPr="00291DDA">
        <w:t>Forslag til Europa-Parlamentets og Rådets forordning om ændring af forordning (EU) nr. 1095/2010, (EU) nr. 648/2012, (EU) nr. 600/2014, (EU) nr. 909/2014, (EU) 2015/2365, (EU) 2019/1156, (EU) 2021/23, (EU) 2022/858, (EU) 2023/1114, (EF) nr. 1060/2009, (EU) 2016/1011, (EU) 2017/2402, (EU) 2023/2631 og (EU) 2024/3005 for så vidt angår den videre udvikling af kapitalmarkedsintegrationen og -tilsynet i Unionen</w:t>
      </w:r>
      <w:r w:rsidRPr="00291DDA">
        <w:rPr>
          <w:rStyle w:val="HideTWBExt"/>
          <w:color w:val="auto"/>
        </w:rPr>
        <w:t>&lt;/Titre&gt;</w:t>
      </w:r>
    </w:p>
    <w:p w:rsidR="006337D4" w:rsidRPr="00291DDA" w:rsidP="006337D4" w14:paraId="5874C133" w14:textId="77777777">
      <w:pPr>
        <w:pStyle w:val="CoverNormal"/>
      </w:pPr>
      <w:r w:rsidRPr="00291DDA">
        <w:rPr>
          <w:rStyle w:val="HideTWBExt"/>
          <w:color w:val="auto"/>
        </w:rPr>
        <w:t>&lt;DocAmend&gt;</w:t>
      </w:r>
      <w:r w:rsidRPr="00291DDA">
        <w:t>Forslag til forordning</w:t>
      </w:r>
      <w:r w:rsidRPr="00291DDA">
        <w:rPr>
          <w:rStyle w:val="HideTWBExt"/>
          <w:color w:val="auto"/>
        </w:rPr>
        <w:t>&lt;/DocAmend&gt;</w:t>
      </w:r>
    </w:p>
    <w:p w:rsidR="00B85286" w:rsidRPr="00291DDA" w14:paraId="12249DD8" w14:textId="77777777">
      <w:pPr>
        <w:pStyle w:val="CoverNormal24a"/>
      </w:pPr>
      <w:r w:rsidRPr="00291DDA">
        <w:rPr>
          <w:rStyle w:val="HideTWBExt"/>
          <w:color w:val="auto"/>
        </w:rPr>
        <w:t>&lt;DocRef&gt;</w:t>
      </w:r>
      <w:r w:rsidRPr="00291DDA">
        <w:t>(COM(2025)0943 – C10</w:t>
      </w:r>
      <w:r w:rsidRPr="00291DDA">
        <w:noBreakHyphen/>
        <w:t>0328/2025 – 2025/0383(COD))</w:t>
      </w:r>
      <w:r w:rsidRPr="00291DDA">
        <w:rPr>
          <w:rStyle w:val="HideTWBExt"/>
          <w:color w:val="auto"/>
        </w:rPr>
        <w:t>&lt;/DocRef&gt;</w:t>
      </w:r>
    </w:p>
    <w:p w:rsidR="00B85286" w:rsidRPr="00291DDA" w:rsidP="00E660E2" w14:paraId="21C8128E" w14:textId="77777777">
      <w:pPr>
        <w:widowControl/>
        <w:tabs>
          <w:tab w:val="center" w:pos="4677"/>
        </w:tabs>
      </w:pPr>
      <w:r w:rsidRPr="00291DDA">
        <w:br w:type="page"/>
      </w:r>
      <w:r w:rsidRPr="00291DDA">
        <w:t>AM_Com_LegReport</w:t>
      </w:r>
    </w:p>
    <w:p w:rsidR="004B4CC1" w:rsidRPr="00291DDA" w:rsidP="004B4CC1" w14:paraId="76F03AEE" w14:textId="5972926F">
      <w:pPr>
        <w:pStyle w:val="AmNumberTabs"/>
      </w:pPr>
      <w:r w:rsidRPr="00291DDA">
        <w:br w:type="page"/>
      </w:r>
      <w:r w:rsidRPr="00291DDA">
        <w:rPr>
          <w:rStyle w:val="HideTWBExt"/>
          <w:b w:val="0"/>
          <w:color w:val="auto"/>
        </w:rPr>
        <w:t>&lt;RepeatBlock-Amend&gt;&lt;Amend&gt;</w:t>
      </w:r>
      <w:r w:rsidRPr="00291DDA">
        <w:t>Ændringsforslag</w:t>
      </w:r>
      <w:r w:rsidRPr="00291DDA">
        <w:tab/>
      </w:r>
      <w:r w:rsidRPr="00291DDA">
        <w:tab/>
      </w:r>
      <w:r w:rsidRPr="00291DDA">
        <w:rPr>
          <w:rStyle w:val="HideTWBExt"/>
          <w:color w:val="auto"/>
        </w:rPr>
        <w:t>&lt;NumAm&gt;</w:t>
      </w:r>
      <w:r w:rsidRPr="00291DDA">
        <w:t>959</w:t>
      </w:r>
      <w:r w:rsidRPr="00291DDA">
        <w:rPr>
          <w:rStyle w:val="HideTWBExt"/>
          <w:color w:val="auto"/>
        </w:rPr>
        <w:t>&lt;/NumAm&gt;</w:t>
      </w:r>
    </w:p>
    <w:p w:rsidR="004B4CC1" w:rsidRPr="00291DDA" w:rsidP="004B4CC1" w14:paraId="7911AB5A"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5E7954E" w14:textId="77777777">
      <w:pPr>
        <w:pStyle w:val="NormalBold"/>
      </w:pPr>
      <w:r w:rsidRPr="00291DDA">
        <w:rPr>
          <w:rStyle w:val="HideTWBExt"/>
          <w:b w:val="0"/>
          <w:color w:val="auto"/>
        </w:rPr>
        <w:t>&lt;/RepeatBlock-By&gt;</w:t>
      </w:r>
    </w:p>
    <w:p w:rsidR="004B4CC1" w:rsidRPr="00291DDA" w:rsidP="004B4CC1" w14:paraId="1057A3A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D2F3BF5" w14:textId="77777777">
      <w:pPr>
        <w:pStyle w:val="NormalBold"/>
      </w:pPr>
      <w:r w:rsidRPr="00291DDA">
        <w:rPr>
          <w:rStyle w:val="HideTWBExt"/>
          <w:color w:val="auto"/>
        </w:rPr>
        <w:t>&lt;Article&gt;</w:t>
      </w:r>
      <w:r w:rsidRPr="00291DDA">
        <w:t>Artikel 4 – stk. 1 – nr. 2 – litra a</w:t>
      </w:r>
      <w:r w:rsidRPr="00291DDA">
        <w:rPr>
          <w:rStyle w:val="HideTWBExt"/>
          <w:color w:val="auto"/>
        </w:rPr>
        <w:t>&lt;/Article&gt;</w:t>
      </w:r>
    </w:p>
    <w:p w:rsidR="004B4CC1" w:rsidRPr="00291DDA" w:rsidP="004B4CC1" w14:paraId="681BCF2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DE66735" w14:textId="77777777">
      <w:r w:rsidRPr="00291DDA">
        <w:rPr>
          <w:rStyle w:val="HideTWBExt"/>
          <w:color w:val="auto"/>
        </w:rPr>
        <w:t>&lt;Article2&gt;</w:t>
      </w:r>
      <w:r w:rsidRPr="00291DDA">
        <w:t>Artikel 2 – stk. 1 – nr. 1a og 1b</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E570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B120889" w14:textId="77777777"/>
        </w:tc>
      </w:tr>
      <w:tr w14:paraId="1EF69FF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5BD403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8548ECA" w14:textId="77777777">
            <w:pPr>
              <w:pStyle w:val="AmColumnHeading"/>
            </w:pPr>
            <w:r w:rsidRPr="00291DDA">
              <w:t>Ændringsforslag</w:t>
            </w:r>
          </w:p>
        </w:tc>
      </w:tr>
      <w:tr w14:paraId="0FE5543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662C21B" w14:textId="77777777">
            <w:pPr>
              <w:pStyle w:val="Normal6a"/>
            </w:pPr>
            <w:r w:rsidRPr="00291DDA">
              <w:rPr>
                <w:b/>
                <w:i/>
              </w:rPr>
              <w:t>(a)</w:t>
            </w:r>
            <w:r w:rsidRPr="00291DDA">
              <w:tab/>
            </w:r>
            <w:r w:rsidRPr="00291DDA">
              <w:rPr>
                <w:b/>
                <w:i/>
              </w:rPr>
              <w:t>Følgende indsættes som nr. 1a) og 1b):</w:t>
            </w:r>
          </w:p>
        </w:tc>
        <w:tc>
          <w:tcPr>
            <w:tcW w:w="4876" w:type="dxa"/>
            <w:tcBorders>
              <w:top w:val="nil"/>
              <w:left w:val="nil"/>
              <w:bottom w:val="nil"/>
              <w:right w:val="nil"/>
            </w:tcBorders>
            <w:hideMark/>
          </w:tcPr>
          <w:p w:rsidR="004B4CC1" w:rsidRPr="00291DDA" w:rsidP="00C87578" w14:paraId="45BD72AE" w14:textId="77777777">
            <w:pPr>
              <w:pStyle w:val="Normal6a"/>
            </w:pPr>
            <w:r w:rsidRPr="00291DDA">
              <w:rPr>
                <w:b/>
                <w:i/>
              </w:rPr>
              <w:t>udgår</w:t>
            </w:r>
          </w:p>
        </w:tc>
      </w:tr>
      <w:tr w14:paraId="300D2F3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BDC244E" w14:textId="77777777">
            <w:pPr>
              <w:pStyle w:val="Normal6a"/>
            </w:pPr>
            <w:r w:rsidRPr="00291DDA">
              <w:rPr>
                <w:b/>
                <w:i/>
              </w:rPr>
              <w:t>"1a) "signifikant CSD": en CSD, som er meddelt tilladelse i henhold til artikel 16, og som kan betegnes som signifikant i henhold til artikel 11</w:t>
            </w:r>
          </w:p>
        </w:tc>
        <w:tc>
          <w:tcPr>
            <w:tcW w:w="4876" w:type="dxa"/>
            <w:tcBorders>
              <w:top w:val="nil"/>
              <w:left w:val="nil"/>
              <w:bottom w:val="nil"/>
              <w:right w:val="nil"/>
            </w:tcBorders>
          </w:tcPr>
          <w:p w:rsidR="004B4CC1" w:rsidRPr="00291DDA" w:rsidP="00C87578" w14:paraId="7769C73C" w14:textId="77777777">
            <w:pPr>
              <w:pStyle w:val="Normal6a"/>
            </w:pPr>
          </w:p>
        </w:tc>
      </w:tr>
      <w:tr w14:paraId="52324CB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4D9833D" w14:textId="77777777">
            <w:pPr>
              <w:pStyle w:val="Normal6a"/>
            </w:pPr>
            <w:r w:rsidRPr="00291DDA">
              <w:rPr>
                <w:b/>
                <w:i/>
              </w:rPr>
              <w:t>(1b) "1b) "mindre signifikant CSD": en CSD, der er meddelt tilladelse i henhold til artikel 16, og som ikke er en signifikant CSD"</w:t>
            </w:r>
          </w:p>
        </w:tc>
        <w:tc>
          <w:tcPr>
            <w:tcW w:w="4876" w:type="dxa"/>
            <w:tcBorders>
              <w:top w:val="nil"/>
              <w:left w:val="nil"/>
              <w:bottom w:val="nil"/>
              <w:right w:val="nil"/>
            </w:tcBorders>
          </w:tcPr>
          <w:p w:rsidR="004B4CC1" w:rsidRPr="00291DDA" w:rsidP="00C87578" w14:paraId="278C735C" w14:textId="77777777">
            <w:pPr>
              <w:pStyle w:val="Normal6a"/>
            </w:pPr>
          </w:p>
        </w:tc>
      </w:tr>
    </w:tbl>
    <w:p w:rsidR="004B4CC1" w:rsidRPr="00291DDA" w:rsidP="004B4CC1" w14:paraId="6EB6D0F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67B798E" w14:textId="77777777">
      <w:r w:rsidRPr="00291DDA">
        <w:rPr>
          <w:rStyle w:val="HideTWBExt"/>
          <w:color w:val="auto"/>
        </w:rPr>
        <w:t>&lt;/Amend&gt;</w:t>
      </w:r>
    </w:p>
    <w:p w:rsidR="004B4CC1" w:rsidRPr="00291DDA" w:rsidP="004B4CC1" w14:paraId="1BB5992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960</w:t>
      </w:r>
      <w:r w:rsidRPr="00291DDA">
        <w:rPr>
          <w:rStyle w:val="HideTWBExt"/>
          <w:color w:val="auto"/>
        </w:rPr>
        <w:t>&lt;/NumAm&gt;</w:t>
      </w:r>
    </w:p>
    <w:p w:rsidR="004B4CC1" w:rsidRPr="00291DDA" w:rsidP="004B4CC1" w14:paraId="20C037FE"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0930DD2C" w14:textId="77777777">
      <w:pPr>
        <w:pStyle w:val="NormalBold"/>
      </w:pPr>
      <w:r w:rsidRPr="00291DDA">
        <w:rPr>
          <w:rStyle w:val="HideTWBExt"/>
          <w:b w:val="0"/>
          <w:color w:val="auto"/>
        </w:rPr>
        <w:t>&lt;/RepeatBlock-By&gt;</w:t>
      </w:r>
    </w:p>
    <w:p w:rsidR="004B4CC1" w:rsidRPr="00291DDA" w:rsidP="004B4CC1" w14:paraId="32A1A8E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EDA013B" w14:textId="77777777">
      <w:pPr>
        <w:pStyle w:val="NormalBold"/>
      </w:pPr>
      <w:r w:rsidRPr="00291DDA">
        <w:rPr>
          <w:rStyle w:val="HideTWBExt"/>
          <w:color w:val="auto"/>
        </w:rPr>
        <w:t>&lt;Article&gt;</w:t>
      </w:r>
      <w:r w:rsidRPr="00291DDA">
        <w:t>Artikel 4 – stk. 1 – nr. 2 – litra d</w:t>
      </w:r>
      <w:r w:rsidRPr="00291DDA">
        <w:rPr>
          <w:rStyle w:val="HideTWBExt"/>
          <w:color w:val="auto"/>
        </w:rPr>
        <w:t>&lt;/Article&gt;</w:t>
      </w:r>
    </w:p>
    <w:p w:rsidR="004B4CC1" w:rsidRPr="00291DDA" w:rsidP="004B4CC1" w14:paraId="0C6E27A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8F4D968" w14:textId="77777777">
      <w:r w:rsidRPr="00291DDA">
        <w:rPr>
          <w:rStyle w:val="HideTWBExt"/>
          <w:color w:val="auto"/>
        </w:rPr>
        <w:t>&lt;Article2&gt;</w:t>
      </w:r>
      <w:r w:rsidRPr="00291DDA">
        <w:t>Artikel 2 – stk. 1 – nr. 8d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73BA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4456882" w14:textId="77777777"/>
        </w:tc>
      </w:tr>
      <w:tr w14:paraId="1468E7A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747B21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487AF9C" w14:textId="77777777">
            <w:pPr>
              <w:pStyle w:val="AmColumnHeading"/>
            </w:pPr>
            <w:r w:rsidRPr="00291DDA">
              <w:t>Ændringsforslag</w:t>
            </w:r>
          </w:p>
        </w:tc>
      </w:tr>
      <w:tr w14:paraId="22C9EDE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78C1F21" w14:textId="77777777">
            <w:pPr>
              <w:pStyle w:val="Normal6a"/>
            </w:pPr>
            <w:r w:rsidRPr="00291DDA">
              <w:rPr>
                <w:b/>
                <w:i/>
              </w:rPr>
              <w:t>8d)</w:t>
            </w:r>
            <w:r w:rsidRPr="00291DDA">
              <w:tab/>
            </w:r>
            <w:r w:rsidRPr="00291DDA">
              <w:rPr>
                <w:b/>
                <w:i/>
              </w:rPr>
              <w:t>"e-pengetoken": e-pengetoken som defineret i artikel 3, stk. 1, nr. 7), i forordning (EU) 2023/1114"</w:t>
            </w:r>
          </w:p>
        </w:tc>
        <w:tc>
          <w:tcPr>
            <w:tcW w:w="4876" w:type="dxa"/>
            <w:tcBorders>
              <w:top w:val="nil"/>
              <w:left w:val="nil"/>
              <w:bottom w:val="nil"/>
              <w:right w:val="nil"/>
            </w:tcBorders>
            <w:hideMark/>
          </w:tcPr>
          <w:p w:rsidR="004B4CC1" w:rsidRPr="00291DDA" w:rsidP="00C87578" w14:paraId="7592FB91" w14:textId="77777777">
            <w:pPr>
              <w:pStyle w:val="Normal6a"/>
            </w:pPr>
            <w:r w:rsidRPr="00291DDA">
              <w:rPr>
                <w:b/>
                <w:i/>
              </w:rPr>
              <w:t>udgår</w:t>
            </w:r>
          </w:p>
        </w:tc>
      </w:tr>
    </w:tbl>
    <w:p w:rsidR="004B4CC1" w:rsidRPr="00291DDA" w:rsidP="004B4CC1" w14:paraId="37B9678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C48180" w14:textId="77777777">
      <w:r w:rsidRPr="00291DDA">
        <w:rPr>
          <w:rStyle w:val="HideTWBExt"/>
          <w:color w:val="auto"/>
        </w:rPr>
        <w:t>&lt;/Amend&gt;</w:t>
      </w:r>
    </w:p>
    <w:p w:rsidR="004B4CC1" w:rsidRPr="00291DDA" w:rsidP="004B4CC1" w14:paraId="2D20BEC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961</w:t>
      </w:r>
      <w:r w:rsidRPr="00291DDA">
        <w:rPr>
          <w:rStyle w:val="HideTWBExt"/>
          <w:color w:val="auto"/>
        </w:rPr>
        <w:t>&lt;/NumAm&gt;</w:t>
      </w:r>
    </w:p>
    <w:p w:rsidR="004B4CC1" w:rsidRPr="00291DDA" w:rsidP="004B4CC1" w14:paraId="5C440800"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8F3BFD1" w14:textId="77777777">
      <w:pPr>
        <w:pStyle w:val="NormalBold"/>
      </w:pPr>
      <w:r w:rsidRPr="00291DDA">
        <w:rPr>
          <w:rStyle w:val="HideTWBExt"/>
          <w:b w:val="0"/>
          <w:color w:val="auto"/>
        </w:rPr>
        <w:t>&lt;/RepeatBlock-By&gt;</w:t>
      </w:r>
    </w:p>
    <w:p w:rsidR="004B4CC1" w:rsidRPr="00291DDA" w:rsidP="004B4CC1" w14:paraId="7A128A4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44F4EA3" w14:textId="77777777">
      <w:pPr>
        <w:pStyle w:val="NormalBold"/>
      </w:pPr>
      <w:r w:rsidRPr="00291DDA">
        <w:rPr>
          <w:rStyle w:val="HideTWBExt"/>
          <w:color w:val="auto"/>
        </w:rPr>
        <w:t>&lt;Article&gt;</w:t>
      </w:r>
      <w:r w:rsidRPr="00291DDA">
        <w:t>Artikel 4 – stk. 1 – nr. 2 – litra f</w:t>
      </w:r>
      <w:r w:rsidRPr="00291DDA">
        <w:rPr>
          <w:rStyle w:val="HideTWBExt"/>
          <w:color w:val="auto"/>
        </w:rPr>
        <w:t>&lt;/Article&gt;</w:t>
      </w:r>
    </w:p>
    <w:p w:rsidR="004B4CC1" w:rsidRPr="00291DDA" w:rsidP="004B4CC1" w14:paraId="6188877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DC21901" w14:textId="77777777">
      <w:r w:rsidRPr="00291DDA">
        <w:rPr>
          <w:rStyle w:val="HideTWBExt"/>
          <w:color w:val="auto"/>
        </w:rPr>
        <w:t>&lt;Article2&gt;</w:t>
      </w:r>
      <w:r w:rsidRPr="00291DDA">
        <w:t>Artikel 2 – stk. 1 – nr. 9a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B027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A46125B" w14:textId="77777777"/>
        </w:tc>
      </w:tr>
      <w:tr w14:paraId="7AB3922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BDADED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6A45DE9" w14:textId="77777777">
            <w:pPr>
              <w:pStyle w:val="AmColumnHeading"/>
            </w:pPr>
            <w:r w:rsidRPr="00291DDA">
              <w:t>Ændringsforslag</w:t>
            </w:r>
          </w:p>
        </w:tc>
      </w:tr>
      <w:tr w14:paraId="3BE74B9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5F9D7B3" w14:textId="77777777">
            <w:pPr>
              <w:pStyle w:val="Normal6a"/>
            </w:pPr>
            <w:r w:rsidRPr="00291DDA">
              <w:t>9a)</w:t>
            </w:r>
            <w:r w:rsidRPr="00291DDA">
              <w:tab/>
              <w:t xml:space="preserve">"9a) "kontantoverførsel" eller "kontantbetaling": en betalingstransaktion i kontanter </w:t>
            </w:r>
            <w:r w:rsidRPr="00291DDA">
              <w:rPr>
                <w:b/>
                <w:bCs/>
                <w:i/>
                <w:iCs/>
              </w:rPr>
              <w:t>eller e-pengetokens</w:t>
            </w:r>
          </w:p>
        </w:tc>
        <w:tc>
          <w:tcPr>
            <w:tcW w:w="4876" w:type="dxa"/>
            <w:tcBorders>
              <w:top w:val="nil"/>
              <w:left w:val="nil"/>
              <w:bottom w:val="nil"/>
              <w:right w:val="nil"/>
            </w:tcBorders>
            <w:hideMark/>
          </w:tcPr>
          <w:p w:rsidR="004B4CC1" w:rsidRPr="00291DDA" w:rsidP="00C87578" w14:paraId="6CD4D474" w14:textId="77777777">
            <w:pPr>
              <w:pStyle w:val="Normal6a"/>
            </w:pPr>
            <w:r w:rsidRPr="00291DDA">
              <w:t>9a)</w:t>
            </w:r>
            <w:r w:rsidRPr="00291DDA">
              <w:tab/>
              <w:t>"9a) "kontantoverførsel" eller "kontantbetaling": en betalingstransaktion i kontanter</w:t>
            </w:r>
          </w:p>
        </w:tc>
      </w:tr>
      <w:tr w14:paraId="074FF6B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34BDDF6" w14:textId="77777777"/>
        </w:tc>
        <w:tc>
          <w:tcPr>
            <w:tcW w:w="4876" w:type="dxa"/>
            <w:tcBorders>
              <w:top w:val="nil"/>
              <w:left w:val="nil"/>
              <w:bottom w:val="nil"/>
              <w:right w:val="nil"/>
            </w:tcBorders>
            <w:hideMark/>
          </w:tcPr>
          <w:p w:rsidR="004B4CC1" w:rsidRPr="00291DDA" w:rsidP="00C87578" w14:paraId="008EF4BF" w14:textId="77777777">
            <w:pPr>
              <w:pStyle w:val="Normal6a"/>
            </w:pPr>
            <w:r w:rsidRPr="00291DDA">
              <w:rPr>
                <w:i/>
              </w:rPr>
              <w:t>(Dette ændringsforslag gælder i hele teksten)</w:t>
            </w:r>
          </w:p>
        </w:tc>
      </w:tr>
    </w:tbl>
    <w:p w:rsidR="004B4CC1" w:rsidRPr="00291DDA" w:rsidP="004B4CC1" w14:paraId="21B88E3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034C11D" w14:textId="77777777">
      <w:r w:rsidRPr="00291DDA">
        <w:rPr>
          <w:rStyle w:val="HideTWBExt"/>
          <w:color w:val="auto"/>
        </w:rPr>
        <w:t>&lt;/Amend&gt;</w:t>
      </w:r>
    </w:p>
    <w:p w:rsidR="004B4CC1" w:rsidRPr="00291DDA" w:rsidP="004B4CC1" w14:paraId="1AD07D7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962</w:t>
      </w:r>
      <w:r w:rsidRPr="00291DDA">
        <w:rPr>
          <w:rStyle w:val="HideTWBExt"/>
          <w:color w:val="auto"/>
        </w:rPr>
        <w:t>&lt;/NumAm&gt;</w:t>
      </w:r>
    </w:p>
    <w:p w:rsidR="004B4CC1" w:rsidRPr="00291DDA" w:rsidP="004B4CC1" w14:paraId="4B6A4CE5"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4814C109"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5F3E59EC" w14:textId="77777777">
      <w:pPr>
        <w:pStyle w:val="NormalBold"/>
      </w:pPr>
      <w:r w:rsidRPr="00291DDA">
        <w:rPr>
          <w:rStyle w:val="HideTWBExt"/>
          <w:b w:val="0"/>
          <w:color w:val="auto"/>
        </w:rPr>
        <w:t>&lt;/RepeatBlock-By&gt;</w:t>
      </w:r>
    </w:p>
    <w:p w:rsidR="004B4CC1" w:rsidRPr="00291DDA" w:rsidP="004B4CC1" w14:paraId="760CA2E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DD24E89" w14:textId="77777777">
      <w:pPr>
        <w:pStyle w:val="NormalBold"/>
      </w:pPr>
      <w:r w:rsidRPr="00291DDA">
        <w:rPr>
          <w:rStyle w:val="HideTWBExt"/>
          <w:color w:val="auto"/>
        </w:rPr>
        <w:t>&lt;Article&gt;</w:t>
      </w:r>
      <w:r w:rsidRPr="00291DDA">
        <w:t>Artikel 4 – stk. 1 – nr. 2 – litra j</w:t>
      </w:r>
      <w:r w:rsidRPr="00291DDA">
        <w:rPr>
          <w:rStyle w:val="HideTWBExt"/>
          <w:color w:val="auto"/>
        </w:rPr>
        <w:t>&lt;/Article&gt;</w:t>
      </w:r>
    </w:p>
    <w:p w:rsidR="004B4CC1" w:rsidRPr="00291DDA" w:rsidP="004B4CC1" w14:paraId="681BB6B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A3D2EE6" w14:textId="77777777">
      <w:r w:rsidRPr="00291DDA">
        <w:rPr>
          <w:rStyle w:val="HideTWBExt"/>
          <w:color w:val="auto"/>
        </w:rPr>
        <w:t>&lt;Article2&gt;</w:t>
      </w:r>
      <w:r w:rsidRPr="00291DDA">
        <w:t>Artikel 2 – stk. 1 – nr. 17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9EF3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83CEBAB" w14:textId="77777777"/>
        </w:tc>
      </w:tr>
      <w:tr w14:paraId="4AC9B4A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7CAE0A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D185D8D" w14:textId="77777777">
            <w:pPr>
              <w:pStyle w:val="AmColumnHeading"/>
            </w:pPr>
            <w:r w:rsidRPr="00291DDA">
              <w:t>Ændringsforslag</w:t>
            </w:r>
          </w:p>
        </w:tc>
      </w:tr>
      <w:tr w14:paraId="1F12062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7234620" w14:textId="77777777">
            <w:pPr>
              <w:pStyle w:val="Normal6a"/>
            </w:pPr>
            <w:r w:rsidRPr="00291DDA">
              <w:t>17)</w:t>
            </w:r>
            <w:r w:rsidRPr="00291DDA">
              <w:tab/>
              <w:t xml:space="preserve">"kompetent myndighed": </w:t>
            </w:r>
            <w:r w:rsidRPr="00291DDA">
              <w:rPr>
                <w:b/>
                <w:bCs/>
                <w:i/>
                <w:iCs/>
              </w:rPr>
              <w:t>den nationale kompetente myndighed og</w:t>
            </w:r>
            <w:r w:rsidRPr="00291DDA">
              <w:t xml:space="preserve"> ESMA</w:t>
            </w:r>
            <w:r w:rsidRPr="00291DDA">
              <w:rPr>
                <w:b/>
                <w:bCs/>
                <w:i/>
                <w:iCs/>
              </w:rPr>
              <w:t>, der udpeges i henhold til artikel 10 og 11</w:t>
            </w:r>
            <w:r w:rsidRPr="00291DDA">
              <w:t>, medmindre andet er fastsat i denne forordning"</w:t>
            </w:r>
          </w:p>
        </w:tc>
        <w:tc>
          <w:tcPr>
            <w:tcW w:w="4876" w:type="dxa"/>
            <w:tcBorders>
              <w:top w:val="nil"/>
              <w:left w:val="nil"/>
              <w:bottom w:val="nil"/>
              <w:right w:val="nil"/>
            </w:tcBorders>
            <w:hideMark/>
          </w:tcPr>
          <w:p w:rsidR="004B4CC1" w:rsidRPr="00291DDA" w:rsidP="00C87578" w14:paraId="5F4617F5" w14:textId="77777777">
            <w:pPr>
              <w:pStyle w:val="Normal6a"/>
            </w:pPr>
            <w:r w:rsidRPr="00291DDA">
              <w:t>17)</w:t>
            </w:r>
            <w:r w:rsidRPr="00291DDA">
              <w:tab/>
              <w:t>"kompetent myndighed": ESMA, medmindre andet er fastsat i denne forordning</w:t>
            </w:r>
          </w:p>
        </w:tc>
      </w:tr>
      <w:tr w14:paraId="7A718DF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18281C0" w14:textId="77777777"/>
        </w:tc>
        <w:tc>
          <w:tcPr>
            <w:tcW w:w="4876" w:type="dxa"/>
            <w:tcBorders>
              <w:top w:val="nil"/>
              <w:left w:val="nil"/>
              <w:bottom w:val="nil"/>
              <w:right w:val="nil"/>
            </w:tcBorders>
            <w:hideMark/>
          </w:tcPr>
          <w:p w:rsidR="004B4CC1" w:rsidRPr="00291DDA" w:rsidP="00C87578" w14:paraId="56B86117" w14:textId="77777777">
            <w:pPr>
              <w:pStyle w:val="Normal6a"/>
            </w:pPr>
            <w:r w:rsidRPr="00291DDA">
              <w:rPr>
                <w:i/>
              </w:rPr>
              <w:t>(Dette ændringsforslag gælder i hele teksten)</w:t>
            </w:r>
          </w:p>
        </w:tc>
      </w:tr>
    </w:tbl>
    <w:p w:rsidR="004B4CC1" w:rsidRPr="00291DDA" w:rsidP="004B4CC1" w14:paraId="71610C8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32BA849" w14:textId="77777777">
      <w:r w:rsidRPr="00291DDA">
        <w:rPr>
          <w:rStyle w:val="HideTWBExt"/>
          <w:color w:val="auto"/>
        </w:rPr>
        <w:t>&lt;/Amend&gt;</w:t>
      </w:r>
    </w:p>
    <w:p w:rsidR="004B4CC1" w:rsidRPr="00291DDA" w:rsidP="004B4CC1" w14:paraId="4C17525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963</w:t>
      </w:r>
      <w:r w:rsidRPr="00291DDA">
        <w:rPr>
          <w:rStyle w:val="HideTWBExt"/>
          <w:color w:val="auto"/>
        </w:rPr>
        <w:t>&lt;/NumAm&gt;</w:t>
      </w:r>
    </w:p>
    <w:p w:rsidR="004B4CC1" w:rsidRPr="00291DDA" w:rsidP="004B4CC1" w14:paraId="35BDBD00"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B087F18" w14:textId="77777777">
      <w:pPr>
        <w:pStyle w:val="NormalBold"/>
      </w:pPr>
      <w:r w:rsidRPr="00291DDA">
        <w:rPr>
          <w:rStyle w:val="HideTWBExt"/>
          <w:b w:val="0"/>
          <w:color w:val="auto"/>
        </w:rPr>
        <w:t>&lt;/RepeatBlock-By&gt;</w:t>
      </w:r>
    </w:p>
    <w:p w:rsidR="004B4CC1" w:rsidRPr="00291DDA" w:rsidP="004B4CC1" w14:paraId="20008A3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FC45426" w14:textId="77777777">
      <w:pPr>
        <w:pStyle w:val="NormalBold"/>
      </w:pPr>
      <w:r w:rsidRPr="00291DDA">
        <w:rPr>
          <w:rStyle w:val="HideTWBExt"/>
          <w:color w:val="auto"/>
        </w:rPr>
        <w:t>&lt;Article&gt;</w:t>
      </w:r>
      <w:r w:rsidRPr="00291DDA">
        <w:t>Artikel 4 – stk. 1 – nr. 2 – litra j</w:t>
      </w:r>
      <w:r w:rsidRPr="00291DDA">
        <w:rPr>
          <w:rStyle w:val="HideTWBExt"/>
          <w:color w:val="auto"/>
        </w:rPr>
        <w:t>&lt;/Article&gt;</w:t>
      </w:r>
    </w:p>
    <w:p w:rsidR="004B4CC1" w:rsidRPr="00291DDA" w:rsidP="004B4CC1" w14:paraId="39DD17A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1E190C6" w14:textId="77777777">
      <w:r w:rsidRPr="00291DDA">
        <w:rPr>
          <w:rStyle w:val="HideTWBExt"/>
          <w:color w:val="auto"/>
        </w:rPr>
        <w:t>&lt;Article2&gt;</w:t>
      </w:r>
      <w:r w:rsidRPr="00291DDA">
        <w:t>Artikel 2 – stk. 1 – nr. 17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BF78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57BE8B9" w14:textId="77777777"/>
        </w:tc>
      </w:tr>
      <w:tr w14:paraId="6BCB59C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3737BF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067739F" w14:textId="77777777">
            <w:pPr>
              <w:pStyle w:val="AmColumnHeading"/>
            </w:pPr>
            <w:r w:rsidRPr="00291DDA">
              <w:t>Ændringsforslag</w:t>
            </w:r>
          </w:p>
        </w:tc>
      </w:tr>
      <w:tr w14:paraId="1A74AA1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33FF7EA" w14:textId="77777777">
            <w:pPr>
              <w:pStyle w:val="Normal6a"/>
            </w:pPr>
            <w:r w:rsidRPr="00291DDA">
              <w:t>17)</w:t>
            </w:r>
            <w:r w:rsidRPr="00291DDA">
              <w:tab/>
              <w:t>"kompetent myndighed":</w:t>
            </w:r>
            <w:r w:rsidRPr="00291DDA">
              <w:rPr>
                <w:b/>
                <w:bCs/>
                <w:i/>
                <w:iCs/>
              </w:rPr>
              <w:t xml:space="preserve"> den nationale kompetente myndighed og</w:t>
            </w:r>
            <w:r w:rsidRPr="00291DDA">
              <w:t xml:space="preserve"> ESMA, der udpeges i henhold til artikel </w:t>
            </w:r>
            <w:r w:rsidRPr="00291DDA">
              <w:rPr>
                <w:b/>
                <w:bCs/>
                <w:i/>
                <w:iCs/>
              </w:rPr>
              <w:t>10 og</w:t>
            </w:r>
            <w:r w:rsidRPr="00291DDA">
              <w:t xml:space="preserve"> 11, medmindre andet er fastsat i denne forordning</w:t>
            </w:r>
          </w:p>
        </w:tc>
        <w:tc>
          <w:tcPr>
            <w:tcW w:w="4876" w:type="dxa"/>
            <w:tcBorders>
              <w:top w:val="nil"/>
              <w:left w:val="nil"/>
              <w:bottom w:val="nil"/>
              <w:right w:val="nil"/>
            </w:tcBorders>
            <w:hideMark/>
          </w:tcPr>
          <w:p w:rsidR="004B4CC1" w:rsidRPr="00291DDA" w:rsidP="00C87578" w14:paraId="7816B6ED" w14:textId="77777777">
            <w:pPr>
              <w:pStyle w:val="Normal6a"/>
            </w:pPr>
            <w:r w:rsidRPr="00291DDA">
              <w:t>17)</w:t>
            </w:r>
            <w:r w:rsidRPr="00291DDA">
              <w:tab/>
              <w:t>"kompetent myndighed": ESMA, der udpeges i henhold til artikel 11, medmindre andet er fastsat i denne forordning</w:t>
            </w:r>
          </w:p>
        </w:tc>
      </w:tr>
    </w:tbl>
    <w:p w:rsidR="004B4CC1" w:rsidRPr="00291DDA" w:rsidP="004B4CC1" w14:paraId="08AE284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C4BB8D5" w14:textId="77777777">
      <w:r w:rsidRPr="00291DDA">
        <w:rPr>
          <w:rStyle w:val="HideTWBExt"/>
          <w:color w:val="auto"/>
        </w:rPr>
        <w:t>&lt;/Amend&gt;</w:t>
      </w:r>
    </w:p>
    <w:p w:rsidR="004B4CC1" w:rsidRPr="00291DDA" w:rsidP="004B4CC1" w14:paraId="042DD7D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964</w:t>
      </w:r>
      <w:r w:rsidRPr="00291DDA">
        <w:rPr>
          <w:rStyle w:val="HideTWBExt"/>
          <w:color w:val="auto"/>
        </w:rPr>
        <w:t>&lt;/NumAm&gt;</w:t>
      </w:r>
    </w:p>
    <w:p w:rsidR="004B4CC1" w:rsidRPr="00291DDA" w:rsidP="004B4CC1" w14:paraId="6DBCF025"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0455B461" w14:textId="77777777">
      <w:pPr>
        <w:pStyle w:val="NormalBold"/>
      </w:pPr>
      <w:r w:rsidRPr="00291DDA">
        <w:rPr>
          <w:rStyle w:val="HideTWBExt"/>
          <w:b w:val="0"/>
          <w:color w:val="auto"/>
        </w:rPr>
        <w:t>&lt;/RepeatBlock-By&gt;</w:t>
      </w:r>
    </w:p>
    <w:p w:rsidR="004B4CC1" w:rsidRPr="00291DDA" w:rsidP="004B4CC1" w14:paraId="66F5A74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92052C5" w14:textId="77777777">
      <w:pPr>
        <w:pStyle w:val="NormalBold"/>
      </w:pPr>
      <w:r w:rsidRPr="00291DDA">
        <w:rPr>
          <w:rStyle w:val="HideTWBExt"/>
          <w:color w:val="auto"/>
        </w:rPr>
        <w:t>&lt;Article&gt;</w:t>
      </w:r>
      <w:r w:rsidRPr="00291DDA">
        <w:t>Artikel 4 – stk. 1 – nr. 2 – litra j</w:t>
      </w:r>
      <w:r w:rsidRPr="00291DDA">
        <w:rPr>
          <w:rStyle w:val="HideTWBExt"/>
          <w:color w:val="auto"/>
        </w:rPr>
        <w:t>&lt;/Article&gt;</w:t>
      </w:r>
    </w:p>
    <w:p w:rsidR="004B4CC1" w:rsidRPr="00291DDA" w:rsidP="004B4CC1" w14:paraId="68143DE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B98E917" w14:textId="77777777">
      <w:r w:rsidRPr="00291DDA">
        <w:rPr>
          <w:rStyle w:val="HideTWBExt"/>
          <w:color w:val="auto"/>
        </w:rPr>
        <w:t>&lt;Article2&gt;</w:t>
      </w:r>
      <w:r w:rsidRPr="00291DDA">
        <w:t>Artikel 1 – stk. 1 – nr. 17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78C1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4330D71" w14:textId="77777777"/>
        </w:tc>
      </w:tr>
      <w:tr w14:paraId="1F1380B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1E5C7E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7331E06" w14:textId="77777777">
            <w:pPr>
              <w:pStyle w:val="AmColumnHeading"/>
            </w:pPr>
            <w:r w:rsidRPr="00291DDA">
              <w:t>Ændringsforslag</w:t>
            </w:r>
          </w:p>
        </w:tc>
      </w:tr>
      <w:tr w14:paraId="72EE5CB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A3D5FE4" w14:textId="77777777">
            <w:pPr>
              <w:pStyle w:val="Normal6a"/>
            </w:pPr>
            <w:r w:rsidRPr="00291DDA">
              <w:t>17)</w:t>
            </w:r>
            <w:r w:rsidRPr="00291DDA">
              <w:tab/>
              <w:t xml:space="preserve">"kompetent myndighed": </w:t>
            </w:r>
            <w:r w:rsidRPr="00291DDA">
              <w:rPr>
                <w:b/>
                <w:bCs/>
                <w:i/>
                <w:iCs/>
              </w:rPr>
              <w:t>den nationale kompetente myndighed og</w:t>
            </w:r>
            <w:r w:rsidRPr="00291DDA">
              <w:t xml:space="preserve"> ESMA, der udpeges i henhold til artikel 10 og 11, medmindre andet er fastsat i denne forordning</w:t>
            </w:r>
          </w:p>
        </w:tc>
        <w:tc>
          <w:tcPr>
            <w:tcW w:w="4876" w:type="dxa"/>
            <w:tcBorders>
              <w:top w:val="nil"/>
              <w:left w:val="nil"/>
              <w:bottom w:val="nil"/>
              <w:right w:val="nil"/>
            </w:tcBorders>
            <w:hideMark/>
          </w:tcPr>
          <w:p w:rsidR="004B4CC1" w:rsidRPr="00291DDA" w:rsidP="00C87578" w14:paraId="2F949A40" w14:textId="77777777">
            <w:pPr>
              <w:pStyle w:val="Normal6a"/>
            </w:pPr>
            <w:r w:rsidRPr="00291DDA">
              <w:t>17)</w:t>
            </w:r>
            <w:r w:rsidRPr="00291DDA">
              <w:tab/>
              <w:t>"kompetent myndighed": ESMA, der udpeges i henhold til artikel 10 og 11, medmindre andet er fastsat i denne forordning</w:t>
            </w:r>
          </w:p>
        </w:tc>
      </w:tr>
    </w:tbl>
    <w:p w:rsidR="004B4CC1" w:rsidRPr="00291DDA" w:rsidP="004B4CC1" w14:paraId="3D67E60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5F02C4D" w14:textId="77777777">
      <w:r w:rsidRPr="00291DDA">
        <w:rPr>
          <w:rStyle w:val="HideTWBExt"/>
          <w:color w:val="auto"/>
        </w:rPr>
        <w:t>&lt;/Amend&gt;</w:t>
      </w:r>
    </w:p>
    <w:p w:rsidR="004B4CC1" w:rsidRPr="00291DDA" w:rsidP="004B4CC1" w14:paraId="69E7136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965</w:t>
      </w:r>
      <w:r w:rsidRPr="00291DDA">
        <w:rPr>
          <w:rStyle w:val="HideTWBExt"/>
          <w:color w:val="auto"/>
        </w:rPr>
        <w:t>&lt;/NumAm&gt;</w:t>
      </w:r>
    </w:p>
    <w:p w:rsidR="004B4CC1" w:rsidRPr="00291DDA" w:rsidP="004B4CC1" w14:paraId="60DFADF4"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0021668D" w14:textId="77777777">
      <w:pPr>
        <w:pStyle w:val="NormalBold"/>
      </w:pPr>
      <w:r w:rsidRPr="00291DDA">
        <w:rPr>
          <w:rStyle w:val="HideTWBExt"/>
          <w:b w:val="0"/>
          <w:color w:val="auto"/>
        </w:rPr>
        <w:t>&lt;/RepeatBlock-By&gt;</w:t>
      </w:r>
    </w:p>
    <w:p w:rsidR="004B4CC1" w:rsidRPr="00291DDA" w:rsidP="004B4CC1" w14:paraId="1C67DAD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742EC47" w14:textId="77777777">
      <w:pPr>
        <w:pStyle w:val="NormalBold"/>
      </w:pPr>
      <w:r w:rsidRPr="00291DDA">
        <w:rPr>
          <w:rStyle w:val="HideTWBExt"/>
          <w:color w:val="auto"/>
        </w:rPr>
        <w:t>&lt;Article&gt;</w:t>
      </w:r>
      <w:r w:rsidRPr="00291DDA">
        <w:t>Artikel 4 – stk. 1 – nr. 2 – litra k</w:t>
      </w:r>
      <w:r w:rsidRPr="00291DDA">
        <w:rPr>
          <w:rStyle w:val="HideTWBExt"/>
          <w:color w:val="auto"/>
        </w:rPr>
        <w:t>&lt;/Article&gt;</w:t>
      </w:r>
    </w:p>
    <w:p w:rsidR="004B4CC1" w:rsidRPr="00291DDA" w:rsidP="004B4CC1" w14:paraId="3D6F524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2B482F9" w14:textId="77777777">
      <w:r w:rsidRPr="00291DDA">
        <w:rPr>
          <w:rStyle w:val="HideTWBExt"/>
          <w:color w:val="auto"/>
        </w:rPr>
        <w:t>&lt;Article2&gt;</w:t>
      </w:r>
      <w:r w:rsidRPr="00291DDA">
        <w:t>Artikel 2 – stk. 1 – nr. 17a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8FEA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2117D1A" w14:textId="77777777"/>
        </w:tc>
      </w:tr>
      <w:tr w14:paraId="47F0DC4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24D121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1BC17FC" w14:textId="77777777">
            <w:pPr>
              <w:pStyle w:val="AmColumnHeading"/>
            </w:pPr>
            <w:r w:rsidRPr="00291DDA">
              <w:t>Ændringsforslag</w:t>
            </w:r>
          </w:p>
        </w:tc>
      </w:tr>
      <w:tr w14:paraId="08BEF1A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E3FD021" w14:textId="77777777">
            <w:pPr>
              <w:pStyle w:val="Normal6a"/>
            </w:pPr>
            <w:r w:rsidRPr="00291DDA">
              <w:rPr>
                <w:b/>
                <w:i/>
              </w:rPr>
              <w:t>(k)</w:t>
            </w:r>
            <w:r w:rsidRPr="00291DDA">
              <w:tab/>
            </w:r>
            <w:r w:rsidRPr="00291DDA">
              <w:rPr>
                <w:b/>
                <w:i/>
              </w:rPr>
              <w:t>Følgende indsættes som nr. 17a):</w:t>
            </w:r>
          </w:p>
        </w:tc>
        <w:tc>
          <w:tcPr>
            <w:tcW w:w="4876" w:type="dxa"/>
            <w:tcBorders>
              <w:top w:val="nil"/>
              <w:left w:val="nil"/>
              <w:bottom w:val="nil"/>
              <w:right w:val="nil"/>
            </w:tcBorders>
            <w:hideMark/>
          </w:tcPr>
          <w:p w:rsidR="004B4CC1" w:rsidRPr="00291DDA" w:rsidP="00C87578" w14:paraId="71208C9A" w14:textId="77777777">
            <w:pPr>
              <w:pStyle w:val="Normal6a"/>
            </w:pPr>
            <w:r w:rsidRPr="00291DDA">
              <w:rPr>
                <w:b/>
                <w:i/>
              </w:rPr>
              <w:t>udgår</w:t>
            </w:r>
          </w:p>
        </w:tc>
      </w:tr>
      <w:tr w14:paraId="15144A4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04930F8" w14:textId="77777777">
            <w:pPr>
              <w:pStyle w:val="Normal6a"/>
            </w:pPr>
            <w:r w:rsidRPr="00291DDA">
              <w:rPr>
                <w:b/>
                <w:i/>
              </w:rPr>
              <w:t xml:space="preserve">"17a) "national kompetent myndighed": den nationale myndighed i den medlemsstat, hvor den i henhold til artikel </w:t>
            </w:r>
            <w:r w:rsidRPr="00291DDA">
              <w:rPr>
                <w:b/>
                <w:i/>
              </w:rPr>
              <w:t>10, stk. 1, udpegede CSD er etableret"</w:t>
            </w:r>
          </w:p>
        </w:tc>
        <w:tc>
          <w:tcPr>
            <w:tcW w:w="4876" w:type="dxa"/>
            <w:tcBorders>
              <w:top w:val="nil"/>
              <w:left w:val="nil"/>
              <w:bottom w:val="nil"/>
              <w:right w:val="nil"/>
            </w:tcBorders>
          </w:tcPr>
          <w:p w:rsidR="004B4CC1" w:rsidRPr="00291DDA" w:rsidP="00C87578" w14:paraId="32E84E65" w14:textId="77777777">
            <w:pPr>
              <w:pStyle w:val="Normal6a"/>
            </w:pPr>
          </w:p>
        </w:tc>
      </w:tr>
    </w:tbl>
    <w:p w:rsidR="004B4CC1" w:rsidRPr="00291DDA" w:rsidP="004B4CC1" w14:paraId="4672CB4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CEE41AF" w14:textId="77777777">
      <w:r w:rsidRPr="00291DDA">
        <w:rPr>
          <w:rStyle w:val="HideTWBExt"/>
          <w:color w:val="auto"/>
        </w:rPr>
        <w:t>&lt;/Amend&gt;</w:t>
      </w:r>
    </w:p>
    <w:p w:rsidR="004B4CC1" w:rsidRPr="00291DDA" w:rsidP="004B4CC1" w14:paraId="740E3AC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966</w:t>
      </w:r>
      <w:r w:rsidRPr="00291DDA">
        <w:rPr>
          <w:rStyle w:val="HideTWBExt"/>
          <w:color w:val="auto"/>
        </w:rPr>
        <w:t>&lt;/NumAm&gt;</w:t>
      </w:r>
    </w:p>
    <w:p w:rsidR="004B4CC1" w:rsidRPr="00291DDA" w:rsidP="004B4CC1" w14:paraId="60F203D0"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F8937D3" w14:textId="77777777">
      <w:pPr>
        <w:pStyle w:val="NormalBold"/>
      </w:pPr>
      <w:r w:rsidRPr="00291DDA">
        <w:rPr>
          <w:rStyle w:val="HideTWBExt"/>
          <w:b w:val="0"/>
          <w:color w:val="auto"/>
        </w:rPr>
        <w:t>&lt;/RepeatBlock-By&gt;</w:t>
      </w:r>
    </w:p>
    <w:p w:rsidR="004B4CC1" w:rsidRPr="00291DDA" w:rsidP="004B4CC1" w14:paraId="0E2F7DC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EF848BA" w14:textId="77777777">
      <w:pPr>
        <w:pStyle w:val="NormalBold"/>
      </w:pPr>
      <w:r w:rsidRPr="00291DDA">
        <w:rPr>
          <w:rStyle w:val="HideTWBExt"/>
          <w:color w:val="auto"/>
        </w:rPr>
        <w:t>&lt;Article&gt;</w:t>
      </w:r>
      <w:r w:rsidRPr="00291DDA">
        <w:t>Artikel 4 – stk. 1 – nr. 2 – litra k</w:t>
      </w:r>
      <w:r w:rsidRPr="00291DDA">
        <w:rPr>
          <w:rStyle w:val="HideTWBExt"/>
          <w:color w:val="auto"/>
        </w:rPr>
        <w:t>&lt;/Article&gt;</w:t>
      </w:r>
    </w:p>
    <w:p w:rsidR="004B4CC1" w:rsidRPr="00291DDA" w:rsidP="004B4CC1" w14:paraId="260AEBD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C05D8D8" w14:textId="77777777">
      <w:r w:rsidRPr="00291DDA">
        <w:rPr>
          <w:rStyle w:val="HideTWBExt"/>
          <w:color w:val="auto"/>
        </w:rPr>
        <w:t>&lt;Article2&gt;</w:t>
      </w:r>
      <w:r w:rsidRPr="00291DDA">
        <w:t>Artikel 2 – stk. 1 – nr. 17a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836D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75C8C1E" w14:textId="77777777"/>
        </w:tc>
      </w:tr>
      <w:tr w14:paraId="55D9B0F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2DC84B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0DC1335" w14:textId="77777777">
            <w:pPr>
              <w:pStyle w:val="AmColumnHeading"/>
            </w:pPr>
            <w:r w:rsidRPr="00291DDA">
              <w:t>Ændringsforslag</w:t>
            </w:r>
          </w:p>
        </w:tc>
      </w:tr>
      <w:tr w14:paraId="4EDFC30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B66F655" w14:textId="77777777">
            <w:pPr>
              <w:pStyle w:val="Normal6a"/>
            </w:pPr>
            <w:r w:rsidRPr="00291DDA">
              <w:rPr>
                <w:b/>
                <w:i/>
              </w:rPr>
              <w:t>(k)</w:t>
            </w:r>
            <w:r w:rsidRPr="00291DDA">
              <w:tab/>
            </w:r>
            <w:r w:rsidRPr="00291DDA">
              <w:rPr>
                <w:b/>
                <w:i/>
              </w:rPr>
              <w:t>Følgende indsættes som nr. 17a):</w:t>
            </w:r>
          </w:p>
        </w:tc>
        <w:tc>
          <w:tcPr>
            <w:tcW w:w="4876" w:type="dxa"/>
            <w:tcBorders>
              <w:top w:val="nil"/>
              <w:left w:val="nil"/>
              <w:bottom w:val="nil"/>
              <w:right w:val="nil"/>
            </w:tcBorders>
            <w:hideMark/>
          </w:tcPr>
          <w:p w:rsidR="004B4CC1" w:rsidRPr="00291DDA" w:rsidP="00C87578" w14:paraId="5804E55B" w14:textId="77777777">
            <w:pPr>
              <w:pStyle w:val="Normal6a"/>
            </w:pPr>
            <w:r w:rsidRPr="00291DDA">
              <w:rPr>
                <w:b/>
                <w:i/>
              </w:rPr>
              <w:t>udgår</w:t>
            </w:r>
          </w:p>
        </w:tc>
      </w:tr>
      <w:tr w14:paraId="5F09AA5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949BDC1" w14:textId="77777777">
            <w:pPr>
              <w:pStyle w:val="Normal6a"/>
            </w:pPr>
            <w:r w:rsidRPr="00291DDA">
              <w:rPr>
                <w:b/>
                <w:i/>
              </w:rPr>
              <w:t>"17a) "national kompetent myndighed": den nationale myndighed i den medlemsstat, hvor den i henhold til artikel 10, stk. 1, udpegede CSD er etableret".</w:t>
            </w:r>
          </w:p>
        </w:tc>
        <w:tc>
          <w:tcPr>
            <w:tcW w:w="4876" w:type="dxa"/>
            <w:tcBorders>
              <w:top w:val="nil"/>
              <w:left w:val="nil"/>
              <w:bottom w:val="nil"/>
              <w:right w:val="nil"/>
            </w:tcBorders>
          </w:tcPr>
          <w:p w:rsidR="004B4CC1" w:rsidRPr="00291DDA" w:rsidP="00C87578" w14:paraId="1D0189A1" w14:textId="77777777">
            <w:pPr>
              <w:pStyle w:val="Normal6a"/>
            </w:pPr>
          </w:p>
        </w:tc>
      </w:tr>
    </w:tbl>
    <w:p w:rsidR="004B4CC1" w:rsidRPr="00291DDA" w:rsidP="004B4CC1" w14:paraId="10D8EF6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D64F870" w14:textId="77777777">
      <w:r w:rsidRPr="00291DDA">
        <w:rPr>
          <w:rStyle w:val="HideTWBExt"/>
          <w:color w:val="auto"/>
        </w:rPr>
        <w:t>&lt;/Amend&gt;</w:t>
      </w:r>
    </w:p>
    <w:p w:rsidR="004B4CC1" w:rsidRPr="00291DDA" w:rsidP="004B4CC1" w14:paraId="77B1C4E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967</w:t>
      </w:r>
      <w:r w:rsidRPr="00291DDA">
        <w:rPr>
          <w:rStyle w:val="HideTWBExt"/>
          <w:color w:val="auto"/>
        </w:rPr>
        <w:t>&lt;/NumAm&gt;</w:t>
      </w:r>
    </w:p>
    <w:p w:rsidR="004B4CC1" w:rsidRPr="00291DDA" w:rsidP="004B4CC1" w14:paraId="79DD0420"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2EF430D8" w14:textId="77777777">
      <w:pPr>
        <w:pStyle w:val="NormalBold"/>
      </w:pPr>
      <w:r w:rsidRPr="00291DDA">
        <w:rPr>
          <w:rStyle w:val="HideTWBExt"/>
          <w:b w:val="0"/>
          <w:color w:val="auto"/>
        </w:rPr>
        <w:t>&lt;/RepeatBlock-By&gt;</w:t>
      </w:r>
    </w:p>
    <w:p w:rsidR="004B4CC1" w:rsidRPr="00291DDA" w:rsidP="004B4CC1" w14:paraId="690293A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2E65411" w14:textId="77777777">
      <w:pPr>
        <w:pStyle w:val="NormalBold"/>
      </w:pPr>
      <w:r w:rsidRPr="00291DDA">
        <w:rPr>
          <w:rStyle w:val="HideTWBExt"/>
          <w:color w:val="auto"/>
        </w:rPr>
        <w:t>&lt;Article&gt;</w:t>
      </w:r>
      <w:r w:rsidRPr="00291DDA">
        <w:t>Artikel 4 – stk. 1 – nr. 2 – litra q</w:t>
      </w:r>
      <w:r w:rsidRPr="00291DDA">
        <w:rPr>
          <w:rStyle w:val="HideTWBExt"/>
          <w:color w:val="auto"/>
        </w:rPr>
        <w:t>&lt;/Article&gt;</w:t>
      </w:r>
    </w:p>
    <w:p w:rsidR="004B4CC1" w:rsidRPr="00291DDA" w:rsidP="004B4CC1" w14:paraId="7933DC1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58EC52E" w14:textId="77777777">
      <w:r w:rsidRPr="00291DDA">
        <w:rPr>
          <w:rStyle w:val="HideTWBExt"/>
          <w:color w:val="auto"/>
        </w:rPr>
        <w:t>&lt;Article2&gt;</w:t>
      </w:r>
      <w:r w:rsidRPr="00291DDA">
        <w:t>Artikel 2 – stk. 1 – nr. 32a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DA7F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2F4E59" w14:textId="77777777"/>
        </w:tc>
      </w:tr>
      <w:tr w14:paraId="070B65C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8817D5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AB1EE30" w14:textId="77777777">
            <w:pPr>
              <w:pStyle w:val="AmColumnHeading"/>
            </w:pPr>
            <w:r w:rsidRPr="00291DDA">
              <w:t>Ændringsforslag</w:t>
            </w:r>
          </w:p>
        </w:tc>
      </w:tr>
      <w:tr w14:paraId="1D843F9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B4C61ED" w14:textId="0B80F008">
            <w:pPr>
              <w:pStyle w:val="Normal6a"/>
            </w:pPr>
            <w:r w:rsidRPr="00291DDA">
              <w:t>32a)</w:t>
            </w:r>
            <w:r w:rsidRPr="00291DDA">
              <w:tab/>
              <w:t xml:space="preserve">"relayed link": et </w:t>
            </w:r>
            <w:r w:rsidRPr="00291DDA">
              <w:rPr>
                <w:b/>
                <w:bCs/>
                <w:i/>
                <w:iCs/>
              </w:rPr>
              <w:t xml:space="preserve">indirekte </w:t>
            </w:r>
            <w:r w:rsidRPr="00291DDA">
              <w:t>link</w:t>
            </w:r>
            <w:r w:rsidRPr="00291DDA">
              <w:rPr>
                <w:b/>
                <w:bCs/>
                <w:i/>
                <w:iCs/>
              </w:rPr>
              <w:t>, hvor tredjeparten er en CSD</w:t>
            </w:r>
            <w:r w:rsidRPr="00291DDA">
              <w:t>"</w:t>
            </w:r>
          </w:p>
        </w:tc>
        <w:tc>
          <w:tcPr>
            <w:tcW w:w="4876" w:type="dxa"/>
            <w:tcBorders>
              <w:top w:val="nil"/>
              <w:left w:val="nil"/>
              <w:bottom w:val="nil"/>
              <w:right w:val="nil"/>
            </w:tcBorders>
            <w:hideMark/>
          </w:tcPr>
          <w:p w:rsidR="004B4CC1" w:rsidRPr="00291DDA" w:rsidP="00C87578" w14:paraId="1C55AAC0" w14:textId="77777777">
            <w:pPr>
              <w:pStyle w:val="Normal6a"/>
            </w:pPr>
            <w:r w:rsidRPr="00291DDA">
              <w:t>32a)</w:t>
            </w:r>
            <w:r w:rsidRPr="00291DDA">
              <w:tab/>
              <w:t xml:space="preserve">"relayed link": et link </w:t>
            </w:r>
            <w:r w:rsidRPr="00291DDA">
              <w:rPr>
                <w:b/>
                <w:bCs/>
                <w:i/>
                <w:iCs/>
              </w:rPr>
              <w:t>mellem to CSD'er via en tredje CSD, der fungerer som formidler</w:t>
            </w:r>
            <w:r w:rsidRPr="00291DDA">
              <w:t>"</w:t>
            </w:r>
          </w:p>
        </w:tc>
      </w:tr>
    </w:tbl>
    <w:p w:rsidR="004B4CC1" w:rsidRPr="00291DDA" w:rsidP="004B4CC1" w14:paraId="7587AA3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09ADD12"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001FDF93" w14:textId="77777777">
      <w:pPr>
        <w:pStyle w:val="AmJustText"/>
      </w:pPr>
      <w:r w:rsidRPr="00291DDA">
        <w:t xml:space="preserve">Et relayed link består af en række links mellem CSD'er, og en sådan kæde kan omfatte mere end tre CSD'er. Det er derfor unøjagtigt at betegne denne struktur som et indirekte link, da dette begreb i henhold til CSD-forordningen har til formål at tage højde for ordninger, hvor </w:t>
      </w:r>
      <w:r w:rsidRPr="00291DDA">
        <w:t>den indskudte enhed ikke er en CSD, men typisk en forretningsbank.</w:t>
      </w:r>
    </w:p>
    <w:p w:rsidR="004B4CC1" w:rsidRPr="00291DDA" w:rsidP="004B4CC1" w14:paraId="61D0AA65" w14:textId="77777777">
      <w:r w:rsidRPr="00291DDA">
        <w:rPr>
          <w:rStyle w:val="HideTWBExt"/>
          <w:color w:val="auto"/>
        </w:rPr>
        <w:t>&lt;/Amend&gt;</w:t>
      </w:r>
    </w:p>
    <w:p w:rsidR="004B4CC1" w:rsidRPr="00291DDA" w:rsidP="004B4CC1" w14:paraId="00E4BD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968</w:t>
      </w:r>
      <w:r w:rsidRPr="00291DDA">
        <w:rPr>
          <w:rStyle w:val="HideTWBExt"/>
          <w:color w:val="auto"/>
        </w:rPr>
        <w:t>&lt;/NumAm&gt;</w:t>
      </w:r>
    </w:p>
    <w:p w:rsidR="004B4CC1" w:rsidRPr="00291DDA" w:rsidP="004B4CC1" w14:paraId="624EDD56"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068E0D81" w14:textId="77777777">
      <w:pPr>
        <w:pStyle w:val="NormalBold"/>
      </w:pPr>
      <w:r w:rsidRPr="00291DDA">
        <w:rPr>
          <w:rStyle w:val="HideTWBExt"/>
          <w:b w:val="0"/>
          <w:color w:val="auto"/>
        </w:rPr>
        <w:t>&lt;/RepeatBlock-By&gt;</w:t>
      </w:r>
    </w:p>
    <w:p w:rsidR="004B4CC1" w:rsidRPr="00291DDA" w:rsidP="004B4CC1" w14:paraId="12A8C3F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F7293C0" w14:textId="77777777">
      <w:pPr>
        <w:pStyle w:val="NormalBold"/>
      </w:pPr>
      <w:r w:rsidRPr="00291DDA">
        <w:rPr>
          <w:rStyle w:val="HideTWBExt"/>
          <w:color w:val="auto"/>
        </w:rPr>
        <w:t>&lt;Article&gt;</w:t>
      </w:r>
      <w:r w:rsidRPr="00291DDA">
        <w:t>Artikel 4 – stk. 1 – nr. 2 – litra t</w:t>
      </w:r>
      <w:r w:rsidRPr="00291DDA">
        <w:rPr>
          <w:rStyle w:val="HideTWBExt"/>
          <w:color w:val="auto"/>
        </w:rPr>
        <w:t>&lt;/Article&gt;</w:t>
      </w:r>
    </w:p>
    <w:p w:rsidR="004B4CC1" w:rsidRPr="00291DDA" w:rsidP="004B4CC1" w14:paraId="199B0F5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CA8F165" w14:textId="77777777">
      <w:r w:rsidRPr="00291DDA">
        <w:rPr>
          <w:rStyle w:val="HideTWBExt"/>
          <w:color w:val="auto"/>
        </w:rPr>
        <w:t>&lt;Article2&gt;</w:t>
      </w:r>
      <w:r w:rsidRPr="00291DDA">
        <w:t>Artikel 2 – stk. 1 – nr. 51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FFC6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84199A4" w14:textId="77777777"/>
        </w:tc>
      </w:tr>
      <w:tr w14:paraId="28DE8F3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5739EE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FA35AC9" w14:textId="77777777">
            <w:pPr>
              <w:pStyle w:val="AmColumnHeading"/>
            </w:pPr>
            <w:r w:rsidRPr="00291DDA">
              <w:t>Ændringsforslag</w:t>
            </w:r>
          </w:p>
        </w:tc>
      </w:tr>
      <w:tr w14:paraId="7A56D71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D28DB50" w14:textId="77777777">
            <w:pPr>
              <w:pStyle w:val="Normal6a"/>
            </w:pPr>
            <w:r w:rsidRPr="00291DDA">
              <w:t>51)</w:t>
            </w:r>
            <w:r w:rsidRPr="00291DDA">
              <w:tab/>
              <w:t>"realtidsbruttoafvikling": en afviklingsmekanisme, hvorved overførselsordrer vedrørende kontanter</w:t>
            </w:r>
            <w:r w:rsidRPr="00291DDA">
              <w:rPr>
                <w:b/>
                <w:bCs/>
                <w:i/>
                <w:iCs/>
              </w:rPr>
              <w:t>, e-pengetokens</w:t>
            </w:r>
            <w:r w:rsidRPr="00291DDA">
              <w:t xml:space="preserve"> eller værdipapirer i forbindelse med værdipapirtransaktioner foretaget af deltagerne i værdipapirafviklingssystemet gennemføres for hver enkelt transaktion, og hvorved afvikling af deltagernes fordringer og forpligtelser finder sted uden udsættelse og på bruttobasis</w:t>
            </w:r>
          </w:p>
        </w:tc>
        <w:tc>
          <w:tcPr>
            <w:tcW w:w="4876" w:type="dxa"/>
            <w:tcBorders>
              <w:top w:val="nil"/>
              <w:left w:val="nil"/>
              <w:bottom w:val="nil"/>
              <w:right w:val="nil"/>
            </w:tcBorders>
            <w:hideMark/>
          </w:tcPr>
          <w:p w:rsidR="004B4CC1" w:rsidRPr="00291DDA" w:rsidP="00C87578" w14:paraId="23727DF5" w14:textId="77777777">
            <w:pPr>
              <w:pStyle w:val="Normal6a"/>
            </w:pPr>
            <w:r w:rsidRPr="00291DDA">
              <w:t>51)</w:t>
            </w:r>
            <w:r w:rsidRPr="00291DDA">
              <w:tab/>
              <w:t>"realtidsbruttoafvikling": en afviklingsmekanisme, hvorved overførselsordrer vedrørende kontanter eller værdipapirer i forbindelse med værdipapirtransaktioner foretaget af deltagerne i værdipapirafviklingssystemet gennemføres for hver enkelt transaktion, og hvorved afvikling af deltagernes fordringer og forpligtelser finder sted uden udsættelse og på bruttobasis</w:t>
            </w:r>
          </w:p>
        </w:tc>
      </w:tr>
    </w:tbl>
    <w:p w:rsidR="004B4CC1" w:rsidRPr="00291DDA" w:rsidP="004B4CC1" w14:paraId="7085E12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B1B4259" w14:textId="77777777">
      <w:r w:rsidRPr="00291DDA">
        <w:rPr>
          <w:rStyle w:val="HideTWBExt"/>
          <w:color w:val="auto"/>
        </w:rPr>
        <w:t>&lt;/Amend&gt;</w:t>
      </w:r>
    </w:p>
    <w:p w:rsidR="004B4CC1" w:rsidRPr="00291DDA" w:rsidP="004B4CC1" w14:paraId="1E7649D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969</w:t>
      </w:r>
      <w:r w:rsidRPr="00291DDA">
        <w:rPr>
          <w:rStyle w:val="HideTWBExt"/>
          <w:color w:val="auto"/>
        </w:rPr>
        <w:t>&lt;/NumAm&gt;</w:t>
      </w:r>
    </w:p>
    <w:p w:rsidR="004B4CC1" w:rsidRPr="00291DDA" w:rsidP="004B4CC1" w14:paraId="3AFB61F9" w14:textId="77777777">
      <w:pPr>
        <w:pStyle w:val="NormalBold"/>
      </w:pPr>
      <w:r w:rsidRPr="00291DDA">
        <w:rPr>
          <w:rStyle w:val="HideTWBExt"/>
          <w:b w:val="0"/>
          <w:color w:val="auto"/>
        </w:rPr>
        <w:t>&lt;RepeatBlock-By&gt;&lt;Members&gt;</w:t>
      </w:r>
      <w:r w:rsidRPr="00291DDA">
        <w:t>Markus Ferber</w:t>
      </w:r>
      <w:r w:rsidRPr="00291DDA">
        <w:rPr>
          <w:rStyle w:val="HideTWBExt"/>
          <w:b w:val="0"/>
          <w:color w:val="auto"/>
        </w:rPr>
        <w:t>&lt;/Members&gt;</w:t>
      </w:r>
    </w:p>
    <w:p w:rsidR="004B4CC1" w:rsidRPr="00291DDA" w:rsidP="004B4CC1" w14:paraId="58EA4F05" w14:textId="77777777">
      <w:pPr>
        <w:pStyle w:val="NormalBold"/>
      </w:pPr>
      <w:r w:rsidRPr="00291DDA">
        <w:rPr>
          <w:rStyle w:val="HideTWBExt"/>
          <w:b w:val="0"/>
          <w:color w:val="auto"/>
        </w:rPr>
        <w:t>&lt;/RepeatBlock-By&gt;</w:t>
      </w:r>
    </w:p>
    <w:p w:rsidR="004B4CC1" w:rsidRPr="00291DDA" w:rsidP="004B4CC1" w14:paraId="2FE64A2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0B8BEF9" w14:textId="77777777">
      <w:pPr>
        <w:pStyle w:val="NormalBold"/>
      </w:pPr>
      <w:r w:rsidRPr="00291DDA">
        <w:rPr>
          <w:rStyle w:val="HideTWBExt"/>
          <w:color w:val="auto"/>
        </w:rPr>
        <w:t>&lt;Article&gt;</w:t>
      </w:r>
      <w:r w:rsidRPr="00291DDA">
        <w:t>Artikel 4 – stk. 1 – nr. 2 a (nyt)</w:t>
      </w:r>
      <w:r w:rsidRPr="00291DDA">
        <w:rPr>
          <w:rStyle w:val="HideTWBExt"/>
          <w:color w:val="auto"/>
        </w:rPr>
        <w:t>&lt;/Article&gt;</w:t>
      </w:r>
    </w:p>
    <w:p w:rsidR="004B4CC1" w:rsidRPr="00291DDA" w:rsidP="004B4CC1" w14:paraId="3A831E6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331A430" w14:textId="77777777">
      <w:r w:rsidRPr="00291DDA">
        <w:rPr>
          <w:rStyle w:val="HideTWBExt"/>
          <w:color w:val="auto"/>
        </w:rPr>
        <w:t>&lt;Article2&gt;</w:t>
      </w:r>
      <w:r w:rsidRPr="00291DDA">
        <w:t>Artikel 2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DACA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274B8AE" w14:textId="77777777"/>
        </w:tc>
      </w:tr>
      <w:tr w14:paraId="38FD1AC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D343F8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87704B9" w14:textId="77777777">
            <w:pPr>
              <w:pStyle w:val="AmColumnHeading"/>
            </w:pPr>
            <w:r w:rsidRPr="00291DDA">
              <w:t>Ændringsforslag</w:t>
            </w:r>
          </w:p>
        </w:tc>
      </w:tr>
      <w:tr w14:paraId="62EA242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0F82704" w14:textId="77777777">
            <w:pPr>
              <w:pStyle w:val="Normal6a"/>
            </w:pPr>
          </w:p>
        </w:tc>
        <w:tc>
          <w:tcPr>
            <w:tcW w:w="4876" w:type="dxa"/>
            <w:tcBorders>
              <w:top w:val="nil"/>
              <w:left w:val="nil"/>
              <w:bottom w:val="nil"/>
              <w:right w:val="nil"/>
            </w:tcBorders>
            <w:hideMark/>
          </w:tcPr>
          <w:p w:rsidR="004B4CC1" w:rsidRPr="00291DDA" w:rsidP="00C87578" w14:paraId="2AFDBA8B" w14:textId="77777777">
            <w:pPr>
              <w:pStyle w:val="Normal6a"/>
            </w:pPr>
            <w:r w:rsidRPr="00291DDA">
              <w:rPr>
                <w:b/>
                <w:i/>
              </w:rPr>
              <w:t>2a)</w:t>
            </w:r>
            <w:r w:rsidRPr="00291DDA">
              <w:tab/>
            </w:r>
            <w:r w:rsidRPr="00291DDA">
              <w:rPr>
                <w:b/>
                <w:i/>
              </w:rPr>
              <w:t>I artikel 2 udgår stk. 2.</w:t>
            </w:r>
          </w:p>
        </w:tc>
      </w:tr>
    </w:tbl>
    <w:p w:rsidR="004B4CC1" w:rsidRPr="00291DDA" w:rsidP="004B4CC1" w14:paraId="4B7A258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7FF0782"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7DCFE109" w14:textId="77777777">
      <w:pPr>
        <w:pStyle w:val="AmJustText"/>
      </w:pPr>
      <w:r w:rsidRPr="00291DDA">
        <w:t xml:space="preserve">Ifølge Kommissionens nedprioritering i 2025 er dette en beføjelse, for hvilken niveau 1-bestemmelserne giver tilstrækkelig klarhed og kan gennemføres, uden at der er behov for en </w:t>
      </w:r>
      <w:r w:rsidRPr="00291DDA">
        <w:t>særskilt retsakt.</w:t>
      </w:r>
    </w:p>
    <w:p w:rsidR="004B4CC1" w:rsidRPr="00291DDA" w:rsidP="004B4CC1" w14:paraId="2AF91C2B" w14:textId="77777777">
      <w:r w:rsidRPr="00291DDA">
        <w:rPr>
          <w:rStyle w:val="HideTWBExt"/>
          <w:color w:val="auto"/>
        </w:rPr>
        <w:t>&lt;/Amend&gt;</w:t>
      </w:r>
    </w:p>
    <w:p w:rsidR="004B4CC1" w:rsidRPr="00291DDA" w:rsidP="004B4CC1" w14:paraId="66555DA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970</w:t>
      </w:r>
      <w:r w:rsidRPr="00291DDA">
        <w:rPr>
          <w:rStyle w:val="HideTWBExt"/>
          <w:color w:val="auto"/>
        </w:rPr>
        <w:t>&lt;/NumAm&gt;</w:t>
      </w:r>
    </w:p>
    <w:p w:rsidR="004B4CC1" w:rsidRPr="00291DDA" w:rsidP="004B4CC1" w14:paraId="73F727FC"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6BC5D798" w14:textId="77777777">
      <w:pPr>
        <w:pStyle w:val="NormalBold"/>
      </w:pPr>
      <w:r w:rsidRPr="00291DDA">
        <w:rPr>
          <w:rStyle w:val="HideTWBExt"/>
          <w:b w:val="0"/>
          <w:color w:val="auto"/>
        </w:rPr>
        <w:t>&lt;/RepeatBlock-By&gt;</w:t>
      </w:r>
    </w:p>
    <w:p w:rsidR="004B4CC1" w:rsidRPr="00291DDA" w:rsidP="004B4CC1" w14:paraId="1FECD58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BC8B139" w14:textId="77777777">
      <w:pPr>
        <w:pStyle w:val="NormalBold"/>
      </w:pPr>
      <w:r w:rsidRPr="00291DDA">
        <w:rPr>
          <w:rStyle w:val="HideTWBExt"/>
          <w:color w:val="auto"/>
        </w:rPr>
        <w:t>&lt;Article&gt;</w:t>
      </w:r>
      <w:r w:rsidRPr="00291DDA">
        <w:t>Artikel 4 – stk. 1 – nr. 3 a (nyt)</w:t>
      </w:r>
      <w:r w:rsidRPr="00291DDA">
        <w:rPr>
          <w:rStyle w:val="HideTWBExt"/>
          <w:color w:val="auto"/>
        </w:rPr>
        <w:t>&lt;/Article&gt;</w:t>
      </w:r>
    </w:p>
    <w:p w:rsidR="004B4CC1" w:rsidRPr="00291DDA" w:rsidP="004B4CC1" w14:paraId="3D43CA5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CB68EB9" w14:textId="77777777">
      <w:r w:rsidRPr="00291DDA">
        <w:rPr>
          <w:rStyle w:val="HideTWBExt"/>
          <w:color w:val="auto"/>
        </w:rPr>
        <w:t>&lt;Article2&gt;</w:t>
      </w:r>
      <w:r w:rsidRPr="00291DDA">
        <w:t>Artikel 3 – stk. 2 – afsnit 1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4C67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28E399B" w14:textId="77777777"/>
        </w:tc>
      </w:tr>
      <w:tr w14:paraId="1941920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A7E0D2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0CAA5A6" w14:textId="77777777">
            <w:pPr>
              <w:pStyle w:val="AmColumnHeading"/>
            </w:pPr>
            <w:r w:rsidRPr="00291DDA">
              <w:t>Ændringsforslag</w:t>
            </w:r>
          </w:p>
        </w:tc>
      </w:tr>
      <w:tr w14:paraId="1CCC876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38C8771" w14:textId="77777777">
            <w:pPr>
              <w:pStyle w:val="Normal6a"/>
            </w:pPr>
          </w:p>
        </w:tc>
        <w:tc>
          <w:tcPr>
            <w:tcW w:w="4876" w:type="dxa"/>
            <w:tcBorders>
              <w:top w:val="nil"/>
              <w:left w:val="nil"/>
              <w:bottom w:val="nil"/>
              <w:right w:val="nil"/>
            </w:tcBorders>
            <w:hideMark/>
          </w:tcPr>
          <w:p w:rsidR="004B4CC1" w:rsidRPr="00291DDA" w:rsidP="00C87578" w14:paraId="4134AC8D" w14:textId="77777777">
            <w:pPr>
              <w:pStyle w:val="Normal6a"/>
            </w:pPr>
            <w:r w:rsidRPr="00291DDA">
              <w:rPr>
                <w:b/>
                <w:i/>
              </w:rPr>
              <w:t>3a)</w:t>
            </w:r>
            <w:r w:rsidRPr="00291DDA">
              <w:tab/>
            </w:r>
            <w:r w:rsidRPr="00291DDA">
              <w:rPr>
                <w:b/>
                <w:i/>
              </w:rPr>
              <w:t>I artikel 3, stk. 2, indsættes følgende afsnit efter første afsnit: </w:t>
            </w:r>
          </w:p>
        </w:tc>
      </w:tr>
      <w:tr w14:paraId="545C5B3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D73164A" w14:textId="77777777">
            <w:pPr>
              <w:pStyle w:val="Normal6a"/>
            </w:pPr>
          </w:p>
        </w:tc>
        <w:tc>
          <w:tcPr>
            <w:tcW w:w="4876" w:type="dxa"/>
            <w:tcBorders>
              <w:top w:val="nil"/>
              <w:left w:val="nil"/>
              <w:bottom w:val="nil"/>
              <w:right w:val="nil"/>
            </w:tcBorders>
            <w:hideMark/>
          </w:tcPr>
          <w:p w:rsidR="004B4CC1" w:rsidRPr="00291DDA" w:rsidP="00C87578" w14:paraId="732B0499" w14:textId="77777777">
            <w:pPr>
              <w:pStyle w:val="Normal6a"/>
            </w:pPr>
            <w:r w:rsidRPr="00291DDA">
              <w:rPr>
                <w:b/>
                <w:i/>
              </w:rPr>
              <w:t>"Kravet i første afsnit anses også for at være opfyldt, hvis de relevante værdipapirer er registreret elektronisk hos en DLT-notar eller en DLT-kontohaver, der er blevet meddelt en specifik tilladelse i overensstemmelse med artikel 10a i forordning (EU) 2022/858."</w:t>
            </w:r>
          </w:p>
        </w:tc>
      </w:tr>
    </w:tbl>
    <w:p w:rsidR="004B4CC1" w:rsidRPr="00291DDA" w:rsidP="004B4CC1" w14:paraId="7623392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054322F" w14:textId="77777777">
      <w:r w:rsidRPr="00291DDA">
        <w:rPr>
          <w:rStyle w:val="HideTWBExt"/>
          <w:color w:val="auto"/>
        </w:rPr>
        <w:t>&lt;/Amend&gt;</w:t>
      </w:r>
    </w:p>
    <w:p w:rsidR="004B4CC1" w:rsidRPr="00291DDA" w:rsidP="004B4CC1" w14:paraId="000DF62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971</w:t>
      </w:r>
      <w:r w:rsidRPr="00291DDA">
        <w:rPr>
          <w:rStyle w:val="HideTWBExt"/>
          <w:color w:val="auto"/>
        </w:rPr>
        <w:t>&lt;/NumAm&gt;</w:t>
      </w:r>
    </w:p>
    <w:p w:rsidR="004B4CC1" w:rsidRPr="00291DDA" w:rsidP="004B4CC1" w14:paraId="32A9632E" w14:textId="77777777">
      <w:pPr>
        <w:pStyle w:val="NormalBold"/>
      </w:pPr>
      <w:r w:rsidRPr="00291DDA">
        <w:rPr>
          <w:rStyle w:val="HideTWBExt"/>
          <w:b w:val="0"/>
          <w:color w:val="auto"/>
        </w:rPr>
        <w:t>&lt;RepeatBlock-By&gt;&lt;Members&gt;</w:t>
      </w:r>
      <w:r w:rsidRPr="00291DDA">
        <w:t>Johan Van Overtveldt, Giovanni Crosetto, Francesco Ventola, Mariateresa Vivaldini, Marco Squarta, Denis Nesci</w:t>
      </w:r>
      <w:r w:rsidRPr="00291DDA">
        <w:rPr>
          <w:rStyle w:val="HideTWBExt"/>
          <w:b w:val="0"/>
          <w:color w:val="auto"/>
        </w:rPr>
        <w:t>&lt;/Members&gt;</w:t>
      </w:r>
    </w:p>
    <w:p w:rsidR="004B4CC1" w:rsidRPr="00291DDA" w:rsidP="004B4CC1" w14:paraId="274E9EDA" w14:textId="77777777">
      <w:pPr>
        <w:pStyle w:val="NormalBold"/>
      </w:pPr>
      <w:r w:rsidRPr="00291DDA">
        <w:rPr>
          <w:rStyle w:val="HideTWBExt"/>
          <w:b w:val="0"/>
          <w:color w:val="auto"/>
        </w:rPr>
        <w:t>&lt;/RepeatBlock-By&gt;</w:t>
      </w:r>
    </w:p>
    <w:p w:rsidR="004B4CC1" w:rsidRPr="00291DDA" w:rsidP="004B4CC1" w14:paraId="0E30C8B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091052D" w14:textId="77777777">
      <w:pPr>
        <w:pStyle w:val="NormalBold"/>
      </w:pPr>
      <w:r w:rsidRPr="00291DDA">
        <w:rPr>
          <w:rStyle w:val="HideTWBExt"/>
          <w:color w:val="auto"/>
        </w:rPr>
        <w:t>&lt;Article&gt;</w:t>
      </w:r>
      <w:r w:rsidRPr="00291DDA">
        <w:t>Artikel 4 – stk. 1 – nr. 4 – litra d</w:t>
      </w:r>
      <w:r w:rsidRPr="00291DDA">
        <w:rPr>
          <w:rStyle w:val="HideTWBExt"/>
          <w:color w:val="auto"/>
        </w:rPr>
        <w:t>&lt;/Article&gt;</w:t>
      </w:r>
    </w:p>
    <w:p w:rsidR="004B4CC1" w:rsidRPr="00291DDA" w:rsidP="004B4CC1" w14:paraId="56804A04" w14:textId="77777777">
      <w:r w:rsidRPr="00291DDA">
        <w:rPr>
          <w:rStyle w:val="HideTWBExt"/>
          <w:color w:val="auto"/>
        </w:rPr>
        <w:t>&lt;DocAmend2&gt;</w:t>
      </w:r>
      <w:r w:rsidRPr="00291DDA">
        <w:t>Forordning (EU) 909/2014</w:t>
      </w:r>
      <w:r w:rsidRPr="00291DDA">
        <w:rPr>
          <w:rStyle w:val="HideTWBExt"/>
          <w:color w:val="auto"/>
        </w:rPr>
        <w:t>&lt;/DocAmend2&gt;</w:t>
      </w:r>
    </w:p>
    <w:p w:rsidR="004B4CC1" w:rsidRPr="00291DDA" w:rsidP="004B4CC1" w14:paraId="12A45DEA" w14:textId="77777777">
      <w:r w:rsidRPr="00291DDA">
        <w:rPr>
          <w:rStyle w:val="HideTWBExt"/>
          <w:color w:val="auto"/>
        </w:rPr>
        <w:t>&lt;Article2&gt;</w:t>
      </w:r>
      <w:r w:rsidRPr="00291DDA">
        <w:t>Artikel 6 – stk. 5 – afsnit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2416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6B38C82" w14:textId="77777777"/>
        </w:tc>
      </w:tr>
      <w:tr w14:paraId="4E2CC52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A33CEA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08BCC63" w14:textId="77777777">
            <w:pPr>
              <w:pStyle w:val="AmColumnHeading"/>
            </w:pPr>
            <w:r w:rsidRPr="00291DDA">
              <w:t>Ændringsforslag</w:t>
            </w:r>
          </w:p>
        </w:tc>
      </w:tr>
      <w:tr w14:paraId="5988449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6939B05" w14:textId="77777777">
            <w:pPr>
              <w:pStyle w:val="Normal6a"/>
            </w:pPr>
          </w:p>
        </w:tc>
        <w:tc>
          <w:tcPr>
            <w:tcW w:w="4876" w:type="dxa"/>
            <w:tcBorders>
              <w:top w:val="nil"/>
              <w:left w:val="nil"/>
              <w:bottom w:val="nil"/>
              <w:right w:val="nil"/>
            </w:tcBorders>
            <w:hideMark/>
          </w:tcPr>
          <w:p w:rsidR="004B4CC1" w:rsidRPr="00291DDA" w:rsidP="00C87578" w14:paraId="07AED75A" w14:textId="77777777">
            <w:pPr>
              <w:pStyle w:val="Normal6a"/>
            </w:pPr>
            <w:r w:rsidRPr="00291DDA">
              <w:rPr>
                <w:b/>
                <w:i/>
              </w:rPr>
              <w:t xml:space="preserve">Ved udarbejdelsen af de nærmere oplysninger om de foranstaltninger og procedurer, der er omhandlet i første afsnit, litra a), nr. i), og litra b), vurderer ESMA, om der allerede findes automatiserede processer og kommunikationsstandarder, og om de har vist sig at fungere effektivt i de relevante </w:t>
            </w:r>
            <w:r w:rsidRPr="00291DDA">
              <w:rPr>
                <w:b/>
                <w:i/>
              </w:rPr>
              <w:t>markedssegmenter. Hvis sådanne processer og standarder påviseligt er effektive, må ESMA ikke pålægge de berørte markedsdeltagere nye eller yderligere standardiserede procedurer eller meddelelsesprotokoller.</w:t>
            </w:r>
          </w:p>
        </w:tc>
      </w:tr>
    </w:tbl>
    <w:p w:rsidR="004B4CC1" w:rsidRPr="00291DDA" w:rsidP="004B4CC1" w14:paraId="5BBBB40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AF6A80B" w14:textId="77777777">
      <w:r w:rsidRPr="00291DDA">
        <w:rPr>
          <w:rStyle w:val="HideTWBExt"/>
          <w:color w:val="auto"/>
        </w:rPr>
        <w:t>&lt;/Amend&gt;</w:t>
      </w:r>
    </w:p>
    <w:p w:rsidR="004B4CC1" w:rsidRPr="00291DDA" w:rsidP="004B4CC1" w14:paraId="5922B34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972</w:t>
      </w:r>
      <w:r w:rsidRPr="00291DDA">
        <w:rPr>
          <w:rStyle w:val="HideTWBExt"/>
          <w:color w:val="auto"/>
        </w:rPr>
        <w:t>&lt;/NumAm&gt;</w:t>
      </w:r>
    </w:p>
    <w:p w:rsidR="004B4CC1" w:rsidRPr="00291DDA" w:rsidP="004B4CC1" w14:paraId="234555C2"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35F7C393" w14:textId="77777777">
      <w:pPr>
        <w:pStyle w:val="NormalBold"/>
      </w:pPr>
      <w:r w:rsidRPr="00291DDA">
        <w:rPr>
          <w:rStyle w:val="HideTWBExt"/>
          <w:b w:val="0"/>
          <w:color w:val="auto"/>
        </w:rPr>
        <w:t>&lt;/RepeatBlock-By&gt;</w:t>
      </w:r>
    </w:p>
    <w:p w:rsidR="004B4CC1" w:rsidRPr="00291DDA" w:rsidP="004B4CC1" w14:paraId="7D16BEE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CA6C8AF" w14:textId="77777777">
      <w:pPr>
        <w:pStyle w:val="NormalBold"/>
      </w:pPr>
      <w:r w:rsidRPr="00291DDA">
        <w:rPr>
          <w:rStyle w:val="HideTWBExt"/>
          <w:color w:val="auto"/>
        </w:rPr>
        <w:t>&lt;Article&gt;</w:t>
      </w:r>
      <w:r w:rsidRPr="00291DDA">
        <w:t>Artikel 4 – stk. 1 – nr. 5</w:t>
      </w:r>
      <w:r w:rsidRPr="00291DDA">
        <w:rPr>
          <w:rStyle w:val="HideTWBExt"/>
          <w:color w:val="auto"/>
        </w:rPr>
        <w:t>&lt;/Article&gt;</w:t>
      </w:r>
    </w:p>
    <w:p w:rsidR="004B4CC1" w:rsidRPr="00291DDA" w:rsidP="004B4CC1" w14:paraId="556DCBE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03406CD" w14:textId="77777777">
      <w:r w:rsidRPr="00291DDA">
        <w:rPr>
          <w:rStyle w:val="HideTWBExt"/>
          <w:color w:val="auto"/>
        </w:rPr>
        <w:t>&lt;Article2&gt;</w:t>
      </w:r>
      <w:r w:rsidRPr="00291DDA">
        <w:t>Artikel 7 – stk. 2 – afsnit 3 – tredje punktum</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60B5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6F5D4EB" w14:textId="77777777"/>
        </w:tc>
      </w:tr>
      <w:tr w14:paraId="16BC3AA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D1D1B5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0AF78DA" w14:textId="77777777">
            <w:pPr>
              <w:pStyle w:val="AmColumnHeading"/>
            </w:pPr>
            <w:r w:rsidRPr="00291DDA">
              <w:t>Ændringsforslag</w:t>
            </w:r>
          </w:p>
        </w:tc>
      </w:tr>
      <w:tr w14:paraId="0C4068A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E222102" w14:textId="77777777">
            <w:pPr>
              <w:pStyle w:val="Normal6a"/>
            </w:pPr>
            <w:r w:rsidRPr="00291DDA">
              <w:t>Bøderne må ikke udformes som en indtægtskilde for CSD'en eller dens deltagere. Bøder betales kontant eller i e-pengetokens.</w:t>
            </w:r>
          </w:p>
        </w:tc>
        <w:tc>
          <w:tcPr>
            <w:tcW w:w="4876" w:type="dxa"/>
            <w:tcBorders>
              <w:top w:val="nil"/>
              <w:left w:val="nil"/>
              <w:bottom w:val="nil"/>
              <w:right w:val="nil"/>
            </w:tcBorders>
            <w:hideMark/>
          </w:tcPr>
          <w:p w:rsidR="004B4CC1" w:rsidRPr="00291DDA" w:rsidP="00C87578" w14:paraId="0E59207F" w14:textId="77777777">
            <w:pPr>
              <w:pStyle w:val="Normal6a"/>
            </w:pPr>
            <w:r w:rsidRPr="00291DDA">
              <w:t>Bøderne må ikke udformes som en indtægtskilde for CSD'en eller dens deltagere. Bøder betales kontant eller</w:t>
            </w:r>
            <w:r w:rsidRPr="00291DDA">
              <w:rPr>
                <w:b/>
                <w:bCs/>
                <w:i/>
                <w:iCs/>
              </w:rPr>
              <w:t>, hvis det er fastsat i CSD'ens regler,</w:t>
            </w:r>
            <w:r w:rsidRPr="00291DDA">
              <w:t xml:space="preserve"> i e-pengetokens.</w:t>
            </w:r>
          </w:p>
        </w:tc>
      </w:tr>
    </w:tbl>
    <w:p w:rsidR="004B4CC1" w:rsidRPr="00291DDA" w:rsidP="004B4CC1" w14:paraId="1DFB913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6FE5D1E"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774730F2" w14:textId="77777777">
      <w:pPr>
        <w:pStyle w:val="AmJustText"/>
      </w:pPr>
      <w:r w:rsidRPr="00291DDA">
        <w:t>Der bør indføres en præcisering af, at accept af e-pengetokens til betaling af bøder bør være op til den enkelte CSD's skøn som fastsat i dens regler, da et generelt krav om, at e-pengetokens skal accepteres som svarende til kontanter, vil være alt for byrdefuldt for CSD'er, der ikke har til hensigt at anvende e-pengetokens i deres aktiviteter.</w:t>
      </w:r>
    </w:p>
    <w:p w:rsidR="004B4CC1" w:rsidRPr="00291DDA" w:rsidP="004B4CC1" w14:paraId="012DA715" w14:textId="77777777">
      <w:r w:rsidRPr="00291DDA">
        <w:rPr>
          <w:rStyle w:val="HideTWBExt"/>
          <w:color w:val="auto"/>
        </w:rPr>
        <w:t>&lt;/Amend&gt;</w:t>
      </w:r>
    </w:p>
    <w:p w:rsidR="004B4CC1" w:rsidRPr="00291DDA" w:rsidP="004B4CC1" w14:paraId="5DDA6F9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973</w:t>
      </w:r>
      <w:r w:rsidRPr="00291DDA">
        <w:rPr>
          <w:rStyle w:val="HideTWBExt"/>
          <w:color w:val="auto"/>
        </w:rPr>
        <w:t>&lt;/NumAm&gt;</w:t>
      </w:r>
    </w:p>
    <w:p w:rsidR="004B4CC1" w:rsidRPr="00291DDA" w:rsidP="004B4CC1" w14:paraId="1FF88246"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BAA7FAA"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6F05420" w14:textId="77777777">
      <w:pPr>
        <w:pStyle w:val="NormalBold"/>
      </w:pPr>
      <w:r w:rsidRPr="00291DDA">
        <w:rPr>
          <w:rStyle w:val="HideTWBExt"/>
          <w:b w:val="0"/>
          <w:color w:val="auto"/>
        </w:rPr>
        <w:t>&lt;/RepeatBlock-By&gt;</w:t>
      </w:r>
    </w:p>
    <w:p w:rsidR="004B4CC1" w:rsidRPr="00291DDA" w:rsidP="004B4CC1" w14:paraId="7CD858B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2D15A73" w14:textId="77777777">
      <w:pPr>
        <w:pStyle w:val="NormalBold"/>
      </w:pPr>
      <w:r w:rsidRPr="00291DDA">
        <w:rPr>
          <w:rStyle w:val="HideTWBExt"/>
          <w:color w:val="auto"/>
        </w:rPr>
        <w:t>&lt;Article&gt;</w:t>
      </w:r>
      <w:r w:rsidRPr="00291DDA">
        <w:t>Artikel 4 – stk. 1 – nr. 5</w:t>
      </w:r>
      <w:r w:rsidRPr="00291DDA">
        <w:rPr>
          <w:rStyle w:val="HideTWBExt"/>
          <w:color w:val="auto"/>
        </w:rPr>
        <w:t>&lt;/Article&gt;</w:t>
      </w:r>
    </w:p>
    <w:p w:rsidR="004B4CC1" w:rsidRPr="00291DDA" w:rsidP="004B4CC1" w14:paraId="0487B72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5896685" w14:textId="77777777">
      <w:r w:rsidRPr="00291DDA">
        <w:rPr>
          <w:rStyle w:val="HideTWBExt"/>
          <w:color w:val="auto"/>
        </w:rPr>
        <w:t>&lt;Article2&gt;</w:t>
      </w:r>
      <w:r w:rsidRPr="00291DDA">
        <w:t>Artikel 7 – stk. 2 – afsnit 3 – tredje punktum</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CA51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32EEDFB" w14:textId="77777777"/>
        </w:tc>
      </w:tr>
      <w:tr w14:paraId="4686C4B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505C38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92A4ADC" w14:textId="77777777">
            <w:pPr>
              <w:pStyle w:val="AmColumnHeading"/>
            </w:pPr>
            <w:r w:rsidRPr="00291DDA">
              <w:t>Ændringsforslag</w:t>
            </w:r>
          </w:p>
        </w:tc>
      </w:tr>
      <w:tr w14:paraId="2A56E43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B34B449" w14:textId="77777777">
            <w:pPr>
              <w:pStyle w:val="Normal6a"/>
            </w:pPr>
            <w:r w:rsidRPr="00291DDA">
              <w:t>Bøderne må ikke udformes som en indtægtskilde for CSD'en eller dens deltagere. Bøder betales kontant eller i e-pengetokens.</w:t>
            </w:r>
          </w:p>
        </w:tc>
        <w:tc>
          <w:tcPr>
            <w:tcW w:w="4876" w:type="dxa"/>
            <w:tcBorders>
              <w:top w:val="nil"/>
              <w:left w:val="nil"/>
              <w:bottom w:val="nil"/>
              <w:right w:val="nil"/>
            </w:tcBorders>
            <w:hideMark/>
          </w:tcPr>
          <w:p w:rsidR="004B4CC1" w:rsidRPr="00291DDA" w:rsidP="00C87578" w14:paraId="6FF52344" w14:textId="77777777">
            <w:pPr>
              <w:pStyle w:val="Normal6a"/>
            </w:pPr>
            <w:r w:rsidRPr="00291DDA">
              <w:t>Bøderne må ikke udformes som en indtægtskilde for CSD'en eller dens deltagere. Bøder betales kontant eller,</w:t>
            </w:r>
            <w:r w:rsidRPr="00291DDA">
              <w:rPr>
                <w:b/>
                <w:bCs/>
                <w:i/>
                <w:iCs/>
              </w:rPr>
              <w:t xml:space="preserve"> hvis det er fastsat i CSD'ens regler,</w:t>
            </w:r>
            <w:r w:rsidRPr="00291DDA">
              <w:t xml:space="preserve"> i e-pengetokens.</w:t>
            </w:r>
          </w:p>
        </w:tc>
      </w:tr>
    </w:tbl>
    <w:p w:rsidR="004B4CC1" w:rsidRPr="00291DDA" w:rsidP="004B4CC1" w14:paraId="627EA77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FEA6521" w14:textId="77777777">
      <w:r w:rsidRPr="00291DDA">
        <w:rPr>
          <w:rStyle w:val="HideTWBExt"/>
          <w:color w:val="auto"/>
        </w:rPr>
        <w:t>&lt;/Amend&gt;</w:t>
      </w:r>
    </w:p>
    <w:p w:rsidR="004B4CC1" w:rsidRPr="00291DDA" w:rsidP="004B4CC1" w14:paraId="32AD1DD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974</w:t>
      </w:r>
      <w:r w:rsidRPr="00291DDA">
        <w:rPr>
          <w:rStyle w:val="HideTWBExt"/>
          <w:color w:val="auto"/>
        </w:rPr>
        <w:t>&lt;/NumAm&gt;</w:t>
      </w:r>
    </w:p>
    <w:p w:rsidR="004B4CC1" w:rsidRPr="00291DDA" w:rsidP="004B4CC1" w14:paraId="365DB30B"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43AA77D9" w14:textId="77777777">
      <w:pPr>
        <w:pStyle w:val="NormalBold"/>
      </w:pPr>
      <w:r w:rsidRPr="00291DDA">
        <w:rPr>
          <w:rStyle w:val="HideTWBExt"/>
          <w:b w:val="0"/>
          <w:color w:val="auto"/>
        </w:rPr>
        <w:t>&lt;/RepeatBlock-By&gt;</w:t>
      </w:r>
    </w:p>
    <w:p w:rsidR="004B4CC1" w:rsidRPr="00291DDA" w:rsidP="004B4CC1" w14:paraId="7DC4AB4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CEBAEC3" w14:textId="77777777">
      <w:pPr>
        <w:pStyle w:val="NormalBold"/>
      </w:pPr>
      <w:r w:rsidRPr="00291DDA">
        <w:rPr>
          <w:rStyle w:val="HideTWBExt"/>
          <w:color w:val="auto"/>
        </w:rPr>
        <w:t>&lt;Article&gt;</w:t>
      </w:r>
      <w:r w:rsidRPr="00291DDA">
        <w:t>Artikel 4 – stk. 1 – nr. 5</w:t>
      </w:r>
      <w:r w:rsidRPr="00291DDA">
        <w:rPr>
          <w:rStyle w:val="HideTWBExt"/>
          <w:color w:val="auto"/>
        </w:rPr>
        <w:t>&lt;/Article&gt;</w:t>
      </w:r>
    </w:p>
    <w:p w:rsidR="004B4CC1" w:rsidRPr="00291DDA" w:rsidP="004B4CC1" w14:paraId="789C654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2E71B8F" w14:textId="77777777">
      <w:r w:rsidRPr="00291DDA">
        <w:rPr>
          <w:rStyle w:val="HideTWBExt"/>
          <w:color w:val="auto"/>
        </w:rPr>
        <w:t>&lt;Article2&gt;</w:t>
      </w:r>
      <w:r w:rsidRPr="00291DDA">
        <w:t>Artikel 7 – stk. 2 – afsnit 3 – tredje punktum</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58E3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718F5AC" w14:textId="77777777"/>
        </w:tc>
      </w:tr>
      <w:tr w14:paraId="5087568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B7DBFC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23403EC" w14:textId="77777777">
            <w:pPr>
              <w:pStyle w:val="AmColumnHeading"/>
            </w:pPr>
            <w:r w:rsidRPr="00291DDA">
              <w:t>Ændringsforslag</w:t>
            </w:r>
          </w:p>
        </w:tc>
      </w:tr>
      <w:tr w14:paraId="113D3BD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30EE170" w14:textId="77777777">
            <w:pPr>
              <w:pStyle w:val="Normal6a"/>
            </w:pPr>
            <w:r w:rsidRPr="00291DDA">
              <w:t>Bøderne må ikke udformes som en indtægtskilde for CSD'en eller dens deltagere. Bøder betales kontant</w:t>
            </w:r>
            <w:r w:rsidRPr="00291DDA">
              <w:rPr>
                <w:b/>
                <w:bCs/>
                <w:i/>
                <w:iCs/>
              </w:rPr>
              <w:t xml:space="preserve"> eller i e-pengetokens</w:t>
            </w:r>
            <w:r w:rsidRPr="00291DDA">
              <w:t>.</w:t>
            </w:r>
          </w:p>
        </w:tc>
        <w:tc>
          <w:tcPr>
            <w:tcW w:w="4876" w:type="dxa"/>
            <w:tcBorders>
              <w:top w:val="nil"/>
              <w:left w:val="nil"/>
              <w:bottom w:val="nil"/>
              <w:right w:val="nil"/>
            </w:tcBorders>
            <w:hideMark/>
          </w:tcPr>
          <w:p w:rsidR="004B4CC1" w:rsidRPr="00291DDA" w:rsidP="00C87578" w14:paraId="1CEB7D93" w14:textId="77777777">
            <w:pPr>
              <w:pStyle w:val="Normal6a"/>
            </w:pPr>
            <w:r w:rsidRPr="00291DDA">
              <w:t>Bøderne må ikke udformes som en indtægtskilde for CSD'en eller dens deltagere. Bøder betales kontant.</w:t>
            </w:r>
          </w:p>
        </w:tc>
      </w:tr>
    </w:tbl>
    <w:p w:rsidR="004B4CC1" w:rsidRPr="00291DDA" w:rsidP="004B4CC1" w14:paraId="752E170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436328D" w14:textId="77777777">
      <w:r w:rsidRPr="00291DDA">
        <w:rPr>
          <w:rStyle w:val="HideTWBExt"/>
          <w:color w:val="auto"/>
        </w:rPr>
        <w:t>&lt;/Amend&gt;</w:t>
      </w:r>
    </w:p>
    <w:p w:rsidR="004B4CC1" w:rsidRPr="00291DDA" w:rsidP="004B4CC1" w14:paraId="01D76A2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975</w:t>
      </w:r>
      <w:r w:rsidRPr="00291DDA">
        <w:rPr>
          <w:rStyle w:val="HideTWBExt"/>
          <w:color w:val="auto"/>
        </w:rPr>
        <w:t>&lt;/NumAm&gt;</w:t>
      </w:r>
    </w:p>
    <w:p w:rsidR="004B4CC1" w:rsidRPr="00291DDA" w:rsidP="004B4CC1" w14:paraId="400F243E" w14:textId="77777777">
      <w:pPr>
        <w:pStyle w:val="NormalBold"/>
      </w:pPr>
      <w:r w:rsidRPr="00291DDA">
        <w:rPr>
          <w:rStyle w:val="HideTWBExt"/>
          <w:b w:val="0"/>
          <w:color w:val="auto"/>
        </w:rPr>
        <w:t>&lt;RepeatBlock-By&gt;&lt;Members&gt;</w:t>
      </w:r>
      <w:r w:rsidRPr="00291DDA">
        <w:t>Marco Falcone</w:t>
      </w:r>
      <w:r w:rsidRPr="00291DDA">
        <w:rPr>
          <w:rStyle w:val="HideTWBExt"/>
          <w:b w:val="0"/>
          <w:color w:val="auto"/>
        </w:rPr>
        <w:t>&lt;/Members&gt;</w:t>
      </w:r>
    </w:p>
    <w:p w:rsidR="004B4CC1" w:rsidRPr="00291DDA" w:rsidP="004B4CC1" w14:paraId="1FEE3778" w14:textId="77777777">
      <w:pPr>
        <w:pStyle w:val="NormalBold"/>
      </w:pPr>
      <w:r w:rsidRPr="00291DDA">
        <w:rPr>
          <w:rStyle w:val="HideTWBExt"/>
          <w:b w:val="0"/>
          <w:color w:val="auto"/>
        </w:rPr>
        <w:t>&lt;/RepeatBlock-By&gt;</w:t>
      </w:r>
    </w:p>
    <w:p w:rsidR="004B4CC1" w:rsidRPr="00291DDA" w:rsidP="004B4CC1" w14:paraId="10D2B20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E03F880" w14:textId="77777777">
      <w:pPr>
        <w:pStyle w:val="NormalBold"/>
      </w:pPr>
      <w:r w:rsidRPr="00291DDA">
        <w:rPr>
          <w:rStyle w:val="HideTWBExt"/>
          <w:color w:val="auto"/>
        </w:rPr>
        <w:t>&lt;Article&gt;</w:t>
      </w:r>
      <w:r w:rsidRPr="00291DDA">
        <w:t>Artikel 4 – stk. 1 – nr. 7 – litra a</w:t>
      </w:r>
      <w:r w:rsidRPr="00291DDA">
        <w:rPr>
          <w:rStyle w:val="HideTWBExt"/>
          <w:color w:val="auto"/>
        </w:rPr>
        <w:t>&lt;/Article&gt;</w:t>
      </w:r>
    </w:p>
    <w:p w:rsidR="004B4CC1" w:rsidRPr="00291DDA" w:rsidP="004B4CC1" w14:paraId="7961376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197D386" w14:textId="77777777">
      <w:r w:rsidRPr="00291DDA">
        <w:rPr>
          <w:rStyle w:val="HideTWBExt"/>
          <w:color w:val="auto"/>
        </w:rPr>
        <w:t>&lt;Article2&gt;</w:t>
      </w:r>
      <w:r w:rsidRPr="00291DDA">
        <w:t>Artikel 9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59D8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89A7273" w14:textId="77777777"/>
        </w:tc>
      </w:tr>
      <w:tr w14:paraId="75C72A9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6188E7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71E704E" w14:textId="77777777">
            <w:pPr>
              <w:pStyle w:val="AmColumnHeading"/>
            </w:pPr>
            <w:r w:rsidRPr="00291DDA">
              <w:t>Ændringsforslag</w:t>
            </w:r>
          </w:p>
        </w:tc>
      </w:tr>
      <w:tr w14:paraId="29A01C1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4B9BCEB" w14:textId="77777777">
            <w:pPr>
              <w:pStyle w:val="Normal6a"/>
            </w:pPr>
            <w:r w:rsidRPr="00291DDA">
              <w:t>1.</w:t>
            </w:r>
            <w:r w:rsidRPr="00291DDA">
              <w:tab/>
              <w:t>Afviklingsinternalisatorer skal hvert kvartal indberette det samlede omfang og værdien</w:t>
            </w:r>
            <w:r w:rsidRPr="00291DDA">
              <w:rPr>
                <w:b/>
                <w:bCs/>
                <w:i/>
                <w:iCs/>
              </w:rPr>
              <w:t>, fordelt efter type finansielt instrument og type transaktion,</w:t>
            </w:r>
            <w:r w:rsidRPr="00291DDA">
              <w:t xml:space="preserve"> af alle værdipapirtransaktioner, som de afvikler uden for et værdipapirafviklingssystem, til de kompetente myndigheder på etableringsstedet, og de tilsvarende </w:t>
            </w:r>
            <w:r w:rsidRPr="00291DDA">
              <w:t>afviklingsfejlrater. De kompetente myndigheder videregiver uden unødig forsinkelse de oplysninger, der modtages i henhold til første punktum, til ESMA via den centrale database</w:t>
            </w:r>
            <w:r w:rsidRPr="00291DDA">
              <w:rPr>
                <w:b/>
                <w:bCs/>
                <w:i/>
                <w:iCs/>
              </w:rPr>
              <w:t>, og ESMA offentliggør oplysningerne om afviklingsfejlraterne for internaliseret afvikling</w:t>
            </w:r>
            <w:r w:rsidRPr="00291DDA">
              <w:t>. De kompetente myndigheder underretter ligeledes ESMA om enhver potentiel risiko som resultat af denne afviklingsaktivitet.</w:t>
            </w:r>
          </w:p>
        </w:tc>
        <w:tc>
          <w:tcPr>
            <w:tcW w:w="4876" w:type="dxa"/>
            <w:tcBorders>
              <w:top w:val="nil"/>
              <w:left w:val="nil"/>
              <w:bottom w:val="nil"/>
              <w:right w:val="nil"/>
            </w:tcBorders>
            <w:hideMark/>
          </w:tcPr>
          <w:p w:rsidR="004B4CC1" w:rsidRPr="00291DDA" w:rsidP="00C87578" w14:paraId="14916A1A" w14:textId="77777777">
            <w:pPr>
              <w:pStyle w:val="Normal6a"/>
            </w:pPr>
            <w:r w:rsidRPr="00291DDA">
              <w:t>1.</w:t>
            </w:r>
            <w:r w:rsidRPr="00291DDA">
              <w:tab/>
              <w:t xml:space="preserve">Afviklingsinternalisatorer skal hvert kvartal indberette det samlede omfang og værdien af alle værdipapirtransaktioner, som de afvikler uden for et værdipapirafviklingssystem, til de kompetente myndigheder på etableringsstedet, og de tilsvarende afviklingsfejlrater. De kompetente myndigheder videregiver uden unødig </w:t>
            </w:r>
            <w:r w:rsidRPr="00291DDA">
              <w:t>forsinkelse de oplysninger, der modtages i henhold til første punktum, til ESMA via den centrale database. De kompetente myndigheder underretter ligeledes ESMA om enhver potentiel risiko som resultat af denne afviklingsaktivitet.</w:t>
            </w:r>
          </w:p>
        </w:tc>
      </w:tr>
      <w:tr w14:paraId="309F258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E639F55" w14:textId="77777777"/>
        </w:tc>
        <w:tc>
          <w:tcPr>
            <w:tcW w:w="4876" w:type="dxa"/>
            <w:tcBorders>
              <w:top w:val="nil"/>
              <w:left w:val="nil"/>
              <w:bottom w:val="nil"/>
              <w:right w:val="nil"/>
            </w:tcBorders>
            <w:hideMark/>
          </w:tcPr>
          <w:p w:rsidR="004B4CC1" w:rsidRPr="00291DDA" w:rsidP="00C87578" w14:paraId="4EE48A6C" w14:textId="77777777">
            <w:pPr>
              <w:pStyle w:val="Normal6a"/>
            </w:pPr>
            <w:r w:rsidRPr="00291DDA">
              <w:rPr>
                <w:i/>
              </w:rPr>
              <w:t>(Dette ændringsforslag gælder i hele teksten. Hvis det vedtages, skal der foretages rettelser i hele teksten.)</w:t>
            </w:r>
          </w:p>
        </w:tc>
      </w:tr>
    </w:tbl>
    <w:p w:rsidR="004B4CC1" w:rsidRPr="00291DDA" w:rsidP="004B4CC1" w14:paraId="646F932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675180" w14:paraId="276CC9E2" w14:textId="7EA7EA45">
      <w:pPr>
        <w:pStyle w:val="AmCrossRef"/>
      </w:pPr>
      <w:r w:rsidRPr="00291DDA">
        <w:t>(Arti</w:t>
      </w:r>
      <w:r w:rsidRPr="00291DDA" w:rsidR="00675180">
        <w:t>kel</w:t>
      </w:r>
      <w:r w:rsidRPr="00291DDA">
        <w:t xml:space="preserve"> 9</w:t>
      </w:r>
      <w:r w:rsidRPr="00291DDA" w:rsidR="00675180">
        <w:t>, stk. 1</w:t>
      </w:r>
      <w:r w:rsidRPr="00291DDA">
        <w:t xml:space="preserve">, </w:t>
      </w:r>
      <w:r w:rsidRPr="00291DDA" w:rsidR="00675180">
        <w:t>i forordning</w:t>
      </w:r>
      <w:r w:rsidRPr="00291DDA">
        <w:t xml:space="preserve"> (EU) </w:t>
      </w:r>
      <w:r w:rsidRPr="00291DDA" w:rsidR="00675180">
        <w:t>nr.</w:t>
      </w:r>
      <w:r w:rsidRPr="00291DDA">
        <w:t xml:space="preserve"> 909/2014)</w:t>
      </w:r>
    </w:p>
    <w:p w:rsidR="004B4CC1" w:rsidRPr="00291DDA" w:rsidP="004B4CC1" w14:paraId="1389BBF8"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25FCDCE8" w14:textId="77777777">
      <w:pPr>
        <w:pStyle w:val="AmJustText"/>
      </w:pPr>
      <w:r w:rsidRPr="00291DDA">
        <w:t xml:space="preserve">The proposal to further disaggregate reporting by </w:t>
      </w:r>
      <w:r w:rsidRPr="00291DDA">
        <w:t>volume</w:t>
      </w:r>
      <w:r w:rsidRPr="00291DDA">
        <w:t xml:space="preserve"> and </w:t>
      </w:r>
      <w:r w:rsidRPr="00291DDA">
        <w:t>value</w:t>
      </w:r>
      <w:r w:rsidRPr="00291DDA">
        <w:t xml:space="preserve">, </w:t>
      </w:r>
      <w:r w:rsidRPr="00291DDA">
        <w:t>according</w:t>
      </w:r>
      <w:r w:rsidRPr="00291DDA">
        <w:t xml:space="preserve"> to the type of </w:t>
      </w:r>
      <w:r w:rsidRPr="00291DDA">
        <w:t>financial</w:t>
      </w:r>
      <w:r w:rsidRPr="00291DDA">
        <w:t xml:space="preserve"> instrument and the type of </w:t>
      </w:r>
      <w:r w:rsidRPr="00291DDA">
        <w:t>transaction</w:t>
      </w:r>
      <w:r w:rsidRPr="00291DDA">
        <w:t xml:space="preserve">, would </w:t>
      </w:r>
      <w:r w:rsidRPr="00291DDA">
        <w:t>impose</w:t>
      </w:r>
      <w:r w:rsidRPr="00291DDA">
        <w:t xml:space="preserve"> </w:t>
      </w:r>
      <w:r w:rsidRPr="00291DDA">
        <w:t>additional</w:t>
      </w:r>
      <w:r w:rsidRPr="00291DDA">
        <w:t xml:space="preserve"> </w:t>
      </w:r>
      <w:r w:rsidRPr="00291DDA">
        <w:t>operational</w:t>
      </w:r>
      <w:r w:rsidRPr="00291DDA">
        <w:t xml:space="preserve"> </w:t>
      </w:r>
      <w:r w:rsidRPr="00291DDA">
        <w:t>burdens</w:t>
      </w:r>
      <w:r w:rsidRPr="00291DDA">
        <w:t xml:space="preserve"> and </w:t>
      </w:r>
      <w:r w:rsidRPr="00291DDA">
        <w:t>appears</w:t>
      </w:r>
      <w:r w:rsidRPr="00291DDA">
        <w:t xml:space="preserve"> </w:t>
      </w:r>
      <w:r w:rsidRPr="00291DDA">
        <w:t>difficult</w:t>
      </w:r>
      <w:r w:rsidRPr="00291DDA">
        <w:t xml:space="preserve"> to </w:t>
      </w:r>
      <w:r w:rsidRPr="00291DDA">
        <w:t>justify</w:t>
      </w:r>
      <w:r w:rsidRPr="00291DDA">
        <w:t xml:space="preserve">, </w:t>
      </w:r>
      <w:r w:rsidRPr="00291DDA">
        <w:t>particularly</w:t>
      </w:r>
      <w:r w:rsidRPr="00291DDA">
        <w:t xml:space="preserve"> in light of:</w:t>
      </w:r>
    </w:p>
    <w:p w:rsidR="004B4CC1" w:rsidRPr="00291DDA" w:rsidP="004B4CC1" w14:paraId="70B37284" w14:textId="77777777">
      <w:pPr>
        <w:pStyle w:val="AmJustText"/>
      </w:pPr>
      <w:r w:rsidRPr="00291DDA">
        <w:t xml:space="preserve">(a) the </w:t>
      </w:r>
      <w:r w:rsidRPr="00291DDA">
        <w:t>renewed</w:t>
      </w:r>
      <w:r w:rsidRPr="00291DDA">
        <w:t xml:space="preserve"> objective of </w:t>
      </w:r>
      <w:r w:rsidRPr="00291DDA">
        <w:t>both</w:t>
      </w:r>
      <w:r w:rsidRPr="00291DDA">
        <w:t xml:space="preserve"> the </w:t>
      </w:r>
      <w:r w:rsidRPr="00291DDA">
        <w:t>Competitiveness</w:t>
      </w:r>
      <w:r w:rsidRPr="00291DDA">
        <w:t xml:space="preserve"> Compass and </w:t>
      </w:r>
      <w:r w:rsidRPr="00291DDA">
        <w:t>this</w:t>
      </w:r>
      <w:r w:rsidRPr="00291DDA">
        <w:t xml:space="preserve"> legislative </w:t>
      </w:r>
      <w:r w:rsidRPr="00291DDA">
        <w:t>initiative</w:t>
      </w:r>
      <w:r w:rsidRPr="00291DDA">
        <w:t xml:space="preserve"> to </w:t>
      </w:r>
      <w:r w:rsidRPr="00291DDA">
        <w:t>simplify</w:t>
      </w:r>
      <w:r w:rsidRPr="00291DDA">
        <w:t xml:space="preserve"> and </w:t>
      </w:r>
      <w:r w:rsidRPr="00291DDA">
        <w:t>streamline</w:t>
      </w:r>
      <w:r w:rsidRPr="00291DDA">
        <w:t xml:space="preserve"> the EU legislative framework </w:t>
      </w:r>
      <w:r w:rsidRPr="00291DDA">
        <w:t>while</w:t>
      </w:r>
      <w:r w:rsidRPr="00291DDA">
        <w:t xml:space="preserve"> </w:t>
      </w:r>
      <w:r w:rsidRPr="00291DDA">
        <w:t>reducing</w:t>
      </w:r>
      <w:r w:rsidRPr="00291DDA">
        <w:t xml:space="preserve"> the </w:t>
      </w:r>
      <w:r w:rsidRPr="00291DDA">
        <w:t>associated</w:t>
      </w:r>
      <w:r w:rsidRPr="00291DDA">
        <w:t xml:space="preserve"> </w:t>
      </w:r>
      <w:r w:rsidRPr="00291DDA">
        <w:t>operational</w:t>
      </w:r>
      <w:r w:rsidRPr="00291DDA">
        <w:t xml:space="preserve"> and administrative </w:t>
      </w:r>
      <w:r w:rsidRPr="00291DDA">
        <w:t>costs</w:t>
      </w:r>
      <w:r w:rsidRPr="00291DDA">
        <w:t xml:space="preserve"> and </w:t>
      </w:r>
      <w:r w:rsidRPr="00291DDA">
        <w:t>burdens</w:t>
      </w:r>
      <w:r w:rsidRPr="00291DDA">
        <w:t>; and</w:t>
      </w:r>
    </w:p>
    <w:p w:rsidR="004B4CC1" w:rsidRPr="00291DDA" w:rsidP="004B4CC1" w14:paraId="2F3D21AC" w14:textId="77777777">
      <w:pPr>
        <w:pStyle w:val="AmJustText"/>
      </w:pPr>
      <w:r w:rsidRPr="00291DDA">
        <w:t xml:space="preserve">(b) the </w:t>
      </w:r>
      <w:r w:rsidRPr="00291DDA">
        <w:t>fact</w:t>
      </w:r>
      <w:r w:rsidRPr="00291DDA">
        <w:t xml:space="preserve"> </w:t>
      </w:r>
      <w:r w:rsidRPr="00291DDA">
        <w:t>that</w:t>
      </w:r>
      <w:r w:rsidRPr="00291DDA">
        <w:t xml:space="preserve"> settlement </w:t>
      </w:r>
      <w:r w:rsidRPr="00291DDA">
        <w:t>internalisation</w:t>
      </w:r>
      <w:r w:rsidRPr="00291DDA">
        <w:t xml:space="preserve"> </w:t>
      </w:r>
      <w:r w:rsidRPr="00291DDA">
        <w:t>does</w:t>
      </w:r>
      <w:r w:rsidRPr="00291DDA">
        <w:t xml:space="preserve"> not give rise to increased </w:t>
      </w:r>
      <w:r w:rsidRPr="00291DDA">
        <w:t>risks</w:t>
      </w:r>
      <w:r w:rsidRPr="00291DDA">
        <w:t xml:space="preserve"> or </w:t>
      </w:r>
      <w:r w:rsidRPr="00291DDA">
        <w:t>competitive</w:t>
      </w:r>
      <w:r w:rsidRPr="00291DDA">
        <w:t xml:space="preserve"> </w:t>
      </w:r>
      <w:r w:rsidRPr="00291DDA">
        <w:t>distortions</w:t>
      </w:r>
      <w:r w:rsidRPr="00291DDA">
        <w:t xml:space="preserve"> </w:t>
      </w:r>
      <w:r w:rsidRPr="00291DDA">
        <w:t>within</w:t>
      </w:r>
      <w:r w:rsidRPr="00291DDA">
        <w:t xml:space="preserve"> the Union </w:t>
      </w:r>
      <w:r w:rsidRPr="00291DDA">
        <w:t>that</w:t>
      </w:r>
      <w:r w:rsidRPr="00291DDA">
        <w:t xml:space="preserve"> would </w:t>
      </w:r>
      <w:r w:rsidRPr="00291DDA">
        <w:t>justify</w:t>
      </w:r>
      <w:r w:rsidRPr="00291DDA">
        <w:t xml:space="preserve">: (i) a further </w:t>
      </w:r>
      <w:r w:rsidRPr="00291DDA">
        <w:t>expansion</w:t>
      </w:r>
      <w:r w:rsidRPr="00291DDA">
        <w:t xml:space="preserve"> of the </w:t>
      </w:r>
      <w:r w:rsidRPr="00291DDA">
        <w:t>scope</w:t>
      </w:r>
      <w:r w:rsidRPr="00291DDA">
        <w:t xml:space="preserve"> of the information to be </w:t>
      </w:r>
      <w:r w:rsidRPr="00291DDA">
        <w:t>reported</w:t>
      </w:r>
      <w:r w:rsidRPr="00291DDA">
        <w:t xml:space="preserve">; (ii) the </w:t>
      </w:r>
      <w:r w:rsidRPr="00291DDA">
        <w:t>extension</w:t>
      </w:r>
      <w:r w:rsidRPr="00291DDA">
        <w:t xml:space="preserve"> of the CSD-</w:t>
      </w:r>
      <w:r w:rsidRPr="00291DDA">
        <w:t>specific</w:t>
      </w:r>
      <w:r w:rsidRPr="00291DDA">
        <w:t xml:space="preserve"> settlement </w:t>
      </w:r>
      <w:r w:rsidRPr="00291DDA">
        <w:t>fail</w:t>
      </w:r>
      <w:r w:rsidRPr="00291DDA">
        <w:t xml:space="preserve"> </w:t>
      </w:r>
      <w:r w:rsidRPr="00291DDA">
        <w:t>reporting</w:t>
      </w:r>
      <w:r w:rsidRPr="00291DDA">
        <w:t xml:space="preserve"> framework to settlement </w:t>
      </w:r>
      <w:r w:rsidRPr="00291DDA">
        <w:t>internalisation</w:t>
      </w:r>
      <w:r w:rsidRPr="00291DDA">
        <w:t xml:space="preserve">; or (iii) </w:t>
      </w:r>
      <w:r w:rsidRPr="00291DDA">
        <w:t>additional</w:t>
      </w:r>
      <w:r w:rsidRPr="00291DDA">
        <w:t xml:space="preserve"> </w:t>
      </w:r>
      <w:r w:rsidRPr="00291DDA">
        <w:t>reinforcement</w:t>
      </w:r>
      <w:r w:rsidRPr="00291DDA">
        <w:t xml:space="preserve"> of the </w:t>
      </w:r>
      <w:r w:rsidRPr="00291DDA">
        <w:t>existing</w:t>
      </w:r>
      <w:r w:rsidRPr="00291DDA">
        <w:t xml:space="preserve"> </w:t>
      </w:r>
      <w:r w:rsidRPr="00291DDA">
        <w:t>requirements</w:t>
      </w:r>
      <w:r w:rsidRPr="00291DDA">
        <w:t xml:space="preserve"> </w:t>
      </w:r>
      <w:r w:rsidRPr="00291DDA">
        <w:t>concerning</w:t>
      </w:r>
      <w:r w:rsidRPr="00291DDA">
        <w:t xml:space="preserve"> the disclosure of fees and </w:t>
      </w:r>
      <w:r w:rsidRPr="00291DDA">
        <w:t>fee</w:t>
      </w:r>
      <w:r w:rsidRPr="00291DDA">
        <w:t xml:space="preserve"> </w:t>
      </w:r>
      <w:r w:rsidRPr="00291DDA">
        <w:t>schedules</w:t>
      </w:r>
      <w:r w:rsidRPr="00291DDA">
        <w:t xml:space="preserve"> to </w:t>
      </w:r>
      <w:r w:rsidRPr="00291DDA">
        <w:t>existing</w:t>
      </w:r>
      <w:r w:rsidRPr="00291DDA">
        <w:t xml:space="preserve"> and </w:t>
      </w:r>
      <w:r w:rsidRPr="00291DDA">
        <w:t>prospective</w:t>
      </w:r>
      <w:r w:rsidRPr="00291DDA">
        <w:t xml:space="preserve"> </w:t>
      </w:r>
      <w:r w:rsidRPr="00291DDA">
        <w:t>clients</w:t>
      </w:r>
      <w:r w:rsidRPr="00291DDA">
        <w:t xml:space="preserve"> or users.</w:t>
      </w:r>
    </w:p>
    <w:p w:rsidR="004B4CC1" w:rsidRPr="00291DDA" w:rsidP="004B4CC1" w14:paraId="574196BB" w14:textId="77777777">
      <w:r w:rsidRPr="00291DDA">
        <w:rPr>
          <w:rStyle w:val="HideTWBExt"/>
          <w:color w:val="auto"/>
        </w:rPr>
        <w:t>&lt;/Amend&gt;</w:t>
      </w:r>
    </w:p>
    <w:p w:rsidR="004B4CC1" w:rsidRPr="00291DDA" w:rsidP="004B4CC1" w14:paraId="69B19E4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976</w:t>
      </w:r>
      <w:r w:rsidRPr="00291DDA">
        <w:rPr>
          <w:rStyle w:val="HideTWBExt"/>
          <w:color w:val="auto"/>
        </w:rPr>
        <w:t>&lt;/NumAm&gt;</w:t>
      </w:r>
    </w:p>
    <w:p w:rsidR="004B4CC1" w:rsidRPr="00291DDA" w:rsidP="004B4CC1" w14:paraId="5E111281" w14:textId="77777777">
      <w:pPr>
        <w:pStyle w:val="NormalBold"/>
      </w:pPr>
      <w:r w:rsidRPr="00291DDA">
        <w:rPr>
          <w:rStyle w:val="HideTWBExt"/>
          <w:b w:val="0"/>
          <w:color w:val="auto"/>
        </w:rPr>
        <w:t>&lt;RepeatBlock-By&gt;&lt;Members&gt;</w:t>
      </w:r>
      <w:r w:rsidRPr="00291DDA">
        <w:t>Giovanni Crosetto, Francesco Ventola, Mariateresa Vivaldini, Marco Squarta, Denis Nesci</w:t>
      </w:r>
      <w:r w:rsidRPr="00291DDA">
        <w:rPr>
          <w:rStyle w:val="HideTWBExt"/>
          <w:b w:val="0"/>
          <w:color w:val="auto"/>
        </w:rPr>
        <w:t>&lt;/Members&gt;</w:t>
      </w:r>
    </w:p>
    <w:p w:rsidR="004B4CC1" w:rsidRPr="00291DDA" w:rsidP="004B4CC1" w14:paraId="4FFFD879" w14:textId="77777777">
      <w:pPr>
        <w:pStyle w:val="NormalBold"/>
      </w:pPr>
      <w:r w:rsidRPr="00291DDA">
        <w:rPr>
          <w:rStyle w:val="HideTWBExt"/>
          <w:b w:val="0"/>
          <w:color w:val="auto"/>
        </w:rPr>
        <w:t>&lt;/RepeatBlock-By&gt;</w:t>
      </w:r>
    </w:p>
    <w:p w:rsidR="004B4CC1" w:rsidRPr="00291DDA" w:rsidP="004B4CC1" w14:paraId="25206C3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7E4D7D7" w14:textId="77777777">
      <w:pPr>
        <w:pStyle w:val="NormalBold"/>
      </w:pPr>
      <w:r w:rsidRPr="00291DDA">
        <w:rPr>
          <w:rStyle w:val="HideTWBExt"/>
          <w:color w:val="auto"/>
        </w:rPr>
        <w:t>&lt;Article&gt;</w:t>
      </w:r>
      <w:r w:rsidRPr="00291DDA">
        <w:t>Artikel 4 – stk. 1 – nr. 7 – litra a</w:t>
      </w:r>
      <w:r w:rsidRPr="00291DDA">
        <w:rPr>
          <w:rStyle w:val="HideTWBExt"/>
          <w:color w:val="auto"/>
        </w:rPr>
        <w:t>&lt;/Article&gt;</w:t>
      </w:r>
    </w:p>
    <w:p w:rsidR="004B4CC1" w:rsidRPr="00291DDA" w:rsidP="004B4CC1" w14:paraId="51394D1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E4F3A1C" w14:textId="77777777">
      <w:r w:rsidRPr="00291DDA">
        <w:rPr>
          <w:rStyle w:val="HideTWBExt"/>
          <w:color w:val="auto"/>
        </w:rPr>
        <w:t>&lt;Article2&gt;</w:t>
      </w:r>
      <w:r w:rsidRPr="00291DDA">
        <w:t>Artikel 9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0935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074F3F9" w14:textId="77777777"/>
        </w:tc>
      </w:tr>
      <w:tr w14:paraId="026D252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3E0479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E2667E8" w14:textId="77777777">
            <w:pPr>
              <w:pStyle w:val="AmColumnHeading"/>
            </w:pPr>
            <w:r w:rsidRPr="00291DDA">
              <w:t>Ændringsforslag</w:t>
            </w:r>
          </w:p>
        </w:tc>
      </w:tr>
      <w:tr w14:paraId="5B78E40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036CB91" w14:textId="77777777">
            <w:pPr>
              <w:pStyle w:val="Normal6a"/>
            </w:pPr>
            <w:r w:rsidRPr="00291DDA">
              <w:t>1.</w:t>
            </w:r>
            <w:r w:rsidRPr="00291DDA">
              <w:tab/>
              <w:t>Afviklingsinternalisatorer skal hvert kvartal indberette det samlede omfang og værdien</w:t>
            </w:r>
            <w:r w:rsidRPr="00291DDA">
              <w:rPr>
                <w:b/>
                <w:bCs/>
                <w:i/>
                <w:iCs/>
              </w:rPr>
              <w:t>, fordelt efter type finansielt instrument og type transaktion,</w:t>
            </w:r>
            <w:r w:rsidRPr="00291DDA">
              <w:rPr>
                <w:b/>
                <w:bCs/>
              </w:rPr>
              <w:t xml:space="preserve"> </w:t>
            </w:r>
            <w:r w:rsidRPr="00291DDA">
              <w:t>af alle værdipapirtransaktioner, som de afvikler uden for et værdipapirafviklingssystem, til de kompetente myndigheder på etableringsstedet</w:t>
            </w:r>
            <w:r w:rsidRPr="00291DDA">
              <w:rPr>
                <w:b/>
                <w:bCs/>
                <w:i/>
                <w:iCs/>
              </w:rPr>
              <w:t>, og de tilsvarende afviklingsfejlrater</w:t>
            </w:r>
            <w:r w:rsidRPr="00291DDA">
              <w:t>. De kompetente myndigheder videregiver uden unødig forsinkelse de oplysninger, der modtages i henhold til første punktum, til ESMA via den centrale database, og ESMA offentliggør oplysningerne om afviklingsfejlraterne for internaliseret afvikling. De kompetente myndigheder underretter ligeledes ESMA om enhver potentiel risiko som resultat af denne afviklingsaktivitet.</w:t>
            </w:r>
          </w:p>
        </w:tc>
        <w:tc>
          <w:tcPr>
            <w:tcW w:w="4876" w:type="dxa"/>
            <w:tcBorders>
              <w:top w:val="nil"/>
              <w:left w:val="nil"/>
              <w:bottom w:val="nil"/>
              <w:right w:val="nil"/>
            </w:tcBorders>
            <w:hideMark/>
          </w:tcPr>
          <w:p w:rsidR="004B4CC1" w:rsidRPr="00291DDA" w:rsidP="00C87578" w14:paraId="412C4C53" w14:textId="77777777">
            <w:pPr>
              <w:pStyle w:val="Normal6a"/>
            </w:pPr>
            <w:r w:rsidRPr="00291DDA">
              <w:t>1.</w:t>
            </w:r>
            <w:r w:rsidRPr="00291DDA">
              <w:tab/>
              <w:t>Afviklingsinternalisatorer skal hvert kvartal indberette det samlede omfang og værdien af alle værdipapirtransaktioner, som de afvikler uden for et værdipapirafviklingssystem, til de kompetente myndigheder på etableringsstedet. De kompetente myndigheder videregiver uden unødig forsinkelse de oplysninger, der modtages i henhold til første punktum, til ESMA via den centrale database, og ESMA offentliggør oplysningerne om afviklingsfejlraterne for internaliseret afvikling. De kompetente myndigheder underretter ligeledes ESMA om enhver potentiel risiko som resultat af denne afviklingsaktivitet.</w:t>
            </w:r>
          </w:p>
        </w:tc>
      </w:tr>
    </w:tbl>
    <w:p w:rsidR="004B4CC1" w:rsidRPr="00291DDA" w:rsidP="004B4CC1" w14:paraId="47D1564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4E8E625" w14:textId="77777777">
      <w:r w:rsidRPr="00291DDA">
        <w:rPr>
          <w:rStyle w:val="HideTWBExt"/>
          <w:color w:val="auto"/>
        </w:rPr>
        <w:t>&lt;/Amend&gt;</w:t>
      </w:r>
    </w:p>
    <w:p w:rsidR="004B4CC1" w:rsidRPr="00291DDA" w:rsidP="004B4CC1" w14:paraId="64E8AAC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977</w:t>
      </w:r>
      <w:r w:rsidRPr="00291DDA">
        <w:rPr>
          <w:rStyle w:val="HideTWBExt"/>
          <w:color w:val="auto"/>
        </w:rPr>
        <w:t>&lt;/NumAm&gt;</w:t>
      </w:r>
    </w:p>
    <w:p w:rsidR="004B4CC1" w:rsidRPr="00291DDA" w:rsidP="004B4CC1" w14:paraId="4CEBED41"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11F9BE78" w14:textId="77777777">
      <w:pPr>
        <w:pStyle w:val="NormalBold"/>
      </w:pPr>
      <w:r w:rsidRPr="00291DDA">
        <w:rPr>
          <w:rStyle w:val="HideTWBExt"/>
          <w:b w:val="0"/>
          <w:color w:val="auto"/>
        </w:rPr>
        <w:t>&lt;/RepeatBlock-By&gt;</w:t>
      </w:r>
    </w:p>
    <w:p w:rsidR="004B4CC1" w:rsidRPr="00291DDA" w:rsidP="004B4CC1" w14:paraId="350CABA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2211582" w14:textId="77777777">
      <w:pPr>
        <w:pStyle w:val="NormalBold"/>
      </w:pPr>
      <w:r w:rsidRPr="00291DDA">
        <w:rPr>
          <w:rStyle w:val="HideTWBExt"/>
          <w:color w:val="auto"/>
        </w:rPr>
        <w:t>&lt;Article&gt;</w:t>
      </w:r>
      <w:r w:rsidRPr="00291DDA">
        <w:t>Artikel 4 – stk. 1 – nr. 7 – litra a a (nyt)</w:t>
      </w:r>
      <w:r w:rsidRPr="00291DDA">
        <w:rPr>
          <w:rStyle w:val="HideTWBExt"/>
          <w:color w:val="auto"/>
        </w:rPr>
        <w:t>&lt;/Article&gt;</w:t>
      </w:r>
    </w:p>
    <w:p w:rsidR="004B4CC1" w:rsidRPr="00291DDA" w:rsidP="004B4CC1" w14:paraId="0A42E3C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3295B67" w14:textId="77777777">
      <w:r w:rsidRPr="00291DDA">
        <w:rPr>
          <w:rStyle w:val="HideTWBExt"/>
          <w:color w:val="auto"/>
        </w:rPr>
        <w:t>&lt;Article2&gt;</w:t>
      </w:r>
      <w:r w:rsidRPr="00291DDA">
        <w:t>Artikel 9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FE07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4A45FE7" w14:textId="77777777"/>
        </w:tc>
      </w:tr>
      <w:tr w14:paraId="2758BA3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352C38C" w14:textId="77777777">
            <w:pPr>
              <w:pStyle w:val="AmColumnHeading"/>
            </w:pPr>
            <w:r w:rsidRPr="00291DDA">
              <w:t>Gældende ordlyd</w:t>
            </w:r>
          </w:p>
        </w:tc>
        <w:tc>
          <w:tcPr>
            <w:tcW w:w="4876" w:type="dxa"/>
            <w:tcBorders>
              <w:top w:val="nil"/>
              <w:left w:val="nil"/>
              <w:bottom w:val="nil"/>
              <w:right w:val="nil"/>
            </w:tcBorders>
            <w:hideMark/>
          </w:tcPr>
          <w:p w:rsidR="004B4CC1" w:rsidRPr="00291DDA" w:rsidP="00C87578" w14:paraId="19247993" w14:textId="77777777">
            <w:pPr>
              <w:pStyle w:val="AmColumnHeading"/>
            </w:pPr>
            <w:r w:rsidRPr="00291DDA">
              <w:t>Ændringsforslag</w:t>
            </w:r>
          </w:p>
        </w:tc>
      </w:tr>
      <w:tr w14:paraId="6C57AB6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1ECE192" w14:textId="77777777">
            <w:pPr>
              <w:pStyle w:val="Normal6a"/>
            </w:pPr>
          </w:p>
        </w:tc>
        <w:tc>
          <w:tcPr>
            <w:tcW w:w="4876" w:type="dxa"/>
            <w:tcBorders>
              <w:top w:val="nil"/>
              <w:left w:val="nil"/>
              <w:bottom w:val="nil"/>
              <w:right w:val="nil"/>
            </w:tcBorders>
            <w:hideMark/>
          </w:tcPr>
          <w:p w:rsidR="004B4CC1" w:rsidRPr="00291DDA" w:rsidP="00C87578" w14:paraId="47964EBE" w14:textId="77777777">
            <w:pPr>
              <w:pStyle w:val="Normal6a"/>
            </w:pPr>
            <w:r w:rsidRPr="00291DDA">
              <w:rPr>
                <w:b/>
                <w:i/>
              </w:rPr>
              <w:t>aa) Stk. 2 affattes således:</w:t>
            </w:r>
          </w:p>
        </w:tc>
      </w:tr>
      <w:tr w14:paraId="6A19D6E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A57B38F" w14:textId="77777777">
            <w:pPr>
              <w:pStyle w:val="Normal6a"/>
            </w:pPr>
            <w:r w:rsidRPr="00291DDA">
              <w:rPr>
                <w:b/>
                <w:i/>
              </w:rPr>
              <w:t xml:space="preserve">"2. </w:t>
            </w:r>
            <w:r w:rsidRPr="00291DDA">
              <w:t xml:space="preserve">ESMA </w:t>
            </w:r>
            <w:r w:rsidRPr="00291DDA">
              <w:rPr>
                <w:b/>
                <w:bCs/>
                <w:i/>
                <w:iCs/>
              </w:rPr>
              <w:t>kan</w:t>
            </w:r>
            <w:r w:rsidRPr="00291DDA">
              <w:t xml:space="preserve"> i tæt samarbejde med medlemmerne af ESCB </w:t>
            </w:r>
            <w:r w:rsidRPr="00291DDA">
              <w:rPr>
                <w:b/>
                <w:bCs/>
                <w:i/>
                <w:iCs/>
              </w:rPr>
              <w:t>udarbejde</w:t>
            </w:r>
            <w:r w:rsidRPr="00291DDA">
              <w:t xml:space="preserve"> udkast til reguleringsmæssige tekniske standarder, der yderligere præciserer indholdet af denne indberetning.</w:t>
            </w:r>
          </w:p>
        </w:tc>
        <w:tc>
          <w:tcPr>
            <w:tcW w:w="4876" w:type="dxa"/>
            <w:tcBorders>
              <w:top w:val="nil"/>
              <w:left w:val="nil"/>
              <w:bottom w:val="nil"/>
              <w:right w:val="nil"/>
            </w:tcBorders>
            <w:hideMark/>
          </w:tcPr>
          <w:p w:rsidR="004B4CC1" w:rsidRPr="00291DDA" w:rsidP="00C87578" w14:paraId="11905BAE" w14:textId="77777777">
            <w:pPr>
              <w:pStyle w:val="Normal6a"/>
            </w:pPr>
            <w:r w:rsidRPr="00291DDA">
              <w:rPr>
                <w:b/>
                <w:i/>
              </w:rPr>
              <w:t xml:space="preserve">"2. </w:t>
            </w:r>
            <w:r w:rsidRPr="00291DDA">
              <w:t xml:space="preserve">ESMA </w:t>
            </w:r>
            <w:r w:rsidRPr="00291DDA">
              <w:rPr>
                <w:b/>
                <w:bCs/>
                <w:i/>
                <w:iCs/>
              </w:rPr>
              <w:t>udarbejder</w:t>
            </w:r>
            <w:r w:rsidRPr="00291DDA">
              <w:t xml:space="preserve"> i tæt samarbejde med medlemmerne af </w:t>
            </w:r>
            <w:r w:rsidRPr="00291DDA">
              <w:t>ESCB udkast</w:t>
            </w:r>
            <w:r w:rsidRPr="00291DDA">
              <w:t xml:space="preserve"> til reguleringsmæssige tekniske standarder, der yderligere præciserer indholdet af denne indberetning.</w:t>
            </w:r>
          </w:p>
        </w:tc>
      </w:tr>
      <w:tr w14:paraId="2C74EB5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C559089" w14:textId="77777777">
            <w:pPr>
              <w:pStyle w:val="Normal6a"/>
            </w:pPr>
            <w:r w:rsidRPr="00291DDA">
              <w:t xml:space="preserve">Kommissionen tillægges beføjelser til at vedtage de i første afsnit omhandlede reguleringsmæssige tekniske standarder i </w:t>
            </w:r>
            <w:r w:rsidRPr="00291DDA">
              <w:t>overensstemmelse med artikel 10-14 i forordning (EU) nr. 1095/2010."</w:t>
            </w:r>
          </w:p>
        </w:tc>
        <w:tc>
          <w:tcPr>
            <w:tcW w:w="4876" w:type="dxa"/>
            <w:tcBorders>
              <w:top w:val="nil"/>
              <w:left w:val="nil"/>
              <w:bottom w:val="nil"/>
              <w:right w:val="nil"/>
            </w:tcBorders>
            <w:hideMark/>
          </w:tcPr>
          <w:p w:rsidR="004B4CC1" w:rsidRPr="00291DDA" w:rsidP="00C87578" w14:paraId="7996E24F" w14:textId="77777777">
            <w:pPr>
              <w:pStyle w:val="Normal6a"/>
            </w:pPr>
            <w:r w:rsidRPr="00291DDA">
              <w:t xml:space="preserve">Kommissionen tillægges beføjelse til at vedtage de i første afsnit omhandlede reguleringsmæssige tekniske standarder i </w:t>
            </w:r>
            <w:r w:rsidRPr="00291DDA">
              <w:t>overensstemmelse med artikel 10-14 i forordning (EU) nr. 1095/2010."</w:t>
            </w:r>
          </w:p>
        </w:tc>
      </w:tr>
    </w:tbl>
    <w:p w:rsidR="004B4CC1" w:rsidRPr="00291DDA" w:rsidP="004B4CC1" w14:paraId="1C75E93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2818134" w14:textId="77777777">
      <w:pPr>
        <w:pStyle w:val="AmCrossRef"/>
      </w:pPr>
      <w:r w:rsidRPr="00291DDA">
        <w:t>(32014R0909)</w:t>
      </w:r>
    </w:p>
    <w:p w:rsidR="004B4CC1" w:rsidRPr="00291DDA" w:rsidP="004B4CC1" w14:paraId="6D46A2FF" w14:textId="77777777">
      <w:r w:rsidRPr="00291DDA">
        <w:rPr>
          <w:rStyle w:val="HideTWBExt"/>
          <w:color w:val="auto"/>
        </w:rPr>
        <w:t>&lt;/Amend&gt;</w:t>
      </w:r>
    </w:p>
    <w:p w:rsidR="004B4CC1" w:rsidRPr="00291DDA" w:rsidP="004B4CC1" w14:paraId="7439E14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978</w:t>
      </w:r>
      <w:r w:rsidRPr="00291DDA">
        <w:rPr>
          <w:rStyle w:val="HideTWBExt"/>
          <w:color w:val="auto"/>
        </w:rPr>
        <w:t>&lt;/NumAm&gt;</w:t>
      </w:r>
    </w:p>
    <w:p w:rsidR="004B4CC1" w:rsidRPr="00291DDA" w:rsidP="004B4CC1" w14:paraId="6B853D35" w14:textId="77777777">
      <w:pPr>
        <w:pStyle w:val="NormalBold"/>
      </w:pPr>
      <w:r w:rsidRPr="00291DDA">
        <w:rPr>
          <w:rStyle w:val="HideTWBExt"/>
          <w:b w:val="0"/>
          <w:color w:val="auto"/>
        </w:rPr>
        <w:t>&lt;RepeatBlock-By&gt;&lt;Members&gt;</w:t>
      </w:r>
      <w:r w:rsidRPr="00291DDA">
        <w:t>Giovanni Crosetto, Francesco Ventola, Mariateresa Vivaldini, Marco Squarta, Denis Nesci</w:t>
      </w:r>
      <w:r w:rsidRPr="00291DDA">
        <w:rPr>
          <w:rStyle w:val="HideTWBExt"/>
          <w:b w:val="0"/>
          <w:color w:val="auto"/>
        </w:rPr>
        <w:t>&lt;/Members&gt;</w:t>
      </w:r>
    </w:p>
    <w:p w:rsidR="004B4CC1" w:rsidRPr="00291DDA" w:rsidP="004B4CC1" w14:paraId="718A0C5E" w14:textId="77777777">
      <w:pPr>
        <w:pStyle w:val="NormalBold"/>
      </w:pPr>
      <w:r w:rsidRPr="00291DDA">
        <w:rPr>
          <w:rStyle w:val="HideTWBExt"/>
          <w:b w:val="0"/>
          <w:color w:val="auto"/>
        </w:rPr>
        <w:t>&lt;/RepeatBlock-By&gt;</w:t>
      </w:r>
    </w:p>
    <w:p w:rsidR="004B4CC1" w:rsidRPr="00291DDA" w:rsidP="004B4CC1" w14:paraId="5809649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B63D03C" w14:textId="77777777">
      <w:pPr>
        <w:pStyle w:val="NormalBold"/>
      </w:pPr>
      <w:r w:rsidRPr="00291DDA">
        <w:rPr>
          <w:rStyle w:val="HideTWBExt"/>
          <w:color w:val="auto"/>
        </w:rPr>
        <w:t>&lt;Article&gt;</w:t>
      </w:r>
      <w:r w:rsidRPr="00291DDA">
        <w:t>Artikel 4 – stk. 1 – nr. 7 – litra b</w:t>
      </w:r>
      <w:r w:rsidRPr="00291DDA">
        <w:rPr>
          <w:rStyle w:val="HideTWBExt"/>
          <w:color w:val="auto"/>
        </w:rPr>
        <w:t>&lt;/Article&gt;</w:t>
      </w:r>
    </w:p>
    <w:p w:rsidR="004B4CC1" w:rsidRPr="00291DDA" w:rsidP="004B4CC1" w14:paraId="3F388B8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74D8C16" w14:textId="77777777">
      <w:r w:rsidRPr="00291DDA">
        <w:rPr>
          <w:rStyle w:val="HideTWBExt"/>
          <w:color w:val="auto"/>
        </w:rPr>
        <w:t>&lt;Article2&gt;</w:t>
      </w:r>
      <w:r w:rsidRPr="00291DDA">
        <w:t>Artikel 9 – stk. 3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E7ED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5042438" w14:textId="77777777"/>
        </w:tc>
      </w:tr>
      <w:tr w14:paraId="39B7B14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A84D9B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5A22D7C" w14:textId="77777777">
            <w:pPr>
              <w:pStyle w:val="AmColumnHeading"/>
            </w:pPr>
            <w:r w:rsidRPr="00291DDA">
              <w:t>Ændringsforslag</w:t>
            </w:r>
          </w:p>
        </w:tc>
      </w:tr>
      <w:tr w14:paraId="0AFFDDC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7180831" w14:textId="77777777">
            <w:pPr>
              <w:pStyle w:val="Normal6a"/>
            </w:pPr>
            <w:r w:rsidRPr="00291DDA">
              <w:rPr>
                <w:b/>
                <w:bCs/>
                <w:i/>
                <w:iCs/>
              </w:rPr>
              <w:t>(b)</w:t>
            </w:r>
            <w:r w:rsidRPr="00291DDA">
              <w:tab/>
            </w:r>
            <w:r w:rsidRPr="00291DDA">
              <w:rPr>
                <w:b/>
                <w:i/>
              </w:rPr>
              <w:t>Stk. 3, andet afsnit, affattes således:</w:t>
            </w:r>
          </w:p>
        </w:tc>
        <w:tc>
          <w:tcPr>
            <w:tcW w:w="4876" w:type="dxa"/>
            <w:tcBorders>
              <w:top w:val="nil"/>
              <w:left w:val="nil"/>
              <w:bottom w:val="nil"/>
              <w:right w:val="nil"/>
            </w:tcBorders>
            <w:hideMark/>
          </w:tcPr>
          <w:p w:rsidR="004B4CC1" w:rsidRPr="00291DDA" w:rsidP="00C87578" w14:paraId="4FFF2A20" w14:textId="77777777">
            <w:pPr>
              <w:pStyle w:val="Normal6a"/>
            </w:pPr>
            <w:r w:rsidRPr="00291DDA">
              <w:rPr>
                <w:b/>
                <w:i/>
              </w:rPr>
              <w:t>udgår</w:t>
            </w:r>
          </w:p>
        </w:tc>
      </w:tr>
      <w:tr w14:paraId="2BA24EC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4ECC297" w14:textId="77777777">
            <w:pPr>
              <w:pStyle w:val="Normal6a"/>
            </w:pPr>
            <w:r w:rsidRPr="00291DDA">
              <w:rPr>
                <w:b/>
                <w:i/>
              </w:rPr>
              <w:t>ESMA forelægger Kommissionen disse udkast til reguleringsmæssige tekniske standarder senest den [Publikationskontoret: Her indsættes datoen = 18 måneder efter datoen for denne ændringsforordnings ikrafttræden].</w:t>
            </w:r>
          </w:p>
        </w:tc>
        <w:tc>
          <w:tcPr>
            <w:tcW w:w="4876" w:type="dxa"/>
            <w:tcBorders>
              <w:top w:val="nil"/>
              <w:left w:val="nil"/>
              <w:bottom w:val="nil"/>
              <w:right w:val="nil"/>
            </w:tcBorders>
          </w:tcPr>
          <w:p w:rsidR="004B4CC1" w:rsidRPr="00291DDA" w:rsidP="00C87578" w14:paraId="59F1C869" w14:textId="77777777">
            <w:pPr>
              <w:pStyle w:val="Normal6a"/>
            </w:pPr>
          </w:p>
        </w:tc>
      </w:tr>
    </w:tbl>
    <w:p w:rsidR="004B4CC1" w:rsidRPr="00291DDA" w:rsidP="004B4CC1" w14:paraId="0CB4A14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9AEB3F" w14:textId="77777777">
      <w:r w:rsidRPr="00291DDA">
        <w:rPr>
          <w:rStyle w:val="HideTWBExt"/>
          <w:color w:val="auto"/>
        </w:rPr>
        <w:t>&lt;/Amend&gt;</w:t>
      </w:r>
    </w:p>
    <w:p w:rsidR="004B4CC1" w:rsidRPr="00291DDA" w:rsidP="004B4CC1" w14:paraId="0274A01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979</w:t>
      </w:r>
      <w:r w:rsidRPr="00291DDA">
        <w:rPr>
          <w:rStyle w:val="HideTWBExt"/>
          <w:color w:val="auto"/>
        </w:rPr>
        <w:t>&lt;/NumAm&gt;</w:t>
      </w:r>
    </w:p>
    <w:p w:rsidR="004B4CC1" w:rsidRPr="00291DDA" w:rsidP="004B4CC1" w14:paraId="4F2E5CD5"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0AC465A" w14:textId="77777777">
      <w:pPr>
        <w:pStyle w:val="NormalBold"/>
      </w:pPr>
      <w:r w:rsidRPr="00291DDA">
        <w:rPr>
          <w:rStyle w:val="HideTWBExt"/>
          <w:b w:val="0"/>
          <w:color w:val="auto"/>
        </w:rPr>
        <w:t>&lt;/RepeatBlock-By&gt;</w:t>
      </w:r>
    </w:p>
    <w:p w:rsidR="004B4CC1" w:rsidRPr="00291DDA" w:rsidP="004B4CC1" w14:paraId="2C13B58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B28A74F" w14:textId="77777777">
      <w:pPr>
        <w:pStyle w:val="NormalBold"/>
      </w:pPr>
      <w:r w:rsidRPr="00291DDA">
        <w:rPr>
          <w:rStyle w:val="HideTWBExt"/>
          <w:color w:val="auto"/>
        </w:rPr>
        <w:t>&lt;Article&gt;</w:t>
      </w:r>
      <w:r w:rsidRPr="00291DDA">
        <w:t>Artikel 4 – stk. 1 – nr. 8</w:t>
      </w:r>
      <w:r w:rsidRPr="00291DDA">
        <w:rPr>
          <w:rStyle w:val="HideTWBExt"/>
          <w:color w:val="auto"/>
        </w:rPr>
        <w:t>&lt;/Article&gt;</w:t>
      </w:r>
    </w:p>
    <w:p w:rsidR="004B4CC1" w:rsidRPr="00291DDA" w:rsidP="004B4CC1" w14:paraId="31A7474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96771B8" w14:textId="77777777">
      <w:r w:rsidRPr="00291DDA">
        <w:rPr>
          <w:rStyle w:val="HideTWBExt"/>
          <w:color w:val="auto"/>
        </w:rPr>
        <w:t>&lt;Article2&gt;</w:t>
      </w:r>
      <w:r w:rsidRPr="00291DDA">
        <w:t>Artikel 10</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73E9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0829FC0" w14:textId="77777777"/>
        </w:tc>
      </w:tr>
      <w:tr w14:paraId="39AC7EF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86A4A9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0BCE511" w14:textId="77777777">
            <w:pPr>
              <w:pStyle w:val="AmColumnHeading"/>
            </w:pPr>
            <w:r w:rsidRPr="00291DDA">
              <w:t>Ændringsforslag</w:t>
            </w:r>
          </w:p>
        </w:tc>
      </w:tr>
      <w:tr w14:paraId="5222BD9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98F8FA4" w14:textId="77777777">
            <w:pPr>
              <w:pStyle w:val="Normal6a"/>
            </w:pPr>
            <w:r w:rsidRPr="00291DDA">
              <w:rPr>
                <w:b/>
                <w:bCs/>
                <w:i/>
                <w:iCs/>
              </w:rPr>
              <w:t>(8)</w:t>
            </w:r>
            <w:r w:rsidRPr="00291DDA">
              <w:tab/>
            </w:r>
            <w:r w:rsidRPr="00291DDA">
              <w:rPr>
                <w:b/>
                <w:i/>
              </w:rPr>
              <w:t>Artikel 10 affattes således:</w:t>
            </w:r>
          </w:p>
        </w:tc>
        <w:tc>
          <w:tcPr>
            <w:tcW w:w="4876" w:type="dxa"/>
            <w:tcBorders>
              <w:top w:val="nil"/>
              <w:left w:val="nil"/>
              <w:bottom w:val="nil"/>
              <w:right w:val="nil"/>
            </w:tcBorders>
            <w:hideMark/>
          </w:tcPr>
          <w:p w:rsidR="004B4CC1" w:rsidRPr="00291DDA" w:rsidP="00C87578" w14:paraId="03864C1E" w14:textId="77777777">
            <w:pPr>
              <w:pStyle w:val="Normal6a"/>
            </w:pPr>
            <w:r w:rsidRPr="00291DDA">
              <w:rPr>
                <w:b/>
                <w:i/>
              </w:rPr>
              <w:t>udgår</w:t>
            </w:r>
          </w:p>
        </w:tc>
      </w:tr>
      <w:tr w14:paraId="5870160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9D02785" w14:textId="77777777">
            <w:pPr>
              <w:pStyle w:val="Normal6a"/>
            </w:pPr>
            <w:r w:rsidRPr="00291DDA">
              <w:rPr>
                <w:b/>
                <w:i/>
              </w:rPr>
              <w:t>"Artikel 10</w:t>
            </w:r>
          </w:p>
        </w:tc>
        <w:tc>
          <w:tcPr>
            <w:tcW w:w="4876" w:type="dxa"/>
            <w:tcBorders>
              <w:top w:val="nil"/>
              <w:left w:val="nil"/>
              <w:bottom w:val="nil"/>
              <w:right w:val="nil"/>
            </w:tcBorders>
          </w:tcPr>
          <w:p w:rsidR="004B4CC1" w:rsidRPr="00291DDA" w:rsidP="00C87578" w14:paraId="6188CEBD" w14:textId="77777777">
            <w:pPr>
              <w:pStyle w:val="Normal6a"/>
            </w:pPr>
          </w:p>
        </w:tc>
      </w:tr>
      <w:tr w14:paraId="7E9F0D0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F0AF86B" w14:textId="77777777">
            <w:pPr>
              <w:pStyle w:val="Normal6a"/>
            </w:pPr>
            <w:r w:rsidRPr="00291DDA">
              <w:rPr>
                <w:b/>
                <w:i/>
              </w:rPr>
              <w:t xml:space="preserve">Kompetente myndigheder udpeget af </w:t>
            </w:r>
            <w:r w:rsidRPr="00291DDA">
              <w:rPr>
                <w:b/>
                <w:i/>
              </w:rPr>
              <w:t>medlemsstaterne</w:t>
            </w:r>
          </w:p>
        </w:tc>
        <w:tc>
          <w:tcPr>
            <w:tcW w:w="4876" w:type="dxa"/>
            <w:tcBorders>
              <w:top w:val="nil"/>
              <w:left w:val="nil"/>
              <w:bottom w:val="nil"/>
              <w:right w:val="nil"/>
            </w:tcBorders>
          </w:tcPr>
          <w:p w:rsidR="004B4CC1" w:rsidRPr="00291DDA" w:rsidP="00C87578" w14:paraId="42E8F8D6" w14:textId="77777777">
            <w:pPr>
              <w:pStyle w:val="Normal6a"/>
            </w:pPr>
          </w:p>
        </w:tc>
      </w:tr>
      <w:tr w14:paraId="19732F1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6C36C82" w14:textId="77777777">
            <w:pPr>
              <w:pStyle w:val="Normal6a"/>
            </w:pPr>
            <w:r w:rsidRPr="00291DDA">
              <w:rPr>
                <w:b/>
                <w:i/>
              </w:rPr>
              <w:t>1.</w:t>
            </w:r>
          </w:p>
        </w:tc>
        <w:tc>
          <w:tcPr>
            <w:tcW w:w="4876" w:type="dxa"/>
            <w:tcBorders>
              <w:top w:val="nil"/>
              <w:left w:val="nil"/>
              <w:bottom w:val="nil"/>
              <w:right w:val="nil"/>
            </w:tcBorders>
          </w:tcPr>
          <w:p w:rsidR="004B4CC1" w:rsidRPr="00291DDA" w:rsidP="00C87578" w14:paraId="02267C17" w14:textId="77777777">
            <w:pPr>
              <w:pStyle w:val="Normal6a"/>
            </w:pPr>
          </w:p>
        </w:tc>
      </w:tr>
      <w:tr w14:paraId="6C557DA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2E12ED6" w14:textId="77777777">
            <w:pPr>
              <w:pStyle w:val="Normal6a"/>
            </w:pPr>
            <w:r w:rsidRPr="00291DDA">
              <w:rPr>
                <w:b/>
                <w:i/>
              </w:rPr>
              <w:t>Hver medlemsstat udpeger en eller flere nationale kompetente myndigheder til at varetage de i denne forordning fastsatte opgaver med hensyn til at meddele tilladelse til og føre tilsyn med mindre signifikante CSD'er, der er etableret eller skal etableres på dens område, og de i artikel 14, stk. 3, omhandlede støtte- og bistandsfunktioner. Hver medlemsstat underretter Kommissionen og ESMA herom.</w:t>
            </w:r>
          </w:p>
        </w:tc>
        <w:tc>
          <w:tcPr>
            <w:tcW w:w="4876" w:type="dxa"/>
            <w:tcBorders>
              <w:top w:val="nil"/>
              <w:left w:val="nil"/>
              <w:bottom w:val="nil"/>
              <w:right w:val="nil"/>
            </w:tcBorders>
          </w:tcPr>
          <w:p w:rsidR="004B4CC1" w:rsidRPr="00291DDA" w:rsidP="00C87578" w14:paraId="43CEB729" w14:textId="77777777">
            <w:pPr>
              <w:pStyle w:val="Normal6a"/>
            </w:pPr>
          </w:p>
        </w:tc>
      </w:tr>
      <w:tr w14:paraId="0C6D869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C16C3F" w14:textId="77777777">
            <w:pPr>
              <w:pStyle w:val="Normal6a"/>
            </w:pPr>
            <w:r w:rsidRPr="00291DDA">
              <w:rPr>
                <w:b/>
                <w:i/>
              </w:rPr>
              <w:t>Hvis en medlemsstat udpeger flere nationale kompetente myndigheder i henhold til første afsnit, fastlægger den de forskellige myndigheders roller og udpeger en bestemt myndighed til at være ansvarlig for koordinering af samarbejdet og udveksling af oplysninger med Kommissionen, andre medlemsstaters kompetente myndigheder, de relevante myndigheder, ESMA og EBA, når der specifikt henvises hertil i denne forordning.</w:t>
            </w:r>
          </w:p>
        </w:tc>
        <w:tc>
          <w:tcPr>
            <w:tcW w:w="4876" w:type="dxa"/>
            <w:tcBorders>
              <w:top w:val="nil"/>
              <w:left w:val="nil"/>
              <w:bottom w:val="nil"/>
              <w:right w:val="nil"/>
            </w:tcBorders>
          </w:tcPr>
          <w:p w:rsidR="004B4CC1" w:rsidRPr="00291DDA" w:rsidP="00C87578" w14:paraId="65626FF2" w14:textId="77777777">
            <w:pPr>
              <w:pStyle w:val="Normal6a"/>
            </w:pPr>
          </w:p>
        </w:tc>
      </w:tr>
      <w:tr w14:paraId="4F39626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0CFE826" w14:textId="77777777">
            <w:pPr>
              <w:pStyle w:val="Normal6a"/>
            </w:pPr>
            <w:r w:rsidRPr="00291DDA">
              <w:rPr>
                <w:b/>
                <w:i/>
              </w:rPr>
              <w:t>2. Uden at det berører artikel 11, stk. 1, kan en medlemsstat udpege ESMA som den kompetente myndighed for en eller flere mindre signifikante CSD'er, der er etableret på dens område. Når medlemsstaten gør brug af denne mulighed, underretter den Kommissionen, ESMA og den nationale kompetente myndighed herom via den centrale database.</w:t>
            </w:r>
          </w:p>
        </w:tc>
        <w:tc>
          <w:tcPr>
            <w:tcW w:w="4876" w:type="dxa"/>
            <w:tcBorders>
              <w:top w:val="nil"/>
              <w:left w:val="nil"/>
              <w:bottom w:val="nil"/>
              <w:right w:val="nil"/>
            </w:tcBorders>
          </w:tcPr>
          <w:p w:rsidR="004B4CC1" w:rsidRPr="00291DDA" w:rsidP="00C87578" w14:paraId="2309EF98" w14:textId="77777777">
            <w:pPr>
              <w:pStyle w:val="Normal6a"/>
            </w:pPr>
          </w:p>
        </w:tc>
      </w:tr>
      <w:tr w14:paraId="16FB480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77FD3A4" w14:textId="77777777">
            <w:pPr>
              <w:pStyle w:val="Normal6a"/>
            </w:pPr>
            <w:r w:rsidRPr="00291DDA">
              <w:rPr>
                <w:b/>
                <w:i/>
              </w:rPr>
              <w:t>3. Hver medlemsstat sikrer, at den nationale kompetente myndighed tillægges alle de tilsyns- og undersøgelsesbeføjelser, der er nødvendige for, at den kan udøve sit hverv i henhold til denne forordning.</w:t>
            </w:r>
          </w:p>
        </w:tc>
        <w:tc>
          <w:tcPr>
            <w:tcW w:w="4876" w:type="dxa"/>
            <w:tcBorders>
              <w:top w:val="nil"/>
              <w:left w:val="nil"/>
              <w:bottom w:val="nil"/>
              <w:right w:val="nil"/>
            </w:tcBorders>
          </w:tcPr>
          <w:p w:rsidR="004B4CC1" w:rsidRPr="00291DDA" w:rsidP="00C87578" w14:paraId="2DE72175" w14:textId="77777777">
            <w:pPr>
              <w:pStyle w:val="Normal6a"/>
            </w:pPr>
          </w:p>
        </w:tc>
      </w:tr>
      <w:tr w14:paraId="5F65694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1078CDC" w14:textId="77777777">
            <w:pPr>
              <w:pStyle w:val="Normal6a"/>
            </w:pPr>
            <w:r w:rsidRPr="00291DDA">
              <w:rPr>
                <w:b/>
                <w:i/>
              </w:rPr>
              <w:t xml:space="preserve">4. ESMA offentliggør på sit websted en liste over de kompetente myndigheder for hver CSD, der er udpeget i overensstemmelse med denne artikel eller </w:t>
            </w:r>
            <w:r w:rsidRPr="00291DDA">
              <w:rPr>
                <w:b/>
                <w:i/>
              </w:rPr>
              <w:t>identificeret i henhold til artikel 11, stk. 1.</w:t>
            </w:r>
          </w:p>
        </w:tc>
        <w:tc>
          <w:tcPr>
            <w:tcW w:w="4876" w:type="dxa"/>
            <w:tcBorders>
              <w:top w:val="nil"/>
              <w:left w:val="nil"/>
              <w:bottom w:val="nil"/>
              <w:right w:val="nil"/>
            </w:tcBorders>
          </w:tcPr>
          <w:p w:rsidR="004B4CC1" w:rsidRPr="00291DDA" w:rsidP="00C87578" w14:paraId="59B3BCF8" w14:textId="77777777">
            <w:pPr>
              <w:pStyle w:val="Normal6a"/>
            </w:pPr>
          </w:p>
        </w:tc>
      </w:tr>
      <w:tr w14:paraId="4A5967C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083E9C9" w14:textId="77777777">
            <w:pPr>
              <w:pStyle w:val="Normal6a"/>
            </w:pPr>
            <w:r w:rsidRPr="00291DDA">
              <w:rPr>
                <w:b/>
                <w:i/>
              </w:rPr>
              <w:t>5. Bestemmelserne i denne artikel berører ikke medlemmerne af ESCB's tilsyn som omhandlet i artikel 12, stk. 1.</w:t>
            </w:r>
          </w:p>
        </w:tc>
        <w:tc>
          <w:tcPr>
            <w:tcW w:w="4876" w:type="dxa"/>
            <w:tcBorders>
              <w:top w:val="nil"/>
              <w:left w:val="nil"/>
              <w:bottom w:val="nil"/>
              <w:right w:val="nil"/>
            </w:tcBorders>
          </w:tcPr>
          <w:p w:rsidR="004B4CC1" w:rsidRPr="00291DDA" w:rsidP="00C87578" w14:paraId="6FAC9191" w14:textId="77777777">
            <w:pPr>
              <w:pStyle w:val="Normal6a"/>
            </w:pPr>
          </w:p>
        </w:tc>
      </w:tr>
    </w:tbl>
    <w:p w:rsidR="004B4CC1" w:rsidRPr="00291DDA" w:rsidP="004B4CC1" w14:paraId="62F014B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F568F63" w14:textId="77777777">
      <w:r w:rsidRPr="00291DDA">
        <w:rPr>
          <w:rStyle w:val="HideTWBExt"/>
          <w:color w:val="auto"/>
        </w:rPr>
        <w:t>&lt;/Amend&gt;</w:t>
      </w:r>
    </w:p>
    <w:p w:rsidR="004B4CC1" w:rsidRPr="00291DDA" w:rsidP="004B4CC1" w14:paraId="78CC6DA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980</w:t>
      </w:r>
      <w:r w:rsidRPr="00291DDA">
        <w:rPr>
          <w:rStyle w:val="HideTWBExt"/>
          <w:color w:val="auto"/>
        </w:rPr>
        <w:t>&lt;/NumAm&gt;</w:t>
      </w:r>
    </w:p>
    <w:p w:rsidR="004B4CC1" w:rsidRPr="00291DDA" w:rsidP="004B4CC1" w14:paraId="55967C53"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92C56E5"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50E4166" w14:textId="77777777">
      <w:pPr>
        <w:pStyle w:val="NormalBold"/>
      </w:pPr>
      <w:r w:rsidRPr="00291DDA">
        <w:rPr>
          <w:rStyle w:val="HideTWBExt"/>
          <w:b w:val="0"/>
          <w:color w:val="auto"/>
        </w:rPr>
        <w:t>&lt;/RepeatBlock-By&gt;</w:t>
      </w:r>
    </w:p>
    <w:p w:rsidR="004B4CC1" w:rsidRPr="00291DDA" w:rsidP="004B4CC1" w14:paraId="0EEF8DF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7271BFF" w14:textId="77777777">
      <w:pPr>
        <w:pStyle w:val="NormalBold"/>
      </w:pPr>
      <w:r w:rsidRPr="00291DDA">
        <w:rPr>
          <w:rStyle w:val="HideTWBExt"/>
          <w:color w:val="auto"/>
        </w:rPr>
        <w:t>&lt;Article&gt;</w:t>
      </w:r>
      <w:r w:rsidRPr="00291DDA">
        <w:t>Artikel 4 – stk. 1 – nr. 8 – indledning</w:t>
      </w:r>
      <w:r w:rsidRPr="00291DDA">
        <w:rPr>
          <w:rStyle w:val="HideTWBExt"/>
          <w:color w:val="auto"/>
        </w:rPr>
        <w:t>&lt;/Article&gt;</w:t>
      </w:r>
    </w:p>
    <w:p w:rsidR="004B4CC1" w:rsidRPr="00291DDA" w:rsidP="004B4CC1" w14:paraId="5269CD7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FFD3C08" w14:textId="77777777">
      <w:r w:rsidRPr="00291DDA">
        <w:rPr>
          <w:rStyle w:val="HideTWBExt"/>
          <w:color w:val="auto"/>
        </w:rPr>
        <w:t>&lt;Article2&gt;</w:t>
      </w:r>
      <w:r w:rsidRPr="00291DDA">
        <w:t>Artikel 10</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8B85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0F4CFE7" w14:textId="77777777"/>
        </w:tc>
      </w:tr>
      <w:tr w14:paraId="2CADB5F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723EEB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88AB77A" w14:textId="77777777">
            <w:pPr>
              <w:pStyle w:val="AmColumnHeading"/>
            </w:pPr>
            <w:r w:rsidRPr="00291DDA">
              <w:t>Ændringsforslag</w:t>
            </w:r>
          </w:p>
        </w:tc>
      </w:tr>
      <w:tr w14:paraId="10D0088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F2A74C3" w14:textId="77777777">
            <w:pPr>
              <w:pStyle w:val="Normal6a"/>
            </w:pPr>
            <w:r w:rsidRPr="00291DDA">
              <w:rPr>
                <w:b/>
                <w:bCs/>
                <w:i/>
                <w:iCs/>
              </w:rPr>
              <w:t>(8)</w:t>
            </w:r>
            <w:r w:rsidRPr="00291DDA">
              <w:tab/>
              <w:t xml:space="preserve">Artikel 10 </w:t>
            </w:r>
            <w:r w:rsidRPr="00291DDA">
              <w:rPr>
                <w:b/>
                <w:bCs/>
                <w:i/>
                <w:iCs/>
              </w:rPr>
              <w:t>affattes</w:t>
            </w:r>
            <w:r w:rsidRPr="00291DDA">
              <w:t xml:space="preserve"> </w:t>
            </w:r>
            <w:r w:rsidRPr="00291DDA">
              <w:rPr>
                <w:b/>
                <w:i/>
              </w:rPr>
              <w:t>således:</w:t>
            </w:r>
          </w:p>
        </w:tc>
        <w:tc>
          <w:tcPr>
            <w:tcW w:w="4876" w:type="dxa"/>
            <w:tcBorders>
              <w:top w:val="nil"/>
              <w:left w:val="nil"/>
              <w:bottom w:val="nil"/>
              <w:right w:val="nil"/>
            </w:tcBorders>
            <w:hideMark/>
          </w:tcPr>
          <w:p w:rsidR="004B4CC1" w:rsidRPr="00291DDA" w:rsidP="00C87578" w14:paraId="3ACE20E0" w14:textId="77777777">
            <w:pPr>
              <w:pStyle w:val="Normal6a"/>
            </w:pPr>
            <w:r w:rsidRPr="00291DDA">
              <w:rPr>
                <w:b/>
                <w:i/>
              </w:rPr>
              <w:t>8)</w:t>
            </w:r>
            <w:r w:rsidRPr="00291DDA">
              <w:tab/>
              <w:t xml:space="preserve">Artikel 10 </w:t>
            </w:r>
            <w:r w:rsidRPr="00291DDA">
              <w:rPr>
                <w:b/>
                <w:i/>
              </w:rPr>
              <w:t>udgår</w:t>
            </w:r>
            <w:r w:rsidRPr="00291DDA">
              <w:t>.</w:t>
            </w:r>
          </w:p>
        </w:tc>
      </w:tr>
    </w:tbl>
    <w:p w:rsidR="004B4CC1" w:rsidRPr="00291DDA" w:rsidP="004B4CC1" w14:paraId="17E3935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09711FF" w14:textId="77777777">
      <w:r w:rsidRPr="00291DDA">
        <w:rPr>
          <w:rStyle w:val="HideTWBExt"/>
          <w:color w:val="auto"/>
        </w:rPr>
        <w:t>&lt;/Amend&gt;</w:t>
      </w:r>
    </w:p>
    <w:p w:rsidR="004B4CC1" w:rsidRPr="00291DDA" w:rsidP="004B4CC1" w14:paraId="6B9675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981</w:t>
      </w:r>
      <w:r w:rsidRPr="00291DDA">
        <w:rPr>
          <w:rStyle w:val="HideTWBExt"/>
          <w:color w:val="auto"/>
        </w:rPr>
        <w:t>&lt;/NumAm&gt;</w:t>
      </w:r>
    </w:p>
    <w:p w:rsidR="004B4CC1" w:rsidRPr="00291DDA" w:rsidP="004B4CC1" w14:paraId="062EFEEC"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53F64693" w14:textId="77777777">
      <w:pPr>
        <w:pStyle w:val="NormalBold"/>
      </w:pPr>
      <w:r w:rsidRPr="00291DDA">
        <w:rPr>
          <w:rStyle w:val="HideTWBExt"/>
          <w:b w:val="0"/>
          <w:color w:val="auto"/>
        </w:rPr>
        <w:t>&lt;/RepeatBlock-By&gt;</w:t>
      </w:r>
    </w:p>
    <w:p w:rsidR="004B4CC1" w:rsidRPr="00291DDA" w:rsidP="004B4CC1" w14:paraId="29FE610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EDC108C" w14:textId="77777777">
      <w:pPr>
        <w:pStyle w:val="NormalBold"/>
      </w:pPr>
      <w:r w:rsidRPr="00291DDA">
        <w:rPr>
          <w:rStyle w:val="HideTWBExt"/>
          <w:color w:val="auto"/>
        </w:rPr>
        <w:t>&lt;Article&gt;</w:t>
      </w:r>
      <w:r w:rsidRPr="00291DDA">
        <w:t>Artikel 4 – stk. 1 – nr. 8</w:t>
      </w:r>
      <w:r w:rsidRPr="00291DDA">
        <w:rPr>
          <w:rStyle w:val="HideTWBExt"/>
          <w:color w:val="auto"/>
        </w:rPr>
        <w:t>&lt;/Article&gt;</w:t>
      </w:r>
    </w:p>
    <w:p w:rsidR="004B4CC1" w:rsidRPr="00291DDA" w:rsidP="004B4CC1" w14:paraId="7B7392A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BCD77DF" w14:textId="77777777">
      <w:r w:rsidRPr="00291DDA">
        <w:rPr>
          <w:rStyle w:val="HideTWBExt"/>
          <w:color w:val="auto"/>
        </w:rPr>
        <w:t>&lt;Article2&gt;</w:t>
      </w:r>
      <w:r w:rsidRPr="00291DDA">
        <w:t>Artikel 10 – stk.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FAA1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47C54D8" w14:textId="77777777"/>
        </w:tc>
      </w:tr>
      <w:tr w14:paraId="0D067FE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9BD73C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4103678" w14:textId="77777777">
            <w:pPr>
              <w:pStyle w:val="AmColumnHeading"/>
            </w:pPr>
            <w:r w:rsidRPr="00291DDA">
              <w:t>Ændringsforslag</w:t>
            </w:r>
          </w:p>
        </w:tc>
      </w:tr>
      <w:tr w14:paraId="1D75366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D646587" w14:textId="77777777">
            <w:pPr>
              <w:pStyle w:val="Normal6a"/>
            </w:pPr>
          </w:p>
        </w:tc>
        <w:tc>
          <w:tcPr>
            <w:tcW w:w="4876" w:type="dxa"/>
            <w:tcBorders>
              <w:top w:val="nil"/>
              <w:left w:val="nil"/>
              <w:bottom w:val="nil"/>
              <w:right w:val="nil"/>
            </w:tcBorders>
            <w:hideMark/>
          </w:tcPr>
          <w:p w:rsidR="004B4CC1" w:rsidRPr="00291DDA" w:rsidP="00C87578" w14:paraId="1F97CBE1" w14:textId="77777777">
            <w:pPr>
              <w:pStyle w:val="Normal6a"/>
            </w:pPr>
            <w:r w:rsidRPr="00291DDA">
              <w:rPr>
                <w:b/>
                <w:i/>
              </w:rPr>
              <w:t>2a.</w:t>
            </w:r>
            <w:r w:rsidRPr="00291DDA">
              <w:tab/>
            </w:r>
            <w:r w:rsidRPr="00291DDA">
              <w:rPr>
                <w:b/>
                <w:i/>
              </w:rPr>
              <w:t>Med forbehold af artikel 11, stk. 1, kan en mindre signifikant CSD udpege ESMA som kompetent myndighed. Når CSD'en gør brug af denne mulighed, underretter den Kommissionen, ESMA og den nationale kompetente myndighed herom via den centrale database.</w:t>
            </w:r>
          </w:p>
        </w:tc>
      </w:tr>
    </w:tbl>
    <w:p w:rsidR="004B4CC1" w:rsidRPr="00291DDA" w:rsidP="004B4CC1" w14:paraId="34B5DC9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FDBB93C"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6B5E17B9" w14:textId="77777777">
      <w:pPr>
        <w:pStyle w:val="AmJustText"/>
      </w:pPr>
      <w:r w:rsidRPr="00291DDA">
        <w:t>Dette ændringsforslag supplerer det ændringsforslag, som Kommissionen har foreslået i stk. 2 for at sikre, at både medlemsstaterne og CSD'en selv kan vælge at blive overvåget centralt af ESMA.</w:t>
      </w:r>
    </w:p>
    <w:p w:rsidR="004B4CC1" w:rsidRPr="00291DDA" w:rsidP="004B4CC1" w14:paraId="13C107C0" w14:textId="77777777">
      <w:r w:rsidRPr="00291DDA">
        <w:rPr>
          <w:rStyle w:val="HideTWBExt"/>
          <w:color w:val="auto"/>
        </w:rPr>
        <w:t>&lt;/Amend&gt;</w:t>
      </w:r>
    </w:p>
    <w:p w:rsidR="004B4CC1" w:rsidRPr="00291DDA" w:rsidP="004B4CC1" w14:paraId="2B4DC5E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982</w:t>
      </w:r>
      <w:r w:rsidRPr="00291DDA">
        <w:rPr>
          <w:rStyle w:val="HideTWBExt"/>
          <w:color w:val="auto"/>
        </w:rPr>
        <w:t>&lt;/NumAm&gt;</w:t>
      </w:r>
    </w:p>
    <w:p w:rsidR="004B4CC1" w:rsidRPr="00291DDA" w:rsidP="004B4CC1" w14:paraId="61AE9E2A"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2F68A47"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723712D" w14:textId="77777777">
      <w:pPr>
        <w:pStyle w:val="NormalBold"/>
      </w:pPr>
      <w:r w:rsidRPr="00291DDA">
        <w:rPr>
          <w:rStyle w:val="HideTWBExt"/>
          <w:b w:val="0"/>
          <w:color w:val="auto"/>
        </w:rPr>
        <w:t>&lt;/RepeatBlock-By&gt;</w:t>
      </w:r>
    </w:p>
    <w:p w:rsidR="004B4CC1" w:rsidRPr="00291DDA" w:rsidP="004B4CC1" w14:paraId="35B9ABB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EFD1FDD"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3FBC245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FCB339D" w14:textId="77777777">
      <w:r w:rsidRPr="00291DDA">
        <w:rPr>
          <w:rStyle w:val="HideTWBExt"/>
          <w:color w:val="auto"/>
        </w:rPr>
        <w:t>&lt;Article2&gt;</w:t>
      </w:r>
      <w:r w:rsidRPr="00291DDA">
        <w:t>Artikel 11 – overskrift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C259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187DA3D" w14:textId="77777777"/>
        </w:tc>
      </w:tr>
      <w:tr w14:paraId="643D7F5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9CAB3A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05ABE25" w14:textId="77777777">
            <w:pPr>
              <w:pStyle w:val="AmColumnHeading"/>
            </w:pPr>
            <w:r w:rsidRPr="00291DDA">
              <w:t>Ændringsforslag</w:t>
            </w:r>
          </w:p>
        </w:tc>
      </w:tr>
      <w:tr w14:paraId="75B2F43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4BD83F" w14:textId="77777777">
            <w:pPr>
              <w:pStyle w:val="Normal6a"/>
            </w:pPr>
            <w:r w:rsidRPr="00291DDA">
              <w:t xml:space="preserve">Kompetent myndighed for </w:t>
            </w:r>
            <w:r w:rsidRPr="00291DDA">
              <w:rPr>
                <w:b/>
                <w:bCs/>
                <w:i/>
                <w:iCs/>
              </w:rPr>
              <w:t>signifikante</w:t>
            </w:r>
            <w:r w:rsidRPr="00291DDA">
              <w:t xml:space="preserve"> CSD'er</w:t>
            </w:r>
          </w:p>
        </w:tc>
        <w:tc>
          <w:tcPr>
            <w:tcW w:w="4876" w:type="dxa"/>
            <w:tcBorders>
              <w:top w:val="nil"/>
              <w:left w:val="nil"/>
              <w:bottom w:val="nil"/>
              <w:right w:val="nil"/>
            </w:tcBorders>
            <w:hideMark/>
          </w:tcPr>
          <w:p w:rsidR="004B4CC1" w:rsidRPr="00291DDA" w:rsidP="00C87578" w14:paraId="46B3AAF9" w14:textId="77777777">
            <w:pPr>
              <w:pStyle w:val="Normal6a"/>
            </w:pPr>
            <w:r w:rsidRPr="00291DDA">
              <w:rPr>
                <w:b/>
                <w:bCs/>
                <w:i/>
                <w:iCs/>
              </w:rPr>
              <w:t>ESMA som</w:t>
            </w:r>
            <w:r w:rsidRPr="00291DDA">
              <w:t xml:space="preserve"> kompetent myndighed for CSD'er</w:t>
            </w:r>
          </w:p>
        </w:tc>
      </w:tr>
    </w:tbl>
    <w:p w:rsidR="004B4CC1" w:rsidRPr="00291DDA" w:rsidP="004B4CC1" w14:paraId="6D50A39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9A008F5" w14:textId="77777777">
      <w:r w:rsidRPr="00291DDA">
        <w:rPr>
          <w:rStyle w:val="HideTWBExt"/>
          <w:color w:val="auto"/>
        </w:rPr>
        <w:t>&lt;/Amend&gt;</w:t>
      </w:r>
    </w:p>
    <w:p w:rsidR="004B4CC1" w:rsidRPr="00291DDA" w:rsidP="004B4CC1" w14:paraId="6D73A77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983</w:t>
      </w:r>
      <w:r w:rsidRPr="00291DDA">
        <w:rPr>
          <w:rStyle w:val="HideTWBExt"/>
          <w:color w:val="auto"/>
        </w:rPr>
        <w:t>&lt;/NumAm&gt;</w:t>
      </w:r>
    </w:p>
    <w:p w:rsidR="004B4CC1" w:rsidRPr="00291DDA" w:rsidP="004B4CC1" w14:paraId="08EB735E"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BB5A468" w14:textId="77777777">
      <w:pPr>
        <w:pStyle w:val="NormalBold"/>
      </w:pPr>
      <w:r w:rsidRPr="00291DDA">
        <w:rPr>
          <w:rStyle w:val="HideTWBExt"/>
          <w:b w:val="0"/>
          <w:color w:val="auto"/>
        </w:rPr>
        <w:t>&lt;/RepeatBlock-By&gt;</w:t>
      </w:r>
    </w:p>
    <w:p w:rsidR="004B4CC1" w:rsidRPr="00291DDA" w:rsidP="004B4CC1" w14:paraId="1270F9A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3266DA3"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4448C44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69DDABD" w14:textId="77777777">
      <w:r w:rsidRPr="00291DDA">
        <w:rPr>
          <w:rStyle w:val="HideTWBExt"/>
          <w:color w:val="auto"/>
        </w:rPr>
        <w:t>&lt;Article2&gt;</w:t>
      </w:r>
      <w:r w:rsidRPr="00291DDA">
        <w:t>Artikel 11 – overskrift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650A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0DD586E" w14:textId="77777777"/>
        </w:tc>
      </w:tr>
      <w:tr w14:paraId="3D2FD06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FA0BE3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4AEB3AE" w14:textId="77777777">
            <w:pPr>
              <w:pStyle w:val="AmColumnHeading"/>
            </w:pPr>
            <w:r w:rsidRPr="00291DDA">
              <w:t>Ændringsforslag</w:t>
            </w:r>
          </w:p>
        </w:tc>
      </w:tr>
      <w:tr w14:paraId="1F99076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E5A25F3" w14:textId="77777777">
            <w:pPr>
              <w:pStyle w:val="Normal6a"/>
            </w:pPr>
            <w:r w:rsidRPr="00291DDA">
              <w:t xml:space="preserve">Kompetent myndighed for </w:t>
            </w:r>
            <w:r w:rsidRPr="00291DDA">
              <w:rPr>
                <w:b/>
                <w:bCs/>
                <w:i/>
                <w:iCs/>
              </w:rPr>
              <w:t>signifikante</w:t>
            </w:r>
            <w:r w:rsidRPr="00291DDA">
              <w:t xml:space="preserve"> CSD'er</w:t>
            </w:r>
          </w:p>
        </w:tc>
        <w:tc>
          <w:tcPr>
            <w:tcW w:w="4876" w:type="dxa"/>
            <w:tcBorders>
              <w:top w:val="nil"/>
              <w:left w:val="nil"/>
              <w:bottom w:val="nil"/>
              <w:right w:val="nil"/>
            </w:tcBorders>
            <w:hideMark/>
          </w:tcPr>
          <w:p w:rsidR="004B4CC1" w:rsidRPr="00291DDA" w:rsidP="00C87578" w14:paraId="136EE021" w14:textId="77777777">
            <w:pPr>
              <w:pStyle w:val="Normal6a"/>
            </w:pPr>
            <w:r w:rsidRPr="00291DDA">
              <w:t>Kompetent myndighed for CSD'er</w:t>
            </w:r>
          </w:p>
        </w:tc>
      </w:tr>
    </w:tbl>
    <w:p w:rsidR="004B4CC1" w:rsidRPr="00291DDA" w:rsidP="004B4CC1" w14:paraId="4CBE348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7F27377" w14:textId="77777777">
      <w:r w:rsidRPr="00291DDA">
        <w:rPr>
          <w:rStyle w:val="HideTWBExt"/>
          <w:color w:val="auto"/>
        </w:rPr>
        <w:t>&lt;/Amend&gt;</w:t>
      </w:r>
    </w:p>
    <w:p w:rsidR="004B4CC1" w:rsidRPr="00291DDA" w:rsidP="004B4CC1" w14:paraId="71CC055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984</w:t>
      </w:r>
      <w:r w:rsidRPr="00291DDA">
        <w:rPr>
          <w:rStyle w:val="HideTWBExt"/>
          <w:color w:val="auto"/>
        </w:rPr>
        <w:t>&lt;/NumAm&gt;</w:t>
      </w:r>
    </w:p>
    <w:p w:rsidR="004B4CC1" w:rsidRPr="00291DDA" w:rsidP="004B4CC1" w14:paraId="3AF4E0B3"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5F5CF8A2" w14:textId="77777777">
      <w:pPr>
        <w:pStyle w:val="NormalBold"/>
      </w:pPr>
      <w:r w:rsidRPr="00291DDA">
        <w:rPr>
          <w:rStyle w:val="HideTWBExt"/>
          <w:b w:val="0"/>
          <w:color w:val="auto"/>
        </w:rPr>
        <w:t>&lt;/RepeatBlock-By&gt;</w:t>
      </w:r>
    </w:p>
    <w:p w:rsidR="004B4CC1" w:rsidRPr="00291DDA" w:rsidP="004B4CC1" w14:paraId="0CBB553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9C1DEB4"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6D89553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895FC50" w14:textId="77777777">
      <w:r w:rsidRPr="00291DDA">
        <w:rPr>
          <w:rStyle w:val="HideTWBExt"/>
          <w:color w:val="auto"/>
        </w:rPr>
        <w:t>&lt;Article2&gt;</w:t>
      </w:r>
      <w:r w:rsidRPr="00291DDA">
        <w:t>Artikel 11 – overskrift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3E01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CFD55DD" w14:textId="77777777"/>
        </w:tc>
      </w:tr>
      <w:tr w14:paraId="550A9C1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448C64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6EB1ED5" w14:textId="77777777">
            <w:pPr>
              <w:pStyle w:val="AmColumnHeading"/>
            </w:pPr>
            <w:r w:rsidRPr="00291DDA">
              <w:t>Ændringsforslag</w:t>
            </w:r>
          </w:p>
        </w:tc>
      </w:tr>
      <w:tr w14:paraId="7A170AB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312AF24" w14:textId="77777777">
            <w:pPr>
              <w:pStyle w:val="Normal6a"/>
            </w:pPr>
            <w:r w:rsidRPr="00291DDA">
              <w:t xml:space="preserve">Kompetent myndighed for </w:t>
            </w:r>
            <w:r w:rsidRPr="00291DDA">
              <w:rPr>
                <w:b/>
                <w:bCs/>
                <w:i/>
                <w:iCs/>
              </w:rPr>
              <w:t>signifikante</w:t>
            </w:r>
            <w:r w:rsidRPr="00291DDA">
              <w:t xml:space="preserve"> CSD'er</w:t>
            </w:r>
          </w:p>
        </w:tc>
        <w:tc>
          <w:tcPr>
            <w:tcW w:w="4876" w:type="dxa"/>
            <w:tcBorders>
              <w:top w:val="nil"/>
              <w:left w:val="nil"/>
              <w:bottom w:val="nil"/>
              <w:right w:val="nil"/>
            </w:tcBorders>
            <w:hideMark/>
          </w:tcPr>
          <w:p w:rsidR="004B4CC1" w:rsidRPr="00291DDA" w:rsidP="00C87578" w14:paraId="4ED5C5EE" w14:textId="77777777">
            <w:pPr>
              <w:pStyle w:val="Normal6a"/>
            </w:pPr>
            <w:r w:rsidRPr="00291DDA">
              <w:t>Kompetent myndighed for CSD'er</w:t>
            </w:r>
          </w:p>
        </w:tc>
      </w:tr>
      <w:tr w14:paraId="1AB6816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103AEE1" w14:textId="77777777"/>
        </w:tc>
        <w:tc>
          <w:tcPr>
            <w:tcW w:w="4876" w:type="dxa"/>
            <w:tcBorders>
              <w:top w:val="nil"/>
              <w:left w:val="nil"/>
              <w:bottom w:val="nil"/>
              <w:right w:val="nil"/>
            </w:tcBorders>
            <w:hideMark/>
          </w:tcPr>
          <w:p w:rsidR="004B4CC1" w:rsidRPr="00291DDA" w:rsidP="00C87578" w14:paraId="6558CCD2" w14:textId="77777777">
            <w:pPr>
              <w:pStyle w:val="Normal6a"/>
            </w:pPr>
            <w:r w:rsidRPr="00291DDA">
              <w:rPr>
                <w:i/>
              </w:rPr>
              <w:t>(Dette ændringsforslag gælder for hele teksten.)</w:t>
            </w:r>
          </w:p>
        </w:tc>
      </w:tr>
    </w:tbl>
    <w:p w:rsidR="004B4CC1" w:rsidRPr="00291DDA" w:rsidP="004B4CC1" w14:paraId="668E786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2AEAFB0" w14:textId="77777777">
      <w:r w:rsidRPr="00291DDA">
        <w:rPr>
          <w:rStyle w:val="HideTWBExt"/>
          <w:color w:val="auto"/>
        </w:rPr>
        <w:t>&lt;/Amend&gt;</w:t>
      </w:r>
    </w:p>
    <w:p w:rsidR="004B4CC1" w:rsidRPr="00291DDA" w:rsidP="004B4CC1" w14:paraId="6748C7F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985</w:t>
      </w:r>
      <w:r w:rsidRPr="00291DDA">
        <w:rPr>
          <w:rStyle w:val="HideTWBExt"/>
          <w:color w:val="auto"/>
        </w:rPr>
        <w:t>&lt;/NumAm&gt;</w:t>
      </w:r>
    </w:p>
    <w:p w:rsidR="004B4CC1" w:rsidRPr="00291DDA" w:rsidP="004B4CC1" w14:paraId="6E2C055A" w14:textId="77777777">
      <w:pPr>
        <w:pStyle w:val="NormalBold"/>
      </w:pPr>
      <w:r w:rsidRPr="00291DDA">
        <w:rPr>
          <w:rStyle w:val="HideTWBExt"/>
          <w:b w:val="0"/>
          <w:color w:val="auto"/>
        </w:rPr>
        <w:t>&lt;RepeatBlock-By&gt;&lt;Members&gt;</w:t>
      </w:r>
      <w:r w:rsidRPr="00291DDA">
        <w:t>Jaroslav Knot, Auke Zijlstra, Pierre Pimpie, Tomáš Kubín, Enikő Győri</w:t>
      </w:r>
      <w:r w:rsidRPr="00291DDA">
        <w:rPr>
          <w:rStyle w:val="HideTWBExt"/>
          <w:b w:val="0"/>
          <w:color w:val="auto"/>
        </w:rPr>
        <w:t>&lt;/Members&gt;</w:t>
      </w:r>
    </w:p>
    <w:p w:rsidR="004B4CC1" w:rsidRPr="00291DDA" w:rsidP="004B4CC1" w14:paraId="29D6377F" w14:textId="77777777">
      <w:pPr>
        <w:pStyle w:val="NormalBold"/>
      </w:pPr>
      <w:r w:rsidRPr="00291DDA">
        <w:rPr>
          <w:rStyle w:val="HideTWBExt"/>
          <w:b w:val="0"/>
          <w:color w:val="auto"/>
        </w:rPr>
        <w:t>&lt;/RepeatBlock-By&gt;</w:t>
      </w:r>
    </w:p>
    <w:p w:rsidR="004B4CC1" w:rsidRPr="00291DDA" w:rsidP="004B4CC1" w14:paraId="1A1BC8E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6F6D727"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36A8C47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385E625" w14:textId="77777777">
      <w:r w:rsidRPr="00291DDA">
        <w:rPr>
          <w:rStyle w:val="HideTWBExt"/>
          <w:color w:val="auto"/>
        </w:rPr>
        <w:t>&lt;Article2&gt;</w:t>
      </w:r>
      <w:r w:rsidRPr="00291DDA">
        <w:t>Artikel 11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D158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2DAD5E9" w14:textId="77777777"/>
        </w:tc>
      </w:tr>
      <w:tr w14:paraId="73AD1BD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83F934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A016C87" w14:textId="77777777">
            <w:pPr>
              <w:pStyle w:val="AmColumnHeading"/>
            </w:pPr>
            <w:r w:rsidRPr="00291DDA">
              <w:t>Ændringsforslag</w:t>
            </w:r>
          </w:p>
        </w:tc>
      </w:tr>
      <w:tr w14:paraId="22FE503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3119B56" w14:textId="77777777">
            <w:pPr>
              <w:pStyle w:val="Normal6a"/>
            </w:pPr>
            <w:r w:rsidRPr="00291DDA">
              <w:t>1.</w:t>
            </w:r>
            <w:r w:rsidRPr="00291DDA">
              <w:tab/>
              <w:t>ESMA er den kompetente myndighed for signifikante CSD'er og udfører de i denne forordning fastsatte tilsynsopgaver med henblik på meddelelse af tilladelse til og tilsyn hermed.</w:t>
            </w:r>
          </w:p>
        </w:tc>
        <w:tc>
          <w:tcPr>
            <w:tcW w:w="4876" w:type="dxa"/>
            <w:tcBorders>
              <w:top w:val="nil"/>
              <w:left w:val="nil"/>
              <w:bottom w:val="nil"/>
              <w:right w:val="nil"/>
            </w:tcBorders>
            <w:hideMark/>
          </w:tcPr>
          <w:p w:rsidR="004B4CC1" w:rsidRPr="00291DDA" w:rsidP="00C87578" w14:paraId="65810DE1" w14:textId="77777777">
            <w:pPr>
              <w:pStyle w:val="Normal6a"/>
            </w:pPr>
            <w:r w:rsidRPr="00291DDA">
              <w:t>1.</w:t>
            </w:r>
            <w:r w:rsidRPr="00291DDA">
              <w:tab/>
              <w:t xml:space="preserve">ESMA er den kompetente myndighed for signifikante CSD'er og udfører de i denne forordning fastsatte tilsynsopgaver med henblik på meddelelse af tilladelse til og tilsyn hermed. </w:t>
            </w:r>
            <w:r w:rsidRPr="00291DDA">
              <w:rPr>
                <w:b/>
                <w:i/>
              </w:rPr>
              <w:t>Overførslen af tilsynsopgaver til ESMA begrænses til CSD'er, der opfylder de kriterier for signifikans, der er fastsat i denne forordning, og begrundes med den pågældende CSD's størrelse, grænseoverskridende aktivitet, systemiske relevans eller indbyrdes forbundethed. CSD'er, der ikke opfylder disse kriterier, forbliver under tilsyn af den nationale kompetente myndighed i den medlemsstat, hvor de er etableret.</w:t>
            </w:r>
          </w:p>
        </w:tc>
      </w:tr>
    </w:tbl>
    <w:p w:rsidR="004B4CC1" w:rsidRPr="00291DDA" w:rsidP="004B4CC1" w14:paraId="115777B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39964E0" w14:textId="77777777">
      <w:r w:rsidRPr="00291DDA">
        <w:rPr>
          <w:rStyle w:val="HideTWBExt"/>
          <w:color w:val="auto"/>
        </w:rPr>
        <w:t>&lt;/Amend&gt;</w:t>
      </w:r>
    </w:p>
    <w:p w:rsidR="004B4CC1" w:rsidRPr="00291DDA" w:rsidP="004B4CC1" w14:paraId="23D487F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986</w:t>
      </w:r>
      <w:r w:rsidRPr="00291DDA">
        <w:rPr>
          <w:rStyle w:val="HideTWBExt"/>
          <w:color w:val="auto"/>
        </w:rPr>
        <w:t>&lt;/NumAm&gt;</w:t>
      </w:r>
    </w:p>
    <w:p w:rsidR="004B4CC1" w:rsidRPr="00291DDA" w:rsidP="004B4CC1" w14:paraId="2B7011E7"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56B8D3C"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A15E0C3" w14:textId="77777777">
      <w:pPr>
        <w:pStyle w:val="NormalBold"/>
      </w:pPr>
      <w:r w:rsidRPr="00291DDA">
        <w:rPr>
          <w:rStyle w:val="HideTWBExt"/>
          <w:b w:val="0"/>
          <w:color w:val="auto"/>
        </w:rPr>
        <w:t>&lt;/RepeatBlock-By&gt;</w:t>
      </w:r>
    </w:p>
    <w:p w:rsidR="004B4CC1" w:rsidRPr="00291DDA" w:rsidP="004B4CC1" w14:paraId="045C418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24AA3B8"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6477B53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F6FE3FB" w14:textId="77777777">
      <w:r w:rsidRPr="00291DDA">
        <w:rPr>
          <w:rStyle w:val="HideTWBExt"/>
          <w:color w:val="auto"/>
        </w:rPr>
        <w:t>&lt;Article2&gt;</w:t>
      </w:r>
      <w:r w:rsidRPr="00291DDA">
        <w:t>Artikel 11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2757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28A0EB1" w14:textId="77777777"/>
        </w:tc>
      </w:tr>
      <w:tr w14:paraId="2F62D87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D4135E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9BE2A20" w14:textId="77777777">
            <w:pPr>
              <w:pStyle w:val="AmColumnHeading"/>
            </w:pPr>
            <w:r w:rsidRPr="00291DDA">
              <w:t>Ændringsforslag</w:t>
            </w:r>
          </w:p>
        </w:tc>
      </w:tr>
      <w:tr w14:paraId="4F67107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E17ABC4" w14:textId="77777777">
            <w:pPr>
              <w:pStyle w:val="Normal6a"/>
            </w:pPr>
            <w:r w:rsidRPr="00291DDA">
              <w:t>1.</w:t>
            </w:r>
            <w:r w:rsidRPr="00291DDA">
              <w:tab/>
              <w:t xml:space="preserve">ESMA er den kompetente myndighed for </w:t>
            </w:r>
            <w:r w:rsidRPr="00291DDA">
              <w:rPr>
                <w:b/>
                <w:bCs/>
                <w:i/>
                <w:iCs/>
              </w:rPr>
              <w:t>signifikante</w:t>
            </w:r>
            <w:r w:rsidRPr="00291DDA">
              <w:t xml:space="preserve"> CSD'er og udfører de i denne forordning fastsatte tilsynsopgaver med henblik på meddelelse af tilladelse til og tilsyn hermed.</w:t>
            </w:r>
          </w:p>
        </w:tc>
        <w:tc>
          <w:tcPr>
            <w:tcW w:w="4876" w:type="dxa"/>
            <w:tcBorders>
              <w:top w:val="nil"/>
              <w:left w:val="nil"/>
              <w:bottom w:val="nil"/>
              <w:right w:val="nil"/>
            </w:tcBorders>
            <w:hideMark/>
          </w:tcPr>
          <w:p w:rsidR="004B4CC1" w:rsidRPr="00291DDA" w:rsidP="00C87578" w14:paraId="6D256A2C" w14:textId="77777777">
            <w:pPr>
              <w:pStyle w:val="Normal6a"/>
            </w:pPr>
            <w:r w:rsidRPr="00291DDA">
              <w:t>1.</w:t>
            </w:r>
            <w:r w:rsidRPr="00291DDA">
              <w:tab/>
              <w:t xml:space="preserve">ESMA er den kompetente myndighed for </w:t>
            </w:r>
            <w:r w:rsidRPr="00291DDA">
              <w:rPr>
                <w:b/>
                <w:bCs/>
                <w:i/>
                <w:iCs/>
              </w:rPr>
              <w:t>alle</w:t>
            </w:r>
            <w:r w:rsidRPr="00291DDA">
              <w:t xml:space="preserve"> CSD'er og udfører de i denne forordning fastsatte tilsynsopgaver med henblik på meddelelse af tilladelse til og tilsyn hermed.</w:t>
            </w:r>
          </w:p>
        </w:tc>
      </w:tr>
    </w:tbl>
    <w:p w:rsidR="004B4CC1" w:rsidRPr="00291DDA" w:rsidP="004B4CC1" w14:paraId="3FEEC5F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62EA6A5" w14:textId="77777777">
      <w:r w:rsidRPr="00291DDA">
        <w:rPr>
          <w:rStyle w:val="HideTWBExt"/>
          <w:color w:val="auto"/>
        </w:rPr>
        <w:t>&lt;/Amend&gt;</w:t>
      </w:r>
    </w:p>
    <w:p w:rsidR="004B4CC1" w:rsidRPr="00291DDA" w:rsidP="004B4CC1" w14:paraId="732C50D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987</w:t>
      </w:r>
      <w:r w:rsidRPr="00291DDA">
        <w:rPr>
          <w:rStyle w:val="HideTWBExt"/>
          <w:color w:val="auto"/>
        </w:rPr>
        <w:t>&lt;/NumAm&gt;</w:t>
      </w:r>
    </w:p>
    <w:p w:rsidR="004B4CC1" w:rsidRPr="00291DDA" w:rsidP="004B4CC1" w14:paraId="0626CB5C"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19544E2F" w14:textId="77777777">
      <w:pPr>
        <w:pStyle w:val="NormalBold"/>
      </w:pPr>
      <w:r w:rsidRPr="00291DDA">
        <w:rPr>
          <w:rStyle w:val="HideTWBExt"/>
          <w:b w:val="0"/>
          <w:color w:val="auto"/>
        </w:rPr>
        <w:t>&lt;/RepeatBlock-By&gt;</w:t>
      </w:r>
    </w:p>
    <w:p w:rsidR="004B4CC1" w:rsidRPr="00291DDA" w:rsidP="004B4CC1" w14:paraId="524818A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2E74FC8"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6EEC889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3400583" w14:textId="77777777">
      <w:r w:rsidRPr="00291DDA">
        <w:rPr>
          <w:rStyle w:val="HideTWBExt"/>
          <w:color w:val="auto"/>
        </w:rPr>
        <w:t>&lt;Article2&gt;</w:t>
      </w:r>
      <w:r w:rsidRPr="00291DDA">
        <w:t>Artikel 11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FC74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A20162E" w14:textId="77777777"/>
        </w:tc>
      </w:tr>
      <w:tr w14:paraId="37C2DBC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E8C636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ACE4F3E" w14:textId="77777777">
            <w:pPr>
              <w:pStyle w:val="AmColumnHeading"/>
            </w:pPr>
            <w:r w:rsidRPr="00291DDA">
              <w:t>Ændringsforslag</w:t>
            </w:r>
          </w:p>
        </w:tc>
      </w:tr>
      <w:tr w14:paraId="4579946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97674D4" w14:textId="77777777">
            <w:pPr>
              <w:pStyle w:val="Normal6a"/>
            </w:pPr>
            <w:r w:rsidRPr="00291DDA">
              <w:t>1.</w:t>
            </w:r>
            <w:r w:rsidRPr="00291DDA">
              <w:tab/>
              <w:t xml:space="preserve">ESMA er den kompetente myndighed for </w:t>
            </w:r>
            <w:r w:rsidRPr="00291DDA">
              <w:rPr>
                <w:b/>
                <w:bCs/>
                <w:i/>
                <w:iCs/>
              </w:rPr>
              <w:t>signifikante</w:t>
            </w:r>
            <w:r w:rsidRPr="00291DDA">
              <w:t xml:space="preserve"> CSD'er og udfører de i denne forordning fastsatte tilsynsopgaver med henblik på meddelelse af tilladelse til og tilsyn hermed.</w:t>
            </w:r>
          </w:p>
        </w:tc>
        <w:tc>
          <w:tcPr>
            <w:tcW w:w="4876" w:type="dxa"/>
            <w:tcBorders>
              <w:top w:val="nil"/>
              <w:left w:val="nil"/>
              <w:bottom w:val="nil"/>
              <w:right w:val="nil"/>
            </w:tcBorders>
            <w:hideMark/>
          </w:tcPr>
          <w:p w:rsidR="004B4CC1" w:rsidRPr="00291DDA" w:rsidP="00C87578" w14:paraId="606CB571" w14:textId="77777777">
            <w:pPr>
              <w:pStyle w:val="Normal6a"/>
            </w:pPr>
            <w:r w:rsidRPr="00291DDA">
              <w:t>1.</w:t>
            </w:r>
            <w:r w:rsidRPr="00291DDA">
              <w:tab/>
              <w:t>ESMA er den kompetente myndighed for CSD'er og udfører de i denne forordning fastsatte tilsynsopgaver med henblik på meddelelse af tilladelse til og tilsyn hermed.</w:t>
            </w:r>
          </w:p>
        </w:tc>
      </w:tr>
    </w:tbl>
    <w:p w:rsidR="004B4CC1" w:rsidRPr="00291DDA" w:rsidP="004B4CC1" w14:paraId="643E2F6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0AD0D95" w14:textId="77777777">
      <w:r w:rsidRPr="00291DDA">
        <w:rPr>
          <w:rStyle w:val="HideTWBExt"/>
          <w:color w:val="auto"/>
        </w:rPr>
        <w:t>&lt;/Amend&gt;</w:t>
      </w:r>
    </w:p>
    <w:p w:rsidR="004B4CC1" w:rsidRPr="00291DDA" w:rsidP="004B4CC1" w14:paraId="100E640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988</w:t>
      </w:r>
      <w:r w:rsidRPr="00291DDA">
        <w:rPr>
          <w:rStyle w:val="HideTWBExt"/>
          <w:color w:val="auto"/>
        </w:rPr>
        <w:t>&lt;/NumAm&gt;</w:t>
      </w:r>
    </w:p>
    <w:p w:rsidR="004B4CC1" w:rsidRPr="00291DDA" w:rsidP="004B4CC1" w14:paraId="131F4CF0"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2D7589C"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A6F2A76" w14:textId="77777777">
      <w:pPr>
        <w:pStyle w:val="NormalBold"/>
      </w:pPr>
      <w:r w:rsidRPr="00291DDA">
        <w:rPr>
          <w:rStyle w:val="HideTWBExt"/>
          <w:b w:val="0"/>
          <w:color w:val="auto"/>
        </w:rPr>
        <w:t>&lt;/RepeatBlock-By&gt;</w:t>
      </w:r>
    </w:p>
    <w:p w:rsidR="004B4CC1" w:rsidRPr="00291DDA" w:rsidP="004B4CC1" w14:paraId="65BC9B2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F99757C"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0D3CE25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3C3608B" w14:textId="77777777">
      <w:r w:rsidRPr="00291DDA">
        <w:rPr>
          <w:rStyle w:val="HideTWBExt"/>
          <w:color w:val="auto"/>
        </w:rPr>
        <w:t>&lt;Article2&gt;</w:t>
      </w:r>
      <w:r w:rsidRPr="00291DDA">
        <w:t>Artikel 11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B8E5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95B9EE5" w14:textId="77777777"/>
        </w:tc>
      </w:tr>
      <w:tr w14:paraId="78F2098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9C0363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DED7017" w14:textId="77777777">
            <w:pPr>
              <w:pStyle w:val="AmColumnHeading"/>
            </w:pPr>
            <w:r w:rsidRPr="00291DDA">
              <w:t>Ændringsforslag</w:t>
            </w:r>
          </w:p>
        </w:tc>
      </w:tr>
      <w:tr w14:paraId="4033FCB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86484D0" w14:textId="77777777">
            <w:pPr>
              <w:pStyle w:val="Normal6a"/>
            </w:pPr>
            <w:r w:rsidRPr="00291DDA">
              <w:rPr>
                <w:b/>
                <w:i/>
              </w:rPr>
              <w:t>2.</w:t>
            </w:r>
            <w:r w:rsidRPr="00291DDA">
              <w:tab/>
            </w:r>
            <w:r w:rsidRPr="00291DDA">
              <w:rPr>
                <w:b/>
                <w:i/>
              </w:rPr>
              <w:t>En CSD betragtes som signifikant, hvis den opfylder mindst én af følgende betingelser:</w:t>
            </w:r>
          </w:p>
        </w:tc>
        <w:tc>
          <w:tcPr>
            <w:tcW w:w="4876" w:type="dxa"/>
            <w:tcBorders>
              <w:top w:val="nil"/>
              <w:left w:val="nil"/>
              <w:bottom w:val="nil"/>
              <w:right w:val="nil"/>
            </w:tcBorders>
            <w:hideMark/>
          </w:tcPr>
          <w:p w:rsidR="004B4CC1" w:rsidRPr="00291DDA" w:rsidP="00C87578" w14:paraId="43481AAB" w14:textId="77777777">
            <w:pPr>
              <w:pStyle w:val="Normal6a"/>
            </w:pPr>
            <w:r w:rsidRPr="00291DDA">
              <w:rPr>
                <w:b/>
                <w:i/>
              </w:rPr>
              <w:t>udgår</w:t>
            </w:r>
          </w:p>
        </w:tc>
      </w:tr>
      <w:tr w14:paraId="0E1134D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573F112" w14:textId="77777777">
            <w:pPr>
              <w:pStyle w:val="Normal6a"/>
            </w:pPr>
            <w:r w:rsidRPr="00291DDA">
              <w:rPr>
                <w:b/>
                <w:bCs/>
                <w:i/>
                <w:iCs/>
              </w:rPr>
              <w:t>(a)</w:t>
            </w:r>
            <w:r w:rsidRPr="00291DDA">
              <w:rPr>
                <w:b/>
                <w:i/>
              </w:rPr>
              <w:t xml:space="preserve"> Den opfylder kriterierne i artikel 11a, stk. 1.</w:t>
            </w:r>
          </w:p>
        </w:tc>
        <w:tc>
          <w:tcPr>
            <w:tcW w:w="4876" w:type="dxa"/>
            <w:tcBorders>
              <w:top w:val="nil"/>
              <w:left w:val="nil"/>
              <w:bottom w:val="nil"/>
              <w:right w:val="nil"/>
            </w:tcBorders>
          </w:tcPr>
          <w:p w:rsidR="004B4CC1" w:rsidRPr="00291DDA" w:rsidP="00C87578" w14:paraId="6BF41687" w14:textId="77777777">
            <w:pPr>
              <w:pStyle w:val="Normal6a"/>
            </w:pPr>
          </w:p>
        </w:tc>
      </w:tr>
      <w:tr w14:paraId="719315D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5245F30" w14:textId="77777777">
            <w:pPr>
              <w:pStyle w:val="Normal6a"/>
            </w:pPr>
            <w:r w:rsidRPr="00291DDA">
              <w:rPr>
                <w:b/>
                <w:bCs/>
                <w:i/>
                <w:iCs/>
              </w:rPr>
              <w:t>(b)</w:t>
            </w:r>
            <w:r w:rsidRPr="00291DDA">
              <w:rPr>
                <w:b/>
                <w:i/>
              </w:rPr>
              <w:t xml:space="preserve"> Den tilhører samme koncern som mindst én af følgende:</w:t>
            </w:r>
          </w:p>
        </w:tc>
        <w:tc>
          <w:tcPr>
            <w:tcW w:w="4876" w:type="dxa"/>
            <w:tcBorders>
              <w:top w:val="nil"/>
              <w:left w:val="nil"/>
              <w:bottom w:val="nil"/>
              <w:right w:val="nil"/>
            </w:tcBorders>
          </w:tcPr>
          <w:p w:rsidR="004B4CC1" w:rsidRPr="00291DDA" w:rsidP="00C87578" w14:paraId="1F649ACB" w14:textId="77777777">
            <w:pPr>
              <w:pStyle w:val="Normal6a"/>
            </w:pPr>
          </w:p>
        </w:tc>
      </w:tr>
      <w:tr w14:paraId="1DF7864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2BAC15D" w14:textId="77777777">
            <w:pPr>
              <w:pStyle w:val="Normal6a"/>
            </w:pPr>
            <w:r w:rsidRPr="00291DDA">
              <w:rPr>
                <w:b/>
                <w:i/>
              </w:rPr>
              <w:t>i) en CSD, der er etableret på en anden medlemsstats område</w:t>
            </w:r>
          </w:p>
        </w:tc>
        <w:tc>
          <w:tcPr>
            <w:tcW w:w="4876" w:type="dxa"/>
            <w:tcBorders>
              <w:top w:val="nil"/>
              <w:left w:val="nil"/>
              <w:bottom w:val="nil"/>
              <w:right w:val="nil"/>
            </w:tcBorders>
          </w:tcPr>
          <w:p w:rsidR="004B4CC1" w:rsidRPr="00291DDA" w:rsidP="00C87578" w14:paraId="4198CCD9" w14:textId="77777777">
            <w:pPr>
              <w:pStyle w:val="Normal6a"/>
            </w:pPr>
          </w:p>
        </w:tc>
      </w:tr>
      <w:tr w14:paraId="6ED1906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BE7761C" w14:textId="77777777">
            <w:pPr>
              <w:pStyle w:val="Normal6a"/>
            </w:pPr>
            <w:r w:rsidRPr="00291DDA">
              <w:rPr>
                <w:b/>
                <w:i/>
              </w:rPr>
              <w:t>ii) en CSD, en CCP eller en markedsplads, for hvilken ESMA er den kompetente myndighed.</w:t>
            </w:r>
          </w:p>
        </w:tc>
        <w:tc>
          <w:tcPr>
            <w:tcW w:w="4876" w:type="dxa"/>
            <w:tcBorders>
              <w:top w:val="nil"/>
              <w:left w:val="nil"/>
              <w:bottom w:val="nil"/>
              <w:right w:val="nil"/>
            </w:tcBorders>
          </w:tcPr>
          <w:p w:rsidR="004B4CC1" w:rsidRPr="00291DDA" w:rsidP="00C87578" w14:paraId="39AAF6F9" w14:textId="77777777">
            <w:pPr>
              <w:pStyle w:val="Normal6a"/>
            </w:pPr>
          </w:p>
        </w:tc>
      </w:tr>
      <w:tr w14:paraId="7D9BDAC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89D0F50" w14:textId="77777777">
            <w:pPr>
              <w:pStyle w:val="Normal6a"/>
            </w:pPr>
            <w:r w:rsidRPr="00291DDA">
              <w:rPr>
                <w:b/>
                <w:bCs/>
                <w:i/>
                <w:iCs/>
              </w:rPr>
              <w:t>(c)</w:t>
            </w:r>
            <w:r w:rsidRPr="00291DDA">
              <w:rPr>
                <w:b/>
                <w:i/>
              </w:rPr>
              <w:t xml:space="preserve"> Den driver et værdipapirafviklingssystem, der er undergivet lovgivningen i en anden medlemsstat end den medlemsstat, hvor den juridiske person er etableret, hvis et sådant system er blevet betegnet i overensstemmelse med artikel 3 i [forordning (EU) .../... om endelig afregning].</w:t>
            </w:r>
          </w:p>
        </w:tc>
        <w:tc>
          <w:tcPr>
            <w:tcW w:w="4876" w:type="dxa"/>
            <w:tcBorders>
              <w:top w:val="nil"/>
              <w:left w:val="nil"/>
              <w:bottom w:val="nil"/>
              <w:right w:val="nil"/>
            </w:tcBorders>
          </w:tcPr>
          <w:p w:rsidR="004B4CC1" w:rsidRPr="00291DDA" w:rsidP="00C87578" w14:paraId="3C6158E3" w14:textId="77777777">
            <w:pPr>
              <w:pStyle w:val="Normal6a"/>
            </w:pPr>
          </w:p>
        </w:tc>
      </w:tr>
      <w:tr w14:paraId="19D7E70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F25B83F" w14:textId="77777777">
            <w:pPr>
              <w:pStyle w:val="Normal6a"/>
            </w:pPr>
            <w:r w:rsidRPr="00291DDA">
              <w:rPr>
                <w:b/>
                <w:bCs/>
                <w:i/>
                <w:iCs/>
              </w:rPr>
              <w:t>(d)</w:t>
            </w:r>
            <w:r w:rsidRPr="00291DDA">
              <w:rPr>
                <w:b/>
                <w:i/>
              </w:rPr>
              <w:t xml:space="preserve"> Den medlemsstat, hvor CSD'en er etableret, har udpeget ESMA som den kompetente myndighed i overensstemmelse med artikel 10, stk. 2, hvis denne udpegelse finder anvendelse på den pågældende CSD.</w:t>
            </w:r>
          </w:p>
        </w:tc>
        <w:tc>
          <w:tcPr>
            <w:tcW w:w="4876" w:type="dxa"/>
            <w:tcBorders>
              <w:top w:val="nil"/>
              <w:left w:val="nil"/>
              <w:bottom w:val="nil"/>
              <w:right w:val="nil"/>
            </w:tcBorders>
          </w:tcPr>
          <w:p w:rsidR="004B4CC1" w:rsidRPr="00291DDA" w:rsidP="00C87578" w14:paraId="451A37B5" w14:textId="77777777">
            <w:pPr>
              <w:pStyle w:val="Normal6a"/>
            </w:pPr>
          </w:p>
        </w:tc>
      </w:tr>
      <w:tr w14:paraId="72CF0DD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AC6F44D" w14:textId="77777777">
            <w:pPr>
              <w:pStyle w:val="Normal6a"/>
            </w:pPr>
            <w:r w:rsidRPr="00291DDA">
              <w:rPr>
                <w:b/>
                <w:i/>
              </w:rPr>
              <w:t>ESMA afgør, om en CSD opfylder betingelserne for at blive betragtet som signifikant i overensstemmelse med denne artikel.</w:t>
            </w:r>
          </w:p>
        </w:tc>
        <w:tc>
          <w:tcPr>
            <w:tcW w:w="4876" w:type="dxa"/>
            <w:tcBorders>
              <w:top w:val="nil"/>
              <w:left w:val="nil"/>
              <w:bottom w:val="nil"/>
              <w:right w:val="nil"/>
            </w:tcBorders>
          </w:tcPr>
          <w:p w:rsidR="004B4CC1" w:rsidRPr="00291DDA" w:rsidP="00C87578" w14:paraId="0D96F203" w14:textId="77777777">
            <w:pPr>
              <w:pStyle w:val="Normal6a"/>
            </w:pPr>
          </w:p>
        </w:tc>
      </w:tr>
    </w:tbl>
    <w:p w:rsidR="004B4CC1" w:rsidRPr="00291DDA" w:rsidP="004B4CC1" w14:paraId="0C53E10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EBB7D0" w14:textId="77777777">
      <w:r w:rsidRPr="00291DDA">
        <w:rPr>
          <w:rStyle w:val="HideTWBExt"/>
          <w:color w:val="auto"/>
        </w:rPr>
        <w:t>&lt;/Amend&gt;</w:t>
      </w:r>
    </w:p>
    <w:p w:rsidR="004B4CC1" w:rsidRPr="00291DDA" w:rsidP="004B4CC1" w14:paraId="3F3AC3E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989</w:t>
      </w:r>
      <w:r w:rsidRPr="00291DDA">
        <w:rPr>
          <w:rStyle w:val="HideTWBExt"/>
          <w:color w:val="auto"/>
        </w:rPr>
        <w:t>&lt;/NumAm&gt;</w:t>
      </w:r>
    </w:p>
    <w:p w:rsidR="004B4CC1" w:rsidRPr="00291DDA" w:rsidP="004B4CC1" w14:paraId="4C79DB1B"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79D771B9" w14:textId="77777777">
      <w:pPr>
        <w:pStyle w:val="NormalBold"/>
      </w:pPr>
      <w:r w:rsidRPr="00291DDA">
        <w:rPr>
          <w:rStyle w:val="HideTWBExt"/>
          <w:b w:val="0"/>
          <w:color w:val="auto"/>
        </w:rPr>
        <w:t>&lt;/RepeatBlock-By&gt;</w:t>
      </w:r>
    </w:p>
    <w:p w:rsidR="004B4CC1" w:rsidRPr="00291DDA" w:rsidP="004B4CC1" w14:paraId="5932BB0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A3D8F8D"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76B8DAC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CAEEEB9" w14:textId="77777777">
      <w:r w:rsidRPr="00291DDA">
        <w:rPr>
          <w:rStyle w:val="HideTWBExt"/>
          <w:color w:val="auto"/>
        </w:rPr>
        <w:t>&lt;Article2&gt;</w:t>
      </w:r>
      <w:r w:rsidRPr="00291DDA">
        <w:t>Artikel 11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CBDA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E08F99C" w14:textId="77777777"/>
        </w:tc>
      </w:tr>
      <w:tr w14:paraId="6A6B377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5E54DD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8E73F10" w14:textId="77777777">
            <w:pPr>
              <w:pStyle w:val="AmColumnHeading"/>
            </w:pPr>
            <w:r w:rsidRPr="00291DDA">
              <w:t>Ændringsforslag</w:t>
            </w:r>
          </w:p>
        </w:tc>
      </w:tr>
      <w:tr w14:paraId="15DB793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3C4E63" w14:textId="77777777">
            <w:pPr>
              <w:pStyle w:val="Normal6a"/>
            </w:pPr>
            <w:r w:rsidRPr="00291DDA">
              <w:rPr>
                <w:b/>
                <w:i/>
              </w:rPr>
              <w:t>2.</w:t>
            </w:r>
            <w:r w:rsidRPr="00291DDA">
              <w:tab/>
            </w:r>
            <w:r w:rsidRPr="00291DDA">
              <w:rPr>
                <w:b/>
                <w:i/>
              </w:rPr>
              <w:t>En CSD betragtes som signifikant, hvis den opfylder mindst én af følgende betingelser:</w:t>
            </w:r>
          </w:p>
        </w:tc>
        <w:tc>
          <w:tcPr>
            <w:tcW w:w="4876" w:type="dxa"/>
            <w:tcBorders>
              <w:top w:val="nil"/>
              <w:left w:val="nil"/>
              <w:bottom w:val="nil"/>
              <w:right w:val="nil"/>
            </w:tcBorders>
            <w:hideMark/>
          </w:tcPr>
          <w:p w:rsidR="004B4CC1" w:rsidRPr="00291DDA" w:rsidP="00C87578" w14:paraId="5A980A99" w14:textId="77777777">
            <w:pPr>
              <w:pStyle w:val="Normal6a"/>
            </w:pPr>
            <w:r w:rsidRPr="00291DDA">
              <w:rPr>
                <w:b/>
                <w:i/>
              </w:rPr>
              <w:t>udgår</w:t>
            </w:r>
          </w:p>
        </w:tc>
      </w:tr>
      <w:tr w14:paraId="59BCC57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FC6AA9F" w14:textId="77777777">
            <w:pPr>
              <w:pStyle w:val="Normal6a"/>
            </w:pPr>
            <w:r w:rsidRPr="00291DDA">
              <w:rPr>
                <w:b/>
                <w:bCs/>
                <w:i/>
                <w:iCs/>
              </w:rPr>
              <w:t>(a)</w:t>
            </w:r>
            <w:r w:rsidRPr="00291DDA">
              <w:rPr>
                <w:b/>
                <w:i/>
              </w:rPr>
              <w:t xml:space="preserve"> Den opfylder kriterierne i artikel 11a, stk. 1.</w:t>
            </w:r>
          </w:p>
        </w:tc>
        <w:tc>
          <w:tcPr>
            <w:tcW w:w="4876" w:type="dxa"/>
            <w:tcBorders>
              <w:top w:val="nil"/>
              <w:left w:val="nil"/>
              <w:bottom w:val="nil"/>
              <w:right w:val="nil"/>
            </w:tcBorders>
          </w:tcPr>
          <w:p w:rsidR="004B4CC1" w:rsidRPr="00291DDA" w:rsidP="00C87578" w14:paraId="238C559A" w14:textId="77777777">
            <w:pPr>
              <w:pStyle w:val="Normal6a"/>
            </w:pPr>
          </w:p>
        </w:tc>
      </w:tr>
      <w:tr w14:paraId="5B1E746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9F156BA" w14:textId="77777777">
            <w:pPr>
              <w:pStyle w:val="Normal6a"/>
            </w:pPr>
            <w:r w:rsidRPr="00291DDA">
              <w:rPr>
                <w:b/>
                <w:bCs/>
                <w:i/>
                <w:iCs/>
              </w:rPr>
              <w:t>(b)</w:t>
            </w:r>
            <w:r w:rsidRPr="00291DDA">
              <w:rPr>
                <w:b/>
                <w:i/>
              </w:rPr>
              <w:t xml:space="preserve"> Den tilhører samme koncern som mindst én af følgende:</w:t>
            </w:r>
          </w:p>
        </w:tc>
        <w:tc>
          <w:tcPr>
            <w:tcW w:w="4876" w:type="dxa"/>
            <w:tcBorders>
              <w:top w:val="nil"/>
              <w:left w:val="nil"/>
              <w:bottom w:val="nil"/>
              <w:right w:val="nil"/>
            </w:tcBorders>
          </w:tcPr>
          <w:p w:rsidR="004B4CC1" w:rsidRPr="00291DDA" w:rsidP="00C87578" w14:paraId="7A99033F" w14:textId="77777777">
            <w:pPr>
              <w:pStyle w:val="Normal6a"/>
            </w:pPr>
          </w:p>
        </w:tc>
      </w:tr>
      <w:tr w14:paraId="53A676B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A63AE0A" w14:textId="77777777">
            <w:pPr>
              <w:pStyle w:val="Normal6a"/>
            </w:pPr>
            <w:r w:rsidRPr="00291DDA">
              <w:rPr>
                <w:b/>
                <w:i/>
              </w:rPr>
              <w:t>i) en CSD, der er etableret på en anden medlemsstats område</w:t>
            </w:r>
          </w:p>
        </w:tc>
        <w:tc>
          <w:tcPr>
            <w:tcW w:w="4876" w:type="dxa"/>
            <w:tcBorders>
              <w:top w:val="nil"/>
              <w:left w:val="nil"/>
              <w:bottom w:val="nil"/>
              <w:right w:val="nil"/>
            </w:tcBorders>
          </w:tcPr>
          <w:p w:rsidR="004B4CC1" w:rsidRPr="00291DDA" w:rsidP="00C87578" w14:paraId="1D1898B1" w14:textId="77777777">
            <w:pPr>
              <w:pStyle w:val="Normal6a"/>
            </w:pPr>
          </w:p>
        </w:tc>
      </w:tr>
      <w:tr w14:paraId="760299D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425686E" w14:textId="77777777">
            <w:pPr>
              <w:pStyle w:val="Normal6a"/>
            </w:pPr>
            <w:r w:rsidRPr="00291DDA">
              <w:rPr>
                <w:b/>
                <w:i/>
              </w:rPr>
              <w:t>ii) en CSD, en CCP eller en markedsplads, for hvilken ESMA er den kompetente myndighed.</w:t>
            </w:r>
          </w:p>
        </w:tc>
        <w:tc>
          <w:tcPr>
            <w:tcW w:w="4876" w:type="dxa"/>
            <w:tcBorders>
              <w:top w:val="nil"/>
              <w:left w:val="nil"/>
              <w:bottom w:val="nil"/>
              <w:right w:val="nil"/>
            </w:tcBorders>
          </w:tcPr>
          <w:p w:rsidR="004B4CC1" w:rsidRPr="00291DDA" w:rsidP="00C87578" w14:paraId="1A2419E8" w14:textId="77777777">
            <w:pPr>
              <w:pStyle w:val="Normal6a"/>
            </w:pPr>
          </w:p>
        </w:tc>
      </w:tr>
      <w:tr w14:paraId="7F453EB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CD5C984" w14:textId="77777777">
            <w:pPr>
              <w:pStyle w:val="Normal6a"/>
            </w:pPr>
            <w:r w:rsidRPr="00291DDA">
              <w:rPr>
                <w:b/>
                <w:bCs/>
                <w:i/>
                <w:iCs/>
              </w:rPr>
              <w:t>(c)</w:t>
            </w:r>
            <w:r w:rsidRPr="00291DDA">
              <w:rPr>
                <w:b/>
                <w:i/>
              </w:rPr>
              <w:t xml:space="preserve"> Den driver et værdipapirafviklingssystem, der er undergivet lovgivningen i en anden medlemsstat end den medlemsstat, hvor den juridiske person er etableret, hvis et sådant system er blevet betegnet i overensstemmelse med artikel 3 i [forordning (EU) .../... om endelig afregning].</w:t>
            </w:r>
          </w:p>
        </w:tc>
        <w:tc>
          <w:tcPr>
            <w:tcW w:w="4876" w:type="dxa"/>
            <w:tcBorders>
              <w:top w:val="nil"/>
              <w:left w:val="nil"/>
              <w:bottom w:val="nil"/>
              <w:right w:val="nil"/>
            </w:tcBorders>
          </w:tcPr>
          <w:p w:rsidR="004B4CC1" w:rsidRPr="00291DDA" w:rsidP="00C87578" w14:paraId="10A0AE23" w14:textId="77777777">
            <w:pPr>
              <w:pStyle w:val="Normal6a"/>
            </w:pPr>
          </w:p>
        </w:tc>
      </w:tr>
      <w:tr w14:paraId="270D797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E84EA8C" w14:textId="77777777">
            <w:pPr>
              <w:pStyle w:val="Normal6a"/>
            </w:pPr>
            <w:r w:rsidRPr="00291DDA">
              <w:rPr>
                <w:b/>
                <w:bCs/>
                <w:i/>
                <w:iCs/>
              </w:rPr>
              <w:t>(d)</w:t>
            </w:r>
            <w:r w:rsidRPr="00291DDA">
              <w:rPr>
                <w:b/>
                <w:i/>
              </w:rPr>
              <w:t xml:space="preserve"> Den medlemsstat, hvor CSD'en er etableret, har udpeget ESMA som den kompetente myndighed i overensstemmelse med artikel 10, stk. 2, hvis denne udpegelse finder anvendelse på den pågældende CSD.</w:t>
            </w:r>
          </w:p>
        </w:tc>
        <w:tc>
          <w:tcPr>
            <w:tcW w:w="4876" w:type="dxa"/>
            <w:tcBorders>
              <w:top w:val="nil"/>
              <w:left w:val="nil"/>
              <w:bottom w:val="nil"/>
              <w:right w:val="nil"/>
            </w:tcBorders>
          </w:tcPr>
          <w:p w:rsidR="004B4CC1" w:rsidRPr="00291DDA" w:rsidP="00C87578" w14:paraId="6C26C982" w14:textId="77777777">
            <w:pPr>
              <w:pStyle w:val="Normal6a"/>
            </w:pPr>
          </w:p>
        </w:tc>
      </w:tr>
      <w:tr w14:paraId="52445EA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AF979CF" w14:textId="77777777">
            <w:pPr>
              <w:pStyle w:val="Normal6a"/>
            </w:pPr>
            <w:r w:rsidRPr="00291DDA">
              <w:rPr>
                <w:b/>
                <w:i/>
              </w:rPr>
              <w:t>ESMA afgør, om en CSD opfylder betingelserne for at blive betragtet som signifikant i overensstemmelse med denne artikel.</w:t>
            </w:r>
          </w:p>
        </w:tc>
        <w:tc>
          <w:tcPr>
            <w:tcW w:w="4876" w:type="dxa"/>
            <w:tcBorders>
              <w:top w:val="nil"/>
              <w:left w:val="nil"/>
              <w:bottom w:val="nil"/>
              <w:right w:val="nil"/>
            </w:tcBorders>
          </w:tcPr>
          <w:p w:rsidR="004B4CC1" w:rsidRPr="00291DDA" w:rsidP="00C87578" w14:paraId="5FC2E126" w14:textId="77777777">
            <w:pPr>
              <w:pStyle w:val="Normal6a"/>
            </w:pPr>
          </w:p>
        </w:tc>
      </w:tr>
    </w:tbl>
    <w:p w:rsidR="004B4CC1" w:rsidRPr="00291DDA" w:rsidP="004B4CC1" w14:paraId="23F0CD9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80C0347" w14:textId="77777777">
      <w:r w:rsidRPr="00291DDA">
        <w:rPr>
          <w:rStyle w:val="HideTWBExt"/>
          <w:color w:val="auto"/>
        </w:rPr>
        <w:t>&lt;/Amend&gt;</w:t>
      </w:r>
    </w:p>
    <w:p w:rsidR="004B4CC1" w:rsidRPr="00291DDA" w:rsidP="004B4CC1" w14:paraId="66FDF2F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990</w:t>
      </w:r>
      <w:r w:rsidRPr="00291DDA">
        <w:rPr>
          <w:rStyle w:val="HideTWBExt"/>
          <w:color w:val="auto"/>
        </w:rPr>
        <w:t>&lt;/NumAm&gt;</w:t>
      </w:r>
    </w:p>
    <w:p w:rsidR="004B4CC1" w:rsidRPr="00291DDA" w:rsidP="004B4CC1" w14:paraId="375E529B"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893E797" w14:textId="77777777">
      <w:pPr>
        <w:pStyle w:val="NormalBold"/>
      </w:pPr>
      <w:r w:rsidRPr="00291DDA">
        <w:rPr>
          <w:rStyle w:val="HideTWBExt"/>
          <w:b w:val="0"/>
          <w:color w:val="auto"/>
        </w:rPr>
        <w:t>&lt;/RepeatBlock-By&gt;</w:t>
      </w:r>
    </w:p>
    <w:p w:rsidR="004B4CC1" w:rsidRPr="00291DDA" w:rsidP="004B4CC1" w14:paraId="1D28592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FF224EF"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777FBBE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A57F636" w14:textId="77777777">
      <w:r w:rsidRPr="00291DDA">
        <w:rPr>
          <w:rStyle w:val="HideTWBExt"/>
          <w:color w:val="auto"/>
        </w:rPr>
        <w:t>&lt;Article2&gt;</w:t>
      </w:r>
      <w:r w:rsidRPr="00291DDA">
        <w:t>Artikel 11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A0D5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B8D7479" w14:textId="77777777"/>
        </w:tc>
      </w:tr>
      <w:tr w14:paraId="687628B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89F869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AFB5EF2" w14:textId="77777777">
            <w:pPr>
              <w:pStyle w:val="AmColumnHeading"/>
            </w:pPr>
            <w:r w:rsidRPr="00291DDA">
              <w:t>Ændringsforslag</w:t>
            </w:r>
          </w:p>
        </w:tc>
      </w:tr>
      <w:tr w14:paraId="02E13D2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8046379" w14:textId="77777777">
            <w:pPr>
              <w:pStyle w:val="Normal6a"/>
            </w:pPr>
            <w:r w:rsidRPr="00291DDA">
              <w:rPr>
                <w:b/>
                <w:i/>
              </w:rPr>
              <w:t>2.</w:t>
            </w:r>
            <w:r w:rsidRPr="00291DDA">
              <w:tab/>
            </w:r>
            <w:r w:rsidRPr="00291DDA">
              <w:rPr>
                <w:b/>
                <w:i/>
              </w:rPr>
              <w:t>En CSD betragtes som signifikant, hvis den opfylder mindst én af følgende betingelser:</w:t>
            </w:r>
          </w:p>
        </w:tc>
        <w:tc>
          <w:tcPr>
            <w:tcW w:w="4876" w:type="dxa"/>
            <w:tcBorders>
              <w:top w:val="nil"/>
              <w:left w:val="nil"/>
              <w:bottom w:val="nil"/>
              <w:right w:val="nil"/>
            </w:tcBorders>
            <w:hideMark/>
          </w:tcPr>
          <w:p w:rsidR="004B4CC1" w:rsidRPr="00291DDA" w:rsidP="00C87578" w14:paraId="7B68E9E0" w14:textId="77777777">
            <w:pPr>
              <w:pStyle w:val="Normal6a"/>
            </w:pPr>
            <w:r w:rsidRPr="00291DDA">
              <w:rPr>
                <w:b/>
                <w:i/>
              </w:rPr>
              <w:t>udgår</w:t>
            </w:r>
          </w:p>
        </w:tc>
      </w:tr>
      <w:tr w14:paraId="53B4FF3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5F49222" w14:textId="77777777">
            <w:pPr>
              <w:pStyle w:val="Normal6a"/>
            </w:pPr>
            <w:r w:rsidRPr="00291DDA">
              <w:rPr>
                <w:b/>
                <w:bCs/>
                <w:i/>
                <w:iCs/>
              </w:rPr>
              <w:t>(a)</w:t>
            </w:r>
            <w:r w:rsidRPr="00291DDA">
              <w:rPr>
                <w:b/>
                <w:i/>
              </w:rPr>
              <w:t xml:space="preserve"> Den opfylder kriterierne i artikel 11a, stk. 1.</w:t>
            </w:r>
          </w:p>
        </w:tc>
        <w:tc>
          <w:tcPr>
            <w:tcW w:w="4876" w:type="dxa"/>
            <w:tcBorders>
              <w:top w:val="nil"/>
              <w:left w:val="nil"/>
              <w:bottom w:val="nil"/>
              <w:right w:val="nil"/>
            </w:tcBorders>
          </w:tcPr>
          <w:p w:rsidR="004B4CC1" w:rsidRPr="00291DDA" w:rsidP="00C87578" w14:paraId="6296F154" w14:textId="77777777">
            <w:pPr>
              <w:pStyle w:val="Normal6a"/>
            </w:pPr>
          </w:p>
        </w:tc>
      </w:tr>
      <w:tr w14:paraId="471A1B7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1B03A7F" w14:textId="77777777">
            <w:pPr>
              <w:pStyle w:val="Normal6a"/>
            </w:pPr>
            <w:r w:rsidRPr="00291DDA">
              <w:rPr>
                <w:b/>
                <w:bCs/>
                <w:i/>
                <w:iCs/>
              </w:rPr>
              <w:t>(b)</w:t>
            </w:r>
            <w:r w:rsidRPr="00291DDA">
              <w:rPr>
                <w:b/>
                <w:i/>
              </w:rPr>
              <w:t xml:space="preserve"> Den tilhører samme koncern som mindst én af følgende:</w:t>
            </w:r>
          </w:p>
        </w:tc>
        <w:tc>
          <w:tcPr>
            <w:tcW w:w="4876" w:type="dxa"/>
            <w:tcBorders>
              <w:top w:val="nil"/>
              <w:left w:val="nil"/>
              <w:bottom w:val="nil"/>
              <w:right w:val="nil"/>
            </w:tcBorders>
          </w:tcPr>
          <w:p w:rsidR="004B4CC1" w:rsidRPr="00291DDA" w:rsidP="00C87578" w14:paraId="40C0FF97" w14:textId="77777777">
            <w:pPr>
              <w:pStyle w:val="Normal6a"/>
            </w:pPr>
          </w:p>
        </w:tc>
      </w:tr>
      <w:tr w14:paraId="0FA779F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F9BCB37" w14:textId="77777777">
            <w:pPr>
              <w:pStyle w:val="Normal6a"/>
            </w:pPr>
            <w:r w:rsidRPr="00291DDA">
              <w:rPr>
                <w:b/>
                <w:i/>
              </w:rPr>
              <w:t>i) en CSD, der er etableret på en anden medlemsstats område</w:t>
            </w:r>
          </w:p>
        </w:tc>
        <w:tc>
          <w:tcPr>
            <w:tcW w:w="4876" w:type="dxa"/>
            <w:tcBorders>
              <w:top w:val="nil"/>
              <w:left w:val="nil"/>
              <w:bottom w:val="nil"/>
              <w:right w:val="nil"/>
            </w:tcBorders>
          </w:tcPr>
          <w:p w:rsidR="004B4CC1" w:rsidRPr="00291DDA" w:rsidP="00C87578" w14:paraId="26CFDEEA" w14:textId="77777777">
            <w:pPr>
              <w:pStyle w:val="Normal6a"/>
            </w:pPr>
          </w:p>
        </w:tc>
      </w:tr>
      <w:tr w14:paraId="2E8C09F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FFEDF3" w14:textId="77777777">
            <w:pPr>
              <w:pStyle w:val="Normal6a"/>
            </w:pPr>
            <w:r w:rsidRPr="00291DDA">
              <w:rPr>
                <w:b/>
                <w:i/>
              </w:rPr>
              <w:t>ii) en CSD, en CCP eller en markedsplads, for hvilken ESMA er den kompetente myndighed.</w:t>
            </w:r>
          </w:p>
        </w:tc>
        <w:tc>
          <w:tcPr>
            <w:tcW w:w="4876" w:type="dxa"/>
            <w:tcBorders>
              <w:top w:val="nil"/>
              <w:left w:val="nil"/>
              <w:bottom w:val="nil"/>
              <w:right w:val="nil"/>
            </w:tcBorders>
          </w:tcPr>
          <w:p w:rsidR="004B4CC1" w:rsidRPr="00291DDA" w:rsidP="00C87578" w14:paraId="4358539A" w14:textId="77777777">
            <w:pPr>
              <w:pStyle w:val="Normal6a"/>
            </w:pPr>
          </w:p>
        </w:tc>
      </w:tr>
      <w:tr w14:paraId="61E48E5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D684750" w14:textId="77777777">
            <w:pPr>
              <w:pStyle w:val="Normal6a"/>
            </w:pPr>
            <w:r w:rsidRPr="00291DDA">
              <w:rPr>
                <w:b/>
                <w:bCs/>
                <w:i/>
                <w:iCs/>
              </w:rPr>
              <w:t>(c)</w:t>
            </w:r>
            <w:r w:rsidRPr="00291DDA">
              <w:rPr>
                <w:b/>
                <w:i/>
              </w:rPr>
              <w:t xml:space="preserve"> Den driver et værdipapirafviklingssystem, der er undergivet lovgivningen i en anden medlemsstat end den medlemsstat, hvor den juridiske person er etableret, hvis et sådant system er blevet betegnet i overensstemmelse med artikel 3 i [forordning (EU) .../... om endelig afregning].</w:t>
            </w:r>
          </w:p>
        </w:tc>
        <w:tc>
          <w:tcPr>
            <w:tcW w:w="4876" w:type="dxa"/>
            <w:tcBorders>
              <w:top w:val="nil"/>
              <w:left w:val="nil"/>
              <w:bottom w:val="nil"/>
              <w:right w:val="nil"/>
            </w:tcBorders>
          </w:tcPr>
          <w:p w:rsidR="004B4CC1" w:rsidRPr="00291DDA" w:rsidP="00C87578" w14:paraId="3484B370" w14:textId="77777777">
            <w:pPr>
              <w:pStyle w:val="Normal6a"/>
            </w:pPr>
          </w:p>
        </w:tc>
      </w:tr>
      <w:tr w14:paraId="452549A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83500AA" w14:textId="77777777">
            <w:pPr>
              <w:pStyle w:val="Normal6a"/>
            </w:pPr>
            <w:r w:rsidRPr="00291DDA">
              <w:rPr>
                <w:b/>
                <w:bCs/>
                <w:i/>
                <w:iCs/>
              </w:rPr>
              <w:t>(d)</w:t>
            </w:r>
            <w:r w:rsidRPr="00291DDA">
              <w:rPr>
                <w:b/>
                <w:i/>
              </w:rPr>
              <w:t xml:space="preserve"> Den medlemsstat, hvor CSD'en er etableret, har udpeget ESMA som den kompetente myndighed i overensstemmelse med artikel 10, stk. 2, hvis denne udpegelse finder anvendelse på den pågældende CSD.</w:t>
            </w:r>
          </w:p>
        </w:tc>
        <w:tc>
          <w:tcPr>
            <w:tcW w:w="4876" w:type="dxa"/>
            <w:tcBorders>
              <w:top w:val="nil"/>
              <w:left w:val="nil"/>
              <w:bottom w:val="nil"/>
              <w:right w:val="nil"/>
            </w:tcBorders>
          </w:tcPr>
          <w:p w:rsidR="004B4CC1" w:rsidRPr="00291DDA" w:rsidP="00C87578" w14:paraId="44672C8F" w14:textId="77777777">
            <w:pPr>
              <w:pStyle w:val="Normal6a"/>
            </w:pPr>
          </w:p>
        </w:tc>
      </w:tr>
      <w:tr w14:paraId="259BCE5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286A3F8" w14:textId="77777777">
            <w:pPr>
              <w:pStyle w:val="Normal6a"/>
            </w:pPr>
            <w:r w:rsidRPr="00291DDA">
              <w:rPr>
                <w:b/>
                <w:i/>
              </w:rPr>
              <w:t>ESMA afgør, om en CSD opfylder betingelserne for at blive betragtet som signifikant i overensstemmelse med denne artikel.</w:t>
            </w:r>
          </w:p>
        </w:tc>
        <w:tc>
          <w:tcPr>
            <w:tcW w:w="4876" w:type="dxa"/>
            <w:tcBorders>
              <w:top w:val="nil"/>
              <w:left w:val="nil"/>
              <w:bottom w:val="nil"/>
              <w:right w:val="nil"/>
            </w:tcBorders>
          </w:tcPr>
          <w:p w:rsidR="004B4CC1" w:rsidRPr="00291DDA" w:rsidP="00C87578" w14:paraId="424D2BF3" w14:textId="77777777">
            <w:pPr>
              <w:pStyle w:val="Normal6a"/>
            </w:pPr>
          </w:p>
        </w:tc>
      </w:tr>
      <w:tr w14:paraId="63CF530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5488B64" w14:textId="77777777"/>
        </w:tc>
        <w:tc>
          <w:tcPr>
            <w:tcW w:w="4876" w:type="dxa"/>
            <w:tcBorders>
              <w:top w:val="nil"/>
              <w:left w:val="nil"/>
              <w:bottom w:val="nil"/>
              <w:right w:val="nil"/>
            </w:tcBorders>
            <w:hideMark/>
          </w:tcPr>
          <w:p w:rsidR="004B4CC1" w:rsidRPr="00291DDA" w:rsidP="00C87578" w14:paraId="2B1871B7" w14:textId="77777777">
            <w:pPr>
              <w:pStyle w:val="Normal6a"/>
            </w:pPr>
            <w:r w:rsidRPr="00291DDA">
              <w:rPr>
                <w:i/>
              </w:rPr>
              <w:t>(Dette ændringsforslag gælder for hele teksten.)</w:t>
            </w:r>
          </w:p>
        </w:tc>
      </w:tr>
    </w:tbl>
    <w:p w:rsidR="004B4CC1" w:rsidRPr="00291DDA" w:rsidP="004B4CC1" w14:paraId="23B0C2F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F34DAB2" w14:textId="77777777">
      <w:r w:rsidRPr="00291DDA">
        <w:rPr>
          <w:rStyle w:val="HideTWBExt"/>
          <w:color w:val="auto"/>
        </w:rPr>
        <w:t>&lt;/Amend&gt;</w:t>
      </w:r>
    </w:p>
    <w:p w:rsidR="004B4CC1" w:rsidRPr="00291DDA" w:rsidP="004B4CC1" w14:paraId="0D11C34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991</w:t>
      </w:r>
      <w:r w:rsidRPr="00291DDA">
        <w:rPr>
          <w:rStyle w:val="HideTWBExt"/>
          <w:color w:val="auto"/>
        </w:rPr>
        <w:t>&lt;/NumAm&gt;</w:t>
      </w:r>
    </w:p>
    <w:p w:rsidR="004B4CC1" w:rsidRPr="00291DDA" w:rsidP="004B4CC1" w14:paraId="7D7C2D30"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FDE7A75"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350CA343" w14:textId="77777777">
      <w:pPr>
        <w:pStyle w:val="NormalBold"/>
      </w:pPr>
      <w:r w:rsidRPr="00291DDA">
        <w:rPr>
          <w:rStyle w:val="HideTWBExt"/>
          <w:b w:val="0"/>
          <w:color w:val="auto"/>
        </w:rPr>
        <w:t>&lt;/RepeatBlock-By&gt;</w:t>
      </w:r>
    </w:p>
    <w:p w:rsidR="004B4CC1" w:rsidRPr="00291DDA" w:rsidP="004B4CC1" w14:paraId="40E0032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CE4CEE5"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20E2131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C03226A" w14:textId="77777777">
      <w:r w:rsidRPr="00291DDA">
        <w:rPr>
          <w:rStyle w:val="HideTWBExt"/>
          <w:color w:val="auto"/>
        </w:rPr>
        <w:t>&lt;Article2&gt;</w:t>
      </w:r>
      <w:r w:rsidRPr="00291DDA">
        <w:t>Artikel 11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5019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F4BF3CE" w14:textId="77777777"/>
        </w:tc>
      </w:tr>
      <w:tr w14:paraId="4A6C874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9AC1E2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B0DC5DD" w14:textId="77777777">
            <w:pPr>
              <w:pStyle w:val="AmColumnHeading"/>
            </w:pPr>
            <w:r w:rsidRPr="00291DDA">
              <w:t>Ændringsforslag</w:t>
            </w:r>
          </w:p>
        </w:tc>
      </w:tr>
      <w:tr w14:paraId="4859142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08D8588" w14:textId="77777777">
            <w:pPr>
              <w:pStyle w:val="Normal6a"/>
            </w:pPr>
            <w:r w:rsidRPr="00291DDA">
              <w:rPr>
                <w:b/>
                <w:i/>
              </w:rPr>
              <w:t>3.</w:t>
            </w:r>
            <w:r w:rsidRPr="00291DDA">
              <w:tab/>
            </w:r>
            <w:r w:rsidRPr="00291DDA">
              <w:rPr>
                <w:b/>
                <w:i/>
              </w:rPr>
              <w:t>ESMA vurderer mindst hver 12. måned, om en CSD, der er meddelt tilladelse, opfylder mindst én af betingelserne i stk. 2.</w:t>
            </w:r>
          </w:p>
        </w:tc>
        <w:tc>
          <w:tcPr>
            <w:tcW w:w="4876" w:type="dxa"/>
            <w:tcBorders>
              <w:top w:val="nil"/>
              <w:left w:val="nil"/>
              <w:bottom w:val="nil"/>
              <w:right w:val="nil"/>
            </w:tcBorders>
            <w:hideMark/>
          </w:tcPr>
          <w:p w:rsidR="004B4CC1" w:rsidRPr="00291DDA" w:rsidP="00C87578" w14:paraId="10487FBC" w14:textId="77777777">
            <w:pPr>
              <w:pStyle w:val="Normal6a"/>
            </w:pPr>
            <w:r w:rsidRPr="00291DDA">
              <w:rPr>
                <w:b/>
                <w:i/>
              </w:rPr>
              <w:t>udgår</w:t>
            </w:r>
          </w:p>
        </w:tc>
      </w:tr>
    </w:tbl>
    <w:p w:rsidR="004B4CC1" w:rsidRPr="00291DDA" w:rsidP="004B4CC1" w14:paraId="1C67199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A4DDEF8" w14:textId="77777777">
      <w:r w:rsidRPr="00291DDA">
        <w:rPr>
          <w:rStyle w:val="HideTWBExt"/>
          <w:color w:val="auto"/>
        </w:rPr>
        <w:t>&lt;/Amend&gt;</w:t>
      </w:r>
    </w:p>
    <w:p w:rsidR="004B4CC1" w:rsidRPr="00291DDA" w:rsidP="004B4CC1" w14:paraId="69EFE8F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992</w:t>
      </w:r>
      <w:r w:rsidRPr="00291DDA">
        <w:rPr>
          <w:rStyle w:val="HideTWBExt"/>
          <w:color w:val="auto"/>
        </w:rPr>
        <w:t>&lt;/NumAm&gt;</w:t>
      </w:r>
    </w:p>
    <w:p w:rsidR="004B4CC1" w:rsidRPr="00291DDA" w:rsidP="004B4CC1" w14:paraId="33C9480A"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BDD6838" w14:textId="77777777">
      <w:pPr>
        <w:pStyle w:val="NormalBold"/>
      </w:pPr>
      <w:r w:rsidRPr="00291DDA">
        <w:rPr>
          <w:rStyle w:val="HideTWBExt"/>
          <w:b w:val="0"/>
          <w:color w:val="auto"/>
        </w:rPr>
        <w:t>&lt;/RepeatBlock-By&gt;</w:t>
      </w:r>
    </w:p>
    <w:p w:rsidR="004B4CC1" w:rsidRPr="00291DDA" w:rsidP="004B4CC1" w14:paraId="07F41C3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AEB24BA"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69ECB6A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9272E22" w14:textId="77777777">
      <w:r w:rsidRPr="00291DDA">
        <w:rPr>
          <w:rStyle w:val="HideTWBExt"/>
          <w:color w:val="auto"/>
        </w:rPr>
        <w:t>&lt;Article2&gt;</w:t>
      </w:r>
      <w:r w:rsidRPr="00291DDA">
        <w:t>Artikel 11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3090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F219A8E" w14:textId="77777777"/>
        </w:tc>
      </w:tr>
      <w:tr w14:paraId="25C1388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BED803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15DC7A8" w14:textId="77777777">
            <w:pPr>
              <w:pStyle w:val="AmColumnHeading"/>
            </w:pPr>
            <w:r w:rsidRPr="00291DDA">
              <w:t>Ændringsforslag</w:t>
            </w:r>
          </w:p>
        </w:tc>
      </w:tr>
      <w:tr w14:paraId="2EF5286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0A31566" w14:textId="77777777">
            <w:pPr>
              <w:pStyle w:val="Normal6a"/>
            </w:pPr>
            <w:r w:rsidRPr="00291DDA">
              <w:rPr>
                <w:b/>
                <w:i/>
              </w:rPr>
              <w:t>3.</w:t>
            </w:r>
            <w:r w:rsidRPr="00291DDA">
              <w:tab/>
            </w:r>
            <w:r w:rsidRPr="00291DDA">
              <w:rPr>
                <w:b/>
                <w:i/>
              </w:rPr>
              <w:t>ESMA vurderer mindst hver 12. måned, om en CSD, der er meddelt tilladelse, opfylder mindst én af betingelserne i stk. 2.</w:t>
            </w:r>
          </w:p>
        </w:tc>
        <w:tc>
          <w:tcPr>
            <w:tcW w:w="4876" w:type="dxa"/>
            <w:tcBorders>
              <w:top w:val="nil"/>
              <w:left w:val="nil"/>
              <w:bottom w:val="nil"/>
              <w:right w:val="nil"/>
            </w:tcBorders>
            <w:hideMark/>
          </w:tcPr>
          <w:p w:rsidR="004B4CC1" w:rsidRPr="00291DDA" w:rsidP="00C87578" w14:paraId="0B78A8EC" w14:textId="77777777">
            <w:pPr>
              <w:pStyle w:val="Normal6a"/>
            </w:pPr>
            <w:r w:rsidRPr="00291DDA">
              <w:rPr>
                <w:b/>
                <w:i/>
              </w:rPr>
              <w:t>udgår</w:t>
            </w:r>
          </w:p>
        </w:tc>
      </w:tr>
    </w:tbl>
    <w:p w:rsidR="004B4CC1" w:rsidRPr="00291DDA" w:rsidP="004B4CC1" w14:paraId="0E1C8F8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8BB6A39" w14:textId="77777777">
      <w:r w:rsidRPr="00291DDA">
        <w:rPr>
          <w:rStyle w:val="HideTWBExt"/>
          <w:color w:val="auto"/>
        </w:rPr>
        <w:t>&lt;/Amend&gt;</w:t>
      </w:r>
    </w:p>
    <w:p w:rsidR="004B4CC1" w:rsidRPr="00291DDA" w:rsidP="004B4CC1" w14:paraId="2B82FF9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993</w:t>
      </w:r>
      <w:r w:rsidRPr="00291DDA">
        <w:rPr>
          <w:rStyle w:val="HideTWBExt"/>
          <w:color w:val="auto"/>
        </w:rPr>
        <w:t>&lt;/NumAm&gt;</w:t>
      </w:r>
    </w:p>
    <w:p w:rsidR="004B4CC1" w:rsidRPr="00291DDA" w:rsidP="004B4CC1" w14:paraId="5B9491D5" w14:textId="77777777">
      <w:pPr>
        <w:pStyle w:val="NormalBold"/>
      </w:pPr>
      <w:r w:rsidRPr="00291DDA">
        <w:rPr>
          <w:rStyle w:val="HideTWBExt"/>
          <w:b w:val="0"/>
          <w:color w:val="auto"/>
        </w:rPr>
        <w:t>&lt;RepeatBlock-By&gt;&lt;Members&gt;</w:t>
      </w:r>
      <w:r w:rsidRPr="00291DDA">
        <w:t>Jaroslav Knot, Auke Zijlstra, Enikő Győri, Tomáš Kubín</w:t>
      </w:r>
      <w:r w:rsidRPr="00291DDA">
        <w:rPr>
          <w:rStyle w:val="HideTWBExt"/>
          <w:b w:val="0"/>
          <w:color w:val="auto"/>
        </w:rPr>
        <w:t>&lt;/Members&gt;</w:t>
      </w:r>
    </w:p>
    <w:p w:rsidR="004B4CC1" w:rsidRPr="00291DDA" w:rsidP="004B4CC1" w14:paraId="6DAB7EE1" w14:textId="77777777">
      <w:pPr>
        <w:pStyle w:val="NormalBold"/>
      </w:pPr>
      <w:r w:rsidRPr="00291DDA">
        <w:rPr>
          <w:rStyle w:val="HideTWBExt"/>
          <w:b w:val="0"/>
          <w:color w:val="auto"/>
        </w:rPr>
        <w:t>&lt;/RepeatBlock-By&gt;</w:t>
      </w:r>
    </w:p>
    <w:p w:rsidR="004B4CC1" w:rsidRPr="00291DDA" w:rsidP="004B4CC1" w14:paraId="672F6A2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1087A71"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5D4E08D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5B5ADAC" w14:textId="77777777">
      <w:r w:rsidRPr="00291DDA">
        <w:rPr>
          <w:rStyle w:val="HideTWBExt"/>
          <w:color w:val="auto"/>
        </w:rPr>
        <w:t>&lt;Article2&gt;</w:t>
      </w:r>
      <w:r w:rsidRPr="00291DDA">
        <w:t>Artikel 11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A612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5D44E3D" w14:textId="77777777"/>
        </w:tc>
      </w:tr>
      <w:tr w14:paraId="76814D0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AFF3EF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D202D94" w14:textId="77777777">
            <w:pPr>
              <w:pStyle w:val="AmColumnHeading"/>
            </w:pPr>
            <w:r w:rsidRPr="00291DDA">
              <w:t>Ændringsforslag</w:t>
            </w:r>
          </w:p>
        </w:tc>
      </w:tr>
      <w:tr w14:paraId="4123519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975ADBC" w14:textId="77777777">
            <w:pPr>
              <w:pStyle w:val="Normal6a"/>
            </w:pPr>
            <w:r w:rsidRPr="00291DDA">
              <w:t>3.</w:t>
            </w:r>
            <w:r w:rsidRPr="00291DDA">
              <w:tab/>
              <w:t xml:space="preserve">ESMA vurderer mindst hver </w:t>
            </w:r>
            <w:r w:rsidRPr="00291DDA">
              <w:rPr>
                <w:b/>
                <w:bCs/>
                <w:i/>
                <w:iCs/>
              </w:rPr>
              <w:t>12</w:t>
            </w:r>
            <w:r w:rsidRPr="00291DDA">
              <w:t xml:space="preserve">. </w:t>
            </w:r>
            <w:r w:rsidRPr="00291DDA">
              <w:t>måned, om en CSD, der er meddelt tilladelse, opfylder mindst én af betingelserne i stk. 2.</w:t>
            </w:r>
          </w:p>
        </w:tc>
        <w:tc>
          <w:tcPr>
            <w:tcW w:w="4876" w:type="dxa"/>
            <w:tcBorders>
              <w:top w:val="nil"/>
              <w:left w:val="nil"/>
              <w:bottom w:val="nil"/>
              <w:right w:val="nil"/>
            </w:tcBorders>
            <w:hideMark/>
          </w:tcPr>
          <w:p w:rsidR="004B4CC1" w:rsidRPr="00291DDA" w:rsidP="00C87578" w14:paraId="1296E030" w14:textId="77777777">
            <w:pPr>
              <w:pStyle w:val="Normal6a"/>
            </w:pPr>
            <w:r w:rsidRPr="00291DDA">
              <w:t>3.</w:t>
            </w:r>
            <w:r w:rsidRPr="00291DDA">
              <w:tab/>
              <w:t xml:space="preserve">ESMA vurderer mindst hver </w:t>
            </w:r>
            <w:r w:rsidRPr="00291DDA">
              <w:rPr>
                <w:b/>
                <w:bCs/>
                <w:i/>
                <w:iCs/>
              </w:rPr>
              <w:t>36</w:t>
            </w:r>
            <w:r w:rsidRPr="00291DDA">
              <w:t xml:space="preserve">. </w:t>
            </w:r>
            <w:r w:rsidRPr="00291DDA">
              <w:t>måned, om en CSD, der er meddelt tilladelse, opfylder mindst én af betingelserne i stk. 2.</w:t>
            </w:r>
          </w:p>
        </w:tc>
      </w:tr>
    </w:tbl>
    <w:p w:rsidR="004B4CC1" w:rsidRPr="00291DDA" w:rsidP="004B4CC1" w14:paraId="02FD60D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D78521F" w14:textId="77777777">
      <w:r w:rsidRPr="00291DDA">
        <w:rPr>
          <w:rStyle w:val="HideTWBExt"/>
          <w:color w:val="auto"/>
        </w:rPr>
        <w:t>&lt;/Amend&gt;</w:t>
      </w:r>
    </w:p>
    <w:p w:rsidR="004B4CC1" w:rsidRPr="00291DDA" w:rsidP="004B4CC1" w14:paraId="49A1BA6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994</w:t>
      </w:r>
      <w:r w:rsidRPr="00291DDA">
        <w:rPr>
          <w:rStyle w:val="HideTWBExt"/>
          <w:color w:val="auto"/>
        </w:rPr>
        <w:t>&lt;/NumAm&gt;</w:t>
      </w:r>
    </w:p>
    <w:p w:rsidR="004B4CC1" w:rsidRPr="00291DDA" w:rsidP="004B4CC1" w14:paraId="5C78C1EE"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FB4B05D"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1DE9EA6" w14:textId="77777777">
      <w:pPr>
        <w:pStyle w:val="NormalBold"/>
      </w:pPr>
      <w:r w:rsidRPr="00291DDA">
        <w:rPr>
          <w:rStyle w:val="HideTWBExt"/>
          <w:b w:val="0"/>
          <w:color w:val="auto"/>
        </w:rPr>
        <w:t>&lt;/RepeatBlock-By&gt;</w:t>
      </w:r>
    </w:p>
    <w:p w:rsidR="004B4CC1" w:rsidRPr="00291DDA" w:rsidP="004B4CC1" w14:paraId="04792F5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1A8303"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6C20D27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2373144" w14:textId="77777777">
      <w:r w:rsidRPr="00291DDA">
        <w:rPr>
          <w:rStyle w:val="HideTWBExt"/>
          <w:color w:val="auto"/>
        </w:rPr>
        <w:t>&lt;Article2&gt;</w:t>
      </w:r>
      <w:r w:rsidRPr="00291DDA">
        <w:t>Artikel 11 – stk. 4</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B7FE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A69D84A" w14:textId="77777777"/>
        </w:tc>
      </w:tr>
      <w:tr w14:paraId="079E9DD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D858AE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72F2B58" w14:textId="77777777">
            <w:pPr>
              <w:pStyle w:val="AmColumnHeading"/>
            </w:pPr>
            <w:r w:rsidRPr="00291DDA">
              <w:t>Ændringsforslag</w:t>
            </w:r>
          </w:p>
        </w:tc>
      </w:tr>
      <w:tr w14:paraId="653F821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B1B31C0" w14:textId="77777777">
            <w:pPr>
              <w:pStyle w:val="Normal6a"/>
            </w:pPr>
            <w:r w:rsidRPr="00291DDA">
              <w:rPr>
                <w:b/>
                <w:i/>
              </w:rPr>
              <w:t>4.</w:t>
            </w:r>
            <w:r w:rsidRPr="00291DDA">
              <w:tab/>
            </w:r>
            <w:r w:rsidRPr="00291DDA">
              <w:rPr>
                <w:b/>
                <w:i/>
              </w:rPr>
              <w:t>Hvis ESMA har fastslået, at en CSD, der er meddelt tilladelse, opfylder mindst én af betingelserne i stk. 2, betragtes CSD'en som signifikant. Hvis ESMA endnu ikke fører tilsyn med CSD'en, kan ESMA fastsætte en potentiel tilpasningsperiode på højst seks måneder, hvorefter ESMA vil føre tilsyn med CSD'en.</w:t>
            </w:r>
          </w:p>
        </w:tc>
        <w:tc>
          <w:tcPr>
            <w:tcW w:w="4876" w:type="dxa"/>
            <w:tcBorders>
              <w:top w:val="nil"/>
              <w:left w:val="nil"/>
              <w:bottom w:val="nil"/>
              <w:right w:val="nil"/>
            </w:tcBorders>
            <w:hideMark/>
          </w:tcPr>
          <w:p w:rsidR="004B4CC1" w:rsidRPr="00291DDA" w:rsidP="00C87578" w14:paraId="0D50865E" w14:textId="77777777">
            <w:pPr>
              <w:pStyle w:val="Normal6a"/>
            </w:pPr>
            <w:r w:rsidRPr="00291DDA">
              <w:rPr>
                <w:b/>
                <w:i/>
              </w:rPr>
              <w:t>udgår</w:t>
            </w:r>
          </w:p>
        </w:tc>
      </w:tr>
      <w:tr w14:paraId="4C7B6E1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06F74B1" w14:textId="77777777">
            <w:pPr>
              <w:pStyle w:val="Normal6a"/>
            </w:pPr>
            <w:r w:rsidRPr="00291DDA">
              <w:rPr>
                <w:b/>
                <w:i/>
              </w:rPr>
              <w:t>ESMA underretter den berørte CSD, dens relevante myndigheder og dens nationale kompetente myndighed om resultatet af afgørelsen og en eventuel tilpasningsperiode, jf. andet afsnit, senest to arbejdsdage efter datoen for afgørelsen.</w:t>
            </w:r>
          </w:p>
        </w:tc>
        <w:tc>
          <w:tcPr>
            <w:tcW w:w="4876" w:type="dxa"/>
            <w:tcBorders>
              <w:top w:val="nil"/>
              <w:left w:val="nil"/>
              <w:bottom w:val="nil"/>
              <w:right w:val="nil"/>
            </w:tcBorders>
          </w:tcPr>
          <w:p w:rsidR="004B4CC1" w:rsidRPr="00291DDA" w:rsidP="00C87578" w14:paraId="5EDC8231" w14:textId="77777777">
            <w:pPr>
              <w:pStyle w:val="Normal6a"/>
            </w:pPr>
          </w:p>
        </w:tc>
      </w:tr>
    </w:tbl>
    <w:p w:rsidR="004B4CC1" w:rsidRPr="00291DDA" w:rsidP="004B4CC1" w14:paraId="363C1FF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BA3CB08" w14:textId="77777777">
      <w:r w:rsidRPr="00291DDA">
        <w:rPr>
          <w:rStyle w:val="HideTWBExt"/>
          <w:color w:val="auto"/>
        </w:rPr>
        <w:t>&lt;/Amend&gt;</w:t>
      </w:r>
    </w:p>
    <w:p w:rsidR="004B4CC1" w:rsidRPr="00291DDA" w:rsidP="004B4CC1" w14:paraId="7C8D776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995</w:t>
      </w:r>
      <w:r w:rsidRPr="00291DDA">
        <w:rPr>
          <w:rStyle w:val="HideTWBExt"/>
          <w:color w:val="auto"/>
        </w:rPr>
        <w:t>&lt;/NumAm&gt;</w:t>
      </w:r>
    </w:p>
    <w:p w:rsidR="004B4CC1" w:rsidRPr="00291DDA" w:rsidP="004B4CC1" w14:paraId="5A2B8303"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524DFD8E" w14:textId="77777777">
      <w:pPr>
        <w:pStyle w:val="NormalBold"/>
      </w:pPr>
      <w:r w:rsidRPr="00291DDA">
        <w:rPr>
          <w:rStyle w:val="HideTWBExt"/>
          <w:b w:val="0"/>
          <w:color w:val="auto"/>
        </w:rPr>
        <w:t>&lt;/RepeatBlock-By&gt;</w:t>
      </w:r>
    </w:p>
    <w:p w:rsidR="004B4CC1" w:rsidRPr="00291DDA" w:rsidP="004B4CC1" w14:paraId="150506E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CE6AF58"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38E1C49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83FDE59" w14:textId="77777777">
      <w:r w:rsidRPr="00291DDA">
        <w:rPr>
          <w:rStyle w:val="HideTWBExt"/>
          <w:color w:val="auto"/>
        </w:rPr>
        <w:t>&lt;Article2&gt;</w:t>
      </w:r>
      <w:r w:rsidRPr="00291DDA">
        <w:t>Artikel 11 – stk. 4</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B331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541E215" w14:textId="77777777"/>
        </w:tc>
      </w:tr>
      <w:tr w14:paraId="51A5A04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633F60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2729AB4" w14:textId="77777777">
            <w:pPr>
              <w:pStyle w:val="AmColumnHeading"/>
            </w:pPr>
            <w:r w:rsidRPr="00291DDA">
              <w:t>Ændringsforslag</w:t>
            </w:r>
          </w:p>
        </w:tc>
      </w:tr>
      <w:tr w14:paraId="6A2AB9C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A0319DD" w14:textId="77777777">
            <w:pPr>
              <w:pStyle w:val="Normal6a"/>
            </w:pPr>
            <w:r w:rsidRPr="00291DDA">
              <w:rPr>
                <w:b/>
                <w:i/>
              </w:rPr>
              <w:t>4.</w:t>
            </w:r>
            <w:r w:rsidRPr="00291DDA">
              <w:tab/>
            </w:r>
            <w:r w:rsidRPr="00291DDA">
              <w:rPr>
                <w:b/>
                <w:i/>
              </w:rPr>
              <w:t>Hvis ESMA har fastslået, at en CSD, der er meddelt tilladelse, opfylder mindst én af betingelserne i stk. 2, betragtes CSD'en som signifikant. Hvis ESMA endnu ikke fører tilsyn med CSD'en, kan ESMA fastsætte en potentiel tilpasningsperiode på højst seks måneder, hvorefter ESMA vil føre tilsyn med CSD'en.</w:t>
            </w:r>
          </w:p>
        </w:tc>
        <w:tc>
          <w:tcPr>
            <w:tcW w:w="4876" w:type="dxa"/>
            <w:tcBorders>
              <w:top w:val="nil"/>
              <w:left w:val="nil"/>
              <w:bottom w:val="nil"/>
              <w:right w:val="nil"/>
            </w:tcBorders>
            <w:hideMark/>
          </w:tcPr>
          <w:p w:rsidR="004B4CC1" w:rsidRPr="00291DDA" w:rsidP="00C87578" w14:paraId="44040B1A" w14:textId="77777777">
            <w:pPr>
              <w:pStyle w:val="Normal6a"/>
            </w:pPr>
            <w:r w:rsidRPr="00291DDA">
              <w:rPr>
                <w:b/>
                <w:i/>
              </w:rPr>
              <w:t>udgår</w:t>
            </w:r>
          </w:p>
        </w:tc>
      </w:tr>
      <w:tr w14:paraId="49F42ED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4264FF4" w14:textId="77777777">
            <w:pPr>
              <w:pStyle w:val="Normal6a"/>
            </w:pPr>
            <w:r w:rsidRPr="00291DDA">
              <w:rPr>
                <w:b/>
                <w:i/>
              </w:rPr>
              <w:t>ESMA underretter den berørte CSD, dens relevante myndigheder og dens nationale kompetente myndighed om resultatet af afgørelsen og en eventuel tilpasningsperiode, jf. andet afsnit, senest to arbejdsdage efter datoen for afgørelsen.</w:t>
            </w:r>
          </w:p>
        </w:tc>
        <w:tc>
          <w:tcPr>
            <w:tcW w:w="4876" w:type="dxa"/>
            <w:tcBorders>
              <w:top w:val="nil"/>
              <w:left w:val="nil"/>
              <w:bottom w:val="nil"/>
              <w:right w:val="nil"/>
            </w:tcBorders>
          </w:tcPr>
          <w:p w:rsidR="004B4CC1" w:rsidRPr="00291DDA" w:rsidP="00C87578" w14:paraId="4CD607C0" w14:textId="77777777">
            <w:pPr>
              <w:pStyle w:val="Normal6a"/>
            </w:pPr>
          </w:p>
        </w:tc>
      </w:tr>
    </w:tbl>
    <w:p w:rsidR="004B4CC1" w:rsidRPr="00291DDA" w:rsidP="004B4CC1" w14:paraId="37B68D2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1520C33" w14:textId="77777777">
      <w:r w:rsidRPr="00291DDA">
        <w:rPr>
          <w:rStyle w:val="HideTWBExt"/>
          <w:color w:val="auto"/>
        </w:rPr>
        <w:t>&lt;/Amend&gt;</w:t>
      </w:r>
    </w:p>
    <w:p w:rsidR="004B4CC1" w:rsidRPr="00291DDA" w:rsidP="004B4CC1" w14:paraId="7690A4E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996</w:t>
      </w:r>
      <w:r w:rsidRPr="00291DDA">
        <w:rPr>
          <w:rStyle w:val="HideTWBExt"/>
          <w:color w:val="auto"/>
        </w:rPr>
        <w:t>&lt;/NumAm&gt;</w:t>
      </w:r>
    </w:p>
    <w:p w:rsidR="004B4CC1" w:rsidRPr="00291DDA" w:rsidP="004B4CC1" w14:paraId="26134AEC"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4D2E1647"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C1973C3" w14:textId="77777777">
      <w:pPr>
        <w:pStyle w:val="NormalBold"/>
      </w:pPr>
      <w:r w:rsidRPr="00291DDA">
        <w:rPr>
          <w:rStyle w:val="HideTWBExt"/>
          <w:b w:val="0"/>
          <w:color w:val="auto"/>
        </w:rPr>
        <w:t>&lt;/RepeatBlock-By&gt;</w:t>
      </w:r>
    </w:p>
    <w:p w:rsidR="004B4CC1" w:rsidRPr="00291DDA" w:rsidP="004B4CC1" w14:paraId="777AF51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319CAA0"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4F7F306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D715FF9" w14:textId="77777777">
      <w:r w:rsidRPr="00291DDA">
        <w:rPr>
          <w:rStyle w:val="HideTWBExt"/>
          <w:color w:val="auto"/>
        </w:rPr>
        <w:t>&lt;Article2&gt;</w:t>
      </w:r>
      <w:r w:rsidRPr="00291DDA">
        <w:t>Artikel 11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8126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7BAAE6" w14:textId="77777777"/>
        </w:tc>
      </w:tr>
      <w:tr w14:paraId="146B71F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DC77D0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914F798" w14:textId="77777777">
            <w:pPr>
              <w:pStyle w:val="AmColumnHeading"/>
            </w:pPr>
            <w:r w:rsidRPr="00291DDA">
              <w:t>Ændringsforslag</w:t>
            </w:r>
          </w:p>
        </w:tc>
      </w:tr>
      <w:tr w14:paraId="739A3B2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8FED75B" w14:textId="77777777">
            <w:pPr>
              <w:pStyle w:val="Normal6a"/>
            </w:pPr>
            <w:r w:rsidRPr="00291DDA">
              <w:rPr>
                <w:b/>
                <w:i/>
              </w:rPr>
              <w:t>5.</w:t>
            </w:r>
            <w:r w:rsidRPr="00291DDA">
              <w:tab/>
            </w:r>
            <w:r w:rsidRPr="00291DDA">
              <w:rPr>
                <w:b/>
                <w:i/>
              </w:rPr>
              <w:t>Før en juridisk person, der er etableret i Unionen, ansøger om tilladelse i henhold til artikel 16, anmoder den via den centrale database ESMA om at afgøre, om den opfylder mindst én af betingelserne i nærværende artikels stk. 2.</w:t>
            </w:r>
          </w:p>
        </w:tc>
        <w:tc>
          <w:tcPr>
            <w:tcW w:w="4876" w:type="dxa"/>
            <w:tcBorders>
              <w:top w:val="nil"/>
              <w:left w:val="nil"/>
              <w:bottom w:val="nil"/>
              <w:right w:val="nil"/>
            </w:tcBorders>
            <w:hideMark/>
          </w:tcPr>
          <w:p w:rsidR="004B4CC1" w:rsidRPr="00291DDA" w:rsidP="00C87578" w14:paraId="6398AFB9" w14:textId="77777777">
            <w:pPr>
              <w:pStyle w:val="Normal6a"/>
            </w:pPr>
            <w:r w:rsidRPr="00291DDA">
              <w:rPr>
                <w:b/>
                <w:i/>
              </w:rPr>
              <w:t>udgår</w:t>
            </w:r>
          </w:p>
        </w:tc>
      </w:tr>
      <w:tr w14:paraId="13DDB31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EDD078F" w14:textId="77777777">
            <w:pPr>
              <w:pStyle w:val="Normal6a"/>
            </w:pPr>
            <w:r w:rsidRPr="00291DDA">
              <w:rPr>
                <w:b/>
                <w:i/>
              </w:rPr>
              <w:t xml:space="preserve">ESMA kan med henblik herpå anmode den juridiske person om yderligere oplysninger. Den juridiske person fremlægger de ønskede oplysninger inden for den frist, som er fastsat af ESMA. ESMA afgør senest 20 arbejdsdage efter modtagelsen af alle relevante oplysninger, om den juridiske person opfylder mindst </w:t>
            </w:r>
            <w:r w:rsidRPr="00291DDA">
              <w:rPr>
                <w:b/>
                <w:i/>
              </w:rPr>
              <w:t>én af de i første afsnit omhandlede betingelser.</w:t>
            </w:r>
          </w:p>
        </w:tc>
        <w:tc>
          <w:tcPr>
            <w:tcW w:w="4876" w:type="dxa"/>
            <w:tcBorders>
              <w:top w:val="nil"/>
              <w:left w:val="nil"/>
              <w:bottom w:val="nil"/>
              <w:right w:val="nil"/>
            </w:tcBorders>
          </w:tcPr>
          <w:p w:rsidR="004B4CC1" w:rsidRPr="00291DDA" w:rsidP="00C87578" w14:paraId="0077ED78" w14:textId="77777777">
            <w:pPr>
              <w:pStyle w:val="Normal6a"/>
            </w:pPr>
          </w:p>
        </w:tc>
      </w:tr>
      <w:tr w14:paraId="22E7B75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B2C506D" w14:textId="77777777">
            <w:pPr>
              <w:pStyle w:val="Normal6a"/>
            </w:pPr>
            <w:r w:rsidRPr="00291DDA">
              <w:rPr>
                <w:b/>
                <w:i/>
              </w:rPr>
              <w:t>Hvis ESMA har fastslået, at den juridiske person opfylder mindst én af betingelserne i denne artikels stk. 2, betragtes den juridiske person som signifikant og underlægges tilsyn af ESMA, som er ansvarlig for at meddele den pågældende juridiske person tilladelse i overensstemmelse med artikel 16.</w:t>
            </w:r>
          </w:p>
        </w:tc>
        <w:tc>
          <w:tcPr>
            <w:tcW w:w="4876" w:type="dxa"/>
            <w:tcBorders>
              <w:top w:val="nil"/>
              <w:left w:val="nil"/>
              <w:bottom w:val="nil"/>
              <w:right w:val="nil"/>
            </w:tcBorders>
          </w:tcPr>
          <w:p w:rsidR="004B4CC1" w:rsidRPr="00291DDA" w:rsidP="00C87578" w14:paraId="2E162720" w14:textId="77777777">
            <w:pPr>
              <w:pStyle w:val="Normal6a"/>
            </w:pPr>
          </w:p>
        </w:tc>
      </w:tr>
      <w:tr w14:paraId="34C9520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72423A" w14:textId="77777777">
            <w:pPr>
              <w:pStyle w:val="Normal6a"/>
            </w:pPr>
            <w:r w:rsidRPr="00291DDA">
              <w:rPr>
                <w:b/>
                <w:i/>
              </w:rPr>
              <w:t>Hvis ESMA har fastslået, at den juridiske person ikke opfylder nogen af betingelserne i denne artikels stk. 2, betragtes den juridiske person som mindre signifikant og overvåges af den i artikel 10, stk. 1, omhandlede nationale kompetente myndighed i den medlemsstat, hvor den juridiske person er etableret. Denne myndighed er ansvarlig for at meddele den pågældende juridiske person tilladelse i overensstemmelse med artikel 16.</w:t>
            </w:r>
          </w:p>
        </w:tc>
        <w:tc>
          <w:tcPr>
            <w:tcW w:w="4876" w:type="dxa"/>
            <w:tcBorders>
              <w:top w:val="nil"/>
              <w:left w:val="nil"/>
              <w:bottom w:val="nil"/>
              <w:right w:val="nil"/>
            </w:tcBorders>
          </w:tcPr>
          <w:p w:rsidR="004B4CC1" w:rsidRPr="00291DDA" w:rsidP="00C87578" w14:paraId="706383EF" w14:textId="77777777">
            <w:pPr>
              <w:pStyle w:val="Normal6a"/>
            </w:pPr>
          </w:p>
        </w:tc>
      </w:tr>
      <w:tr w14:paraId="6DC90A0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A5B8C50" w14:textId="77777777">
            <w:pPr>
              <w:pStyle w:val="Normal6a"/>
            </w:pPr>
            <w:r w:rsidRPr="00291DDA">
              <w:rPr>
                <w:b/>
                <w:i/>
              </w:rPr>
              <w:t>ESMA underretter via den centrale database den juridiske person, den nationale kompetente myndighed i den medlemsstat, hvor den juridiske person er etableret, og de relevante myndigheder om resultatet af sin afgørelse senest to arbejdsdage efter datoen for afgørelsen.</w:t>
            </w:r>
          </w:p>
        </w:tc>
        <w:tc>
          <w:tcPr>
            <w:tcW w:w="4876" w:type="dxa"/>
            <w:tcBorders>
              <w:top w:val="nil"/>
              <w:left w:val="nil"/>
              <w:bottom w:val="nil"/>
              <w:right w:val="nil"/>
            </w:tcBorders>
          </w:tcPr>
          <w:p w:rsidR="004B4CC1" w:rsidRPr="00291DDA" w:rsidP="00C87578" w14:paraId="1522A963" w14:textId="77777777">
            <w:pPr>
              <w:pStyle w:val="Normal6a"/>
            </w:pPr>
          </w:p>
        </w:tc>
      </w:tr>
    </w:tbl>
    <w:p w:rsidR="004B4CC1" w:rsidRPr="00291DDA" w:rsidP="004B4CC1" w14:paraId="5492072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1286884" w14:textId="77777777">
      <w:r w:rsidRPr="00291DDA">
        <w:rPr>
          <w:rStyle w:val="HideTWBExt"/>
          <w:color w:val="auto"/>
        </w:rPr>
        <w:t>&lt;/Amend&gt;</w:t>
      </w:r>
    </w:p>
    <w:p w:rsidR="004B4CC1" w:rsidRPr="00291DDA" w:rsidP="004B4CC1" w14:paraId="2057695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997</w:t>
      </w:r>
      <w:r w:rsidRPr="00291DDA">
        <w:rPr>
          <w:rStyle w:val="HideTWBExt"/>
          <w:color w:val="auto"/>
        </w:rPr>
        <w:t>&lt;/NumAm&gt;</w:t>
      </w:r>
    </w:p>
    <w:p w:rsidR="004B4CC1" w:rsidRPr="00291DDA" w:rsidP="004B4CC1" w14:paraId="5470469B"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72517DA6" w14:textId="77777777">
      <w:pPr>
        <w:pStyle w:val="NormalBold"/>
      </w:pPr>
      <w:r w:rsidRPr="00291DDA">
        <w:rPr>
          <w:rStyle w:val="HideTWBExt"/>
          <w:b w:val="0"/>
          <w:color w:val="auto"/>
        </w:rPr>
        <w:t>&lt;/RepeatBlock-By&gt;</w:t>
      </w:r>
    </w:p>
    <w:p w:rsidR="004B4CC1" w:rsidRPr="00291DDA" w:rsidP="004B4CC1" w14:paraId="3B4E453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4C2F96B"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06E769E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6D7335C" w14:textId="77777777">
      <w:r w:rsidRPr="00291DDA">
        <w:rPr>
          <w:rStyle w:val="HideTWBExt"/>
          <w:color w:val="auto"/>
        </w:rPr>
        <w:t>&lt;Article2&gt;</w:t>
      </w:r>
      <w:r w:rsidRPr="00291DDA">
        <w:t>Artikel 11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A436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8DA4C34" w14:textId="77777777"/>
        </w:tc>
      </w:tr>
      <w:tr w14:paraId="3DEEDE8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3E992F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2B752C3" w14:textId="77777777">
            <w:pPr>
              <w:pStyle w:val="AmColumnHeading"/>
            </w:pPr>
            <w:r w:rsidRPr="00291DDA">
              <w:t>Ændringsforslag</w:t>
            </w:r>
          </w:p>
        </w:tc>
      </w:tr>
      <w:tr w14:paraId="061D501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FDCADA7" w14:textId="77777777">
            <w:pPr>
              <w:pStyle w:val="Normal6a"/>
            </w:pPr>
            <w:r w:rsidRPr="00291DDA">
              <w:rPr>
                <w:b/>
                <w:i/>
              </w:rPr>
              <w:t>5.</w:t>
            </w:r>
            <w:r w:rsidRPr="00291DDA">
              <w:tab/>
            </w:r>
            <w:r w:rsidRPr="00291DDA">
              <w:rPr>
                <w:b/>
                <w:i/>
              </w:rPr>
              <w:t xml:space="preserve">Før en juridisk person, der er etableret i Unionen, ansøger om tilladelse </w:t>
            </w:r>
            <w:r w:rsidRPr="00291DDA">
              <w:rPr>
                <w:b/>
                <w:i/>
              </w:rPr>
              <w:t>i henhold til artikel 16, anmoder den via den centrale database ESMA om at afgøre, om den opfylder mindst én af betingelserne i nærværende artikels stk. 2.</w:t>
            </w:r>
          </w:p>
        </w:tc>
        <w:tc>
          <w:tcPr>
            <w:tcW w:w="4876" w:type="dxa"/>
            <w:tcBorders>
              <w:top w:val="nil"/>
              <w:left w:val="nil"/>
              <w:bottom w:val="nil"/>
              <w:right w:val="nil"/>
            </w:tcBorders>
            <w:hideMark/>
          </w:tcPr>
          <w:p w:rsidR="004B4CC1" w:rsidRPr="00291DDA" w:rsidP="00C87578" w14:paraId="1FFE9EC3" w14:textId="77777777">
            <w:pPr>
              <w:pStyle w:val="Normal6a"/>
            </w:pPr>
            <w:r w:rsidRPr="00291DDA">
              <w:rPr>
                <w:b/>
                <w:i/>
              </w:rPr>
              <w:t>udgår</w:t>
            </w:r>
          </w:p>
        </w:tc>
      </w:tr>
      <w:tr w14:paraId="1EE0B91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D9582FB" w14:textId="77777777">
            <w:pPr>
              <w:pStyle w:val="Normal6a"/>
            </w:pPr>
            <w:r w:rsidRPr="00291DDA">
              <w:rPr>
                <w:b/>
                <w:i/>
              </w:rPr>
              <w:t>ESMA kan med henblik herpå anmode den juridiske person om yderligere oplysninger. Den juridiske person fremlægger de ønskede oplysninger inden for den frist, som er fastsat af ESMA. ESMA afgør senest 20 arbejdsdage efter modtagelsen af alle relevante oplysninger, om den juridiske person opfylder mindst én af de i første afsnit omhandlede betingelser.</w:t>
            </w:r>
          </w:p>
        </w:tc>
        <w:tc>
          <w:tcPr>
            <w:tcW w:w="4876" w:type="dxa"/>
            <w:tcBorders>
              <w:top w:val="nil"/>
              <w:left w:val="nil"/>
              <w:bottom w:val="nil"/>
              <w:right w:val="nil"/>
            </w:tcBorders>
          </w:tcPr>
          <w:p w:rsidR="004B4CC1" w:rsidRPr="00291DDA" w:rsidP="00C87578" w14:paraId="5BCE92C0" w14:textId="77777777">
            <w:pPr>
              <w:pStyle w:val="Normal6a"/>
            </w:pPr>
          </w:p>
        </w:tc>
      </w:tr>
      <w:tr w14:paraId="7B385D8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29DCC2" w14:textId="77777777">
            <w:pPr>
              <w:pStyle w:val="Normal6a"/>
            </w:pPr>
            <w:r w:rsidRPr="00291DDA">
              <w:rPr>
                <w:b/>
                <w:i/>
              </w:rPr>
              <w:t>Hvis ESMA har fastslået, at den juridiske person opfylder mindst én af betingelserne i denne artikels stk. 2, betragtes den juridiske person som signifikant og underlægges tilsyn af ESMA, som er ansvarlig for at meddele den pågældende juridiske person tilladelse i overensstemmelse med artikel 16.</w:t>
            </w:r>
          </w:p>
        </w:tc>
        <w:tc>
          <w:tcPr>
            <w:tcW w:w="4876" w:type="dxa"/>
            <w:tcBorders>
              <w:top w:val="nil"/>
              <w:left w:val="nil"/>
              <w:bottom w:val="nil"/>
              <w:right w:val="nil"/>
            </w:tcBorders>
          </w:tcPr>
          <w:p w:rsidR="004B4CC1" w:rsidRPr="00291DDA" w:rsidP="00C87578" w14:paraId="1706CECD" w14:textId="77777777">
            <w:pPr>
              <w:pStyle w:val="Normal6a"/>
            </w:pPr>
          </w:p>
        </w:tc>
      </w:tr>
      <w:tr w14:paraId="2ECE67B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C68A95C" w14:textId="77777777">
            <w:pPr>
              <w:pStyle w:val="Normal6a"/>
            </w:pPr>
            <w:r w:rsidRPr="00291DDA">
              <w:rPr>
                <w:b/>
                <w:i/>
              </w:rPr>
              <w:t>Hvis ESMA har fastslået, at den juridiske person ikke opfylder nogen af betingelserne i denne artikels stk. 2, betragtes den juridiske person som mindre signifikant og overvåges af den i artikel 10, stk. 1, omhandlede nationale kompetente myndighed i den medlemsstat, hvor den juridiske person er etableret. Denne myndighed er ansvarlig for at meddele den pågældende juridiske person tilladelse i overensstemmelse med artikel 16.</w:t>
            </w:r>
          </w:p>
        </w:tc>
        <w:tc>
          <w:tcPr>
            <w:tcW w:w="4876" w:type="dxa"/>
            <w:tcBorders>
              <w:top w:val="nil"/>
              <w:left w:val="nil"/>
              <w:bottom w:val="nil"/>
              <w:right w:val="nil"/>
            </w:tcBorders>
          </w:tcPr>
          <w:p w:rsidR="004B4CC1" w:rsidRPr="00291DDA" w:rsidP="00C87578" w14:paraId="1635F395" w14:textId="77777777">
            <w:pPr>
              <w:pStyle w:val="Normal6a"/>
            </w:pPr>
          </w:p>
        </w:tc>
      </w:tr>
      <w:tr w14:paraId="4C3BD08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F6D56A8" w14:textId="77777777">
            <w:pPr>
              <w:pStyle w:val="Normal6a"/>
            </w:pPr>
            <w:r w:rsidRPr="00291DDA">
              <w:rPr>
                <w:b/>
                <w:i/>
              </w:rPr>
              <w:t>ESMA underretter via den centrale database den juridiske person, den nationale kompetente myndighed i den medlemsstat, hvor den juridiske person er etableret, og de relevante myndigheder om resultatet af sin afgørelse senest to arbejdsdage efter datoen for afgørelsen.</w:t>
            </w:r>
          </w:p>
        </w:tc>
        <w:tc>
          <w:tcPr>
            <w:tcW w:w="4876" w:type="dxa"/>
            <w:tcBorders>
              <w:top w:val="nil"/>
              <w:left w:val="nil"/>
              <w:bottom w:val="nil"/>
              <w:right w:val="nil"/>
            </w:tcBorders>
          </w:tcPr>
          <w:p w:rsidR="004B4CC1" w:rsidRPr="00291DDA" w:rsidP="00C87578" w14:paraId="60A244F2" w14:textId="77777777">
            <w:pPr>
              <w:pStyle w:val="Normal6a"/>
            </w:pPr>
          </w:p>
        </w:tc>
      </w:tr>
    </w:tbl>
    <w:p w:rsidR="004B4CC1" w:rsidRPr="00291DDA" w:rsidP="004B4CC1" w14:paraId="2DBCACD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A401C29" w14:textId="77777777">
      <w:r w:rsidRPr="00291DDA">
        <w:rPr>
          <w:rStyle w:val="HideTWBExt"/>
          <w:color w:val="auto"/>
        </w:rPr>
        <w:t>&lt;/Amend&gt;</w:t>
      </w:r>
    </w:p>
    <w:p w:rsidR="004B4CC1" w:rsidRPr="00291DDA" w:rsidP="004B4CC1" w14:paraId="068F127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998</w:t>
      </w:r>
      <w:r w:rsidRPr="00291DDA">
        <w:rPr>
          <w:rStyle w:val="HideTWBExt"/>
          <w:color w:val="auto"/>
        </w:rPr>
        <w:t>&lt;/NumAm&gt;</w:t>
      </w:r>
    </w:p>
    <w:p w:rsidR="004B4CC1" w:rsidRPr="00291DDA" w:rsidP="004B4CC1" w14:paraId="39C558A5"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62E688DB"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11D2E5F" w14:textId="77777777">
      <w:pPr>
        <w:pStyle w:val="NormalBold"/>
      </w:pPr>
      <w:r w:rsidRPr="00291DDA">
        <w:rPr>
          <w:rStyle w:val="HideTWBExt"/>
          <w:b w:val="0"/>
          <w:color w:val="auto"/>
        </w:rPr>
        <w:t>&lt;/RepeatBlock-By&gt;</w:t>
      </w:r>
    </w:p>
    <w:p w:rsidR="004B4CC1" w:rsidRPr="00291DDA" w:rsidP="004B4CC1" w14:paraId="1788D32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719FE98"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3B49159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DCE0BCE" w14:textId="77777777">
      <w:r w:rsidRPr="00291DDA">
        <w:rPr>
          <w:rStyle w:val="HideTWBExt"/>
          <w:color w:val="auto"/>
        </w:rPr>
        <w:t>&lt;Article2&gt;</w:t>
      </w:r>
      <w:r w:rsidRPr="00291DDA">
        <w:t>Artikel 11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904F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4A7E8C0" w14:textId="77777777"/>
        </w:tc>
      </w:tr>
      <w:tr w14:paraId="4867890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1602AD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1580293" w14:textId="77777777">
            <w:pPr>
              <w:pStyle w:val="AmColumnHeading"/>
            </w:pPr>
            <w:r w:rsidRPr="00291DDA">
              <w:t>Ændringsforslag</w:t>
            </w:r>
          </w:p>
        </w:tc>
      </w:tr>
      <w:tr w14:paraId="6C25928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700EA9F" w14:textId="77777777">
            <w:pPr>
              <w:pStyle w:val="Normal6a"/>
            </w:pPr>
            <w:r w:rsidRPr="00291DDA">
              <w:rPr>
                <w:b/>
                <w:i/>
              </w:rPr>
              <w:t>6.</w:t>
            </w:r>
            <w:r w:rsidRPr="00291DDA">
              <w:tab/>
            </w:r>
            <w:r w:rsidRPr="00291DDA">
              <w:rPr>
                <w:b/>
                <w:i/>
              </w:rPr>
              <w:t>Afgør ESMA, at en CSD, der tidligere blev betragtet som signifikant, ikke har opfyldt nogen af betingelserne i stk. 2 i de seneste 36 måneder, afgør ESMA, at CSD'en ikke længere betragtes som en signifikant CSD. ESMA underretter straks den pågældende CSD, dens relevante myndigheder og dens nationale kompetente myndighed om denne afgørelse. Afgørelsen får virkning efter en tilpasningsperiode, der fastsættes af ESMA, og som ikke må overstige 24 måneder.</w:t>
            </w:r>
          </w:p>
        </w:tc>
        <w:tc>
          <w:tcPr>
            <w:tcW w:w="4876" w:type="dxa"/>
            <w:tcBorders>
              <w:top w:val="nil"/>
              <w:left w:val="nil"/>
              <w:bottom w:val="nil"/>
              <w:right w:val="nil"/>
            </w:tcBorders>
            <w:hideMark/>
          </w:tcPr>
          <w:p w:rsidR="004B4CC1" w:rsidRPr="00291DDA" w:rsidP="00C87578" w14:paraId="0935B320" w14:textId="77777777">
            <w:pPr>
              <w:pStyle w:val="Normal6a"/>
            </w:pPr>
            <w:r w:rsidRPr="00291DDA">
              <w:rPr>
                <w:b/>
                <w:i/>
              </w:rPr>
              <w:t>udgår</w:t>
            </w:r>
          </w:p>
        </w:tc>
      </w:tr>
    </w:tbl>
    <w:p w:rsidR="004B4CC1" w:rsidRPr="00291DDA" w:rsidP="004B4CC1" w14:paraId="78738FA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45AB324" w14:textId="77777777">
      <w:r w:rsidRPr="00291DDA">
        <w:rPr>
          <w:rStyle w:val="HideTWBExt"/>
          <w:color w:val="auto"/>
        </w:rPr>
        <w:t>&lt;/Amend&gt;</w:t>
      </w:r>
    </w:p>
    <w:p w:rsidR="004B4CC1" w:rsidRPr="00291DDA" w:rsidP="004B4CC1" w14:paraId="27E39BF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999</w:t>
      </w:r>
      <w:r w:rsidRPr="00291DDA">
        <w:rPr>
          <w:rStyle w:val="HideTWBExt"/>
          <w:color w:val="auto"/>
        </w:rPr>
        <w:t>&lt;/NumAm&gt;</w:t>
      </w:r>
    </w:p>
    <w:p w:rsidR="004B4CC1" w:rsidRPr="00291DDA" w:rsidP="004B4CC1" w14:paraId="61E2A399"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EAB1B1E" w14:textId="77777777">
      <w:pPr>
        <w:pStyle w:val="NormalBold"/>
      </w:pPr>
      <w:r w:rsidRPr="00291DDA">
        <w:rPr>
          <w:rStyle w:val="HideTWBExt"/>
          <w:b w:val="0"/>
          <w:color w:val="auto"/>
        </w:rPr>
        <w:t>&lt;/RepeatBlock-By&gt;</w:t>
      </w:r>
    </w:p>
    <w:p w:rsidR="004B4CC1" w:rsidRPr="00291DDA" w:rsidP="004B4CC1" w14:paraId="153C356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1D877CB"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2878915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46DAF32" w14:textId="77777777">
      <w:r w:rsidRPr="00291DDA">
        <w:rPr>
          <w:rStyle w:val="HideTWBExt"/>
          <w:color w:val="auto"/>
        </w:rPr>
        <w:t>&lt;Article2&gt;</w:t>
      </w:r>
      <w:r w:rsidRPr="00291DDA">
        <w:t>Artikel 11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51BF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EE6E827" w14:textId="77777777"/>
        </w:tc>
      </w:tr>
      <w:tr w14:paraId="1027997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EE15D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8C7B2EB" w14:textId="77777777">
            <w:pPr>
              <w:pStyle w:val="AmColumnHeading"/>
            </w:pPr>
            <w:r w:rsidRPr="00291DDA">
              <w:t>Ændringsforslag</w:t>
            </w:r>
          </w:p>
        </w:tc>
      </w:tr>
      <w:tr w14:paraId="3A93186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A38527C" w14:textId="77777777">
            <w:pPr>
              <w:pStyle w:val="Normal6a"/>
            </w:pPr>
            <w:r w:rsidRPr="00291DDA">
              <w:rPr>
                <w:b/>
                <w:i/>
              </w:rPr>
              <w:t>6.</w:t>
            </w:r>
            <w:r w:rsidRPr="00291DDA">
              <w:tab/>
            </w:r>
            <w:r w:rsidRPr="00291DDA">
              <w:rPr>
                <w:b/>
                <w:i/>
              </w:rPr>
              <w:t xml:space="preserve">Afgør ESMA, at en CSD, der tidligere blev betragtet som signifikant, ikke har opfyldt nogen af betingelserne i stk. 2 i de seneste 36 måneder, afgør ESMA, at CSD'en ikke længere betragtes som en signifikant CSD. ESMA underretter straks den pågældende CSD, dens relevante myndigheder og dens nationale kompetente myndighed om </w:t>
            </w:r>
            <w:r w:rsidRPr="00291DDA">
              <w:rPr>
                <w:b/>
                <w:i/>
              </w:rPr>
              <w:t>denne afgørelse. Afgørelsen får virkning efter en tilpasningsperiode, der fastsættes af ESMA, og som ikke må overstige 24 måneder.</w:t>
            </w:r>
          </w:p>
        </w:tc>
        <w:tc>
          <w:tcPr>
            <w:tcW w:w="4876" w:type="dxa"/>
            <w:tcBorders>
              <w:top w:val="nil"/>
              <w:left w:val="nil"/>
              <w:bottom w:val="nil"/>
              <w:right w:val="nil"/>
            </w:tcBorders>
            <w:hideMark/>
          </w:tcPr>
          <w:p w:rsidR="004B4CC1" w:rsidRPr="00291DDA" w:rsidP="00C87578" w14:paraId="3DC14579" w14:textId="77777777">
            <w:pPr>
              <w:pStyle w:val="Normal6a"/>
            </w:pPr>
            <w:r w:rsidRPr="00291DDA">
              <w:rPr>
                <w:b/>
                <w:i/>
              </w:rPr>
              <w:t>udgår</w:t>
            </w:r>
          </w:p>
        </w:tc>
      </w:tr>
    </w:tbl>
    <w:p w:rsidR="004B4CC1" w:rsidRPr="00291DDA" w:rsidP="004B4CC1" w14:paraId="381C4BB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092521A" w14:textId="77777777">
      <w:r w:rsidRPr="00291DDA">
        <w:rPr>
          <w:rStyle w:val="HideTWBExt"/>
          <w:color w:val="auto"/>
        </w:rPr>
        <w:t>&lt;/Amend&gt;</w:t>
      </w:r>
    </w:p>
    <w:p w:rsidR="004B4CC1" w:rsidRPr="00291DDA" w:rsidP="004B4CC1" w14:paraId="1941032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1000</w:t>
      </w:r>
      <w:r w:rsidRPr="00291DDA">
        <w:rPr>
          <w:rStyle w:val="HideTWBExt"/>
          <w:color w:val="auto"/>
        </w:rPr>
        <w:t>&lt;/NumAm&gt;</w:t>
      </w:r>
    </w:p>
    <w:p w:rsidR="004B4CC1" w:rsidRPr="00291DDA" w:rsidP="004B4CC1" w14:paraId="6E229B99"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0B831C5" w14:textId="77777777">
      <w:pPr>
        <w:pStyle w:val="NormalBold"/>
      </w:pPr>
      <w:r w:rsidRPr="00291DDA">
        <w:rPr>
          <w:rStyle w:val="HideTWBExt"/>
          <w:b w:val="0"/>
          <w:color w:val="auto"/>
        </w:rPr>
        <w:t>&lt;/RepeatBlock-By&gt;</w:t>
      </w:r>
    </w:p>
    <w:p w:rsidR="004B4CC1" w:rsidRPr="00291DDA" w:rsidP="004B4CC1" w14:paraId="755A2FB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FE4DDC4"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2A1C65D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E7CE24C" w14:textId="77777777">
      <w:r w:rsidRPr="00291DDA">
        <w:rPr>
          <w:rStyle w:val="HideTWBExt"/>
          <w:color w:val="auto"/>
        </w:rPr>
        <w:t>&lt;Article2&gt;</w:t>
      </w:r>
      <w:r w:rsidRPr="00291DDA">
        <w:t>Artikel 11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F919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8023F9F" w14:textId="77777777"/>
        </w:tc>
      </w:tr>
      <w:tr w14:paraId="7F81713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C9093F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188285E" w14:textId="77777777">
            <w:pPr>
              <w:pStyle w:val="AmColumnHeading"/>
            </w:pPr>
            <w:r w:rsidRPr="00291DDA">
              <w:t>Ændringsforslag</w:t>
            </w:r>
          </w:p>
        </w:tc>
      </w:tr>
      <w:tr w14:paraId="1225094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3E24239" w14:textId="77777777">
            <w:pPr>
              <w:pStyle w:val="Normal6a"/>
            </w:pPr>
            <w:r w:rsidRPr="00291DDA">
              <w:rPr>
                <w:b/>
                <w:i/>
              </w:rPr>
              <w:t>7.</w:t>
            </w:r>
            <w:r w:rsidRPr="00291DDA">
              <w:tab/>
            </w:r>
            <w:r w:rsidRPr="00291DDA">
              <w:rPr>
                <w:b/>
                <w:i/>
              </w:rPr>
              <w:t>ESMA udarbejder, offentliggør og ajourfører uden unødig forsinkelse listen over signifikante CSD'er på sit websted.</w:t>
            </w:r>
          </w:p>
        </w:tc>
        <w:tc>
          <w:tcPr>
            <w:tcW w:w="4876" w:type="dxa"/>
            <w:tcBorders>
              <w:top w:val="nil"/>
              <w:left w:val="nil"/>
              <w:bottom w:val="nil"/>
              <w:right w:val="nil"/>
            </w:tcBorders>
            <w:hideMark/>
          </w:tcPr>
          <w:p w:rsidR="004B4CC1" w:rsidRPr="00291DDA" w:rsidP="00C87578" w14:paraId="3A13515C" w14:textId="77777777">
            <w:pPr>
              <w:pStyle w:val="Normal6a"/>
            </w:pPr>
            <w:r w:rsidRPr="00291DDA">
              <w:rPr>
                <w:b/>
                <w:i/>
              </w:rPr>
              <w:t>udgår</w:t>
            </w:r>
          </w:p>
        </w:tc>
      </w:tr>
    </w:tbl>
    <w:p w:rsidR="004B4CC1" w:rsidRPr="00291DDA" w:rsidP="004B4CC1" w14:paraId="31E2580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35850A6" w14:textId="77777777">
      <w:r w:rsidRPr="00291DDA">
        <w:rPr>
          <w:rStyle w:val="HideTWBExt"/>
          <w:color w:val="auto"/>
        </w:rPr>
        <w:t>&lt;/Amend&gt;</w:t>
      </w:r>
    </w:p>
    <w:p w:rsidR="004B4CC1" w:rsidRPr="00291DDA" w:rsidP="004B4CC1" w14:paraId="179CE09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1001</w:t>
      </w:r>
      <w:r w:rsidRPr="00291DDA">
        <w:rPr>
          <w:rStyle w:val="HideTWBExt"/>
          <w:color w:val="auto"/>
        </w:rPr>
        <w:t>&lt;/NumAm&gt;</w:t>
      </w:r>
    </w:p>
    <w:p w:rsidR="004B4CC1" w:rsidRPr="00291DDA" w:rsidP="004B4CC1" w14:paraId="785FA397"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813C94D"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A1E42BF" w14:textId="77777777">
      <w:pPr>
        <w:pStyle w:val="NormalBold"/>
      </w:pPr>
      <w:r w:rsidRPr="00291DDA">
        <w:rPr>
          <w:rStyle w:val="HideTWBExt"/>
          <w:b w:val="0"/>
          <w:color w:val="auto"/>
        </w:rPr>
        <w:t>&lt;/RepeatBlock-By&gt;</w:t>
      </w:r>
    </w:p>
    <w:p w:rsidR="004B4CC1" w:rsidRPr="00291DDA" w:rsidP="004B4CC1" w14:paraId="75F386E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A8C47E2"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12AE607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6B7E4B6" w14:textId="77777777">
      <w:r w:rsidRPr="00291DDA">
        <w:rPr>
          <w:rStyle w:val="HideTWBExt"/>
          <w:color w:val="auto"/>
        </w:rPr>
        <w:t>&lt;Article2&gt;</w:t>
      </w:r>
      <w:r w:rsidRPr="00291DDA">
        <w:t>Artikel 11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4F50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7CE0365" w14:textId="77777777"/>
        </w:tc>
      </w:tr>
      <w:tr w14:paraId="332D5AB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D192EB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A21F127" w14:textId="77777777">
            <w:pPr>
              <w:pStyle w:val="AmColumnHeading"/>
            </w:pPr>
            <w:r w:rsidRPr="00291DDA">
              <w:t>Ændringsforslag</w:t>
            </w:r>
          </w:p>
        </w:tc>
      </w:tr>
      <w:tr w14:paraId="7A3AF1B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DFE918C" w14:textId="77777777">
            <w:pPr>
              <w:pStyle w:val="Normal6a"/>
            </w:pPr>
            <w:r w:rsidRPr="00291DDA">
              <w:t>7.</w:t>
            </w:r>
            <w:r w:rsidRPr="00291DDA">
              <w:tab/>
              <w:t xml:space="preserve">ESMA udarbejder, offentliggør og ajourfører uden unødig forsinkelse listen over </w:t>
            </w:r>
            <w:r w:rsidRPr="00291DDA">
              <w:rPr>
                <w:b/>
                <w:bCs/>
                <w:i/>
                <w:iCs/>
              </w:rPr>
              <w:t>signifikante</w:t>
            </w:r>
            <w:r w:rsidRPr="00291DDA">
              <w:t xml:space="preserve"> CSD'er på sit websted.</w:t>
            </w:r>
          </w:p>
        </w:tc>
        <w:tc>
          <w:tcPr>
            <w:tcW w:w="4876" w:type="dxa"/>
            <w:tcBorders>
              <w:top w:val="nil"/>
              <w:left w:val="nil"/>
              <w:bottom w:val="nil"/>
              <w:right w:val="nil"/>
            </w:tcBorders>
            <w:hideMark/>
          </w:tcPr>
          <w:p w:rsidR="004B4CC1" w:rsidRPr="00291DDA" w:rsidP="00C87578" w14:paraId="5A228AFD" w14:textId="77777777">
            <w:pPr>
              <w:pStyle w:val="Normal6a"/>
            </w:pPr>
            <w:r w:rsidRPr="00291DDA">
              <w:t>7.</w:t>
            </w:r>
            <w:r w:rsidRPr="00291DDA">
              <w:tab/>
              <w:t>ESMA udarbejder, offentliggør og ajourfører uden unødig forsinkelse listen over CSD'er på sit websted.</w:t>
            </w:r>
          </w:p>
        </w:tc>
      </w:tr>
    </w:tbl>
    <w:p w:rsidR="004B4CC1" w:rsidRPr="00291DDA" w:rsidP="004B4CC1" w14:paraId="4258B3B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FF3DF47" w14:textId="77777777">
      <w:r w:rsidRPr="00291DDA">
        <w:rPr>
          <w:rStyle w:val="HideTWBExt"/>
          <w:color w:val="auto"/>
        </w:rPr>
        <w:t>&lt;/Amend&gt;</w:t>
      </w:r>
    </w:p>
    <w:p w:rsidR="004B4CC1" w:rsidRPr="00291DDA" w:rsidP="004B4CC1" w14:paraId="6924FAE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1002</w:t>
      </w:r>
      <w:r w:rsidRPr="00291DDA">
        <w:rPr>
          <w:rStyle w:val="HideTWBExt"/>
          <w:color w:val="auto"/>
        </w:rPr>
        <w:t>&lt;/NumAm&gt;</w:t>
      </w:r>
    </w:p>
    <w:p w:rsidR="004B4CC1" w:rsidRPr="00291DDA" w:rsidP="004B4CC1" w14:paraId="4ABAA445"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753CCCEB" w14:textId="77777777">
      <w:pPr>
        <w:pStyle w:val="NormalBold"/>
      </w:pPr>
      <w:r w:rsidRPr="00291DDA">
        <w:rPr>
          <w:rStyle w:val="HideTWBExt"/>
          <w:b w:val="0"/>
          <w:color w:val="auto"/>
        </w:rPr>
        <w:t>&lt;/RepeatBlock-By&gt;</w:t>
      </w:r>
    </w:p>
    <w:p w:rsidR="004B4CC1" w:rsidRPr="00291DDA" w:rsidP="004B4CC1" w14:paraId="388E5C1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870B168"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2652B9B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EAAD67A" w14:textId="77777777">
      <w:r w:rsidRPr="00291DDA">
        <w:rPr>
          <w:rStyle w:val="HideTWBExt"/>
          <w:color w:val="auto"/>
        </w:rPr>
        <w:t>&lt;Article2&gt;</w:t>
      </w:r>
      <w:r w:rsidRPr="00291DDA">
        <w:t>Artikel 11 – stk. 8</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3EAC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AF2E6FB" w14:textId="77777777"/>
        </w:tc>
      </w:tr>
      <w:tr w14:paraId="159A5DD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CA3761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5F726DB" w14:textId="77777777">
            <w:pPr>
              <w:pStyle w:val="AmColumnHeading"/>
            </w:pPr>
            <w:r w:rsidRPr="00291DDA">
              <w:t>Ændringsforslag</w:t>
            </w:r>
          </w:p>
        </w:tc>
      </w:tr>
      <w:tr w14:paraId="0A67FFF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E0E3F51" w14:textId="77777777">
            <w:pPr>
              <w:pStyle w:val="Normal6a"/>
            </w:pPr>
            <w:r w:rsidRPr="00291DDA">
              <w:t>8.</w:t>
            </w:r>
            <w:r w:rsidRPr="00291DDA">
              <w:tab/>
              <w:t>ESMA opkræver gebyrer af de signifikante CSD'er for udførelsen af sine tilsynsopgaver som fastsat i denne forordning i forbindelse med meddelelse af tilladelse til og tilsyn med signifikante CSD'er og i overensstemmelse med den delegerede retsakt vedtaget i henhold til stk. 10.</w:t>
            </w:r>
          </w:p>
        </w:tc>
        <w:tc>
          <w:tcPr>
            <w:tcW w:w="4876" w:type="dxa"/>
            <w:tcBorders>
              <w:top w:val="nil"/>
              <w:left w:val="nil"/>
              <w:bottom w:val="nil"/>
              <w:right w:val="nil"/>
            </w:tcBorders>
            <w:hideMark/>
          </w:tcPr>
          <w:p w:rsidR="004B4CC1" w:rsidRPr="00291DDA" w:rsidP="00C87578" w14:paraId="639FF432" w14:textId="77777777">
            <w:pPr>
              <w:pStyle w:val="Normal6a"/>
            </w:pPr>
            <w:r w:rsidRPr="00291DDA">
              <w:t>8.</w:t>
            </w:r>
            <w:r w:rsidRPr="00291DDA">
              <w:tab/>
              <w:t xml:space="preserve">ESMA opkræver gebyrer af de signifikante CSD'er for udførelsen af sine tilsynsopgaver som fastsat i denne forordning i forbindelse med meddelelse af tilladelse til og tilsyn med signifikante CSD'er og i overensstemmelse med den delegerede retsakt vedtaget i henhold til stk. 10. </w:t>
            </w:r>
            <w:r w:rsidRPr="00291DDA">
              <w:rPr>
                <w:b/>
                <w:i/>
              </w:rPr>
              <w:t>Disse gebyrer skal stå i et rimeligt forhold til den pågældende signifikante CSD's størrelse, kompleksitet, grænseoverskridende aktivitet og systemiske relevans og må ikke overstige, hvad der er nødvendigt for at dække ESMA's omkostninger i forbindelse med udførelsen af dens tilsynsopgaver i forhold til den pågældende CSD. Ved beregningen af gebyrer skal dobbeltopkrævning undgås, og der skal tages hensyn til eventuelle tilsynsgebyrer eller -gebyrer, som CSD'en har betalt til de nationale kompetente myndigheder for relaterede tilsynsopgaver.</w:t>
            </w:r>
          </w:p>
        </w:tc>
      </w:tr>
    </w:tbl>
    <w:p w:rsidR="004B4CC1" w:rsidRPr="00291DDA" w:rsidP="004B4CC1" w14:paraId="52D3DD2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4D912DE" w14:textId="77777777">
      <w:r w:rsidRPr="00291DDA">
        <w:rPr>
          <w:rStyle w:val="HideTWBExt"/>
          <w:color w:val="auto"/>
        </w:rPr>
        <w:t>&lt;/Amend&gt;</w:t>
      </w:r>
    </w:p>
    <w:p w:rsidR="004B4CC1" w:rsidRPr="00291DDA" w:rsidP="004B4CC1" w14:paraId="19C40AA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1003</w:t>
      </w:r>
      <w:r w:rsidRPr="00291DDA">
        <w:rPr>
          <w:rStyle w:val="HideTWBExt"/>
          <w:color w:val="auto"/>
        </w:rPr>
        <w:t>&lt;/NumAm&gt;</w:t>
      </w:r>
    </w:p>
    <w:p w:rsidR="004B4CC1" w:rsidRPr="00291DDA" w:rsidP="004B4CC1" w14:paraId="10D84D6E"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551F3C5E" w14:textId="77777777">
      <w:pPr>
        <w:pStyle w:val="NormalBold"/>
      </w:pPr>
      <w:r w:rsidRPr="00291DDA">
        <w:rPr>
          <w:rStyle w:val="HideTWBExt"/>
          <w:b w:val="0"/>
          <w:color w:val="auto"/>
        </w:rPr>
        <w:t>&lt;/RepeatBlock-By&gt;</w:t>
      </w:r>
    </w:p>
    <w:p w:rsidR="004B4CC1" w:rsidRPr="00291DDA" w:rsidP="004B4CC1" w14:paraId="2A5BBFF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CE003BB"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58FBDBB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1292A4A" w14:textId="77777777">
      <w:r w:rsidRPr="00291DDA">
        <w:rPr>
          <w:rStyle w:val="HideTWBExt"/>
          <w:color w:val="auto"/>
        </w:rPr>
        <w:t>&lt;Article2&gt;</w:t>
      </w:r>
      <w:r w:rsidRPr="00291DDA">
        <w:t>Artikel 11 – stk. 8</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8A44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34829CE" w14:textId="77777777"/>
        </w:tc>
      </w:tr>
      <w:tr w14:paraId="018FC99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942BC2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038793C" w14:textId="77777777">
            <w:pPr>
              <w:pStyle w:val="AmColumnHeading"/>
            </w:pPr>
            <w:r w:rsidRPr="00291DDA">
              <w:t>Ændringsforslag</w:t>
            </w:r>
          </w:p>
        </w:tc>
      </w:tr>
      <w:tr w14:paraId="7CFBC5F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4348031" w14:textId="77777777">
            <w:pPr>
              <w:pStyle w:val="Normal6a"/>
            </w:pPr>
            <w:r w:rsidRPr="00291DDA">
              <w:t>8.</w:t>
            </w:r>
            <w:r w:rsidRPr="00291DDA">
              <w:tab/>
              <w:t xml:space="preserve">ESMA opkræver gebyrer af </w:t>
            </w:r>
            <w:r w:rsidRPr="00291DDA">
              <w:rPr>
                <w:b/>
                <w:bCs/>
                <w:i/>
                <w:iCs/>
              </w:rPr>
              <w:t>de</w:t>
            </w:r>
            <w:r w:rsidRPr="00291DDA">
              <w:t xml:space="preserve"> </w:t>
            </w:r>
            <w:r w:rsidRPr="00291DDA">
              <w:rPr>
                <w:b/>
                <w:bCs/>
                <w:i/>
                <w:iCs/>
              </w:rPr>
              <w:t>signifikante</w:t>
            </w:r>
            <w:r w:rsidRPr="00291DDA">
              <w:t xml:space="preserve"> CSD'er for udførelsen af sine tilsynsopgaver som fastsat i denne </w:t>
            </w:r>
            <w:r w:rsidRPr="00291DDA">
              <w:t>forordning i forbindelse med meddelelse af tilladelse til og tilsyn med signifikante CSD'er og i overensstemmelse med den delegerede retsakt vedtaget i henhold til stk. 10.</w:t>
            </w:r>
          </w:p>
        </w:tc>
        <w:tc>
          <w:tcPr>
            <w:tcW w:w="4876" w:type="dxa"/>
            <w:tcBorders>
              <w:top w:val="nil"/>
              <w:left w:val="nil"/>
              <w:bottom w:val="nil"/>
              <w:right w:val="nil"/>
            </w:tcBorders>
            <w:hideMark/>
          </w:tcPr>
          <w:p w:rsidR="004B4CC1" w:rsidRPr="00291DDA" w:rsidP="00C87578" w14:paraId="6D269A56" w14:textId="77777777">
            <w:pPr>
              <w:pStyle w:val="Normal6a"/>
            </w:pPr>
            <w:r w:rsidRPr="00291DDA">
              <w:t>8.</w:t>
            </w:r>
            <w:r w:rsidRPr="00291DDA">
              <w:tab/>
              <w:t xml:space="preserve">ESMA opkræver gebyrer af CSD'er for udførelsen af sine tilsynsopgaver som fastsat i denne forordning i forbindelse </w:t>
            </w:r>
            <w:r w:rsidRPr="00291DDA">
              <w:t>med meddelelse af tilladelse til og tilsyn med CSD'er og i overensstemmelse med den delegerede retsakt vedtaget i henhold til stk. 10.</w:t>
            </w:r>
          </w:p>
        </w:tc>
      </w:tr>
    </w:tbl>
    <w:p w:rsidR="004B4CC1" w:rsidRPr="00291DDA" w:rsidP="004B4CC1" w14:paraId="61E684E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385423F" w14:textId="77777777">
      <w:r w:rsidRPr="00291DDA">
        <w:rPr>
          <w:rStyle w:val="HideTWBExt"/>
          <w:color w:val="auto"/>
        </w:rPr>
        <w:t>&lt;/Amend&gt;</w:t>
      </w:r>
    </w:p>
    <w:p w:rsidR="004B4CC1" w:rsidRPr="00291DDA" w:rsidP="004B4CC1" w14:paraId="390A606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1004</w:t>
      </w:r>
      <w:r w:rsidRPr="00291DDA">
        <w:rPr>
          <w:rStyle w:val="HideTWBExt"/>
          <w:color w:val="auto"/>
        </w:rPr>
        <w:t>&lt;/NumAm&gt;</w:t>
      </w:r>
    </w:p>
    <w:p w:rsidR="004B4CC1" w:rsidRPr="00291DDA" w:rsidP="004B4CC1" w14:paraId="5E20FDA6"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2AFA5EB"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177CEF55" w14:textId="77777777">
      <w:pPr>
        <w:pStyle w:val="NormalBold"/>
      </w:pPr>
      <w:r w:rsidRPr="00291DDA">
        <w:rPr>
          <w:rStyle w:val="HideTWBExt"/>
          <w:b w:val="0"/>
          <w:color w:val="auto"/>
        </w:rPr>
        <w:t>&lt;/RepeatBlock-By&gt;</w:t>
      </w:r>
    </w:p>
    <w:p w:rsidR="004B4CC1" w:rsidRPr="00291DDA" w:rsidP="004B4CC1" w14:paraId="2EF643E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96EAD3"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10BB839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4B2D5CD" w14:textId="77777777">
      <w:r w:rsidRPr="00291DDA">
        <w:rPr>
          <w:rStyle w:val="HideTWBExt"/>
          <w:color w:val="auto"/>
        </w:rPr>
        <w:t>&lt;Article2&gt;</w:t>
      </w:r>
      <w:r w:rsidRPr="00291DDA">
        <w:t>Artikel 11 – stk. 8</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4F89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BC0CC93" w14:textId="77777777"/>
        </w:tc>
      </w:tr>
      <w:tr w14:paraId="59ED313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871CD3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0DA8356" w14:textId="77777777">
            <w:pPr>
              <w:pStyle w:val="AmColumnHeading"/>
            </w:pPr>
            <w:r w:rsidRPr="00291DDA">
              <w:t>Ændringsforslag</w:t>
            </w:r>
          </w:p>
        </w:tc>
      </w:tr>
      <w:tr w14:paraId="4EE9660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B86D76F" w14:textId="77777777">
            <w:pPr>
              <w:pStyle w:val="Normal6a"/>
            </w:pPr>
            <w:r w:rsidRPr="00291DDA">
              <w:t>8.</w:t>
            </w:r>
            <w:r w:rsidRPr="00291DDA">
              <w:tab/>
              <w:t xml:space="preserve">ESMA opkræver gebyrer af </w:t>
            </w:r>
            <w:r w:rsidRPr="00291DDA">
              <w:rPr>
                <w:b/>
                <w:bCs/>
                <w:i/>
                <w:iCs/>
              </w:rPr>
              <w:t>de</w:t>
            </w:r>
            <w:r w:rsidRPr="00291DDA">
              <w:t xml:space="preserve"> </w:t>
            </w:r>
            <w:r w:rsidRPr="00291DDA">
              <w:rPr>
                <w:b/>
                <w:bCs/>
                <w:i/>
                <w:iCs/>
              </w:rPr>
              <w:t>signifikante</w:t>
            </w:r>
            <w:r w:rsidRPr="00291DDA">
              <w:t xml:space="preserve"> CSD'er for udførelsen af sine tilsynsopgaver som fastsat i denne forordning i forbindelse med meddelelse af tilladelse til og tilsyn med signifikante CSD'er og i overensstemmelse med den delegerede retsakt vedtaget i henhold til stk. 10.</w:t>
            </w:r>
          </w:p>
        </w:tc>
        <w:tc>
          <w:tcPr>
            <w:tcW w:w="4876" w:type="dxa"/>
            <w:tcBorders>
              <w:top w:val="nil"/>
              <w:left w:val="nil"/>
              <w:bottom w:val="nil"/>
              <w:right w:val="nil"/>
            </w:tcBorders>
            <w:hideMark/>
          </w:tcPr>
          <w:p w:rsidR="004B4CC1" w:rsidRPr="00291DDA" w:rsidP="00C87578" w14:paraId="7F03C6AA" w14:textId="77777777">
            <w:pPr>
              <w:pStyle w:val="Normal6a"/>
            </w:pPr>
            <w:r w:rsidRPr="00291DDA">
              <w:t>8.</w:t>
            </w:r>
            <w:r w:rsidRPr="00291DDA">
              <w:tab/>
              <w:t>ESMA opkræver gebyrer af CSD'er for udførelsen af sine tilsynsopgaver som fastsat i denne forordning i forbindelse med meddelelse af tilladelse til og tilsyn med CSD'er og i overensstemmelse med den delegerede retsakt vedtaget i henhold til stk. 10.</w:t>
            </w:r>
          </w:p>
        </w:tc>
      </w:tr>
    </w:tbl>
    <w:p w:rsidR="004B4CC1" w:rsidRPr="00291DDA" w:rsidP="004B4CC1" w14:paraId="6AFB5D7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83DE9BC" w14:textId="77777777">
      <w:r w:rsidRPr="00291DDA">
        <w:rPr>
          <w:rStyle w:val="HideTWBExt"/>
          <w:color w:val="auto"/>
        </w:rPr>
        <w:t>&lt;/Amend&gt;</w:t>
      </w:r>
    </w:p>
    <w:p w:rsidR="004B4CC1" w:rsidRPr="00291DDA" w:rsidP="004B4CC1" w14:paraId="12E9063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1005</w:t>
      </w:r>
      <w:r w:rsidRPr="00291DDA">
        <w:rPr>
          <w:rStyle w:val="HideTWBExt"/>
          <w:color w:val="auto"/>
        </w:rPr>
        <w:t>&lt;/NumAm&gt;</w:t>
      </w:r>
    </w:p>
    <w:p w:rsidR="004B4CC1" w:rsidRPr="00291DDA" w:rsidP="004B4CC1" w14:paraId="10A14D7F"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726B3DE"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2CEFE00" w14:textId="77777777">
      <w:pPr>
        <w:pStyle w:val="NormalBold"/>
      </w:pPr>
      <w:r w:rsidRPr="00291DDA">
        <w:rPr>
          <w:rStyle w:val="HideTWBExt"/>
          <w:b w:val="0"/>
          <w:color w:val="auto"/>
        </w:rPr>
        <w:t>&lt;/RepeatBlock-By&gt;</w:t>
      </w:r>
    </w:p>
    <w:p w:rsidR="004B4CC1" w:rsidRPr="00291DDA" w:rsidP="004B4CC1" w14:paraId="19F3223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F7548A4" w14:textId="77777777">
      <w:pPr>
        <w:pStyle w:val="NormalBold"/>
      </w:pPr>
      <w:r w:rsidRPr="00291DDA">
        <w:rPr>
          <w:rStyle w:val="HideTWBExt"/>
          <w:color w:val="auto"/>
        </w:rPr>
        <w:t>&lt;Article&gt;</w:t>
      </w:r>
      <w:r w:rsidRPr="00291DDA">
        <w:t>Artikel 4 – stk. 1 – nr. 9</w:t>
      </w:r>
      <w:r w:rsidRPr="00291DDA">
        <w:rPr>
          <w:rStyle w:val="HideTWBExt"/>
          <w:color w:val="auto"/>
        </w:rPr>
        <w:t>&lt;/Article&gt;</w:t>
      </w:r>
    </w:p>
    <w:p w:rsidR="004B4CC1" w:rsidRPr="00291DDA" w:rsidP="004B4CC1" w14:paraId="7170842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48BD94B" w14:textId="77777777">
      <w:r w:rsidRPr="00291DDA">
        <w:rPr>
          <w:rStyle w:val="HideTWBExt"/>
          <w:color w:val="auto"/>
        </w:rPr>
        <w:t>&lt;Article2&gt;</w:t>
      </w:r>
      <w:r w:rsidRPr="00291DDA">
        <w:t>Artikel 11 – stk. 10 – litra 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CB00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41BBA09" w14:textId="77777777"/>
        </w:tc>
      </w:tr>
      <w:tr w14:paraId="092AEC2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FBAD92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E2AC095" w14:textId="77777777">
            <w:pPr>
              <w:pStyle w:val="AmColumnHeading"/>
            </w:pPr>
            <w:r w:rsidRPr="00291DDA">
              <w:t>Ændringsforslag</w:t>
            </w:r>
          </w:p>
        </w:tc>
      </w:tr>
      <w:tr w14:paraId="022E1C9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EB317DE" w14:textId="77777777">
            <w:pPr>
              <w:pStyle w:val="Normal6a"/>
            </w:pPr>
            <w:r w:rsidRPr="00291DDA">
              <w:t>c)</w:t>
            </w:r>
            <w:r w:rsidRPr="00291DDA">
              <w:tab/>
              <w:t>metoden til beregning af gebyrernes størrelse og</w:t>
            </w:r>
          </w:p>
        </w:tc>
        <w:tc>
          <w:tcPr>
            <w:tcW w:w="4876" w:type="dxa"/>
            <w:tcBorders>
              <w:top w:val="nil"/>
              <w:left w:val="nil"/>
              <w:bottom w:val="nil"/>
              <w:right w:val="nil"/>
            </w:tcBorders>
            <w:hideMark/>
          </w:tcPr>
          <w:p w:rsidR="004B4CC1" w:rsidRPr="00291DDA" w:rsidP="00C87578" w14:paraId="47A78F37" w14:textId="77777777">
            <w:pPr>
              <w:pStyle w:val="Normal6a"/>
            </w:pPr>
            <w:r w:rsidRPr="00291DDA">
              <w:t>c)</w:t>
            </w:r>
            <w:r w:rsidRPr="00291DDA">
              <w:tab/>
              <w:t>metoden til beregning af gebyrernes størrelse</w:t>
            </w:r>
            <w:r w:rsidRPr="00291DDA">
              <w:rPr>
                <w:b/>
                <w:bCs/>
                <w:i/>
                <w:iCs/>
              </w:rPr>
              <w:t>, som bør omfatte en risikobaseret komponent</w:t>
            </w:r>
            <w:r w:rsidRPr="00291DDA">
              <w:t xml:space="preserve"> og</w:t>
            </w:r>
          </w:p>
        </w:tc>
      </w:tr>
    </w:tbl>
    <w:p w:rsidR="004B4CC1" w:rsidRPr="00291DDA" w:rsidP="004B4CC1" w14:paraId="3E0B2D5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DD61DD8" w14:textId="77777777">
      <w:r w:rsidRPr="00291DDA">
        <w:rPr>
          <w:rStyle w:val="HideTWBExt"/>
          <w:color w:val="auto"/>
        </w:rPr>
        <w:t>&lt;/Amend&gt;</w:t>
      </w:r>
    </w:p>
    <w:p w:rsidR="004B4CC1" w:rsidRPr="00291DDA" w:rsidP="004B4CC1" w14:paraId="181F8E5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1006</w:t>
      </w:r>
      <w:r w:rsidRPr="00291DDA">
        <w:rPr>
          <w:rStyle w:val="HideTWBExt"/>
          <w:color w:val="auto"/>
        </w:rPr>
        <w:t>&lt;/NumAm&gt;</w:t>
      </w:r>
    </w:p>
    <w:p w:rsidR="004B4CC1" w:rsidRPr="00291DDA" w:rsidP="004B4CC1" w14:paraId="0DA44646"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7228946A" w14:textId="77777777">
      <w:pPr>
        <w:pStyle w:val="NormalBold"/>
      </w:pPr>
      <w:r w:rsidRPr="00291DDA">
        <w:rPr>
          <w:rStyle w:val="HideTWBExt"/>
          <w:b w:val="0"/>
          <w:color w:val="auto"/>
        </w:rPr>
        <w:t>&lt;/RepeatBlock-By&gt;</w:t>
      </w:r>
    </w:p>
    <w:p w:rsidR="004B4CC1" w:rsidRPr="00291DDA" w:rsidP="004B4CC1" w14:paraId="19D28E1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DA0B07D" w14:textId="77777777">
      <w:pPr>
        <w:pStyle w:val="NormalBold"/>
      </w:pPr>
      <w:r w:rsidRPr="00291DDA">
        <w:rPr>
          <w:rStyle w:val="HideTWBExt"/>
          <w:color w:val="auto"/>
        </w:rPr>
        <w:t>&lt;Article&gt;</w:t>
      </w:r>
      <w:r w:rsidRPr="00291DDA">
        <w:t>Artikel 4 – stk. 1 – nr. 10</w:t>
      </w:r>
      <w:r w:rsidRPr="00291DDA">
        <w:rPr>
          <w:rStyle w:val="HideTWBExt"/>
          <w:color w:val="auto"/>
        </w:rPr>
        <w:t>&lt;/Article&gt;</w:t>
      </w:r>
    </w:p>
    <w:p w:rsidR="004B4CC1" w:rsidRPr="00291DDA" w:rsidP="004B4CC1" w14:paraId="589F797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9046E39" w14:textId="77777777">
      <w:r w:rsidRPr="00291DDA">
        <w:rPr>
          <w:rStyle w:val="HideTWBExt"/>
          <w:color w:val="auto"/>
        </w:rPr>
        <w:t>&lt;Article2&gt;</w:t>
      </w:r>
      <w:r w:rsidRPr="00291DDA">
        <w:t>Artikel 11a</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7A603"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A057B4A" w14:textId="77777777"/>
        </w:tc>
      </w:tr>
      <w:tr w14:paraId="2E36F2FD"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88C30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9AE4917" w14:textId="77777777">
            <w:pPr>
              <w:pStyle w:val="AmColumnHeading"/>
            </w:pPr>
            <w:r w:rsidRPr="00291DDA">
              <w:t>Ændringsforslag</w:t>
            </w:r>
          </w:p>
        </w:tc>
      </w:tr>
      <w:tr w14:paraId="00E280CF"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D14A2AA" w14:textId="77777777">
            <w:pPr>
              <w:pStyle w:val="Normal6a"/>
              <w:rPr>
                <w:b/>
                <w:i/>
              </w:rPr>
            </w:pPr>
            <w:r w:rsidRPr="00291DDA">
              <w:rPr>
                <w:b/>
                <w:bCs/>
                <w:i/>
                <w:iCs/>
              </w:rPr>
              <w:t>(10)</w:t>
            </w:r>
            <w:r w:rsidRPr="00291DDA">
              <w:rPr>
                <w:b/>
                <w:i/>
              </w:rPr>
              <w:t xml:space="preserve"> Følgende indsættes som artikel 11a:</w:t>
            </w:r>
          </w:p>
        </w:tc>
        <w:tc>
          <w:tcPr>
            <w:tcW w:w="4876" w:type="dxa"/>
            <w:tcBorders>
              <w:top w:val="nil"/>
              <w:left w:val="nil"/>
              <w:bottom w:val="nil"/>
              <w:right w:val="nil"/>
            </w:tcBorders>
          </w:tcPr>
          <w:p w:rsidR="004B4CC1" w:rsidRPr="00291DDA" w:rsidP="00C87578" w14:paraId="6BB1038F" w14:textId="77777777">
            <w:pPr>
              <w:pStyle w:val="Normal6a"/>
              <w:rPr>
                <w:b/>
                <w:i/>
              </w:rPr>
            </w:pPr>
            <w:r w:rsidRPr="00291DDA">
              <w:rPr>
                <w:b/>
                <w:i/>
              </w:rPr>
              <w:t>udgår</w:t>
            </w:r>
          </w:p>
        </w:tc>
      </w:tr>
      <w:tr w14:paraId="14C196FF"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C74426B"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6324C5B5" w14:textId="77777777">
            <w:pPr>
              <w:pStyle w:val="Normal6a"/>
            </w:pPr>
          </w:p>
        </w:tc>
      </w:tr>
    </w:tbl>
    <w:p w:rsidR="004B4CC1" w:rsidRPr="00291DDA" w:rsidP="004B4CC1" w14:paraId="61CA758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F0B7B0F" w14:textId="77777777">
      <w:r w:rsidRPr="00291DDA">
        <w:rPr>
          <w:rStyle w:val="HideTWBExt"/>
          <w:color w:val="auto"/>
        </w:rPr>
        <w:t>&lt;/Amend&gt;</w:t>
      </w:r>
    </w:p>
    <w:p w:rsidR="004B4CC1" w:rsidRPr="00291DDA" w:rsidP="004B4CC1" w14:paraId="4E9B428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1007</w:t>
      </w:r>
      <w:r w:rsidRPr="00291DDA">
        <w:rPr>
          <w:rStyle w:val="HideTWBExt"/>
          <w:color w:val="auto"/>
        </w:rPr>
        <w:t>&lt;/NumAm&gt;</w:t>
      </w:r>
    </w:p>
    <w:p w:rsidR="004B4CC1" w:rsidRPr="00291DDA" w:rsidP="004B4CC1" w14:paraId="35549EBF"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A5ACD79"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58894464" w14:textId="77777777">
      <w:pPr>
        <w:pStyle w:val="NormalBold"/>
      </w:pPr>
      <w:r w:rsidRPr="00291DDA">
        <w:rPr>
          <w:rStyle w:val="HideTWBExt"/>
          <w:b w:val="0"/>
          <w:color w:val="auto"/>
        </w:rPr>
        <w:t>&lt;/RepeatBlock-By&gt;</w:t>
      </w:r>
    </w:p>
    <w:p w:rsidR="004B4CC1" w:rsidRPr="00291DDA" w:rsidP="004B4CC1" w14:paraId="25119B5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F80A7AE" w14:textId="77777777">
      <w:pPr>
        <w:pStyle w:val="NormalBold"/>
      </w:pPr>
      <w:r w:rsidRPr="00291DDA">
        <w:rPr>
          <w:rStyle w:val="HideTWBExt"/>
          <w:color w:val="auto"/>
        </w:rPr>
        <w:t>&lt;Article&gt;</w:t>
      </w:r>
      <w:r w:rsidRPr="00291DDA">
        <w:t>Artikel 4 – stk. 1 – nr. 11</w:t>
      </w:r>
      <w:r w:rsidRPr="00291DDA">
        <w:rPr>
          <w:rStyle w:val="HideTWBExt"/>
          <w:color w:val="auto"/>
        </w:rPr>
        <w:t>&lt;/Article&gt;</w:t>
      </w:r>
    </w:p>
    <w:p w:rsidR="004B4CC1" w:rsidRPr="00291DDA" w:rsidP="004B4CC1" w14:paraId="75AD809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C2B44E0" w14:textId="77777777">
      <w:r w:rsidRPr="00291DDA">
        <w:rPr>
          <w:rStyle w:val="HideTWBExt"/>
          <w:color w:val="auto"/>
        </w:rPr>
        <w:t>&lt;Article2&gt;</w:t>
      </w:r>
      <w:r w:rsidRPr="00291DDA">
        <w:t>Artikel 11b – overskrift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72C4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2FE1061" w14:textId="77777777"/>
        </w:tc>
      </w:tr>
      <w:tr w14:paraId="1A54588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EF9C3B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ED5C786" w14:textId="77777777">
            <w:pPr>
              <w:pStyle w:val="AmColumnHeading"/>
            </w:pPr>
            <w:r w:rsidRPr="00291DDA">
              <w:t>Ændringsforslag</w:t>
            </w:r>
          </w:p>
        </w:tc>
      </w:tr>
      <w:tr w14:paraId="0F11610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0D57F86" w14:textId="77777777">
            <w:pPr>
              <w:pStyle w:val="Normal6a"/>
            </w:pPr>
            <w:r w:rsidRPr="00291DDA">
              <w:t xml:space="preserve">ESMA's beføjelser over </w:t>
            </w:r>
            <w:r w:rsidRPr="00291DDA">
              <w:rPr>
                <w:b/>
                <w:bCs/>
                <w:i/>
                <w:iCs/>
              </w:rPr>
              <w:t>signifikante</w:t>
            </w:r>
            <w:r w:rsidRPr="00291DDA">
              <w:t xml:space="preserve"> CSD'er i henhold til denne forordning</w:t>
            </w:r>
          </w:p>
        </w:tc>
        <w:tc>
          <w:tcPr>
            <w:tcW w:w="4876" w:type="dxa"/>
            <w:tcBorders>
              <w:top w:val="nil"/>
              <w:left w:val="nil"/>
              <w:bottom w:val="nil"/>
              <w:right w:val="nil"/>
            </w:tcBorders>
            <w:hideMark/>
          </w:tcPr>
          <w:p w:rsidR="004B4CC1" w:rsidRPr="00291DDA" w:rsidP="00C87578" w14:paraId="098A05E9" w14:textId="77777777">
            <w:pPr>
              <w:pStyle w:val="Normal6a"/>
            </w:pPr>
            <w:r w:rsidRPr="00291DDA">
              <w:t>ESMA's beføjelser over CSD'er i henhold til denne forordning</w:t>
            </w:r>
          </w:p>
        </w:tc>
      </w:tr>
    </w:tbl>
    <w:p w:rsidR="004B4CC1" w:rsidRPr="00291DDA" w:rsidP="004B4CC1" w14:paraId="28C4624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0F9EBC6" w14:textId="77777777">
      <w:r w:rsidRPr="00291DDA">
        <w:rPr>
          <w:rStyle w:val="HideTWBExt"/>
          <w:color w:val="auto"/>
        </w:rPr>
        <w:t>&lt;/Amend&gt;</w:t>
      </w:r>
    </w:p>
    <w:p w:rsidR="004B4CC1" w:rsidRPr="00291DDA" w:rsidP="004B4CC1" w14:paraId="55DC5C6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1008</w:t>
      </w:r>
      <w:r w:rsidRPr="00291DDA">
        <w:rPr>
          <w:rStyle w:val="HideTWBExt"/>
          <w:color w:val="auto"/>
        </w:rPr>
        <w:t>&lt;/NumAm&gt;</w:t>
      </w:r>
    </w:p>
    <w:p w:rsidR="004B4CC1" w:rsidRPr="00291DDA" w:rsidP="004B4CC1" w14:paraId="01D1265F" w14:textId="77777777">
      <w:pPr>
        <w:pStyle w:val="NormalBold"/>
      </w:pPr>
      <w:r w:rsidRPr="00291DDA">
        <w:rPr>
          <w:rStyle w:val="HideTWBExt"/>
          <w:b w:val="0"/>
          <w:color w:val="auto"/>
        </w:rPr>
        <w:t>&lt;RepeatBlock-By&gt;&lt;Members&gt;</w:t>
      </w:r>
      <w:r w:rsidRPr="00291DDA">
        <w:t>Jaroslav Knot, Auke Zijlstra, Enikő Győri, Tomáš Kubín</w:t>
      </w:r>
      <w:r w:rsidRPr="00291DDA">
        <w:rPr>
          <w:rStyle w:val="HideTWBExt"/>
          <w:b w:val="0"/>
          <w:color w:val="auto"/>
        </w:rPr>
        <w:t>&lt;/Members&gt;</w:t>
      </w:r>
    </w:p>
    <w:p w:rsidR="004B4CC1" w:rsidRPr="00291DDA" w:rsidP="004B4CC1" w14:paraId="4FB9CD46" w14:textId="77777777">
      <w:pPr>
        <w:pStyle w:val="NormalBold"/>
      </w:pPr>
      <w:r w:rsidRPr="00291DDA">
        <w:rPr>
          <w:rStyle w:val="HideTWBExt"/>
          <w:b w:val="0"/>
          <w:color w:val="auto"/>
        </w:rPr>
        <w:t>&lt;/RepeatBlock-By&gt;</w:t>
      </w:r>
    </w:p>
    <w:p w:rsidR="004B4CC1" w:rsidRPr="00291DDA" w:rsidP="004B4CC1" w14:paraId="2604CA3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0CDFA38" w14:textId="77777777">
      <w:pPr>
        <w:pStyle w:val="NormalBold"/>
      </w:pPr>
      <w:r w:rsidRPr="00291DDA">
        <w:rPr>
          <w:rStyle w:val="HideTWBExt"/>
          <w:color w:val="auto"/>
        </w:rPr>
        <w:t>&lt;Article&gt;</w:t>
      </w:r>
      <w:r w:rsidRPr="00291DDA">
        <w:t>Artikel 4 – stk. 1 – nr. 11</w:t>
      </w:r>
      <w:r w:rsidRPr="00291DDA">
        <w:rPr>
          <w:rStyle w:val="HideTWBExt"/>
          <w:color w:val="auto"/>
        </w:rPr>
        <w:t>&lt;/Article&gt;</w:t>
      </w:r>
    </w:p>
    <w:p w:rsidR="004B4CC1" w:rsidRPr="00291DDA" w:rsidP="004B4CC1" w14:paraId="1904FB3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F25D0F4" w14:textId="77777777">
      <w:r w:rsidRPr="00291DDA">
        <w:rPr>
          <w:rStyle w:val="HideTWBExt"/>
          <w:color w:val="auto"/>
        </w:rPr>
        <w:t>&lt;Article2&gt;</w:t>
      </w:r>
      <w:r w:rsidRPr="00291DDA">
        <w:t>Artikel 11b – stk. 4 – afsnit 2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08BD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8CE2365" w14:textId="77777777"/>
        </w:tc>
      </w:tr>
      <w:tr w14:paraId="7B7CF1C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C70BE9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C4DB09A" w14:textId="77777777">
            <w:pPr>
              <w:pStyle w:val="AmColumnHeading"/>
            </w:pPr>
            <w:r w:rsidRPr="00291DDA">
              <w:t>Ændringsforslag</w:t>
            </w:r>
          </w:p>
        </w:tc>
      </w:tr>
      <w:tr w14:paraId="52B4F25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354B751" w14:textId="77777777">
            <w:pPr>
              <w:pStyle w:val="Normal6a"/>
            </w:pPr>
            <w:r w:rsidRPr="00291DDA">
              <w:rPr>
                <w:b/>
                <w:bCs/>
                <w:i/>
                <w:iCs/>
              </w:rPr>
              <w:t>(d)</w:t>
            </w:r>
            <w:r w:rsidRPr="00291DDA">
              <w:tab/>
            </w:r>
            <w:r w:rsidRPr="00291DDA">
              <w:rPr>
                <w:b/>
                <w:i/>
              </w:rPr>
              <w:t>begrænse enhedens forretninger, aktiviteter eller netværk eller anmode om afhændelse af aktiviteter, der udgør en uforholdsmæssig stor risiko for enhedens soliditet</w:t>
            </w:r>
          </w:p>
        </w:tc>
        <w:tc>
          <w:tcPr>
            <w:tcW w:w="4876" w:type="dxa"/>
            <w:tcBorders>
              <w:top w:val="nil"/>
              <w:left w:val="nil"/>
              <w:bottom w:val="nil"/>
              <w:right w:val="nil"/>
            </w:tcBorders>
            <w:hideMark/>
          </w:tcPr>
          <w:p w:rsidR="004B4CC1" w:rsidRPr="00291DDA" w:rsidP="00C87578" w14:paraId="64094550" w14:textId="77777777">
            <w:pPr>
              <w:pStyle w:val="Normal6a"/>
            </w:pPr>
            <w:r w:rsidRPr="00291DDA">
              <w:rPr>
                <w:b/>
                <w:i/>
              </w:rPr>
              <w:t>udgår</w:t>
            </w:r>
          </w:p>
        </w:tc>
      </w:tr>
    </w:tbl>
    <w:p w:rsidR="004B4CC1" w:rsidRPr="00291DDA" w:rsidP="004B4CC1" w14:paraId="02C0FF9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11B2358" w14:textId="77777777">
      <w:r w:rsidRPr="00291DDA">
        <w:rPr>
          <w:rStyle w:val="HideTWBExt"/>
          <w:color w:val="auto"/>
        </w:rPr>
        <w:t>&lt;/Amend&gt;</w:t>
      </w:r>
    </w:p>
    <w:p w:rsidR="004B4CC1" w:rsidRPr="00291DDA" w:rsidP="004B4CC1" w14:paraId="09563C1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1009</w:t>
      </w:r>
      <w:r w:rsidRPr="00291DDA">
        <w:rPr>
          <w:rStyle w:val="HideTWBExt"/>
          <w:color w:val="auto"/>
        </w:rPr>
        <w:t>&lt;/NumAm&gt;</w:t>
      </w:r>
    </w:p>
    <w:p w:rsidR="004B4CC1" w:rsidRPr="00291DDA" w:rsidP="004B4CC1" w14:paraId="4C4C14F9"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1DCD6D66" w14:textId="77777777">
      <w:pPr>
        <w:pStyle w:val="NormalBold"/>
      </w:pPr>
      <w:r w:rsidRPr="00291DDA">
        <w:rPr>
          <w:rStyle w:val="HideTWBExt"/>
          <w:b w:val="0"/>
          <w:color w:val="auto"/>
        </w:rPr>
        <w:t>&lt;/RepeatBlock-By&gt;</w:t>
      </w:r>
    </w:p>
    <w:p w:rsidR="004B4CC1" w:rsidRPr="00291DDA" w:rsidP="004B4CC1" w14:paraId="6CEAACD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1F54BDD" w14:textId="77777777">
      <w:pPr>
        <w:pStyle w:val="NormalBold"/>
      </w:pPr>
      <w:r w:rsidRPr="00291DDA">
        <w:rPr>
          <w:rStyle w:val="HideTWBExt"/>
          <w:color w:val="auto"/>
        </w:rPr>
        <w:t>&lt;Article&gt;</w:t>
      </w:r>
      <w:r w:rsidRPr="00291DDA">
        <w:t>Artikel 4 – stk. 1 – nr. 11</w:t>
      </w:r>
      <w:r w:rsidRPr="00291DDA">
        <w:rPr>
          <w:rStyle w:val="HideTWBExt"/>
          <w:color w:val="auto"/>
        </w:rPr>
        <w:t>&lt;/Article&gt;</w:t>
      </w:r>
    </w:p>
    <w:p w:rsidR="004B4CC1" w:rsidRPr="00291DDA" w:rsidP="004B4CC1" w14:paraId="3A6C00B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C64B630" w14:textId="77777777">
      <w:r w:rsidRPr="00291DDA">
        <w:rPr>
          <w:rStyle w:val="HideTWBExt"/>
          <w:color w:val="auto"/>
        </w:rPr>
        <w:t>&lt;Article2&gt;</w:t>
      </w:r>
      <w:r w:rsidRPr="00291DDA">
        <w:t>Artikel 11b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2545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EAE3F62" w14:textId="77777777"/>
        </w:tc>
      </w:tr>
      <w:tr w14:paraId="56D7C08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329665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648EDCE" w14:textId="77777777">
            <w:pPr>
              <w:pStyle w:val="AmColumnHeading"/>
            </w:pPr>
            <w:r w:rsidRPr="00291DDA">
              <w:t>Ændringsforslag</w:t>
            </w:r>
          </w:p>
        </w:tc>
      </w:tr>
      <w:tr w14:paraId="1E86BD8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016923" w14:textId="77777777">
            <w:pPr>
              <w:pStyle w:val="Normal6a"/>
            </w:pPr>
            <w:r w:rsidRPr="00291DDA">
              <w:t>6.</w:t>
            </w:r>
            <w:r w:rsidRPr="00291DDA">
              <w:tab/>
              <w:t xml:space="preserve">ESMA overvejer i samarbejde med EBA </w:t>
            </w:r>
            <w:r w:rsidRPr="00291DDA">
              <w:rPr>
                <w:b/>
                <w:bCs/>
                <w:i/>
                <w:iCs/>
              </w:rPr>
              <w:t>og</w:t>
            </w:r>
            <w:r w:rsidRPr="00291DDA">
              <w:t xml:space="preserve"> ESCB eventuelle grænseoverskridende risici som følge af CSD'ers aktiviteter, herunder risici som følge af CSD'ers indbyrdes forbindelser med markedspladser og CCP'er og risici som følge af sådanne grænseoverskridende forbindelser.</w:t>
            </w:r>
          </w:p>
        </w:tc>
        <w:tc>
          <w:tcPr>
            <w:tcW w:w="4876" w:type="dxa"/>
            <w:tcBorders>
              <w:top w:val="nil"/>
              <w:left w:val="nil"/>
              <w:bottom w:val="nil"/>
              <w:right w:val="nil"/>
            </w:tcBorders>
            <w:hideMark/>
          </w:tcPr>
          <w:p w:rsidR="004B4CC1" w:rsidRPr="00291DDA" w:rsidP="00C87578" w14:paraId="072B2DBF" w14:textId="77777777">
            <w:pPr>
              <w:pStyle w:val="Normal6a"/>
            </w:pPr>
            <w:r w:rsidRPr="00291DDA">
              <w:t>6.</w:t>
            </w:r>
            <w:r w:rsidRPr="00291DDA">
              <w:tab/>
              <w:t>ESMA overvejer i samarbejde med EBA</w:t>
            </w:r>
            <w:r w:rsidRPr="00291DDA">
              <w:rPr>
                <w:b/>
                <w:bCs/>
                <w:i/>
                <w:iCs/>
              </w:rPr>
              <w:t>,</w:t>
            </w:r>
            <w:r w:rsidRPr="00291DDA">
              <w:rPr>
                <w:b/>
                <w:bCs/>
              </w:rPr>
              <w:t xml:space="preserve"> </w:t>
            </w:r>
            <w:r w:rsidRPr="00291DDA">
              <w:t>ESCB</w:t>
            </w:r>
            <w:r w:rsidRPr="00291DDA">
              <w:rPr>
                <w:b/>
                <w:bCs/>
                <w:i/>
                <w:iCs/>
              </w:rPr>
              <w:t>, den nationale kompetente myndighed og de relevante berørte myndigheder</w:t>
            </w:r>
            <w:r w:rsidRPr="00291DDA">
              <w:t xml:space="preserve"> eventuelle grænseoverskridende risici som følge af CSD'ers aktiviteter, herunder risici som følge af CSD'ers indbyrdes forbindelser med markedspladser og CCP'er og risici som følge af sådanne grænseoverskridende forbindelser.</w:t>
            </w:r>
          </w:p>
        </w:tc>
      </w:tr>
    </w:tbl>
    <w:p w:rsidR="004B4CC1" w:rsidRPr="00291DDA" w:rsidP="004B4CC1" w14:paraId="3222707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E404496" w14:textId="77777777">
      <w:r w:rsidRPr="00291DDA">
        <w:rPr>
          <w:rStyle w:val="HideTWBExt"/>
          <w:color w:val="auto"/>
        </w:rPr>
        <w:t>&lt;/Amend&gt;</w:t>
      </w:r>
    </w:p>
    <w:p w:rsidR="004B4CC1" w:rsidRPr="00291DDA" w:rsidP="004B4CC1" w14:paraId="7A3C569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1010</w:t>
      </w:r>
      <w:r w:rsidRPr="00291DDA">
        <w:rPr>
          <w:rStyle w:val="HideTWBExt"/>
          <w:color w:val="auto"/>
        </w:rPr>
        <w:t>&lt;/NumAm&gt;</w:t>
      </w:r>
    </w:p>
    <w:p w:rsidR="004B4CC1" w:rsidRPr="00291DDA" w:rsidP="004B4CC1" w14:paraId="77D1B9A3"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43CB8EA3" w14:textId="77777777">
      <w:pPr>
        <w:pStyle w:val="NormalBold"/>
      </w:pPr>
      <w:r w:rsidRPr="00291DDA">
        <w:rPr>
          <w:rStyle w:val="HideTWBExt"/>
          <w:b w:val="0"/>
          <w:color w:val="auto"/>
        </w:rPr>
        <w:t>&lt;/RepeatBlock-By&gt;</w:t>
      </w:r>
    </w:p>
    <w:p w:rsidR="004B4CC1" w:rsidRPr="00291DDA" w:rsidP="004B4CC1" w14:paraId="732BD6C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3DABE9E" w14:textId="77777777">
      <w:pPr>
        <w:pStyle w:val="NormalBold"/>
      </w:pPr>
      <w:r w:rsidRPr="00291DDA">
        <w:rPr>
          <w:rStyle w:val="HideTWBExt"/>
          <w:color w:val="auto"/>
        </w:rPr>
        <w:t>&lt;Article&gt;</w:t>
      </w:r>
      <w:r w:rsidRPr="00291DDA">
        <w:t>Artikel 4 – stk. 1 – nr. 12</w:t>
      </w:r>
      <w:r w:rsidRPr="00291DDA">
        <w:rPr>
          <w:rStyle w:val="HideTWBExt"/>
          <w:color w:val="auto"/>
        </w:rPr>
        <w:t>&lt;/Article&gt;</w:t>
      </w:r>
    </w:p>
    <w:p w:rsidR="004B4CC1" w:rsidRPr="00291DDA" w:rsidP="004B4CC1" w14:paraId="29CFB43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040EBA9" w14:textId="77777777">
      <w:r w:rsidRPr="00291DDA">
        <w:rPr>
          <w:rStyle w:val="HideTWBExt"/>
          <w:color w:val="auto"/>
        </w:rPr>
        <w:t>&lt;Article2&gt;</w:t>
      </w:r>
      <w:r w:rsidRPr="00291DDA">
        <w:t>Artikel 11c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2F91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59D71C8" w14:textId="77777777"/>
        </w:tc>
      </w:tr>
      <w:tr w14:paraId="195D605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CBBF0A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10C2112" w14:textId="77777777">
            <w:pPr>
              <w:pStyle w:val="AmColumnHeading"/>
            </w:pPr>
            <w:r w:rsidRPr="00291DDA">
              <w:t>Ændringsforslag</w:t>
            </w:r>
          </w:p>
        </w:tc>
      </w:tr>
      <w:tr w14:paraId="1FEC036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44E6C8" w14:textId="77777777">
            <w:pPr>
              <w:pStyle w:val="Normal6a"/>
            </w:pPr>
            <w:r w:rsidRPr="00291DDA">
              <w:rPr>
                <w:b/>
                <w:bCs/>
                <w:i/>
                <w:iCs/>
              </w:rPr>
              <w:t>(12)</w:t>
            </w:r>
            <w:r w:rsidRPr="00291DDA">
              <w:tab/>
            </w:r>
            <w:r w:rsidRPr="00291DDA">
              <w:rPr>
                <w:b/>
                <w:i/>
              </w:rPr>
              <w:t>Følgende indsættes som artikel 11c:</w:t>
            </w:r>
          </w:p>
        </w:tc>
        <w:tc>
          <w:tcPr>
            <w:tcW w:w="4876" w:type="dxa"/>
            <w:tcBorders>
              <w:top w:val="nil"/>
              <w:left w:val="nil"/>
              <w:bottom w:val="nil"/>
              <w:right w:val="nil"/>
            </w:tcBorders>
            <w:hideMark/>
          </w:tcPr>
          <w:p w:rsidR="004B4CC1" w:rsidRPr="00291DDA" w:rsidP="00C87578" w14:paraId="24565AF4" w14:textId="77777777">
            <w:pPr>
              <w:pStyle w:val="Normal6a"/>
            </w:pPr>
            <w:r w:rsidRPr="00291DDA">
              <w:rPr>
                <w:b/>
                <w:i/>
              </w:rPr>
              <w:t>udgår</w:t>
            </w:r>
          </w:p>
        </w:tc>
      </w:tr>
      <w:tr w14:paraId="588DEE1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C4A77AE" w14:textId="77777777">
            <w:pPr>
              <w:pStyle w:val="Normal6a"/>
              <w:rPr>
                <w:b/>
                <w:bCs/>
                <w:i/>
                <w:iCs/>
              </w:rPr>
            </w:pPr>
            <w:r w:rsidRPr="00291DDA">
              <w:rPr>
                <w:b/>
                <w:bCs/>
                <w:i/>
                <w:iCs/>
              </w:rPr>
              <w:t>[…]</w:t>
            </w:r>
          </w:p>
        </w:tc>
        <w:tc>
          <w:tcPr>
            <w:tcW w:w="4876" w:type="dxa"/>
            <w:tcBorders>
              <w:top w:val="nil"/>
              <w:left w:val="nil"/>
              <w:bottom w:val="nil"/>
              <w:right w:val="nil"/>
            </w:tcBorders>
          </w:tcPr>
          <w:p w:rsidR="004B4CC1" w:rsidRPr="00291DDA" w:rsidP="00C87578" w14:paraId="0FDE2714" w14:textId="77777777">
            <w:pPr>
              <w:pStyle w:val="Normal6a"/>
            </w:pPr>
          </w:p>
        </w:tc>
      </w:tr>
      <w:tr w14:paraId="60C54C8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7F33780" w14:textId="77777777">
            <w:pPr>
              <w:pStyle w:val="Normal6a"/>
            </w:pPr>
            <w:r w:rsidRPr="00291DDA">
              <w:rPr>
                <w:b/>
                <w:i/>
              </w:rPr>
              <w:t>Særlige bestemmelser for signifikante CSD'er</w:t>
            </w:r>
          </w:p>
        </w:tc>
        <w:tc>
          <w:tcPr>
            <w:tcW w:w="4876" w:type="dxa"/>
            <w:tcBorders>
              <w:top w:val="nil"/>
              <w:left w:val="nil"/>
              <w:bottom w:val="nil"/>
              <w:right w:val="nil"/>
            </w:tcBorders>
          </w:tcPr>
          <w:p w:rsidR="004B4CC1" w:rsidRPr="00291DDA" w:rsidP="00C87578" w14:paraId="28A51938" w14:textId="77777777">
            <w:pPr>
              <w:pStyle w:val="Normal6a"/>
            </w:pPr>
          </w:p>
        </w:tc>
      </w:tr>
      <w:tr w14:paraId="0139B17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C152F42" w14:textId="77777777">
            <w:pPr>
              <w:pStyle w:val="Normal6a"/>
            </w:pPr>
            <w:r w:rsidRPr="00291DDA">
              <w:rPr>
                <w:b/>
                <w:i/>
              </w:rPr>
              <w:t>1. Uanset artikel 24a oprettes der ikke noget tilsynskollegium for en signifikant CSD. Hvis der for en CSD, der bliver signifikant, er oprettet et tilsynskollegium i henhold til artikel 24a, opløses et sådant tilsynskollegium senest et år efter, at CSD'en blev kvalificeret som en signifikant CSD. I forbindelse med en signifikant CSD finder procedurerne i artikel 15, 17, 19a, 21a, 22, 23, 24, 48b, 55 og 60 anvendelse uden at inkludere tilsynskollegiet.</w:t>
            </w:r>
          </w:p>
        </w:tc>
        <w:tc>
          <w:tcPr>
            <w:tcW w:w="4876" w:type="dxa"/>
            <w:tcBorders>
              <w:top w:val="nil"/>
              <w:left w:val="nil"/>
              <w:bottom w:val="nil"/>
              <w:right w:val="nil"/>
            </w:tcBorders>
          </w:tcPr>
          <w:p w:rsidR="004B4CC1" w:rsidRPr="00291DDA" w:rsidP="00C87578" w14:paraId="23C2BF82" w14:textId="77777777">
            <w:pPr>
              <w:pStyle w:val="Normal6a"/>
            </w:pPr>
          </w:p>
        </w:tc>
      </w:tr>
      <w:tr w14:paraId="53E2959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D5A413B" w14:textId="77777777">
            <w:pPr>
              <w:pStyle w:val="Normal6a"/>
            </w:pPr>
            <w:r w:rsidRPr="00291DDA">
              <w:rPr>
                <w:b/>
                <w:i/>
              </w:rPr>
              <w:t>2.</w:t>
            </w:r>
          </w:p>
        </w:tc>
        <w:tc>
          <w:tcPr>
            <w:tcW w:w="4876" w:type="dxa"/>
            <w:tcBorders>
              <w:top w:val="nil"/>
              <w:left w:val="nil"/>
              <w:bottom w:val="nil"/>
              <w:right w:val="nil"/>
            </w:tcBorders>
          </w:tcPr>
          <w:p w:rsidR="004B4CC1" w:rsidRPr="00291DDA" w:rsidP="00C87578" w14:paraId="2A8538D9" w14:textId="77777777">
            <w:pPr>
              <w:pStyle w:val="Normal6a"/>
            </w:pPr>
          </w:p>
        </w:tc>
      </w:tr>
      <w:tr w14:paraId="47FA4B6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6919F41" w14:textId="77777777">
            <w:pPr>
              <w:pStyle w:val="Normal6a"/>
            </w:pPr>
            <w:r w:rsidRPr="00291DDA">
              <w:rPr>
                <w:b/>
                <w:i/>
              </w:rPr>
              <w:t>Uanset artikel 7, artikel 13, artikel 15, artikel 17, artikel 19a, artikel 20, artikel 21, stk. 1, artikel 21a, artikel 22, artikel 22a, artikel 23, artikel 24, artikel 27a, artikel 27b, artikel 33, artikel 49, artikel 52, artikel 54a, artikel 54b, artikel 54c, artikel 55, artikel 57, artikel 58 og artikel 60 finder ethvert krav om, at CSD'en eller den kompetente myndighed skal interagere med ESMA, eller at ESMA skal interagere med CSD'en eller den kompetente myndighed, som omhandlet i disse artikler, ikke anvendelse på en signifikant CSD.</w:t>
            </w:r>
          </w:p>
        </w:tc>
        <w:tc>
          <w:tcPr>
            <w:tcW w:w="4876" w:type="dxa"/>
            <w:tcBorders>
              <w:top w:val="nil"/>
              <w:left w:val="nil"/>
              <w:bottom w:val="nil"/>
              <w:right w:val="nil"/>
            </w:tcBorders>
          </w:tcPr>
          <w:p w:rsidR="004B4CC1" w:rsidRPr="00291DDA" w:rsidP="00C87578" w14:paraId="0B97573C" w14:textId="77777777">
            <w:pPr>
              <w:pStyle w:val="Normal6a"/>
            </w:pPr>
          </w:p>
        </w:tc>
      </w:tr>
      <w:tr w14:paraId="47C5A68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82A6CA7" w14:textId="77777777">
            <w:pPr>
              <w:pStyle w:val="Normal6a"/>
            </w:pPr>
            <w:r w:rsidRPr="00291DDA">
              <w:rPr>
                <w:b/>
                <w:i/>
              </w:rPr>
              <w:t>Artikel 17a finder ikke anvendelse på signifikante CSD'er."</w:t>
            </w:r>
          </w:p>
        </w:tc>
        <w:tc>
          <w:tcPr>
            <w:tcW w:w="4876" w:type="dxa"/>
            <w:tcBorders>
              <w:top w:val="nil"/>
              <w:left w:val="nil"/>
              <w:bottom w:val="nil"/>
              <w:right w:val="nil"/>
            </w:tcBorders>
          </w:tcPr>
          <w:p w:rsidR="004B4CC1" w:rsidRPr="00291DDA" w:rsidP="00C87578" w14:paraId="3E972726" w14:textId="77777777">
            <w:pPr>
              <w:pStyle w:val="Normal6a"/>
            </w:pPr>
          </w:p>
        </w:tc>
      </w:tr>
    </w:tbl>
    <w:p w:rsidR="004B4CC1" w:rsidRPr="00291DDA" w:rsidP="004B4CC1" w14:paraId="0492A56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E0D6F0" w14:textId="77777777">
      <w:r w:rsidRPr="00291DDA">
        <w:rPr>
          <w:rStyle w:val="HideTWBExt"/>
          <w:color w:val="auto"/>
        </w:rPr>
        <w:t>&lt;/Amend&gt;</w:t>
      </w:r>
    </w:p>
    <w:p w:rsidR="004B4CC1" w:rsidRPr="00291DDA" w:rsidP="004B4CC1" w14:paraId="4788E47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1011</w:t>
      </w:r>
      <w:r w:rsidRPr="00291DDA">
        <w:rPr>
          <w:rStyle w:val="HideTWBExt"/>
          <w:color w:val="auto"/>
        </w:rPr>
        <w:t>&lt;/NumAm&gt;</w:t>
      </w:r>
    </w:p>
    <w:p w:rsidR="004B4CC1" w:rsidRPr="00291DDA" w:rsidP="004B4CC1" w14:paraId="69B224D6"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723C23FE"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83DC9F4" w14:textId="77777777">
      <w:pPr>
        <w:pStyle w:val="NormalBold"/>
      </w:pPr>
      <w:r w:rsidRPr="00291DDA">
        <w:rPr>
          <w:rStyle w:val="HideTWBExt"/>
          <w:b w:val="0"/>
          <w:color w:val="auto"/>
        </w:rPr>
        <w:t>&lt;/RepeatBlock-By&gt;</w:t>
      </w:r>
    </w:p>
    <w:p w:rsidR="004B4CC1" w:rsidRPr="00291DDA" w:rsidP="004B4CC1" w14:paraId="457940B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7B4E40E" w14:textId="77777777">
      <w:pPr>
        <w:pStyle w:val="NormalBold"/>
      </w:pPr>
      <w:r w:rsidRPr="00291DDA">
        <w:rPr>
          <w:rStyle w:val="HideTWBExt"/>
          <w:color w:val="auto"/>
        </w:rPr>
        <w:t>&lt;Article&gt;</w:t>
      </w:r>
      <w:r w:rsidRPr="00291DDA">
        <w:t>Artikel 4 – stk. 1 – nr. 12</w:t>
      </w:r>
      <w:r w:rsidRPr="00291DDA">
        <w:rPr>
          <w:rStyle w:val="HideTWBExt"/>
          <w:color w:val="auto"/>
        </w:rPr>
        <w:t>&lt;/Article&gt;</w:t>
      </w:r>
    </w:p>
    <w:p w:rsidR="004B4CC1" w:rsidRPr="00291DDA" w:rsidP="004B4CC1" w14:paraId="519DC7A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D02027A" w14:textId="77777777">
      <w:r w:rsidRPr="00291DDA">
        <w:rPr>
          <w:rStyle w:val="HideTWBExt"/>
          <w:color w:val="auto"/>
        </w:rPr>
        <w:t>&lt;Article2&gt;</w:t>
      </w:r>
      <w:r w:rsidRPr="00291DDA">
        <w:t>Artikel 11c</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D6841"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125D8DD" w14:textId="77777777"/>
        </w:tc>
      </w:tr>
      <w:tr w14:paraId="59CC86EF"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B957AE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097C77C" w14:textId="77777777">
            <w:pPr>
              <w:pStyle w:val="AmColumnHeading"/>
            </w:pPr>
            <w:r w:rsidRPr="00291DDA">
              <w:t>Ændringsforslag</w:t>
            </w:r>
          </w:p>
        </w:tc>
      </w:tr>
      <w:tr w14:paraId="2181F75E"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6616315" w14:textId="77777777">
            <w:pPr>
              <w:pStyle w:val="Normal6a"/>
            </w:pPr>
            <w:r w:rsidRPr="00291DDA">
              <w:rPr>
                <w:b/>
                <w:bCs/>
                <w:i/>
                <w:iCs/>
              </w:rPr>
              <w:t>(12)</w:t>
            </w:r>
            <w:r w:rsidRPr="00291DDA">
              <w:tab/>
            </w:r>
            <w:r w:rsidRPr="00291DDA">
              <w:rPr>
                <w:b/>
                <w:i/>
              </w:rPr>
              <w:t>Følgende indsættes som artikel 11c:</w:t>
            </w:r>
          </w:p>
        </w:tc>
        <w:tc>
          <w:tcPr>
            <w:tcW w:w="4876" w:type="dxa"/>
            <w:tcBorders>
              <w:top w:val="nil"/>
              <w:left w:val="nil"/>
              <w:bottom w:val="nil"/>
              <w:right w:val="nil"/>
            </w:tcBorders>
            <w:hideMark/>
          </w:tcPr>
          <w:p w:rsidR="004B4CC1" w:rsidRPr="00291DDA" w:rsidP="00C87578" w14:paraId="3122DCEB" w14:textId="77777777">
            <w:pPr>
              <w:pStyle w:val="Normal6a"/>
            </w:pPr>
            <w:r w:rsidRPr="00291DDA">
              <w:rPr>
                <w:b/>
                <w:i/>
              </w:rPr>
              <w:t>udgår</w:t>
            </w:r>
          </w:p>
        </w:tc>
      </w:tr>
      <w:tr w14:paraId="45CAEDD7"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1FB9C61" w14:textId="77777777">
            <w:pPr>
              <w:pStyle w:val="Normal6a"/>
              <w:rPr>
                <w:b/>
                <w:i/>
              </w:rPr>
            </w:pPr>
            <w:r w:rsidRPr="00291DDA">
              <w:rPr>
                <w:b/>
                <w:i/>
              </w:rPr>
              <w:t>[…]</w:t>
            </w:r>
          </w:p>
        </w:tc>
        <w:tc>
          <w:tcPr>
            <w:tcW w:w="4876" w:type="dxa"/>
            <w:tcBorders>
              <w:top w:val="nil"/>
              <w:left w:val="nil"/>
              <w:bottom w:val="nil"/>
              <w:right w:val="nil"/>
            </w:tcBorders>
          </w:tcPr>
          <w:p w:rsidR="004B4CC1" w:rsidRPr="00291DDA" w:rsidP="00C87578" w14:paraId="7CAAF6CC" w14:textId="77777777">
            <w:pPr>
              <w:pStyle w:val="Normal6a"/>
              <w:rPr>
                <w:b/>
                <w:i/>
              </w:rPr>
            </w:pPr>
          </w:p>
        </w:tc>
      </w:tr>
    </w:tbl>
    <w:p w:rsidR="004B4CC1" w:rsidRPr="00291DDA" w:rsidP="004B4CC1" w14:paraId="1513232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38650A" w14:textId="77777777">
      <w:r w:rsidRPr="00291DDA">
        <w:rPr>
          <w:rStyle w:val="HideTWBExt"/>
          <w:color w:val="auto"/>
        </w:rPr>
        <w:t>&lt;/Amend&gt;</w:t>
      </w:r>
    </w:p>
    <w:p w:rsidR="004B4CC1" w:rsidRPr="00291DDA" w:rsidP="004B4CC1" w14:paraId="45D2EA6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1012</w:t>
      </w:r>
      <w:r w:rsidRPr="00291DDA">
        <w:rPr>
          <w:rStyle w:val="HideTWBExt"/>
          <w:color w:val="auto"/>
        </w:rPr>
        <w:t>&lt;/NumAm&gt;</w:t>
      </w:r>
    </w:p>
    <w:p w:rsidR="004B4CC1" w:rsidRPr="00291DDA" w:rsidP="004B4CC1" w14:paraId="47777A63"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4D9F034D" w14:textId="77777777">
      <w:pPr>
        <w:pStyle w:val="NormalBold"/>
      </w:pPr>
      <w:r w:rsidRPr="00291DDA">
        <w:rPr>
          <w:rStyle w:val="HideTWBExt"/>
          <w:b w:val="0"/>
          <w:color w:val="auto"/>
        </w:rPr>
        <w:t>&lt;/RepeatBlock-By&gt;</w:t>
      </w:r>
    </w:p>
    <w:p w:rsidR="004B4CC1" w:rsidRPr="00291DDA" w:rsidP="004B4CC1" w14:paraId="684E8AE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834536E" w14:textId="77777777">
      <w:pPr>
        <w:pStyle w:val="NormalBold"/>
      </w:pPr>
      <w:r w:rsidRPr="00291DDA">
        <w:rPr>
          <w:rStyle w:val="HideTWBExt"/>
          <w:color w:val="auto"/>
        </w:rPr>
        <w:t>&lt;Article&gt;</w:t>
      </w:r>
      <w:r w:rsidRPr="00291DDA">
        <w:t>Artikel 4 – stk. 1 – nr. 12</w:t>
      </w:r>
      <w:r w:rsidRPr="00291DDA">
        <w:rPr>
          <w:rStyle w:val="HideTWBExt"/>
          <w:color w:val="auto"/>
        </w:rPr>
        <w:t>&lt;/Article&gt;</w:t>
      </w:r>
    </w:p>
    <w:p w:rsidR="004B4CC1" w:rsidRPr="00291DDA" w:rsidP="004B4CC1" w14:paraId="7A7178A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E2F7D41" w14:textId="77777777">
      <w:r w:rsidRPr="00291DDA">
        <w:rPr>
          <w:rStyle w:val="HideTWBExt"/>
          <w:color w:val="auto"/>
        </w:rPr>
        <w:t>&lt;Article2&gt;</w:t>
      </w:r>
      <w:r w:rsidRPr="00291DDA">
        <w:t>Artikel 11c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9786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EE522EC" w14:textId="77777777"/>
        </w:tc>
      </w:tr>
      <w:tr w14:paraId="2147A76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A0CB18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4036507" w14:textId="77777777">
            <w:pPr>
              <w:pStyle w:val="AmColumnHeading"/>
            </w:pPr>
            <w:r w:rsidRPr="00291DDA">
              <w:t>Ændringsforslag</w:t>
            </w:r>
          </w:p>
        </w:tc>
      </w:tr>
      <w:tr w14:paraId="0A68CBE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4EE8099" w14:textId="77777777">
            <w:pPr>
              <w:pStyle w:val="Normal6a"/>
            </w:pPr>
            <w:r w:rsidRPr="00291DDA">
              <w:rPr>
                <w:b/>
                <w:i/>
              </w:rPr>
              <w:t>1.</w:t>
            </w:r>
            <w:r w:rsidRPr="00291DDA">
              <w:tab/>
            </w:r>
            <w:r w:rsidRPr="00291DDA">
              <w:rPr>
                <w:b/>
                <w:i/>
              </w:rPr>
              <w:t>Uanset artikel 24a oprettes der ikke noget tilsynskollegium for en signifikant CSD. Hvis der for en CSD, der bliver signifikant, er oprettet et tilsynskollegium i henhold til artikel 24a, opløses et sådant tilsynskollegium senest et år efter, at CSD'en blev kvalificeret som en signifikant CSD. I forbindelse med en signifikant CSD finder procedurerne i artikel 15, 17, 19a, 21a, 22, 23, 24, 48b, 55 og 60 anvendelse uden at inkludere tilsynskollegiet.</w:t>
            </w:r>
          </w:p>
        </w:tc>
        <w:tc>
          <w:tcPr>
            <w:tcW w:w="4876" w:type="dxa"/>
            <w:tcBorders>
              <w:top w:val="nil"/>
              <w:left w:val="nil"/>
              <w:bottom w:val="nil"/>
              <w:right w:val="nil"/>
            </w:tcBorders>
            <w:hideMark/>
          </w:tcPr>
          <w:p w:rsidR="004B4CC1" w:rsidRPr="00291DDA" w:rsidP="00C87578" w14:paraId="5CC8476B" w14:textId="77777777">
            <w:pPr>
              <w:pStyle w:val="Normal6a"/>
            </w:pPr>
            <w:r w:rsidRPr="00291DDA">
              <w:rPr>
                <w:b/>
                <w:i/>
              </w:rPr>
              <w:t>udgår</w:t>
            </w:r>
          </w:p>
        </w:tc>
      </w:tr>
    </w:tbl>
    <w:p w:rsidR="004B4CC1" w:rsidRPr="00291DDA" w:rsidP="004B4CC1" w14:paraId="71635CA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BE700B7" w14:textId="77777777">
      <w:r w:rsidRPr="00291DDA">
        <w:rPr>
          <w:rStyle w:val="HideTWBExt"/>
          <w:color w:val="auto"/>
        </w:rPr>
        <w:t>&lt;/Amend&gt;</w:t>
      </w:r>
    </w:p>
    <w:p w:rsidR="004B4CC1" w:rsidRPr="00291DDA" w:rsidP="004B4CC1" w14:paraId="5940E66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1013</w:t>
      </w:r>
      <w:r w:rsidRPr="00291DDA">
        <w:rPr>
          <w:rStyle w:val="HideTWBExt"/>
          <w:color w:val="auto"/>
        </w:rPr>
        <w:t>&lt;/NumAm&gt;</w:t>
      </w:r>
    </w:p>
    <w:p w:rsidR="004B4CC1" w:rsidRPr="00291DDA" w:rsidP="004B4CC1" w14:paraId="29D2D08F"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1797D611" w14:textId="77777777">
      <w:pPr>
        <w:pStyle w:val="NormalBold"/>
      </w:pPr>
      <w:r w:rsidRPr="00291DDA">
        <w:rPr>
          <w:rStyle w:val="HideTWBExt"/>
          <w:b w:val="0"/>
          <w:color w:val="auto"/>
        </w:rPr>
        <w:t>&lt;/RepeatBlock-By&gt;</w:t>
      </w:r>
    </w:p>
    <w:p w:rsidR="004B4CC1" w:rsidRPr="00291DDA" w:rsidP="004B4CC1" w14:paraId="36FC150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FBF98FD" w14:textId="77777777">
      <w:pPr>
        <w:pStyle w:val="NormalBold"/>
      </w:pPr>
      <w:r w:rsidRPr="00291DDA">
        <w:rPr>
          <w:rStyle w:val="HideTWBExt"/>
          <w:color w:val="auto"/>
        </w:rPr>
        <w:t>&lt;Article&gt;</w:t>
      </w:r>
      <w:r w:rsidRPr="00291DDA">
        <w:t>Artikel 4 – stk. 1 – nr. 13</w:t>
      </w:r>
      <w:r w:rsidRPr="00291DDA">
        <w:rPr>
          <w:rStyle w:val="HideTWBExt"/>
          <w:color w:val="auto"/>
        </w:rPr>
        <w:t>&lt;/Article&gt;</w:t>
      </w:r>
    </w:p>
    <w:p w:rsidR="004B4CC1" w:rsidRPr="00291DDA" w:rsidP="004B4CC1" w14:paraId="745D0DE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0EA6733" w14:textId="77777777">
      <w:r w:rsidRPr="00291DDA">
        <w:rPr>
          <w:rStyle w:val="HideTWBExt"/>
          <w:color w:val="auto"/>
        </w:rPr>
        <w:t>&lt;Article2&gt;</w:t>
      </w:r>
      <w:r w:rsidRPr="00291DDA">
        <w:t>Artikel 14 – stk. 4 – afsnit 1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9412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B85F01D" w14:textId="77777777"/>
        </w:tc>
      </w:tr>
      <w:tr w14:paraId="08D85DA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72667D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76A6CB0" w14:textId="77777777">
            <w:pPr>
              <w:pStyle w:val="AmColumnHeading"/>
            </w:pPr>
            <w:r w:rsidRPr="00291DDA">
              <w:t>Ændringsforslag</w:t>
            </w:r>
          </w:p>
        </w:tc>
      </w:tr>
      <w:tr w14:paraId="5F731F4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F8D8E9B" w14:textId="77777777">
            <w:pPr>
              <w:pStyle w:val="Normal6a"/>
            </w:pPr>
            <w:r w:rsidRPr="00291DDA">
              <w:t xml:space="preserve">For hver mindre signifikant CSD udfylder ESMA en koordinerende rolle mellem de kompetente myndigheder, relevante myndigheder </w:t>
            </w:r>
            <w:r w:rsidRPr="00291DDA">
              <w:rPr>
                <w:b/>
                <w:bCs/>
                <w:i/>
                <w:iCs/>
              </w:rPr>
              <w:t>og tilsynskollegier</w:t>
            </w:r>
            <w:r w:rsidRPr="00291DDA">
              <w:t xml:space="preserve"> med henblik på at:</w:t>
            </w:r>
          </w:p>
        </w:tc>
        <w:tc>
          <w:tcPr>
            <w:tcW w:w="4876" w:type="dxa"/>
            <w:tcBorders>
              <w:top w:val="nil"/>
              <w:left w:val="nil"/>
              <w:bottom w:val="nil"/>
              <w:right w:val="nil"/>
            </w:tcBorders>
            <w:hideMark/>
          </w:tcPr>
          <w:p w:rsidR="004B4CC1" w:rsidRPr="00291DDA" w:rsidP="00C87578" w14:paraId="24A4C054" w14:textId="77777777">
            <w:pPr>
              <w:pStyle w:val="Normal6a"/>
            </w:pPr>
            <w:r w:rsidRPr="00291DDA">
              <w:t xml:space="preserve">For hver mindre signifikant CSD udfylder ESMA en koordinerende rolle mellem de kompetente myndigheder </w:t>
            </w:r>
            <w:r w:rsidRPr="00291DDA">
              <w:rPr>
                <w:b/>
                <w:bCs/>
                <w:i/>
                <w:iCs/>
              </w:rPr>
              <w:t>og</w:t>
            </w:r>
            <w:r w:rsidRPr="00291DDA">
              <w:t xml:space="preserve"> relevante myndigheder med henblik på at:</w:t>
            </w:r>
          </w:p>
        </w:tc>
      </w:tr>
    </w:tbl>
    <w:p w:rsidR="004B4CC1" w:rsidRPr="00291DDA" w:rsidP="004B4CC1" w14:paraId="5E83823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6276440" w14:textId="77777777">
      <w:r w:rsidRPr="00291DDA">
        <w:rPr>
          <w:rStyle w:val="HideTWBExt"/>
          <w:color w:val="auto"/>
        </w:rPr>
        <w:t>&lt;/Amend&gt;</w:t>
      </w:r>
    </w:p>
    <w:p w:rsidR="004B4CC1" w:rsidRPr="00291DDA" w:rsidP="004B4CC1" w14:paraId="22A2A8A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1014</w:t>
      </w:r>
      <w:r w:rsidRPr="00291DDA">
        <w:rPr>
          <w:rStyle w:val="HideTWBExt"/>
          <w:color w:val="auto"/>
        </w:rPr>
        <w:t>&lt;/NumAm&gt;</w:t>
      </w:r>
    </w:p>
    <w:p w:rsidR="004B4CC1" w:rsidRPr="00291DDA" w:rsidP="004B4CC1" w14:paraId="552DC4CC"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57E398AE" w14:textId="77777777">
      <w:pPr>
        <w:pStyle w:val="NormalBold"/>
      </w:pPr>
      <w:r w:rsidRPr="00291DDA">
        <w:rPr>
          <w:rStyle w:val="HideTWBExt"/>
          <w:b w:val="0"/>
          <w:color w:val="auto"/>
        </w:rPr>
        <w:t>&lt;/RepeatBlock-By&gt;</w:t>
      </w:r>
    </w:p>
    <w:p w:rsidR="004B4CC1" w:rsidRPr="00291DDA" w:rsidP="004B4CC1" w14:paraId="51652B7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1426A46" w14:textId="77777777">
      <w:pPr>
        <w:pStyle w:val="NormalBold"/>
      </w:pPr>
      <w:r w:rsidRPr="00291DDA">
        <w:rPr>
          <w:rStyle w:val="HideTWBExt"/>
          <w:color w:val="auto"/>
        </w:rPr>
        <w:t>&lt;Article&gt;</w:t>
      </w:r>
      <w:r w:rsidRPr="00291DDA">
        <w:t>Artikel 4 – stk. 1 – nr. 13</w:t>
      </w:r>
      <w:r w:rsidRPr="00291DDA">
        <w:rPr>
          <w:rStyle w:val="HideTWBExt"/>
          <w:color w:val="auto"/>
        </w:rPr>
        <w:t>&lt;/Article&gt;</w:t>
      </w:r>
    </w:p>
    <w:p w:rsidR="004B4CC1" w:rsidRPr="00291DDA" w:rsidP="004B4CC1" w14:paraId="5BF3CFA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3730E4B" w14:textId="77777777">
      <w:r w:rsidRPr="00291DDA">
        <w:rPr>
          <w:rStyle w:val="HideTWBExt"/>
          <w:color w:val="auto"/>
        </w:rPr>
        <w:t>&lt;Article2&gt;</w:t>
      </w:r>
      <w:r w:rsidRPr="00291DDA">
        <w:t>Artikel 14 – stk. 4 – afsnit 4</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547F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FF8230B" w14:textId="77777777"/>
        </w:tc>
      </w:tr>
      <w:tr w14:paraId="19A43C3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187C3C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06F51DD" w14:textId="77777777">
            <w:pPr>
              <w:pStyle w:val="AmColumnHeading"/>
            </w:pPr>
            <w:r w:rsidRPr="00291DDA">
              <w:t>Ændringsforslag</w:t>
            </w:r>
          </w:p>
        </w:tc>
      </w:tr>
      <w:tr w14:paraId="1601268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CA6D4E9" w14:textId="77777777">
            <w:pPr>
              <w:pStyle w:val="Normal6a"/>
            </w:pPr>
            <w:r w:rsidRPr="00291DDA">
              <w:rPr>
                <w:b/>
                <w:i/>
              </w:rPr>
              <w:t>ESMA vurderer alle udtalelser og henstillinger, som vedtages af tilsynskollegierne i henhold til nærværende forordnings artikel 24a, for at bidrage til, at tilsynskollegierne fungerer konsekvent og ensartet, og for at fremme sammenhæng i anvendelsen af nærværende forordning blandt dem.</w:t>
            </w:r>
          </w:p>
        </w:tc>
        <w:tc>
          <w:tcPr>
            <w:tcW w:w="4876" w:type="dxa"/>
            <w:tcBorders>
              <w:top w:val="nil"/>
              <w:left w:val="nil"/>
              <w:bottom w:val="nil"/>
              <w:right w:val="nil"/>
            </w:tcBorders>
            <w:hideMark/>
          </w:tcPr>
          <w:p w:rsidR="004B4CC1" w:rsidRPr="00291DDA" w:rsidP="00C87578" w14:paraId="3742BAB3" w14:textId="77777777">
            <w:pPr>
              <w:pStyle w:val="Normal6a"/>
            </w:pPr>
            <w:r w:rsidRPr="00291DDA">
              <w:rPr>
                <w:b/>
                <w:i/>
              </w:rPr>
              <w:t>udgår</w:t>
            </w:r>
          </w:p>
        </w:tc>
      </w:tr>
    </w:tbl>
    <w:p w:rsidR="004B4CC1" w:rsidRPr="00291DDA" w:rsidP="004B4CC1" w14:paraId="452F665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67660B7" w14:textId="77777777">
      <w:r w:rsidRPr="00291DDA">
        <w:rPr>
          <w:rStyle w:val="HideTWBExt"/>
          <w:color w:val="auto"/>
        </w:rPr>
        <w:t>&lt;/Amend&gt;</w:t>
      </w:r>
    </w:p>
    <w:p w:rsidR="004B4CC1" w:rsidRPr="00291DDA" w:rsidP="004B4CC1" w14:paraId="21E8EB85"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1015</w:t>
      </w:r>
      <w:r w:rsidRPr="00291DDA">
        <w:rPr>
          <w:rStyle w:val="HideTWBExt"/>
          <w:color w:val="auto"/>
        </w:rPr>
        <w:t>&lt;/NumAm&gt;</w:t>
      </w:r>
    </w:p>
    <w:p w:rsidR="004B4CC1" w:rsidRPr="00291DDA" w:rsidP="004B4CC1" w14:paraId="7FA015FE"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3B78B8D2" w14:textId="77777777">
      <w:pPr>
        <w:pStyle w:val="NormalBold"/>
      </w:pPr>
      <w:r w:rsidRPr="00291DDA">
        <w:rPr>
          <w:rStyle w:val="HideTWBExt"/>
          <w:b w:val="0"/>
          <w:color w:val="auto"/>
        </w:rPr>
        <w:t>&lt;/RepeatBlock-By&gt;</w:t>
      </w:r>
    </w:p>
    <w:p w:rsidR="004B4CC1" w:rsidRPr="00291DDA" w:rsidP="004B4CC1" w14:paraId="21571A6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59C60D2" w14:textId="77777777">
      <w:pPr>
        <w:pStyle w:val="NormalBold"/>
      </w:pPr>
      <w:r w:rsidRPr="00291DDA">
        <w:rPr>
          <w:rStyle w:val="HideTWBExt"/>
          <w:color w:val="auto"/>
        </w:rPr>
        <w:t>&lt;Article&gt;</w:t>
      </w:r>
      <w:r w:rsidRPr="00291DDA">
        <w:t>Artikel 4 – stk. 1 – nr. 14</w:t>
      </w:r>
      <w:r w:rsidRPr="00291DDA">
        <w:rPr>
          <w:rStyle w:val="HideTWBExt"/>
          <w:color w:val="auto"/>
        </w:rPr>
        <w:t>&lt;/Article&gt;</w:t>
      </w:r>
    </w:p>
    <w:p w:rsidR="004B4CC1" w:rsidRPr="00291DDA" w:rsidP="004B4CC1" w14:paraId="7B3B20B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6640BAA" w14:textId="77777777">
      <w:r w:rsidRPr="00291DDA">
        <w:rPr>
          <w:rStyle w:val="HideTWBExt"/>
          <w:color w:val="auto"/>
        </w:rPr>
        <w:t>&lt;Article2&gt;</w:t>
      </w:r>
      <w:r w:rsidRPr="00291DDA">
        <w:t>Artikel 15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F0EF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7204F4C" w14:textId="77777777"/>
        </w:tc>
      </w:tr>
      <w:tr w14:paraId="26EE486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43D28D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95397AB" w14:textId="77777777">
            <w:pPr>
              <w:pStyle w:val="AmColumnHeading"/>
            </w:pPr>
            <w:r w:rsidRPr="00291DDA">
              <w:t>Ændringsforslag</w:t>
            </w:r>
          </w:p>
        </w:tc>
      </w:tr>
      <w:tr w14:paraId="2FE2725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E5B48C5" w14:textId="77777777">
            <w:pPr>
              <w:pStyle w:val="Normal6a"/>
            </w:pPr>
            <w:r w:rsidRPr="00291DDA">
              <w:t>I tilfælde af en nødsituation hos en eller flere CSD'er, der har eller forventeligt vil have destabiliserende virkninger på grænseoverskridende markeder, koordinerer ESMA sammen med de kompetente myndigheder</w:t>
            </w:r>
            <w:r w:rsidRPr="00291DDA">
              <w:rPr>
                <w:b/>
                <w:bCs/>
                <w:i/>
                <w:iCs/>
              </w:rPr>
              <w:t>,</w:t>
            </w:r>
            <w:r w:rsidRPr="00291DDA">
              <w:t xml:space="preserve"> de relevante myndigheder </w:t>
            </w:r>
            <w:r w:rsidRPr="00291DDA">
              <w:rPr>
                <w:b/>
                <w:bCs/>
                <w:i/>
                <w:iCs/>
              </w:rPr>
              <w:t>og, hvor det er relevant, de i artikel 24a omhandlede tilsynskollegier,</w:t>
            </w:r>
            <w:r w:rsidRPr="00291DDA">
              <w:t xml:space="preserve"> med henblik på at opbygge en koordineret reaktion på nødsituationen og sikre en effektiv udveksling af oplysninger mellem kompetente myndigheder</w:t>
            </w:r>
            <w:r w:rsidRPr="00291DDA">
              <w:rPr>
                <w:b/>
                <w:bCs/>
                <w:i/>
                <w:iCs/>
              </w:rPr>
              <w:t>,</w:t>
            </w:r>
            <w:r w:rsidRPr="00291DDA">
              <w:t xml:space="preserve"> relevante myndigheder </w:t>
            </w:r>
            <w:r w:rsidRPr="00291DDA">
              <w:rPr>
                <w:b/>
                <w:bCs/>
                <w:i/>
                <w:iCs/>
              </w:rPr>
              <w:t>og, hvor det er relevant, de i artikel 24a omhandlede tilsynskollegier</w:t>
            </w:r>
            <w:r w:rsidRPr="00291DDA">
              <w:t>. Enhver opgave, der udføres af ESMA i henhold til dette afsnit, udføres i overensstemmelse med artikel 46a i forordning (EU) nr. 1095/2010.</w:t>
            </w:r>
          </w:p>
        </w:tc>
        <w:tc>
          <w:tcPr>
            <w:tcW w:w="4876" w:type="dxa"/>
            <w:tcBorders>
              <w:top w:val="nil"/>
              <w:left w:val="nil"/>
              <w:bottom w:val="nil"/>
              <w:right w:val="nil"/>
            </w:tcBorders>
            <w:hideMark/>
          </w:tcPr>
          <w:p w:rsidR="004B4CC1" w:rsidRPr="00291DDA" w:rsidP="00C87578" w14:paraId="2F036264" w14:textId="77777777">
            <w:pPr>
              <w:pStyle w:val="Normal6a"/>
            </w:pPr>
            <w:r w:rsidRPr="00291DDA">
              <w:t xml:space="preserve">I tilfælde af en nødsituation hos en eller flere CSD'er, der har eller forventeligt vil have destabiliserende virkninger på grænseoverskridende markeder, koordinerer ESMA sammen med de kompetente myndigheder </w:t>
            </w:r>
            <w:r w:rsidRPr="00291DDA">
              <w:rPr>
                <w:b/>
                <w:bCs/>
                <w:i/>
                <w:iCs/>
              </w:rPr>
              <w:t>og</w:t>
            </w:r>
            <w:r w:rsidRPr="00291DDA">
              <w:t xml:space="preserve"> de relevante myndigheder med henblik på at opbygge en koordineret reaktion på nødsituationen og sikre en effektiv udveksling af oplysninger mellem kompetente myndigheder </w:t>
            </w:r>
            <w:r w:rsidRPr="00291DDA">
              <w:rPr>
                <w:b/>
                <w:bCs/>
                <w:i/>
                <w:iCs/>
              </w:rPr>
              <w:t>og</w:t>
            </w:r>
            <w:r w:rsidRPr="00291DDA">
              <w:t xml:space="preserve"> </w:t>
            </w:r>
            <w:r w:rsidRPr="00291DDA">
              <w:rPr>
                <w:b/>
                <w:bCs/>
                <w:i/>
                <w:iCs/>
              </w:rPr>
              <w:t xml:space="preserve">de </w:t>
            </w:r>
            <w:r w:rsidRPr="00291DDA">
              <w:t>relevante myndigheder. Enhver opgave, der udføres af ESMA i henhold til dette afsnit, udføres i overensstemmelse med artikel 46a i forordning (EU) nr. 1095/2010.</w:t>
            </w:r>
          </w:p>
        </w:tc>
      </w:tr>
    </w:tbl>
    <w:p w:rsidR="004B4CC1" w:rsidRPr="00291DDA" w:rsidP="004B4CC1" w14:paraId="1D494F8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07D5C78" w14:textId="77777777">
      <w:r w:rsidRPr="00291DDA">
        <w:rPr>
          <w:rStyle w:val="HideTWBExt"/>
          <w:color w:val="auto"/>
        </w:rPr>
        <w:t>&lt;/Amend&gt;</w:t>
      </w:r>
    </w:p>
    <w:p w:rsidR="004B4CC1" w:rsidRPr="00291DDA" w:rsidP="004B4CC1" w14:paraId="5DF5AE1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1016</w:t>
      </w:r>
      <w:r w:rsidRPr="00291DDA">
        <w:rPr>
          <w:rStyle w:val="HideTWBExt"/>
          <w:color w:val="auto"/>
        </w:rPr>
        <w:t>&lt;/NumAm&gt;</w:t>
      </w:r>
    </w:p>
    <w:p w:rsidR="004B4CC1" w:rsidRPr="00291DDA" w:rsidP="004B4CC1" w14:paraId="3524D18B" w14:textId="77777777">
      <w:pPr>
        <w:pStyle w:val="NormalBold"/>
      </w:pPr>
      <w:r w:rsidRPr="00291DDA">
        <w:rPr>
          <w:rStyle w:val="HideTWBExt"/>
          <w:b w:val="0"/>
          <w:color w:val="auto"/>
        </w:rPr>
        <w:t>&lt;RepeatBlock-By&gt;&lt;Members&gt;</w:t>
      </w:r>
      <w:r w:rsidRPr="00291DDA">
        <w:t>Markus Ferber</w:t>
      </w:r>
      <w:r w:rsidRPr="00291DDA">
        <w:rPr>
          <w:rStyle w:val="HideTWBExt"/>
          <w:b w:val="0"/>
          <w:color w:val="auto"/>
        </w:rPr>
        <w:t>&lt;/Members&gt;</w:t>
      </w:r>
    </w:p>
    <w:p w:rsidR="004B4CC1" w:rsidRPr="00291DDA" w:rsidP="004B4CC1" w14:paraId="6087A0E1" w14:textId="77777777">
      <w:pPr>
        <w:pStyle w:val="NormalBold"/>
      </w:pPr>
      <w:r w:rsidRPr="00291DDA">
        <w:rPr>
          <w:rStyle w:val="HideTWBExt"/>
          <w:b w:val="0"/>
          <w:color w:val="auto"/>
        </w:rPr>
        <w:t>&lt;/RepeatBlock-By&gt;</w:t>
      </w:r>
    </w:p>
    <w:p w:rsidR="004B4CC1" w:rsidRPr="00291DDA" w:rsidP="004B4CC1" w14:paraId="4E33BA5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1809D4F" w14:textId="77777777">
      <w:pPr>
        <w:pStyle w:val="NormalBold"/>
      </w:pPr>
      <w:r w:rsidRPr="00291DDA">
        <w:rPr>
          <w:rStyle w:val="HideTWBExt"/>
          <w:color w:val="auto"/>
        </w:rPr>
        <w:t>&lt;Article&gt;</w:t>
      </w:r>
      <w:r w:rsidRPr="00291DDA">
        <w:t>Artikel 4 – stk. 1 – nr. 15 a (nyt)</w:t>
      </w:r>
      <w:r w:rsidRPr="00291DDA">
        <w:rPr>
          <w:rStyle w:val="HideTWBExt"/>
          <w:color w:val="auto"/>
        </w:rPr>
        <w:t>&lt;/Article&gt;</w:t>
      </w:r>
    </w:p>
    <w:p w:rsidR="004B4CC1" w:rsidRPr="00291DDA" w:rsidP="004B4CC1" w14:paraId="2E1FA34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EC7FB38" w14:textId="77777777">
      <w:r w:rsidRPr="00291DDA">
        <w:rPr>
          <w:rStyle w:val="HideTWBExt"/>
          <w:color w:val="auto"/>
        </w:rPr>
        <w:t>&lt;Article2&gt;</w:t>
      </w:r>
      <w:r w:rsidRPr="00291DDA">
        <w:t>Artikel 16a (ny)</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49F1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8FD42B3" w14:textId="77777777"/>
        </w:tc>
      </w:tr>
      <w:tr w14:paraId="054B58D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18771C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424728E" w14:textId="77777777">
            <w:pPr>
              <w:pStyle w:val="AmColumnHeading"/>
            </w:pPr>
            <w:r w:rsidRPr="00291DDA">
              <w:t>Ændringsforslag</w:t>
            </w:r>
          </w:p>
        </w:tc>
      </w:tr>
      <w:tr w14:paraId="4A33A3D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69C5D91" w14:textId="77777777">
            <w:pPr>
              <w:pStyle w:val="Normal6a"/>
            </w:pPr>
          </w:p>
        </w:tc>
        <w:tc>
          <w:tcPr>
            <w:tcW w:w="4876" w:type="dxa"/>
            <w:tcBorders>
              <w:top w:val="nil"/>
              <w:left w:val="nil"/>
              <w:bottom w:val="nil"/>
              <w:right w:val="nil"/>
            </w:tcBorders>
            <w:hideMark/>
          </w:tcPr>
          <w:p w:rsidR="004B4CC1" w:rsidRPr="00291DDA" w:rsidP="00C87578" w14:paraId="27BE4A43" w14:textId="77777777">
            <w:pPr>
              <w:pStyle w:val="Normal6a"/>
            </w:pPr>
            <w:r w:rsidRPr="00291DDA">
              <w:rPr>
                <w:b/>
                <w:i/>
              </w:rPr>
              <w:t>15a)</w:t>
            </w:r>
            <w:r w:rsidRPr="00291DDA">
              <w:tab/>
            </w:r>
            <w:r w:rsidRPr="00291DDA">
              <w:rPr>
                <w:b/>
                <w:i/>
              </w:rPr>
              <w:t>Følgende artikel indsættes:</w:t>
            </w:r>
          </w:p>
        </w:tc>
      </w:tr>
      <w:tr w14:paraId="55668DA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A221F9D" w14:textId="77777777">
            <w:pPr>
              <w:pStyle w:val="Normal6a"/>
            </w:pPr>
          </w:p>
        </w:tc>
        <w:tc>
          <w:tcPr>
            <w:tcW w:w="4876" w:type="dxa"/>
            <w:tcBorders>
              <w:top w:val="nil"/>
              <w:left w:val="nil"/>
              <w:bottom w:val="nil"/>
              <w:right w:val="nil"/>
            </w:tcBorders>
            <w:hideMark/>
          </w:tcPr>
          <w:p w:rsidR="004B4CC1" w:rsidRPr="00291DDA" w:rsidP="00C87578" w14:paraId="4A23AB11" w14:textId="77777777">
            <w:pPr>
              <w:pStyle w:val="Normal6a"/>
            </w:pPr>
            <w:r w:rsidRPr="00291DDA">
              <w:rPr>
                <w:b/>
                <w:i/>
              </w:rPr>
              <w:t>"Artikel 16a</w:t>
            </w:r>
          </w:p>
        </w:tc>
      </w:tr>
      <w:tr w14:paraId="66ACFBF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A544D40" w14:textId="77777777">
            <w:pPr>
              <w:pStyle w:val="Normal6a"/>
            </w:pPr>
          </w:p>
        </w:tc>
        <w:tc>
          <w:tcPr>
            <w:tcW w:w="4876" w:type="dxa"/>
            <w:tcBorders>
              <w:top w:val="nil"/>
              <w:left w:val="nil"/>
              <w:bottom w:val="nil"/>
              <w:right w:val="nil"/>
            </w:tcBorders>
            <w:hideMark/>
          </w:tcPr>
          <w:p w:rsidR="004B4CC1" w:rsidRPr="00291DDA" w:rsidP="00C87578" w14:paraId="6F248270" w14:textId="77777777">
            <w:pPr>
              <w:pStyle w:val="Normal6a"/>
            </w:pPr>
            <w:r w:rsidRPr="00291DDA">
              <w:rPr>
                <w:b/>
                <w:i/>
              </w:rPr>
              <w:t>Forenklet procedure for meddelelse af tilladelse til DLT-operatører, der overgår fra forordning (EU) 2022/858</w:t>
            </w:r>
          </w:p>
        </w:tc>
      </w:tr>
      <w:tr w14:paraId="5296014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54C427A" w14:textId="77777777">
            <w:pPr>
              <w:pStyle w:val="Normal6a"/>
            </w:pPr>
          </w:p>
        </w:tc>
        <w:tc>
          <w:tcPr>
            <w:tcW w:w="4876" w:type="dxa"/>
            <w:tcBorders>
              <w:top w:val="nil"/>
              <w:left w:val="nil"/>
              <w:bottom w:val="nil"/>
              <w:right w:val="nil"/>
            </w:tcBorders>
            <w:hideMark/>
          </w:tcPr>
          <w:p w:rsidR="004B4CC1" w:rsidRPr="00291DDA" w:rsidP="00C87578" w14:paraId="299EF7D2" w14:textId="77777777">
            <w:pPr>
              <w:pStyle w:val="Normal6a"/>
            </w:pPr>
            <w:r w:rsidRPr="00291DDA">
              <w:rPr>
                <w:b/>
                <w:i/>
              </w:rPr>
              <w:t>1. Denne artikel finder anvendelse på:</w:t>
            </w:r>
          </w:p>
        </w:tc>
      </w:tr>
      <w:tr w14:paraId="0276C53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FBC5118" w14:textId="77777777">
            <w:pPr>
              <w:pStyle w:val="Normal6a"/>
            </w:pPr>
          </w:p>
        </w:tc>
        <w:tc>
          <w:tcPr>
            <w:tcW w:w="4876" w:type="dxa"/>
            <w:tcBorders>
              <w:top w:val="nil"/>
              <w:left w:val="nil"/>
              <w:bottom w:val="nil"/>
              <w:right w:val="nil"/>
            </w:tcBorders>
            <w:hideMark/>
          </w:tcPr>
          <w:p w:rsidR="004B4CC1" w:rsidRPr="00291DDA" w:rsidP="00C87578" w14:paraId="567FDE0F" w14:textId="77777777">
            <w:pPr>
              <w:pStyle w:val="Normal6a"/>
            </w:pPr>
            <w:r w:rsidRPr="00291DDA">
              <w:rPr>
                <w:b/>
                <w:bCs/>
                <w:i/>
                <w:iCs/>
              </w:rPr>
              <w:t>a)</w:t>
            </w:r>
            <w:r w:rsidRPr="00291DDA">
              <w:rPr>
                <w:b/>
                <w:i/>
              </w:rPr>
              <w:t xml:space="preserve"> en ansøger, der både er indehaver af en specifik tilladelse i henhold til artikel 10 i forordning (EU) 2022/858 og en tilladelse i henhold til direktiv 2014/65/EU og ansøger om tilladelse i henhold til artikel 16 til at drive et DLT-TSS i fuld overensstemmelse med nærværende </w:t>
            </w:r>
            <w:r w:rsidRPr="00291DDA">
              <w:rPr>
                <w:b/>
                <w:i/>
              </w:rPr>
              <w:t>forordning</w:t>
            </w:r>
          </w:p>
        </w:tc>
      </w:tr>
      <w:tr w14:paraId="4E7B9F1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1786157" w14:textId="77777777">
            <w:pPr>
              <w:pStyle w:val="Normal6a"/>
            </w:pPr>
          </w:p>
        </w:tc>
        <w:tc>
          <w:tcPr>
            <w:tcW w:w="4876" w:type="dxa"/>
            <w:tcBorders>
              <w:top w:val="nil"/>
              <w:left w:val="nil"/>
              <w:bottom w:val="nil"/>
              <w:right w:val="nil"/>
            </w:tcBorders>
            <w:hideMark/>
          </w:tcPr>
          <w:p w:rsidR="004B4CC1" w:rsidRPr="00291DDA" w:rsidP="00C87578" w14:paraId="223B0D58" w14:textId="77777777">
            <w:pPr>
              <w:pStyle w:val="Normal6a"/>
            </w:pPr>
            <w:r w:rsidRPr="00291DDA">
              <w:rPr>
                <w:b/>
                <w:bCs/>
                <w:i/>
                <w:iCs/>
              </w:rPr>
              <w:t>b)</w:t>
            </w:r>
            <w:r w:rsidRPr="00291DDA">
              <w:rPr>
                <w:b/>
                <w:i/>
              </w:rPr>
              <w:t xml:space="preserve"> en CSD, der er meddelt tilladelse i henhold til artikel 16, og som driver et DLT-SS i henhold til en specifik tilladelse i henhold til artikel 9 i forordning (EU) 2022/858 og ansøger om en udvidelse af sin tilladelse i henhold til artikel 19 til at levere sine DLT-SS-tjenester i fuld overensstemmelse med nærværende forordning.</w:t>
            </w:r>
          </w:p>
        </w:tc>
      </w:tr>
      <w:tr w14:paraId="2E3550E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7922E8E" w14:textId="77777777">
            <w:pPr>
              <w:pStyle w:val="Normal6a"/>
            </w:pPr>
          </w:p>
        </w:tc>
        <w:tc>
          <w:tcPr>
            <w:tcW w:w="4876" w:type="dxa"/>
            <w:tcBorders>
              <w:top w:val="nil"/>
              <w:left w:val="nil"/>
              <w:bottom w:val="nil"/>
              <w:right w:val="nil"/>
            </w:tcBorders>
            <w:hideMark/>
          </w:tcPr>
          <w:p w:rsidR="004B4CC1" w:rsidRPr="00291DDA" w:rsidP="00C87578" w14:paraId="3E11068E" w14:textId="77777777">
            <w:pPr>
              <w:pStyle w:val="Normal6a"/>
            </w:pPr>
            <w:r w:rsidRPr="00291DDA">
              <w:rPr>
                <w:b/>
                <w:i/>
              </w:rPr>
              <w:t>2. I det tilfælde, der er omhandlet i stk. 1, litra a), begrænser den kompetente myndighed sin vurdering til:</w:t>
            </w:r>
          </w:p>
        </w:tc>
      </w:tr>
      <w:tr w14:paraId="381234C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E6E57AF" w14:textId="77777777">
            <w:pPr>
              <w:pStyle w:val="Normal6a"/>
            </w:pPr>
          </w:p>
        </w:tc>
        <w:tc>
          <w:tcPr>
            <w:tcW w:w="4876" w:type="dxa"/>
            <w:tcBorders>
              <w:top w:val="nil"/>
              <w:left w:val="nil"/>
              <w:bottom w:val="nil"/>
              <w:right w:val="nil"/>
            </w:tcBorders>
            <w:hideMark/>
          </w:tcPr>
          <w:p w:rsidR="004B4CC1" w:rsidRPr="00291DDA" w:rsidP="00C87578" w14:paraId="7A26A844" w14:textId="77777777">
            <w:pPr>
              <w:pStyle w:val="Normal6a"/>
            </w:pPr>
            <w:r w:rsidRPr="00291DDA">
              <w:rPr>
                <w:b/>
                <w:bCs/>
                <w:i/>
                <w:iCs/>
              </w:rPr>
              <w:t>a)</w:t>
            </w:r>
            <w:r w:rsidRPr="00291DDA">
              <w:rPr>
                <w:b/>
                <w:i/>
              </w:rPr>
              <w:t xml:space="preserve"> de krav i denne forordning, som ansøgeren er blevet undtaget fra i henhold til artikel 4, stk. 2 og 3, artikel 4a, artikel 5, stk. 2-9, eller artikel 5a i forordning (EU) 2022/858, som anvendt i henhold til artikel 6 i nævnte forordning og</w:t>
            </w:r>
          </w:p>
        </w:tc>
      </w:tr>
      <w:tr w14:paraId="3CD05CF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D7FD511" w14:textId="77777777">
            <w:pPr>
              <w:pStyle w:val="Normal6a"/>
            </w:pPr>
          </w:p>
        </w:tc>
        <w:tc>
          <w:tcPr>
            <w:tcW w:w="4876" w:type="dxa"/>
            <w:tcBorders>
              <w:top w:val="nil"/>
              <w:left w:val="nil"/>
              <w:bottom w:val="nil"/>
              <w:right w:val="nil"/>
            </w:tcBorders>
            <w:hideMark/>
          </w:tcPr>
          <w:p w:rsidR="004B4CC1" w:rsidRPr="00291DDA" w:rsidP="00C87578" w14:paraId="1C1DC30C" w14:textId="77777777">
            <w:pPr>
              <w:pStyle w:val="Normal6a"/>
            </w:pPr>
            <w:r w:rsidRPr="00291DDA">
              <w:rPr>
                <w:b/>
                <w:bCs/>
                <w:i/>
                <w:iCs/>
              </w:rPr>
              <w:t>b)</w:t>
            </w:r>
            <w:r w:rsidRPr="00291DDA">
              <w:rPr>
                <w:b/>
                <w:i/>
              </w:rPr>
              <w:t xml:space="preserve"> kravene i nærværende forordnings artikel 26, 27, 28, 31, 42, 43 og 44, jf. artikel 6, stk. 4, første afsnit, litra c), i forordning (EU) 2022/858, kun i det omfang det er nødvendigt for at kontrollere overholdelsen, for så vidt som en sådan overholdelse ikke allerede er sikret ved krav, der gælder for ansøgeren i henhold til direktiv 2014/65/EU.</w:t>
            </w:r>
          </w:p>
        </w:tc>
      </w:tr>
      <w:tr w14:paraId="72E9CE6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08BD6D0" w14:textId="77777777">
            <w:pPr>
              <w:pStyle w:val="Normal6a"/>
            </w:pPr>
          </w:p>
        </w:tc>
        <w:tc>
          <w:tcPr>
            <w:tcW w:w="4876" w:type="dxa"/>
            <w:tcBorders>
              <w:top w:val="nil"/>
              <w:left w:val="nil"/>
              <w:bottom w:val="nil"/>
              <w:right w:val="nil"/>
            </w:tcBorders>
            <w:hideMark/>
          </w:tcPr>
          <w:p w:rsidR="004B4CC1" w:rsidRPr="00291DDA" w:rsidP="00C87578" w14:paraId="2FBCA3EF" w14:textId="6B79362E">
            <w:pPr>
              <w:pStyle w:val="Normal6a"/>
            </w:pPr>
            <w:r w:rsidRPr="00291DDA">
              <w:rPr>
                <w:b/>
                <w:i/>
              </w:rPr>
              <w:t>3. I det tilfælde, der er omhandlet i stk. 1, litra b), begrænser den kompetente myndighed sin vurdering til de krav i denne forordning, som ansøgeren er undtaget fra i henhold til artikel 5, stk. 2-9, eller artikel 5a i forordning (EU) 2022/858, men kun i det omfang det er nødvendigt for at kontrollere overholdelsen, for så vidt som en sådan overholdelse ikke allerede er sikret ved de krav, der gælder for ansøgeren i henhold til dennes eksisterende CSD-tilladelse.</w:t>
            </w:r>
          </w:p>
        </w:tc>
      </w:tr>
      <w:tr w14:paraId="748FCFA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EA049AB" w14:textId="77777777">
            <w:pPr>
              <w:pStyle w:val="Normal6a"/>
            </w:pPr>
          </w:p>
        </w:tc>
        <w:tc>
          <w:tcPr>
            <w:tcW w:w="4876" w:type="dxa"/>
            <w:tcBorders>
              <w:top w:val="nil"/>
              <w:left w:val="nil"/>
              <w:bottom w:val="nil"/>
              <w:right w:val="nil"/>
            </w:tcBorders>
            <w:hideMark/>
          </w:tcPr>
          <w:p w:rsidR="004B4CC1" w:rsidRPr="00291DDA" w:rsidP="00C87578" w14:paraId="3636EF87" w14:textId="77777777">
            <w:pPr>
              <w:pStyle w:val="Normal6a"/>
            </w:pPr>
            <w:r w:rsidRPr="00291DDA">
              <w:rPr>
                <w:b/>
                <w:i/>
              </w:rPr>
              <w:t xml:space="preserve">4. For en ansøgning som omhandlet i stk. 1, litra a) eller b), vedtager ESMA sin udtalelse senest 30 arbejdsdage efter kvitteringen for modtagelsen af </w:t>
            </w:r>
            <w:r w:rsidRPr="00291DDA">
              <w:rPr>
                <w:b/>
                <w:i/>
              </w:rPr>
              <w:t>ansøgningen, og den kompetente myndighed vedtager sin afgørelse senest to måneder efter denne dato.</w:t>
            </w:r>
          </w:p>
        </w:tc>
      </w:tr>
      <w:tr w14:paraId="1825016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C1F248C" w14:textId="77777777">
            <w:pPr>
              <w:pStyle w:val="Normal6a"/>
            </w:pPr>
          </w:p>
        </w:tc>
        <w:tc>
          <w:tcPr>
            <w:tcW w:w="4876" w:type="dxa"/>
            <w:tcBorders>
              <w:top w:val="nil"/>
              <w:left w:val="nil"/>
              <w:bottom w:val="nil"/>
              <w:right w:val="nil"/>
            </w:tcBorders>
            <w:hideMark/>
          </w:tcPr>
          <w:p w:rsidR="004B4CC1" w:rsidRPr="00291DDA" w:rsidP="00C87578" w14:paraId="61C9DCB5" w14:textId="77777777">
            <w:pPr>
              <w:pStyle w:val="Normal6a"/>
            </w:pPr>
            <w:r w:rsidRPr="00291DDA">
              <w:rPr>
                <w:b/>
                <w:i/>
              </w:rPr>
              <w:t>5. Kapital, som besiddes af en ansøger som omhandlet i denne artikels stk. 1, litra a), i henhold til direktiv 2014/65/EU, medregnes i den kapital, der kræves i henhold til denne forordnings artikel 47.</w:t>
            </w:r>
          </w:p>
        </w:tc>
      </w:tr>
      <w:tr w14:paraId="4624B2C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EB339E9" w14:textId="77777777">
            <w:pPr>
              <w:pStyle w:val="Normal6a"/>
            </w:pPr>
          </w:p>
        </w:tc>
        <w:tc>
          <w:tcPr>
            <w:tcW w:w="4876" w:type="dxa"/>
            <w:tcBorders>
              <w:top w:val="nil"/>
              <w:left w:val="nil"/>
              <w:bottom w:val="nil"/>
              <w:right w:val="nil"/>
            </w:tcBorders>
            <w:hideMark/>
          </w:tcPr>
          <w:p w:rsidR="004B4CC1" w:rsidRPr="00291DDA" w:rsidP="00C87578" w14:paraId="1CC17EA8" w14:textId="77777777">
            <w:pPr>
              <w:pStyle w:val="Normal6a"/>
            </w:pPr>
            <w:r w:rsidRPr="00291DDA">
              <w:rPr>
                <w:b/>
                <w:i/>
              </w:rPr>
              <w:t>6. En CSD, der er meddelt tilladelse i henhold til stk. 1, litra a), kan fortsat drive en markedsplads som defineret i direktiv 2014/65/EU, forudsat at den er i besiddelse af den nødvendige tilladelse i henhold til nævnte direktiv og har ordninger, der sikrer funktionel adskillelse af dens handels- og afviklingsaktiviteter.</w:t>
            </w:r>
          </w:p>
        </w:tc>
      </w:tr>
      <w:tr w14:paraId="49036D6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8EC05B1" w14:textId="77777777">
            <w:pPr>
              <w:pStyle w:val="Normal6a"/>
            </w:pPr>
          </w:p>
        </w:tc>
        <w:tc>
          <w:tcPr>
            <w:tcW w:w="4876" w:type="dxa"/>
            <w:tcBorders>
              <w:top w:val="nil"/>
              <w:left w:val="nil"/>
              <w:bottom w:val="nil"/>
              <w:right w:val="nil"/>
            </w:tcBorders>
            <w:hideMark/>
          </w:tcPr>
          <w:p w:rsidR="004B4CC1" w:rsidRPr="00291DDA" w:rsidP="00C87578" w14:paraId="61A31903" w14:textId="77777777">
            <w:pPr>
              <w:pStyle w:val="Normal6a"/>
            </w:pPr>
            <w:r w:rsidRPr="00291DDA">
              <w:rPr>
                <w:b/>
                <w:i/>
              </w:rPr>
              <w:t>7. Den specifikke tilladelse i henhold til artikel 10 eller artikel 9, alt efter hvad der er relevant, i forordning (EU) 2022/858 udløber ved udstedelsen af tilladelsen i henhold til artikel 16 eller forlængelsen af tilladelsen i henhold til artikel 19, alt efter hvad der er relevant."</w:t>
            </w:r>
          </w:p>
        </w:tc>
      </w:tr>
    </w:tbl>
    <w:p w:rsidR="004B4CC1" w:rsidRPr="00291DDA" w:rsidP="004B4CC1" w14:paraId="2388855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7707003"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3F860446" w14:textId="77777777">
      <w:pPr>
        <w:pStyle w:val="AmJustText"/>
      </w:pPr>
      <w:r w:rsidRPr="00291DDA">
        <w:t>Dette ændringsforslag giver operatører, der udelukkende handler og afvikler handler med distributed ledger-teknologi, og som allerede er indehavere af en DLTPR-tilladelse, en hurtigere vej til fuld overholdelse af CSD-forordningen. Evalueringerne fokuserer kun på krav, som de tidligere var undtaget fra, med en enkelt, afkortet tidsplan for begge tilfælde. MiFID II-kapital medregnes i kravene i CSD-forordningen, og TSS-operatører kan fortsat drive deres markedsplads med forbehold af funktionel adskillelse.</w:t>
      </w:r>
    </w:p>
    <w:p w:rsidR="004B4CC1" w:rsidRPr="00291DDA" w:rsidP="004B4CC1" w14:paraId="135EBB76" w14:textId="77777777">
      <w:r w:rsidRPr="00291DDA">
        <w:rPr>
          <w:rStyle w:val="HideTWBExt"/>
          <w:color w:val="auto"/>
        </w:rPr>
        <w:t>&lt;/Amend&gt;</w:t>
      </w:r>
    </w:p>
    <w:p w:rsidR="004B4CC1" w:rsidRPr="00291DDA" w:rsidP="004B4CC1" w14:paraId="13BC02D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1017</w:t>
      </w:r>
      <w:r w:rsidRPr="00291DDA">
        <w:rPr>
          <w:rStyle w:val="HideTWBExt"/>
          <w:color w:val="auto"/>
        </w:rPr>
        <w:t>&lt;/NumAm&gt;</w:t>
      </w:r>
    </w:p>
    <w:p w:rsidR="004B4CC1" w:rsidRPr="00291DDA" w:rsidP="004B4CC1" w14:paraId="2EC4C313"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4D7C7DC1" w14:textId="77777777">
      <w:pPr>
        <w:pStyle w:val="NormalBold"/>
      </w:pPr>
      <w:r w:rsidRPr="00291DDA">
        <w:rPr>
          <w:rStyle w:val="HideTWBExt"/>
          <w:b w:val="0"/>
          <w:color w:val="auto"/>
        </w:rPr>
        <w:t>&lt;/RepeatBlock-By&gt;</w:t>
      </w:r>
    </w:p>
    <w:p w:rsidR="004B4CC1" w:rsidRPr="00291DDA" w:rsidP="004B4CC1" w14:paraId="3BF1246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D0DCA8D" w14:textId="77777777">
      <w:pPr>
        <w:pStyle w:val="NormalBold"/>
      </w:pPr>
      <w:r w:rsidRPr="00291DDA">
        <w:rPr>
          <w:rStyle w:val="HideTWBExt"/>
          <w:color w:val="auto"/>
        </w:rPr>
        <w:t>&lt;Article&gt;</w:t>
      </w:r>
      <w:r w:rsidRPr="00291DDA">
        <w:t>Artikel 4 – stk. 1 – nr. 16 – litra a</w:t>
      </w:r>
      <w:r w:rsidRPr="00291DDA">
        <w:rPr>
          <w:rStyle w:val="HideTWBExt"/>
          <w:color w:val="auto"/>
        </w:rPr>
        <w:t>&lt;/Article&gt;</w:t>
      </w:r>
    </w:p>
    <w:p w:rsidR="004B4CC1" w:rsidRPr="00291DDA" w:rsidP="004B4CC1" w14:paraId="05203BD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0A599C7" w14:textId="77777777">
      <w:r w:rsidRPr="00291DDA">
        <w:rPr>
          <w:rStyle w:val="HideTWBExt"/>
          <w:color w:val="auto"/>
        </w:rPr>
        <w:t>&lt;Article2&gt;</w:t>
      </w:r>
      <w:r w:rsidRPr="00291DDA">
        <w:t>Artikel 17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4C31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C0930E0" w14:textId="77777777"/>
        </w:tc>
      </w:tr>
      <w:tr w14:paraId="14009A6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6DD084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8941543" w14:textId="77777777">
            <w:pPr>
              <w:pStyle w:val="AmColumnHeading"/>
            </w:pPr>
            <w:r w:rsidRPr="00291DDA">
              <w:t>Ændringsforslag</w:t>
            </w:r>
          </w:p>
        </w:tc>
      </w:tr>
      <w:tr w14:paraId="34826EE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62F82C8" w14:textId="77777777">
            <w:pPr>
              <w:pStyle w:val="Normal6a"/>
            </w:pPr>
            <w:r w:rsidRPr="00291DDA">
              <w:t>1.</w:t>
            </w:r>
            <w:r w:rsidRPr="00291DDA">
              <w:tab/>
              <w:t xml:space="preserve">Uden at det berører artikel 11, stk. 5, indgiver en ansøgende CSD en ansøgning om en første tilladelse i henhold til artikel 16, en ansøgning om tilladelse til en udvidelse af en eksisterende tilladelse i henhold til artikel 19 eller en ansøgning om tilladelse til at outsource en kerneydelse i henhold til artikel 19 til sin kompetente myndighed. Ansøgningen deles straks med de i artikel 21a omhandlede registrerede modtagere </w:t>
            </w:r>
            <w:r w:rsidRPr="00291DDA">
              <w:rPr>
                <w:b/>
                <w:bCs/>
                <w:i/>
                <w:iCs/>
              </w:rPr>
              <w:t>og, hvor det er relevant, det i artikel 24a omhandlede tilsynskollegium</w:t>
            </w:r>
            <w:r w:rsidRPr="00291DDA">
              <w:t>.</w:t>
            </w:r>
          </w:p>
        </w:tc>
        <w:tc>
          <w:tcPr>
            <w:tcW w:w="4876" w:type="dxa"/>
            <w:tcBorders>
              <w:top w:val="nil"/>
              <w:left w:val="nil"/>
              <w:bottom w:val="nil"/>
              <w:right w:val="nil"/>
            </w:tcBorders>
            <w:hideMark/>
          </w:tcPr>
          <w:p w:rsidR="004B4CC1" w:rsidRPr="00291DDA" w:rsidP="00C87578" w14:paraId="17B9230D" w14:textId="77777777">
            <w:pPr>
              <w:pStyle w:val="Normal6a"/>
            </w:pPr>
            <w:r w:rsidRPr="00291DDA">
              <w:t>1.</w:t>
            </w:r>
            <w:r w:rsidRPr="00291DDA">
              <w:tab/>
              <w:t>Uden at det berører artikel 11, stk. 5, indgiver en ansøgende CSD en ansøgning om en første tilladelse i henhold til artikel 16, en ansøgning om tilladelse til en udvidelse af en eksisterende tilladelse i henhold til artikel 19 eller en ansøgning om tilladelse til at outsource en kerneydelse i henhold til artikel 19 til sin kompetente myndighed. Disse oplysninger deles straks med de i artikel 21a omhandlede registrerede modtagere.</w:t>
            </w:r>
          </w:p>
        </w:tc>
      </w:tr>
    </w:tbl>
    <w:p w:rsidR="004B4CC1" w:rsidRPr="00291DDA" w:rsidP="004B4CC1" w14:paraId="0AE4A0A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FF4FF1C" w14:textId="77777777">
      <w:r w:rsidRPr="00291DDA">
        <w:rPr>
          <w:rStyle w:val="HideTWBExt"/>
          <w:color w:val="auto"/>
        </w:rPr>
        <w:t>&lt;/Amend&gt;</w:t>
      </w:r>
    </w:p>
    <w:p w:rsidR="004B4CC1" w:rsidRPr="00291DDA" w:rsidP="004B4CC1" w14:paraId="639C06D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1018</w:t>
      </w:r>
      <w:r w:rsidRPr="00291DDA">
        <w:rPr>
          <w:rStyle w:val="HideTWBExt"/>
          <w:color w:val="auto"/>
        </w:rPr>
        <w:t>&lt;/NumAm&gt;</w:t>
      </w:r>
    </w:p>
    <w:p w:rsidR="004B4CC1" w:rsidRPr="00291DDA" w:rsidP="004B4CC1" w14:paraId="73BFD4C0"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2151B7BF"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5702E6BD" w14:textId="77777777">
      <w:pPr>
        <w:pStyle w:val="NormalBold"/>
      </w:pPr>
      <w:r w:rsidRPr="00291DDA">
        <w:rPr>
          <w:rStyle w:val="HideTWBExt"/>
          <w:b w:val="0"/>
          <w:color w:val="auto"/>
        </w:rPr>
        <w:t>&lt;/RepeatBlock-By&gt;</w:t>
      </w:r>
    </w:p>
    <w:p w:rsidR="004B4CC1" w:rsidRPr="00291DDA" w:rsidP="004B4CC1" w14:paraId="255ABE0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538AC18" w14:textId="77777777">
      <w:pPr>
        <w:pStyle w:val="NormalBold"/>
      </w:pPr>
      <w:r w:rsidRPr="00291DDA">
        <w:rPr>
          <w:rStyle w:val="HideTWBExt"/>
          <w:color w:val="auto"/>
        </w:rPr>
        <w:t>&lt;Article&gt;</w:t>
      </w:r>
      <w:r w:rsidRPr="00291DDA">
        <w:t>Artikel 4 – stk. 1 – nr. 16 – litra b</w:t>
      </w:r>
      <w:r w:rsidRPr="00291DDA">
        <w:rPr>
          <w:rStyle w:val="HideTWBExt"/>
          <w:color w:val="auto"/>
        </w:rPr>
        <w:t>&lt;/Article&gt;</w:t>
      </w:r>
    </w:p>
    <w:p w:rsidR="004B4CC1" w:rsidRPr="00291DDA" w:rsidP="004B4CC1" w14:paraId="0A2EEC3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52999A1" w14:textId="77777777">
      <w:r w:rsidRPr="00291DDA">
        <w:rPr>
          <w:rStyle w:val="HideTWBExt"/>
          <w:color w:val="auto"/>
        </w:rPr>
        <w:t>&lt;Article2&gt;</w:t>
      </w:r>
      <w:r w:rsidRPr="00291DDA">
        <w:t>Artikel 17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6E61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7F79B8A" w14:textId="77777777"/>
        </w:tc>
      </w:tr>
      <w:tr w14:paraId="49043F6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686860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1CFB94A" w14:textId="77777777">
            <w:pPr>
              <w:pStyle w:val="AmColumnHeading"/>
            </w:pPr>
            <w:r w:rsidRPr="00291DDA">
              <w:t>Ændringsforslag</w:t>
            </w:r>
          </w:p>
        </w:tc>
      </w:tr>
      <w:tr w14:paraId="0C01C98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301EFAC" w14:textId="77777777">
            <w:pPr>
              <w:pStyle w:val="Normal6a"/>
            </w:pPr>
            <w:r w:rsidRPr="00291DDA">
              <w:t>3.</w:t>
            </w:r>
            <w:r w:rsidRPr="00291DDA">
              <w:tab/>
            </w:r>
            <w:r w:rsidRPr="00291DDA">
              <w:rPr>
                <w:b/>
                <w:bCs/>
                <w:i/>
                <w:iCs/>
              </w:rPr>
              <w:t xml:space="preserve">I løbet af den fastsatte periode, jf. stk. 8, kan den kompetente myndighed, ESMA og de relevante myndigheder anmode </w:t>
            </w:r>
            <w:r w:rsidRPr="00291DDA">
              <w:t>den ansøgende CSD</w:t>
            </w:r>
            <w:r w:rsidRPr="00291DDA">
              <w:rPr>
                <w:b/>
                <w:bCs/>
                <w:i/>
                <w:iCs/>
              </w:rPr>
              <w:t xml:space="preserve"> om at fremlægge yderligere dokumenter eller oplysninger, hvis sådanne dokumenter eller </w:t>
            </w:r>
            <w:r w:rsidRPr="00291DDA">
              <w:t xml:space="preserve">oplysninger </w:t>
            </w:r>
            <w:r w:rsidRPr="00291DDA">
              <w:rPr>
                <w:b/>
                <w:bCs/>
                <w:i/>
                <w:iCs/>
              </w:rPr>
              <w:t xml:space="preserve">er nødvendige for at vurdere, om </w:t>
            </w:r>
            <w:r w:rsidRPr="00291DDA">
              <w:t>den ansøgende CSD</w:t>
            </w:r>
            <w:r w:rsidRPr="00291DDA">
              <w:rPr>
                <w:b/>
                <w:bCs/>
                <w:i/>
                <w:iCs/>
              </w:rPr>
              <w:t xml:space="preserve"> opfylder alle kravene fastsat i denne forordning</w:t>
            </w:r>
            <w:r w:rsidRPr="00291DDA">
              <w:t>.</w:t>
            </w:r>
            <w:r w:rsidRPr="00291DDA">
              <w:rPr>
                <w:b/>
                <w:i/>
              </w:rPr>
              <w:t xml:space="preserve"> </w:t>
            </w:r>
            <w:r w:rsidRPr="00291DDA">
              <w:rPr>
                <w:b/>
                <w:bCs/>
                <w:i/>
                <w:iCs/>
              </w:rPr>
              <w:t xml:space="preserve">Den kompetente myndighed kan træffe en afgørelse om </w:t>
            </w:r>
            <w:r w:rsidRPr="00291DDA">
              <w:t>ansøgningen</w:t>
            </w:r>
            <w:r w:rsidRPr="00291DDA">
              <w:rPr>
                <w:b/>
                <w:bCs/>
                <w:i/>
                <w:iCs/>
              </w:rPr>
              <w:t>, hvis CSD'en ikke svarer.</w:t>
            </w:r>
          </w:p>
        </w:tc>
        <w:tc>
          <w:tcPr>
            <w:tcW w:w="4876" w:type="dxa"/>
            <w:tcBorders>
              <w:top w:val="nil"/>
              <w:left w:val="nil"/>
              <w:bottom w:val="nil"/>
              <w:right w:val="nil"/>
            </w:tcBorders>
            <w:hideMark/>
          </w:tcPr>
          <w:p w:rsidR="004B4CC1" w:rsidRPr="00291DDA" w:rsidP="00C87578" w14:paraId="3C54605E" w14:textId="77777777">
            <w:pPr>
              <w:pStyle w:val="Normal6a"/>
            </w:pPr>
            <w:r w:rsidRPr="00291DDA">
              <w:t>3.</w:t>
            </w:r>
            <w:r w:rsidRPr="00291DDA">
              <w:tab/>
            </w:r>
            <w:r w:rsidRPr="00291DDA">
              <w:rPr>
                <w:b/>
                <w:bCs/>
                <w:i/>
                <w:iCs/>
              </w:rPr>
              <w:t xml:space="preserve">ESMA vurderer, om ansøgningen er fuldstændig, senest 20 arbejdsdage efter at have modtaget den, og hvis den ikke er fuldstændig, fastsætter ESMA en frist, inden for hvilken </w:t>
            </w:r>
            <w:r w:rsidRPr="00291DDA">
              <w:t>den ansøgende CSD</w:t>
            </w:r>
            <w:r w:rsidRPr="00291DDA">
              <w:rPr>
                <w:b/>
                <w:bCs/>
                <w:i/>
                <w:iCs/>
              </w:rPr>
              <w:t xml:space="preserve"> skal fremlægge yderligere </w:t>
            </w:r>
            <w:r w:rsidRPr="00291DDA">
              <w:t>oplysninger.</w:t>
            </w:r>
            <w:r w:rsidRPr="00291DDA">
              <w:rPr>
                <w:b/>
                <w:i/>
              </w:rPr>
              <w:t xml:space="preserve"> </w:t>
            </w:r>
            <w:r w:rsidRPr="00291DDA">
              <w:rPr>
                <w:b/>
                <w:bCs/>
                <w:i/>
                <w:iCs/>
              </w:rPr>
              <w:t xml:space="preserve">ESMA underretter </w:t>
            </w:r>
            <w:r w:rsidRPr="00291DDA">
              <w:t>den ansøgende CSD</w:t>
            </w:r>
            <w:r w:rsidRPr="00291DDA">
              <w:rPr>
                <w:b/>
                <w:bCs/>
                <w:i/>
                <w:iCs/>
              </w:rPr>
              <w:t xml:space="preserve">, når </w:t>
            </w:r>
            <w:r w:rsidRPr="00291DDA">
              <w:t>ansøgningen</w:t>
            </w:r>
            <w:r w:rsidRPr="00291DDA">
              <w:rPr>
                <w:b/>
                <w:bCs/>
                <w:i/>
                <w:iCs/>
              </w:rPr>
              <w:t xml:space="preserve"> betragtes som fuldstændig.</w:t>
            </w:r>
          </w:p>
        </w:tc>
      </w:tr>
    </w:tbl>
    <w:p w:rsidR="004B4CC1" w:rsidRPr="00291DDA" w:rsidP="004B4CC1" w14:paraId="3B9DB9B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CEA10EC" w14:textId="77777777">
      <w:r w:rsidRPr="00291DDA">
        <w:rPr>
          <w:rStyle w:val="HideTWBExt"/>
          <w:color w:val="auto"/>
        </w:rPr>
        <w:t>&lt;/Amend&gt;</w:t>
      </w:r>
    </w:p>
    <w:p w:rsidR="004B4CC1" w:rsidRPr="00291DDA" w:rsidP="004B4CC1" w14:paraId="2BF832C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1019</w:t>
      </w:r>
      <w:r w:rsidRPr="00291DDA">
        <w:rPr>
          <w:rStyle w:val="HideTWBExt"/>
          <w:color w:val="auto"/>
        </w:rPr>
        <w:t>&lt;/NumAm&gt;</w:t>
      </w:r>
    </w:p>
    <w:p w:rsidR="004B4CC1" w:rsidRPr="00291DDA" w:rsidP="004B4CC1" w14:paraId="6BC03243"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475522DC"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282728C4" w14:textId="77777777">
      <w:pPr>
        <w:pStyle w:val="NormalBold"/>
      </w:pPr>
      <w:r w:rsidRPr="00291DDA">
        <w:rPr>
          <w:rStyle w:val="HideTWBExt"/>
          <w:b w:val="0"/>
          <w:color w:val="auto"/>
        </w:rPr>
        <w:t>&lt;/RepeatBlock-By&gt;</w:t>
      </w:r>
    </w:p>
    <w:p w:rsidR="004B4CC1" w:rsidRPr="00291DDA" w:rsidP="004B4CC1" w14:paraId="0153AEB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261545B" w14:textId="77777777">
      <w:pPr>
        <w:pStyle w:val="NormalBold"/>
      </w:pPr>
      <w:r w:rsidRPr="00291DDA">
        <w:rPr>
          <w:rStyle w:val="HideTWBExt"/>
          <w:color w:val="auto"/>
        </w:rPr>
        <w:t>&lt;Article&gt;</w:t>
      </w:r>
      <w:r w:rsidRPr="00291DDA">
        <w:t>Artikel 4 – stk. 1 – nr. 16 – litra c – nr. i</w:t>
      </w:r>
      <w:r w:rsidRPr="00291DDA">
        <w:rPr>
          <w:rStyle w:val="HideTWBExt"/>
          <w:color w:val="auto"/>
        </w:rPr>
        <w:t>&lt;/Article&gt;</w:t>
      </w:r>
    </w:p>
    <w:p w:rsidR="004B4CC1" w:rsidRPr="00291DDA" w:rsidP="004B4CC1" w14:paraId="6AEDE64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3A8E2A3" w14:textId="77777777">
      <w:r w:rsidRPr="00291DDA">
        <w:rPr>
          <w:rStyle w:val="HideTWBExt"/>
          <w:color w:val="auto"/>
        </w:rPr>
        <w:t>&lt;Article2&gt;</w:t>
      </w:r>
      <w:r w:rsidRPr="00291DDA">
        <w:t>Artikel 17 – stk. 4 – afsnit 1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D2DF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10B5D75" w14:textId="77777777"/>
        </w:tc>
      </w:tr>
      <w:tr w14:paraId="0945AB4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0A93C1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7740738" w14:textId="77777777">
            <w:pPr>
              <w:pStyle w:val="AmColumnHeading"/>
            </w:pPr>
            <w:r w:rsidRPr="00291DDA">
              <w:t>Ændringsforslag</w:t>
            </w:r>
          </w:p>
        </w:tc>
      </w:tr>
      <w:tr w14:paraId="6B82E09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0C8F559" w14:textId="77777777">
            <w:pPr>
              <w:pStyle w:val="Normal6a"/>
            </w:pPr>
            <w:r w:rsidRPr="00291DDA">
              <w:t xml:space="preserve">I løbet af den fastsatte periode, jf. stk. 8, foretager </w:t>
            </w:r>
            <w:r w:rsidRPr="00291DDA">
              <w:rPr>
                <w:b/>
                <w:bCs/>
                <w:i/>
                <w:iCs/>
              </w:rPr>
              <w:t>den kompetente myndighed</w:t>
            </w:r>
            <w:r w:rsidRPr="00291DDA">
              <w:t xml:space="preserve"> en risikovurdering af den ansøgende CSD's overholdelse af kravene i denne forordning og </w:t>
            </w:r>
            <w:r w:rsidRPr="00291DDA">
              <w:rPr>
                <w:b/>
                <w:bCs/>
                <w:i/>
                <w:iCs/>
              </w:rPr>
              <w:t>hører</w:t>
            </w:r>
            <w:r w:rsidRPr="00291DDA">
              <w:t xml:space="preserve"> de relevante myndigheder</w:t>
            </w:r>
            <w:r w:rsidRPr="00291DDA">
              <w:rPr>
                <w:b/>
                <w:bCs/>
                <w:i/>
                <w:iCs/>
              </w:rPr>
              <w:t>, ESMA og, hvor det er relevant, det i artikel 24a omhandlede tilsynskollegium om de nærmere detaljer ved det værdipapirafviklingssystem, som den ansøgende CSD driver</w:t>
            </w:r>
            <w:r w:rsidRPr="00291DDA">
              <w:t xml:space="preserve">. Senest </w:t>
            </w:r>
            <w:r w:rsidRPr="00291DDA">
              <w:rPr>
                <w:b/>
                <w:bCs/>
                <w:i/>
                <w:iCs/>
              </w:rPr>
              <w:t>tre</w:t>
            </w:r>
            <w:r w:rsidRPr="00291DDA">
              <w:t xml:space="preserve"> måneder efter </w:t>
            </w:r>
            <w:r w:rsidRPr="00291DDA">
              <w:rPr>
                <w:b/>
                <w:bCs/>
                <w:i/>
                <w:iCs/>
              </w:rPr>
              <w:t>kvitteringen for modtagelsen af den i artikel 21a, stk. 2, omhandlede</w:t>
            </w:r>
            <w:r w:rsidRPr="00291DDA">
              <w:t xml:space="preserve"> ansøgning, hvis den ansøgende CSD har ansøgt om en første tilladelse i henhold til artikel 16, eller senest en måned efter </w:t>
            </w:r>
            <w:r w:rsidRPr="00291DDA">
              <w:rPr>
                <w:b/>
                <w:bCs/>
                <w:i/>
                <w:iCs/>
              </w:rPr>
              <w:t>kvitteringen for modtagelsen af den i artikel 21a, stk. 2, omhandlede</w:t>
            </w:r>
            <w:r w:rsidRPr="00291DDA">
              <w:t xml:space="preserve"> ansøgning, hvis en ansøgende CSD har ansøgt om tilladelse til en udvidelse af en eksisterende tilladelse eller om tilladelse til at outsource en kerneydelse i henhold til artikel 19:</w:t>
            </w:r>
          </w:p>
        </w:tc>
        <w:tc>
          <w:tcPr>
            <w:tcW w:w="4876" w:type="dxa"/>
            <w:tcBorders>
              <w:top w:val="nil"/>
              <w:left w:val="nil"/>
              <w:bottom w:val="nil"/>
              <w:right w:val="nil"/>
            </w:tcBorders>
            <w:hideMark/>
          </w:tcPr>
          <w:p w:rsidR="004B4CC1" w:rsidRPr="00291DDA" w:rsidP="00C87578" w14:paraId="48792B67" w14:textId="77777777">
            <w:pPr>
              <w:pStyle w:val="Normal6a"/>
            </w:pPr>
            <w:r w:rsidRPr="00291DDA">
              <w:t xml:space="preserve">I løbet af den fastsatte periode, jf. stk. 8, foretager </w:t>
            </w:r>
            <w:r w:rsidRPr="00291DDA">
              <w:rPr>
                <w:b/>
                <w:bCs/>
                <w:i/>
                <w:iCs/>
              </w:rPr>
              <w:t>ESMA</w:t>
            </w:r>
            <w:r w:rsidRPr="00291DDA">
              <w:t xml:space="preserve"> en risikovurdering af den ansøgende CSD's overholdelse af kravene i denne forordning og </w:t>
            </w:r>
            <w:r w:rsidRPr="00291DDA">
              <w:rPr>
                <w:b/>
                <w:bCs/>
                <w:i/>
                <w:iCs/>
              </w:rPr>
              <w:t>forelægger sit udkast til afgørelse og sin vurderingsrapport for</w:t>
            </w:r>
            <w:r w:rsidRPr="00291DDA">
              <w:rPr>
                <w:b/>
                <w:bCs/>
              </w:rPr>
              <w:t xml:space="preserve"> </w:t>
            </w:r>
            <w:r w:rsidRPr="00291DDA">
              <w:t xml:space="preserve">de relevante myndigheder senest </w:t>
            </w:r>
            <w:r w:rsidRPr="00291DDA">
              <w:rPr>
                <w:b/>
                <w:bCs/>
                <w:i/>
                <w:iCs/>
              </w:rPr>
              <w:t>to</w:t>
            </w:r>
            <w:r w:rsidRPr="00291DDA">
              <w:t xml:space="preserve"> måneder efter </w:t>
            </w:r>
            <w:r w:rsidRPr="00291DDA">
              <w:rPr>
                <w:b/>
                <w:bCs/>
                <w:i/>
                <w:iCs/>
              </w:rPr>
              <w:t>indgivelsen af en fuldstændig</w:t>
            </w:r>
            <w:r w:rsidRPr="00291DDA">
              <w:t xml:space="preserve"> ansøgning, hvis den ansøgende CSD har ansøgt om en første tilladelse i henhold til artikel 16, </w:t>
            </w:r>
            <w:r w:rsidRPr="00291DDA">
              <w:rPr>
                <w:b/>
                <w:bCs/>
                <w:i/>
                <w:iCs/>
              </w:rPr>
              <w:t xml:space="preserve">og </w:t>
            </w:r>
            <w:r w:rsidRPr="00291DDA">
              <w:t>senest en måned efter</w:t>
            </w:r>
            <w:r w:rsidRPr="00291DDA">
              <w:rPr>
                <w:b/>
                <w:bCs/>
                <w:i/>
                <w:iCs/>
              </w:rPr>
              <w:t xml:space="preserve"> indgivelsen af en fuldstændig</w:t>
            </w:r>
            <w:r w:rsidRPr="00291DDA">
              <w:t xml:space="preserve"> ansøgning, hvis en ansøgende CSD har ansøgt om tilladelse til en udvidelse af en eksisterende tilladelse eller om tilladelse til at outsource en kerneydelse i henhold til artikel 19.</w:t>
            </w:r>
          </w:p>
        </w:tc>
      </w:tr>
    </w:tbl>
    <w:p w:rsidR="004B4CC1" w:rsidRPr="00291DDA" w:rsidP="004B4CC1" w14:paraId="16EFCAD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4571DA" w14:textId="77777777">
      <w:r w:rsidRPr="00291DDA">
        <w:rPr>
          <w:rStyle w:val="HideTWBExt"/>
          <w:color w:val="auto"/>
        </w:rPr>
        <w:t>&lt;/Amend&gt;</w:t>
      </w:r>
    </w:p>
    <w:p w:rsidR="004B4CC1" w:rsidRPr="00291DDA" w:rsidP="004B4CC1" w14:paraId="0272FB56" w14:textId="77777777">
      <w:pPr>
        <w:pStyle w:val="AmNumberTabs"/>
      </w:pPr>
      <w:r w:rsidRPr="00291DDA">
        <w:rPr>
          <w:rStyle w:val="HideTWBExt"/>
          <w:color w:val="auto"/>
        </w:rPr>
        <w:t>&lt;</w:t>
      </w:r>
      <w:bookmarkStart w:id="0" w:name="_Hlk236044950"/>
      <w:r w:rsidRPr="00291DDA">
        <w:rPr>
          <w:rStyle w:val="HideTWBExt"/>
          <w:color w:val="auto"/>
        </w:rPr>
        <w:t>Amend&gt;</w:t>
      </w:r>
      <w:r w:rsidRPr="00291DDA">
        <w:t>Ændringsforslag</w:t>
      </w:r>
      <w:r w:rsidRPr="00291DDA">
        <w:tab/>
      </w:r>
      <w:r w:rsidRPr="00291DDA">
        <w:tab/>
      </w:r>
      <w:r w:rsidRPr="00291DDA">
        <w:rPr>
          <w:rStyle w:val="HideTWBExt"/>
          <w:color w:val="auto"/>
        </w:rPr>
        <w:t>&lt;NumAm&gt;</w:t>
      </w:r>
      <w:r w:rsidRPr="00291DDA">
        <w:t>1020</w:t>
      </w:r>
      <w:r w:rsidRPr="00291DDA">
        <w:rPr>
          <w:rStyle w:val="HideTWBExt"/>
          <w:color w:val="auto"/>
        </w:rPr>
        <w:t>&lt;/NumAm&gt;</w:t>
      </w:r>
    </w:p>
    <w:p w:rsidR="004B4CC1" w:rsidRPr="00291DDA" w:rsidP="004B4CC1" w14:paraId="1020B6F6"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5217AEFF"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1A13CE2" w14:textId="77777777">
      <w:pPr>
        <w:pStyle w:val="NormalBold"/>
      </w:pPr>
      <w:r w:rsidRPr="00291DDA">
        <w:rPr>
          <w:rStyle w:val="HideTWBExt"/>
          <w:b w:val="0"/>
          <w:color w:val="auto"/>
        </w:rPr>
        <w:t>&lt;/RepeatBlock-By&gt;</w:t>
      </w:r>
    </w:p>
    <w:p w:rsidR="004B4CC1" w:rsidRPr="00291DDA" w:rsidP="004B4CC1" w14:paraId="51A9988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24E02CE" w14:textId="77777777">
      <w:pPr>
        <w:pStyle w:val="NormalBold"/>
      </w:pPr>
      <w:r w:rsidRPr="00291DDA">
        <w:rPr>
          <w:rStyle w:val="HideTWBExt"/>
          <w:color w:val="auto"/>
        </w:rPr>
        <w:t>&lt;Article&gt;</w:t>
      </w:r>
      <w:r w:rsidRPr="00291DDA">
        <w:t>Artikel 4 – stk. 1 – nr. 16 – litra c – nr. i</w:t>
      </w:r>
      <w:r w:rsidRPr="00291DDA">
        <w:rPr>
          <w:rStyle w:val="HideTWBExt"/>
          <w:color w:val="auto"/>
        </w:rPr>
        <w:t>&lt;/Article&gt;</w:t>
      </w:r>
    </w:p>
    <w:p w:rsidR="004B4CC1" w:rsidRPr="00291DDA" w:rsidP="004B4CC1" w14:paraId="35CE91C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0BB1300" w14:textId="77777777">
      <w:r w:rsidRPr="00291DDA">
        <w:rPr>
          <w:rStyle w:val="HideTWBExt"/>
          <w:color w:val="auto"/>
        </w:rPr>
        <w:t>&lt;Article2&gt;</w:t>
      </w:r>
      <w:r w:rsidRPr="00291DDA">
        <w:t>Artikel 17 – stk. 4 – afsnit 1 – litra 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678E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3D4B813" w14:textId="77777777"/>
        </w:tc>
      </w:tr>
      <w:tr w14:paraId="3179E80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7794B7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3515015" w14:textId="77777777">
            <w:pPr>
              <w:pStyle w:val="AmColumnHeading"/>
            </w:pPr>
            <w:r w:rsidRPr="00291DDA">
              <w:t>Ændringsforslag</w:t>
            </w:r>
          </w:p>
        </w:tc>
      </w:tr>
      <w:tr w14:paraId="42C07E4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CC8444B" w14:textId="77777777">
            <w:pPr>
              <w:pStyle w:val="Normal6a"/>
            </w:pPr>
            <w:r w:rsidRPr="00291DDA">
              <w:rPr>
                <w:b/>
                <w:bCs/>
                <w:i/>
                <w:iCs/>
              </w:rPr>
              <w:t>(a)</w:t>
            </w:r>
            <w:r w:rsidRPr="00291DDA">
              <w:tab/>
            </w:r>
            <w:r w:rsidRPr="00291DDA">
              <w:rPr>
                <w:b/>
                <w:i/>
              </w:rPr>
              <w:t xml:space="preserve">vedtager ESMA en udtalelse i </w:t>
            </w:r>
            <w:r w:rsidRPr="00291DDA">
              <w:rPr>
                <w:b/>
                <w:i/>
              </w:rPr>
              <w:t>henhold til artikel 14, stk. 4, hvori det fastslås, om den ansøgende CSD opfylder kravene i denne forordning, og fremsender den til de i artikel 21a omhandlede registrerede modtagere og</w:t>
            </w:r>
          </w:p>
        </w:tc>
        <w:tc>
          <w:tcPr>
            <w:tcW w:w="4876" w:type="dxa"/>
            <w:tcBorders>
              <w:top w:val="nil"/>
              <w:left w:val="nil"/>
              <w:bottom w:val="nil"/>
              <w:right w:val="nil"/>
            </w:tcBorders>
            <w:hideMark/>
          </w:tcPr>
          <w:p w:rsidR="004B4CC1" w:rsidRPr="00291DDA" w:rsidP="00C87578" w14:paraId="19F0B79B" w14:textId="77777777">
            <w:pPr>
              <w:pStyle w:val="Normal6a"/>
            </w:pPr>
            <w:r w:rsidRPr="00291DDA">
              <w:rPr>
                <w:b/>
                <w:i/>
              </w:rPr>
              <w:t>udgår</w:t>
            </w:r>
          </w:p>
        </w:tc>
      </w:tr>
    </w:tbl>
    <w:p w:rsidR="004B4CC1" w:rsidRPr="00291DDA" w:rsidP="004B4CC1" w14:paraId="6DB9B39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2AEE50" w14:textId="77777777">
      <w:r w:rsidRPr="00291DDA">
        <w:rPr>
          <w:rStyle w:val="HideTWBExt"/>
          <w:color w:val="auto"/>
        </w:rPr>
        <w:t>&lt;/Amend&gt;</w:t>
      </w:r>
    </w:p>
    <w:bookmarkEnd w:id="0"/>
    <w:p w:rsidR="004B4CC1" w:rsidRPr="00291DDA" w:rsidP="004B4CC1" w14:paraId="084E26F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1021</w:t>
      </w:r>
      <w:r w:rsidRPr="00291DDA">
        <w:rPr>
          <w:rStyle w:val="HideTWBExt"/>
          <w:color w:val="auto"/>
        </w:rPr>
        <w:t>&lt;/NumAm&gt;</w:t>
      </w:r>
    </w:p>
    <w:p w:rsidR="004B4CC1" w:rsidRPr="00291DDA" w:rsidP="004B4CC1" w14:paraId="393A9892"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7FBD8A8"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33B360AD" w14:textId="77777777">
      <w:pPr>
        <w:pStyle w:val="NormalBold"/>
      </w:pPr>
      <w:r w:rsidRPr="00291DDA">
        <w:rPr>
          <w:rStyle w:val="HideTWBExt"/>
          <w:b w:val="0"/>
          <w:color w:val="auto"/>
        </w:rPr>
        <w:t>&lt;/RepeatBlock-By&gt;</w:t>
      </w:r>
    </w:p>
    <w:p w:rsidR="004B4CC1" w:rsidRPr="00291DDA" w:rsidP="004B4CC1" w14:paraId="039096C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CF61B06" w14:textId="77777777">
      <w:pPr>
        <w:pStyle w:val="NormalBold"/>
      </w:pPr>
      <w:r w:rsidRPr="00291DDA">
        <w:rPr>
          <w:rStyle w:val="HideTWBExt"/>
          <w:color w:val="auto"/>
        </w:rPr>
        <w:t>&lt;Article&gt;</w:t>
      </w:r>
      <w:r w:rsidRPr="00291DDA">
        <w:t>Artikel 4 – stk. 1 – nr. 16 – litra f</w:t>
      </w:r>
      <w:r w:rsidRPr="00291DDA">
        <w:rPr>
          <w:rStyle w:val="HideTWBExt"/>
          <w:color w:val="auto"/>
        </w:rPr>
        <w:t>&lt;/Article&gt;</w:t>
      </w:r>
    </w:p>
    <w:p w:rsidR="004B4CC1" w:rsidRPr="00291DDA" w:rsidP="004B4CC1" w14:paraId="6877AC3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217920D" w14:textId="77777777">
      <w:r w:rsidRPr="00291DDA">
        <w:rPr>
          <w:rStyle w:val="HideTWBExt"/>
          <w:color w:val="auto"/>
        </w:rPr>
        <w:t>&lt;Article2&gt;</w:t>
      </w:r>
      <w:r w:rsidRPr="00291DDA">
        <w:t>Artikel 17 – stk. 8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01DC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D4ADA28" w14:textId="77777777"/>
        </w:tc>
      </w:tr>
      <w:tr w14:paraId="2B797FB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8A32ED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748B5F7" w14:textId="77777777">
            <w:pPr>
              <w:pStyle w:val="AmColumnHeading"/>
            </w:pPr>
            <w:r w:rsidRPr="00291DDA">
              <w:t>Ændringsforslag</w:t>
            </w:r>
          </w:p>
        </w:tc>
      </w:tr>
      <w:tr w14:paraId="6EF450F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F24CDFE" w14:textId="77777777">
            <w:pPr>
              <w:pStyle w:val="Normal6a"/>
            </w:pPr>
            <w:r w:rsidRPr="00291DDA">
              <w:t xml:space="preserve">Senest seks måneder efter </w:t>
            </w:r>
            <w:r w:rsidRPr="00291DDA">
              <w:rPr>
                <w:b/>
                <w:bCs/>
                <w:i/>
                <w:iCs/>
              </w:rPr>
              <w:t>kvitteringen for modtagelsen af den i artikel 21a, stk. 2, omhandlede</w:t>
            </w:r>
            <w:r w:rsidRPr="00291DDA">
              <w:t xml:space="preserve"> ansøgning, hvis den ansøgende CSD har ansøgt om en første tilladelse i henhold til artikel 16, eller senest tre måneder efter </w:t>
            </w:r>
            <w:r w:rsidRPr="00291DDA">
              <w:rPr>
                <w:b/>
                <w:bCs/>
                <w:i/>
                <w:iCs/>
              </w:rPr>
              <w:t>kvitteringen for modtagelsen af den i artikel 21a, stk. 2, omhandlede</w:t>
            </w:r>
            <w:r w:rsidRPr="00291DDA">
              <w:t xml:space="preserve"> ansøgning, hvis en ansøgende CSD har ansøgt om tilladelse til en udvidelse af en eksisterende tilladelse eller om tilladelse til at outsource en kerneydelse i henhold til artikel 19, vedtager den kompetente myndighed sin afgørelse og fremsender den til de i artikel 21a omhandlede registrerede modtagere og den ansøgende CSD. Afgørelsen indeholder en fuldstændig begrundelse for, hvorvidt tilladelsen er meddelt eller nægtet.</w:t>
            </w:r>
          </w:p>
        </w:tc>
        <w:tc>
          <w:tcPr>
            <w:tcW w:w="4876" w:type="dxa"/>
            <w:tcBorders>
              <w:top w:val="nil"/>
              <w:left w:val="nil"/>
              <w:bottom w:val="nil"/>
              <w:right w:val="nil"/>
            </w:tcBorders>
            <w:hideMark/>
          </w:tcPr>
          <w:p w:rsidR="004B4CC1" w:rsidRPr="00291DDA" w:rsidP="00C87578" w14:paraId="71FF6C8D" w14:textId="77777777">
            <w:pPr>
              <w:pStyle w:val="Normal6a"/>
            </w:pPr>
            <w:r w:rsidRPr="00291DDA">
              <w:t xml:space="preserve">Senest seks måneder efter </w:t>
            </w:r>
            <w:r w:rsidRPr="00291DDA">
              <w:rPr>
                <w:b/>
                <w:bCs/>
                <w:i/>
                <w:iCs/>
              </w:rPr>
              <w:t>indgivelse af en fuldstændig</w:t>
            </w:r>
            <w:r w:rsidRPr="00291DDA">
              <w:t xml:space="preserve"> ansøgning, hvis den ansøgende CSD har ansøgt om en første tilladelse i henhold til artikel 16, eller senest tre måneder efter </w:t>
            </w:r>
            <w:r w:rsidRPr="00291DDA">
              <w:rPr>
                <w:b/>
                <w:bCs/>
                <w:i/>
                <w:iCs/>
              </w:rPr>
              <w:t>indgivelse af en fuldstændig</w:t>
            </w:r>
            <w:r w:rsidRPr="00291DDA">
              <w:t xml:space="preserve"> ansøgning, hvis en ansøgende CSD har ansøgt om tilladelse til en udvidelse af en eksisterende tilladelse eller om tilladelse til at outsource en kerneydelse i henhold til artikel 19, vedtager den kompetente myndighed sin afgørelse og fremsender den til de i artikel 21a omhandlede registrerede modtagere og den ansøgende CSD. Afgørelsen indeholder en fuldstændig begrundelse for, hvorvidt tilladelsen er meddelt eller nægtet.</w:t>
            </w:r>
          </w:p>
        </w:tc>
      </w:tr>
    </w:tbl>
    <w:p w:rsidR="004B4CC1" w:rsidRPr="00291DDA" w:rsidP="004B4CC1" w14:paraId="2DD3C5D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058968D" w14:textId="77777777">
      <w:r w:rsidRPr="00291DDA">
        <w:rPr>
          <w:rStyle w:val="HideTWBExt"/>
          <w:color w:val="auto"/>
        </w:rPr>
        <w:t>&lt;/Amend&gt;</w:t>
      </w:r>
    </w:p>
    <w:p w:rsidR="004B4CC1" w:rsidRPr="00291DDA" w:rsidP="004B4CC1" w14:paraId="297646C5"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1022</w:t>
      </w:r>
      <w:r w:rsidRPr="00291DDA">
        <w:rPr>
          <w:rStyle w:val="HideTWBExt"/>
          <w:color w:val="auto"/>
        </w:rPr>
        <w:t>&lt;/NumAm&gt;</w:t>
      </w:r>
    </w:p>
    <w:p w:rsidR="004B4CC1" w:rsidRPr="00291DDA" w:rsidP="004B4CC1" w14:paraId="3985BBF3"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5A881E96" w14:textId="77777777">
      <w:pPr>
        <w:pStyle w:val="NormalBold"/>
      </w:pPr>
      <w:r w:rsidRPr="00291DDA">
        <w:rPr>
          <w:rStyle w:val="HideTWBExt"/>
          <w:b w:val="0"/>
          <w:color w:val="auto"/>
        </w:rPr>
        <w:t>&lt;/RepeatBlock-By&gt;</w:t>
      </w:r>
    </w:p>
    <w:p w:rsidR="004B4CC1" w:rsidRPr="00291DDA" w:rsidP="004B4CC1" w14:paraId="330A3B0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867F63" w14:textId="77777777">
      <w:pPr>
        <w:pStyle w:val="NormalBold"/>
      </w:pPr>
      <w:r w:rsidRPr="00291DDA">
        <w:rPr>
          <w:rStyle w:val="HideTWBExt"/>
          <w:color w:val="auto"/>
        </w:rPr>
        <w:t>&lt;Article&gt;</w:t>
      </w:r>
      <w:r w:rsidRPr="00291DDA">
        <w:t>Artikel 4 – stk. 1 – nr. 17 a (nyt)</w:t>
      </w:r>
      <w:r w:rsidRPr="00291DDA">
        <w:rPr>
          <w:rStyle w:val="HideTWBExt"/>
          <w:color w:val="auto"/>
        </w:rPr>
        <w:t>&lt;/Article&gt;</w:t>
      </w:r>
    </w:p>
    <w:p w:rsidR="004B4CC1" w:rsidRPr="00291DDA" w:rsidP="004B4CC1" w14:paraId="04D1D3A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0B09917" w14:textId="77777777">
      <w:r w:rsidRPr="00291DDA">
        <w:rPr>
          <w:rStyle w:val="HideTWBExt"/>
          <w:color w:val="auto"/>
        </w:rPr>
        <w:t>&lt;Article2&gt;</w:t>
      </w:r>
      <w:r w:rsidRPr="00291DDA">
        <w:t>Artikel 17b (ny)</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8BBDA"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1EDB36B" w14:textId="77777777"/>
        </w:tc>
      </w:tr>
      <w:tr w14:paraId="35B94E58"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51B977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E8D81CD" w14:textId="77777777">
            <w:pPr>
              <w:pStyle w:val="AmColumnHeading"/>
            </w:pPr>
            <w:r w:rsidRPr="00291DDA">
              <w:t>Ændringsforslag</w:t>
            </w:r>
          </w:p>
        </w:tc>
      </w:tr>
      <w:tr w14:paraId="15890EF3"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0FF5AA4" w14:textId="77777777">
            <w:pPr>
              <w:pStyle w:val="Normal6a"/>
            </w:pPr>
          </w:p>
        </w:tc>
        <w:tc>
          <w:tcPr>
            <w:tcW w:w="4876" w:type="dxa"/>
            <w:tcBorders>
              <w:top w:val="nil"/>
              <w:left w:val="nil"/>
              <w:bottom w:val="nil"/>
              <w:right w:val="nil"/>
            </w:tcBorders>
            <w:hideMark/>
          </w:tcPr>
          <w:p w:rsidR="004B4CC1" w:rsidRPr="00291DDA" w:rsidP="00C87578" w14:paraId="7F4502CA" w14:textId="77777777">
            <w:pPr>
              <w:pStyle w:val="Normal6a"/>
            </w:pPr>
            <w:r w:rsidRPr="00291DDA">
              <w:rPr>
                <w:b/>
                <w:i/>
              </w:rPr>
              <w:t>17a)</w:t>
            </w:r>
            <w:r w:rsidRPr="00291DDA">
              <w:tab/>
            </w:r>
            <w:r w:rsidRPr="00291DDA">
              <w:rPr>
                <w:b/>
                <w:i/>
              </w:rPr>
              <w:t>Følgende artikel indsættes:</w:t>
            </w:r>
          </w:p>
        </w:tc>
      </w:tr>
      <w:tr w14:paraId="1E45A319"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60F34A7" w14:textId="77777777">
            <w:pPr>
              <w:pStyle w:val="Normal6a"/>
            </w:pPr>
          </w:p>
        </w:tc>
        <w:tc>
          <w:tcPr>
            <w:tcW w:w="4876" w:type="dxa"/>
            <w:tcBorders>
              <w:top w:val="nil"/>
              <w:left w:val="nil"/>
              <w:bottom w:val="nil"/>
              <w:right w:val="nil"/>
            </w:tcBorders>
          </w:tcPr>
          <w:p w:rsidR="004B4CC1" w:rsidRPr="00291DDA" w:rsidP="00C87578" w14:paraId="5063C33C" w14:textId="77777777">
            <w:pPr>
              <w:pStyle w:val="Normal6a"/>
              <w:rPr>
                <w:b/>
                <w:i/>
              </w:rPr>
            </w:pPr>
            <w:r w:rsidRPr="00291DDA">
              <w:rPr>
                <w:b/>
                <w:i/>
              </w:rPr>
              <w:t>Artikel 17b</w:t>
            </w:r>
          </w:p>
        </w:tc>
      </w:tr>
      <w:tr w14:paraId="7669BDA1"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08EC8CD" w14:textId="77777777">
            <w:pPr>
              <w:pStyle w:val="Normal6a"/>
            </w:pPr>
          </w:p>
        </w:tc>
        <w:tc>
          <w:tcPr>
            <w:tcW w:w="4876" w:type="dxa"/>
            <w:tcBorders>
              <w:top w:val="nil"/>
              <w:left w:val="nil"/>
              <w:bottom w:val="nil"/>
              <w:right w:val="nil"/>
            </w:tcBorders>
            <w:hideMark/>
          </w:tcPr>
          <w:p w:rsidR="004B4CC1" w:rsidRPr="00291DDA" w:rsidP="00C87578" w14:paraId="30BA4EB2" w14:textId="77777777">
            <w:pPr>
              <w:pStyle w:val="Normal6a"/>
            </w:pPr>
            <w:r w:rsidRPr="00291DDA">
              <w:rPr>
                <w:b/>
                <w:i/>
              </w:rPr>
              <w:t>Forenklet godkendelsesprocedure</w:t>
            </w:r>
          </w:p>
        </w:tc>
      </w:tr>
      <w:tr w14:paraId="560AFE52"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19CC7D1" w14:textId="77777777">
            <w:pPr>
              <w:pStyle w:val="Normal6a"/>
            </w:pPr>
          </w:p>
        </w:tc>
        <w:tc>
          <w:tcPr>
            <w:tcW w:w="4876" w:type="dxa"/>
            <w:tcBorders>
              <w:top w:val="nil"/>
              <w:left w:val="nil"/>
              <w:bottom w:val="nil"/>
              <w:right w:val="nil"/>
            </w:tcBorders>
            <w:hideMark/>
          </w:tcPr>
          <w:p w:rsidR="004B4CC1" w:rsidRPr="00291DDA" w:rsidP="00C87578" w14:paraId="06AA805C" w14:textId="77777777">
            <w:pPr>
              <w:pStyle w:val="Normal6a"/>
            </w:pPr>
            <w:r w:rsidRPr="00291DDA">
              <w:rPr>
                <w:b/>
                <w:i/>
              </w:rPr>
              <w:t>1. Hvis operatøren af et DLT-TSS både er indehaver af en specifik tilladelse i henhold til artikel 10 i forordning (EU) 2022/858 og en tilladelse i henhold til direktiv 2014/65/EU og ansøger om tilladelse i henhold til artikel 16, finder proceduren i artikel 17 anvendelse, jf. dog nærværende artikels stk. 2-4.</w:t>
            </w:r>
          </w:p>
        </w:tc>
      </w:tr>
      <w:tr w14:paraId="1233CFF3"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ECB72C4" w14:textId="77777777">
            <w:pPr>
              <w:pStyle w:val="Normal6a"/>
            </w:pPr>
          </w:p>
        </w:tc>
        <w:tc>
          <w:tcPr>
            <w:tcW w:w="4876" w:type="dxa"/>
            <w:tcBorders>
              <w:top w:val="nil"/>
              <w:left w:val="nil"/>
              <w:bottom w:val="nil"/>
              <w:right w:val="nil"/>
            </w:tcBorders>
            <w:hideMark/>
          </w:tcPr>
          <w:p w:rsidR="004B4CC1" w:rsidRPr="00291DDA" w:rsidP="00C87578" w14:paraId="5DFEC762" w14:textId="77777777">
            <w:pPr>
              <w:pStyle w:val="Normal6a"/>
            </w:pPr>
            <w:r w:rsidRPr="00291DDA">
              <w:rPr>
                <w:b/>
                <w:i/>
              </w:rPr>
              <w:t>2. Den kompetente myndighed begrænser sin vurdering til:</w:t>
            </w:r>
          </w:p>
        </w:tc>
      </w:tr>
      <w:tr w14:paraId="4E68DDA4"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8BD4C7B" w14:textId="77777777">
            <w:pPr>
              <w:pStyle w:val="Normal6a"/>
            </w:pPr>
          </w:p>
        </w:tc>
        <w:tc>
          <w:tcPr>
            <w:tcW w:w="4876" w:type="dxa"/>
            <w:tcBorders>
              <w:top w:val="nil"/>
              <w:left w:val="nil"/>
              <w:bottom w:val="nil"/>
              <w:right w:val="nil"/>
            </w:tcBorders>
            <w:hideMark/>
          </w:tcPr>
          <w:p w:rsidR="004B4CC1" w:rsidRPr="00291DDA" w:rsidP="00C87578" w14:paraId="412BF528" w14:textId="77777777">
            <w:pPr>
              <w:pStyle w:val="Normal6a"/>
            </w:pPr>
            <w:r w:rsidRPr="00291DDA">
              <w:rPr>
                <w:b/>
                <w:bCs/>
                <w:i/>
                <w:iCs/>
              </w:rPr>
              <w:t>a)</w:t>
            </w:r>
            <w:r w:rsidRPr="00291DDA">
              <w:rPr>
                <w:b/>
                <w:i/>
              </w:rPr>
              <w:t xml:space="preserve"> de krav i nærværende forordning, der ikke finder anvendelse på ansøgeren, enten i medfør af undtagelser indrømmet i henhold til artikel 5, artikel 5a, artikel 6 i forordning (EU) 2022/858+ eller i medfør af artikel 7a, stk. 5, i nævnte forordning</w:t>
            </w:r>
          </w:p>
        </w:tc>
      </w:tr>
      <w:tr w14:paraId="21568E04"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80BBBD0" w14:textId="77777777">
            <w:pPr>
              <w:pStyle w:val="Normal6a"/>
            </w:pPr>
          </w:p>
        </w:tc>
        <w:tc>
          <w:tcPr>
            <w:tcW w:w="4876" w:type="dxa"/>
            <w:tcBorders>
              <w:top w:val="nil"/>
              <w:left w:val="nil"/>
              <w:bottom w:val="nil"/>
              <w:right w:val="nil"/>
            </w:tcBorders>
            <w:hideMark/>
          </w:tcPr>
          <w:p w:rsidR="004B4CC1" w:rsidRPr="00291DDA" w:rsidP="00C87578" w14:paraId="6530EF3B" w14:textId="77777777">
            <w:pPr>
              <w:pStyle w:val="Normal6a"/>
            </w:pPr>
            <w:r w:rsidRPr="00291DDA">
              <w:rPr>
                <w:b/>
                <w:bCs/>
                <w:i/>
                <w:iCs/>
              </w:rPr>
              <w:t>b)</w:t>
            </w:r>
            <w:r w:rsidRPr="00291DDA">
              <w:rPr>
                <w:b/>
                <w:i/>
              </w:rPr>
              <w:t xml:space="preserve"> kravene i nærværende forordnings artikel 26, 27, 28, 31, 42, 43 og 44, som ansøgeren er fritaget for, jf. artikel 6, stk. 1, første afsnit, litra c), i forordning (EU) 2022/858, kun i det omfang det er nødvendigt for at kontrollere overholdelsen, for så vidt som en sådan overholdelse ikke allerede er sikret ved krav, der gælder for ansøgeren i henhold til direktiv 2014/65/EU.</w:t>
            </w:r>
          </w:p>
        </w:tc>
      </w:tr>
      <w:tr w14:paraId="0EA73B55"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092F24B" w14:textId="77777777">
            <w:pPr>
              <w:pStyle w:val="Normal6a"/>
            </w:pPr>
          </w:p>
        </w:tc>
        <w:tc>
          <w:tcPr>
            <w:tcW w:w="4876" w:type="dxa"/>
            <w:tcBorders>
              <w:top w:val="nil"/>
              <w:left w:val="nil"/>
              <w:bottom w:val="nil"/>
              <w:right w:val="nil"/>
            </w:tcBorders>
            <w:hideMark/>
          </w:tcPr>
          <w:p w:rsidR="004B4CC1" w:rsidRPr="00291DDA" w:rsidP="00C87578" w14:paraId="7065DB9E" w14:textId="77777777">
            <w:pPr>
              <w:pStyle w:val="Normal6a"/>
            </w:pPr>
            <w:r w:rsidRPr="00291DDA">
              <w:rPr>
                <w:b/>
                <w:i/>
              </w:rPr>
              <w:t>3. Uanset artikel 17, stk. 4, første afsnit, vedtager ESMA sin udtalelse senest 20 arbejdsdage efter datoen for kvitteringen af modtagelsen, jf. artikel 21a, stk. 2. Uanset artikel 17, stk. 8, træffer den kompetente myndighed sin afgørelse senest tre måneder efter denne dato.</w:t>
            </w:r>
          </w:p>
        </w:tc>
      </w:tr>
      <w:tr w14:paraId="16333AF2"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09BD3F7" w14:textId="77777777">
            <w:pPr>
              <w:pStyle w:val="Normal6a"/>
            </w:pPr>
          </w:p>
        </w:tc>
        <w:tc>
          <w:tcPr>
            <w:tcW w:w="4876" w:type="dxa"/>
            <w:tcBorders>
              <w:top w:val="nil"/>
              <w:left w:val="nil"/>
              <w:bottom w:val="nil"/>
              <w:right w:val="nil"/>
            </w:tcBorders>
            <w:hideMark/>
          </w:tcPr>
          <w:p w:rsidR="004B4CC1" w:rsidRPr="00291DDA" w:rsidP="00C87578" w14:paraId="351F8B64" w14:textId="77777777">
            <w:pPr>
              <w:pStyle w:val="Normal6a"/>
            </w:pPr>
            <w:r w:rsidRPr="00291DDA">
              <w:rPr>
                <w:b/>
                <w:i/>
              </w:rPr>
              <w:t xml:space="preserve">4. Uanset artikel 18, stk. 1, kan en CSD, </w:t>
            </w:r>
            <w:r w:rsidRPr="00291DDA">
              <w:rPr>
                <w:b/>
                <w:i/>
              </w:rPr>
              <w:t>der er meddelt tilladelse i henhold til artikel 16 efter proceduren i stk. 1, fortsætte med at drive en markedsplads som defineret i direktiv 2014/65/EU, forudsat at den er i besiddelse af den nødvendige tilladelse i henhold til direktiv 2014/65/EU, og forudsat at den har indført ordninger, der sikrer funktionel adskillelse af dens handels- og afviklingsaktiviteter. 5. Kapital, som ansøgeren besidder i overensstemmelse med de kapitalkrav, der gælder for ansøgeren i henhold til direktiv 2014/65/EU, medregnes i den kapital, der kræves i henhold til denne forordnings artikel 46 og 47. Den specifikke tilladelse i henhold til artikel 10 i forordning (EU) 2022/858 udløber ved udstedelsen af tilladelsen i henhold til artikel 16.</w:t>
            </w:r>
          </w:p>
        </w:tc>
      </w:tr>
    </w:tbl>
    <w:p w:rsidR="004B4CC1" w:rsidRPr="00291DDA" w:rsidP="004B4CC1" w14:paraId="4669118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7D364E7" w14:textId="77777777">
      <w:r w:rsidRPr="00291DDA">
        <w:rPr>
          <w:rStyle w:val="HideTWBExt"/>
          <w:color w:val="auto"/>
        </w:rPr>
        <w:t>&lt;/Amend&gt;</w:t>
      </w:r>
    </w:p>
    <w:p w:rsidR="004B4CC1" w:rsidRPr="00291DDA" w:rsidP="004B4CC1" w14:paraId="795772C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1023</w:t>
      </w:r>
      <w:r w:rsidRPr="00291DDA">
        <w:rPr>
          <w:rStyle w:val="HideTWBExt"/>
          <w:color w:val="auto"/>
        </w:rPr>
        <w:t>&lt;/NumAm&gt;</w:t>
      </w:r>
    </w:p>
    <w:p w:rsidR="004B4CC1" w:rsidRPr="00291DDA" w:rsidP="004B4CC1" w14:paraId="2ADAFCF5"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2E27138E" w14:textId="77777777">
      <w:pPr>
        <w:pStyle w:val="NormalBold"/>
      </w:pPr>
      <w:r w:rsidRPr="00291DDA">
        <w:rPr>
          <w:rStyle w:val="HideTWBExt"/>
          <w:b w:val="0"/>
          <w:color w:val="auto"/>
        </w:rPr>
        <w:t>&lt;/RepeatBlock-By&gt;</w:t>
      </w:r>
    </w:p>
    <w:p w:rsidR="004B4CC1" w:rsidRPr="00291DDA" w:rsidP="004B4CC1" w14:paraId="2C25EC2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5E26006" w14:textId="77777777">
      <w:pPr>
        <w:pStyle w:val="NormalBold"/>
      </w:pPr>
      <w:r w:rsidRPr="00291DDA">
        <w:rPr>
          <w:rStyle w:val="HideTWBExt"/>
          <w:color w:val="auto"/>
        </w:rPr>
        <w:t>&lt;Article&gt;</w:t>
      </w:r>
      <w:r w:rsidRPr="00291DDA">
        <w:t>Artikel 4 – stk. 1 – nr. 17 b (nyt)</w:t>
      </w:r>
      <w:r w:rsidRPr="00291DDA">
        <w:rPr>
          <w:rStyle w:val="HideTWBExt"/>
          <w:color w:val="auto"/>
        </w:rPr>
        <w:t>&lt;/Article&gt;</w:t>
      </w:r>
    </w:p>
    <w:p w:rsidR="004B4CC1" w:rsidRPr="00291DDA" w:rsidP="004B4CC1" w14:paraId="188AB2A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BF5714A" w14:textId="77777777">
      <w:r w:rsidRPr="00291DDA">
        <w:rPr>
          <w:rStyle w:val="HideTWBExt"/>
          <w:color w:val="auto"/>
        </w:rPr>
        <w:t>&lt;Article2&gt;</w:t>
      </w:r>
      <w:r w:rsidRPr="00291DDA">
        <w:t>Artikel 17c (ny)</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F462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207E093" w14:textId="77777777"/>
        </w:tc>
      </w:tr>
      <w:tr w14:paraId="09289F3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D7470A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712D956" w14:textId="77777777">
            <w:pPr>
              <w:pStyle w:val="AmColumnHeading"/>
            </w:pPr>
            <w:r w:rsidRPr="00291DDA">
              <w:t>Ændringsforslag</w:t>
            </w:r>
          </w:p>
        </w:tc>
      </w:tr>
      <w:tr w14:paraId="3A4D3E6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6700AAA" w14:textId="77777777">
            <w:pPr>
              <w:pStyle w:val="Normal6a"/>
            </w:pPr>
          </w:p>
        </w:tc>
        <w:tc>
          <w:tcPr>
            <w:tcW w:w="4876" w:type="dxa"/>
            <w:tcBorders>
              <w:top w:val="nil"/>
              <w:left w:val="nil"/>
              <w:bottom w:val="nil"/>
              <w:right w:val="nil"/>
            </w:tcBorders>
            <w:hideMark/>
          </w:tcPr>
          <w:p w:rsidR="004B4CC1" w:rsidRPr="00291DDA" w:rsidP="00C87578" w14:paraId="4356233A" w14:textId="77777777">
            <w:pPr>
              <w:pStyle w:val="Normal6a"/>
            </w:pPr>
            <w:r w:rsidRPr="00291DDA">
              <w:rPr>
                <w:b/>
                <w:i/>
              </w:rPr>
              <w:t>17b)</w:t>
            </w:r>
            <w:r w:rsidRPr="00291DDA">
              <w:tab/>
            </w:r>
            <w:r w:rsidRPr="00291DDA">
              <w:rPr>
                <w:b/>
                <w:i/>
              </w:rPr>
              <w:t>Følgende artikel indsættes:</w:t>
            </w:r>
          </w:p>
          <w:p w:rsidR="004B4CC1" w:rsidRPr="00291DDA" w:rsidP="00C87578" w14:paraId="5A92517E" w14:textId="77777777">
            <w:pPr>
              <w:pStyle w:val="Normal6a"/>
            </w:pPr>
            <w:r w:rsidRPr="00291DDA">
              <w:rPr>
                <w:b/>
                <w:i/>
              </w:rPr>
              <w:t>Artikel 17c</w:t>
            </w:r>
          </w:p>
        </w:tc>
      </w:tr>
      <w:tr w14:paraId="568FD9A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0605B13" w14:textId="77777777">
            <w:pPr>
              <w:pStyle w:val="Normal6a"/>
            </w:pPr>
          </w:p>
        </w:tc>
        <w:tc>
          <w:tcPr>
            <w:tcW w:w="4876" w:type="dxa"/>
            <w:tcBorders>
              <w:top w:val="nil"/>
              <w:left w:val="nil"/>
              <w:bottom w:val="nil"/>
              <w:right w:val="nil"/>
            </w:tcBorders>
            <w:hideMark/>
          </w:tcPr>
          <w:p w:rsidR="004B4CC1" w:rsidRPr="00291DDA" w:rsidP="00C87578" w14:paraId="4B92B753" w14:textId="77777777">
            <w:pPr>
              <w:pStyle w:val="Normal6a"/>
            </w:pPr>
            <w:r w:rsidRPr="00291DDA">
              <w:rPr>
                <w:b/>
                <w:i/>
              </w:rPr>
              <w:t>Underretningsprocedure for et DLT-SS</w:t>
            </w:r>
          </w:p>
        </w:tc>
      </w:tr>
      <w:tr w14:paraId="2C82FC8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79E7240" w14:textId="77777777">
            <w:pPr>
              <w:pStyle w:val="Normal6a"/>
            </w:pPr>
          </w:p>
        </w:tc>
        <w:tc>
          <w:tcPr>
            <w:tcW w:w="4876" w:type="dxa"/>
            <w:tcBorders>
              <w:top w:val="nil"/>
              <w:left w:val="nil"/>
              <w:bottom w:val="nil"/>
              <w:right w:val="nil"/>
            </w:tcBorders>
            <w:hideMark/>
          </w:tcPr>
          <w:p w:rsidR="004B4CC1" w:rsidRPr="00291DDA" w:rsidP="00C87578" w14:paraId="4491E820" w14:textId="77777777">
            <w:pPr>
              <w:pStyle w:val="Normal6a"/>
            </w:pPr>
            <w:r w:rsidRPr="00291DDA">
              <w:rPr>
                <w:b/>
                <w:i/>
              </w:rPr>
              <w:t xml:space="preserve">1. Hvis en CSD, der driver et DLT-SS under en specifik tilladelse i henhold til artikel 9 i forordning (EU) 2022/858, har til hensigt at levere sine kerneydelser i forbindelse med DLT-SS'et i fuld overensstemmelse med nærværende forordning, underretter den den kompetente myndighed mindst 40 arbejdsdage før den dato, fra hvilken den </w:t>
            </w:r>
            <w:r w:rsidRPr="00291DDA">
              <w:rPr>
                <w:b/>
                <w:i/>
              </w:rPr>
              <w:t>har til hensigt fuldt ud at overholde nærværende forordning.</w:t>
            </w:r>
          </w:p>
        </w:tc>
      </w:tr>
      <w:tr w14:paraId="6240CFA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81E85E9" w14:textId="77777777">
            <w:pPr>
              <w:pStyle w:val="Normal6a"/>
            </w:pPr>
          </w:p>
        </w:tc>
        <w:tc>
          <w:tcPr>
            <w:tcW w:w="4876" w:type="dxa"/>
            <w:tcBorders>
              <w:top w:val="nil"/>
              <w:left w:val="nil"/>
              <w:bottom w:val="nil"/>
              <w:right w:val="nil"/>
            </w:tcBorders>
            <w:hideMark/>
          </w:tcPr>
          <w:p w:rsidR="004B4CC1" w:rsidRPr="00291DDA" w:rsidP="00C87578" w14:paraId="0603FE56" w14:textId="77777777">
            <w:pPr>
              <w:pStyle w:val="Normal6a"/>
            </w:pPr>
            <w:r w:rsidRPr="00291DDA">
              <w:rPr>
                <w:b/>
                <w:i/>
              </w:rPr>
              <w:t>2. Den i stk. 1 omhandlede underretning skal indeholde oplysninger, der dokumenterer, hvordan CSD'en vil opfylde de krav i denne forordning, som den var fritaget for i henhold til artikel 5, artikel 5a eller artikel 7a, stk. 5, i forordning (EU) 2022/858.</w:t>
            </w:r>
          </w:p>
        </w:tc>
      </w:tr>
      <w:tr w14:paraId="3BAAC7F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B6C2704" w14:textId="77777777">
            <w:pPr>
              <w:pStyle w:val="Normal6a"/>
            </w:pPr>
          </w:p>
        </w:tc>
        <w:tc>
          <w:tcPr>
            <w:tcW w:w="4876" w:type="dxa"/>
            <w:tcBorders>
              <w:top w:val="nil"/>
              <w:left w:val="nil"/>
              <w:bottom w:val="nil"/>
              <w:right w:val="nil"/>
            </w:tcBorders>
            <w:hideMark/>
          </w:tcPr>
          <w:p w:rsidR="004B4CC1" w:rsidRPr="00291DDA" w:rsidP="00C87578" w14:paraId="2F21B85E" w14:textId="77777777">
            <w:pPr>
              <w:pStyle w:val="Normal6a"/>
            </w:pPr>
            <w:r w:rsidRPr="00291DDA">
              <w:rPr>
                <w:b/>
                <w:i/>
              </w:rPr>
              <w:t>3. Den kompetente myndighed vurderer senest 20 arbejdsdage efter modtagelsen af underretningen, om den er fuldstændig. Hvis den kompetente myndighed konkluderer, at en underretning ikke er fuldstændig, meddeler den straks CSD'en herom og fastsætter en frist, inden for hvilken CSD'en skal indgive de manglende oplysninger. Denne frist må ikke overstige 20 arbejdsdage. Indtil udløbet af denne frist suspenderes den i stk. 1 omhandlede periode.</w:t>
            </w:r>
          </w:p>
        </w:tc>
      </w:tr>
      <w:tr w14:paraId="1E47CB8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1C70696" w14:textId="77777777">
            <w:pPr>
              <w:pStyle w:val="Normal6a"/>
            </w:pPr>
          </w:p>
        </w:tc>
        <w:tc>
          <w:tcPr>
            <w:tcW w:w="4876" w:type="dxa"/>
            <w:tcBorders>
              <w:top w:val="nil"/>
              <w:left w:val="nil"/>
              <w:bottom w:val="nil"/>
              <w:right w:val="nil"/>
            </w:tcBorders>
            <w:hideMark/>
          </w:tcPr>
          <w:p w:rsidR="004B4CC1" w:rsidRPr="00291DDA" w:rsidP="00C87578" w14:paraId="6B545B84" w14:textId="77777777">
            <w:pPr>
              <w:pStyle w:val="Normal6a"/>
            </w:pPr>
            <w:r w:rsidRPr="00291DDA">
              <w:rPr>
                <w:b/>
                <w:i/>
              </w:rPr>
              <w:t>4. Ved udløbet af den periode, der er omhandlet i stk. 1, udløber den specifikke tilladelse i henhold til artikel 9 i forordning (EU) 2022/858, og de fritagelser, der er indrømmet i henhold til den specifikke tilladelse, ophører med at finde anvendelse, medmindre den kompetente myndighed har gjort indsigelse med den begrundelse, at underretningen ikke påviser overholdelse af de gældende krav i nærværende forordning.</w:t>
            </w:r>
          </w:p>
        </w:tc>
      </w:tr>
    </w:tbl>
    <w:p w:rsidR="004B4CC1" w:rsidRPr="00291DDA" w:rsidP="004B4CC1" w14:paraId="43585F4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04AE63B" w14:textId="77777777">
      <w:r w:rsidRPr="00291DDA">
        <w:rPr>
          <w:rStyle w:val="HideTWBExt"/>
          <w:color w:val="auto"/>
        </w:rPr>
        <w:t>&lt;/Amend&gt;</w:t>
      </w:r>
    </w:p>
    <w:p w:rsidR="004B4CC1" w:rsidRPr="00291DDA" w:rsidP="004B4CC1" w14:paraId="21088F9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1024</w:t>
      </w:r>
      <w:r w:rsidRPr="00291DDA">
        <w:rPr>
          <w:rStyle w:val="HideTWBExt"/>
          <w:color w:val="auto"/>
        </w:rPr>
        <w:t>&lt;/NumAm&gt;</w:t>
      </w:r>
    </w:p>
    <w:p w:rsidR="004B4CC1" w:rsidRPr="00291DDA" w:rsidP="004B4CC1" w14:paraId="607A50E0"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4F7D8F38" w14:textId="77777777">
      <w:pPr>
        <w:pStyle w:val="NormalBold"/>
      </w:pPr>
      <w:r w:rsidRPr="00291DDA">
        <w:rPr>
          <w:rStyle w:val="HideTWBExt"/>
          <w:b w:val="0"/>
          <w:color w:val="auto"/>
        </w:rPr>
        <w:t>&lt;/RepeatBlock-By&gt;</w:t>
      </w:r>
    </w:p>
    <w:p w:rsidR="004B4CC1" w:rsidRPr="00291DDA" w:rsidP="004B4CC1" w14:paraId="1EEC3C2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7CB56DD" w14:textId="77777777">
      <w:pPr>
        <w:pStyle w:val="NormalBold"/>
      </w:pPr>
      <w:r w:rsidRPr="00291DDA">
        <w:rPr>
          <w:rStyle w:val="HideTWBExt"/>
          <w:color w:val="auto"/>
        </w:rPr>
        <w:t>&lt;Article&gt;</w:t>
      </w:r>
      <w:r w:rsidRPr="00291DDA">
        <w:t>Artikel 4 – stk. 1 – nr. 18</w:t>
      </w:r>
      <w:r w:rsidRPr="00291DDA">
        <w:rPr>
          <w:rStyle w:val="HideTWBExt"/>
          <w:color w:val="auto"/>
        </w:rPr>
        <w:t>&lt;/Article&gt;</w:t>
      </w:r>
    </w:p>
    <w:p w:rsidR="004B4CC1" w:rsidRPr="00291DDA" w:rsidP="004B4CC1" w14:paraId="7ED041C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679A720" w14:textId="77777777">
      <w:r w:rsidRPr="00291DDA">
        <w:rPr>
          <w:rStyle w:val="HideTWBExt"/>
          <w:color w:val="auto"/>
        </w:rPr>
        <w:t>&lt;Article2&gt;</w:t>
      </w:r>
      <w:r w:rsidRPr="00291DDA">
        <w:t>Artikel 18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DE99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40D3317" w14:textId="77777777"/>
        </w:tc>
      </w:tr>
      <w:tr w14:paraId="66A9183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8A7702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A86F671" w14:textId="77777777">
            <w:pPr>
              <w:pStyle w:val="AmColumnHeading"/>
            </w:pPr>
            <w:r w:rsidRPr="00291DDA">
              <w:t>Ændringsforslag</w:t>
            </w:r>
          </w:p>
        </w:tc>
      </w:tr>
      <w:tr w14:paraId="355BB65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01263DA" w14:textId="77777777">
            <w:pPr>
              <w:pStyle w:val="Normal6a"/>
            </w:pPr>
            <w:r w:rsidRPr="00291DDA">
              <w:t>1.</w:t>
            </w:r>
            <w:r w:rsidRPr="00291DDA">
              <w:tab/>
              <w:t>En CSD, der er meddelt tilladelse, må ikke levere yderligere tjenesteydelser eller på anden måde udføre aktiviteter, som den ikke er meddelt tilladelse til, eller som den ikke har indberettet til den kompetente myndighed i overensstemmelse med artikel 19, stk. 8.</w:t>
            </w:r>
          </w:p>
        </w:tc>
        <w:tc>
          <w:tcPr>
            <w:tcW w:w="4876" w:type="dxa"/>
            <w:tcBorders>
              <w:top w:val="nil"/>
              <w:left w:val="nil"/>
              <w:bottom w:val="nil"/>
              <w:right w:val="nil"/>
            </w:tcBorders>
            <w:hideMark/>
          </w:tcPr>
          <w:p w:rsidR="004B4CC1" w:rsidRPr="00291DDA" w:rsidP="00C87578" w14:paraId="5C8D5751" w14:textId="77777777">
            <w:pPr>
              <w:pStyle w:val="Normal6a"/>
            </w:pPr>
            <w:r w:rsidRPr="00291DDA">
              <w:t>1.</w:t>
            </w:r>
            <w:r w:rsidRPr="00291DDA">
              <w:tab/>
              <w:t xml:space="preserve">En CSD, der er meddelt tilladelse, må ikke levere yderligere tjenesteydelser eller på anden måde udføre aktiviteter, som den ikke er meddelt tilladelse til, eller som den ikke har indberettet til den kompetente myndighed i overensstemmelse med artikel 19, stk. 8. </w:t>
            </w:r>
            <w:r w:rsidRPr="00291DDA">
              <w:rPr>
                <w:b/>
                <w:i/>
              </w:rPr>
              <w:t>En værdipapircentral, der er behørigt meddelt tilladelse i henhold til denne forordning, kan opfylde sine forpligtelser ved at anvende distributed ledger-teknologi. Anvendelsen af distributed ledger-teknologi må under ingen omstændigheder berettige en lempelse af værdipapircentralers forpligtelser og funktioner, undtagen i henhold til de fritagelser, der er indrømmet i henhold til forordning (EU) 2022/858.</w:t>
            </w:r>
          </w:p>
        </w:tc>
      </w:tr>
    </w:tbl>
    <w:p w:rsidR="004B4CC1" w:rsidRPr="00291DDA" w:rsidP="004B4CC1" w14:paraId="1A6DF42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73C54E3" w14:textId="77777777">
      <w:r w:rsidRPr="00291DDA">
        <w:rPr>
          <w:rStyle w:val="HideTWBExt"/>
          <w:color w:val="auto"/>
        </w:rPr>
        <w:t>&lt;/Amend&gt;</w:t>
      </w:r>
    </w:p>
    <w:p w:rsidR="004B4CC1" w:rsidRPr="00291DDA" w:rsidP="004B4CC1" w14:paraId="39C7BFE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1025</w:t>
      </w:r>
      <w:r w:rsidRPr="00291DDA">
        <w:rPr>
          <w:rStyle w:val="HideTWBExt"/>
          <w:color w:val="auto"/>
        </w:rPr>
        <w:t>&lt;/NumAm&gt;</w:t>
      </w:r>
    </w:p>
    <w:p w:rsidR="004B4CC1" w:rsidRPr="00291DDA" w:rsidP="004B4CC1" w14:paraId="3F1ACE20"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0262721A" w14:textId="77777777">
      <w:pPr>
        <w:pStyle w:val="NormalBold"/>
      </w:pPr>
      <w:r w:rsidRPr="00291DDA">
        <w:rPr>
          <w:rStyle w:val="HideTWBExt"/>
          <w:b w:val="0"/>
          <w:color w:val="auto"/>
        </w:rPr>
        <w:t>&lt;/RepeatBlock-By&gt;</w:t>
      </w:r>
    </w:p>
    <w:p w:rsidR="004B4CC1" w:rsidRPr="00291DDA" w:rsidP="004B4CC1" w14:paraId="15C0061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2B5A3FB" w14:textId="77777777">
      <w:pPr>
        <w:pStyle w:val="NormalBold"/>
      </w:pPr>
      <w:r w:rsidRPr="00291DDA">
        <w:rPr>
          <w:rStyle w:val="HideTWBExt"/>
          <w:color w:val="auto"/>
        </w:rPr>
        <w:t>&lt;Article&gt;</w:t>
      </w:r>
      <w:r w:rsidRPr="00291DDA">
        <w:t>Artikel 4 – stk. 1 – nr. 19 – litra a</w:t>
      </w:r>
      <w:r w:rsidRPr="00291DDA">
        <w:rPr>
          <w:rStyle w:val="HideTWBExt"/>
          <w:color w:val="auto"/>
        </w:rPr>
        <w:t>&lt;/Article&gt;</w:t>
      </w:r>
    </w:p>
    <w:p w:rsidR="004B4CC1" w:rsidRPr="00291DDA" w:rsidP="004B4CC1" w14:paraId="0D608A9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BB14B06" w14:textId="77777777">
      <w:r w:rsidRPr="00291DDA">
        <w:rPr>
          <w:rStyle w:val="HideTWBExt"/>
          <w:color w:val="auto"/>
        </w:rPr>
        <w:t>&lt;Article2&gt;</w:t>
      </w:r>
      <w:r w:rsidRPr="00291DDA">
        <w:t>Artikel 19 – stk. 1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99A1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B980E4D" w14:textId="77777777"/>
        </w:tc>
      </w:tr>
      <w:tr w14:paraId="1EDEF7D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549DAA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D55C7CE" w14:textId="77777777">
            <w:pPr>
              <w:pStyle w:val="AmColumnHeading"/>
            </w:pPr>
            <w:r w:rsidRPr="00291DDA">
              <w:t>Ændringsforslag</w:t>
            </w:r>
          </w:p>
        </w:tc>
      </w:tr>
      <w:tr w14:paraId="45E4F60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AD6A9F3" w14:textId="77777777">
            <w:pPr>
              <w:pStyle w:val="Normal6a"/>
            </w:pPr>
            <w:r w:rsidRPr="00291DDA">
              <w:t>En CSD, der er meddelt tilladelse, indgiver en ansøgning om tilladelse til den kompetente myndighed, hvis den ønsker at outsource en kerneydelse til anden tredjemand, jf. artikel 30, end en</w:t>
            </w:r>
            <w:r w:rsidRPr="00291DDA">
              <w:rPr>
                <w:b/>
                <w:bCs/>
                <w:i/>
                <w:iCs/>
              </w:rPr>
              <w:t xml:space="preserve"> CSD inden for sin </w:t>
            </w:r>
            <w:r w:rsidRPr="00291DDA">
              <w:t>koncern</w:t>
            </w:r>
            <w:r w:rsidRPr="00291DDA">
              <w:rPr>
                <w:b/>
                <w:bCs/>
                <w:i/>
                <w:iCs/>
              </w:rPr>
              <w:t>, jf. artikel 19a</w:t>
            </w:r>
            <w:r w:rsidRPr="00291DDA">
              <w:t>, eller at udvide sine aktiviteter til at omfatte en eller flere af følgende:</w:t>
            </w:r>
          </w:p>
        </w:tc>
        <w:tc>
          <w:tcPr>
            <w:tcW w:w="4876" w:type="dxa"/>
            <w:tcBorders>
              <w:top w:val="nil"/>
              <w:left w:val="nil"/>
              <w:bottom w:val="nil"/>
              <w:right w:val="nil"/>
            </w:tcBorders>
            <w:hideMark/>
          </w:tcPr>
          <w:p w:rsidR="004B4CC1" w:rsidRPr="00291DDA" w:rsidP="00C87578" w14:paraId="4842CDFB" w14:textId="77777777">
            <w:pPr>
              <w:pStyle w:val="Normal6a"/>
            </w:pPr>
            <w:r w:rsidRPr="00291DDA">
              <w:t xml:space="preserve">En CSD, der er meddelt tilladelse, indgiver en ansøgning om tilladelse til den kompetente myndighed, hvis den ønsker at outsource en kerneydelse til anden tredjemand, jf. artikel 30, end en </w:t>
            </w:r>
            <w:r w:rsidRPr="00291DDA">
              <w:rPr>
                <w:b/>
                <w:bCs/>
                <w:i/>
                <w:iCs/>
              </w:rPr>
              <w:t xml:space="preserve">reguleret enhed hjemmehørende i Unionen, der tilhører den samme </w:t>
            </w:r>
            <w:r w:rsidRPr="00291DDA">
              <w:t xml:space="preserve">koncern </w:t>
            </w:r>
            <w:r w:rsidRPr="00291DDA">
              <w:rPr>
                <w:b/>
                <w:bCs/>
                <w:i/>
                <w:iCs/>
              </w:rPr>
              <w:t>som CSD'en</w:t>
            </w:r>
            <w:r w:rsidRPr="00291DDA">
              <w:t>, eller at udvide sine aktiviteter til at omfatte en eller flere af følgende:</w:t>
            </w:r>
          </w:p>
        </w:tc>
      </w:tr>
    </w:tbl>
    <w:p w:rsidR="004B4CC1" w:rsidRPr="00291DDA" w:rsidP="004B4CC1" w14:paraId="7BBEDD8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44486D6"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33F5AC04" w14:textId="77777777">
      <w:pPr>
        <w:pStyle w:val="AmJustText"/>
      </w:pPr>
      <w:r w:rsidRPr="00291DDA">
        <w:t>Af konsekvenshensyn på tværs af de finansielle markedsinfrastrukturer bør CSD'er drage fordel af en ordning svarende til den, der foreslås for markedspladser i henhold til artikel 2f i MiFIR, hvorved koncernintern anvendelse af koncernressourcer er underlagt krav om efterfølgende underretning i stedet for tilladelse, idet CSD'en fortsat har det fulde ansvar for overholdelse af CSD-forordningen i overensstemmelse med artikel 30.</w:t>
      </w:r>
    </w:p>
    <w:p w:rsidR="004B4CC1" w:rsidRPr="00291DDA" w:rsidP="004B4CC1" w14:paraId="72D4DAFC" w14:textId="77777777">
      <w:r w:rsidRPr="00291DDA">
        <w:rPr>
          <w:rStyle w:val="HideTWBExt"/>
          <w:color w:val="auto"/>
        </w:rPr>
        <w:t>&lt;/Amend&gt;</w:t>
      </w:r>
    </w:p>
    <w:p w:rsidR="004B4CC1" w:rsidRPr="00291DDA" w:rsidP="004B4CC1" w14:paraId="5787E23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1026</w:t>
      </w:r>
      <w:r w:rsidRPr="00291DDA">
        <w:rPr>
          <w:rStyle w:val="HideTWBExt"/>
          <w:color w:val="auto"/>
        </w:rPr>
        <w:t>&lt;/NumAm&gt;</w:t>
      </w:r>
    </w:p>
    <w:p w:rsidR="004B4CC1" w:rsidRPr="00291DDA" w:rsidP="004B4CC1" w14:paraId="12FE2DED"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C349DB0"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9923271" w14:textId="77777777">
      <w:pPr>
        <w:pStyle w:val="NormalBold"/>
      </w:pPr>
      <w:r w:rsidRPr="00291DDA">
        <w:rPr>
          <w:rStyle w:val="HideTWBExt"/>
          <w:b w:val="0"/>
          <w:color w:val="auto"/>
        </w:rPr>
        <w:t>&lt;/RepeatBlock-By&gt;</w:t>
      </w:r>
    </w:p>
    <w:p w:rsidR="004B4CC1" w:rsidRPr="00291DDA" w:rsidP="004B4CC1" w14:paraId="08A5FA2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27AB9F4" w14:textId="77777777">
      <w:pPr>
        <w:pStyle w:val="NormalBold"/>
      </w:pPr>
      <w:r w:rsidRPr="00291DDA">
        <w:rPr>
          <w:rStyle w:val="HideTWBExt"/>
          <w:color w:val="auto"/>
        </w:rPr>
        <w:t>&lt;Article&gt;</w:t>
      </w:r>
      <w:r w:rsidRPr="00291DDA">
        <w:t>Artikel 4 – stk. 1 – nr. 19 – litra a a (nyt)</w:t>
      </w:r>
      <w:r w:rsidRPr="00291DDA">
        <w:rPr>
          <w:rStyle w:val="HideTWBExt"/>
          <w:color w:val="auto"/>
        </w:rPr>
        <w:t>&lt;/Article&gt;</w:t>
      </w:r>
    </w:p>
    <w:p w:rsidR="004B4CC1" w:rsidRPr="00291DDA" w:rsidP="004B4CC1" w14:paraId="193CB54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9037DB9" w14:textId="77777777">
      <w:r w:rsidRPr="00291DDA">
        <w:rPr>
          <w:rStyle w:val="HideTWBExt"/>
          <w:color w:val="auto"/>
        </w:rPr>
        <w:t>&lt;Article2&gt;</w:t>
      </w:r>
      <w:r w:rsidRPr="00291DDA">
        <w:t>Artikel 19 – stk. 1 – litra aa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49C0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5FAF1A2" w14:textId="77777777"/>
        </w:tc>
      </w:tr>
      <w:tr w14:paraId="2BCFF83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CB1CF7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C71FBA7" w14:textId="77777777">
            <w:pPr>
              <w:pStyle w:val="AmColumnHeading"/>
            </w:pPr>
            <w:r w:rsidRPr="00291DDA">
              <w:t>Ændringsforslag</w:t>
            </w:r>
          </w:p>
        </w:tc>
      </w:tr>
      <w:tr w14:paraId="1BCBAA1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471C81E" w14:textId="77777777">
            <w:pPr>
              <w:pStyle w:val="Normal6a"/>
            </w:pPr>
          </w:p>
        </w:tc>
        <w:tc>
          <w:tcPr>
            <w:tcW w:w="4876" w:type="dxa"/>
            <w:tcBorders>
              <w:top w:val="nil"/>
              <w:left w:val="nil"/>
              <w:bottom w:val="nil"/>
              <w:right w:val="nil"/>
            </w:tcBorders>
            <w:hideMark/>
          </w:tcPr>
          <w:p w:rsidR="004B4CC1" w:rsidRPr="00291DDA" w:rsidP="00C87578" w14:paraId="7C170FF2" w14:textId="77777777">
            <w:pPr>
              <w:pStyle w:val="Normal6a"/>
            </w:pPr>
            <w:r w:rsidRPr="00291DDA">
              <w:rPr>
                <w:b/>
                <w:i/>
              </w:rPr>
              <w:t>aa)</w:t>
            </w:r>
            <w:r w:rsidRPr="00291DDA">
              <w:tab/>
            </w:r>
            <w:r w:rsidRPr="00291DDA">
              <w:rPr>
                <w:b/>
                <w:i/>
              </w:rPr>
              <w:t>I stk. 1 indsættes følgende litra:</w:t>
            </w:r>
          </w:p>
        </w:tc>
      </w:tr>
      <w:tr w14:paraId="0E5925C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F48A225" w14:textId="77777777">
            <w:pPr>
              <w:pStyle w:val="Normal6a"/>
            </w:pPr>
          </w:p>
        </w:tc>
        <w:tc>
          <w:tcPr>
            <w:tcW w:w="4876" w:type="dxa"/>
            <w:tcBorders>
              <w:top w:val="nil"/>
              <w:left w:val="nil"/>
              <w:bottom w:val="nil"/>
              <w:right w:val="nil"/>
            </w:tcBorders>
            <w:hideMark/>
          </w:tcPr>
          <w:p w:rsidR="004B4CC1" w:rsidRPr="00291DDA" w:rsidP="00C87578" w14:paraId="50816053" w14:textId="77777777">
            <w:pPr>
              <w:pStyle w:val="Normal6a"/>
            </w:pPr>
            <w:r w:rsidRPr="00291DDA">
              <w:rPr>
                <w:b/>
                <w:i/>
              </w:rPr>
              <w:t>"aa) levering af en eller flere af de kerneydelser, der er opført i afsnit A i bilaget, ved hjælp af distributed ledger-teknologi"</w:t>
            </w:r>
          </w:p>
        </w:tc>
      </w:tr>
    </w:tbl>
    <w:p w:rsidR="004B4CC1" w:rsidRPr="00291DDA" w:rsidP="004B4CC1" w14:paraId="0D0BCE3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8F1E16E" w14:textId="77777777">
      <w:r w:rsidRPr="00291DDA">
        <w:rPr>
          <w:rStyle w:val="HideTWBExt"/>
          <w:color w:val="auto"/>
        </w:rPr>
        <w:t>&lt;/Amend&gt;</w:t>
      </w:r>
    </w:p>
    <w:p w:rsidR="004B4CC1" w:rsidRPr="00291DDA" w:rsidP="004B4CC1" w14:paraId="66D2C55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1027</w:t>
      </w:r>
      <w:r w:rsidRPr="00291DDA">
        <w:rPr>
          <w:rStyle w:val="HideTWBExt"/>
          <w:color w:val="auto"/>
        </w:rPr>
        <w:t>&lt;/NumAm&gt;</w:t>
      </w:r>
    </w:p>
    <w:p w:rsidR="004B4CC1" w:rsidRPr="00291DDA" w:rsidP="004B4CC1" w14:paraId="3EE8AEEF"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7F8BDFFC" w14:textId="77777777">
      <w:pPr>
        <w:pStyle w:val="NormalBold"/>
      </w:pPr>
      <w:r w:rsidRPr="00291DDA">
        <w:rPr>
          <w:rStyle w:val="HideTWBExt"/>
          <w:b w:val="0"/>
          <w:color w:val="auto"/>
        </w:rPr>
        <w:t>&lt;/RepeatBlock-By&gt;</w:t>
      </w:r>
    </w:p>
    <w:p w:rsidR="004B4CC1" w:rsidRPr="00291DDA" w:rsidP="004B4CC1" w14:paraId="341CCC9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FE1BB69" w14:textId="77777777">
      <w:pPr>
        <w:pStyle w:val="NormalBold"/>
      </w:pPr>
      <w:r w:rsidRPr="00291DDA">
        <w:rPr>
          <w:rStyle w:val="HideTWBExt"/>
          <w:color w:val="auto"/>
        </w:rPr>
        <w:t>&lt;Article&gt;</w:t>
      </w:r>
      <w:r w:rsidRPr="00291DDA">
        <w:t>Artikel 4 – stk. 1 – nr. 20</w:t>
      </w:r>
      <w:r w:rsidRPr="00291DDA">
        <w:rPr>
          <w:rStyle w:val="HideTWBExt"/>
          <w:color w:val="auto"/>
        </w:rPr>
        <w:t>&lt;/Article&gt;</w:t>
      </w:r>
    </w:p>
    <w:p w:rsidR="004B4CC1" w:rsidRPr="00291DDA" w:rsidP="004B4CC1" w14:paraId="21DF7CF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5C9F70F" w14:textId="77777777">
      <w:r w:rsidRPr="00291DDA">
        <w:rPr>
          <w:rStyle w:val="HideTWBExt"/>
          <w:color w:val="auto"/>
        </w:rPr>
        <w:t>&lt;Article2&gt;</w:t>
      </w:r>
      <w:r w:rsidRPr="00291DDA">
        <w:t>Artikel 19a</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E2ED4"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017C070" w14:textId="77777777"/>
        </w:tc>
      </w:tr>
      <w:tr w14:paraId="0DFE9CCB"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E973FF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B7D38F2" w14:textId="77777777">
            <w:pPr>
              <w:pStyle w:val="AmColumnHeading"/>
            </w:pPr>
            <w:r w:rsidRPr="00291DDA">
              <w:t>Ændringsforslag</w:t>
            </w:r>
          </w:p>
        </w:tc>
      </w:tr>
      <w:tr w14:paraId="38868A29"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BD1DB67" w14:textId="77777777">
            <w:pPr>
              <w:pStyle w:val="Normal6a"/>
              <w:rPr>
                <w:b/>
                <w:i/>
              </w:rPr>
            </w:pPr>
            <w:r w:rsidRPr="00291DDA">
              <w:rPr>
                <w:b/>
                <w:bCs/>
                <w:i/>
                <w:iCs/>
              </w:rPr>
              <w:t>(20)</w:t>
            </w:r>
            <w:r w:rsidRPr="00291DDA">
              <w:rPr>
                <w:b/>
                <w:i/>
              </w:rPr>
              <w:t xml:space="preserve"> Som artikel 19a indsættes følgende:</w:t>
            </w:r>
          </w:p>
        </w:tc>
        <w:tc>
          <w:tcPr>
            <w:tcW w:w="4876" w:type="dxa"/>
            <w:tcBorders>
              <w:top w:val="nil"/>
              <w:left w:val="nil"/>
              <w:bottom w:val="nil"/>
              <w:right w:val="nil"/>
            </w:tcBorders>
          </w:tcPr>
          <w:p w:rsidR="004B4CC1" w:rsidRPr="00291DDA" w:rsidP="00C87578" w14:paraId="3CDAFF72" w14:textId="77777777">
            <w:pPr>
              <w:pStyle w:val="Normal6a"/>
              <w:rPr>
                <w:b/>
                <w:i/>
              </w:rPr>
            </w:pPr>
            <w:r w:rsidRPr="00291DDA">
              <w:rPr>
                <w:b/>
                <w:i/>
              </w:rPr>
              <w:t>udgår</w:t>
            </w:r>
          </w:p>
        </w:tc>
      </w:tr>
      <w:tr w14:paraId="467208F9"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C6F2741"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6F41B2B7" w14:textId="77777777">
            <w:pPr>
              <w:pStyle w:val="Normal6a"/>
            </w:pPr>
          </w:p>
        </w:tc>
      </w:tr>
    </w:tbl>
    <w:p w:rsidR="004B4CC1" w:rsidRPr="00291DDA" w:rsidP="004B4CC1" w14:paraId="1FCF00E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362DD48"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62D00FE9" w14:textId="77777777">
      <w:pPr>
        <w:pStyle w:val="AmJustText"/>
      </w:pPr>
      <w:r w:rsidRPr="00291DDA">
        <w:t>I betragtning af ændringsforslaget i forbindelse med artikel 19 om at fjerne kravet om forudgående godkendelse af outsourcing mellem regulerede enheder inden for samme koncern bliver artikel 19a unødvendig og kan udgå.</w:t>
      </w:r>
    </w:p>
    <w:p w:rsidR="004B4CC1" w:rsidRPr="00291DDA" w:rsidP="004B4CC1" w14:paraId="62FF480A" w14:textId="77777777">
      <w:r w:rsidRPr="00291DDA">
        <w:rPr>
          <w:rStyle w:val="HideTWBExt"/>
          <w:color w:val="auto"/>
        </w:rPr>
        <w:t>&lt;/Amend&gt;</w:t>
      </w:r>
    </w:p>
    <w:p w:rsidR="004B4CC1" w:rsidRPr="00291DDA" w:rsidP="004B4CC1" w14:paraId="11AEFAA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1028</w:t>
      </w:r>
      <w:r w:rsidRPr="00291DDA">
        <w:rPr>
          <w:rStyle w:val="HideTWBExt"/>
          <w:color w:val="auto"/>
        </w:rPr>
        <w:t>&lt;/NumAm&gt;</w:t>
      </w:r>
    </w:p>
    <w:p w:rsidR="004B4CC1" w:rsidRPr="00291DDA" w:rsidP="004B4CC1" w14:paraId="00D18526"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00EDBF0D" w14:textId="77777777">
      <w:pPr>
        <w:pStyle w:val="NormalBold"/>
      </w:pPr>
      <w:r w:rsidRPr="00291DDA">
        <w:rPr>
          <w:rStyle w:val="HideTWBExt"/>
          <w:b w:val="0"/>
          <w:color w:val="auto"/>
        </w:rPr>
        <w:t>&lt;/RepeatBlock-By&gt;</w:t>
      </w:r>
    </w:p>
    <w:p w:rsidR="004B4CC1" w:rsidRPr="00291DDA" w:rsidP="004B4CC1" w14:paraId="3BC70AB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DF2441C" w14:textId="77777777">
      <w:pPr>
        <w:pStyle w:val="NormalBold"/>
      </w:pPr>
      <w:r w:rsidRPr="00291DDA">
        <w:rPr>
          <w:rStyle w:val="HideTWBExt"/>
          <w:color w:val="auto"/>
        </w:rPr>
        <w:t>&lt;Article&gt;</w:t>
      </w:r>
      <w:r w:rsidRPr="00291DDA">
        <w:t>Artikel 4 – stk. 1 – nr. 25 – litra c a (nyt)</w:t>
      </w:r>
      <w:r w:rsidRPr="00291DDA">
        <w:rPr>
          <w:rStyle w:val="HideTWBExt"/>
          <w:color w:val="auto"/>
        </w:rPr>
        <w:t>&lt;/Article&gt;</w:t>
      </w:r>
    </w:p>
    <w:p w:rsidR="004B4CC1" w:rsidRPr="00291DDA" w:rsidP="004B4CC1" w14:paraId="322BD7E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706FB81" w14:textId="77777777">
      <w:r w:rsidRPr="00291DDA">
        <w:rPr>
          <w:rStyle w:val="HideTWBExt"/>
          <w:color w:val="auto"/>
        </w:rPr>
        <w:t>&lt;Article2&gt;</w:t>
      </w:r>
      <w:r w:rsidRPr="00291DDA">
        <w:t>Artikel 24 – stk. 6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B445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1EB795A" w14:textId="77777777"/>
        </w:tc>
      </w:tr>
      <w:tr w14:paraId="2285B54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C99A4D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D564AEF" w14:textId="77777777">
            <w:pPr>
              <w:pStyle w:val="AmColumnHeading"/>
            </w:pPr>
            <w:r w:rsidRPr="00291DDA">
              <w:t>Ændringsforslag</w:t>
            </w:r>
          </w:p>
        </w:tc>
      </w:tr>
      <w:tr w14:paraId="2AA402B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E882168" w14:textId="77777777">
            <w:pPr>
              <w:pStyle w:val="Normal6a"/>
            </w:pPr>
          </w:p>
        </w:tc>
        <w:tc>
          <w:tcPr>
            <w:tcW w:w="4876" w:type="dxa"/>
            <w:tcBorders>
              <w:top w:val="nil"/>
              <w:left w:val="nil"/>
              <w:bottom w:val="nil"/>
              <w:right w:val="nil"/>
            </w:tcBorders>
            <w:hideMark/>
          </w:tcPr>
          <w:p w:rsidR="004B4CC1" w:rsidRPr="00291DDA" w:rsidP="00C87578" w14:paraId="477690F6" w14:textId="77777777">
            <w:pPr>
              <w:pStyle w:val="Normal6a"/>
            </w:pPr>
            <w:r w:rsidRPr="00291DDA">
              <w:rPr>
                <w:b/>
                <w:i/>
              </w:rPr>
              <w:t>ca)</w:t>
            </w:r>
            <w:r w:rsidRPr="00291DDA">
              <w:tab/>
            </w:r>
            <w:r w:rsidRPr="00291DDA">
              <w:rPr>
                <w:b/>
                <w:i/>
              </w:rPr>
              <w:t>Følgende stykke indføjes:</w:t>
            </w:r>
          </w:p>
        </w:tc>
      </w:tr>
      <w:tr w14:paraId="77CEFB8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108D5AF" w14:textId="77777777">
            <w:pPr>
              <w:pStyle w:val="Normal6a"/>
            </w:pPr>
          </w:p>
        </w:tc>
        <w:tc>
          <w:tcPr>
            <w:tcW w:w="4876" w:type="dxa"/>
            <w:tcBorders>
              <w:top w:val="nil"/>
              <w:left w:val="nil"/>
              <w:bottom w:val="nil"/>
              <w:right w:val="nil"/>
            </w:tcBorders>
            <w:hideMark/>
          </w:tcPr>
          <w:p w:rsidR="004B4CC1" w:rsidRPr="00291DDA" w:rsidP="00C87578" w14:paraId="7AFA850B" w14:textId="77777777">
            <w:pPr>
              <w:pStyle w:val="Normal6a"/>
            </w:pPr>
            <w:r w:rsidRPr="00291DDA">
              <w:rPr>
                <w:b/>
                <w:i/>
              </w:rPr>
              <w:t>6a. For mindre signifikante CSD'er kan ESMA, hvis den mener, at der er sket en væsentlig ændring i CSD'ens risikoprofil, eller hvis den har betænkeligheder med hensyn til finansiel stabilitet eller tilsynsmæssig konsekvens, indkalde til et koordineringsmøde med den kompetente myndighed og eventuelle relevante kompetente myndigheder med henblik på udveksling af oplysninger og koordinering af tilsynsforanstaltninger.</w:t>
            </w:r>
          </w:p>
        </w:tc>
      </w:tr>
    </w:tbl>
    <w:p w:rsidR="004B4CC1" w:rsidRPr="00291DDA" w:rsidP="004B4CC1" w14:paraId="5A94E9C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DD92886" w14:textId="77777777">
      <w:r w:rsidRPr="00291DDA">
        <w:rPr>
          <w:rStyle w:val="HideTWBExt"/>
          <w:color w:val="auto"/>
        </w:rPr>
        <w:t>&lt;/Amend&gt;</w:t>
      </w:r>
    </w:p>
    <w:p w:rsidR="004B4CC1" w:rsidRPr="00291DDA" w:rsidP="004B4CC1" w14:paraId="19B39EA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1029</w:t>
      </w:r>
      <w:r w:rsidRPr="00291DDA">
        <w:rPr>
          <w:rStyle w:val="HideTWBExt"/>
          <w:color w:val="auto"/>
        </w:rPr>
        <w:t>&lt;/NumAm&gt;</w:t>
      </w:r>
    </w:p>
    <w:p w:rsidR="004B4CC1" w:rsidRPr="00291DDA" w:rsidP="004B4CC1" w14:paraId="1AD9CB54"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305A0F83" w14:textId="77777777">
      <w:pPr>
        <w:pStyle w:val="NormalBold"/>
      </w:pPr>
      <w:r w:rsidRPr="00291DDA">
        <w:rPr>
          <w:rStyle w:val="HideTWBExt"/>
          <w:b w:val="0"/>
          <w:color w:val="auto"/>
        </w:rPr>
        <w:t>&lt;/RepeatBlock-By&gt;</w:t>
      </w:r>
    </w:p>
    <w:p w:rsidR="004B4CC1" w:rsidRPr="00291DDA" w:rsidP="004B4CC1" w14:paraId="0A11DEB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A991ECA" w14:textId="77777777">
      <w:pPr>
        <w:pStyle w:val="NormalBold"/>
      </w:pPr>
      <w:r w:rsidRPr="00291DDA">
        <w:rPr>
          <w:rStyle w:val="HideTWBExt"/>
          <w:color w:val="auto"/>
        </w:rPr>
        <w:t>&lt;Article&gt;</w:t>
      </w:r>
      <w:r w:rsidRPr="00291DDA">
        <w:t>Artikel 4 – stk. 1 – nr. 26 – indledning</w:t>
      </w:r>
      <w:r w:rsidRPr="00291DDA">
        <w:rPr>
          <w:rStyle w:val="HideTWBExt"/>
          <w:color w:val="auto"/>
        </w:rPr>
        <w:t>&lt;/Article&gt;</w:t>
      </w:r>
    </w:p>
    <w:p w:rsidR="004B4CC1" w:rsidRPr="00291DDA" w:rsidP="004B4CC1" w14:paraId="0F3F1A3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2DD092C" w14:textId="77777777">
      <w:r w:rsidRPr="00291DDA">
        <w:rPr>
          <w:rStyle w:val="HideTWBExt"/>
          <w:color w:val="auto"/>
        </w:rPr>
        <w:t>&lt;Article2&gt;</w:t>
      </w:r>
      <w:r w:rsidRPr="00291DDA">
        <w:t>Artikel 24a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F967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4B58D03" w14:textId="77777777"/>
        </w:tc>
      </w:tr>
      <w:tr w14:paraId="4B424C4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96D27A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B962CD1" w14:textId="77777777">
            <w:pPr>
              <w:pStyle w:val="AmColumnHeading"/>
            </w:pPr>
            <w:r w:rsidRPr="00291DDA">
              <w:t>Ændringsforslag</w:t>
            </w:r>
          </w:p>
        </w:tc>
      </w:tr>
      <w:tr w14:paraId="16CE88F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675180" w14:paraId="49743D0B" w14:textId="77777777">
            <w:pPr>
              <w:pStyle w:val="Normal6a"/>
            </w:pPr>
            <w:r w:rsidRPr="00291DDA">
              <w:rPr>
                <w:b/>
                <w:bCs/>
                <w:i/>
                <w:iCs/>
              </w:rPr>
              <w:t>(26)</w:t>
            </w:r>
            <w:r w:rsidRPr="00291DDA">
              <w:tab/>
            </w:r>
            <w:r w:rsidRPr="00291DDA">
              <w:rPr>
                <w:b/>
                <w:bCs/>
                <w:i/>
                <w:iCs/>
              </w:rPr>
              <w:t>I</w:t>
            </w:r>
            <w:r w:rsidRPr="00291DDA">
              <w:t xml:space="preserve"> artikel 24a </w:t>
            </w:r>
            <w:r w:rsidRPr="00291DDA">
              <w:rPr>
                <w:b/>
                <w:bCs/>
                <w:i/>
                <w:iCs/>
              </w:rPr>
              <w:t>foretages følgende</w:t>
            </w:r>
            <w:r w:rsidRPr="00291DDA">
              <w:t xml:space="preserve"> </w:t>
            </w:r>
            <w:r w:rsidRPr="00291DDA">
              <w:rPr>
                <w:b/>
                <w:i/>
              </w:rPr>
              <w:t>ændringer:</w:t>
            </w:r>
          </w:p>
        </w:tc>
        <w:tc>
          <w:tcPr>
            <w:tcW w:w="4876" w:type="dxa"/>
            <w:tcBorders>
              <w:top w:val="nil"/>
              <w:left w:val="nil"/>
              <w:bottom w:val="nil"/>
              <w:right w:val="nil"/>
            </w:tcBorders>
            <w:hideMark/>
          </w:tcPr>
          <w:p w:rsidR="004B4CC1" w:rsidRPr="00291DDA" w:rsidP="00C87578" w14:paraId="0B56AA43" w14:textId="77777777">
            <w:pPr>
              <w:pStyle w:val="Normal6a"/>
            </w:pPr>
            <w:r w:rsidRPr="00291DDA">
              <w:rPr>
                <w:b/>
                <w:i/>
              </w:rPr>
              <w:t>26)</w:t>
            </w:r>
            <w:r w:rsidRPr="00291DDA">
              <w:tab/>
              <w:t xml:space="preserve">Artikel 24a </w:t>
            </w:r>
            <w:r w:rsidRPr="00291DDA">
              <w:rPr>
                <w:b/>
                <w:i/>
              </w:rPr>
              <w:t>udgår.</w:t>
            </w:r>
          </w:p>
        </w:tc>
      </w:tr>
      <w:tr w14:paraId="53B23B6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C68F6D3" w14:textId="77777777"/>
        </w:tc>
        <w:tc>
          <w:tcPr>
            <w:tcW w:w="4876" w:type="dxa"/>
            <w:tcBorders>
              <w:top w:val="nil"/>
              <w:left w:val="nil"/>
              <w:bottom w:val="nil"/>
              <w:right w:val="nil"/>
            </w:tcBorders>
            <w:hideMark/>
          </w:tcPr>
          <w:p w:rsidR="004B4CC1" w:rsidRPr="00291DDA" w:rsidP="00C87578" w14:paraId="31D1ABA2" w14:textId="77777777">
            <w:pPr>
              <w:pStyle w:val="Normal6a"/>
            </w:pPr>
            <w:r w:rsidRPr="00291DDA">
              <w:rPr>
                <w:i/>
              </w:rPr>
              <w:t>(Denne ændring bør afspejles i hele forordning (EU) nr. 909/2014. Henvisninger til "kollegier" bør udgå og i givet fald erstattes af "relevante kompetente myndigheder".)</w:t>
            </w:r>
          </w:p>
        </w:tc>
      </w:tr>
    </w:tbl>
    <w:p w:rsidR="004B4CC1" w:rsidRPr="00291DDA" w:rsidP="004B4CC1" w14:paraId="779E625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22FA815" w14:textId="77777777">
      <w:r w:rsidRPr="00291DDA">
        <w:rPr>
          <w:rStyle w:val="HideTWBExt"/>
          <w:color w:val="auto"/>
        </w:rPr>
        <w:t>&lt;/Amend&gt;</w:t>
      </w:r>
    </w:p>
    <w:p w:rsidR="004B4CC1" w:rsidRPr="00291DDA" w:rsidP="004B4CC1" w14:paraId="2DF9E1D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1030</w:t>
      </w:r>
      <w:r w:rsidRPr="00291DDA">
        <w:rPr>
          <w:rStyle w:val="HideTWBExt"/>
          <w:color w:val="auto"/>
        </w:rPr>
        <w:t>&lt;/NumAm&gt;</w:t>
      </w:r>
    </w:p>
    <w:p w:rsidR="004B4CC1" w:rsidRPr="00291DDA" w:rsidP="004B4CC1" w14:paraId="6659DF94" w14:textId="77777777">
      <w:pPr>
        <w:pStyle w:val="NormalBold"/>
      </w:pPr>
      <w:r w:rsidRPr="00291DDA">
        <w:rPr>
          <w:rStyle w:val="HideTWBExt"/>
          <w:b w:val="0"/>
          <w:color w:val="auto"/>
        </w:rPr>
        <w:t>&lt;RepeatBlock-By&gt;&lt;Members&gt;</w:t>
      </w:r>
      <w:r w:rsidRPr="00291DDA">
        <w:t>Dirk Gotink</w:t>
      </w:r>
      <w:r w:rsidRPr="00291DDA">
        <w:rPr>
          <w:rStyle w:val="HideTWBExt"/>
          <w:b w:val="0"/>
          <w:color w:val="auto"/>
        </w:rPr>
        <w:t>&lt;/Members&gt;</w:t>
      </w:r>
    </w:p>
    <w:p w:rsidR="004B4CC1" w:rsidRPr="00291DDA" w:rsidP="004B4CC1" w14:paraId="20E30EE1" w14:textId="77777777">
      <w:pPr>
        <w:pStyle w:val="NormalBold"/>
      </w:pPr>
      <w:r w:rsidRPr="00291DDA">
        <w:rPr>
          <w:rStyle w:val="HideTWBExt"/>
          <w:b w:val="0"/>
          <w:color w:val="auto"/>
        </w:rPr>
        <w:t>&lt;/RepeatBlock-By&gt;</w:t>
      </w:r>
    </w:p>
    <w:p w:rsidR="004B4CC1" w:rsidRPr="00291DDA" w:rsidP="004B4CC1" w14:paraId="41BE869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53EE357" w14:textId="77777777">
      <w:pPr>
        <w:pStyle w:val="NormalBold"/>
      </w:pPr>
      <w:r w:rsidRPr="00291DDA">
        <w:rPr>
          <w:rStyle w:val="HideTWBExt"/>
          <w:color w:val="auto"/>
        </w:rPr>
        <w:t>&lt;Article&gt;</w:t>
      </w:r>
      <w:r w:rsidRPr="00291DDA">
        <w:t>Artikel 4 – stk. 1 – nr. 26 – indledning</w:t>
      </w:r>
      <w:r w:rsidRPr="00291DDA">
        <w:rPr>
          <w:rStyle w:val="HideTWBExt"/>
          <w:color w:val="auto"/>
        </w:rPr>
        <w:t>&lt;/Article&gt;</w:t>
      </w:r>
    </w:p>
    <w:p w:rsidR="004B4CC1" w:rsidRPr="00291DDA" w:rsidP="004B4CC1" w14:paraId="18A4643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5A44845" w14:textId="77777777">
      <w:r w:rsidRPr="00291DDA">
        <w:rPr>
          <w:rStyle w:val="HideTWBExt"/>
          <w:color w:val="auto"/>
        </w:rPr>
        <w:t>&lt;Article2&gt;</w:t>
      </w:r>
      <w:r w:rsidRPr="00291DDA">
        <w:t>Artikel 24a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2CA4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A75802B" w14:textId="77777777"/>
        </w:tc>
      </w:tr>
      <w:tr w14:paraId="766C61B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3D6419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D9FCC45" w14:textId="77777777">
            <w:pPr>
              <w:pStyle w:val="AmColumnHeading"/>
            </w:pPr>
            <w:r w:rsidRPr="00291DDA">
              <w:t>Ændringsforslag</w:t>
            </w:r>
          </w:p>
        </w:tc>
      </w:tr>
      <w:tr w14:paraId="08C05E4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6EE4E14" w14:textId="77777777">
            <w:pPr>
              <w:pStyle w:val="Normal6a"/>
            </w:pPr>
            <w:r w:rsidRPr="00291DDA">
              <w:rPr>
                <w:b/>
                <w:bCs/>
                <w:i/>
                <w:iCs/>
              </w:rPr>
              <w:t>(26)</w:t>
            </w:r>
            <w:r w:rsidRPr="00291DDA">
              <w:tab/>
            </w:r>
            <w:r w:rsidRPr="00291DDA">
              <w:rPr>
                <w:b/>
                <w:bCs/>
                <w:i/>
                <w:iCs/>
              </w:rPr>
              <w:t>I</w:t>
            </w:r>
            <w:r w:rsidRPr="00291DDA">
              <w:rPr>
                <w:b/>
                <w:bCs/>
              </w:rPr>
              <w:t xml:space="preserve"> </w:t>
            </w:r>
            <w:r w:rsidRPr="00291DDA">
              <w:t xml:space="preserve">artikel 24a </w:t>
            </w:r>
            <w:r w:rsidRPr="00291DDA">
              <w:rPr>
                <w:b/>
                <w:bCs/>
                <w:i/>
                <w:iCs/>
              </w:rPr>
              <w:t>foretages følgende</w:t>
            </w:r>
            <w:r w:rsidRPr="00291DDA">
              <w:t xml:space="preserve"> </w:t>
            </w:r>
            <w:r w:rsidRPr="00291DDA">
              <w:rPr>
                <w:b/>
                <w:i/>
              </w:rPr>
              <w:t>ændringer:</w:t>
            </w:r>
          </w:p>
        </w:tc>
        <w:tc>
          <w:tcPr>
            <w:tcW w:w="4876" w:type="dxa"/>
            <w:tcBorders>
              <w:top w:val="nil"/>
              <w:left w:val="nil"/>
              <w:bottom w:val="nil"/>
              <w:right w:val="nil"/>
            </w:tcBorders>
            <w:hideMark/>
          </w:tcPr>
          <w:p w:rsidR="004B4CC1" w:rsidRPr="00291DDA" w:rsidP="00C87578" w14:paraId="6F361494" w14:textId="77777777">
            <w:pPr>
              <w:pStyle w:val="Normal6a"/>
            </w:pPr>
            <w:r w:rsidRPr="00291DDA">
              <w:rPr>
                <w:b/>
                <w:i/>
              </w:rPr>
              <w:t>26)</w:t>
            </w:r>
            <w:r w:rsidRPr="00291DDA">
              <w:tab/>
              <w:t xml:space="preserve">Artikel 24a </w:t>
            </w:r>
            <w:r w:rsidRPr="00291DDA">
              <w:rPr>
                <w:b/>
                <w:bCs/>
                <w:i/>
                <w:iCs/>
              </w:rPr>
              <w:t>udgår</w:t>
            </w:r>
          </w:p>
        </w:tc>
      </w:tr>
    </w:tbl>
    <w:p w:rsidR="004B4CC1" w:rsidRPr="00291DDA" w:rsidP="004B4CC1" w14:paraId="56ED0AC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C35759" w14:textId="77777777">
      <w:r w:rsidRPr="00291DDA">
        <w:rPr>
          <w:rStyle w:val="HideTWBExt"/>
          <w:color w:val="auto"/>
        </w:rPr>
        <w:t>&lt;/Amend&gt;</w:t>
      </w:r>
    </w:p>
    <w:p w:rsidR="004B4CC1" w:rsidRPr="00291DDA" w:rsidP="004B4CC1" w14:paraId="1CF6A67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1031</w:t>
      </w:r>
      <w:r w:rsidRPr="00291DDA">
        <w:rPr>
          <w:rStyle w:val="HideTWBExt"/>
          <w:color w:val="auto"/>
        </w:rPr>
        <w:t>&lt;/NumAm&gt;</w:t>
      </w:r>
    </w:p>
    <w:p w:rsidR="004B4CC1" w:rsidRPr="00291DDA" w:rsidP="004B4CC1" w14:paraId="3D5CD67B" w14:textId="77777777">
      <w:pPr>
        <w:pStyle w:val="NormalBold"/>
      </w:pPr>
      <w:r w:rsidRPr="00291DDA">
        <w:rPr>
          <w:rStyle w:val="HideTWBExt"/>
          <w:b w:val="0"/>
          <w:color w:val="auto"/>
        </w:rPr>
        <w:t>&lt;RepeatBlock-By&gt;&lt;Members&gt;</w:t>
      </w:r>
      <w:r w:rsidRPr="00291DDA">
        <w:t>Markus Ferber</w:t>
      </w:r>
      <w:r w:rsidRPr="00291DDA">
        <w:rPr>
          <w:rStyle w:val="HideTWBExt"/>
          <w:b w:val="0"/>
          <w:color w:val="auto"/>
        </w:rPr>
        <w:t>&lt;/Members&gt;</w:t>
      </w:r>
    </w:p>
    <w:p w:rsidR="004B4CC1" w:rsidRPr="00291DDA" w:rsidP="004B4CC1" w14:paraId="2D9D0FD1" w14:textId="77777777">
      <w:pPr>
        <w:pStyle w:val="NormalBold"/>
      </w:pPr>
      <w:r w:rsidRPr="00291DDA">
        <w:rPr>
          <w:rStyle w:val="HideTWBExt"/>
          <w:b w:val="0"/>
          <w:color w:val="auto"/>
        </w:rPr>
        <w:t>&lt;/RepeatBlock-By&gt;</w:t>
      </w:r>
    </w:p>
    <w:p w:rsidR="004B4CC1" w:rsidRPr="00291DDA" w:rsidP="004B4CC1" w14:paraId="7D74845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04E486" w14:textId="77777777">
      <w:pPr>
        <w:pStyle w:val="NormalBold"/>
      </w:pPr>
      <w:r w:rsidRPr="00291DDA">
        <w:rPr>
          <w:rStyle w:val="HideTWBExt"/>
          <w:color w:val="auto"/>
        </w:rPr>
        <w:t>&lt;Article&gt;</w:t>
      </w:r>
      <w:r w:rsidRPr="00291DDA">
        <w:t>Artikel 4 – stk. 1 – nr. 29 a (nyt)</w:t>
      </w:r>
      <w:r w:rsidRPr="00291DDA">
        <w:rPr>
          <w:rStyle w:val="HideTWBExt"/>
          <w:color w:val="auto"/>
        </w:rPr>
        <w:t>&lt;/Article&gt;</w:t>
      </w:r>
    </w:p>
    <w:p w:rsidR="004B4CC1" w:rsidRPr="00291DDA" w:rsidP="004B4CC1" w14:paraId="28BFE57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4D1BDCC" w14:textId="77777777">
      <w:r w:rsidRPr="00291DDA">
        <w:rPr>
          <w:rStyle w:val="HideTWBExt"/>
          <w:color w:val="auto"/>
        </w:rPr>
        <w:t>&lt;Article2&gt;</w:t>
      </w:r>
      <w:r w:rsidRPr="00291DDA">
        <w:t>Artikel 26 – stk. 9</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3589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D6B1938" w14:textId="77777777"/>
        </w:tc>
      </w:tr>
      <w:tr w14:paraId="53E3E1D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59FA7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5E9580E" w14:textId="77777777">
            <w:pPr>
              <w:pStyle w:val="AmColumnHeading"/>
            </w:pPr>
            <w:r w:rsidRPr="00291DDA">
              <w:t>Ændringsforslag</w:t>
            </w:r>
          </w:p>
        </w:tc>
      </w:tr>
      <w:tr w14:paraId="376F11B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85C876A" w14:textId="77777777">
            <w:pPr>
              <w:pStyle w:val="Normal6a"/>
            </w:pPr>
          </w:p>
        </w:tc>
        <w:tc>
          <w:tcPr>
            <w:tcW w:w="4876" w:type="dxa"/>
            <w:tcBorders>
              <w:top w:val="nil"/>
              <w:left w:val="nil"/>
              <w:bottom w:val="nil"/>
              <w:right w:val="nil"/>
            </w:tcBorders>
            <w:hideMark/>
          </w:tcPr>
          <w:p w:rsidR="004B4CC1" w:rsidRPr="00291DDA" w:rsidP="00C87578" w14:paraId="40C3ED30" w14:textId="77777777">
            <w:pPr>
              <w:pStyle w:val="Normal6a"/>
            </w:pPr>
            <w:r w:rsidRPr="00291DDA">
              <w:rPr>
                <w:b/>
                <w:i/>
              </w:rPr>
              <w:t>29a)</w:t>
            </w:r>
            <w:r w:rsidRPr="00291DDA">
              <w:tab/>
            </w:r>
            <w:r w:rsidRPr="00291DDA">
              <w:rPr>
                <w:b/>
                <w:i/>
              </w:rPr>
              <w:t>I artikel 26 udgår stk. 9.</w:t>
            </w:r>
          </w:p>
        </w:tc>
      </w:tr>
    </w:tbl>
    <w:p w:rsidR="004B4CC1" w:rsidRPr="00291DDA" w:rsidP="004B4CC1" w14:paraId="3B06A98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9A2DEBD"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847B6B3" w14:textId="77777777">
      <w:pPr>
        <w:pStyle w:val="AmJustText"/>
      </w:pPr>
      <w:r w:rsidRPr="00291DDA">
        <w:t>Ifølge Kommissionens nedprioritering i 2025 er dette en beføjelse, for hvilken CSD'er allerede kan håndtere interessekonflikter gennem deres egne interne regler og procedurer med forbehold af den kompetente myndigheds vurdering. Dens fjernelse giver den retssikkerhed, som Kommissionen selv har fremhævet som begrundelsen for sletningen.</w:t>
      </w:r>
    </w:p>
    <w:p w:rsidR="004B4CC1" w:rsidRPr="00291DDA" w:rsidP="004B4CC1" w14:paraId="0238DA28" w14:textId="77777777">
      <w:r w:rsidRPr="00291DDA">
        <w:rPr>
          <w:rStyle w:val="HideTWBExt"/>
          <w:color w:val="auto"/>
        </w:rPr>
        <w:t>&lt;/Amend&gt;</w:t>
      </w:r>
    </w:p>
    <w:p w:rsidR="004B4CC1" w:rsidRPr="00291DDA" w:rsidP="004B4CC1" w14:paraId="41D9516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1032</w:t>
      </w:r>
      <w:r w:rsidRPr="00291DDA">
        <w:rPr>
          <w:rStyle w:val="HideTWBExt"/>
          <w:color w:val="auto"/>
        </w:rPr>
        <w:t>&lt;/NumAm&gt;</w:t>
      </w:r>
    </w:p>
    <w:p w:rsidR="004B4CC1" w:rsidRPr="00291DDA" w:rsidP="004B4CC1" w14:paraId="49156477"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54BC06F7" w14:textId="77777777">
      <w:pPr>
        <w:pStyle w:val="NormalBold"/>
      </w:pPr>
      <w:r w:rsidRPr="00291DDA">
        <w:rPr>
          <w:rStyle w:val="HideTWBExt"/>
          <w:b w:val="0"/>
          <w:color w:val="auto"/>
        </w:rPr>
        <w:t>&lt;/RepeatBlock-By&gt;</w:t>
      </w:r>
    </w:p>
    <w:p w:rsidR="004B4CC1" w:rsidRPr="00291DDA" w:rsidP="004B4CC1" w14:paraId="4C64147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672C252" w14:textId="77777777">
      <w:pPr>
        <w:pStyle w:val="NormalBold"/>
      </w:pPr>
      <w:r w:rsidRPr="00291DDA">
        <w:rPr>
          <w:rStyle w:val="HideTWBExt"/>
          <w:color w:val="auto"/>
        </w:rPr>
        <w:t>&lt;Article&gt;</w:t>
      </w:r>
      <w:r w:rsidRPr="00291DDA">
        <w:t>Artikel 4 – stk. 1 – nr. 33 – litra a</w:t>
      </w:r>
      <w:r w:rsidRPr="00291DDA">
        <w:rPr>
          <w:rStyle w:val="HideTWBExt"/>
          <w:color w:val="auto"/>
        </w:rPr>
        <w:t>&lt;/Article&gt;</w:t>
      </w:r>
    </w:p>
    <w:p w:rsidR="004B4CC1" w:rsidRPr="00291DDA" w:rsidP="004B4CC1" w14:paraId="6B95A57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6FACD94" w14:textId="77777777">
      <w:r w:rsidRPr="00291DDA">
        <w:rPr>
          <w:rStyle w:val="HideTWBExt"/>
          <w:color w:val="auto"/>
        </w:rPr>
        <w:t>&lt;Article2&gt;</w:t>
      </w:r>
      <w:r w:rsidRPr="00291DDA">
        <w:t>Artikel 30 – stk. 4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1DCE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EAD9BE1" w14:textId="77777777"/>
        </w:tc>
      </w:tr>
      <w:tr w14:paraId="704AE48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AC485C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04CE070" w14:textId="77777777">
            <w:pPr>
              <w:pStyle w:val="AmColumnHeading"/>
            </w:pPr>
            <w:r w:rsidRPr="00291DDA">
              <w:t>Ændringsforslag</w:t>
            </w:r>
          </w:p>
        </w:tc>
      </w:tr>
      <w:tr w14:paraId="63AB2ED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42EFA73" w14:textId="77777777">
            <w:pPr>
              <w:pStyle w:val="Normal6a"/>
            </w:pPr>
            <w:r w:rsidRPr="00291DDA">
              <w:t xml:space="preserve">Den kompetente myndighed skal i henhold til artikel 19 meddele tilladelse til outsourcing af kerneydelser til en anden tredjemand end en </w:t>
            </w:r>
            <w:r w:rsidRPr="00291DDA">
              <w:rPr>
                <w:b/>
                <w:bCs/>
                <w:i/>
                <w:iCs/>
              </w:rPr>
              <w:t xml:space="preserve">CSD inden for </w:t>
            </w:r>
            <w:r w:rsidRPr="00291DDA">
              <w:t xml:space="preserve">samme koncern. </w:t>
            </w:r>
            <w:r w:rsidRPr="00291DDA">
              <w:rPr>
                <w:b/>
                <w:i/>
              </w:rPr>
              <w:t>ESMA skal i henhold til artikel 19a give godkendelse til outsourcing af kerneydelser til en anden CSD inden for koncernen.</w:t>
            </w:r>
          </w:p>
        </w:tc>
        <w:tc>
          <w:tcPr>
            <w:tcW w:w="4876" w:type="dxa"/>
            <w:tcBorders>
              <w:top w:val="nil"/>
              <w:left w:val="nil"/>
              <w:bottom w:val="nil"/>
              <w:right w:val="nil"/>
            </w:tcBorders>
            <w:hideMark/>
          </w:tcPr>
          <w:p w:rsidR="004B4CC1" w:rsidRPr="00291DDA" w:rsidP="00C87578" w14:paraId="194ABFC2" w14:textId="77777777">
            <w:pPr>
              <w:pStyle w:val="Normal6a"/>
            </w:pPr>
            <w:r w:rsidRPr="00291DDA">
              <w:t xml:space="preserve">Den kompetente myndighed skal i henhold til artikel 19 meddele tilladelse til outsourcing af kerneydelser til en anden tredjemand end en </w:t>
            </w:r>
            <w:r w:rsidRPr="00291DDA">
              <w:rPr>
                <w:b/>
                <w:bCs/>
                <w:i/>
                <w:iCs/>
              </w:rPr>
              <w:t xml:space="preserve">reguleret enhed hjemmehørende i Unionen, der tilhører den </w:t>
            </w:r>
            <w:r w:rsidRPr="00291DDA">
              <w:t>samme koncern</w:t>
            </w:r>
            <w:r w:rsidRPr="00291DDA">
              <w:rPr>
                <w:b/>
                <w:bCs/>
                <w:i/>
                <w:iCs/>
              </w:rPr>
              <w:t xml:space="preserve"> som CSD'en</w:t>
            </w:r>
            <w:r w:rsidRPr="00291DDA">
              <w:t>.</w:t>
            </w:r>
          </w:p>
        </w:tc>
      </w:tr>
    </w:tbl>
    <w:p w:rsidR="004B4CC1" w:rsidRPr="00291DDA" w:rsidP="004B4CC1" w14:paraId="3932001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E3A85D0"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362C6863" w14:textId="77777777">
      <w:pPr>
        <w:pStyle w:val="AmJustText"/>
      </w:pPr>
      <w:r w:rsidRPr="00291DDA">
        <w:t>Af konsekvenshensyn på tværs af de finansielle markedsinfrastrukturer bør CSD'er drage fordel af en ordning svarende til den, der foreslås for markedspladser i henhold til artikel 2f i MiFIR, hvorved koncernintern anvendelse af koncernressourcer er underlagt krav om efterfølgende underretning i stedet for tilladelse, idet CSD'en fortsat har det fulde ansvar for overholdelse af CSD-forordningen i overensstemmelse med artikel 30.</w:t>
      </w:r>
    </w:p>
    <w:p w:rsidR="004B4CC1" w:rsidRPr="00291DDA" w:rsidP="004B4CC1" w14:paraId="60AD600D" w14:textId="77777777">
      <w:r w:rsidRPr="00291DDA">
        <w:rPr>
          <w:rStyle w:val="HideTWBExt"/>
          <w:color w:val="auto"/>
        </w:rPr>
        <w:t>&lt;/Amend&gt;</w:t>
      </w:r>
    </w:p>
    <w:p w:rsidR="004B4CC1" w:rsidRPr="00291DDA" w:rsidP="004B4CC1" w14:paraId="35028DB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1033</w:t>
      </w:r>
      <w:r w:rsidRPr="00291DDA">
        <w:rPr>
          <w:rStyle w:val="HideTWBExt"/>
          <w:color w:val="auto"/>
        </w:rPr>
        <w:t>&lt;/NumAm&gt;</w:t>
      </w:r>
    </w:p>
    <w:p w:rsidR="004B4CC1" w:rsidRPr="00291DDA" w:rsidP="004B4CC1" w14:paraId="3E03CD52"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32E897D5" w14:textId="77777777">
      <w:pPr>
        <w:pStyle w:val="NormalBold"/>
      </w:pPr>
      <w:r w:rsidRPr="00291DDA">
        <w:rPr>
          <w:rStyle w:val="HideTWBExt"/>
          <w:b w:val="0"/>
          <w:color w:val="auto"/>
        </w:rPr>
        <w:t>&lt;/RepeatBlock-By&gt;</w:t>
      </w:r>
    </w:p>
    <w:p w:rsidR="004B4CC1" w:rsidRPr="00291DDA" w:rsidP="004B4CC1" w14:paraId="2015A67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99EEB47" w14:textId="77777777">
      <w:pPr>
        <w:pStyle w:val="NormalBold"/>
      </w:pPr>
      <w:r w:rsidRPr="00291DDA">
        <w:rPr>
          <w:rStyle w:val="HideTWBExt"/>
          <w:color w:val="auto"/>
        </w:rPr>
        <w:t>&lt;Article&gt;</w:t>
      </w:r>
      <w:r w:rsidRPr="00291DDA">
        <w:t>Artikel 4 – stk. 1 – nr. 33 – litra a</w:t>
      </w:r>
      <w:r w:rsidRPr="00291DDA">
        <w:rPr>
          <w:rStyle w:val="HideTWBExt"/>
          <w:color w:val="auto"/>
        </w:rPr>
        <w:t>&lt;/Article&gt;</w:t>
      </w:r>
    </w:p>
    <w:p w:rsidR="004B4CC1" w:rsidRPr="00291DDA" w:rsidP="004B4CC1" w14:paraId="60B505C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BAB1D87" w14:textId="77777777">
      <w:r w:rsidRPr="00291DDA">
        <w:rPr>
          <w:rStyle w:val="HideTWBExt"/>
          <w:color w:val="auto"/>
        </w:rPr>
        <w:t>&lt;Article2&gt;</w:t>
      </w:r>
      <w:r w:rsidRPr="00291DDA">
        <w:t>Artikel 30 – stk. 4 – afsnit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21A1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E98780C" w14:textId="77777777"/>
        </w:tc>
      </w:tr>
      <w:tr w14:paraId="3C6A48D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4EF7A8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23CAA9F" w14:textId="77777777">
            <w:pPr>
              <w:pStyle w:val="AmColumnHeading"/>
            </w:pPr>
            <w:r w:rsidRPr="00291DDA">
              <w:t>Ændringsforslag</w:t>
            </w:r>
          </w:p>
        </w:tc>
      </w:tr>
      <w:tr w14:paraId="3641C0C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47A1B7A" w14:textId="77777777">
            <w:pPr>
              <w:pStyle w:val="Normal6a"/>
            </w:pPr>
          </w:p>
        </w:tc>
        <w:tc>
          <w:tcPr>
            <w:tcW w:w="4876" w:type="dxa"/>
            <w:tcBorders>
              <w:top w:val="nil"/>
              <w:left w:val="nil"/>
              <w:bottom w:val="nil"/>
              <w:right w:val="nil"/>
            </w:tcBorders>
            <w:hideMark/>
          </w:tcPr>
          <w:p w:rsidR="004B4CC1" w:rsidRPr="00291DDA" w:rsidP="00C87578" w14:paraId="6B7D0550" w14:textId="77777777">
            <w:pPr>
              <w:pStyle w:val="Normal6a"/>
            </w:pPr>
            <w:r w:rsidRPr="00291DDA">
              <w:rPr>
                <w:b/>
                <w:i/>
              </w:rPr>
              <w:t xml:space="preserve">Uden at det berører kapitel II og artikel 46 i forordning (EU) 2022/2554, underretter CSD'en og den anden regulerede enhed, der er hjemmehørende i Unionen, og som tilhører samme koncern som den pågældende CSD, den </w:t>
            </w:r>
            <w:r w:rsidRPr="00291DDA">
              <w:rPr>
                <w:b/>
                <w:i/>
              </w:rPr>
              <w:t>kompetente myndighed for den regulerede enhed om enhver anvendelse af ressourcer eller udførelse af funktioner som omhandlet i dette stykkes første afsnit uden unødig forsinkelse, efter at denne anvendelse af ressourcer eller udførelsen af funktioner er påbegyndt</w:t>
            </w:r>
          </w:p>
        </w:tc>
      </w:tr>
    </w:tbl>
    <w:p w:rsidR="004B4CC1" w:rsidRPr="00291DDA" w:rsidP="004B4CC1" w14:paraId="138D6FB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4041FD1"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1D456853" w14:textId="77777777">
      <w:pPr>
        <w:pStyle w:val="AmJustText"/>
      </w:pPr>
      <w:r w:rsidRPr="00291DDA">
        <w:t>Dette ændringsforslag indfører en forpligtelse til efterfølgende underretning om koncernintern tildeling af ressourcer eller funktioner, som skal opfyldes uden unødig forsinkelse, efter at ordningen er påbegyndt.</w:t>
      </w:r>
    </w:p>
    <w:p w:rsidR="004B4CC1" w:rsidRPr="00291DDA" w:rsidP="004B4CC1" w14:paraId="0ABFF200" w14:textId="77777777">
      <w:r w:rsidRPr="00291DDA">
        <w:rPr>
          <w:rStyle w:val="HideTWBExt"/>
          <w:color w:val="auto"/>
        </w:rPr>
        <w:t>&lt;/Amend&gt;</w:t>
      </w:r>
    </w:p>
    <w:p w:rsidR="004B4CC1" w:rsidRPr="00291DDA" w:rsidP="004B4CC1" w14:paraId="265A7FF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1034</w:t>
      </w:r>
      <w:r w:rsidRPr="00291DDA">
        <w:rPr>
          <w:rStyle w:val="HideTWBExt"/>
          <w:color w:val="auto"/>
        </w:rPr>
        <w:t>&lt;/NumAm&gt;</w:t>
      </w:r>
    </w:p>
    <w:p w:rsidR="004B4CC1" w:rsidRPr="00291DDA" w:rsidP="004B4CC1" w14:paraId="78ECD058"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3001AC17" w14:textId="77777777">
      <w:pPr>
        <w:pStyle w:val="NormalBold"/>
      </w:pPr>
      <w:r w:rsidRPr="00291DDA">
        <w:rPr>
          <w:rStyle w:val="HideTWBExt"/>
          <w:b w:val="0"/>
          <w:color w:val="auto"/>
        </w:rPr>
        <w:t>&lt;/RepeatBlock-By&gt;</w:t>
      </w:r>
    </w:p>
    <w:p w:rsidR="004B4CC1" w:rsidRPr="00291DDA" w:rsidP="004B4CC1" w14:paraId="4B33CC6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D34F099" w14:textId="77777777">
      <w:pPr>
        <w:pStyle w:val="NormalBold"/>
      </w:pPr>
      <w:r w:rsidRPr="00291DDA">
        <w:rPr>
          <w:rStyle w:val="HideTWBExt"/>
          <w:color w:val="auto"/>
        </w:rPr>
        <w:t>&lt;Article&gt;</w:t>
      </w:r>
      <w:r w:rsidRPr="00291DDA">
        <w:t>Artikel 4 – stk. 1 – nr. 33 – litra a a (nyt)</w:t>
      </w:r>
      <w:r w:rsidRPr="00291DDA">
        <w:rPr>
          <w:rStyle w:val="HideTWBExt"/>
          <w:color w:val="auto"/>
        </w:rPr>
        <w:t>&lt;/Article&gt;</w:t>
      </w:r>
    </w:p>
    <w:p w:rsidR="004B4CC1" w:rsidRPr="00291DDA" w:rsidP="004B4CC1" w14:paraId="12FED00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47EBFEE" w14:textId="77777777">
      <w:r w:rsidRPr="00291DDA">
        <w:rPr>
          <w:rStyle w:val="HideTWBExt"/>
          <w:color w:val="auto"/>
        </w:rPr>
        <w:t>&lt;Article2&gt;</w:t>
      </w:r>
      <w:r w:rsidRPr="00291DDA">
        <w:t>Artikel 30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BA60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D95FA2F" w14:textId="77777777"/>
        </w:tc>
      </w:tr>
      <w:tr w14:paraId="663A208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D0E3DC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664DB34" w14:textId="77777777">
            <w:pPr>
              <w:pStyle w:val="AmColumnHeading"/>
            </w:pPr>
            <w:r w:rsidRPr="00291DDA">
              <w:t>Ændringsforslag</w:t>
            </w:r>
          </w:p>
        </w:tc>
      </w:tr>
      <w:tr w14:paraId="688B225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EFF7FB6" w14:textId="77777777">
            <w:pPr>
              <w:pStyle w:val="Normal6a"/>
            </w:pPr>
          </w:p>
        </w:tc>
        <w:tc>
          <w:tcPr>
            <w:tcW w:w="4876" w:type="dxa"/>
            <w:tcBorders>
              <w:top w:val="nil"/>
              <w:left w:val="nil"/>
              <w:bottom w:val="nil"/>
              <w:right w:val="nil"/>
            </w:tcBorders>
            <w:hideMark/>
          </w:tcPr>
          <w:p w:rsidR="004B4CC1" w:rsidRPr="00291DDA" w:rsidP="00C87578" w14:paraId="0AD355B1" w14:textId="77777777">
            <w:pPr>
              <w:pStyle w:val="Normal6a"/>
            </w:pPr>
            <w:r w:rsidRPr="00291DDA">
              <w:rPr>
                <w:b/>
                <w:i/>
              </w:rPr>
              <w:t>aa)</w:t>
            </w:r>
            <w:r w:rsidRPr="00291DDA">
              <w:tab/>
            </w:r>
            <w:r w:rsidRPr="00291DDA">
              <w:rPr>
                <w:b/>
                <w:i/>
              </w:rPr>
              <w:t>Følgende stykke indføjes:</w:t>
            </w:r>
          </w:p>
        </w:tc>
      </w:tr>
      <w:tr w14:paraId="40F0DDF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CB168E7" w14:textId="77777777">
            <w:pPr>
              <w:pStyle w:val="Normal6a"/>
            </w:pPr>
          </w:p>
        </w:tc>
        <w:tc>
          <w:tcPr>
            <w:tcW w:w="4876" w:type="dxa"/>
            <w:tcBorders>
              <w:top w:val="nil"/>
              <w:left w:val="nil"/>
              <w:bottom w:val="nil"/>
              <w:right w:val="nil"/>
            </w:tcBorders>
            <w:hideMark/>
          </w:tcPr>
          <w:p w:rsidR="004B4CC1" w:rsidRPr="00291DDA" w:rsidP="00C87578" w14:paraId="7D124513" w14:textId="77777777">
            <w:pPr>
              <w:pStyle w:val="Normal6a"/>
            </w:pPr>
            <w:r w:rsidRPr="00291DDA">
              <w:rPr>
                <w:b/>
                <w:i/>
              </w:rPr>
              <w:t>4a. I de tilfælde, der er omhandlet i stk. 4, hvor en CSD anvender ressourcer eller benytter sig af, at en anden enhed, der er beliggende i Unionen, og som tilhører samme koncern som den pågældende CSD, varetager funktioner, udgør anvendelse af denne enhed ikke outsourcing med henblik på denne forordning, forudsat at CSD'en har indført passende mekanismer til klart at identificere og håndtere de potentielle negative konsekvenser for CSD'ens drift eller for dens medlemmer eller deltagere af eventuelle interessekonflikter mellem CSD'en og en anden enhed i koncernen, som vil anvende dens ressourcer eller udføre funktioner for den pågældende CSD.</w:t>
            </w:r>
          </w:p>
        </w:tc>
      </w:tr>
      <w:tr w14:paraId="62038F2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3803481" w14:textId="77777777">
            <w:pPr>
              <w:pStyle w:val="Normal6a"/>
            </w:pPr>
          </w:p>
        </w:tc>
        <w:tc>
          <w:tcPr>
            <w:tcW w:w="4876" w:type="dxa"/>
            <w:tcBorders>
              <w:top w:val="nil"/>
              <w:left w:val="nil"/>
              <w:bottom w:val="nil"/>
              <w:right w:val="nil"/>
            </w:tcBorders>
            <w:hideMark/>
          </w:tcPr>
          <w:p w:rsidR="004B4CC1" w:rsidRPr="00291DDA" w:rsidP="00C87578" w14:paraId="186B28A9" w14:textId="77777777">
            <w:pPr>
              <w:pStyle w:val="Normal6a"/>
            </w:pPr>
            <w:r w:rsidRPr="00291DDA">
              <w:rPr>
                <w:b/>
                <w:i/>
              </w:rPr>
              <w:t>Når CSD'er anvender ressourcer fra en anden enhed inden for samme koncern eller benytter sig af, at den udfører funktioner, bevarer de det fulde ansvar for at opfylde alle deres forpligtelser i henhold til denne forordning. Medlemsstaterne må ikke stille yderligere krav til anvendelsen af ressourcer eller til benyttelsen af, at en anden enhed, der er hjemmehørende i Unionen og tilhører samme koncern som CSD'en, udfører funktioner i henhold til dette stykke.</w:t>
            </w:r>
          </w:p>
        </w:tc>
      </w:tr>
    </w:tbl>
    <w:p w:rsidR="004B4CC1" w:rsidRPr="00291DDA" w:rsidP="004B4CC1" w14:paraId="3D98522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7950487"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ADB7EC4" w14:textId="77777777">
      <w:pPr>
        <w:pStyle w:val="AmJustText"/>
      </w:pPr>
      <w:r w:rsidRPr="00291DDA">
        <w:t>Dette forslag fremmer andre former for outsourcing, som ikke er direkte levering af kerneydelser eller accessoriske tjenesteydelser.</w:t>
      </w:r>
    </w:p>
    <w:p w:rsidR="004B4CC1" w:rsidRPr="00291DDA" w:rsidP="004B4CC1" w14:paraId="619B093B" w14:textId="77777777">
      <w:r w:rsidRPr="00291DDA">
        <w:rPr>
          <w:rStyle w:val="HideTWBExt"/>
          <w:color w:val="auto"/>
        </w:rPr>
        <w:t>&lt;/Amend&gt;</w:t>
      </w:r>
    </w:p>
    <w:p w:rsidR="004B4CC1" w:rsidRPr="00291DDA" w:rsidP="004B4CC1" w14:paraId="2B4A5E9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1035</w:t>
      </w:r>
      <w:r w:rsidRPr="00291DDA">
        <w:rPr>
          <w:rStyle w:val="HideTWBExt"/>
          <w:color w:val="auto"/>
        </w:rPr>
        <w:t>&lt;/NumAm&gt;</w:t>
      </w:r>
    </w:p>
    <w:p w:rsidR="004B4CC1" w:rsidRPr="00291DDA" w:rsidP="004B4CC1" w14:paraId="5F1BA603" w14:textId="77777777">
      <w:pPr>
        <w:pStyle w:val="NormalBold"/>
      </w:pPr>
      <w:r w:rsidRPr="00291DDA">
        <w:rPr>
          <w:rStyle w:val="HideTWBExt"/>
          <w:b w:val="0"/>
          <w:color w:val="auto"/>
        </w:rPr>
        <w:t>&lt;RepeatBlock-By&gt;&lt;Members&gt;</w:t>
      </w:r>
      <w:r w:rsidRPr="00291DDA">
        <w:t>Sirpa Pietikäinen</w:t>
      </w:r>
      <w:r w:rsidRPr="00291DDA">
        <w:rPr>
          <w:rStyle w:val="HideTWBExt"/>
          <w:b w:val="0"/>
          <w:color w:val="auto"/>
        </w:rPr>
        <w:t>&lt;/Members&gt;</w:t>
      </w:r>
    </w:p>
    <w:p w:rsidR="004B4CC1" w:rsidRPr="00291DDA" w:rsidP="004B4CC1" w14:paraId="42BCB527" w14:textId="77777777">
      <w:pPr>
        <w:pStyle w:val="NormalBold"/>
      </w:pPr>
      <w:r w:rsidRPr="00291DDA">
        <w:rPr>
          <w:rStyle w:val="HideTWBExt"/>
          <w:b w:val="0"/>
          <w:color w:val="auto"/>
        </w:rPr>
        <w:t>&lt;/RepeatBlock-By&gt;</w:t>
      </w:r>
    </w:p>
    <w:p w:rsidR="004B4CC1" w:rsidRPr="00291DDA" w:rsidP="004B4CC1" w14:paraId="5C7E80D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C22AD78" w14:textId="77777777">
      <w:pPr>
        <w:pStyle w:val="NormalBold"/>
      </w:pPr>
      <w:r w:rsidRPr="00291DDA">
        <w:rPr>
          <w:rStyle w:val="HideTWBExt"/>
          <w:color w:val="auto"/>
        </w:rPr>
        <w:t>&lt;Article&gt;</w:t>
      </w:r>
      <w:r w:rsidRPr="00291DDA">
        <w:t>Artikel 4 – stk. 1 – nr. 33 – litra a a (nyt)</w:t>
      </w:r>
      <w:r w:rsidRPr="00291DDA">
        <w:rPr>
          <w:rStyle w:val="HideTWBExt"/>
          <w:color w:val="auto"/>
        </w:rPr>
        <w:t>&lt;/Article&gt;</w:t>
      </w:r>
    </w:p>
    <w:p w:rsidR="004B4CC1" w:rsidRPr="00291DDA" w:rsidP="004B4CC1" w14:paraId="5965D93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34B004D" w14:textId="77777777">
      <w:r w:rsidRPr="00291DDA">
        <w:rPr>
          <w:rStyle w:val="HideTWBExt"/>
          <w:color w:val="auto"/>
        </w:rPr>
        <w:t>&lt;Article2&gt;</w:t>
      </w:r>
      <w:r w:rsidRPr="00291DDA">
        <w:t>Artikel 30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1135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F576456" w14:textId="77777777"/>
        </w:tc>
      </w:tr>
      <w:tr w14:paraId="303B5F1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23F606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462E016" w14:textId="77777777">
            <w:pPr>
              <w:pStyle w:val="AmColumnHeading"/>
            </w:pPr>
            <w:r w:rsidRPr="00291DDA">
              <w:t>Ændringsforslag</w:t>
            </w:r>
          </w:p>
        </w:tc>
      </w:tr>
      <w:tr w14:paraId="695647E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0BBF0E9" w14:textId="77777777">
            <w:pPr>
              <w:pStyle w:val="Normal6a"/>
            </w:pPr>
          </w:p>
        </w:tc>
        <w:tc>
          <w:tcPr>
            <w:tcW w:w="4876" w:type="dxa"/>
            <w:tcBorders>
              <w:top w:val="nil"/>
              <w:left w:val="nil"/>
              <w:bottom w:val="nil"/>
              <w:right w:val="nil"/>
            </w:tcBorders>
            <w:hideMark/>
          </w:tcPr>
          <w:p w:rsidR="004B4CC1" w:rsidRPr="00291DDA" w:rsidP="00C87578" w14:paraId="751608A3" w14:textId="77777777">
            <w:pPr>
              <w:pStyle w:val="Normal6a"/>
            </w:pPr>
            <w:r w:rsidRPr="00291DDA">
              <w:rPr>
                <w:b/>
                <w:i/>
              </w:rPr>
              <w:t>aa)</w:t>
            </w:r>
            <w:r w:rsidRPr="00291DDA">
              <w:tab/>
            </w:r>
            <w:r w:rsidRPr="00291DDA">
              <w:rPr>
                <w:b/>
                <w:i/>
              </w:rPr>
              <w:t>Følgende stykke indføjes:</w:t>
            </w:r>
          </w:p>
        </w:tc>
      </w:tr>
      <w:tr w14:paraId="5F67841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E1252E6" w14:textId="77777777">
            <w:pPr>
              <w:pStyle w:val="Normal6a"/>
            </w:pPr>
          </w:p>
        </w:tc>
        <w:tc>
          <w:tcPr>
            <w:tcW w:w="4876" w:type="dxa"/>
            <w:tcBorders>
              <w:top w:val="nil"/>
              <w:left w:val="nil"/>
              <w:bottom w:val="nil"/>
              <w:right w:val="nil"/>
            </w:tcBorders>
            <w:hideMark/>
          </w:tcPr>
          <w:p w:rsidR="004B4CC1" w:rsidRPr="00291DDA" w:rsidP="00C87578" w14:paraId="10030871" w14:textId="77777777">
            <w:pPr>
              <w:pStyle w:val="Normal6a"/>
            </w:pPr>
            <w:r w:rsidRPr="00291DDA">
              <w:rPr>
                <w:b/>
                <w:i/>
              </w:rPr>
              <w:t xml:space="preserve">4a. I de tilfælde, der er omhandlet i stk. 4, hvor en CSD anvender ressourcer eller benytter sig af, at en anden enhed, der er beliggende i Unionen, og som tilhører samme koncern som den pågældende CSD, varetager funktioner, udgør anvendelse af denne enhed ikke outsourcing med henblik på denne forordning, forudsat at CSD'en har indført passende mekanismer til klart at identificere og håndtere de potentielle negative konsekvenser for CSD'ens drift eller for dens medlemmer eller deltagere af eventuelle interessekonflikter mellem CSD'en og en anden enhed i koncernen, </w:t>
            </w:r>
            <w:r w:rsidRPr="00291DDA">
              <w:rPr>
                <w:b/>
                <w:i/>
              </w:rPr>
              <w:t>som vil anvende dens ressourcer eller udføre funktioner for den pågældende CSD.</w:t>
            </w:r>
          </w:p>
        </w:tc>
      </w:tr>
      <w:tr w14:paraId="7D0E76C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142F9D7" w14:textId="77777777">
            <w:pPr>
              <w:pStyle w:val="Normal6a"/>
            </w:pPr>
          </w:p>
        </w:tc>
        <w:tc>
          <w:tcPr>
            <w:tcW w:w="4876" w:type="dxa"/>
            <w:tcBorders>
              <w:top w:val="nil"/>
              <w:left w:val="nil"/>
              <w:bottom w:val="nil"/>
              <w:right w:val="nil"/>
            </w:tcBorders>
            <w:hideMark/>
          </w:tcPr>
          <w:p w:rsidR="004B4CC1" w:rsidRPr="00291DDA" w:rsidP="00C87578" w14:paraId="21776946" w14:textId="77777777">
            <w:pPr>
              <w:pStyle w:val="Normal6a"/>
            </w:pPr>
            <w:r w:rsidRPr="00291DDA">
              <w:rPr>
                <w:b/>
                <w:i/>
              </w:rPr>
              <w:t>Når CSD'er anvender ressourcer fra en anden enhed inden for samme koncern eller benytter sig af, at den udfører funktioner, bevarer de det fulde ansvar for at opfylde alle deres forpligtelser i henhold til denne forordning. Medlemsstaterne må ikke stille yderligere krav til anvendelsen af ressourcer eller til benyttelsen af, at en anden enhed, der er hjemmehørende i Unionen og tilhører samme koncern som CSD'en, udfører funktioner i henhold til dette stykke.</w:t>
            </w:r>
          </w:p>
        </w:tc>
      </w:tr>
    </w:tbl>
    <w:p w:rsidR="004B4CC1" w:rsidRPr="00291DDA" w:rsidP="004B4CC1" w14:paraId="2EF05E2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659DE1B" w14:textId="77777777">
      <w:r w:rsidRPr="00291DDA">
        <w:rPr>
          <w:rStyle w:val="HideTWBExt"/>
          <w:color w:val="auto"/>
        </w:rPr>
        <w:t>&lt;/Amend&gt;</w:t>
      </w:r>
    </w:p>
    <w:p w:rsidR="004B4CC1" w:rsidRPr="00291DDA" w:rsidP="004B4CC1" w14:paraId="4A9D7AC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1036</w:t>
      </w:r>
      <w:r w:rsidRPr="00291DDA">
        <w:rPr>
          <w:rStyle w:val="HideTWBExt"/>
          <w:color w:val="auto"/>
        </w:rPr>
        <w:t>&lt;/NumAm&gt;</w:t>
      </w:r>
    </w:p>
    <w:p w:rsidR="004B4CC1" w:rsidRPr="00291DDA" w:rsidP="004B4CC1" w14:paraId="167B7577"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9561BEB"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1779B701" w14:textId="77777777">
      <w:pPr>
        <w:pStyle w:val="NormalBold"/>
      </w:pPr>
      <w:r w:rsidRPr="00291DDA">
        <w:rPr>
          <w:rStyle w:val="HideTWBExt"/>
          <w:b w:val="0"/>
          <w:color w:val="auto"/>
        </w:rPr>
        <w:t>&lt;/RepeatBlock-By&gt;</w:t>
      </w:r>
    </w:p>
    <w:p w:rsidR="004B4CC1" w:rsidRPr="00291DDA" w:rsidP="004B4CC1" w14:paraId="336E506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0FF569" w14:textId="77777777">
      <w:pPr>
        <w:pStyle w:val="NormalBold"/>
      </w:pPr>
      <w:r w:rsidRPr="00291DDA">
        <w:rPr>
          <w:rStyle w:val="HideTWBExt"/>
          <w:color w:val="auto"/>
        </w:rPr>
        <w:t>&lt;Article&gt;</w:t>
      </w:r>
      <w:r w:rsidRPr="00291DDA">
        <w:t>Artikel 4 – stk. 1 – nr. 33 – litra b</w:t>
      </w:r>
      <w:r w:rsidRPr="00291DDA">
        <w:rPr>
          <w:rStyle w:val="HideTWBExt"/>
          <w:color w:val="auto"/>
        </w:rPr>
        <w:t>&lt;/Article&gt;</w:t>
      </w:r>
    </w:p>
    <w:p w:rsidR="004B4CC1" w:rsidRPr="00291DDA" w:rsidP="004B4CC1" w14:paraId="41467D2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83B5FD6" w14:textId="77777777">
      <w:r w:rsidRPr="00291DDA">
        <w:rPr>
          <w:rStyle w:val="HideTWBExt"/>
          <w:color w:val="auto"/>
        </w:rPr>
        <w:t>&lt;Article2&gt;</w:t>
      </w:r>
      <w:r w:rsidRPr="00291DDA">
        <w:t>Artikel 30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EF89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8D87075" w14:textId="77777777"/>
        </w:tc>
      </w:tr>
      <w:tr w14:paraId="4859919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72B82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C0EA195" w14:textId="77777777">
            <w:pPr>
              <w:pStyle w:val="AmColumnHeading"/>
            </w:pPr>
            <w:r w:rsidRPr="00291DDA">
              <w:t>Ændringsforslag</w:t>
            </w:r>
          </w:p>
        </w:tc>
      </w:tr>
      <w:tr w14:paraId="79D91DB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F32499C" w14:textId="77777777">
            <w:pPr>
              <w:pStyle w:val="Normal6a"/>
            </w:pPr>
            <w:r w:rsidRPr="00291DDA">
              <w:t>6.</w:t>
            </w:r>
            <w:r w:rsidRPr="00291DDA">
              <w:tab/>
              <w:t xml:space="preserve">En CSD's anvendelse af distributed ledger-teknologi til at levere </w:t>
            </w:r>
            <w:r w:rsidRPr="00291DDA">
              <w:rPr>
                <w:b/>
                <w:bCs/>
                <w:i/>
                <w:iCs/>
              </w:rPr>
              <w:t>kerneydelserne</w:t>
            </w:r>
            <w:r w:rsidRPr="00291DDA">
              <w:t xml:space="preserve"> betragtes ikke som outsourcing, </w:t>
            </w:r>
            <w:r w:rsidRPr="00291DDA">
              <w:rPr>
                <w:b/>
                <w:bCs/>
                <w:i/>
                <w:iCs/>
              </w:rPr>
              <w:t xml:space="preserve">medmindre CSD'en </w:t>
            </w:r>
            <w:r w:rsidRPr="00291DDA">
              <w:t xml:space="preserve">indgår en aftale med en tredjepart om at levere </w:t>
            </w:r>
            <w:r w:rsidRPr="00291DDA">
              <w:rPr>
                <w:b/>
                <w:bCs/>
                <w:i/>
                <w:iCs/>
              </w:rPr>
              <w:t>kerneydelserne</w:t>
            </w:r>
            <w:r w:rsidRPr="00291DDA">
              <w:t xml:space="preserve"> ved hjælp af distributed ledger-teknologi.</w:t>
            </w:r>
          </w:p>
        </w:tc>
        <w:tc>
          <w:tcPr>
            <w:tcW w:w="4876" w:type="dxa"/>
            <w:tcBorders>
              <w:top w:val="nil"/>
              <w:left w:val="nil"/>
              <w:bottom w:val="nil"/>
              <w:right w:val="nil"/>
            </w:tcBorders>
            <w:hideMark/>
          </w:tcPr>
          <w:p w:rsidR="004B4CC1" w:rsidRPr="00291DDA" w:rsidP="00C87578" w14:paraId="373EA8A9" w14:textId="77777777">
            <w:pPr>
              <w:pStyle w:val="Normal6a"/>
            </w:pPr>
            <w:r w:rsidRPr="00291DDA">
              <w:t>6.</w:t>
            </w:r>
            <w:r w:rsidRPr="00291DDA">
              <w:tab/>
              <w:t xml:space="preserve">En CSD's anvendelse af distributed ledger-teknologi til at levere </w:t>
            </w:r>
            <w:r w:rsidRPr="00291DDA">
              <w:rPr>
                <w:b/>
                <w:bCs/>
                <w:i/>
                <w:iCs/>
              </w:rPr>
              <w:t>sine kerneydelser</w:t>
            </w:r>
            <w:r w:rsidRPr="00291DDA">
              <w:t xml:space="preserve"> betragtes ikke som outsourcing, </w:t>
            </w:r>
            <w:r w:rsidRPr="00291DDA">
              <w:rPr>
                <w:b/>
                <w:bCs/>
                <w:i/>
                <w:iCs/>
              </w:rPr>
              <w:t xml:space="preserve">når CSD'en selv driver en distributed ledger-teknologiplatform og ikke </w:t>
            </w:r>
            <w:r w:rsidRPr="00291DDA">
              <w:t xml:space="preserve">indgår en aftale med en tredjepart om at levere </w:t>
            </w:r>
            <w:r w:rsidRPr="00291DDA">
              <w:rPr>
                <w:b/>
                <w:bCs/>
                <w:i/>
                <w:iCs/>
              </w:rPr>
              <w:t>disse kerneydelser</w:t>
            </w:r>
            <w:r w:rsidRPr="00291DDA">
              <w:t xml:space="preserve"> ved hjælp af</w:t>
            </w:r>
            <w:r w:rsidRPr="00291DDA">
              <w:rPr>
                <w:b/>
                <w:bCs/>
                <w:i/>
                <w:iCs/>
              </w:rPr>
              <w:t xml:space="preserve"> </w:t>
            </w:r>
            <w:r w:rsidRPr="00291DDA">
              <w:t>distributed ledger-teknologi</w:t>
            </w:r>
            <w:r w:rsidRPr="00291DDA">
              <w:rPr>
                <w:b/>
                <w:bCs/>
                <w:i/>
                <w:iCs/>
              </w:rPr>
              <w:t>, også selv om et eller flere netknudepunkter, der deltager i konsensusmekanismen, drives af tredjeparter</w:t>
            </w:r>
            <w:r w:rsidRPr="00291DDA">
              <w:t>.</w:t>
            </w:r>
          </w:p>
        </w:tc>
      </w:tr>
    </w:tbl>
    <w:p w:rsidR="004B4CC1" w:rsidRPr="00291DDA" w:rsidP="004B4CC1" w14:paraId="1955791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F12C350" w14:textId="77777777">
      <w:r w:rsidRPr="00291DDA">
        <w:rPr>
          <w:rStyle w:val="HideTWBExt"/>
          <w:color w:val="auto"/>
        </w:rPr>
        <w:t>&lt;/Amend&gt;</w:t>
      </w:r>
    </w:p>
    <w:p w:rsidR="004B4CC1" w:rsidRPr="00291DDA" w:rsidP="004B4CC1" w14:paraId="28B69A0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1037</w:t>
      </w:r>
      <w:r w:rsidRPr="00291DDA">
        <w:rPr>
          <w:rStyle w:val="HideTWBExt"/>
          <w:color w:val="auto"/>
        </w:rPr>
        <w:t>&lt;/NumAm&gt;</w:t>
      </w:r>
    </w:p>
    <w:p w:rsidR="004B4CC1" w:rsidRPr="00291DDA" w:rsidP="004B4CC1" w14:paraId="003F0996"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0D5F5E37" w14:textId="77777777">
      <w:pPr>
        <w:pStyle w:val="NormalBold"/>
      </w:pPr>
      <w:r w:rsidRPr="00291DDA">
        <w:rPr>
          <w:rStyle w:val="HideTWBExt"/>
          <w:b w:val="0"/>
          <w:color w:val="auto"/>
        </w:rPr>
        <w:t>&lt;/RepeatBlock-By&gt;</w:t>
      </w:r>
    </w:p>
    <w:p w:rsidR="004B4CC1" w:rsidRPr="00291DDA" w:rsidP="004B4CC1" w14:paraId="1EAE299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A7E6440" w14:textId="77777777">
      <w:pPr>
        <w:pStyle w:val="NormalBold"/>
      </w:pPr>
      <w:r w:rsidRPr="00291DDA">
        <w:rPr>
          <w:rStyle w:val="HideTWBExt"/>
          <w:color w:val="auto"/>
        </w:rPr>
        <w:t>&lt;Article&gt;</w:t>
      </w:r>
      <w:r w:rsidRPr="00291DDA">
        <w:t>Artikel 4 – stk. 1 – nr. 33 – litra b</w:t>
      </w:r>
      <w:r w:rsidRPr="00291DDA">
        <w:rPr>
          <w:rStyle w:val="HideTWBExt"/>
          <w:color w:val="auto"/>
        </w:rPr>
        <w:t>&lt;/Article&gt;</w:t>
      </w:r>
    </w:p>
    <w:p w:rsidR="004B4CC1" w:rsidRPr="00291DDA" w:rsidP="004B4CC1" w14:paraId="7DD8A17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AB87274" w14:textId="77777777">
      <w:r w:rsidRPr="00291DDA">
        <w:rPr>
          <w:rStyle w:val="HideTWBExt"/>
          <w:color w:val="auto"/>
        </w:rPr>
        <w:t>&lt;Article2&gt;</w:t>
      </w:r>
      <w:r w:rsidRPr="00291DDA">
        <w:t>Artikel 30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21CA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10BCCF2" w14:textId="77777777"/>
        </w:tc>
      </w:tr>
      <w:tr w14:paraId="798095B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DD324F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83DE4D4" w14:textId="77777777">
            <w:pPr>
              <w:pStyle w:val="AmColumnHeading"/>
            </w:pPr>
            <w:r w:rsidRPr="00291DDA">
              <w:t>Ændringsforslag</w:t>
            </w:r>
          </w:p>
        </w:tc>
      </w:tr>
      <w:tr w14:paraId="7B8C200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4FBB118" w14:textId="77777777">
            <w:pPr>
              <w:pStyle w:val="Normal6a"/>
            </w:pPr>
            <w:r w:rsidRPr="00291DDA">
              <w:t>6.</w:t>
            </w:r>
            <w:r w:rsidRPr="00291DDA">
              <w:tab/>
              <w:t xml:space="preserve">En CSD's anvendelse af distributed ledger-teknologi til at levere </w:t>
            </w:r>
            <w:r w:rsidRPr="00291DDA">
              <w:rPr>
                <w:b/>
                <w:bCs/>
                <w:i/>
                <w:iCs/>
              </w:rPr>
              <w:t>kerneydelserne</w:t>
            </w:r>
            <w:r w:rsidRPr="00291DDA">
              <w:t xml:space="preserve"> betragtes ikke som outsourcing, </w:t>
            </w:r>
            <w:r w:rsidRPr="00291DDA">
              <w:rPr>
                <w:b/>
                <w:bCs/>
                <w:i/>
                <w:iCs/>
              </w:rPr>
              <w:t xml:space="preserve">medmindre CSD'en </w:t>
            </w:r>
            <w:r w:rsidRPr="00291DDA">
              <w:t xml:space="preserve">indgår en aftale med en tredjepart om at levere </w:t>
            </w:r>
            <w:r w:rsidRPr="00291DDA">
              <w:rPr>
                <w:b/>
                <w:bCs/>
                <w:i/>
                <w:iCs/>
              </w:rPr>
              <w:t>kerneydelserne</w:t>
            </w:r>
            <w:r w:rsidRPr="00291DDA">
              <w:t xml:space="preserve"> ved hjælp af distributed ledger-teknologi.</w:t>
            </w:r>
          </w:p>
        </w:tc>
        <w:tc>
          <w:tcPr>
            <w:tcW w:w="4876" w:type="dxa"/>
            <w:tcBorders>
              <w:top w:val="nil"/>
              <w:left w:val="nil"/>
              <w:bottom w:val="nil"/>
              <w:right w:val="nil"/>
            </w:tcBorders>
            <w:hideMark/>
          </w:tcPr>
          <w:p w:rsidR="004B4CC1" w:rsidRPr="00291DDA" w:rsidP="00C87578" w14:paraId="56C5C10E" w14:textId="77777777">
            <w:pPr>
              <w:pStyle w:val="Normal6a"/>
            </w:pPr>
            <w:r w:rsidRPr="00291DDA">
              <w:t>6.</w:t>
            </w:r>
            <w:r w:rsidRPr="00291DDA">
              <w:tab/>
              <w:t xml:space="preserve">En CSD's anvendelse af distributed ledger-teknologi til at levere </w:t>
            </w:r>
            <w:r w:rsidRPr="00291DDA">
              <w:rPr>
                <w:b/>
                <w:bCs/>
                <w:i/>
                <w:iCs/>
              </w:rPr>
              <w:t>sine kerneydelser</w:t>
            </w:r>
            <w:r w:rsidRPr="00291DDA">
              <w:t xml:space="preserve"> betragtes ikke som outsourcing, </w:t>
            </w:r>
            <w:r w:rsidRPr="00291DDA">
              <w:rPr>
                <w:b/>
                <w:bCs/>
                <w:i/>
                <w:iCs/>
              </w:rPr>
              <w:t xml:space="preserve">når CSD'en selv driver en distributed ledger-teknologiplatform og ikke </w:t>
            </w:r>
            <w:r w:rsidRPr="00291DDA">
              <w:t xml:space="preserve">indgår en aftale med en tredjepart om at levere </w:t>
            </w:r>
            <w:r w:rsidRPr="00291DDA">
              <w:rPr>
                <w:b/>
                <w:bCs/>
                <w:i/>
                <w:iCs/>
              </w:rPr>
              <w:t>disse kerneydelser</w:t>
            </w:r>
            <w:r w:rsidRPr="00291DDA">
              <w:t xml:space="preserve"> ved hjælp af</w:t>
            </w:r>
            <w:r w:rsidRPr="00291DDA">
              <w:rPr>
                <w:b/>
                <w:bCs/>
                <w:i/>
                <w:iCs/>
              </w:rPr>
              <w:t xml:space="preserve"> </w:t>
            </w:r>
            <w:r w:rsidRPr="00291DDA">
              <w:t>distributed ledger-teknologi</w:t>
            </w:r>
            <w:r w:rsidRPr="00291DDA">
              <w:rPr>
                <w:b/>
                <w:bCs/>
                <w:i/>
                <w:iCs/>
              </w:rPr>
              <w:t>, også selv om et eller flere netknudepunkter, der deltager i konsensusmekanismen, drives af tredjeparter</w:t>
            </w:r>
            <w:r w:rsidRPr="00291DDA">
              <w:t>.</w:t>
            </w:r>
          </w:p>
        </w:tc>
      </w:tr>
    </w:tbl>
    <w:p w:rsidR="004B4CC1" w:rsidRPr="00291DDA" w:rsidP="004B4CC1" w14:paraId="49B5CCF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84F586"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2DCBEEB2" w14:textId="77777777">
      <w:pPr>
        <w:pStyle w:val="AmJustText"/>
      </w:pPr>
      <w:r w:rsidRPr="00291DDA">
        <w:t>Dette ændringsforslag har til formål at præcisere, under hvilke omstændigheder en CSD's anvendelse af distributed ledger-teknologi ikke vil blive betragtet som outsourcing.</w:t>
      </w:r>
    </w:p>
    <w:p w:rsidR="004B4CC1" w:rsidRPr="00291DDA" w:rsidP="004B4CC1" w14:paraId="0390F46A" w14:textId="77777777">
      <w:r w:rsidRPr="00291DDA">
        <w:rPr>
          <w:rStyle w:val="HideTWBExt"/>
          <w:color w:val="auto"/>
        </w:rPr>
        <w:t>&lt;/Amend&gt;</w:t>
      </w:r>
    </w:p>
    <w:p w:rsidR="004B4CC1" w:rsidRPr="00291DDA" w:rsidP="004B4CC1" w14:paraId="0D2A11A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1038</w:t>
      </w:r>
      <w:r w:rsidRPr="00291DDA">
        <w:rPr>
          <w:rStyle w:val="HideTWBExt"/>
          <w:color w:val="auto"/>
        </w:rPr>
        <w:t>&lt;/NumAm&gt;</w:t>
      </w:r>
    </w:p>
    <w:p w:rsidR="004B4CC1" w:rsidRPr="00291DDA" w:rsidP="004B4CC1" w14:paraId="21F52BE3" w14:textId="77777777">
      <w:pPr>
        <w:pStyle w:val="NormalBold"/>
      </w:pPr>
      <w:r w:rsidRPr="00291DDA">
        <w:rPr>
          <w:rStyle w:val="HideTWBExt"/>
          <w:b w:val="0"/>
          <w:color w:val="auto"/>
        </w:rPr>
        <w:t>&lt;RepeatBlock-By&gt;&lt;Members&gt;</w:t>
      </w:r>
      <w:r w:rsidRPr="00291DDA">
        <w:t>Giovanni Crosetto, Francesco Ventola, Mariateresa Vivaldini, Marco Squarta, Denis Nesci</w:t>
      </w:r>
      <w:r w:rsidRPr="00291DDA">
        <w:rPr>
          <w:rStyle w:val="HideTWBExt"/>
          <w:b w:val="0"/>
          <w:color w:val="auto"/>
        </w:rPr>
        <w:t>&lt;/Members&gt;</w:t>
      </w:r>
    </w:p>
    <w:p w:rsidR="004B4CC1" w:rsidRPr="00291DDA" w:rsidP="004B4CC1" w14:paraId="55A1579D" w14:textId="77777777">
      <w:pPr>
        <w:pStyle w:val="NormalBold"/>
      </w:pPr>
      <w:r w:rsidRPr="00291DDA">
        <w:rPr>
          <w:rStyle w:val="HideTWBExt"/>
          <w:b w:val="0"/>
          <w:color w:val="auto"/>
        </w:rPr>
        <w:t>&lt;/RepeatBlock-By&gt;</w:t>
      </w:r>
    </w:p>
    <w:p w:rsidR="004B4CC1" w:rsidRPr="00291DDA" w:rsidP="004B4CC1" w14:paraId="29AB0C0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1FA761D" w14:textId="77777777">
      <w:pPr>
        <w:pStyle w:val="NormalBold"/>
      </w:pPr>
      <w:r w:rsidRPr="00291DDA">
        <w:rPr>
          <w:rStyle w:val="HideTWBExt"/>
          <w:color w:val="auto"/>
        </w:rPr>
        <w:t>&lt;Article&gt;</w:t>
      </w:r>
      <w:r w:rsidRPr="00291DDA">
        <w:t>Artikel 4 – stk. 1 – nr. 34</w:t>
      </w:r>
      <w:r w:rsidRPr="00291DDA">
        <w:rPr>
          <w:rStyle w:val="HideTWBExt"/>
          <w:color w:val="auto"/>
        </w:rPr>
        <w:t>&lt;/Article&gt;</w:t>
      </w:r>
    </w:p>
    <w:p w:rsidR="004B4CC1" w:rsidRPr="00291DDA" w:rsidP="004B4CC1" w14:paraId="2092082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D4ED2C6" w14:textId="77777777">
      <w:r w:rsidRPr="00291DDA">
        <w:rPr>
          <w:rStyle w:val="HideTWBExt"/>
          <w:color w:val="auto"/>
        </w:rPr>
        <w:t>&lt;Article2&gt;</w:t>
      </w:r>
      <w:r w:rsidRPr="00291DDA">
        <w:t>Artikel 33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8172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3F8C846" w14:textId="77777777"/>
        </w:tc>
      </w:tr>
      <w:tr w14:paraId="02E6E46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F0DC2A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DF09DEA" w14:textId="77777777">
            <w:pPr>
              <w:pStyle w:val="AmColumnHeading"/>
            </w:pPr>
            <w:r w:rsidRPr="00291DDA">
              <w:t>Ændringsforslag</w:t>
            </w:r>
          </w:p>
        </w:tc>
      </w:tr>
      <w:tr w14:paraId="53A4141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ED57824" w14:textId="77777777">
            <w:pPr>
              <w:pStyle w:val="Normal6a"/>
            </w:pPr>
            <w:r w:rsidRPr="00291DDA">
              <w:rPr>
                <w:b/>
                <w:bCs/>
                <w:i/>
                <w:iCs/>
              </w:rPr>
              <w:t>(34)</w:t>
            </w:r>
            <w:r w:rsidRPr="00291DDA">
              <w:tab/>
            </w:r>
            <w:r w:rsidRPr="00291DDA">
              <w:rPr>
                <w:b/>
                <w:i/>
              </w:rPr>
              <w:t>I artikel 33 tilføjes som stk. 7:</w:t>
            </w:r>
          </w:p>
        </w:tc>
        <w:tc>
          <w:tcPr>
            <w:tcW w:w="4876" w:type="dxa"/>
            <w:tcBorders>
              <w:top w:val="nil"/>
              <w:left w:val="nil"/>
              <w:bottom w:val="nil"/>
              <w:right w:val="nil"/>
            </w:tcBorders>
            <w:hideMark/>
          </w:tcPr>
          <w:p w:rsidR="004B4CC1" w:rsidRPr="00291DDA" w:rsidP="00C87578" w14:paraId="0E6F01C8" w14:textId="77777777">
            <w:pPr>
              <w:pStyle w:val="Normal6a"/>
            </w:pPr>
            <w:r w:rsidRPr="00291DDA">
              <w:rPr>
                <w:b/>
                <w:i/>
              </w:rPr>
              <w:t>udgår</w:t>
            </w:r>
          </w:p>
        </w:tc>
      </w:tr>
      <w:tr w14:paraId="200FB6D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8A2DC24" w14:textId="77777777">
            <w:pPr>
              <w:pStyle w:val="Normal6a"/>
            </w:pPr>
            <w:r w:rsidRPr="00291DDA">
              <w:rPr>
                <w:b/>
                <w:i/>
              </w:rPr>
              <w:t xml:space="preserve">‘7. Kommissionen tillægges beføjelser til at vedtage delegerede retsakter i overensstemmelse med artikel 67 for at give CSD'er mulighed for også at give privatpersoner mulighed for at blive deltagere i en CSD, hvis sådanne </w:t>
            </w:r>
            <w:r w:rsidRPr="00291DDA">
              <w:rPr>
                <w:b/>
                <w:i/>
              </w:rPr>
              <w:t>privatpersoner har fået tilladelse til at deltage i et værdipapirafviklingssystem i henhold til [forordning (EU) .../... om endelig afregning]. Yderligere krav, der er nødvendige for at begrænse eventuelle risici, der kan opstå for CSD'er, der accepterer privatpersoner som deltagere, skal fremgå af de delegerede retsakter."</w:t>
            </w:r>
          </w:p>
        </w:tc>
        <w:tc>
          <w:tcPr>
            <w:tcW w:w="4876" w:type="dxa"/>
            <w:tcBorders>
              <w:top w:val="nil"/>
              <w:left w:val="nil"/>
              <w:bottom w:val="nil"/>
              <w:right w:val="nil"/>
            </w:tcBorders>
          </w:tcPr>
          <w:p w:rsidR="004B4CC1" w:rsidRPr="00291DDA" w:rsidP="00C87578" w14:paraId="7AE4369A" w14:textId="77777777">
            <w:pPr>
              <w:pStyle w:val="Normal6a"/>
            </w:pPr>
          </w:p>
        </w:tc>
      </w:tr>
    </w:tbl>
    <w:p w:rsidR="004B4CC1" w:rsidRPr="00291DDA" w:rsidP="004B4CC1" w14:paraId="15E7457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4614990" w14:textId="77777777">
      <w:r w:rsidRPr="00291DDA">
        <w:rPr>
          <w:rStyle w:val="HideTWBExt"/>
          <w:color w:val="auto"/>
        </w:rPr>
        <w:t>&lt;/Amend&gt;</w:t>
      </w:r>
    </w:p>
    <w:p w:rsidR="004B4CC1" w:rsidRPr="00291DDA" w:rsidP="004B4CC1" w14:paraId="19485B8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1039</w:t>
      </w:r>
      <w:r w:rsidRPr="00291DDA">
        <w:rPr>
          <w:rStyle w:val="HideTWBExt"/>
          <w:color w:val="auto"/>
        </w:rPr>
        <w:t>&lt;/NumAm&gt;</w:t>
      </w:r>
    </w:p>
    <w:p w:rsidR="004B4CC1" w:rsidRPr="00291DDA" w:rsidP="004B4CC1" w14:paraId="07EC0192" w14:textId="77777777">
      <w:pPr>
        <w:pStyle w:val="NormalBold"/>
      </w:pPr>
      <w:r w:rsidRPr="00291DDA">
        <w:rPr>
          <w:rStyle w:val="HideTWBExt"/>
          <w:b w:val="0"/>
          <w:color w:val="auto"/>
        </w:rPr>
        <w:t>&lt;RepeatBlock-By&gt;&lt;Members&gt;</w:t>
      </w:r>
      <w:r w:rsidRPr="00291DDA">
        <w:t>Marco Falcone</w:t>
      </w:r>
      <w:r w:rsidRPr="00291DDA">
        <w:rPr>
          <w:rStyle w:val="HideTWBExt"/>
          <w:b w:val="0"/>
          <w:color w:val="auto"/>
        </w:rPr>
        <w:t>&lt;/Members&gt;</w:t>
      </w:r>
    </w:p>
    <w:p w:rsidR="004B4CC1" w:rsidRPr="00291DDA" w:rsidP="004B4CC1" w14:paraId="0404E202" w14:textId="77777777">
      <w:pPr>
        <w:pStyle w:val="NormalBold"/>
      </w:pPr>
      <w:r w:rsidRPr="00291DDA">
        <w:rPr>
          <w:rStyle w:val="HideTWBExt"/>
          <w:b w:val="0"/>
          <w:color w:val="auto"/>
        </w:rPr>
        <w:t>&lt;/RepeatBlock-By&gt;</w:t>
      </w:r>
    </w:p>
    <w:p w:rsidR="004B4CC1" w:rsidRPr="00291DDA" w:rsidP="004B4CC1" w14:paraId="4A5F216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E910226" w14:textId="77777777">
      <w:pPr>
        <w:pStyle w:val="NormalBold"/>
      </w:pPr>
      <w:r w:rsidRPr="00291DDA">
        <w:rPr>
          <w:rStyle w:val="HideTWBExt"/>
          <w:color w:val="auto"/>
        </w:rPr>
        <w:t>&lt;Article&gt;</w:t>
      </w:r>
      <w:r w:rsidRPr="00291DDA">
        <w:t>Artikel 4 – stk. 1 – nr. 34</w:t>
      </w:r>
      <w:r w:rsidRPr="00291DDA">
        <w:rPr>
          <w:rStyle w:val="HideTWBExt"/>
          <w:color w:val="auto"/>
        </w:rPr>
        <w:t>&lt;/Article&gt;</w:t>
      </w:r>
    </w:p>
    <w:p w:rsidR="004B4CC1" w:rsidRPr="00291DDA" w:rsidP="004B4CC1" w14:paraId="5C0C393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BFB7214" w14:textId="77777777">
      <w:r w:rsidRPr="00291DDA">
        <w:rPr>
          <w:rStyle w:val="HideTWBExt"/>
          <w:color w:val="auto"/>
        </w:rPr>
        <w:t>&lt;Article2&gt;</w:t>
      </w:r>
      <w:r w:rsidRPr="00291DDA">
        <w:t>Artikel 33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67E2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8546293" w14:textId="77777777"/>
        </w:tc>
      </w:tr>
      <w:tr w14:paraId="7CE04BB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932E62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0B4384A" w14:textId="77777777">
            <w:pPr>
              <w:pStyle w:val="AmColumnHeading"/>
            </w:pPr>
            <w:r w:rsidRPr="00291DDA">
              <w:t>Ændringsforslag</w:t>
            </w:r>
          </w:p>
        </w:tc>
      </w:tr>
      <w:tr w14:paraId="1FCC771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3C5ADB5" w14:textId="77777777">
            <w:pPr>
              <w:pStyle w:val="Normal6a"/>
            </w:pPr>
            <w:r w:rsidRPr="00291DDA">
              <w:rPr>
                <w:b/>
                <w:i/>
              </w:rPr>
              <w:t>7.</w:t>
            </w:r>
            <w:r w:rsidRPr="00291DDA">
              <w:tab/>
            </w:r>
            <w:r w:rsidRPr="00291DDA">
              <w:rPr>
                <w:b/>
                <w:i/>
              </w:rPr>
              <w:t>Kommissionen tillægges beføjelser til at vedtage delegerede retsakter i overensstemmelse med artikel 67 for at give CSD'er mulighed for også at give privatpersoner mulighed for at blive deltagere i en CSD, hvis sådanne privatpersoner har fået tilladelse til at deltage i et værdipapirafviklingssystem i henhold til [forordning (EU) .../... om endelig afregning]. Yderligere krav, der er nødvendige for at begrænse eventuelle risici, der kan opstå for CSD'er, der accepterer privatpersoner som deltagere, skal fremgå af de delegerede retsakter.</w:t>
            </w:r>
          </w:p>
        </w:tc>
        <w:tc>
          <w:tcPr>
            <w:tcW w:w="4876" w:type="dxa"/>
            <w:tcBorders>
              <w:top w:val="nil"/>
              <w:left w:val="nil"/>
              <w:bottom w:val="nil"/>
              <w:right w:val="nil"/>
            </w:tcBorders>
            <w:hideMark/>
          </w:tcPr>
          <w:p w:rsidR="004B4CC1" w:rsidRPr="00291DDA" w:rsidP="00C87578" w14:paraId="11A5C6E8" w14:textId="77777777">
            <w:pPr>
              <w:pStyle w:val="Normal6a"/>
            </w:pPr>
            <w:r w:rsidRPr="00291DDA">
              <w:rPr>
                <w:b/>
                <w:i/>
              </w:rPr>
              <w:t>udgår</w:t>
            </w:r>
          </w:p>
        </w:tc>
      </w:tr>
      <w:tr w14:paraId="156D273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2009747" w14:textId="77777777"/>
        </w:tc>
        <w:tc>
          <w:tcPr>
            <w:tcW w:w="4876" w:type="dxa"/>
            <w:tcBorders>
              <w:top w:val="nil"/>
              <w:left w:val="nil"/>
              <w:bottom w:val="nil"/>
              <w:right w:val="nil"/>
            </w:tcBorders>
            <w:hideMark/>
          </w:tcPr>
          <w:p w:rsidR="004B4CC1" w:rsidRPr="00291DDA" w:rsidP="00C87578" w14:paraId="6BB838EF" w14:textId="77777777">
            <w:pPr>
              <w:pStyle w:val="Normal6a"/>
            </w:pPr>
            <w:r w:rsidRPr="00291DDA">
              <w:rPr>
                <w:i/>
              </w:rPr>
              <w:t>(Dette ændringsforslag gælder i hele teksten. Hvis det vedtages, skal der foretages rettelser i hele teksten.)</w:t>
            </w:r>
          </w:p>
        </w:tc>
      </w:tr>
    </w:tbl>
    <w:p w:rsidR="004B4CC1" w:rsidRPr="00291DDA" w:rsidP="004B4CC1" w14:paraId="1786DD5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675180" w14:paraId="2BE5794B" w14:textId="546B9717">
      <w:pPr>
        <w:pStyle w:val="AmCrossRef"/>
      </w:pPr>
      <w:r w:rsidRPr="00291DDA">
        <w:t>(Arti</w:t>
      </w:r>
      <w:r w:rsidRPr="00291DDA" w:rsidR="00675180">
        <w:t>kel</w:t>
      </w:r>
      <w:r w:rsidRPr="00291DDA">
        <w:t xml:space="preserve"> 33, </w:t>
      </w:r>
      <w:r w:rsidRPr="00291DDA" w:rsidR="00675180">
        <w:t>stk.</w:t>
      </w:r>
      <w:r w:rsidRPr="00291DDA">
        <w:t xml:space="preserve"> 7, </w:t>
      </w:r>
      <w:r w:rsidRPr="00291DDA" w:rsidR="00675180">
        <w:t>i forordning</w:t>
      </w:r>
      <w:r w:rsidRPr="00291DDA">
        <w:t xml:space="preserve"> </w:t>
      </w:r>
      <w:r w:rsidRPr="00291DDA" w:rsidR="00675180">
        <w:t>(</w:t>
      </w:r>
      <w:r w:rsidRPr="00291DDA">
        <w:t>EU</w:t>
      </w:r>
      <w:r w:rsidRPr="00291DDA" w:rsidR="00675180">
        <w:t>) nr.</w:t>
      </w:r>
      <w:r w:rsidRPr="00291DDA">
        <w:t xml:space="preserve"> 909/2014)</w:t>
      </w:r>
    </w:p>
    <w:p w:rsidR="004B4CC1" w:rsidRPr="00291DDA" w:rsidP="004B4CC1" w14:paraId="1D6AF84E"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2BC49BCF" w14:textId="77777777">
      <w:pPr>
        <w:pStyle w:val="AmJustText"/>
      </w:pPr>
      <w:r w:rsidRPr="00291DDA">
        <w:t xml:space="preserve">The proposal may give rise to </w:t>
      </w:r>
      <w:r w:rsidRPr="00291DDA">
        <w:t>additional</w:t>
      </w:r>
      <w:r w:rsidRPr="00291DDA">
        <w:t xml:space="preserve"> </w:t>
      </w:r>
      <w:r w:rsidRPr="00291DDA">
        <w:t>operational</w:t>
      </w:r>
      <w:r w:rsidRPr="00291DDA">
        <w:t xml:space="preserve"> </w:t>
      </w:r>
      <w:r w:rsidRPr="00291DDA">
        <w:t>complexities</w:t>
      </w:r>
      <w:r w:rsidRPr="00291DDA">
        <w:t xml:space="preserve"> </w:t>
      </w:r>
      <w:r w:rsidRPr="00291DDA">
        <w:t>associated</w:t>
      </w:r>
      <w:r w:rsidRPr="00291DDA">
        <w:t xml:space="preserve"> with private </w:t>
      </w:r>
      <w:r w:rsidRPr="00291DDA">
        <w:t>individual segregation and the resulting fragmentation of post-</w:t>
      </w:r>
      <w:r w:rsidRPr="00291DDA">
        <w:t>trade</w:t>
      </w:r>
      <w:r w:rsidRPr="00291DDA">
        <w:t xml:space="preserve"> </w:t>
      </w:r>
      <w:r w:rsidRPr="00291DDA">
        <w:t>activities</w:t>
      </w:r>
      <w:r w:rsidRPr="00291DDA">
        <w:t xml:space="preserve">. In </w:t>
      </w:r>
      <w:r w:rsidRPr="00291DDA">
        <w:t>particular</w:t>
      </w:r>
      <w:r w:rsidRPr="00291DDA">
        <w:t xml:space="preserve">, it would </w:t>
      </w:r>
      <w:r w:rsidRPr="00291DDA">
        <w:t>require</w:t>
      </w:r>
      <w:r w:rsidRPr="00291DDA">
        <w:t xml:space="preserve"> </w:t>
      </w:r>
      <w:r w:rsidRPr="00291DDA">
        <w:t>market</w:t>
      </w:r>
      <w:r w:rsidRPr="00291DDA">
        <w:t xml:space="preserve"> participants to: (a) </w:t>
      </w:r>
      <w:r w:rsidRPr="00291DDA">
        <w:t>manage</w:t>
      </w:r>
      <w:r w:rsidRPr="00291DDA">
        <w:t xml:space="preserve"> the </w:t>
      </w:r>
      <w:r w:rsidRPr="00291DDA">
        <w:t>operational</w:t>
      </w:r>
      <w:r w:rsidRPr="00291DDA">
        <w:t xml:space="preserve"> </w:t>
      </w:r>
      <w:r w:rsidRPr="00291DDA">
        <w:t>processes</w:t>
      </w:r>
      <w:r w:rsidRPr="00291DDA">
        <w:t xml:space="preserve"> </w:t>
      </w:r>
      <w:r w:rsidRPr="00291DDA">
        <w:t>relating</w:t>
      </w:r>
      <w:r w:rsidRPr="00291DDA">
        <w:t xml:space="preserve"> to </w:t>
      </w:r>
      <w:r w:rsidRPr="00291DDA">
        <w:t>each</w:t>
      </w:r>
      <w:r w:rsidRPr="00291DDA">
        <w:t xml:space="preserve"> individual private investor </w:t>
      </w:r>
      <w:r w:rsidRPr="00291DDA">
        <w:t>holding</w:t>
      </w:r>
      <w:r w:rsidRPr="00291DDA">
        <w:t xml:space="preserve"> a direct </w:t>
      </w:r>
      <w:r w:rsidRPr="00291DDA">
        <w:t>account</w:t>
      </w:r>
      <w:r w:rsidRPr="00291DDA">
        <w:t xml:space="preserve"> with a CSD; and (b) </w:t>
      </w:r>
      <w:r w:rsidRPr="00291DDA">
        <w:t>separately</w:t>
      </w:r>
      <w:r w:rsidRPr="00291DDA">
        <w:t xml:space="preserve"> </w:t>
      </w:r>
      <w:r w:rsidRPr="00291DDA">
        <w:t>manage</w:t>
      </w:r>
      <w:r w:rsidRPr="00291DDA">
        <w:t xml:space="preserve"> the </w:t>
      </w:r>
      <w:r w:rsidRPr="00291DDA">
        <w:t>full</w:t>
      </w:r>
      <w:r w:rsidRPr="00291DDA">
        <w:t xml:space="preserve"> range of settlement and post-</w:t>
      </w:r>
      <w:r w:rsidRPr="00291DDA">
        <w:t>trade</w:t>
      </w:r>
      <w:r w:rsidRPr="00291DDA">
        <w:t xml:space="preserve"> </w:t>
      </w:r>
      <w:r w:rsidRPr="00291DDA">
        <w:t>functions</w:t>
      </w:r>
      <w:r w:rsidRPr="00291DDA">
        <w:t xml:space="preserve">, </w:t>
      </w:r>
      <w:r w:rsidRPr="00291DDA">
        <w:t>including</w:t>
      </w:r>
      <w:r w:rsidRPr="00291DDA">
        <w:t xml:space="preserve"> </w:t>
      </w:r>
      <w:r w:rsidRPr="00291DDA">
        <w:t>corporate</w:t>
      </w:r>
      <w:r w:rsidRPr="00291DDA">
        <w:t xml:space="preserve"> actions, </w:t>
      </w:r>
      <w:r w:rsidRPr="00291DDA">
        <w:t>tax-related</w:t>
      </w:r>
      <w:r w:rsidRPr="00291DDA">
        <w:t xml:space="preserve"> </w:t>
      </w:r>
      <w:r w:rsidRPr="00291DDA">
        <w:t>processes</w:t>
      </w:r>
      <w:r w:rsidRPr="00291DDA">
        <w:t xml:space="preserve"> and </w:t>
      </w:r>
      <w:r w:rsidRPr="00291DDA">
        <w:t>other</w:t>
      </w:r>
      <w:r w:rsidRPr="00291DDA">
        <w:t xml:space="preserve"> administrative </w:t>
      </w:r>
      <w:r w:rsidRPr="00291DDA">
        <w:t>activities</w:t>
      </w:r>
      <w:r w:rsidRPr="00291DDA">
        <w:t xml:space="preserve">. </w:t>
      </w:r>
      <w:r w:rsidRPr="00291DDA">
        <w:t>Such</w:t>
      </w:r>
      <w:r w:rsidRPr="00291DDA">
        <w:t xml:space="preserve"> </w:t>
      </w:r>
      <w:r w:rsidRPr="00291DDA">
        <w:t>implications</w:t>
      </w:r>
      <w:r w:rsidRPr="00291DDA">
        <w:t xml:space="preserve"> would be </w:t>
      </w:r>
      <w:r w:rsidRPr="00291DDA">
        <w:t>operationally</w:t>
      </w:r>
      <w:r w:rsidRPr="00291DDA">
        <w:t xml:space="preserve"> </w:t>
      </w:r>
      <w:r w:rsidRPr="00291DDA">
        <w:t>burdensome</w:t>
      </w:r>
      <w:r w:rsidRPr="00291DDA">
        <w:t xml:space="preserve"> and </w:t>
      </w:r>
      <w:r w:rsidRPr="00291DDA">
        <w:t>are</w:t>
      </w:r>
      <w:r w:rsidRPr="00291DDA">
        <w:t xml:space="preserve"> not </w:t>
      </w:r>
      <w:r w:rsidRPr="00291DDA">
        <w:t>considered</w:t>
      </w:r>
      <w:r w:rsidRPr="00291DDA">
        <w:t xml:space="preserve"> </w:t>
      </w:r>
      <w:r w:rsidRPr="00291DDA">
        <w:t>necessary</w:t>
      </w:r>
      <w:r w:rsidRPr="00291DDA">
        <w:t xml:space="preserve"> for </w:t>
      </w:r>
      <w:r w:rsidRPr="00291DDA">
        <w:t>achieving</w:t>
      </w:r>
      <w:r w:rsidRPr="00291DDA">
        <w:t xml:space="preserve"> the </w:t>
      </w:r>
      <w:r w:rsidRPr="00291DDA">
        <w:t>objectives</w:t>
      </w:r>
      <w:r w:rsidRPr="00291DDA">
        <w:t xml:space="preserve"> </w:t>
      </w:r>
      <w:r w:rsidRPr="00291DDA">
        <w:t>pursued</w:t>
      </w:r>
      <w:r w:rsidRPr="00291DDA">
        <w:t xml:space="preserve"> by the MISP </w:t>
      </w:r>
      <w:r w:rsidRPr="00291DDA">
        <w:t>package</w:t>
      </w:r>
      <w:r w:rsidRPr="00291DDA">
        <w:t xml:space="preserve"> </w:t>
      </w:r>
      <w:r w:rsidRPr="00291DDA">
        <w:t>within</w:t>
      </w:r>
      <w:r w:rsidRPr="00291DDA">
        <w:t xml:space="preserve"> the framework of the CSDR. For </w:t>
      </w:r>
      <w:r w:rsidRPr="00291DDA">
        <w:t>these</w:t>
      </w:r>
      <w:r w:rsidRPr="00291DDA">
        <w:t xml:space="preserve"> </w:t>
      </w:r>
      <w:r w:rsidRPr="00291DDA">
        <w:t>reasons</w:t>
      </w:r>
      <w:r w:rsidRPr="00291DDA">
        <w:t xml:space="preserve">, the proposal is not </w:t>
      </w:r>
      <w:r w:rsidRPr="00291DDA">
        <w:t>supported</w:t>
      </w:r>
      <w:r w:rsidRPr="00291DDA">
        <w:t xml:space="preserve"> and </w:t>
      </w:r>
      <w:r w:rsidRPr="00291DDA">
        <w:t>its</w:t>
      </w:r>
      <w:r w:rsidRPr="00291DDA">
        <w:t xml:space="preserve"> deletion is </w:t>
      </w:r>
      <w:r w:rsidRPr="00291DDA">
        <w:t>therefore</w:t>
      </w:r>
      <w:r w:rsidRPr="00291DDA">
        <w:t xml:space="preserve"> proposed.</w:t>
      </w:r>
    </w:p>
    <w:p w:rsidR="004B4CC1" w:rsidRPr="00291DDA" w:rsidP="004B4CC1" w14:paraId="309A1503" w14:textId="77777777">
      <w:r w:rsidRPr="00291DDA">
        <w:rPr>
          <w:rStyle w:val="HideTWBExt"/>
          <w:color w:val="auto"/>
        </w:rPr>
        <w:t>&lt;/Amend&gt;</w:t>
      </w:r>
    </w:p>
    <w:p w:rsidR="004B4CC1" w:rsidRPr="00291DDA" w:rsidP="004B4CC1" w14:paraId="2D49537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1040</w:t>
      </w:r>
      <w:r w:rsidRPr="00291DDA">
        <w:rPr>
          <w:rStyle w:val="HideTWBExt"/>
          <w:color w:val="auto"/>
        </w:rPr>
        <w:t>&lt;/NumAm&gt;</w:t>
      </w:r>
    </w:p>
    <w:p w:rsidR="004B4CC1" w:rsidRPr="00291DDA" w:rsidP="004B4CC1" w14:paraId="71146DB9"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37C23C75" w14:textId="77777777">
      <w:pPr>
        <w:pStyle w:val="NormalBold"/>
      </w:pPr>
      <w:r w:rsidRPr="00291DDA">
        <w:rPr>
          <w:rStyle w:val="HideTWBExt"/>
          <w:b w:val="0"/>
          <w:color w:val="auto"/>
        </w:rPr>
        <w:t>&lt;/RepeatBlock-By&gt;</w:t>
      </w:r>
    </w:p>
    <w:p w:rsidR="004B4CC1" w:rsidRPr="00291DDA" w:rsidP="004B4CC1" w14:paraId="31961DD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7045417" w14:textId="77777777">
      <w:pPr>
        <w:pStyle w:val="NormalBold"/>
      </w:pPr>
      <w:r w:rsidRPr="00291DDA">
        <w:rPr>
          <w:rStyle w:val="HideTWBExt"/>
          <w:color w:val="auto"/>
        </w:rPr>
        <w:t>&lt;Article&gt;</w:t>
      </w:r>
      <w:r w:rsidRPr="00291DDA">
        <w:t>Artikel 4 – stk. 1 – nr. 34 a (nyt)</w:t>
      </w:r>
      <w:r w:rsidRPr="00291DDA">
        <w:rPr>
          <w:rStyle w:val="HideTWBExt"/>
          <w:color w:val="auto"/>
        </w:rPr>
        <w:t>&lt;/Article&gt;</w:t>
      </w:r>
    </w:p>
    <w:p w:rsidR="004B4CC1" w:rsidRPr="00291DDA" w:rsidP="004B4CC1" w14:paraId="2C1AE80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F43F6B6" w14:textId="77777777">
      <w:r w:rsidRPr="00291DDA">
        <w:rPr>
          <w:rStyle w:val="HideTWBExt"/>
          <w:color w:val="auto"/>
        </w:rPr>
        <w:t>&lt;Article2&gt;</w:t>
      </w:r>
      <w:r w:rsidRPr="00291DDA">
        <w:t>Artikel 34 – stk. 2</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BFD0F"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D5C775E" w14:textId="77777777"/>
        </w:tc>
      </w:tr>
      <w:tr w14:paraId="295AAE3F"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707ECDB" w14:textId="77777777">
            <w:pPr>
              <w:pStyle w:val="AmColumnHeading"/>
            </w:pPr>
            <w:r w:rsidRPr="00291DDA">
              <w:t>Gældende ordlyd</w:t>
            </w:r>
          </w:p>
        </w:tc>
        <w:tc>
          <w:tcPr>
            <w:tcW w:w="4876" w:type="dxa"/>
            <w:tcBorders>
              <w:top w:val="nil"/>
              <w:left w:val="nil"/>
              <w:bottom w:val="nil"/>
              <w:right w:val="nil"/>
            </w:tcBorders>
            <w:hideMark/>
          </w:tcPr>
          <w:p w:rsidR="004B4CC1" w:rsidRPr="00291DDA" w:rsidP="00C87578" w14:paraId="0616878C" w14:textId="77777777">
            <w:pPr>
              <w:pStyle w:val="AmColumnHeading"/>
            </w:pPr>
            <w:r w:rsidRPr="00291DDA">
              <w:t>Ændringsforslag</w:t>
            </w:r>
          </w:p>
        </w:tc>
      </w:tr>
      <w:tr w14:paraId="6781AC45"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6DB7D0F" w14:textId="77777777">
            <w:pPr>
              <w:pStyle w:val="Normal6a"/>
            </w:pPr>
          </w:p>
        </w:tc>
        <w:tc>
          <w:tcPr>
            <w:tcW w:w="4876" w:type="dxa"/>
            <w:tcBorders>
              <w:top w:val="nil"/>
              <w:left w:val="nil"/>
              <w:bottom w:val="nil"/>
              <w:right w:val="nil"/>
            </w:tcBorders>
          </w:tcPr>
          <w:p w:rsidR="004B4CC1" w:rsidRPr="00291DDA" w:rsidP="00C87578" w14:paraId="7D595793" w14:textId="77777777">
            <w:pPr>
              <w:pStyle w:val="Normal6a"/>
            </w:pPr>
            <w:r w:rsidRPr="00291DDA">
              <w:t>34a) Artikel 34, stk. 2, affattes således:</w:t>
            </w:r>
          </w:p>
        </w:tc>
      </w:tr>
      <w:tr w14:paraId="15F3EAF0"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4BAB54B" w14:textId="77777777">
            <w:pPr>
              <w:pStyle w:val="Normal6a"/>
            </w:pPr>
            <w:r w:rsidRPr="00291DDA">
              <w:t>"2. CSD'er offentliggør prislisten, således at det bliver lettere at sammenligne tilbud, og således at kunderne ved, hvilken pris de kan forvente at skulle betale for brugen af tjenesteydelser."</w:t>
            </w:r>
          </w:p>
        </w:tc>
        <w:tc>
          <w:tcPr>
            <w:tcW w:w="4876" w:type="dxa"/>
            <w:tcBorders>
              <w:top w:val="nil"/>
              <w:left w:val="nil"/>
              <w:bottom w:val="nil"/>
              <w:right w:val="nil"/>
            </w:tcBorders>
            <w:hideMark/>
          </w:tcPr>
          <w:p w:rsidR="004B4CC1" w:rsidRPr="00291DDA" w:rsidP="00675180" w14:paraId="39CA0378" w14:textId="77777777">
            <w:pPr>
              <w:pStyle w:val="Normal6a"/>
            </w:pPr>
            <w:r w:rsidRPr="00291DDA">
              <w:t xml:space="preserve">"2. CSD'er offentliggør prislisten, således at det bliver lettere at sammenligne tilbud, og således at kunderne ved, hvilken pris de kan forvente at skulle betale for brugen af tjenesteydelser. </w:t>
            </w:r>
            <w:r w:rsidRPr="00291DDA">
              <w:rPr>
                <w:b/>
                <w:bCs/>
                <w:i/>
                <w:iCs/>
              </w:rPr>
              <w:t>CSD'er underretter kunderne om eventuelle ajourføringer af deres prislister inden for en minimumsfrist.</w:t>
            </w:r>
            <w:r w:rsidRPr="00291DDA">
              <w:t>"</w:t>
            </w:r>
          </w:p>
        </w:tc>
      </w:tr>
    </w:tbl>
    <w:p w:rsidR="004B4CC1" w:rsidRPr="00291DDA" w:rsidP="004B4CC1" w14:paraId="4988B29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C37DD37" w14:textId="77777777">
      <w:pPr>
        <w:pStyle w:val="AmCrossRef"/>
      </w:pPr>
      <w:r w:rsidRPr="00291DDA">
        <w:t>(32014R0909)</w:t>
      </w:r>
    </w:p>
    <w:p w:rsidR="004B4CC1" w:rsidRPr="00291DDA" w:rsidP="004B4CC1" w14:paraId="262E4DB7" w14:textId="77777777">
      <w:r w:rsidRPr="00291DDA">
        <w:rPr>
          <w:rStyle w:val="HideTWBExt"/>
          <w:color w:val="auto"/>
        </w:rPr>
        <w:t>&lt;/Amend&gt;</w:t>
      </w:r>
    </w:p>
    <w:p w:rsidR="004B4CC1" w:rsidRPr="00291DDA" w:rsidP="004B4CC1" w14:paraId="48DE03F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1041</w:t>
      </w:r>
      <w:r w:rsidRPr="00291DDA">
        <w:rPr>
          <w:rStyle w:val="HideTWBExt"/>
          <w:color w:val="auto"/>
        </w:rPr>
        <w:t>&lt;/NumAm&gt;</w:t>
      </w:r>
    </w:p>
    <w:p w:rsidR="004B4CC1" w:rsidRPr="00291DDA" w:rsidP="004B4CC1" w14:paraId="084A8AB3"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2EB7AD73" w14:textId="77777777">
      <w:pPr>
        <w:pStyle w:val="NormalBold"/>
      </w:pPr>
      <w:r w:rsidRPr="00291DDA">
        <w:rPr>
          <w:rStyle w:val="HideTWBExt"/>
          <w:b w:val="0"/>
          <w:color w:val="auto"/>
        </w:rPr>
        <w:t>&lt;/RepeatBlock-By&gt;</w:t>
      </w:r>
    </w:p>
    <w:p w:rsidR="004B4CC1" w:rsidRPr="00291DDA" w:rsidP="004B4CC1" w14:paraId="5785E60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6D563F1" w14:textId="77777777">
      <w:pPr>
        <w:pStyle w:val="NormalBold"/>
      </w:pPr>
      <w:r w:rsidRPr="00291DDA">
        <w:rPr>
          <w:rStyle w:val="HideTWBExt"/>
          <w:color w:val="auto"/>
        </w:rPr>
        <w:t>&lt;Article&gt;</w:t>
      </w:r>
      <w:r w:rsidRPr="00291DDA">
        <w:t>Artikel 4 – stk. 1 – nr. 34 b (nyt)</w:t>
      </w:r>
      <w:r w:rsidRPr="00291DDA">
        <w:rPr>
          <w:rStyle w:val="HideTWBExt"/>
          <w:color w:val="auto"/>
        </w:rPr>
        <w:t>&lt;/Article&gt;</w:t>
      </w:r>
    </w:p>
    <w:p w:rsidR="004B4CC1" w:rsidRPr="00291DDA" w:rsidP="004B4CC1" w14:paraId="0367FB8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7284D5E" w14:textId="77777777">
      <w:r w:rsidRPr="00291DDA">
        <w:rPr>
          <w:rStyle w:val="HideTWBExt"/>
          <w:color w:val="auto"/>
        </w:rPr>
        <w:t>&lt;Article2&gt;</w:t>
      </w:r>
      <w:r w:rsidRPr="00291DDA">
        <w:t>Artikel 34 – stk. 8</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9D70B"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02CF041" w14:textId="77777777"/>
        </w:tc>
      </w:tr>
      <w:tr w14:paraId="0E1454EF"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F8B63FD" w14:textId="77777777">
            <w:pPr>
              <w:pStyle w:val="AmColumnHeading"/>
            </w:pPr>
            <w:r w:rsidRPr="00291DDA">
              <w:t>Gældende ordlyd</w:t>
            </w:r>
          </w:p>
        </w:tc>
        <w:tc>
          <w:tcPr>
            <w:tcW w:w="4876" w:type="dxa"/>
            <w:tcBorders>
              <w:top w:val="nil"/>
              <w:left w:val="nil"/>
              <w:bottom w:val="nil"/>
              <w:right w:val="nil"/>
            </w:tcBorders>
            <w:hideMark/>
          </w:tcPr>
          <w:p w:rsidR="004B4CC1" w:rsidRPr="00291DDA" w:rsidP="00C87578" w14:paraId="4187B415" w14:textId="77777777">
            <w:pPr>
              <w:pStyle w:val="AmColumnHeading"/>
            </w:pPr>
            <w:r w:rsidRPr="00291DDA">
              <w:t>Ændringsforslag</w:t>
            </w:r>
          </w:p>
        </w:tc>
      </w:tr>
      <w:tr w14:paraId="265C259C"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D0B1D5B" w14:textId="77777777">
            <w:pPr>
              <w:pStyle w:val="Normal6a"/>
            </w:pPr>
          </w:p>
        </w:tc>
        <w:tc>
          <w:tcPr>
            <w:tcW w:w="4876" w:type="dxa"/>
            <w:tcBorders>
              <w:top w:val="nil"/>
              <w:left w:val="nil"/>
              <w:bottom w:val="nil"/>
              <w:right w:val="nil"/>
            </w:tcBorders>
          </w:tcPr>
          <w:p w:rsidR="004B4CC1" w:rsidRPr="00291DDA" w:rsidP="00C87578" w14:paraId="6E71FF4D" w14:textId="77777777">
            <w:pPr>
              <w:pStyle w:val="Normal6a"/>
            </w:pPr>
            <w:r w:rsidRPr="00291DDA">
              <w:t>34b) Artikel 34, stk. 8, affattes således:</w:t>
            </w:r>
          </w:p>
        </w:tc>
      </w:tr>
      <w:tr w14:paraId="00CD74C9"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81B963B" w14:textId="77777777">
            <w:pPr>
              <w:pStyle w:val="Normal6a"/>
            </w:pPr>
            <w:r w:rsidRPr="00291DDA">
              <w:t>8. For at sikre en effektiv anvendelse af Unionens konkurrenceregler og bl.a. gøre det muligt at identificere krydssubsidiering af accessoriske tjenesteydelser med indtægter fra kerneydelser fører CSD'er et internt regnskab over deres aktiviteter. Disse interne regnskaber skal som minimum adskille de omkostninger og indtægter, der er forbundet med hver enkelt af deres kerneydelser fra dem, der er forbundet med accessoriske tjenesteydelser.</w:t>
            </w:r>
          </w:p>
        </w:tc>
        <w:tc>
          <w:tcPr>
            <w:tcW w:w="4876" w:type="dxa"/>
            <w:tcBorders>
              <w:top w:val="nil"/>
              <w:left w:val="nil"/>
              <w:bottom w:val="nil"/>
              <w:right w:val="nil"/>
            </w:tcBorders>
            <w:hideMark/>
          </w:tcPr>
          <w:p w:rsidR="004B4CC1" w:rsidRPr="00291DDA" w:rsidP="00675180" w14:paraId="155F36FE" w14:textId="2AC6166B">
            <w:pPr>
              <w:pStyle w:val="Normal6a"/>
            </w:pPr>
            <w:r w:rsidRPr="00291DDA">
              <w:t>"</w:t>
            </w:r>
            <w:r w:rsidRPr="00291DDA">
              <w:t>8. For at sikre en effektiv anvendelse af Unionens konkurrenceregler og</w:t>
            </w:r>
            <w:r w:rsidRPr="00291DDA">
              <w:rPr>
                <w:b/>
                <w:bCs/>
                <w:i/>
                <w:iCs/>
              </w:rPr>
              <w:t xml:space="preserve"> bl.a. gøre det muligt at identificere krydssubsidiering af accessoriske tjenesteydelser med indtægter fra kerneydelser må en CSD ikke krydssubsidiere omkostningerne ved at levere accessoriske tjenesteydelser gennem indtægter, der genereres i forbindelse med leveringen af kerneydelser.</w:t>
            </w:r>
            <w:r w:rsidRPr="00291DDA">
              <w:rPr>
                <w:b/>
                <w:i/>
              </w:rPr>
              <w:t xml:space="preserve"> </w:t>
            </w:r>
            <w:r w:rsidRPr="00291DDA">
              <w:rPr>
                <w:b/>
                <w:bCs/>
                <w:i/>
                <w:iCs/>
              </w:rPr>
              <w:t>For</w:t>
            </w:r>
            <w:r w:rsidRPr="00291DDA">
              <w:t xml:space="preserve"> bl.a. </w:t>
            </w:r>
            <w:r w:rsidRPr="00291DDA">
              <w:rPr>
                <w:b/>
                <w:bCs/>
                <w:i/>
                <w:iCs/>
              </w:rPr>
              <w:t>at</w:t>
            </w:r>
            <w:r w:rsidRPr="00291DDA">
              <w:t xml:space="preserve"> gøre det muligt at identificere krydssubsidiering af accessoriske tjenesteydelser med indtægter fra kerneydelser fører CSD'er et internt regnskab over deres aktiviteter. Disse interne regnskaber skal som minimum adskille de omkostninger og indtægter, der er forbundet med hver enkelt af deres kerneydelser fra dem, der er forbundet med accessoriske tjenesteydelser.</w:t>
            </w:r>
            <w:r w:rsidRPr="00291DDA">
              <w:t>"</w:t>
            </w:r>
          </w:p>
        </w:tc>
      </w:tr>
    </w:tbl>
    <w:p w:rsidR="004B4CC1" w:rsidRPr="00291DDA" w:rsidP="004B4CC1" w14:paraId="6505F39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05E1CDB" w14:textId="77777777">
      <w:pPr>
        <w:pStyle w:val="AmCrossRef"/>
      </w:pPr>
      <w:r w:rsidRPr="00291DDA">
        <w:t>(32014R0909)</w:t>
      </w:r>
    </w:p>
    <w:p w:rsidR="004B4CC1" w:rsidRPr="00291DDA" w:rsidP="004B4CC1" w14:paraId="2585C352" w14:textId="77777777">
      <w:r w:rsidRPr="00291DDA">
        <w:rPr>
          <w:rStyle w:val="HideTWBExt"/>
          <w:color w:val="auto"/>
        </w:rPr>
        <w:t>&lt;/Amend&gt;</w:t>
      </w:r>
    </w:p>
    <w:p w:rsidR="004B4CC1" w:rsidRPr="00291DDA" w:rsidP="004B4CC1" w14:paraId="4AA78E5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1042</w:t>
      </w:r>
      <w:r w:rsidRPr="00291DDA">
        <w:rPr>
          <w:rStyle w:val="HideTWBExt"/>
          <w:color w:val="auto"/>
        </w:rPr>
        <w:t>&lt;/NumAm&gt;</w:t>
      </w:r>
    </w:p>
    <w:p w:rsidR="004B4CC1" w:rsidRPr="00291DDA" w:rsidP="004B4CC1" w14:paraId="190C4DD7" w14:textId="77777777">
      <w:pPr>
        <w:pStyle w:val="NormalBold"/>
      </w:pPr>
      <w:r w:rsidRPr="00291DDA">
        <w:rPr>
          <w:rStyle w:val="HideTWBExt"/>
          <w:b w:val="0"/>
          <w:color w:val="auto"/>
        </w:rPr>
        <w:t>&lt;RepeatBlock-By&gt;&lt;Members&gt;</w:t>
      </w:r>
      <w:r w:rsidRPr="00291DDA">
        <w:t>Gaetano Pedulla'</w:t>
      </w:r>
      <w:r w:rsidRPr="00291DDA">
        <w:rPr>
          <w:rStyle w:val="HideTWBExt"/>
          <w:b w:val="0"/>
          <w:color w:val="auto"/>
        </w:rPr>
        <w:t>&lt;/Members&gt;</w:t>
      </w:r>
    </w:p>
    <w:p w:rsidR="004B4CC1" w:rsidRPr="00291DDA" w:rsidP="004B4CC1" w14:paraId="0812E75B" w14:textId="77777777">
      <w:pPr>
        <w:pStyle w:val="NormalBold"/>
      </w:pPr>
      <w:r w:rsidRPr="00291DDA">
        <w:rPr>
          <w:rStyle w:val="HideTWBExt"/>
          <w:b w:val="0"/>
          <w:color w:val="auto"/>
        </w:rPr>
        <w:t>&lt;/RepeatBlock-By&gt;</w:t>
      </w:r>
    </w:p>
    <w:p w:rsidR="004B4CC1" w:rsidRPr="00291DDA" w:rsidP="004B4CC1" w14:paraId="5842550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3C454D2"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1DF6B20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C17FFFF" w14:textId="77777777">
      <w:r w:rsidRPr="00291DDA">
        <w:rPr>
          <w:rStyle w:val="HideTWBExt"/>
          <w:color w:val="auto"/>
        </w:rPr>
        <w:t>&lt;Article2&gt;</w:t>
      </w:r>
      <w:r w:rsidRPr="00291DDA">
        <w:t>Artikel 34 – stk. 9</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D308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FC4AA7C" w14:textId="77777777"/>
        </w:tc>
      </w:tr>
      <w:tr w14:paraId="74FBF70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8CAE6C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B0474A6" w14:textId="77777777">
            <w:pPr>
              <w:pStyle w:val="AmColumnHeading"/>
            </w:pPr>
            <w:r w:rsidRPr="00291DDA">
              <w:t>Ændringsforslag</w:t>
            </w:r>
          </w:p>
        </w:tc>
      </w:tr>
      <w:tr w14:paraId="6E65C76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1405842" w14:textId="77777777">
            <w:pPr>
              <w:pStyle w:val="Normal6a"/>
            </w:pPr>
            <w:r w:rsidRPr="00291DDA">
              <w:t>9.</w:t>
            </w:r>
            <w:r w:rsidRPr="00291DDA">
              <w:tab/>
              <w:t xml:space="preserve">Afviklingsinternalisatorer skal oplyse deres kunder om de priser og gebyrer, der er forbundet med de tjenesteydelser, de leverer, og skal skelne mellem de priser, der gælder for afvikling i og uden for et værdipapirafviklingssystem. De skal give oplysning om priserne og gebyrerne for hver af de tjenesteydelser, som leveres, særskilt, herunder om prisafslag, rabatter og betingelserne for at </w:t>
            </w:r>
            <w:r w:rsidRPr="00291DDA">
              <w:t>kunne drage fordel af nævnte reduktioner.</w:t>
            </w:r>
          </w:p>
        </w:tc>
        <w:tc>
          <w:tcPr>
            <w:tcW w:w="4876" w:type="dxa"/>
            <w:tcBorders>
              <w:top w:val="nil"/>
              <w:left w:val="nil"/>
              <w:bottom w:val="nil"/>
              <w:right w:val="nil"/>
            </w:tcBorders>
            <w:hideMark/>
          </w:tcPr>
          <w:p w:rsidR="004B4CC1" w:rsidRPr="00291DDA" w:rsidP="00C87578" w14:paraId="1C867C93" w14:textId="77777777">
            <w:pPr>
              <w:pStyle w:val="Normal6a"/>
            </w:pPr>
            <w:r w:rsidRPr="00291DDA">
              <w:t>9.</w:t>
            </w:r>
            <w:r w:rsidRPr="00291DDA">
              <w:tab/>
              <w:t xml:space="preserve">Afviklingsinternalisatorer skal oplyse deres kunder om de priser og gebyrer, der er forbundet med de tjenesteydelser, de leverer, og skal skelne mellem de priser, der gælder for afvikling i og uden for et værdipapirafviklingssystem. De skal give oplysning om priserne og gebyrerne for hver af de tjenesteydelser, som leveres, særskilt, herunder om prisafslag, rabatter og betingelserne for at </w:t>
            </w:r>
            <w:r w:rsidRPr="00291DDA">
              <w:t xml:space="preserve">kunne drage fordel af nævnte reduktioner. </w:t>
            </w:r>
            <w:r w:rsidRPr="00291DDA">
              <w:rPr>
                <w:b/>
                <w:i/>
              </w:rPr>
              <w:t>Med henblik herpå anvender CSD'er og afviklingsinternalisatorer en standardiseret terminologi for hver tjenesteydelse og funktion for at sikre, at kunderne er i stand til effektivt at sammenligne disse elementer.</w:t>
            </w:r>
          </w:p>
        </w:tc>
      </w:tr>
    </w:tbl>
    <w:p w:rsidR="004B4CC1" w:rsidRPr="00291DDA" w:rsidP="004B4CC1" w14:paraId="519FA20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416F207" w14:textId="77777777">
      <w:r w:rsidRPr="00291DDA">
        <w:rPr>
          <w:rStyle w:val="HideTWBExt"/>
          <w:color w:val="auto"/>
        </w:rPr>
        <w:t>&lt;/Amend&gt;</w:t>
      </w:r>
    </w:p>
    <w:p w:rsidR="004B4CC1" w:rsidRPr="00291DDA" w:rsidP="004B4CC1" w14:paraId="486C757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1043</w:t>
      </w:r>
      <w:r w:rsidRPr="00291DDA">
        <w:rPr>
          <w:rStyle w:val="HideTWBExt"/>
          <w:color w:val="auto"/>
        </w:rPr>
        <w:t>&lt;/NumAm&gt;</w:t>
      </w:r>
    </w:p>
    <w:p w:rsidR="004B4CC1" w:rsidRPr="00291DDA" w:rsidP="004B4CC1" w14:paraId="03E463BB" w14:textId="77777777">
      <w:pPr>
        <w:pStyle w:val="NormalBold"/>
      </w:pPr>
      <w:r w:rsidRPr="00291DDA">
        <w:rPr>
          <w:rStyle w:val="HideTWBExt"/>
          <w:b w:val="0"/>
          <w:color w:val="auto"/>
        </w:rPr>
        <w:t>&lt;RepeatBlock-By&gt;&lt;Members&gt;</w:t>
      </w:r>
      <w:r w:rsidRPr="00291DDA">
        <w:t>Gaetano Pedulla'</w:t>
      </w:r>
      <w:r w:rsidRPr="00291DDA">
        <w:rPr>
          <w:rStyle w:val="HideTWBExt"/>
          <w:b w:val="0"/>
          <w:color w:val="auto"/>
        </w:rPr>
        <w:t>&lt;/Members&gt;</w:t>
      </w:r>
    </w:p>
    <w:p w:rsidR="004B4CC1" w:rsidRPr="00291DDA" w:rsidP="004B4CC1" w14:paraId="6BD2A132" w14:textId="77777777">
      <w:pPr>
        <w:pStyle w:val="NormalBold"/>
      </w:pPr>
      <w:r w:rsidRPr="00291DDA">
        <w:rPr>
          <w:rStyle w:val="HideTWBExt"/>
          <w:b w:val="0"/>
          <w:color w:val="auto"/>
        </w:rPr>
        <w:t>&lt;/RepeatBlock-By&gt;</w:t>
      </w:r>
    </w:p>
    <w:p w:rsidR="004B4CC1" w:rsidRPr="00291DDA" w:rsidP="004B4CC1" w14:paraId="0A7EF81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3FF9C96"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4026FC5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2AC3568" w14:textId="77777777">
      <w:r w:rsidRPr="00291DDA">
        <w:rPr>
          <w:rStyle w:val="HideTWBExt"/>
          <w:color w:val="auto"/>
        </w:rPr>
        <w:t>&lt;Article2&gt;</w:t>
      </w:r>
      <w:r w:rsidRPr="00291DDA">
        <w:t>Artikel 34 – stk. 9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50A8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389A469" w14:textId="77777777"/>
        </w:tc>
      </w:tr>
      <w:tr w14:paraId="0CC4587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F21308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74FD5A8" w14:textId="77777777">
            <w:pPr>
              <w:pStyle w:val="AmColumnHeading"/>
            </w:pPr>
            <w:r w:rsidRPr="00291DDA">
              <w:t>Ændringsforslag</w:t>
            </w:r>
          </w:p>
        </w:tc>
      </w:tr>
      <w:tr w14:paraId="708DF12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3818253" w14:textId="77777777">
            <w:pPr>
              <w:pStyle w:val="Normal6a"/>
            </w:pPr>
          </w:p>
        </w:tc>
        <w:tc>
          <w:tcPr>
            <w:tcW w:w="4876" w:type="dxa"/>
            <w:tcBorders>
              <w:top w:val="nil"/>
              <w:left w:val="nil"/>
              <w:bottom w:val="nil"/>
              <w:right w:val="nil"/>
            </w:tcBorders>
            <w:hideMark/>
          </w:tcPr>
          <w:p w:rsidR="004B4CC1" w:rsidRPr="00291DDA" w:rsidP="00C87578" w14:paraId="7A71887C" w14:textId="77777777">
            <w:pPr>
              <w:pStyle w:val="Normal6a"/>
            </w:pPr>
            <w:r w:rsidRPr="00291DDA">
              <w:rPr>
                <w:b/>
                <w:i/>
              </w:rPr>
              <w:t>9a.</w:t>
            </w:r>
            <w:r w:rsidRPr="00291DDA">
              <w:tab/>
            </w:r>
            <w:r w:rsidRPr="00291DDA">
              <w:rPr>
                <w:b/>
                <w:i/>
              </w:rPr>
              <w:t>CSD'er og afviklingsinternalisatorer offentliggør standardiserede, sammenlignelige gebyrtabeller for deres kerneydelser.</w:t>
            </w:r>
          </w:p>
        </w:tc>
      </w:tr>
    </w:tbl>
    <w:p w:rsidR="004B4CC1" w:rsidRPr="00291DDA" w:rsidP="004B4CC1" w14:paraId="106A86E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1C5CB8B" w14:textId="77777777">
      <w:r w:rsidRPr="00291DDA">
        <w:rPr>
          <w:rStyle w:val="HideTWBExt"/>
          <w:color w:val="auto"/>
        </w:rPr>
        <w:t>&lt;/Amend&gt;</w:t>
      </w:r>
    </w:p>
    <w:p w:rsidR="004B4CC1" w:rsidRPr="00291DDA" w:rsidP="004B4CC1" w14:paraId="16506F6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1044</w:t>
      </w:r>
      <w:r w:rsidRPr="00291DDA">
        <w:rPr>
          <w:rStyle w:val="HideTWBExt"/>
          <w:color w:val="auto"/>
        </w:rPr>
        <w:t>&lt;/NumAm&gt;</w:t>
      </w:r>
    </w:p>
    <w:p w:rsidR="004B4CC1" w:rsidRPr="00291DDA" w:rsidP="004B4CC1" w14:paraId="26CF1FD5" w14:textId="77777777">
      <w:pPr>
        <w:pStyle w:val="NormalBold"/>
      </w:pPr>
      <w:r w:rsidRPr="00291DDA">
        <w:rPr>
          <w:rStyle w:val="HideTWBExt"/>
          <w:b w:val="0"/>
          <w:color w:val="auto"/>
        </w:rPr>
        <w:t>&lt;RepeatBlock-By&gt;&lt;Members&gt;</w:t>
      </w:r>
      <w:r w:rsidRPr="00291DDA">
        <w:t>Gaetano Pedulla'</w:t>
      </w:r>
      <w:r w:rsidRPr="00291DDA">
        <w:rPr>
          <w:rStyle w:val="HideTWBExt"/>
          <w:b w:val="0"/>
          <w:color w:val="auto"/>
        </w:rPr>
        <w:t>&lt;/Members&gt;</w:t>
      </w:r>
    </w:p>
    <w:p w:rsidR="004B4CC1" w:rsidRPr="00291DDA" w:rsidP="004B4CC1" w14:paraId="7304FE8D" w14:textId="77777777">
      <w:pPr>
        <w:pStyle w:val="NormalBold"/>
      </w:pPr>
      <w:r w:rsidRPr="00291DDA">
        <w:rPr>
          <w:rStyle w:val="HideTWBExt"/>
          <w:b w:val="0"/>
          <w:color w:val="auto"/>
        </w:rPr>
        <w:t>&lt;/RepeatBlock-By&gt;</w:t>
      </w:r>
    </w:p>
    <w:p w:rsidR="004B4CC1" w:rsidRPr="00291DDA" w:rsidP="004B4CC1" w14:paraId="21A64EB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425FD07"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40689A6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7F86FB6" w14:textId="77777777">
      <w:r w:rsidRPr="00291DDA">
        <w:rPr>
          <w:rStyle w:val="HideTWBExt"/>
          <w:color w:val="auto"/>
        </w:rPr>
        <w:t>&lt;Article2&gt;</w:t>
      </w:r>
      <w:r w:rsidRPr="00291DDA">
        <w:t>Artikel 34 – stk. 9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2592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0E24A1E" w14:textId="77777777"/>
        </w:tc>
      </w:tr>
      <w:tr w14:paraId="0A2A3B9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6341D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AE123E0" w14:textId="77777777">
            <w:pPr>
              <w:pStyle w:val="AmColumnHeading"/>
            </w:pPr>
            <w:r w:rsidRPr="00291DDA">
              <w:t>Ændringsforslag</w:t>
            </w:r>
          </w:p>
        </w:tc>
      </w:tr>
      <w:tr w14:paraId="191E136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13DDDD0" w14:textId="77777777">
            <w:pPr>
              <w:pStyle w:val="Normal6a"/>
            </w:pPr>
          </w:p>
        </w:tc>
        <w:tc>
          <w:tcPr>
            <w:tcW w:w="4876" w:type="dxa"/>
            <w:tcBorders>
              <w:top w:val="nil"/>
              <w:left w:val="nil"/>
              <w:bottom w:val="nil"/>
              <w:right w:val="nil"/>
            </w:tcBorders>
            <w:hideMark/>
          </w:tcPr>
          <w:p w:rsidR="004B4CC1" w:rsidRPr="00291DDA" w:rsidP="00C87578" w14:paraId="0D733DFF" w14:textId="77777777">
            <w:pPr>
              <w:pStyle w:val="Normal6a"/>
            </w:pPr>
            <w:r w:rsidRPr="00291DDA">
              <w:rPr>
                <w:b/>
                <w:i/>
              </w:rPr>
              <w:t>9b.</w:t>
            </w:r>
            <w:r w:rsidRPr="00291DDA">
              <w:tab/>
            </w:r>
            <w:r w:rsidRPr="00291DDA">
              <w:rPr>
                <w:b/>
                <w:i/>
              </w:rPr>
              <w:t>CSD'er indberetter deres fulde gebyrstrukturer til ESMA en gang om året.</w:t>
            </w:r>
          </w:p>
        </w:tc>
      </w:tr>
    </w:tbl>
    <w:p w:rsidR="004B4CC1" w:rsidRPr="00291DDA" w:rsidP="004B4CC1" w14:paraId="31DB90B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F4A9F35" w14:textId="77777777">
      <w:r w:rsidRPr="00291DDA">
        <w:rPr>
          <w:rStyle w:val="HideTWBExt"/>
          <w:color w:val="auto"/>
        </w:rPr>
        <w:t>&lt;/Amend&gt;</w:t>
      </w:r>
    </w:p>
    <w:p w:rsidR="004B4CC1" w:rsidRPr="00291DDA" w:rsidP="004B4CC1" w14:paraId="3DFF0D3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1045</w:t>
      </w:r>
      <w:r w:rsidRPr="00291DDA">
        <w:rPr>
          <w:rStyle w:val="HideTWBExt"/>
          <w:color w:val="auto"/>
        </w:rPr>
        <w:t>&lt;/NumAm&gt;</w:t>
      </w:r>
    </w:p>
    <w:p w:rsidR="004B4CC1" w:rsidRPr="00291DDA" w:rsidP="004B4CC1" w14:paraId="7CAB8312" w14:textId="77777777">
      <w:pPr>
        <w:pStyle w:val="NormalBold"/>
      </w:pPr>
      <w:r w:rsidRPr="00291DDA">
        <w:rPr>
          <w:rStyle w:val="HideTWBExt"/>
          <w:b w:val="0"/>
          <w:color w:val="auto"/>
        </w:rPr>
        <w:t>&lt;RepeatBlock-By&gt;&lt;Members&gt;</w:t>
      </w:r>
      <w:r w:rsidRPr="00291DDA">
        <w:t>Gaetano Pedulla'</w:t>
      </w:r>
      <w:r w:rsidRPr="00291DDA">
        <w:rPr>
          <w:rStyle w:val="HideTWBExt"/>
          <w:b w:val="0"/>
          <w:color w:val="auto"/>
        </w:rPr>
        <w:t>&lt;/Members&gt;</w:t>
      </w:r>
    </w:p>
    <w:p w:rsidR="004B4CC1" w:rsidRPr="00291DDA" w:rsidP="004B4CC1" w14:paraId="5AD0464B" w14:textId="77777777">
      <w:pPr>
        <w:pStyle w:val="NormalBold"/>
      </w:pPr>
      <w:r w:rsidRPr="00291DDA">
        <w:rPr>
          <w:rStyle w:val="HideTWBExt"/>
          <w:b w:val="0"/>
          <w:color w:val="auto"/>
        </w:rPr>
        <w:t>&lt;/RepeatBlock-By&gt;</w:t>
      </w:r>
    </w:p>
    <w:p w:rsidR="004B4CC1" w:rsidRPr="00291DDA" w:rsidP="004B4CC1" w14:paraId="032595B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3ED91F4"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5C051CE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B31A90C" w14:textId="77777777">
      <w:r w:rsidRPr="00291DDA">
        <w:rPr>
          <w:rStyle w:val="HideTWBExt"/>
          <w:color w:val="auto"/>
        </w:rPr>
        <w:t>&lt;Article2&gt;</w:t>
      </w:r>
      <w:r w:rsidRPr="00291DDA">
        <w:t>Artikel 34 – stk. 9 c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7540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B2F0BDF" w14:textId="77777777"/>
        </w:tc>
      </w:tr>
      <w:tr w14:paraId="72C58AA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38FB7E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B901D6C" w14:textId="77777777">
            <w:pPr>
              <w:pStyle w:val="AmColumnHeading"/>
            </w:pPr>
            <w:r w:rsidRPr="00291DDA">
              <w:t>Ændringsforslag</w:t>
            </w:r>
          </w:p>
        </w:tc>
      </w:tr>
      <w:tr w14:paraId="7150C9C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F652161" w14:textId="77777777">
            <w:pPr>
              <w:pStyle w:val="Normal6a"/>
            </w:pPr>
          </w:p>
        </w:tc>
        <w:tc>
          <w:tcPr>
            <w:tcW w:w="4876" w:type="dxa"/>
            <w:tcBorders>
              <w:top w:val="nil"/>
              <w:left w:val="nil"/>
              <w:bottom w:val="nil"/>
              <w:right w:val="nil"/>
            </w:tcBorders>
            <w:hideMark/>
          </w:tcPr>
          <w:p w:rsidR="004B4CC1" w:rsidRPr="00291DDA" w:rsidP="00C87578" w14:paraId="05BE51B2" w14:textId="77777777">
            <w:pPr>
              <w:pStyle w:val="Normal6a"/>
            </w:pPr>
            <w:r w:rsidRPr="00291DDA">
              <w:rPr>
                <w:b/>
                <w:i/>
              </w:rPr>
              <w:t>9c.</w:t>
            </w:r>
            <w:r w:rsidRPr="00291DDA">
              <w:tab/>
            </w:r>
            <w:r w:rsidRPr="00291DDA">
              <w:rPr>
                <w:b/>
                <w:i/>
              </w:rPr>
              <w:t>På grundlag af de indberetninger, der er omhandlet i stk. 9b, offentliggør ESMA en benchmarksammenligning af CSD-gebyrer efter tjenestetype og medlemsstat. Denne rapport skal specifikt fremhæve uberettigede gebyrforskelle og områder, hvor markedskoncentration kan medføre uforholdsmæssigt store omkostninger for deltagerne.</w:t>
            </w:r>
          </w:p>
        </w:tc>
      </w:tr>
    </w:tbl>
    <w:p w:rsidR="004B4CC1" w:rsidRPr="00291DDA" w:rsidP="004B4CC1" w14:paraId="4359559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5349522" w14:textId="77777777">
      <w:r w:rsidRPr="00291DDA">
        <w:rPr>
          <w:rStyle w:val="HideTWBExt"/>
          <w:color w:val="auto"/>
        </w:rPr>
        <w:t>&lt;/Amend&gt;</w:t>
      </w:r>
    </w:p>
    <w:p w:rsidR="004B4CC1" w:rsidRPr="00291DDA" w:rsidP="004B4CC1" w14:paraId="54F6C0F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1046</w:t>
      </w:r>
      <w:r w:rsidRPr="00291DDA">
        <w:rPr>
          <w:rStyle w:val="HideTWBExt"/>
          <w:color w:val="auto"/>
        </w:rPr>
        <w:t>&lt;/NumAm&gt;</w:t>
      </w:r>
    </w:p>
    <w:p w:rsidR="004B4CC1" w:rsidRPr="00291DDA" w:rsidP="004B4CC1" w14:paraId="19566A81"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23409102" w14:textId="77777777">
      <w:pPr>
        <w:pStyle w:val="NormalBold"/>
      </w:pPr>
      <w:r w:rsidRPr="00291DDA">
        <w:rPr>
          <w:rStyle w:val="HideTWBExt"/>
          <w:b w:val="0"/>
          <w:color w:val="auto"/>
        </w:rPr>
        <w:t>&lt;/RepeatBlock-By&gt;</w:t>
      </w:r>
    </w:p>
    <w:p w:rsidR="004B4CC1" w:rsidRPr="00291DDA" w:rsidP="004B4CC1" w14:paraId="7F07D1C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A073673"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31C0C97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BFEE04F" w14:textId="77777777">
      <w:r w:rsidRPr="00291DDA">
        <w:rPr>
          <w:rStyle w:val="HideTWBExt"/>
          <w:color w:val="auto"/>
        </w:rPr>
        <w:t>&lt;Article2&gt;</w:t>
      </w:r>
      <w:r w:rsidRPr="00291DDA">
        <w:t>Artikel 34 – stk. 10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9A8E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BF00201" w14:textId="77777777"/>
        </w:tc>
      </w:tr>
      <w:tr w14:paraId="36561FC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9212C6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8B296F6" w14:textId="77777777">
            <w:pPr>
              <w:pStyle w:val="AmColumnHeading"/>
            </w:pPr>
            <w:r w:rsidRPr="00291DDA">
              <w:t>Ændringsforslag</w:t>
            </w:r>
          </w:p>
        </w:tc>
      </w:tr>
      <w:tr w14:paraId="66DB13A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10DE8EA" w14:textId="77777777">
            <w:pPr>
              <w:pStyle w:val="Normal6a"/>
            </w:pPr>
            <w:r w:rsidRPr="00291DDA">
              <w:t>ESMA udarbejder udkast til gennemførelsesmæssige tekniske standarder for at fastlægge standardformularer, -modeller og -procedurer for de i stk. 1, 5 og 9 omhandlede offentliggørelser.</w:t>
            </w:r>
          </w:p>
        </w:tc>
        <w:tc>
          <w:tcPr>
            <w:tcW w:w="4876" w:type="dxa"/>
            <w:tcBorders>
              <w:top w:val="nil"/>
              <w:left w:val="nil"/>
              <w:bottom w:val="nil"/>
              <w:right w:val="nil"/>
            </w:tcBorders>
            <w:hideMark/>
          </w:tcPr>
          <w:p w:rsidR="004B4CC1" w:rsidRPr="00291DDA" w:rsidP="00C87578" w14:paraId="2DAD27C2" w14:textId="77777777">
            <w:pPr>
              <w:pStyle w:val="Normal6a"/>
            </w:pPr>
            <w:r w:rsidRPr="00291DDA">
              <w:t xml:space="preserve">ESMA udarbejder udkast til gennemførelsesmæssige tekniske standarder for at fastlægge standardformularer, -modeller og -procedurer for de i stk. 1, 5 og 9 omhandlede offentliggørelser. </w:t>
            </w:r>
            <w:r w:rsidRPr="00291DDA">
              <w:rPr>
                <w:b/>
                <w:i/>
              </w:rPr>
              <w:t>Udkastene til gennemførelsesmæssige tekniske standarder skal sikre:</w:t>
            </w:r>
          </w:p>
        </w:tc>
      </w:tr>
      <w:tr w14:paraId="64D39E3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D8D766E" w14:textId="77777777">
            <w:pPr>
              <w:pStyle w:val="Normal6a"/>
            </w:pPr>
          </w:p>
        </w:tc>
        <w:tc>
          <w:tcPr>
            <w:tcW w:w="4876" w:type="dxa"/>
            <w:tcBorders>
              <w:top w:val="nil"/>
              <w:left w:val="nil"/>
              <w:bottom w:val="nil"/>
              <w:right w:val="nil"/>
            </w:tcBorders>
            <w:hideMark/>
          </w:tcPr>
          <w:p w:rsidR="004B4CC1" w:rsidRPr="00291DDA" w:rsidP="00C87578" w14:paraId="370563D4" w14:textId="77777777">
            <w:pPr>
              <w:pStyle w:val="Normal6a"/>
            </w:pPr>
            <w:r w:rsidRPr="00291DDA">
              <w:rPr>
                <w:b/>
                <w:bCs/>
                <w:i/>
                <w:iCs/>
              </w:rPr>
              <w:t>a)</w:t>
            </w:r>
            <w:r w:rsidRPr="00291DDA">
              <w:rPr>
                <w:b/>
                <w:i/>
              </w:rPr>
              <w:t xml:space="preserve"> anvendelse af konsekvent og standardiseret terminologi</w:t>
            </w:r>
          </w:p>
        </w:tc>
      </w:tr>
      <w:tr w14:paraId="5446579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56AB5BF" w14:textId="77777777">
            <w:pPr>
              <w:pStyle w:val="Normal6a"/>
            </w:pPr>
          </w:p>
        </w:tc>
        <w:tc>
          <w:tcPr>
            <w:tcW w:w="4876" w:type="dxa"/>
            <w:tcBorders>
              <w:top w:val="nil"/>
              <w:left w:val="nil"/>
              <w:bottom w:val="nil"/>
              <w:right w:val="nil"/>
            </w:tcBorders>
            <w:hideMark/>
          </w:tcPr>
          <w:p w:rsidR="004B4CC1" w:rsidRPr="00291DDA" w:rsidP="00C87578" w14:paraId="09CB3895" w14:textId="77777777">
            <w:pPr>
              <w:pStyle w:val="Normal6a"/>
            </w:pPr>
            <w:r w:rsidRPr="00291DDA">
              <w:rPr>
                <w:b/>
                <w:bCs/>
                <w:i/>
                <w:iCs/>
              </w:rPr>
              <w:t>b)</w:t>
            </w:r>
            <w:r w:rsidRPr="00291DDA">
              <w:rPr>
                <w:b/>
                <w:i/>
              </w:rPr>
              <w:t xml:space="preserve"> en klar sondring mellem gebyrer i forbindelse med kerneydelser og gebyrer i forbindelse med accessoriske </w:t>
            </w:r>
            <w:r w:rsidRPr="00291DDA">
              <w:rPr>
                <w:b/>
                <w:i/>
              </w:rPr>
              <w:t>tjenesteydelser</w:t>
            </w:r>
          </w:p>
        </w:tc>
      </w:tr>
      <w:tr w14:paraId="2619ABE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99AFCD2" w14:textId="77777777">
            <w:pPr>
              <w:pStyle w:val="Normal6a"/>
            </w:pPr>
          </w:p>
        </w:tc>
        <w:tc>
          <w:tcPr>
            <w:tcW w:w="4876" w:type="dxa"/>
            <w:tcBorders>
              <w:top w:val="nil"/>
              <w:left w:val="nil"/>
              <w:bottom w:val="nil"/>
              <w:right w:val="nil"/>
            </w:tcBorders>
            <w:hideMark/>
          </w:tcPr>
          <w:p w:rsidR="004B4CC1" w:rsidRPr="00291DDA" w:rsidP="00C87578" w14:paraId="39E1CA46" w14:textId="77777777">
            <w:pPr>
              <w:pStyle w:val="Normal6a"/>
            </w:pPr>
            <w:r w:rsidRPr="00291DDA">
              <w:rPr>
                <w:b/>
                <w:i/>
              </w:rPr>
              <w:t>c) en klar sondring mellem T2S-relaterede gebyrer og CSD'ers egne gebyrer</w:t>
            </w:r>
          </w:p>
        </w:tc>
      </w:tr>
      <w:tr w14:paraId="523AFDD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1E5B4C2" w14:textId="77777777">
            <w:pPr>
              <w:pStyle w:val="Normal6a"/>
            </w:pPr>
          </w:p>
        </w:tc>
        <w:tc>
          <w:tcPr>
            <w:tcW w:w="4876" w:type="dxa"/>
            <w:tcBorders>
              <w:top w:val="nil"/>
              <w:left w:val="nil"/>
              <w:bottom w:val="nil"/>
              <w:right w:val="nil"/>
            </w:tcBorders>
            <w:hideMark/>
          </w:tcPr>
          <w:p w:rsidR="004B4CC1" w:rsidRPr="00291DDA" w:rsidP="00C87578" w14:paraId="24545483" w14:textId="77777777">
            <w:pPr>
              <w:pStyle w:val="Normal6a"/>
            </w:pPr>
            <w:r w:rsidRPr="00291DDA">
              <w:rPr>
                <w:b/>
                <w:bCs/>
                <w:i/>
                <w:iCs/>
              </w:rPr>
              <w:t>d)</w:t>
            </w:r>
            <w:r w:rsidRPr="00291DDA">
              <w:rPr>
                <w:b/>
                <w:i/>
              </w:rPr>
              <w:t xml:space="preserve"> en retfærdig og ikkediskriminerende behandling af markedsdeltagerne</w:t>
            </w:r>
          </w:p>
        </w:tc>
      </w:tr>
      <w:tr w14:paraId="7349947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C299359" w14:textId="77777777">
            <w:pPr>
              <w:pStyle w:val="Normal6a"/>
            </w:pPr>
          </w:p>
        </w:tc>
        <w:tc>
          <w:tcPr>
            <w:tcW w:w="4876" w:type="dxa"/>
            <w:tcBorders>
              <w:top w:val="nil"/>
              <w:left w:val="nil"/>
              <w:bottom w:val="nil"/>
              <w:right w:val="nil"/>
            </w:tcBorders>
            <w:hideMark/>
          </w:tcPr>
          <w:p w:rsidR="004B4CC1" w:rsidRPr="00291DDA" w:rsidP="00C87578" w14:paraId="2206A08A" w14:textId="77777777">
            <w:pPr>
              <w:pStyle w:val="Normal6a"/>
            </w:pPr>
            <w:r w:rsidRPr="00291DDA">
              <w:rPr>
                <w:b/>
                <w:i/>
              </w:rPr>
              <w:t>e) at det er muligt for markedsdeltagerne at blive underrettet om eventuelle ændringer af gebyroversigterne inden for en minimumsfrist.</w:t>
            </w:r>
          </w:p>
        </w:tc>
      </w:tr>
    </w:tbl>
    <w:p w:rsidR="004B4CC1" w:rsidRPr="00291DDA" w:rsidP="004B4CC1" w14:paraId="68D26EC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BEFB8F4" w14:textId="77777777">
      <w:r w:rsidRPr="00291DDA">
        <w:rPr>
          <w:rStyle w:val="HideTWBExt"/>
          <w:color w:val="auto"/>
        </w:rPr>
        <w:t>&lt;/Amend&gt;</w:t>
      </w:r>
    </w:p>
    <w:p w:rsidR="004B4CC1" w:rsidRPr="00291DDA" w:rsidP="004B4CC1" w14:paraId="4D644C8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1047</w:t>
      </w:r>
      <w:r w:rsidRPr="00291DDA">
        <w:rPr>
          <w:rStyle w:val="HideTWBExt"/>
          <w:color w:val="auto"/>
        </w:rPr>
        <w:t>&lt;/NumAm&gt;</w:t>
      </w:r>
    </w:p>
    <w:p w:rsidR="004B4CC1" w:rsidRPr="00291DDA" w:rsidP="004B4CC1" w14:paraId="1BD93642"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77034509"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537C59E9" w14:textId="77777777">
      <w:pPr>
        <w:pStyle w:val="NormalBold"/>
      </w:pPr>
      <w:r w:rsidRPr="00291DDA">
        <w:rPr>
          <w:rStyle w:val="HideTWBExt"/>
          <w:b w:val="0"/>
          <w:color w:val="auto"/>
        </w:rPr>
        <w:t>&lt;/RepeatBlock-By&gt;</w:t>
      </w:r>
    </w:p>
    <w:p w:rsidR="004B4CC1" w:rsidRPr="00291DDA" w:rsidP="004B4CC1" w14:paraId="6492325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7A2D0C8"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1C306EF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91C9E58" w14:textId="77777777">
      <w:r w:rsidRPr="00291DDA">
        <w:rPr>
          <w:rStyle w:val="HideTWBExt"/>
          <w:color w:val="auto"/>
        </w:rPr>
        <w:t>&lt;Article2&gt;</w:t>
      </w:r>
      <w:r w:rsidRPr="00291DDA">
        <w:t>Artikel 34 – stk. 10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B61B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9F34F71" w14:textId="77777777"/>
        </w:tc>
      </w:tr>
      <w:tr w14:paraId="6C06502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F2178A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21DCB20" w14:textId="77777777">
            <w:pPr>
              <w:pStyle w:val="AmColumnHeading"/>
            </w:pPr>
            <w:r w:rsidRPr="00291DDA">
              <w:t>Ændringsforslag</w:t>
            </w:r>
          </w:p>
        </w:tc>
      </w:tr>
      <w:tr w14:paraId="551922D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93DFDF3" w14:textId="77777777">
            <w:pPr>
              <w:pStyle w:val="Normal6a"/>
            </w:pPr>
            <w:r w:rsidRPr="00291DDA">
              <w:t>ESMA udarbejder udkast til gennemførelsesmæssige tekniske standarder for at fastlægge standardformularer, -modeller og -procedurer for de i stk. 1, 5 og 9 omhandlede offentliggørelser.</w:t>
            </w:r>
          </w:p>
        </w:tc>
        <w:tc>
          <w:tcPr>
            <w:tcW w:w="4876" w:type="dxa"/>
            <w:tcBorders>
              <w:top w:val="nil"/>
              <w:left w:val="nil"/>
              <w:bottom w:val="nil"/>
              <w:right w:val="nil"/>
            </w:tcBorders>
            <w:hideMark/>
          </w:tcPr>
          <w:p w:rsidR="004B4CC1" w:rsidRPr="00291DDA" w:rsidP="00C87578" w14:paraId="6A443103" w14:textId="77777777">
            <w:pPr>
              <w:pStyle w:val="Normal6a"/>
            </w:pPr>
            <w:r w:rsidRPr="00291DDA">
              <w:t>ESMA udarbejder udkast til gennemførelsesmæssige tekniske standarder for at fastlægge standardformularer, -modeller og -procedurer for de i stk. 1, 5 og 9 omhandlede offentliggørelser.</w:t>
            </w:r>
          </w:p>
        </w:tc>
      </w:tr>
      <w:tr w14:paraId="2B8FF56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05AA1BE" w14:textId="77777777">
            <w:pPr>
              <w:pStyle w:val="Normal6a"/>
            </w:pPr>
          </w:p>
        </w:tc>
        <w:tc>
          <w:tcPr>
            <w:tcW w:w="4876" w:type="dxa"/>
            <w:tcBorders>
              <w:top w:val="nil"/>
              <w:left w:val="nil"/>
              <w:bottom w:val="nil"/>
              <w:right w:val="nil"/>
            </w:tcBorders>
            <w:hideMark/>
          </w:tcPr>
          <w:p w:rsidR="004B4CC1" w:rsidRPr="00291DDA" w:rsidP="00C87578" w14:paraId="6FFBD7BA" w14:textId="77777777">
            <w:pPr>
              <w:pStyle w:val="Normal6a"/>
            </w:pPr>
            <w:r w:rsidRPr="00291DDA">
              <w:rPr>
                <w:b/>
                <w:i/>
              </w:rPr>
              <w:t>Modellerne skal:</w:t>
            </w:r>
          </w:p>
        </w:tc>
      </w:tr>
      <w:tr w14:paraId="25E9ACC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CC558FD" w14:textId="77777777">
            <w:pPr>
              <w:pStyle w:val="Normal6a"/>
            </w:pPr>
          </w:p>
        </w:tc>
        <w:tc>
          <w:tcPr>
            <w:tcW w:w="4876" w:type="dxa"/>
            <w:tcBorders>
              <w:top w:val="nil"/>
              <w:left w:val="nil"/>
              <w:bottom w:val="nil"/>
              <w:right w:val="nil"/>
            </w:tcBorders>
            <w:hideMark/>
          </w:tcPr>
          <w:p w:rsidR="004B4CC1" w:rsidRPr="00291DDA" w:rsidP="00C87578" w14:paraId="49F3B814" w14:textId="77777777">
            <w:pPr>
              <w:pStyle w:val="Normal6a"/>
            </w:pPr>
            <w:r w:rsidRPr="00291DDA">
              <w:rPr>
                <w:b/>
                <w:i/>
              </w:rPr>
              <w:t>– definere konsekvent og standardiseret terminologi</w:t>
            </w:r>
          </w:p>
        </w:tc>
      </w:tr>
      <w:tr w14:paraId="24119D5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09571FC" w14:textId="77777777">
            <w:pPr>
              <w:pStyle w:val="Normal6a"/>
            </w:pPr>
          </w:p>
        </w:tc>
        <w:tc>
          <w:tcPr>
            <w:tcW w:w="4876" w:type="dxa"/>
            <w:tcBorders>
              <w:top w:val="nil"/>
              <w:left w:val="nil"/>
              <w:bottom w:val="nil"/>
              <w:right w:val="nil"/>
            </w:tcBorders>
            <w:hideMark/>
          </w:tcPr>
          <w:p w:rsidR="004B4CC1" w:rsidRPr="00291DDA" w:rsidP="00C87578" w14:paraId="50428C6A" w14:textId="77777777">
            <w:pPr>
              <w:pStyle w:val="Normal6a"/>
            </w:pPr>
            <w:r w:rsidRPr="00291DDA">
              <w:rPr>
                <w:b/>
                <w:i/>
              </w:rPr>
              <w:t>– klart sondre mellem gebyrer i forbindelse med kerneydelser og gebyrer i forbindelse med accessoriske tjenesteydelser</w:t>
            </w:r>
          </w:p>
        </w:tc>
      </w:tr>
      <w:tr w14:paraId="63DEBAE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2CEF757" w14:textId="77777777">
            <w:pPr>
              <w:pStyle w:val="Normal6a"/>
            </w:pPr>
          </w:p>
        </w:tc>
        <w:tc>
          <w:tcPr>
            <w:tcW w:w="4876" w:type="dxa"/>
            <w:tcBorders>
              <w:top w:val="nil"/>
              <w:left w:val="nil"/>
              <w:bottom w:val="nil"/>
              <w:right w:val="nil"/>
            </w:tcBorders>
            <w:hideMark/>
          </w:tcPr>
          <w:p w:rsidR="004B4CC1" w:rsidRPr="00291DDA" w:rsidP="00C87578" w14:paraId="68F3966D" w14:textId="77777777">
            <w:pPr>
              <w:pStyle w:val="Normal6a"/>
            </w:pPr>
            <w:r w:rsidRPr="00291DDA">
              <w:rPr>
                <w:b/>
                <w:i/>
              </w:rPr>
              <w:t>– sondre mellem gebyrer i forbindelse med tilslutningen til T2S og gebyrer i forbindelse med brugen af CSD'en</w:t>
            </w:r>
          </w:p>
        </w:tc>
      </w:tr>
      <w:tr w14:paraId="45FE835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2B5DC14" w14:textId="77777777">
            <w:pPr>
              <w:pStyle w:val="Normal6a"/>
            </w:pPr>
          </w:p>
        </w:tc>
        <w:tc>
          <w:tcPr>
            <w:tcW w:w="4876" w:type="dxa"/>
            <w:tcBorders>
              <w:top w:val="nil"/>
              <w:left w:val="nil"/>
              <w:bottom w:val="nil"/>
              <w:right w:val="nil"/>
            </w:tcBorders>
            <w:hideMark/>
          </w:tcPr>
          <w:p w:rsidR="004B4CC1" w:rsidRPr="00291DDA" w:rsidP="00C87578" w14:paraId="45C8DE21" w14:textId="77777777">
            <w:pPr>
              <w:pStyle w:val="Normal6a"/>
            </w:pPr>
            <w:r w:rsidRPr="00291DDA">
              <w:rPr>
                <w:b/>
                <w:i/>
              </w:rPr>
              <w:t>– fastsætte en minimumsperiode for underretning af CSD-brugere om enhver ændring af gebyrstrukturen.</w:t>
            </w:r>
          </w:p>
        </w:tc>
      </w:tr>
    </w:tbl>
    <w:p w:rsidR="004B4CC1" w:rsidRPr="00291DDA" w:rsidP="004B4CC1" w14:paraId="5002456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22E3ABF" w14:textId="77777777">
      <w:r w:rsidRPr="00291DDA">
        <w:rPr>
          <w:rStyle w:val="HideTWBExt"/>
          <w:color w:val="auto"/>
        </w:rPr>
        <w:t>&lt;/Amend&gt;</w:t>
      </w:r>
    </w:p>
    <w:p w:rsidR="004B4CC1" w:rsidRPr="00291DDA" w:rsidP="004B4CC1" w14:paraId="265E596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1048</w:t>
      </w:r>
      <w:r w:rsidRPr="00291DDA">
        <w:rPr>
          <w:rStyle w:val="HideTWBExt"/>
          <w:color w:val="auto"/>
        </w:rPr>
        <w:t>&lt;/NumAm&gt;</w:t>
      </w:r>
    </w:p>
    <w:p w:rsidR="004B4CC1" w:rsidRPr="00291DDA" w:rsidP="004B4CC1" w14:paraId="0C999E84" w14:textId="77777777">
      <w:pPr>
        <w:pStyle w:val="NormalBold"/>
      </w:pPr>
      <w:r w:rsidRPr="00291DDA">
        <w:rPr>
          <w:rStyle w:val="HideTWBExt"/>
          <w:b w:val="0"/>
          <w:color w:val="auto"/>
        </w:rPr>
        <w:t>&lt;RepeatBlock-By&gt;&lt;Members&gt;</w:t>
      </w:r>
      <w:r w:rsidRPr="00291DDA">
        <w:t>Marco Falcone</w:t>
      </w:r>
      <w:r w:rsidRPr="00291DDA">
        <w:rPr>
          <w:rStyle w:val="HideTWBExt"/>
          <w:b w:val="0"/>
          <w:color w:val="auto"/>
        </w:rPr>
        <w:t>&lt;/Members&gt;</w:t>
      </w:r>
    </w:p>
    <w:p w:rsidR="004B4CC1" w:rsidRPr="00291DDA" w:rsidP="004B4CC1" w14:paraId="7C62E15A" w14:textId="77777777">
      <w:pPr>
        <w:pStyle w:val="NormalBold"/>
      </w:pPr>
      <w:r w:rsidRPr="00291DDA">
        <w:rPr>
          <w:rStyle w:val="HideTWBExt"/>
          <w:b w:val="0"/>
          <w:color w:val="auto"/>
        </w:rPr>
        <w:t>&lt;/RepeatBlock-By&gt;</w:t>
      </w:r>
    </w:p>
    <w:p w:rsidR="004B4CC1" w:rsidRPr="00291DDA" w:rsidP="004B4CC1" w14:paraId="786C2AC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8B1586C"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769A227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22A0DE6" w14:textId="77777777">
      <w:r w:rsidRPr="00291DDA">
        <w:rPr>
          <w:rStyle w:val="HideTWBExt"/>
          <w:color w:val="auto"/>
        </w:rPr>
        <w:t>&lt;Article2&gt;</w:t>
      </w:r>
      <w:r w:rsidRPr="00291DDA">
        <w:t>Artikel 34 – stk. 10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A2D36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263E706" w14:textId="77777777"/>
        </w:tc>
      </w:tr>
      <w:tr w14:paraId="5F520BA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A950AE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2D137AE" w14:textId="77777777">
            <w:pPr>
              <w:pStyle w:val="AmColumnHeading"/>
            </w:pPr>
            <w:r w:rsidRPr="00291DDA">
              <w:t>Ændringsforslag</w:t>
            </w:r>
          </w:p>
        </w:tc>
      </w:tr>
      <w:tr w14:paraId="09ED8FF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9956F1D" w14:textId="77777777">
            <w:pPr>
              <w:pStyle w:val="Normal6a"/>
            </w:pPr>
            <w:r w:rsidRPr="00291DDA">
              <w:t xml:space="preserve">ESMA udarbejder udkast til gennemførelsesmæssige tekniske standarder for at fastlægge standardformularer, -modeller </w:t>
            </w:r>
            <w:r w:rsidRPr="00291DDA">
              <w:rPr>
                <w:b/>
                <w:bCs/>
                <w:i/>
                <w:iCs/>
              </w:rPr>
              <w:t>og -procedurer</w:t>
            </w:r>
            <w:r w:rsidRPr="00291DDA">
              <w:t xml:space="preserve"> for de i stk. 1, 5 og 9 omhandlede offentliggørelser.</w:t>
            </w:r>
          </w:p>
        </w:tc>
        <w:tc>
          <w:tcPr>
            <w:tcW w:w="4876" w:type="dxa"/>
            <w:tcBorders>
              <w:top w:val="nil"/>
              <w:left w:val="nil"/>
              <w:bottom w:val="nil"/>
              <w:right w:val="nil"/>
            </w:tcBorders>
            <w:hideMark/>
          </w:tcPr>
          <w:p w:rsidR="004B4CC1" w:rsidRPr="00291DDA" w:rsidP="00C87578" w14:paraId="24D491E4" w14:textId="77777777">
            <w:pPr>
              <w:pStyle w:val="Normal6a"/>
            </w:pPr>
            <w:r w:rsidRPr="00291DDA">
              <w:t xml:space="preserve">ESMA udarbejder udkast til gennemførelsesmæssige tekniske standarder for at fastlægge standardformularer, -modeller, </w:t>
            </w:r>
            <w:r w:rsidRPr="00291DDA">
              <w:rPr>
                <w:b/>
                <w:bCs/>
                <w:i/>
                <w:iCs/>
              </w:rPr>
              <w:t>en standardiseret nomenklatur for fakturaposter vedrørende hver kerneydelse og ikkekerneydelse og -funktion samt for priser, gebyrer, rabatter og nedslag, procedurer</w:t>
            </w:r>
            <w:r w:rsidRPr="00291DDA">
              <w:t xml:space="preserve"> for de i stk. 1, 5 og 9 omhandlede offentliggørelser</w:t>
            </w:r>
            <w:r w:rsidRPr="00291DDA">
              <w:rPr>
                <w:b/>
                <w:bCs/>
                <w:i/>
                <w:iCs/>
              </w:rPr>
              <w:t>, for at sikre en høj grad af sammenlignelighed af de omkostninger, gebyrer og afgifter, der gælder for de relevante tjenesteydelser på tværs af forskellige CSD'er</w:t>
            </w:r>
            <w:r w:rsidRPr="00291DDA">
              <w:t>.</w:t>
            </w:r>
          </w:p>
        </w:tc>
      </w:tr>
      <w:tr w14:paraId="626B50C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9B838FD" w14:textId="77777777"/>
        </w:tc>
        <w:tc>
          <w:tcPr>
            <w:tcW w:w="4876" w:type="dxa"/>
            <w:tcBorders>
              <w:top w:val="nil"/>
              <w:left w:val="nil"/>
              <w:bottom w:val="nil"/>
              <w:right w:val="nil"/>
            </w:tcBorders>
            <w:hideMark/>
          </w:tcPr>
          <w:p w:rsidR="004B4CC1" w:rsidRPr="00291DDA" w:rsidP="00C87578" w14:paraId="2B6F2857" w14:textId="77777777">
            <w:pPr>
              <w:pStyle w:val="Normal6a"/>
            </w:pPr>
            <w:r w:rsidRPr="00291DDA">
              <w:rPr>
                <w:i/>
              </w:rPr>
              <w:t>(Dette ændringsforslag gælder i hele teksten. Hvis det vedtages, skal der foretages rettelser i hele teksten.)</w:t>
            </w:r>
          </w:p>
        </w:tc>
      </w:tr>
    </w:tbl>
    <w:p w:rsidR="004B4CC1" w:rsidRPr="00291DDA" w:rsidP="004B4CC1" w14:paraId="4A06742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675180" w14:paraId="74A1D24D" w14:textId="3EF65A3E">
      <w:pPr>
        <w:pStyle w:val="AmCrossRef"/>
      </w:pPr>
      <w:r w:rsidRPr="00291DDA">
        <w:t>(Arti</w:t>
      </w:r>
      <w:r w:rsidRPr="00291DDA" w:rsidR="00675180">
        <w:t>kel</w:t>
      </w:r>
      <w:r w:rsidRPr="00291DDA">
        <w:t xml:space="preserve"> 4, </w:t>
      </w:r>
      <w:r w:rsidRPr="00291DDA" w:rsidR="00675180">
        <w:t xml:space="preserve">nr. </w:t>
      </w:r>
      <w:r w:rsidRPr="00291DDA">
        <w:t xml:space="preserve">35), ref. </w:t>
      </w:r>
      <w:r w:rsidRPr="00291DDA" w:rsidR="00675180">
        <w:t xml:space="preserve">artikel </w:t>
      </w:r>
      <w:r w:rsidRPr="00291DDA">
        <w:t xml:space="preserve">34, </w:t>
      </w:r>
      <w:r w:rsidRPr="00291DDA" w:rsidR="00675180">
        <w:t>stk.</w:t>
      </w:r>
      <w:r w:rsidRPr="00291DDA">
        <w:t xml:space="preserve"> 10, </w:t>
      </w:r>
      <w:r w:rsidRPr="00291DDA" w:rsidR="00675180">
        <w:t>i forordning (</w:t>
      </w:r>
      <w:r w:rsidRPr="00291DDA">
        <w:t>EU</w:t>
      </w:r>
      <w:r w:rsidRPr="00291DDA" w:rsidR="00675180">
        <w:t>)</w:t>
      </w:r>
      <w:r w:rsidRPr="00291DDA">
        <w:t xml:space="preserve"> </w:t>
      </w:r>
      <w:r w:rsidRPr="00291DDA" w:rsidR="00675180">
        <w:t xml:space="preserve">nr. </w:t>
      </w:r>
      <w:r w:rsidRPr="00291DDA">
        <w:t>909/2014)</w:t>
      </w:r>
    </w:p>
    <w:p w:rsidR="004B4CC1" w:rsidRPr="00291DDA" w:rsidP="004B4CC1" w14:paraId="7F0DDCA3"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51D66568" w14:textId="77777777">
      <w:pPr>
        <w:pStyle w:val="AmJustText"/>
      </w:pPr>
      <w:r w:rsidRPr="00291DDA">
        <w:t xml:space="preserve">The </w:t>
      </w:r>
      <w:r w:rsidRPr="00291DDA">
        <w:t>Commission</w:t>
      </w:r>
      <w:r w:rsidRPr="00291DDA">
        <w:t xml:space="preserve"> proposal </w:t>
      </w:r>
      <w:r w:rsidRPr="00291DDA">
        <w:t>does</w:t>
      </w:r>
      <w:r w:rsidRPr="00291DDA">
        <w:t xml:space="preserve"> not </w:t>
      </w:r>
      <w:r w:rsidRPr="00291DDA">
        <w:t>appear</w:t>
      </w:r>
      <w:r w:rsidRPr="00291DDA">
        <w:t xml:space="preserve"> to </w:t>
      </w:r>
      <w:r w:rsidRPr="00291DDA">
        <w:t>address</w:t>
      </w:r>
      <w:r w:rsidRPr="00291DDA">
        <w:t xml:space="preserve"> </w:t>
      </w:r>
      <w:r w:rsidRPr="00291DDA">
        <w:t>adequately</w:t>
      </w:r>
      <w:r w:rsidRPr="00291DDA">
        <w:t xml:space="preserve"> the objective of </w:t>
      </w:r>
      <w:r w:rsidRPr="00291DDA">
        <w:t>enhancing</w:t>
      </w:r>
      <w:r w:rsidRPr="00291DDA">
        <w:t xml:space="preserve"> the </w:t>
      </w:r>
      <w:r w:rsidRPr="00291DDA">
        <w:t>transparency</w:t>
      </w:r>
      <w:r w:rsidRPr="00291DDA">
        <w:t xml:space="preserve"> of CSD </w:t>
      </w:r>
      <w:r w:rsidRPr="00291DDA">
        <w:t>pricing</w:t>
      </w:r>
      <w:r w:rsidRPr="00291DDA">
        <w:t xml:space="preserve"> for the services </w:t>
      </w:r>
      <w:r w:rsidRPr="00291DDA">
        <w:t>they</w:t>
      </w:r>
      <w:r w:rsidRPr="00291DDA">
        <w:t xml:space="preserve"> provide. </w:t>
      </w:r>
      <w:r w:rsidRPr="00291DDA">
        <w:t>Although</w:t>
      </w:r>
      <w:r w:rsidRPr="00291DDA">
        <w:t xml:space="preserve"> the proposed </w:t>
      </w:r>
      <w:r w:rsidRPr="00291DDA">
        <w:t>harmonisation</w:t>
      </w:r>
      <w:r w:rsidRPr="00291DDA">
        <w:t xml:space="preserve"> of forms, templates and disclosure procedures </w:t>
      </w:r>
      <w:r w:rsidRPr="00291DDA">
        <w:t>represents</w:t>
      </w:r>
      <w:r w:rsidRPr="00291DDA">
        <w:t xml:space="preserve"> a positive step, </w:t>
      </w:r>
      <w:r w:rsidRPr="00291DDA">
        <w:t>it is</w:t>
      </w:r>
      <w:r w:rsidRPr="00291DDA">
        <w:t xml:space="preserve"> </w:t>
      </w:r>
      <w:r w:rsidRPr="00291DDA">
        <w:t>unlikely</w:t>
      </w:r>
      <w:r w:rsidRPr="00291DDA">
        <w:t xml:space="preserve"> on </w:t>
      </w:r>
      <w:r w:rsidRPr="00291DDA">
        <w:t>its</w:t>
      </w:r>
      <w:r w:rsidRPr="00291DDA">
        <w:t xml:space="preserve"> </w:t>
      </w:r>
      <w:r w:rsidRPr="00291DDA">
        <w:t>own</w:t>
      </w:r>
      <w:r w:rsidRPr="00291DDA">
        <w:t xml:space="preserve"> to ensure a </w:t>
      </w:r>
      <w:r w:rsidRPr="00291DDA">
        <w:t>meaningful</w:t>
      </w:r>
      <w:r w:rsidRPr="00291DDA">
        <w:t xml:space="preserve"> </w:t>
      </w:r>
      <w:r w:rsidRPr="00291DDA">
        <w:t>improvement</w:t>
      </w:r>
      <w:r w:rsidRPr="00291DDA">
        <w:t xml:space="preserve"> in the </w:t>
      </w:r>
      <w:r w:rsidRPr="00291DDA">
        <w:t>comparability</w:t>
      </w:r>
      <w:r w:rsidRPr="00291DDA">
        <w:t xml:space="preserve"> of the </w:t>
      </w:r>
      <w:r w:rsidRPr="00291DDA">
        <w:t>pricing</w:t>
      </w:r>
      <w:r w:rsidRPr="00291DDA">
        <w:t xml:space="preserve"> of CSD services and </w:t>
      </w:r>
      <w:r w:rsidRPr="00291DDA">
        <w:t>functions</w:t>
      </w:r>
      <w:r w:rsidRPr="00291DDA">
        <w:t xml:space="preserve">. In </w:t>
      </w:r>
      <w:r w:rsidRPr="00291DDA">
        <w:t>particular</w:t>
      </w:r>
      <w:r w:rsidRPr="00291DDA">
        <w:t xml:space="preserve">, the proposal </w:t>
      </w:r>
      <w:r w:rsidRPr="00291DDA">
        <w:t>does</w:t>
      </w:r>
      <w:r w:rsidRPr="00291DDA">
        <w:t xml:space="preserve"> not </w:t>
      </w:r>
      <w:r w:rsidRPr="00291DDA">
        <w:t>address</w:t>
      </w:r>
      <w:r w:rsidRPr="00291DDA">
        <w:t xml:space="preserve">: (i) </w:t>
      </w:r>
      <w:r w:rsidRPr="00291DDA">
        <w:t>invoice</w:t>
      </w:r>
      <w:r w:rsidRPr="00291DDA">
        <w:t xml:space="preserve"> </w:t>
      </w:r>
      <w:r w:rsidRPr="00291DDA">
        <w:t>standardisation</w:t>
      </w:r>
      <w:r w:rsidRPr="00291DDA">
        <w:t xml:space="preserve">; and (ii) </w:t>
      </w:r>
      <w:r w:rsidRPr="00291DDA">
        <w:t>changes</w:t>
      </w:r>
      <w:r w:rsidRPr="00291DDA">
        <w:t xml:space="preserve"> to </w:t>
      </w:r>
      <w:r w:rsidRPr="00291DDA">
        <w:t>fee</w:t>
      </w:r>
      <w:r w:rsidRPr="00291DDA">
        <w:t xml:space="preserve"> </w:t>
      </w:r>
      <w:r w:rsidRPr="00291DDA">
        <w:t>schedules</w:t>
      </w:r>
      <w:r w:rsidRPr="00291DDA">
        <w:t xml:space="preserve">. The </w:t>
      </w:r>
      <w:r w:rsidRPr="00291DDA">
        <w:t>terminology</w:t>
      </w:r>
      <w:r w:rsidRPr="00291DDA">
        <w:t xml:space="preserve"> </w:t>
      </w:r>
      <w:r w:rsidRPr="00291DDA">
        <w:t>used</w:t>
      </w:r>
      <w:r w:rsidRPr="00291DDA">
        <w:t xml:space="preserve"> for </w:t>
      </w:r>
      <w:r w:rsidRPr="00291DDA">
        <w:t>invoice</w:t>
      </w:r>
      <w:r w:rsidRPr="00291DDA">
        <w:t xml:space="preserve"> items is </w:t>
      </w:r>
      <w:r w:rsidRPr="00291DDA">
        <w:t>essential</w:t>
      </w:r>
      <w:r w:rsidRPr="00291DDA">
        <w:t xml:space="preserve"> to </w:t>
      </w:r>
      <w:r w:rsidRPr="00291DDA">
        <w:t>enable</w:t>
      </w:r>
      <w:r w:rsidRPr="00291DDA">
        <w:t xml:space="preserve"> </w:t>
      </w:r>
      <w:r w:rsidRPr="00291DDA">
        <w:t>CSD participants</w:t>
      </w:r>
      <w:r w:rsidRPr="00291DDA">
        <w:t xml:space="preserve"> to understand </w:t>
      </w:r>
      <w:r w:rsidRPr="00291DDA">
        <w:t>clearly</w:t>
      </w:r>
      <w:r w:rsidRPr="00291DDA">
        <w:t xml:space="preserve"> the services for </w:t>
      </w:r>
      <w:r w:rsidRPr="00291DDA">
        <w:t>which</w:t>
      </w:r>
      <w:r w:rsidRPr="00291DDA">
        <w:t xml:space="preserve"> </w:t>
      </w:r>
      <w:r w:rsidRPr="00291DDA">
        <w:t>they</w:t>
      </w:r>
      <w:r w:rsidRPr="00291DDA">
        <w:t xml:space="preserve"> </w:t>
      </w:r>
      <w:r w:rsidRPr="00291DDA">
        <w:t>are</w:t>
      </w:r>
      <w:r w:rsidRPr="00291DDA">
        <w:t xml:space="preserve"> </w:t>
      </w:r>
      <w:r w:rsidRPr="00291DDA">
        <w:t>charged</w:t>
      </w:r>
      <w:r w:rsidRPr="00291DDA">
        <w:t xml:space="preserve">. </w:t>
      </w:r>
      <w:r w:rsidRPr="00291DDA">
        <w:t>Detailed</w:t>
      </w:r>
      <w:r w:rsidRPr="00291DDA">
        <w:t xml:space="preserve"> and </w:t>
      </w:r>
      <w:r w:rsidRPr="00291DDA">
        <w:t>easily</w:t>
      </w:r>
      <w:r w:rsidRPr="00291DDA">
        <w:t xml:space="preserve"> </w:t>
      </w:r>
      <w:r w:rsidRPr="00291DDA">
        <w:t>reconcilable</w:t>
      </w:r>
      <w:r w:rsidRPr="00291DDA">
        <w:t xml:space="preserve"> </w:t>
      </w:r>
      <w:r w:rsidRPr="00291DDA">
        <w:t>invoices</w:t>
      </w:r>
      <w:r w:rsidRPr="00291DDA">
        <w:t xml:space="preserve"> </w:t>
      </w:r>
      <w:r w:rsidRPr="00291DDA">
        <w:t>are</w:t>
      </w:r>
      <w:r w:rsidRPr="00291DDA">
        <w:t xml:space="preserve"> </w:t>
      </w:r>
      <w:r w:rsidRPr="00291DDA">
        <w:t>therefore</w:t>
      </w:r>
      <w:r w:rsidRPr="00291DDA">
        <w:t xml:space="preserve"> </w:t>
      </w:r>
      <w:r w:rsidRPr="00291DDA">
        <w:t>necessary</w:t>
      </w:r>
      <w:r w:rsidRPr="00291DDA">
        <w:t xml:space="preserve"> to </w:t>
      </w:r>
      <w:r w:rsidRPr="00291DDA">
        <w:t>avoid</w:t>
      </w:r>
      <w:r w:rsidRPr="00291DDA">
        <w:t xml:space="preserve"> </w:t>
      </w:r>
      <w:r w:rsidRPr="00291DDA">
        <w:t>duplication</w:t>
      </w:r>
      <w:r w:rsidRPr="00291DDA">
        <w:t xml:space="preserve"> and to </w:t>
      </w:r>
      <w:r w:rsidRPr="00291DDA">
        <w:t>distinguish</w:t>
      </w:r>
      <w:r w:rsidRPr="00291DDA">
        <w:t xml:space="preserve"> </w:t>
      </w:r>
      <w:r w:rsidRPr="00291DDA">
        <w:t>clearly</w:t>
      </w:r>
      <w:r w:rsidRPr="00291DDA">
        <w:t xml:space="preserve"> </w:t>
      </w:r>
      <w:r w:rsidRPr="00291DDA">
        <w:t>between</w:t>
      </w:r>
      <w:r w:rsidRPr="00291DDA">
        <w:t xml:space="preserve"> the </w:t>
      </w:r>
      <w:r w:rsidRPr="00291DDA">
        <w:t>different</w:t>
      </w:r>
      <w:r w:rsidRPr="00291DDA">
        <w:t xml:space="preserve"> </w:t>
      </w:r>
      <w:r w:rsidRPr="00291DDA">
        <w:t>categories</w:t>
      </w:r>
      <w:r w:rsidRPr="00291DDA">
        <w:t xml:space="preserve"> of services, </w:t>
      </w:r>
      <w:r w:rsidRPr="00291DDA">
        <w:t>such</w:t>
      </w:r>
      <w:r w:rsidRPr="00291DDA">
        <w:t xml:space="preserve"> as core and </w:t>
      </w:r>
      <w:r w:rsidRPr="00291DDA">
        <w:t>ancillary</w:t>
      </w:r>
      <w:r w:rsidRPr="00291DDA">
        <w:t xml:space="preserve"> services. In addition, </w:t>
      </w:r>
      <w:r w:rsidRPr="00291DDA">
        <w:t>consistency</w:t>
      </w:r>
      <w:r w:rsidRPr="00291DDA">
        <w:t xml:space="preserve"> in the </w:t>
      </w:r>
      <w:r w:rsidRPr="00291DDA">
        <w:t>terminology</w:t>
      </w:r>
      <w:r w:rsidRPr="00291DDA">
        <w:t xml:space="preserve"> </w:t>
      </w:r>
      <w:r w:rsidRPr="00291DDA">
        <w:t>used</w:t>
      </w:r>
      <w:r w:rsidRPr="00291DDA">
        <w:t xml:space="preserve"> for fees and </w:t>
      </w:r>
      <w:r w:rsidRPr="00291DDA">
        <w:t>fee</w:t>
      </w:r>
      <w:r w:rsidRPr="00291DDA">
        <w:t xml:space="preserve"> </w:t>
      </w:r>
      <w:r w:rsidRPr="00291DDA">
        <w:t>schedules</w:t>
      </w:r>
      <w:r w:rsidRPr="00291DDA">
        <w:t xml:space="preserve"> over time is an </w:t>
      </w:r>
      <w:r w:rsidRPr="00291DDA">
        <w:t>important</w:t>
      </w:r>
      <w:r w:rsidRPr="00291DDA">
        <w:t xml:space="preserve"> element in </w:t>
      </w:r>
      <w:r w:rsidRPr="00291DDA">
        <w:t>supporting</w:t>
      </w:r>
      <w:r w:rsidRPr="00291DDA">
        <w:t xml:space="preserve"> the </w:t>
      </w:r>
      <w:r w:rsidRPr="00291DDA">
        <w:t>planning</w:t>
      </w:r>
      <w:r w:rsidRPr="00291DDA">
        <w:t xml:space="preserve"> </w:t>
      </w:r>
      <w:r w:rsidRPr="00291DDA">
        <w:t>activities</w:t>
      </w:r>
      <w:r w:rsidRPr="00291DDA">
        <w:t xml:space="preserve"> of </w:t>
      </w:r>
      <w:r w:rsidRPr="00291DDA">
        <w:t>market</w:t>
      </w:r>
      <w:r w:rsidRPr="00291DDA">
        <w:t xml:space="preserve"> participants. In </w:t>
      </w:r>
      <w:r w:rsidRPr="00291DDA">
        <w:t>this</w:t>
      </w:r>
      <w:r w:rsidRPr="00291DDA">
        <w:t xml:space="preserve"> </w:t>
      </w:r>
      <w:r w:rsidRPr="00291DDA">
        <w:t>regard</w:t>
      </w:r>
      <w:r w:rsidRPr="00291DDA">
        <w:t xml:space="preserve">, </w:t>
      </w:r>
      <w:r w:rsidRPr="00291DDA">
        <w:t>advance</w:t>
      </w:r>
      <w:r w:rsidRPr="00291DDA">
        <w:t xml:space="preserve"> </w:t>
      </w:r>
      <w:r w:rsidRPr="00291DDA">
        <w:t>notification</w:t>
      </w:r>
      <w:r w:rsidRPr="00291DDA">
        <w:t xml:space="preserve"> of future </w:t>
      </w:r>
      <w:r w:rsidRPr="00291DDA">
        <w:t>amendments</w:t>
      </w:r>
      <w:r w:rsidRPr="00291DDA">
        <w:t xml:space="preserve"> to </w:t>
      </w:r>
      <w:r w:rsidRPr="00291DDA">
        <w:t>fee</w:t>
      </w:r>
      <w:r w:rsidRPr="00291DDA">
        <w:t xml:space="preserve"> </w:t>
      </w:r>
      <w:r w:rsidRPr="00291DDA">
        <w:t>schedules</w:t>
      </w:r>
      <w:r w:rsidRPr="00291DDA">
        <w:t xml:space="preserve">, </w:t>
      </w:r>
      <w:r w:rsidRPr="00291DDA">
        <w:t>together</w:t>
      </w:r>
      <w:r w:rsidRPr="00291DDA">
        <w:t xml:space="preserve"> with a clear </w:t>
      </w:r>
      <w:r w:rsidRPr="00291DDA">
        <w:t>indication</w:t>
      </w:r>
      <w:r w:rsidRPr="00291DDA">
        <w:t xml:space="preserve"> of </w:t>
      </w:r>
      <w:r w:rsidRPr="00291DDA">
        <w:t>their</w:t>
      </w:r>
      <w:r w:rsidRPr="00291DDA">
        <w:t xml:space="preserve"> date of application, would be </w:t>
      </w:r>
      <w:r w:rsidRPr="00291DDA">
        <w:t>particularly</w:t>
      </w:r>
      <w:r w:rsidRPr="00291DDA">
        <w:t xml:space="preserve"> </w:t>
      </w:r>
      <w:r w:rsidRPr="00291DDA">
        <w:t>beneficial</w:t>
      </w:r>
      <w:r w:rsidRPr="00291DDA">
        <w:t>.</w:t>
      </w:r>
    </w:p>
    <w:p w:rsidR="004B4CC1" w:rsidRPr="00291DDA" w:rsidP="004B4CC1" w14:paraId="28FD1AED" w14:textId="77777777">
      <w:pPr>
        <w:pStyle w:val="AmJustText"/>
      </w:pPr>
      <w:r w:rsidRPr="00291DDA">
        <w:t xml:space="preserve">The proposed </w:t>
      </w:r>
      <w:r w:rsidRPr="00291DDA">
        <w:t>amendments</w:t>
      </w:r>
      <w:r w:rsidRPr="00291DDA">
        <w:t xml:space="preserve"> </w:t>
      </w:r>
      <w:r w:rsidRPr="00291DDA">
        <w:t>therefore</w:t>
      </w:r>
      <w:r w:rsidRPr="00291DDA">
        <w:t xml:space="preserve"> </w:t>
      </w:r>
      <w:r w:rsidRPr="00291DDA">
        <w:t>complement</w:t>
      </w:r>
      <w:r w:rsidRPr="00291DDA">
        <w:t xml:space="preserve"> the </w:t>
      </w:r>
      <w:r w:rsidRPr="00291DDA">
        <w:t>Commission</w:t>
      </w:r>
      <w:r w:rsidRPr="00291DDA">
        <w:t xml:space="preserve"> proposal by </w:t>
      </w:r>
      <w:r w:rsidRPr="00291DDA">
        <w:t>addressing</w:t>
      </w:r>
      <w:r w:rsidRPr="00291DDA">
        <w:t xml:space="preserve"> </w:t>
      </w:r>
      <w:r w:rsidRPr="00291DDA">
        <w:t>these</w:t>
      </w:r>
      <w:r w:rsidRPr="00291DDA">
        <w:t xml:space="preserve"> </w:t>
      </w:r>
      <w:r w:rsidRPr="00291DDA">
        <w:t>aspects</w:t>
      </w:r>
      <w:r w:rsidRPr="00291DDA">
        <w:t xml:space="preserve"> and by </w:t>
      </w:r>
      <w:r w:rsidRPr="00291DDA">
        <w:t>extending</w:t>
      </w:r>
      <w:r w:rsidRPr="00291DDA">
        <w:t xml:space="preserve"> ESMA's </w:t>
      </w:r>
      <w:r w:rsidRPr="00291DDA">
        <w:t>mandate</w:t>
      </w:r>
      <w:r w:rsidRPr="00291DDA">
        <w:t xml:space="preserve"> </w:t>
      </w:r>
      <w:r w:rsidRPr="00291DDA">
        <w:t>accordingly</w:t>
      </w:r>
      <w:r w:rsidRPr="00291DDA">
        <w:t>.</w:t>
      </w:r>
    </w:p>
    <w:p w:rsidR="004B4CC1" w:rsidRPr="00291DDA" w:rsidP="004B4CC1" w14:paraId="10FECF44" w14:textId="77777777">
      <w:r w:rsidRPr="00291DDA">
        <w:rPr>
          <w:rStyle w:val="HideTWBExt"/>
          <w:color w:val="auto"/>
        </w:rPr>
        <w:t>&lt;/Amend&gt;</w:t>
      </w:r>
    </w:p>
    <w:p w:rsidR="004B4CC1" w:rsidRPr="00291DDA" w:rsidP="004B4CC1" w14:paraId="575FAAE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1049</w:t>
      </w:r>
      <w:r w:rsidRPr="00291DDA">
        <w:rPr>
          <w:rStyle w:val="HideTWBExt"/>
          <w:color w:val="auto"/>
        </w:rPr>
        <w:t>&lt;/NumAm&gt;</w:t>
      </w:r>
    </w:p>
    <w:p w:rsidR="004B4CC1" w:rsidRPr="00291DDA" w:rsidP="004B4CC1" w14:paraId="0C2BC060" w14:textId="77777777">
      <w:pPr>
        <w:pStyle w:val="NormalBold"/>
      </w:pPr>
      <w:r w:rsidRPr="00291DDA">
        <w:rPr>
          <w:rStyle w:val="HideTWBExt"/>
          <w:b w:val="0"/>
          <w:color w:val="auto"/>
        </w:rPr>
        <w:t>&lt;RepeatBlock-By&gt;&lt;Members&gt;</w:t>
      </w:r>
      <w:r w:rsidRPr="00291DDA">
        <w:t>Gaetano Pedulla'</w:t>
      </w:r>
      <w:r w:rsidRPr="00291DDA">
        <w:rPr>
          <w:rStyle w:val="HideTWBExt"/>
          <w:b w:val="0"/>
          <w:color w:val="auto"/>
        </w:rPr>
        <w:t>&lt;/Members&gt;</w:t>
      </w:r>
    </w:p>
    <w:p w:rsidR="004B4CC1" w:rsidRPr="00291DDA" w:rsidP="004B4CC1" w14:paraId="057FEAA9" w14:textId="77777777">
      <w:pPr>
        <w:pStyle w:val="NormalBold"/>
      </w:pPr>
      <w:r w:rsidRPr="00291DDA">
        <w:rPr>
          <w:rStyle w:val="HideTWBExt"/>
          <w:b w:val="0"/>
          <w:color w:val="auto"/>
        </w:rPr>
        <w:t>&lt;/RepeatBlock-By&gt;</w:t>
      </w:r>
    </w:p>
    <w:p w:rsidR="004B4CC1" w:rsidRPr="00291DDA" w:rsidP="004B4CC1" w14:paraId="175A095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42463E8"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3319A24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974813E" w14:textId="77777777">
      <w:r w:rsidRPr="00291DDA">
        <w:rPr>
          <w:rStyle w:val="HideTWBExt"/>
          <w:color w:val="auto"/>
        </w:rPr>
        <w:t>&lt;Article2&gt;</w:t>
      </w:r>
      <w:r w:rsidRPr="00291DDA">
        <w:t>Artikel 34 – stk. 10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7EAE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58F31D8" w14:textId="77777777"/>
        </w:tc>
      </w:tr>
      <w:tr w14:paraId="0CD9C6C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07CA6E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91B7163" w14:textId="77777777">
            <w:pPr>
              <w:pStyle w:val="AmColumnHeading"/>
            </w:pPr>
            <w:r w:rsidRPr="00291DDA">
              <w:t>Ændringsforslag</w:t>
            </w:r>
          </w:p>
        </w:tc>
      </w:tr>
      <w:tr w14:paraId="2E5E869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9AB4B4F" w14:textId="77777777">
            <w:pPr>
              <w:pStyle w:val="Normal6a"/>
            </w:pPr>
            <w:r w:rsidRPr="00291DDA">
              <w:t>ESMA udarbejder udkast til gennemførelsesmæssige tekniske standarder for at fastlægge standardformularer, -modeller og -procedurer for de i stk. 1, 5 og 9 omhandlede offentliggørelser.</w:t>
            </w:r>
          </w:p>
        </w:tc>
        <w:tc>
          <w:tcPr>
            <w:tcW w:w="4876" w:type="dxa"/>
            <w:tcBorders>
              <w:top w:val="nil"/>
              <w:left w:val="nil"/>
              <w:bottom w:val="nil"/>
              <w:right w:val="nil"/>
            </w:tcBorders>
            <w:hideMark/>
          </w:tcPr>
          <w:p w:rsidR="004B4CC1" w:rsidRPr="00291DDA" w:rsidP="00C87578" w14:paraId="5B74E413" w14:textId="77777777">
            <w:pPr>
              <w:pStyle w:val="Normal6a"/>
            </w:pPr>
            <w:r w:rsidRPr="00291DDA">
              <w:t>ESMA udarbejder udkast til gennemførelsesmæssige tekniske standarder for at fastlægge standardformularer, -modeller og -procedurer for de i stk. 1, 5 og 9 omhandlede offentliggørelser.</w:t>
            </w:r>
            <w:r w:rsidRPr="00291DDA">
              <w:rPr>
                <w:b/>
                <w:i/>
              </w:rPr>
              <w:t> Disse standarder skal omfatte en standardiseret nomenklatur for fakturaposter for at sikre en høj grad af sammenlignelighed af omkostningerne på tværs af forskellige CSD'er.</w:t>
            </w:r>
          </w:p>
        </w:tc>
      </w:tr>
    </w:tbl>
    <w:p w:rsidR="004B4CC1" w:rsidRPr="00291DDA" w:rsidP="004B4CC1" w14:paraId="7B5E38F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8BBCA45" w14:textId="77777777">
      <w:r w:rsidRPr="00291DDA">
        <w:rPr>
          <w:rStyle w:val="HideTWBExt"/>
          <w:color w:val="auto"/>
        </w:rPr>
        <w:t>&lt;/Amend&gt;</w:t>
      </w:r>
    </w:p>
    <w:p w:rsidR="004B4CC1" w:rsidRPr="00291DDA" w:rsidP="004B4CC1" w14:paraId="083E3D5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1050</w:t>
      </w:r>
      <w:r w:rsidRPr="00291DDA">
        <w:rPr>
          <w:rStyle w:val="HideTWBExt"/>
          <w:color w:val="auto"/>
        </w:rPr>
        <w:t>&lt;/NumAm&gt;</w:t>
      </w:r>
    </w:p>
    <w:p w:rsidR="004B4CC1" w:rsidRPr="00291DDA" w:rsidP="004B4CC1" w14:paraId="56C3B647"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2D3497D0" w14:textId="77777777">
      <w:pPr>
        <w:pStyle w:val="NormalBold"/>
      </w:pPr>
      <w:r w:rsidRPr="00291DDA">
        <w:rPr>
          <w:rStyle w:val="HideTWBExt"/>
          <w:b w:val="0"/>
          <w:color w:val="auto"/>
        </w:rPr>
        <w:t>&lt;/RepeatBlock-By&gt;</w:t>
      </w:r>
    </w:p>
    <w:p w:rsidR="004B4CC1" w:rsidRPr="00291DDA" w:rsidP="004B4CC1" w14:paraId="55B0CE1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E040A4" w14:textId="77777777">
      <w:pPr>
        <w:pStyle w:val="NormalBold"/>
      </w:pPr>
      <w:r w:rsidRPr="00291DDA">
        <w:rPr>
          <w:rStyle w:val="HideTWBExt"/>
          <w:color w:val="auto"/>
        </w:rPr>
        <w:t>&lt;Article&gt;</w:t>
      </w:r>
      <w:r w:rsidRPr="00291DDA">
        <w:t>Artikel 4 – stk. 1 – nr. 35</w:t>
      </w:r>
      <w:r w:rsidRPr="00291DDA">
        <w:rPr>
          <w:rStyle w:val="HideTWBExt"/>
          <w:color w:val="auto"/>
        </w:rPr>
        <w:t>&lt;/Article&gt;</w:t>
      </w:r>
    </w:p>
    <w:p w:rsidR="004B4CC1" w:rsidRPr="00291DDA" w:rsidP="004B4CC1" w14:paraId="081CDB6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61AA436" w14:textId="77777777">
      <w:r w:rsidRPr="00291DDA">
        <w:rPr>
          <w:rStyle w:val="HideTWBExt"/>
          <w:color w:val="auto"/>
        </w:rPr>
        <w:t>&lt;Article2&gt;</w:t>
      </w:r>
      <w:r w:rsidRPr="00291DDA">
        <w:t>Artikel 34 – stk. 10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7FD1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71A8D9F" w14:textId="77777777"/>
        </w:tc>
      </w:tr>
      <w:tr w14:paraId="1C49097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D74CCD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4E264FD" w14:textId="77777777">
            <w:pPr>
              <w:pStyle w:val="AmColumnHeading"/>
            </w:pPr>
            <w:r w:rsidRPr="00291DDA">
              <w:t>Ændringsforslag</w:t>
            </w:r>
          </w:p>
        </w:tc>
      </w:tr>
      <w:tr w14:paraId="1B78DBA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8FBEB20" w14:textId="77777777">
            <w:pPr>
              <w:pStyle w:val="Normal6a"/>
            </w:pPr>
            <w:r w:rsidRPr="00291DDA">
              <w:t xml:space="preserve">ESMA forelægger Kommissionen disse udkast til reguleringsmæssige tekniske standarder senest den </w:t>
            </w:r>
            <w:r w:rsidRPr="00291DDA">
              <w:t>[</w:t>
            </w:r>
            <w:r w:rsidRPr="00291DDA">
              <w:rPr>
                <w:b/>
                <w:bCs/>
                <w:i/>
                <w:iCs/>
              </w:rPr>
              <w:t>Publikationskontoret: Her indsættes datoen</w:t>
            </w:r>
            <w:r w:rsidRPr="00291DDA">
              <w:t xml:space="preserve"> = </w:t>
            </w:r>
            <w:r w:rsidRPr="00291DDA">
              <w:rPr>
                <w:b/>
                <w:bCs/>
                <w:i/>
                <w:iCs/>
              </w:rPr>
              <w:t>18</w:t>
            </w:r>
            <w:r w:rsidRPr="00291DDA">
              <w:t xml:space="preserve"> måneder efter datoen for denne ændringsforordnings ikrafttræden].</w:t>
            </w:r>
          </w:p>
        </w:tc>
        <w:tc>
          <w:tcPr>
            <w:tcW w:w="4876" w:type="dxa"/>
            <w:tcBorders>
              <w:top w:val="nil"/>
              <w:left w:val="nil"/>
              <w:bottom w:val="nil"/>
              <w:right w:val="nil"/>
            </w:tcBorders>
            <w:hideMark/>
          </w:tcPr>
          <w:p w:rsidR="004B4CC1" w:rsidRPr="00291DDA" w:rsidP="00C87578" w14:paraId="3377F182" w14:textId="77777777">
            <w:pPr>
              <w:pStyle w:val="Normal6a"/>
            </w:pPr>
            <w:r w:rsidRPr="00291DDA">
              <w:t>ESMA forelægger disse udkast til gennemførelse af tekniske standarder til Kommissionen senest [=</w:t>
            </w:r>
            <w:r w:rsidRPr="00291DDA">
              <w:rPr>
                <w:b/>
                <w:bCs/>
                <w:i/>
                <w:iCs/>
              </w:rPr>
              <w:t>12</w:t>
            </w:r>
            <w:r w:rsidRPr="00291DDA">
              <w:t xml:space="preserve"> måneder efter </w:t>
            </w:r>
            <w:r w:rsidRPr="00291DDA">
              <w:t>datoen for denne ændringsforordnings ikrafttræden].</w:t>
            </w:r>
          </w:p>
        </w:tc>
      </w:tr>
    </w:tbl>
    <w:p w:rsidR="004B4CC1" w:rsidRPr="00291DDA" w:rsidP="004B4CC1" w14:paraId="068E42F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AC06A1" w14:textId="77777777">
      <w:r w:rsidRPr="00291DDA">
        <w:rPr>
          <w:rStyle w:val="HideTWBExt"/>
          <w:color w:val="auto"/>
        </w:rPr>
        <w:t>&lt;/Amend&gt;</w:t>
      </w:r>
    </w:p>
    <w:p w:rsidR="004B4CC1" w:rsidRPr="00291DDA" w:rsidP="004B4CC1" w14:paraId="6871F7F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1051</w:t>
      </w:r>
      <w:r w:rsidRPr="00291DDA">
        <w:rPr>
          <w:rStyle w:val="HideTWBExt"/>
          <w:color w:val="auto"/>
        </w:rPr>
        <w:t>&lt;/NumAm&gt;</w:t>
      </w:r>
    </w:p>
    <w:p w:rsidR="004B4CC1" w:rsidRPr="00291DDA" w:rsidP="004B4CC1" w14:paraId="7743122D" w14:textId="77777777">
      <w:pPr>
        <w:pStyle w:val="NormalBold"/>
      </w:pPr>
      <w:r w:rsidRPr="00291DDA">
        <w:rPr>
          <w:rStyle w:val="HideTWBExt"/>
          <w:b w:val="0"/>
          <w:color w:val="auto"/>
        </w:rPr>
        <w:t>&lt;RepeatBlock-By&gt;&lt;Members&gt;</w:t>
      </w:r>
      <w:r w:rsidRPr="00291DDA">
        <w:t>Marco Falcone</w:t>
      </w:r>
      <w:r w:rsidRPr="00291DDA">
        <w:rPr>
          <w:rStyle w:val="HideTWBExt"/>
          <w:b w:val="0"/>
          <w:color w:val="auto"/>
        </w:rPr>
        <w:t>&lt;/Members&gt;</w:t>
      </w:r>
    </w:p>
    <w:p w:rsidR="004B4CC1" w:rsidRPr="00291DDA" w:rsidP="004B4CC1" w14:paraId="631D38D0" w14:textId="77777777">
      <w:pPr>
        <w:pStyle w:val="NormalBold"/>
      </w:pPr>
      <w:r w:rsidRPr="00291DDA">
        <w:rPr>
          <w:rStyle w:val="HideTWBExt"/>
          <w:b w:val="0"/>
          <w:color w:val="auto"/>
        </w:rPr>
        <w:t>&lt;/RepeatBlock-By&gt;</w:t>
      </w:r>
    </w:p>
    <w:p w:rsidR="004B4CC1" w:rsidRPr="00291DDA" w:rsidP="004B4CC1" w14:paraId="7319762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2D59F6A" w14:textId="77777777">
      <w:pPr>
        <w:pStyle w:val="NormalBold"/>
      </w:pPr>
      <w:r w:rsidRPr="00291DDA">
        <w:rPr>
          <w:rStyle w:val="HideTWBExt"/>
          <w:color w:val="auto"/>
        </w:rPr>
        <w:t>&lt;Article&gt;</w:t>
      </w:r>
      <w:r w:rsidRPr="00291DDA">
        <w:t>Artikel 4 – stk. 1 – nr. 37 – litra a</w:t>
      </w:r>
      <w:r w:rsidRPr="00291DDA">
        <w:rPr>
          <w:rStyle w:val="HideTWBExt"/>
          <w:color w:val="auto"/>
        </w:rPr>
        <w:t>&lt;/Article&gt;</w:t>
      </w:r>
    </w:p>
    <w:p w:rsidR="004B4CC1" w:rsidRPr="00291DDA" w:rsidP="004B4CC1" w14:paraId="48516DA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6E8E986" w14:textId="77777777">
      <w:r w:rsidRPr="00291DDA">
        <w:rPr>
          <w:rStyle w:val="HideTWBExt"/>
          <w:color w:val="auto"/>
        </w:rPr>
        <w:t>&lt;Article2&gt;</w:t>
      </w:r>
      <w:r w:rsidRPr="00291DDA">
        <w:t>Artikel 38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3509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053A08E" w14:textId="77777777"/>
        </w:tc>
      </w:tr>
      <w:tr w14:paraId="14A90AB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8766A2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1D2F260" w14:textId="77777777">
            <w:pPr>
              <w:pStyle w:val="AmColumnHeading"/>
            </w:pPr>
            <w:r w:rsidRPr="00291DDA">
              <w:t>Ændringsforslag</w:t>
            </w:r>
          </w:p>
        </w:tc>
      </w:tr>
      <w:tr w14:paraId="128441A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40BFC86" w14:textId="77777777">
            <w:pPr>
              <w:pStyle w:val="Normal6a"/>
            </w:pPr>
            <w:r w:rsidRPr="00291DDA">
              <w:t>3.</w:t>
            </w:r>
            <w:r w:rsidRPr="00291DDA">
              <w:tab/>
              <w:t>CSD'er har fortegnelser og konti, der giver mulighed for adskillelse af samlekonti.</w:t>
            </w:r>
            <w:r w:rsidRPr="00291DDA">
              <w:rPr>
                <w:b/>
                <w:i/>
              </w:rPr>
              <w:t xml:space="preserve"> </w:t>
            </w:r>
            <w:r w:rsidRPr="00291DDA">
              <w:rPr>
                <w:b/>
                <w:bCs/>
                <w:i/>
                <w:iCs/>
              </w:rPr>
              <w:t xml:space="preserve">Hvis en CSD driver sine kerneydelser ved hjælp af distributed ledger-teknologi, og hvis CSD'en giver alle deltagere og deres kunder mulighed for </w:t>
            </w:r>
            <w:r w:rsidRPr="00291DDA">
              <w:t>adskillelse af individuelle konti</w:t>
            </w:r>
            <w:r w:rsidRPr="00291DDA">
              <w:rPr>
                <w:b/>
                <w:bCs/>
                <w:i/>
                <w:iCs/>
              </w:rPr>
              <w:t xml:space="preserve"> som defineret i stk. 4, kan en sådan CSD uanset første punktum vælge ikke at tilbyde adskillelse af samlekonti.</w:t>
            </w:r>
            <w:r w:rsidRPr="00291DDA">
              <w:t xml:space="preserve"> Denne bestemmelse berører ikke CSD'ens forpligtelser til at opfylde kravene i artikel 48a for mindst ét af de værdipapirafviklingssystemer, som den driver.</w:t>
            </w:r>
          </w:p>
        </w:tc>
        <w:tc>
          <w:tcPr>
            <w:tcW w:w="4876" w:type="dxa"/>
            <w:tcBorders>
              <w:top w:val="nil"/>
              <w:left w:val="nil"/>
              <w:bottom w:val="nil"/>
              <w:right w:val="nil"/>
            </w:tcBorders>
            <w:hideMark/>
          </w:tcPr>
          <w:p w:rsidR="004B4CC1" w:rsidRPr="00291DDA" w:rsidP="00C87578" w14:paraId="4AE37174" w14:textId="77777777">
            <w:pPr>
              <w:pStyle w:val="Normal6a"/>
            </w:pPr>
            <w:r w:rsidRPr="00291DDA">
              <w:t>3.</w:t>
            </w:r>
            <w:r w:rsidRPr="00291DDA">
              <w:tab/>
              <w:t xml:space="preserve">CSD'er har fortegnelser og konti, der giver mulighed for </w:t>
            </w:r>
            <w:r w:rsidRPr="00291DDA">
              <w:rPr>
                <w:b/>
                <w:bCs/>
                <w:i/>
                <w:iCs/>
              </w:rPr>
              <w:t xml:space="preserve">både </w:t>
            </w:r>
            <w:r w:rsidRPr="00291DDA">
              <w:t xml:space="preserve">adskillelse af samlekonti </w:t>
            </w:r>
            <w:r w:rsidRPr="00291DDA">
              <w:rPr>
                <w:b/>
                <w:bCs/>
                <w:i/>
                <w:iCs/>
              </w:rPr>
              <w:t xml:space="preserve">og </w:t>
            </w:r>
            <w:r w:rsidRPr="00291DDA">
              <w:t>adskillelse af individuelle konti. Denne bestemmelse berører ikke CSD'ens forpligtelser til at opfylde kravene i artikel 48a for mindst ét af de værdipapirafviklingssystemer, som den driver.</w:t>
            </w:r>
          </w:p>
        </w:tc>
      </w:tr>
      <w:tr w14:paraId="33710CB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6D6E387" w14:textId="77777777"/>
        </w:tc>
        <w:tc>
          <w:tcPr>
            <w:tcW w:w="4876" w:type="dxa"/>
            <w:tcBorders>
              <w:top w:val="nil"/>
              <w:left w:val="nil"/>
              <w:bottom w:val="nil"/>
              <w:right w:val="nil"/>
            </w:tcBorders>
            <w:hideMark/>
          </w:tcPr>
          <w:p w:rsidR="004B4CC1" w:rsidRPr="00291DDA" w:rsidP="00C87578" w14:paraId="2CE39FAA" w14:textId="77777777">
            <w:pPr>
              <w:pStyle w:val="Normal6a"/>
            </w:pPr>
            <w:r w:rsidRPr="00291DDA">
              <w:rPr>
                <w:i/>
              </w:rPr>
              <w:t>(Dette ændringsforslag gælder i hele teksten. Hvis det vedtages, skal der foretages rettelser i hele teksten.)</w:t>
            </w:r>
          </w:p>
        </w:tc>
      </w:tr>
    </w:tbl>
    <w:p w:rsidR="004B4CC1" w:rsidRPr="00291DDA" w:rsidP="004B4CC1" w14:paraId="13014E5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675180" w14:paraId="3426A670" w14:textId="4332E749">
      <w:pPr>
        <w:pStyle w:val="AmCrossRef"/>
      </w:pPr>
      <w:r w:rsidRPr="00291DDA">
        <w:t>(</w:t>
      </w:r>
      <w:r w:rsidRPr="00291DDA" w:rsidR="00675180">
        <w:t>Artikel</w:t>
      </w:r>
      <w:r w:rsidRPr="00291DDA">
        <w:t xml:space="preserve"> 4, </w:t>
      </w:r>
      <w:r w:rsidRPr="00291DDA" w:rsidR="00675180">
        <w:t xml:space="preserve">nr. </w:t>
      </w:r>
      <w:r w:rsidRPr="00291DDA">
        <w:t xml:space="preserve">37), ref. </w:t>
      </w:r>
      <w:r w:rsidRPr="00291DDA" w:rsidR="00675180">
        <w:t>artikel</w:t>
      </w:r>
      <w:r w:rsidRPr="00291DDA">
        <w:t xml:space="preserve"> 38, </w:t>
      </w:r>
      <w:r w:rsidRPr="00291DDA" w:rsidR="00675180">
        <w:t>stk.</w:t>
      </w:r>
      <w:r w:rsidRPr="00291DDA">
        <w:t xml:space="preserve"> 3, </w:t>
      </w:r>
      <w:r w:rsidRPr="00291DDA" w:rsidR="00675180">
        <w:t>i forordning</w:t>
      </w:r>
      <w:r w:rsidRPr="00291DDA">
        <w:t xml:space="preserve"> </w:t>
      </w:r>
      <w:r w:rsidRPr="00291DDA" w:rsidR="00675180">
        <w:t>(</w:t>
      </w:r>
      <w:r w:rsidRPr="00291DDA">
        <w:t>EU</w:t>
      </w:r>
      <w:r w:rsidRPr="00291DDA" w:rsidR="00675180">
        <w:t>) nr.</w:t>
      </w:r>
      <w:r w:rsidRPr="00291DDA">
        <w:t xml:space="preserve"> 909/2014)</w:t>
      </w:r>
    </w:p>
    <w:p w:rsidR="004B4CC1" w:rsidRPr="00291DDA" w:rsidP="004B4CC1" w14:paraId="49CBD9D3"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2C7043E7" w14:textId="77777777">
      <w:pPr>
        <w:pStyle w:val="AmJustText"/>
      </w:pPr>
      <w:r w:rsidRPr="00291DDA">
        <w:t xml:space="preserve">The </w:t>
      </w:r>
      <w:r w:rsidRPr="00291DDA">
        <w:t>Commission</w:t>
      </w:r>
      <w:r w:rsidRPr="00291DDA">
        <w:t xml:space="preserve"> proposal </w:t>
      </w:r>
      <w:r w:rsidRPr="00291DDA">
        <w:t>allows</w:t>
      </w:r>
      <w:r w:rsidRPr="00291DDA">
        <w:t xml:space="preserve"> </w:t>
      </w:r>
      <w:r w:rsidRPr="00291DDA">
        <w:t>CSDs</w:t>
      </w:r>
      <w:r w:rsidRPr="00291DDA">
        <w:t xml:space="preserve"> not to offer omnibus </w:t>
      </w:r>
      <w:r w:rsidRPr="00291DDA">
        <w:t>client</w:t>
      </w:r>
      <w:r w:rsidRPr="00291DDA">
        <w:t xml:space="preserve"> segregation. Where a CSD </w:t>
      </w:r>
      <w:r w:rsidRPr="00291DDA">
        <w:t>chooses</w:t>
      </w:r>
      <w:r w:rsidRPr="00291DDA">
        <w:t xml:space="preserve"> to provide </w:t>
      </w:r>
      <w:r w:rsidRPr="00291DDA">
        <w:t>only</w:t>
      </w:r>
      <w:r w:rsidRPr="00291DDA">
        <w:t xml:space="preserve"> individual </w:t>
      </w:r>
      <w:r w:rsidRPr="00291DDA">
        <w:t>client</w:t>
      </w:r>
      <w:r w:rsidRPr="00291DDA">
        <w:t xml:space="preserve"> segregation, participants would be </w:t>
      </w:r>
      <w:r w:rsidRPr="00291DDA">
        <w:t>required</w:t>
      </w:r>
      <w:r w:rsidRPr="00291DDA">
        <w:t xml:space="preserve"> to </w:t>
      </w:r>
      <w:r w:rsidRPr="00291DDA">
        <w:t>manage</w:t>
      </w:r>
      <w:r w:rsidRPr="00291DDA">
        <w:t xml:space="preserve"> settlement and post-</w:t>
      </w:r>
      <w:r w:rsidRPr="00291DDA">
        <w:t>trade</w:t>
      </w:r>
      <w:r w:rsidRPr="00291DDA">
        <w:t xml:space="preserve"> </w:t>
      </w:r>
      <w:r w:rsidRPr="00291DDA">
        <w:t>activities</w:t>
      </w:r>
      <w:r w:rsidRPr="00291DDA">
        <w:t xml:space="preserve"> </w:t>
      </w:r>
      <w:r w:rsidRPr="00291DDA">
        <w:t>separately</w:t>
      </w:r>
      <w:r w:rsidRPr="00291DDA">
        <w:t xml:space="preserve"> for </w:t>
      </w:r>
      <w:r w:rsidRPr="00291DDA">
        <w:t>each</w:t>
      </w:r>
      <w:r w:rsidRPr="00291DDA">
        <w:t xml:space="preserve"> individual </w:t>
      </w:r>
      <w:r w:rsidRPr="00291DDA">
        <w:t>client</w:t>
      </w:r>
      <w:r w:rsidRPr="00291DDA">
        <w:t xml:space="preserve"> </w:t>
      </w:r>
      <w:r w:rsidRPr="00291DDA">
        <w:t>holding</w:t>
      </w:r>
      <w:r w:rsidRPr="00291DDA">
        <w:t xml:space="preserve"> a direct </w:t>
      </w:r>
      <w:r w:rsidRPr="00291DDA">
        <w:t>account</w:t>
      </w:r>
      <w:r w:rsidRPr="00291DDA">
        <w:t xml:space="preserve"> with the CSD. This would </w:t>
      </w:r>
      <w:r w:rsidRPr="00291DDA">
        <w:t>significantly</w:t>
      </w:r>
      <w:r w:rsidRPr="00291DDA">
        <w:t xml:space="preserve"> </w:t>
      </w:r>
      <w:r w:rsidRPr="00291DDA">
        <w:t>increase</w:t>
      </w:r>
      <w:r w:rsidRPr="00291DDA">
        <w:t xml:space="preserve"> the </w:t>
      </w:r>
      <w:r w:rsidRPr="00291DDA">
        <w:t>complexity</w:t>
      </w:r>
      <w:r w:rsidRPr="00291DDA">
        <w:t xml:space="preserve"> of the settlement and post-</w:t>
      </w:r>
      <w:r w:rsidRPr="00291DDA">
        <w:t>trade</w:t>
      </w:r>
      <w:r w:rsidRPr="00291DDA">
        <w:t xml:space="preserve"> </w:t>
      </w:r>
      <w:r w:rsidRPr="00291DDA">
        <w:t>value</w:t>
      </w:r>
      <w:r w:rsidRPr="00291DDA">
        <w:t xml:space="preserve"> </w:t>
      </w:r>
      <w:r w:rsidRPr="00291DDA">
        <w:t>chain</w:t>
      </w:r>
      <w:r w:rsidRPr="00291DDA">
        <w:t xml:space="preserve"> </w:t>
      </w:r>
      <w:r w:rsidRPr="00291DDA">
        <w:t>compared</w:t>
      </w:r>
      <w:r w:rsidRPr="00291DDA">
        <w:t xml:space="preserve"> with the </w:t>
      </w:r>
      <w:r w:rsidRPr="00291DDA">
        <w:t>current</w:t>
      </w:r>
      <w:r w:rsidRPr="00291DDA">
        <w:t xml:space="preserve"> framework. In </w:t>
      </w:r>
      <w:r w:rsidRPr="00291DDA">
        <w:t>particular</w:t>
      </w:r>
      <w:r w:rsidRPr="00291DDA">
        <w:t xml:space="preserve">, </w:t>
      </w:r>
      <w:r w:rsidRPr="00291DDA">
        <w:t>such</w:t>
      </w:r>
      <w:r w:rsidRPr="00291DDA">
        <w:t xml:space="preserve"> an approach would </w:t>
      </w:r>
      <w:r w:rsidRPr="00291DDA">
        <w:t>lead</w:t>
      </w:r>
      <w:r w:rsidRPr="00291DDA">
        <w:t xml:space="preserve"> to a </w:t>
      </w:r>
      <w:r w:rsidRPr="00291DDA">
        <w:t>substantial</w:t>
      </w:r>
      <w:r w:rsidRPr="00291DDA">
        <w:t xml:space="preserve"> </w:t>
      </w:r>
      <w:r w:rsidRPr="00291DDA">
        <w:t>increase</w:t>
      </w:r>
      <w:r w:rsidRPr="00291DDA">
        <w:t xml:space="preserve"> in </w:t>
      </w:r>
      <w:r w:rsidRPr="00291DDA">
        <w:t>operational</w:t>
      </w:r>
      <w:r w:rsidRPr="00291DDA">
        <w:t xml:space="preserve"> </w:t>
      </w:r>
      <w:r w:rsidRPr="00291DDA">
        <w:t>complexity</w:t>
      </w:r>
      <w:r w:rsidRPr="00291DDA">
        <w:t xml:space="preserve"> and </w:t>
      </w:r>
      <w:r w:rsidRPr="00291DDA">
        <w:t>related</w:t>
      </w:r>
      <w:r w:rsidRPr="00291DDA">
        <w:t xml:space="preserve"> </w:t>
      </w:r>
      <w:r w:rsidRPr="00291DDA">
        <w:t>costs</w:t>
      </w:r>
      <w:r w:rsidRPr="00291DDA">
        <w:t xml:space="preserve">, resulting from the need to </w:t>
      </w:r>
      <w:r w:rsidRPr="00291DDA">
        <w:t>manage</w:t>
      </w:r>
      <w:r w:rsidRPr="00291DDA">
        <w:t xml:space="preserve"> a </w:t>
      </w:r>
      <w:r w:rsidRPr="00291DDA">
        <w:t>significantly</w:t>
      </w:r>
      <w:r w:rsidRPr="00291DDA">
        <w:t xml:space="preserve"> higher </w:t>
      </w:r>
      <w:r w:rsidRPr="00291DDA">
        <w:t>number</w:t>
      </w:r>
      <w:r w:rsidRPr="00291DDA">
        <w:t xml:space="preserve"> of settlement </w:t>
      </w:r>
      <w:r w:rsidRPr="00291DDA">
        <w:t>processes</w:t>
      </w:r>
      <w:r w:rsidRPr="00291DDA">
        <w:t xml:space="preserve"> and post-</w:t>
      </w:r>
      <w:r w:rsidRPr="00291DDA">
        <w:t>trade</w:t>
      </w:r>
      <w:r w:rsidRPr="00291DDA">
        <w:t xml:space="preserve"> </w:t>
      </w:r>
      <w:r w:rsidRPr="00291DDA">
        <w:t>activities</w:t>
      </w:r>
      <w:r w:rsidRPr="00291DDA">
        <w:t xml:space="preserve">. This would </w:t>
      </w:r>
      <w:r w:rsidRPr="00291DDA">
        <w:t>also</w:t>
      </w:r>
      <w:r w:rsidRPr="00291DDA">
        <w:t xml:space="preserve"> have </w:t>
      </w:r>
      <w:r w:rsidRPr="00291DDA">
        <w:t>important</w:t>
      </w:r>
      <w:r w:rsidRPr="00291DDA">
        <w:t xml:space="preserve"> </w:t>
      </w:r>
      <w:r w:rsidRPr="00291DDA">
        <w:t>implications</w:t>
      </w:r>
      <w:r w:rsidRPr="00291DDA">
        <w:t xml:space="preserve"> for the </w:t>
      </w:r>
      <w:r w:rsidRPr="00291DDA">
        <w:t>processing</w:t>
      </w:r>
      <w:r w:rsidRPr="00291DDA">
        <w:t xml:space="preserve"> of </w:t>
      </w:r>
      <w:r w:rsidRPr="00291DDA">
        <w:t>corporate</w:t>
      </w:r>
      <w:r w:rsidRPr="00291DDA">
        <w:t xml:space="preserve"> actions, </w:t>
      </w:r>
      <w:r w:rsidRPr="00291DDA">
        <w:t>shareholders</w:t>
      </w:r>
      <w:r w:rsidRPr="00291DDA">
        <w:t xml:space="preserve">' meetings and </w:t>
      </w:r>
      <w:r w:rsidRPr="00291DDA">
        <w:t>tax-related</w:t>
      </w:r>
      <w:r w:rsidRPr="00291DDA">
        <w:t xml:space="preserve"> procedures, all of </w:t>
      </w:r>
      <w:r w:rsidRPr="00291DDA">
        <w:t>which</w:t>
      </w:r>
      <w:r w:rsidRPr="00291DDA">
        <w:t xml:space="preserve"> would </w:t>
      </w:r>
      <w:r w:rsidRPr="00291DDA">
        <w:t>become</w:t>
      </w:r>
      <w:r w:rsidRPr="00291DDA">
        <w:t xml:space="preserve"> </w:t>
      </w:r>
      <w:r w:rsidRPr="00291DDA">
        <w:t>considerably</w:t>
      </w:r>
      <w:r w:rsidRPr="00291DDA">
        <w:t xml:space="preserve"> more </w:t>
      </w:r>
      <w:r w:rsidRPr="00291DDA">
        <w:t>burdensome</w:t>
      </w:r>
      <w:r w:rsidRPr="00291DDA">
        <w:t xml:space="preserve"> under a model </w:t>
      </w:r>
      <w:r w:rsidRPr="00291DDA">
        <w:t>based</w:t>
      </w:r>
      <w:r w:rsidRPr="00291DDA">
        <w:t xml:space="preserve"> </w:t>
      </w:r>
      <w:r w:rsidRPr="00291DDA">
        <w:t>exclusively</w:t>
      </w:r>
      <w:r w:rsidRPr="00291DDA">
        <w:t xml:space="preserve">, or </w:t>
      </w:r>
      <w:r w:rsidRPr="00291DDA">
        <w:t>predominantly</w:t>
      </w:r>
      <w:r w:rsidRPr="00291DDA">
        <w:t xml:space="preserve">, on individual segregation. For </w:t>
      </w:r>
      <w:r w:rsidRPr="00291DDA">
        <w:t>these</w:t>
      </w:r>
      <w:r w:rsidRPr="00291DDA">
        <w:t xml:space="preserve"> </w:t>
      </w:r>
      <w:r w:rsidRPr="00291DDA">
        <w:t>reasons</w:t>
      </w:r>
      <w:r w:rsidRPr="00291DDA">
        <w:t xml:space="preserve">, the </w:t>
      </w:r>
      <w:r w:rsidRPr="00291DDA">
        <w:t>amendment</w:t>
      </w:r>
      <w:r w:rsidRPr="00291DDA">
        <w:t xml:space="preserve"> </w:t>
      </w:r>
      <w:r w:rsidRPr="00291DDA">
        <w:t>proposes</w:t>
      </w:r>
      <w:r w:rsidRPr="00291DDA">
        <w:t xml:space="preserve"> the deletion of the relevant provision.</w:t>
      </w:r>
    </w:p>
    <w:p w:rsidR="004B4CC1" w:rsidRPr="00291DDA" w:rsidP="004B4CC1" w14:paraId="69E9BCFF" w14:textId="77777777">
      <w:r w:rsidRPr="00291DDA">
        <w:rPr>
          <w:rStyle w:val="HideTWBExt"/>
          <w:color w:val="auto"/>
        </w:rPr>
        <w:t>&lt;/Amend&gt;</w:t>
      </w:r>
    </w:p>
    <w:p w:rsidR="004B4CC1" w:rsidRPr="00291DDA" w:rsidP="004B4CC1" w14:paraId="7FA4CEE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1052</w:t>
      </w:r>
      <w:r w:rsidRPr="00291DDA">
        <w:rPr>
          <w:rStyle w:val="HideTWBExt"/>
          <w:color w:val="auto"/>
        </w:rPr>
        <w:t>&lt;/NumAm&gt;</w:t>
      </w:r>
    </w:p>
    <w:p w:rsidR="004B4CC1" w:rsidRPr="00291DDA" w:rsidP="004B4CC1" w14:paraId="70A1FDF5" w14:textId="77777777">
      <w:pPr>
        <w:pStyle w:val="NormalBold"/>
      </w:pPr>
      <w:r w:rsidRPr="00291DDA">
        <w:rPr>
          <w:rStyle w:val="HideTWBExt"/>
          <w:b w:val="0"/>
          <w:color w:val="auto"/>
        </w:rPr>
        <w:t>&lt;RepeatBlock-By&gt;&lt;Members&gt;</w:t>
      </w:r>
      <w:r w:rsidRPr="00291DDA">
        <w:t>Kinga Kollár</w:t>
      </w:r>
      <w:r w:rsidRPr="00291DDA">
        <w:rPr>
          <w:rStyle w:val="HideTWBExt"/>
          <w:b w:val="0"/>
          <w:color w:val="auto"/>
        </w:rPr>
        <w:t>&lt;/Members&gt;</w:t>
      </w:r>
    </w:p>
    <w:p w:rsidR="004B4CC1" w:rsidRPr="00291DDA" w:rsidP="004B4CC1" w14:paraId="11988709" w14:textId="77777777">
      <w:pPr>
        <w:pStyle w:val="NormalBold"/>
      </w:pPr>
      <w:r w:rsidRPr="00291DDA">
        <w:rPr>
          <w:rStyle w:val="HideTWBExt"/>
          <w:b w:val="0"/>
          <w:color w:val="auto"/>
        </w:rPr>
        <w:t>&lt;/RepeatBlock-By&gt;</w:t>
      </w:r>
    </w:p>
    <w:p w:rsidR="004B4CC1" w:rsidRPr="00291DDA" w:rsidP="004B4CC1" w14:paraId="23810E7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9145C19" w14:textId="77777777">
      <w:pPr>
        <w:pStyle w:val="NormalBold"/>
      </w:pPr>
      <w:r w:rsidRPr="00291DDA">
        <w:rPr>
          <w:rStyle w:val="HideTWBExt"/>
          <w:color w:val="auto"/>
        </w:rPr>
        <w:t>&lt;Article&gt;</w:t>
      </w:r>
      <w:r w:rsidRPr="00291DDA">
        <w:t>Artikel 4 – stk. 1 – nr. 37 – litra b a (nyt)</w:t>
      </w:r>
      <w:r w:rsidRPr="00291DDA">
        <w:rPr>
          <w:rStyle w:val="HideTWBExt"/>
          <w:color w:val="auto"/>
        </w:rPr>
        <w:t>&lt;/Article&gt;</w:t>
      </w:r>
    </w:p>
    <w:p w:rsidR="004B4CC1" w:rsidRPr="00291DDA" w:rsidP="004B4CC1" w14:paraId="0D1DEA6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FB61130" w14:textId="77777777">
      <w:r w:rsidRPr="00291DDA">
        <w:rPr>
          <w:rStyle w:val="HideTWBExt"/>
          <w:color w:val="auto"/>
        </w:rPr>
        <w:t>&lt;Article2&gt;</w:t>
      </w:r>
      <w:r w:rsidRPr="00291DDA">
        <w:t>Artikel 38 – stk. 7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8CC6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6BE38E1" w14:textId="77777777"/>
        </w:tc>
      </w:tr>
      <w:tr w14:paraId="43AB8C9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2E776B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4C34E9C" w14:textId="77777777">
            <w:pPr>
              <w:pStyle w:val="AmColumnHeading"/>
            </w:pPr>
            <w:r w:rsidRPr="00291DDA">
              <w:t>Ændringsforslag</w:t>
            </w:r>
          </w:p>
        </w:tc>
      </w:tr>
      <w:tr w14:paraId="45E61B9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73E49FD" w14:textId="77777777">
            <w:pPr>
              <w:pStyle w:val="Normal6a"/>
            </w:pPr>
          </w:p>
        </w:tc>
        <w:tc>
          <w:tcPr>
            <w:tcW w:w="4876" w:type="dxa"/>
            <w:tcBorders>
              <w:top w:val="nil"/>
              <w:left w:val="nil"/>
              <w:bottom w:val="nil"/>
              <w:right w:val="nil"/>
            </w:tcBorders>
            <w:hideMark/>
          </w:tcPr>
          <w:p w:rsidR="004B4CC1" w:rsidRPr="00291DDA" w:rsidP="00C87578" w14:paraId="1BA9386B" w14:textId="77777777">
            <w:pPr>
              <w:pStyle w:val="Normal6a"/>
            </w:pPr>
            <w:r w:rsidRPr="00291DDA">
              <w:rPr>
                <w:b/>
                <w:i/>
              </w:rPr>
              <w:t>ba)</w:t>
            </w:r>
            <w:r w:rsidRPr="00291DDA">
              <w:tab/>
              <w:t>Følgende stykke tilføjes:</w:t>
            </w:r>
          </w:p>
        </w:tc>
      </w:tr>
      <w:tr w14:paraId="24D68D0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7BE3F76" w14:textId="77777777">
            <w:pPr>
              <w:pStyle w:val="Normal6a"/>
            </w:pPr>
          </w:p>
        </w:tc>
        <w:tc>
          <w:tcPr>
            <w:tcW w:w="4876" w:type="dxa"/>
            <w:tcBorders>
              <w:top w:val="nil"/>
              <w:left w:val="nil"/>
              <w:bottom w:val="nil"/>
              <w:right w:val="nil"/>
            </w:tcBorders>
            <w:hideMark/>
          </w:tcPr>
          <w:p w:rsidR="004B4CC1" w:rsidRPr="00291DDA" w:rsidP="00C87578" w14:paraId="48955B26" w14:textId="535EAD81">
            <w:pPr>
              <w:pStyle w:val="Normal6a"/>
            </w:pPr>
            <w:r w:rsidRPr="00291DDA">
              <w:rPr>
                <w:b/>
                <w:i/>
              </w:rPr>
              <w:t>"7a. For at sikre en effektiv anvendelse af Unionens konkurrenceregler må en CSD ikke krydssubsidiere omkostningerne ved at levere en accessorisk tjenesteydelse gennem indtægter, der genereres i forbindelse med leveringen af kerneydelser. For bl.a. at gøre det muligt at identificere krydssubsidiering af accessoriske tjenesteydelser gennem kerneydelser skal en CSD føre et internt regnskab for sine aktiviteter. Disse interne regnskaber skal som minimum adskille de omkostninger og indtægter, der er forbundet med hver enkelt af deres kerneydelser fra dem, der er forbundet med accessoriske tjenesteydelser."</w:t>
            </w:r>
          </w:p>
        </w:tc>
      </w:tr>
    </w:tbl>
    <w:p w:rsidR="004B4CC1" w:rsidRPr="00291DDA" w:rsidP="004B4CC1" w14:paraId="55EC552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68B8152" w14:textId="77777777">
      <w:r w:rsidRPr="00291DDA">
        <w:rPr>
          <w:rStyle w:val="HideTWBExt"/>
          <w:color w:val="auto"/>
        </w:rPr>
        <w:t>&lt;/Amend&gt;</w:t>
      </w:r>
    </w:p>
    <w:p w:rsidR="004B4CC1" w:rsidRPr="00291DDA" w:rsidP="004B4CC1" w14:paraId="41B99D0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1053</w:t>
      </w:r>
      <w:r w:rsidRPr="00291DDA">
        <w:rPr>
          <w:rStyle w:val="HideTWBExt"/>
          <w:color w:val="auto"/>
        </w:rPr>
        <w:t>&lt;/NumAm&gt;</w:t>
      </w:r>
    </w:p>
    <w:p w:rsidR="004B4CC1" w:rsidRPr="00291DDA" w:rsidP="004B4CC1" w14:paraId="08CAEE97"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6C2FDBCA" w14:textId="77777777">
      <w:pPr>
        <w:pStyle w:val="NormalBold"/>
      </w:pPr>
      <w:r w:rsidRPr="00291DDA">
        <w:rPr>
          <w:rStyle w:val="HideTWBExt"/>
          <w:b w:val="0"/>
          <w:color w:val="auto"/>
        </w:rPr>
        <w:t>&lt;/RepeatBlock-By&gt;</w:t>
      </w:r>
    </w:p>
    <w:p w:rsidR="004B4CC1" w:rsidRPr="00291DDA" w:rsidP="004B4CC1" w14:paraId="030FB26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C3C8B37"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09B5766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18B36F5" w14:textId="77777777">
      <w:r w:rsidRPr="00291DDA">
        <w:rPr>
          <w:rStyle w:val="HideTWBExt"/>
          <w:color w:val="auto"/>
        </w:rPr>
        <w:t>&lt;Article2&gt;</w:t>
      </w:r>
      <w:r w:rsidRPr="00291DDA">
        <w:t>Artikel 40 – overskrift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7C51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4C8036A" w14:textId="77777777"/>
        </w:tc>
      </w:tr>
      <w:tr w14:paraId="28195DE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E91A79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4D69B87" w14:textId="77777777">
            <w:pPr>
              <w:pStyle w:val="AmColumnHeading"/>
            </w:pPr>
            <w:r w:rsidRPr="00291DDA">
              <w:t>Ændringsforslag</w:t>
            </w:r>
          </w:p>
        </w:tc>
      </w:tr>
      <w:tr w14:paraId="5821AED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033B11E" w14:textId="77777777">
            <w:pPr>
              <w:pStyle w:val="Normal6a"/>
            </w:pPr>
            <w:r w:rsidRPr="00291DDA">
              <w:rPr>
                <w:b/>
                <w:bCs/>
                <w:i/>
                <w:iCs/>
              </w:rPr>
              <w:t>Kontant- og e-pengetokenafvikling</w:t>
            </w:r>
          </w:p>
        </w:tc>
        <w:tc>
          <w:tcPr>
            <w:tcW w:w="4876" w:type="dxa"/>
            <w:tcBorders>
              <w:top w:val="nil"/>
              <w:left w:val="nil"/>
              <w:bottom w:val="nil"/>
              <w:right w:val="nil"/>
            </w:tcBorders>
            <w:hideMark/>
          </w:tcPr>
          <w:p w:rsidR="004B4CC1" w:rsidRPr="00291DDA" w:rsidP="00C87578" w14:paraId="0A1EBC12" w14:textId="77777777">
            <w:pPr>
              <w:pStyle w:val="Normal6a"/>
            </w:pPr>
            <w:r w:rsidRPr="00291DDA">
              <w:rPr>
                <w:b/>
                <w:bCs/>
                <w:i/>
                <w:iCs/>
              </w:rPr>
              <w:t>Kontantafvikling</w:t>
            </w:r>
          </w:p>
        </w:tc>
      </w:tr>
    </w:tbl>
    <w:p w:rsidR="004B4CC1" w:rsidRPr="00291DDA" w:rsidP="004B4CC1" w14:paraId="1F3E5A8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624E69C" w14:textId="77777777">
      <w:r w:rsidRPr="00291DDA">
        <w:rPr>
          <w:rStyle w:val="HideTWBExt"/>
          <w:color w:val="auto"/>
        </w:rPr>
        <w:t>&lt;/Amend&gt;</w:t>
      </w:r>
    </w:p>
    <w:p w:rsidR="004B4CC1" w:rsidRPr="00291DDA" w:rsidP="004B4CC1" w14:paraId="5FBB91F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1054</w:t>
      </w:r>
      <w:r w:rsidRPr="00291DDA">
        <w:rPr>
          <w:rStyle w:val="HideTWBExt"/>
          <w:color w:val="auto"/>
        </w:rPr>
        <w:t>&lt;/NumAm&gt;</w:t>
      </w:r>
    </w:p>
    <w:p w:rsidR="004B4CC1" w:rsidRPr="00291DDA" w:rsidP="004B4CC1" w14:paraId="39DBCE88"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408EFF6A" w14:textId="77777777">
      <w:pPr>
        <w:pStyle w:val="NormalBold"/>
      </w:pPr>
      <w:r w:rsidRPr="00291DDA">
        <w:rPr>
          <w:rStyle w:val="HideTWBExt"/>
          <w:b w:val="0"/>
          <w:color w:val="auto"/>
        </w:rPr>
        <w:t>&lt;/RepeatBlock-By&gt;</w:t>
      </w:r>
    </w:p>
    <w:p w:rsidR="004B4CC1" w:rsidRPr="00291DDA" w:rsidP="004B4CC1" w14:paraId="48E94E5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96F285D"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786C399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AE9824F" w14:textId="77777777">
      <w:r w:rsidRPr="00291DDA">
        <w:rPr>
          <w:rStyle w:val="HideTWBExt"/>
          <w:color w:val="auto"/>
        </w:rPr>
        <w:t>&lt;Article2&gt;</w:t>
      </w:r>
      <w:r w:rsidRPr="00291DDA">
        <w:t>Artikel 40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2229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B38FCAC" w14:textId="77777777"/>
        </w:tc>
      </w:tr>
      <w:tr w14:paraId="0DC136D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8358EA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9ADDB42" w14:textId="77777777">
            <w:pPr>
              <w:pStyle w:val="AmColumnHeading"/>
            </w:pPr>
            <w:r w:rsidRPr="00291DDA">
              <w:t>Ændringsforslag</w:t>
            </w:r>
          </w:p>
        </w:tc>
      </w:tr>
      <w:tr w14:paraId="74E2384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862857D" w14:textId="77777777">
            <w:pPr>
              <w:pStyle w:val="Normal6a"/>
            </w:pPr>
            <w:r w:rsidRPr="00291DDA">
              <w:t>2.</w:t>
            </w:r>
            <w:r w:rsidRPr="00291DDA">
              <w:tab/>
              <w:t>Hvis en CSD tilbyder at afvikle kontantbetalingerne for dens værdipapirafviklingssystem i en valuta, der er tilgængelig på en fælles afviklingsinfrastruktur, som er integreret med centralbankens realtidsbruttoafviklingssystemer, der drives i Unionen, skal CSD'en tilslutte sig denne infrastruktur direkte og give sine deltagere mulighed for at afvikle deres transaktioner i valutaer, der er tilgængelige i denne infrastruktur, på konti, der er åbnet på denne infrastruktur.</w:t>
            </w:r>
          </w:p>
        </w:tc>
        <w:tc>
          <w:tcPr>
            <w:tcW w:w="4876" w:type="dxa"/>
            <w:tcBorders>
              <w:top w:val="nil"/>
              <w:left w:val="nil"/>
              <w:bottom w:val="nil"/>
              <w:right w:val="nil"/>
            </w:tcBorders>
            <w:hideMark/>
          </w:tcPr>
          <w:p w:rsidR="004B4CC1" w:rsidRPr="00291DDA" w:rsidP="00C87578" w14:paraId="06A7F803" w14:textId="77777777">
            <w:pPr>
              <w:pStyle w:val="Normal6a"/>
            </w:pPr>
            <w:r w:rsidRPr="00291DDA">
              <w:t>2.</w:t>
            </w:r>
            <w:r w:rsidRPr="00291DDA">
              <w:tab/>
              <w:t>Hvis en CSD tilbyder at afvikle kontantbetalingerne for dens værdipapirafviklingssystem i en valuta, der er tilgængelig på en fælles afviklingsinfrastruktur, som er integreret med centralbankens realtidsbruttoafviklingssystemer, der drives i Unionen, skal CSD'en tilslutte sig denne infrastruktur direkte og give sine deltagere mulighed for at afvikle deres transaktioner i valutaer, der er tilgængelige i denne infrastruktur, på konti, der er åbnet på denne infrastruktur</w:t>
            </w:r>
            <w:r w:rsidRPr="00291DDA">
              <w:rPr>
                <w:b/>
                <w:bCs/>
                <w:i/>
                <w:iCs/>
              </w:rPr>
              <w:t>, forudsat at en sådan forbindelse er teknisk mulig, økonomisk forholdsmæssig og ikke pålægger CSD'en eller dens deltagere uforholdsmæssigt store omkostninger eller operationelle risici</w:t>
            </w:r>
            <w:r w:rsidRPr="00291DDA">
              <w:t xml:space="preserve">. </w:t>
            </w:r>
            <w:r w:rsidRPr="00291DDA">
              <w:rPr>
                <w:b/>
                <w:i/>
              </w:rPr>
              <w:t>Dette stykke kræver ikke, at en CSD afvikler i en valuta, der ikke er tilgængelig på en sådan infrastruktur, ændrer sine eksisterende afviklingsordninger for valutaer, der ikke er tilgængelige på en sådan infrastruktur, eller migrerer afviklingsaktiviteter fra en medlemsstats valuta til en anden valuta.</w:t>
            </w:r>
          </w:p>
        </w:tc>
      </w:tr>
    </w:tbl>
    <w:p w:rsidR="004B4CC1" w:rsidRPr="00291DDA" w:rsidP="004B4CC1" w14:paraId="25959D3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7BCFB0D" w14:textId="77777777">
      <w:r w:rsidRPr="00291DDA">
        <w:rPr>
          <w:rStyle w:val="HideTWBExt"/>
          <w:color w:val="auto"/>
        </w:rPr>
        <w:t>&lt;/Amend&gt;</w:t>
      </w:r>
    </w:p>
    <w:p w:rsidR="004B4CC1" w:rsidRPr="00291DDA" w:rsidP="004B4CC1" w14:paraId="5830174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1055</w:t>
      </w:r>
      <w:r w:rsidRPr="00291DDA">
        <w:rPr>
          <w:rStyle w:val="HideTWBExt"/>
          <w:color w:val="auto"/>
        </w:rPr>
        <w:t>&lt;/NumAm&gt;</w:t>
      </w:r>
    </w:p>
    <w:p w:rsidR="004B4CC1" w:rsidRPr="00291DDA" w:rsidP="004B4CC1" w14:paraId="47FA1DB7"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6152D949" w14:textId="77777777">
      <w:pPr>
        <w:pStyle w:val="NormalBold"/>
      </w:pPr>
      <w:r w:rsidRPr="00291DDA">
        <w:rPr>
          <w:rStyle w:val="HideTWBExt"/>
          <w:b w:val="0"/>
          <w:color w:val="auto"/>
        </w:rPr>
        <w:t>&lt;/RepeatBlock-By&gt;</w:t>
      </w:r>
    </w:p>
    <w:p w:rsidR="004B4CC1" w:rsidRPr="00291DDA" w:rsidP="004B4CC1" w14:paraId="42669D4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5ABE1B6"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5DFF032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B2972CC" w14:textId="77777777">
      <w:r w:rsidRPr="00291DDA">
        <w:rPr>
          <w:rStyle w:val="HideTWBExt"/>
          <w:color w:val="auto"/>
        </w:rPr>
        <w:t>&lt;Article2&gt;</w:t>
      </w:r>
      <w:r w:rsidRPr="00291DDA">
        <w:t>Artikel 40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425A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025BE59" w14:textId="77777777"/>
        </w:tc>
      </w:tr>
      <w:tr w14:paraId="7043BDD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126A41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272917A" w14:textId="77777777">
            <w:pPr>
              <w:pStyle w:val="AmColumnHeading"/>
            </w:pPr>
            <w:r w:rsidRPr="00291DDA">
              <w:t>Ændringsforslag</w:t>
            </w:r>
          </w:p>
        </w:tc>
      </w:tr>
      <w:tr w14:paraId="3249D08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1D72770" w14:textId="77777777">
            <w:pPr>
              <w:pStyle w:val="Normal6a"/>
            </w:pPr>
            <w:r w:rsidRPr="00291DDA">
              <w:t>2.</w:t>
            </w:r>
            <w:r w:rsidRPr="00291DDA">
              <w:tab/>
              <w:t xml:space="preserve">Hvis en CSD tilbyder at afvikle kontantbetalingerne for dens værdipapirafviklingssystem i </w:t>
            </w:r>
            <w:r w:rsidRPr="00291DDA">
              <w:rPr>
                <w:b/>
                <w:bCs/>
                <w:i/>
                <w:iCs/>
              </w:rPr>
              <w:t>en valuta</w:t>
            </w:r>
            <w:r w:rsidRPr="00291DDA">
              <w:t xml:space="preserve">, der er </w:t>
            </w:r>
            <w:r w:rsidRPr="00291DDA">
              <w:rPr>
                <w:b/>
                <w:bCs/>
                <w:i/>
                <w:iCs/>
              </w:rPr>
              <w:t>tilgængelig</w:t>
            </w:r>
            <w:r w:rsidRPr="00291DDA">
              <w:t xml:space="preserve"> på en fælles afviklingsinfrastruktur, som er integreret med centralbankens realtidsbruttoafviklingssystemer, der drives i Unionen, skal CSD'en tilslutte sig denne infrastruktur direkte og give sine deltagere mulighed for at afvikle deres transaktioner i valutaer, der er tilgængelige i denne infrastruktur, på konti, der er åbnet på denne infrastruktur.</w:t>
            </w:r>
          </w:p>
        </w:tc>
        <w:tc>
          <w:tcPr>
            <w:tcW w:w="4876" w:type="dxa"/>
            <w:tcBorders>
              <w:top w:val="nil"/>
              <w:left w:val="nil"/>
              <w:bottom w:val="nil"/>
              <w:right w:val="nil"/>
            </w:tcBorders>
            <w:hideMark/>
          </w:tcPr>
          <w:p w:rsidR="004B4CC1" w:rsidRPr="00291DDA" w:rsidP="00C87578" w14:paraId="6610EC65" w14:textId="77777777">
            <w:pPr>
              <w:pStyle w:val="Normal6a"/>
            </w:pPr>
            <w:r w:rsidRPr="00291DDA">
              <w:t>2.</w:t>
            </w:r>
            <w:r w:rsidRPr="00291DDA">
              <w:tab/>
              <w:t xml:space="preserve">Hvis en CSD tilbyder at afvikle kontantbetalingerne for dens værdipapirafviklingssystem i </w:t>
            </w:r>
            <w:r w:rsidRPr="00291DDA">
              <w:rPr>
                <w:b/>
                <w:bCs/>
                <w:i/>
                <w:iCs/>
              </w:rPr>
              <w:t>centralbankpenge</w:t>
            </w:r>
            <w:r w:rsidRPr="00291DDA">
              <w:t xml:space="preserve">, der er </w:t>
            </w:r>
            <w:r w:rsidRPr="00291DDA">
              <w:rPr>
                <w:b/>
                <w:bCs/>
                <w:i/>
                <w:iCs/>
              </w:rPr>
              <w:t>tilgængelige</w:t>
            </w:r>
            <w:r w:rsidRPr="00291DDA">
              <w:t xml:space="preserve"> på en fælles afviklingsinfrastruktur, som er integreret med centralbankens realtidsbruttoafviklingssystemer, der drives i Unionen, skal CSD'en tilslutte sig denne infrastruktur direkte og give sine deltagere mulighed for at afvikle deres transaktioner i valutaer, der er tilgængelige i denne infrastruktur, på konti, der er åbnet på denne infrastruktur.</w:t>
            </w:r>
          </w:p>
        </w:tc>
      </w:tr>
    </w:tbl>
    <w:p w:rsidR="004B4CC1" w:rsidRPr="00291DDA" w:rsidP="004B4CC1" w14:paraId="54D0E1B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C6F34AA"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01445725" w14:textId="77777777">
      <w:pPr>
        <w:pStyle w:val="AmJustText"/>
      </w:pPr>
      <w:r w:rsidRPr="00291DDA">
        <w:t>Dette skaber juridisk klarhed ved at præcisere, at stk. 2 henviser til afvikling af centralbankpenge, mens stk. 3 henviser til afvikling af forretningsbankpenge.</w:t>
      </w:r>
    </w:p>
    <w:p w:rsidR="004B4CC1" w:rsidRPr="00291DDA" w:rsidP="004B4CC1" w14:paraId="35CFE3CF" w14:textId="77777777">
      <w:r w:rsidRPr="00291DDA">
        <w:rPr>
          <w:rStyle w:val="HideTWBExt"/>
          <w:color w:val="auto"/>
        </w:rPr>
        <w:t>&lt;/Amend&gt;</w:t>
      </w:r>
    </w:p>
    <w:p w:rsidR="004B4CC1" w:rsidRPr="00291DDA" w:rsidP="004B4CC1" w14:paraId="24C901F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1056</w:t>
      </w:r>
      <w:r w:rsidRPr="00291DDA">
        <w:rPr>
          <w:rStyle w:val="HideTWBExt"/>
          <w:color w:val="auto"/>
        </w:rPr>
        <w:t>&lt;/NumAm&gt;</w:t>
      </w:r>
    </w:p>
    <w:p w:rsidR="004B4CC1" w:rsidRPr="00291DDA" w:rsidP="004B4CC1" w14:paraId="4E5D28BC"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66F0A37D"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38BCE188" w14:textId="77777777">
      <w:pPr>
        <w:pStyle w:val="NormalBold"/>
      </w:pPr>
      <w:r w:rsidRPr="00291DDA">
        <w:rPr>
          <w:rStyle w:val="HideTWBExt"/>
          <w:b w:val="0"/>
          <w:color w:val="auto"/>
        </w:rPr>
        <w:t>&lt;/RepeatBlock-By&gt;</w:t>
      </w:r>
    </w:p>
    <w:p w:rsidR="004B4CC1" w:rsidRPr="00291DDA" w:rsidP="004B4CC1" w14:paraId="4124E03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EB9A413"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72D8326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B13BBBE" w14:textId="77777777">
      <w:r w:rsidRPr="00291DDA">
        <w:rPr>
          <w:rStyle w:val="HideTWBExt"/>
          <w:color w:val="auto"/>
        </w:rPr>
        <w:t>&lt;Article2&gt;</w:t>
      </w:r>
      <w:r w:rsidRPr="00291DDA">
        <w:t>Artikel 40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F064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F1645C2" w14:textId="77777777"/>
        </w:tc>
      </w:tr>
      <w:tr w14:paraId="725E786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821CEA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401C139" w14:textId="77777777">
            <w:pPr>
              <w:pStyle w:val="AmColumnHeading"/>
            </w:pPr>
            <w:r w:rsidRPr="00291DDA">
              <w:t>Ændringsforslag</w:t>
            </w:r>
          </w:p>
        </w:tc>
      </w:tr>
      <w:tr w14:paraId="2B40EA9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D3DF94F" w14:textId="77777777">
            <w:pPr>
              <w:pStyle w:val="Normal6a"/>
            </w:pPr>
            <w:r w:rsidRPr="00291DDA">
              <w:t>2.</w:t>
            </w:r>
            <w:r w:rsidRPr="00291DDA">
              <w:tab/>
              <w:t xml:space="preserve">Hvis en CSD tilbyder at afvikle </w:t>
            </w:r>
            <w:r w:rsidRPr="00291DDA">
              <w:t xml:space="preserve">kontantbetalingerne for dens værdipapirafviklingssystem i en valuta, der er tilgængelig på en fælles afviklingsinfrastruktur, som er integreret med centralbankens realtidsbruttoafviklingssystemer, der drives i Unionen, skal CSD'en tilslutte sig denne infrastruktur direkte og </w:t>
            </w:r>
            <w:r w:rsidRPr="00291DDA">
              <w:rPr>
                <w:b/>
                <w:bCs/>
                <w:i/>
                <w:iCs/>
              </w:rPr>
              <w:t xml:space="preserve">give sine deltagere mulighed for at </w:t>
            </w:r>
            <w:r w:rsidRPr="00291DDA">
              <w:t xml:space="preserve">afvikle </w:t>
            </w:r>
            <w:r w:rsidRPr="00291DDA">
              <w:rPr>
                <w:b/>
                <w:bCs/>
                <w:i/>
                <w:iCs/>
              </w:rPr>
              <w:t xml:space="preserve">deres </w:t>
            </w:r>
            <w:r w:rsidRPr="00291DDA">
              <w:t>transaktioner i valutaer, der er tilgængelige i denne infrastruktur, på konti, der er åbnet på denne infrastruktur.</w:t>
            </w:r>
          </w:p>
        </w:tc>
        <w:tc>
          <w:tcPr>
            <w:tcW w:w="4876" w:type="dxa"/>
            <w:tcBorders>
              <w:top w:val="nil"/>
              <w:left w:val="nil"/>
              <w:bottom w:val="nil"/>
              <w:right w:val="nil"/>
            </w:tcBorders>
            <w:hideMark/>
          </w:tcPr>
          <w:p w:rsidR="004B4CC1" w:rsidRPr="00291DDA" w:rsidP="00C87578" w14:paraId="3D922923" w14:textId="7233096C">
            <w:pPr>
              <w:pStyle w:val="Normal6a"/>
            </w:pPr>
            <w:r w:rsidRPr="00291DDA">
              <w:t>2.</w:t>
            </w:r>
            <w:r w:rsidRPr="00291DDA">
              <w:tab/>
              <w:t xml:space="preserve">Hvis en CSD tilbyder at afvikle </w:t>
            </w:r>
            <w:r w:rsidRPr="00291DDA">
              <w:t>kontantbetalingerne for dens værdipapirafviklingssystem i en valuta, der er tilgængelig på en fælles afviklingsinfrastruktur, som er integreret med centralbankens realtidsbruttoafviklingssystemer, der drives i Unionen, skal CSD'en tilslutte sig denne infrastruktur direkte og afvikle transaktioner i valutaer, der er tilgængelige i denne infrastruktur, på konti, der er åbnet på denne infrastruktur.</w:t>
            </w:r>
          </w:p>
        </w:tc>
      </w:tr>
    </w:tbl>
    <w:p w:rsidR="004B4CC1" w:rsidRPr="00291DDA" w:rsidP="004B4CC1" w14:paraId="7474C2F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E68D107" w14:textId="77777777">
      <w:r w:rsidRPr="00291DDA">
        <w:rPr>
          <w:rStyle w:val="HideTWBExt"/>
          <w:color w:val="auto"/>
        </w:rPr>
        <w:t>&lt;/Amend&gt;</w:t>
      </w:r>
    </w:p>
    <w:p w:rsidR="004B4CC1" w:rsidRPr="00291DDA" w:rsidP="004B4CC1" w14:paraId="000C902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1057</w:t>
      </w:r>
      <w:r w:rsidRPr="00291DDA">
        <w:rPr>
          <w:rStyle w:val="HideTWBExt"/>
          <w:color w:val="auto"/>
        </w:rPr>
        <w:t>&lt;/NumAm&gt;</w:t>
      </w:r>
    </w:p>
    <w:p w:rsidR="004B4CC1" w:rsidRPr="00291DDA" w:rsidP="004B4CC1" w14:paraId="7D024BDA" w14:textId="77777777">
      <w:pPr>
        <w:pStyle w:val="NormalBold"/>
      </w:pPr>
      <w:r w:rsidRPr="00291DDA">
        <w:rPr>
          <w:rStyle w:val="HideTWBExt"/>
          <w:b w:val="0"/>
          <w:color w:val="auto"/>
        </w:rPr>
        <w:t>&lt;RepeatBlock-By&gt;&lt;Members&gt;</w:t>
      </w:r>
      <w:r w:rsidRPr="00291DDA">
        <w:t>Sirpa Pietikäinen</w:t>
      </w:r>
      <w:r w:rsidRPr="00291DDA">
        <w:rPr>
          <w:rStyle w:val="HideTWBExt"/>
          <w:b w:val="0"/>
          <w:color w:val="auto"/>
        </w:rPr>
        <w:t>&lt;/Members&gt;</w:t>
      </w:r>
    </w:p>
    <w:p w:rsidR="004B4CC1" w:rsidRPr="00291DDA" w:rsidP="004B4CC1" w14:paraId="5C24F2CA" w14:textId="77777777">
      <w:pPr>
        <w:pStyle w:val="NormalBold"/>
      </w:pPr>
      <w:r w:rsidRPr="00291DDA">
        <w:rPr>
          <w:rStyle w:val="HideTWBExt"/>
          <w:b w:val="0"/>
          <w:color w:val="auto"/>
        </w:rPr>
        <w:t>&lt;/RepeatBlock-By&gt;</w:t>
      </w:r>
    </w:p>
    <w:p w:rsidR="004B4CC1" w:rsidRPr="00291DDA" w:rsidP="004B4CC1" w14:paraId="10831BF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0D4410D"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39D0484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6724469" w14:textId="77777777">
      <w:r w:rsidRPr="00291DDA">
        <w:rPr>
          <w:rStyle w:val="HideTWBExt"/>
          <w:color w:val="auto"/>
        </w:rPr>
        <w:t>&lt;Article2&gt;</w:t>
      </w:r>
      <w:r w:rsidRPr="00291DDA">
        <w:t>Artikel 40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CB16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8B7177B" w14:textId="77777777"/>
        </w:tc>
      </w:tr>
      <w:tr w14:paraId="46C512B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8FDE56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F5764DC" w14:textId="77777777">
            <w:pPr>
              <w:pStyle w:val="AmColumnHeading"/>
            </w:pPr>
            <w:r w:rsidRPr="00291DDA">
              <w:t>Ændringsforslag</w:t>
            </w:r>
          </w:p>
        </w:tc>
      </w:tr>
      <w:tr w14:paraId="3B88BCE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16C5C5D" w14:textId="77777777">
            <w:pPr>
              <w:pStyle w:val="Normal6a"/>
            </w:pPr>
            <w:r w:rsidRPr="00291DDA">
              <w:t>2.</w:t>
            </w:r>
            <w:r w:rsidRPr="00291DDA">
              <w:tab/>
              <w:t xml:space="preserve">Hvis en CSD tilbyder at afvikle kontantbetalingerne for dens værdipapirafviklingssystem i en valuta, der er tilgængelig på en fælles afviklingsinfrastruktur, som er integreret med centralbankens realtidsbruttoafviklingssystemer, der drives i Unionen, skal CSD'en tilslutte sig denne infrastruktur direkte og </w:t>
            </w:r>
            <w:r w:rsidRPr="00291DDA">
              <w:rPr>
                <w:b/>
                <w:bCs/>
                <w:i/>
                <w:iCs/>
              </w:rPr>
              <w:t>give sine deltagere mulighed for at</w:t>
            </w:r>
            <w:r w:rsidRPr="00291DDA">
              <w:t xml:space="preserve"> afvikle </w:t>
            </w:r>
            <w:r w:rsidRPr="00291DDA">
              <w:rPr>
                <w:b/>
                <w:bCs/>
                <w:i/>
                <w:iCs/>
              </w:rPr>
              <w:t>deres</w:t>
            </w:r>
            <w:r w:rsidRPr="00291DDA">
              <w:t xml:space="preserve"> transaktioner i valutaer, der er tilgængelige i denne infrastruktur, på konti, der er åbnet på denne infrastruktur.</w:t>
            </w:r>
          </w:p>
        </w:tc>
        <w:tc>
          <w:tcPr>
            <w:tcW w:w="4876" w:type="dxa"/>
            <w:tcBorders>
              <w:top w:val="nil"/>
              <w:left w:val="nil"/>
              <w:bottom w:val="nil"/>
              <w:right w:val="nil"/>
            </w:tcBorders>
            <w:hideMark/>
          </w:tcPr>
          <w:p w:rsidR="004B4CC1" w:rsidRPr="00291DDA" w:rsidP="00C87578" w14:paraId="052019C1" w14:textId="77777777">
            <w:pPr>
              <w:pStyle w:val="Normal6a"/>
            </w:pPr>
            <w:r w:rsidRPr="00291DDA">
              <w:t>2.</w:t>
            </w:r>
            <w:r w:rsidRPr="00291DDA">
              <w:tab/>
              <w:t>Hvis en CSD tilbyder at afvikle kontantbetalingerne for dens værdipapirafviklingssystem i en valuta, der er tilgængelig på en fælles afviklingsinfrastruktur, som er integreret med centralbankens realtidsbruttoafviklingssystemer, der drives i Unionen, skal CSD'en tilslutte sig denne infrastruktur direkte og afvikle transaktioner i valutaer, der er tilgængelige i denne infrastruktur, på konti, der er åbnet på denne infrastruktur.</w:t>
            </w:r>
          </w:p>
        </w:tc>
      </w:tr>
    </w:tbl>
    <w:p w:rsidR="004B4CC1" w:rsidRPr="00291DDA" w:rsidP="004B4CC1" w14:paraId="07C3E82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1AEBC4D" w14:textId="77777777">
      <w:r w:rsidRPr="00291DDA">
        <w:rPr>
          <w:rStyle w:val="HideTWBExt"/>
          <w:color w:val="auto"/>
        </w:rPr>
        <w:t>&lt;/Amend&gt;</w:t>
      </w:r>
    </w:p>
    <w:p w:rsidR="004B4CC1" w:rsidRPr="00291DDA" w:rsidP="004B4CC1" w14:paraId="01F2D5A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1058</w:t>
      </w:r>
      <w:r w:rsidRPr="00291DDA">
        <w:rPr>
          <w:rStyle w:val="HideTWBExt"/>
          <w:color w:val="auto"/>
        </w:rPr>
        <w:t>&lt;/NumAm&gt;</w:t>
      </w:r>
    </w:p>
    <w:p w:rsidR="004B4CC1" w:rsidRPr="00291DDA" w:rsidP="004B4CC1" w14:paraId="5BFADFCD" w14:textId="77777777">
      <w:pPr>
        <w:pStyle w:val="NormalBold"/>
      </w:pPr>
      <w:r w:rsidRPr="00291DDA">
        <w:rPr>
          <w:rStyle w:val="HideTWBExt"/>
          <w:b w:val="0"/>
          <w:color w:val="auto"/>
        </w:rPr>
        <w:t>&lt;RepeatBlock-By&gt;&lt;Members&gt;</w:t>
      </w:r>
      <w:r w:rsidRPr="00291DDA">
        <w:t>Sirpa Pietikäinen</w:t>
      </w:r>
      <w:r w:rsidRPr="00291DDA">
        <w:rPr>
          <w:rStyle w:val="HideTWBExt"/>
          <w:b w:val="0"/>
          <w:color w:val="auto"/>
        </w:rPr>
        <w:t>&lt;/Members&gt;</w:t>
      </w:r>
    </w:p>
    <w:p w:rsidR="004B4CC1" w:rsidRPr="00291DDA" w:rsidP="004B4CC1" w14:paraId="4268928B" w14:textId="77777777">
      <w:pPr>
        <w:pStyle w:val="NormalBold"/>
      </w:pPr>
      <w:r w:rsidRPr="00291DDA">
        <w:rPr>
          <w:rStyle w:val="HideTWBExt"/>
          <w:b w:val="0"/>
          <w:color w:val="auto"/>
        </w:rPr>
        <w:t>&lt;/RepeatBlock-By&gt;</w:t>
      </w:r>
    </w:p>
    <w:p w:rsidR="004B4CC1" w:rsidRPr="00291DDA" w:rsidP="004B4CC1" w14:paraId="40CAAB8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A230308"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6C380B1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D0E729B" w14:textId="77777777">
      <w:r w:rsidRPr="00291DDA">
        <w:rPr>
          <w:rStyle w:val="HideTWBExt"/>
          <w:color w:val="auto"/>
        </w:rPr>
        <w:t>&lt;Article2&gt;</w:t>
      </w:r>
      <w:r w:rsidRPr="00291DDA">
        <w:t>Artikel 40 – stk. 3 a (nyt)</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FF37D"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E4F8AE2" w14:textId="77777777"/>
        </w:tc>
      </w:tr>
      <w:tr w14:paraId="798D7A51"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97CF82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A47A4E4" w14:textId="77777777">
            <w:pPr>
              <w:pStyle w:val="AmColumnHeading"/>
            </w:pPr>
            <w:r w:rsidRPr="00291DDA">
              <w:t>Ændringsforslag</w:t>
            </w:r>
          </w:p>
        </w:tc>
      </w:tr>
      <w:tr w14:paraId="766FCCB0"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39A7E2C" w14:textId="77777777">
            <w:pPr>
              <w:pStyle w:val="Normal6a"/>
            </w:pPr>
          </w:p>
        </w:tc>
        <w:tc>
          <w:tcPr>
            <w:tcW w:w="4876" w:type="dxa"/>
            <w:tcBorders>
              <w:top w:val="nil"/>
              <w:left w:val="nil"/>
              <w:bottom w:val="nil"/>
              <w:right w:val="nil"/>
            </w:tcBorders>
            <w:hideMark/>
          </w:tcPr>
          <w:p w:rsidR="004B4CC1" w:rsidRPr="00291DDA" w:rsidP="00C87578" w14:paraId="18E7247F" w14:textId="77777777">
            <w:pPr>
              <w:pStyle w:val="Normal6a"/>
            </w:pPr>
            <w:r w:rsidRPr="00291DDA">
              <w:rPr>
                <w:b/>
                <w:i/>
              </w:rPr>
              <w:t>3a. Den infrastruktur, der er omhandlet i stk. 2, udarbejder en rapport med henblik på at undersøge muligheden for at muliggøre afvikling af handler i andre valutaer end euro, herunder i ikke-EU-valutaer, i centralbankpenge eller muliggøre standardiserede interaktioner med eksterne godkendte og åbent tilgængelige betalingssystemer, der ikke er i euro. Rapporten forelægges Kommissionen senest den 31. januar 2029.</w:t>
            </w:r>
          </w:p>
        </w:tc>
      </w:tr>
    </w:tbl>
    <w:p w:rsidR="004B4CC1" w:rsidRPr="00291DDA" w:rsidP="004B4CC1" w14:paraId="3A0C70C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A4E567C" w14:textId="77777777">
      <w:r w:rsidRPr="00291DDA">
        <w:rPr>
          <w:rStyle w:val="HideTWBExt"/>
          <w:color w:val="auto"/>
        </w:rPr>
        <w:t>&lt;/Amend&gt;</w:t>
      </w:r>
    </w:p>
    <w:p w:rsidR="004B4CC1" w:rsidRPr="00291DDA" w:rsidP="004B4CC1" w14:paraId="64733FA5"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1059</w:t>
      </w:r>
      <w:r w:rsidRPr="00291DDA">
        <w:rPr>
          <w:rStyle w:val="HideTWBExt"/>
          <w:color w:val="auto"/>
        </w:rPr>
        <w:t>&lt;/NumAm&gt;</w:t>
      </w:r>
    </w:p>
    <w:p w:rsidR="004B4CC1" w:rsidRPr="00291DDA" w:rsidP="004B4CC1" w14:paraId="345D9B59" w14:textId="77777777">
      <w:pPr>
        <w:pStyle w:val="NormalBold"/>
      </w:pPr>
      <w:r w:rsidRPr="00291DDA">
        <w:rPr>
          <w:rStyle w:val="HideTWBExt"/>
          <w:b w:val="0"/>
          <w:color w:val="auto"/>
        </w:rPr>
        <w:t>&lt;RepeatBlock-By&gt;&lt;Members&gt;</w:t>
      </w:r>
      <w:r w:rsidRPr="00291DDA">
        <w:t>Sirpa Pietikäinen</w:t>
      </w:r>
      <w:r w:rsidRPr="00291DDA">
        <w:rPr>
          <w:rStyle w:val="HideTWBExt"/>
          <w:b w:val="0"/>
          <w:color w:val="auto"/>
        </w:rPr>
        <w:t>&lt;/Members&gt;</w:t>
      </w:r>
    </w:p>
    <w:p w:rsidR="004B4CC1" w:rsidRPr="00291DDA" w:rsidP="004B4CC1" w14:paraId="061D6939" w14:textId="77777777">
      <w:pPr>
        <w:pStyle w:val="NormalBold"/>
      </w:pPr>
      <w:r w:rsidRPr="00291DDA">
        <w:rPr>
          <w:rStyle w:val="HideTWBExt"/>
          <w:b w:val="0"/>
          <w:color w:val="auto"/>
        </w:rPr>
        <w:t>&lt;/RepeatBlock-By&gt;</w:t>
      </w:r>
    </w:p>
    <w:p w:rsidR="004B4CC1" w:rsidRPr="00291DDA" w:rsidP="004B4CC1" w14:paraId="315A528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11DB074" w14:textId="77777777">
      <w:pPr>
        <w:pStyle w:val="NormalBold"/>
      </w:pPr>
      <w:r w:rsidRPr="00291DDA">
        <w:rPr>
          <w:rStyle w:val="HideTWBExt"/>
          <w:color w:val="auto"/>
        </w:rPr>
        <w:t>&lt;Article&gt;</w:t>
      </w:r>
      <w:r w:rsidRPr="00291DDA">
        <w:t>Artikel 4 – stk. 1 – nr. 39</w:t>
      </w:r>
      <w:r w:rsidRPr="00291DDA">
        <w:rPr>
          <w:rStyle w:val="HideTWBExt"/>
          <w:color w:val="auto"/>
        </w:rPr>
        <w:t>&lt;/Article&gt;</w:t>
      </w:r>
    </w:p>
    <w:p w:rsidR="004B4CC1" w:rsidRPr="00291DDA" w:rsidP="004B4CC1" w14:paraId="1B074C0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1FD5695" w14:textId="77777777">
      <w:r w:rsidRPr="00291DDA">
        <w:rPr>
          <w:rStyle w:val="HideTWBExt"/>
          <w:color w:val="auto"/>
        </w:rPr>
        <w:t>&lt;Article2&gt;</w:t>
      </w:r>
      <w:r w:rsidRPr="00291DDA">
        <w:t>Artikel 40 – stk. 3b (nyt)</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AB02D"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EEF4D05" w14:textId="77777777"/>
        </w:tc>
      </w:tr>
      <w:tr w14:paraId="4E34A513"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0F5ACC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BF12C12" w14:textId="77777777">
            <w:pPr>
              <w:pStyle w:val="AmColumnHeading"/>
            </w:pPr>
            <w:r w:rsidRPr="00291DDA">
              <w:t>Ændringsforslag</w:t>
            </w:r>
          </w:p>
        </w:tc>
      </w:tr>
      <w:tr w14:paraId="4ADEAB27"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4ADB161" w14:textId="77777777">
            <w:pPr>
              <w:pStyle w:val="Normal6a"/>
            </w:pPr>
          </w:p>
        </w:tc>
        <w:tc>
          <w:tcPr>
            <w:tcW w:w="4876" w:type="dxa"/>
            <w:tcBorders>
              <w:top w:val="nil"/>
              <w:left w:val="nil"/>
              <w:bottom w:val="nil"/>
              <w:right w:val="nil"/>
            </w:tcBorders>
            <w:hideMark/>
          </w:tcPr>
          <w:p w:rsidR="004B4CC1" w:rsidRPr="00291DDA" w:rsidP="00C87578" w14:paraId="267AAA29" w14:textId="77777777">
            <w:pPr>
              <w:pStyle w:val="Normal6a"/>
            </w:pPr>
            <w:r w:rsidRPr="00291DDA">
              <w:rPr>
                <w:b/>
                <w:i/>
              </w:rPr>
              <w:t>3b. Den infrastruktur, der er omhandlet i stk. 2, skal muliggøre afvikling af handler i andre valutaer end euro, herunder i ikke-EU-valutaer, i centralbankpenge eller muliggøre standardiserede interaktioner med eksterne godkendte og åbent tilgængelige betalingssystemer, der ikke er i euro. Det skal være muligt at tilbyde disse tjenester senest den 31. januar 2032.</w:t>
            </w:r>
          </w:p>
        </w:tc>
      </w:tr>
    </w:tbl>
    <w:p w:rsidR="004B4CC1" w:rsidRPr="00291DDA" w:rsidP="004B4CC1" w14:paraId="5B58E33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C118BF8" w14:textId="77777777">
      <w:r w:rsidRPr="00291DDA">
        <w:rPr>
          <w:rStyle w:val="HideTWBExt"/>
          <w:color w:val="auto"/>
        </w:rPr>
        <w:t>&lt;/Amend&gt;</w:t>
      </w:r>
    </w:p>
    <w:p w:rsidR="004B4CC1" w:rsidRPr="00291DDA" w:rsidP="004B4CC1" w14:paraId="3563532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1060</w:t>
      </w:r>
      <w:r w:rsidRPr="00291DDA">
        <w:rPr>
          <w:rStyle w:val="HideTWBExt"/>
          <w:color w:val="auto"/>
        </w:rPr>
        <w:t>&lt;/NumAm&gt;</w:t>
      </w:r>
    </w:p>
    <w:p w:rsidR="004B4CC1" w:rsidRPr="00291DDA" w:rsidP="004B4CC1" w14:paraId="3E78BE14"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920DBBC" w14:textId="77777777">
      <w:pPr>
        <w:pStyle w:val="NormalBold"/>
      </w:pPr>
      <w:r w:rsidRPr="00291DDA">
        <w:rPr>
          <w:rStyle w:val="HideTWBExt"/>
          <w:b w:val="0"/>
          <w:color w:val="auto"/>
        </w:rPr>
        <w:t>&lt;/RepeatBlock-By&gt;</w:t>
      </w:r>
    </w:p>
    <w:p w:rsidR="004B4CC1" w:rsidRPr="00291DDA" w:rsidP="004B4CC1" w14:paraId="3C9A864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F1F0AFF"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34F5960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C887523" w14:textId="77777777">
      <w:r w:rsidRPr="00291DDA">
        <w:rPr>
          <w:rStyle w:val="HideTWBExt"/>
          <w:color w:val="auto"/>
        </w:rPr>
        <w:t>&lt;Article2&gt;</w:t>
      </w:r>
      <w:r w:rsidRPr="00291DDA">
        <w:t>Artikel 45a – stk. 1 – litra c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FFAE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A029236" w14:textId="77777777"/>
        </w:tc>
      </w:tr>
      <w:tr w14:paraId="37695B7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D3A6A1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5047781" w14:textId="77777777">
            <w:pPr>
              <w:pStyle w:val="AmColumnHeading"/>
            </w:pPr>
            <w:r w:rsidRPr="00291DDA">
              <w:t>Ændringsforslag</w:t>
            </w:r>
          </w:p>
        </w:tc>
      </w:tr>
      <w:tr w14:paraId="6289659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FE6C8A2" w14:textId="77777777">
            <w:pPr>
              <w:pStyle w:val="Normal6a"/>
            </w:pPr>
          </w:p>
        </w:tc>
        <w:tc>
          <w:tcPr>
            <w:tcW w:w="4876" w:type="dxa"/>
            <w:tcBorders>
              <w:top w:val="nil"/>
              <w:left w:val="nil"/>
              <w:bottom w:val="nil"/>
              <w:right w:val="nil"/>
            </w:tcBorders>
            <w:hideMark/>
          </w:tcPr>
          <w:p w:rsidR="004B4CC1" w:rsidRPr="00291DDA" w:rsidP="00C87578" w14:paraId="33ABD7FA" w14:textId="77777777">
            <w:pPr>
              <w:pStyle w:val="Normal6a"/>
            </w:pPr>
            <w:r w:rsidRPr="00291DDA">
              <w:rPr>
                <w:b/>
                <w:i/>
              </w:rPr>
              <w:t>ca)</w:t>
            </w:r>
            <w:r w:rsidRPr="00291DDA">
              <w:tab/>
            </w:r>
            <w:r w:rsidRPr="00291DDA">
              <w:rPr>
                <w:b/>
                <w:i/>
              </w:rPr>
              <w:t>CSD'en har identificeret, vurderet egnetheden af og godkendt deltagelse af alle tredjeparter, der driver netknudepunkter, og som deltager i konsensusmekanismen</w:t>
            </w:r>
          </w:p>
        </w:tc>
      </w:tr>
    </w:tbl>
    <w:p w:rsidR="004B4CC1" w:rsidRPr="00291DDA" w:rsidP="004B4CC1" w14:paraId="4C0B2E8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405586B" w14:textId="77777777">
      <w:r w:rsidRPr="00291DDA">
        <w:rPr>
          <w:rStyle w:val="HideTWBExt"/>
          <w:color w:val="auto"/>
        </w:rPr>
        <w:t>&lt;/Amend&gt;</w:t>
      </w:r>
    </w:p>
    <w:p w:rsidR="004B4CC1" w:rsidRPr="00291DDA" w:rsidP="004B4CC1" w14:paraId="17E703A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1061</w:t>
      </w:r>
      <w:r w:rsidRPr="00291DDA">
        <w:rPr>
          <w:rStyle w:val="HideTWBExt"/>
          <w:color w:val="auto"/>
        </w:rPr>
        <w:t>&lt;/NumAm&gt;</w:t>
      </w:r>
    </w:p>
    <w:p w:rsidR="004B4CC1" w:rsidRPr="00291DDA" w:rsidP="004B4CC1" w14:paraId="1484942F"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D35997A"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C4DC552" w14:textId="77777777">
      <w:pPr>
        <w:pStyle w:val="NormalBold"/>
      </w:pPr>
      <w:r w:rsidRPr="00291DDA">
        <w:rPr>
          <w:rStyle w:val="HideTWBExt"/>
          <w:b w:val="0"/>
          <w:color w:val="auto"/>
        </w:rPr>
        <w:t>&lt;/RepeatBlock-By&gt;</w:t>
      </w:r>
    </w:p>
    <w:p w:rsidR="004B4CC1" w:rsidRPr="00291DDA" w:rsidP="004B4CC1" w14:paraId="5E97B91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DA5CE66"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5CEC0DB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6D756FC" w14:textId="77777777">
      <w:r w:rsidRPr="00291DDA">
        <w:rPr>
          <w:rStyle w:val="HideTWBExt"/>
          <w:color w:val="auto"/>
        </w:rPr>
        <w:t>&lt;Article2&gt;</w:t>
      </w:r>
      <w:r w:rsidRPr="00291DDA">
        <w:t>Artikel 45a – stk. 1 – litra c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0825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E30E726" w14:textId="77777777"/>
        </w:tc>
      </w:tr>
      <w:tr w14:paraId="2346BE5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34D58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4EFEC3E" w14:textId="77777777">
            <w:pPr>
              <w:pStyle w:val="AmColumnHeading"/>
            </w:pPr>
            <w:r w:rsidRPr="00291DDA">
              <w:t>Ændringsforslag</w:t>
            </w:r>
          </w:p>
        </w:tc>
      </w:tr>
      <w:tr w14:paraId="5529096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C011C2B" w14:textId="77777777">
            <w:pPr>
              <w:pStyle w:val="Normal6a"/>
            </w:pPr>
          </w:p>
        </w:tc>
        <w:tc>
          <w:tcPr>
            <w:tcW w:w="4876" w:type="dxa"/>
            <w:tcBorders>
              <w:top w:val="nil"/>
              <w:left w:val="nil"/>
              <w:bottom w:val="nil"/>
              <w:right w:val="nil"/>
            </w:tcBorders>
            <w:hideMark/>
          </w:tcPr>
          <w:p w:rsidR="004B4CC1" w:rsidRPr="00291DDA" w:rsidP="00C87578" w14:paraId="01A29489" w14:textId="77777777">
            <w:pPr>
              <w:pStyle w:val="Normal6a"/>
            </w:pPr>
            <w:r w:rsidRPr="00291DDA">
              <w:rPr>
                <w:b/>
                <w:i/>
              </w:rPr>
              <w:t>ca)</w:t>
            </w:r>
            <w:r w:rsidRPr="00291DDA">
              <w:tab/>
            </w:r>
            <w:r w:rsidRPr="00291DDA">
              <w:rPr>
                <w:b/>
                <w:i/>
              </w:rPr>
              <w:t>CSD'en har identificeret, vurderet egnetheden af og godkendt deltagelse af alle tredjeparter, der driver netknudepunkter, og som deltager i konsensusmekanismen</w:t>
            </w:r>
          </w:p>
        </w:tc>
      </w:tr>
    </w:tbl>
    <w:p w:rsidR="004B4CC1" w:rsidRPr="00291DDA" w:rsidP="004B4CC1" w14:paraId="225BD3F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7DFC4EF" w14:textId="77777777">
      <w:r w:rsidRPr="00291DDA">
        <w:rPr>
          <w:rStyle w:val="HideTWBExt"/>
          <w:color w:val="auto"/>
        </w:rPr>
        <w:t>&lt;/Amend&gt;</w:t>
      </w:r>
    </w:p>
    <w:p w:rsidR="004B4CC1" w:rsidRPr="00291DDA" w:rsidP="004B4CC1" w14:paraId="093F67F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1062</w:t>
      </w:r>
      <w:r w:rsidRPr="00291DDA">
        <w:rPr>
          <w:rStyle w:val="HideTWBExt"/>
          <w:color w:val="auto"/>
        </w:rPr>
        <w:t>&lt;/NumAm&gt;</w:t>
      </w:r>
    </w:p>
    <w:p w:rsidR="004B4CC1" w:rsidRPr="00291DDA" w:rsidP="004B4CC1" w14:paraId="60848ABB"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57CB0884"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23128EF7" w14:textId="77777777">
      <w:pPr>
        <w:pStyle w:val="NormalBold"/>
      </w:pPr>
      <w:r w:rsidRPr="00291DDA">
        <w:rPr>
          <w:rStyle w:val="HideTWBExt"/>
          <w:b w:val="0"/>
          <w:color w:val="auto"/>
        </w:rPr>
        <w:t>&lt;/RepeatBlock-By&gt;</w:t>
      </w:r>
    </w:p>
    <w:p w:rsidR="004B4CC1" w:rsidRPr="00291DDA" w:rsidP="004B4CC1" w14:paraId="1A03597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D8D26B8"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7B13228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82186E4" w14:textId="77777777">
      <w:r w:rsidRPr="00291DDA">
        <w:rPr>
          <w:rStyle w:val="HideTWBExt"/>
          <w:color w:val="auto"/>
        </w:rPr>
        <w:t>&lt;Article2&gt;</w:t>
      </w:r>
      <w:r w:rsidRPr="00291DDA">
        <w:t>Artikel 45a – stk. 1 – litra c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637B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940A27C" w14:textId="77777777"/>
        </w:tc>
      </w:tr>
      <w:tr w14:paraId="7133419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6B4BBC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E93A525" w14:textId="77777777">
            <w:pPr>
              <w:pStyle w:val="AmColumnHeading"/>
            </w:pPr>
            <w:r w:rsidRPr="00291DDA">
              <w:t>Ændringsforslag</w:t>
            </w:r>
          </w:p>
        </w:tc>
      </w:tr>
      <w:tr w14:paraId="16AD72C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6687D85" w14:textId="77777777">
            <w:pPr>
              <w:pStyle w:val="Normal6a"/>
            </w:pPr>
          </w:p>
        </w:tc>
        <w:tc>
          <w:tcPr>
            <w:tcW w:w="4876" w:type="dxa"/>
            <w:tcBorders>
              <w:top w:val="nil"/>
              <w:left w:val="nil"/>
              <w:bottom w:val="nil"/>
              <w:right w:val="nil"/>
            </w:tcBorders>
            <w:hideMark/>
          </w:tcPr>
          <w:p w:rsidR="004B4CC1" w:rsidRPr="00291DDA" w:rsidP="00C87578" w14:paraId="01A449BC" w14:textId="77777777">
            <w:pPr>
              <w:pStyle w:val="Normal6a"/>
            </w:pPr>
            <w:r w:rsidRPr="00291DDA">
              <w:rPr>
                <w:b/>
                <w:i/>
              </w:rPr>
              <w:t>cb)</w:t>
            </w:r>
            <w:r w:rsidRPr="00291DDA">
              <w:tab/>
            </w:r>
            <w:r w:rsidRPr="00291DDA">
              <w:rPr>
                <w:b/>
                <w:i/>
              </w:rPr>
              <w:t>CSD'en forvalter i tilstrækkelig grad de risici, der er forbundet med anvendelsen af distributed ledger-teknologi, herunder operationelle og forvaltningsmæssige risici i forbindelse med distributed ledger-teknologinettet, de netknudepunkter, der deltager i konsensusmekanismen, de intelligente kontrakter og protokoller, der anvendes af distributed ledger-teknologien, anvendelsen af kryptografi, nøgleopbevaring og anvendelsen af eksterne dataleverandører</w:t>
            </w:r>
          </w:p>
        </w:tc>
      </w:tr>
    </w:tbl>
    <w:p w:rsidR="004B4CC1" w:rsidRPr="00291DDA" w:rsidP="004B4CC1" w14:paraId="1719596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2883F64" w14:textId="77777777">
      <w:r w:rsidRPr="00291DDA">
        <w:rPr>
          <w:rStyle w:val="HideTWBExt"/>
          <w:color w:val="auto"/>
        </w:rPr>
        <w:t>&lt;/Amend&gt;</w:t>
      </w:r>
    </w:p>
    <w:p w:rsidR="004B4CC1" w:rsidRPr="00291DDA" w:rsidP="004B4CC1" w14:paraId="611F363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1063</w:t>
      </w:r>
      <w:r w:rsidRPr="00291DDA">
        <w:rPr>
          <w:rStyle w:val="HideTWBExt"/>
          <w:color w:val="auto"/>
        </w:rPr>
        <w:t>&lt;/NumAm&gt;</w:t>
      </w:r>
    </w:p>
    <w:p w:rsidR="004B4CC1" w:rsidRPr="00291DDA" w:rsidP="004B4CC1" w14:paraId="0570E249"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56A5CFD4" w14:textId="77777777">
      <w:pPr>
        <w:pStyle w:val="NormalBold"/>
      </w:pPr>
      <w:r w:rsidRPr="00291DDA">
        <w:rPr>
          <w:rStyle w:val="HideTWBExt"/>
          <w:b w:val="0"/>
          <w:color w:val="auto"/>
        </w:rPr>
        <w:t>&lt;/RepeatBlock-By&gt;</w:t>
      </w:r>
    </w:p>
    <w:p w:rsidR="004B4CC1" w:rsidRPr="00291DDA" w:rsidP="004B4CC1" w14:paraId="3222D28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CF36F10"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21F8B9D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DFE3EDA" w14:textId="77777777">
      <w:r w:rsidRPr="00291DDA">
        <w:rPr>
          <w:rStyle w:val="HideTWBExt"/>
          <w:color w:val="auto"/>
        </w:rPr>
        <w:t>&lt;Article2&gt;</w:t>
      </w:r>
      <w:r w:rsidRPr="00291DDA">
        <w:t>Artikel 45a – stk. 1 – litra c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43EB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DBE118D" w14:textId="77777777"/>
        </w:tc>
      </w:tr>
      <w:tr w14:paraId="2B7E6AE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0D5D88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6DF9C5C" w14:textId="77777777">
            <w:pPr>
              <w:pStyle w:val="AmColumnHeading"/>
            </w:pPr>
            <w:r w:rsidRPr="00291DDA">
              <w:t>Ændringsforslag</w:t>
            </w:r>
          </w:p>
        </w:tc>
      </w:tr>
      <w:tr w14:paraId="16C9BAB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BD83F4B" w14:textId="77777777">
            <w:pPr>
              <w:pStyle w:val="Normal6a"/>
            </w:pPr>
          </w:p>
        </w:tc>
        <w:tc>
          <w:tcPr>
            <w:tcW w:w="4876" w:type="dxa"/>
            <w:tcBorders>
              <w:top w:val="nil"/>
              <w:left w:val="nil"/>
              <w:bottom w:val="nil"/>
              <w:right w:val="nil"/>
            </w:tcBorders>
            <w:hideMark/>
          </w:tcPr>
          <w:p w:rsidR="004B4CC1" w:rsidRPr="00291DDA" w:rsidP="00C87578" w14:paraId="2200E123" w14:textId="77777777">
            <w:pPr>
              <w:pStyle w:val="Normal6a"/>
            </w:pPr>
            <w:r w:rsidRPr="00291DDA">
              <w:rPr>
                <w:b/>
                <w:i/>
              </w:rPr>
              <w:t>cb)</w:t>
            </w:r>
            <w:r w:rsidRPr="00291DDA">
              <w:tab/>
            </w:r>
            <w:r w:rsidRPr="00291DDA">
              <w:rPr>
                <w:b/>
                <w:i/>
              </w:rPr>
              <w:t>CSD'en forvalter i tilstrækkelig grad de risici, der er forbundet med anvendelsen af distributed ledger-teknologi, herunder operationelle og forvaltningsmæssige risici i forbindelse med distributed ledger-teknologinettet, de netknudepunkter, der deltager i konsensusmekanismen, de intelligente kontrakter og protokoller, der anvendes af distributed ledger-teknologien, anvendelsen af kryptografi, nøgleopbevaring og anvendelsen af eksterne dataleverandører</w:t>
            </w:r>
          </w:p>
        </w:tc>
      </w:tr>
    </w:tbl>
    <w:p w:rsidR="004B4CC1" w:rsidRPr="00291DDA" w:rsidP="004B4CC1" w14:paraId="540D688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170FA83" w14:textId="77777777">
      <w:r w:rsidRPr="00291DDA">
        <w:rPr>
          <w:rStyle w:val="HideTWBExt"/>
          <w:color w:val="auto"/>
        </w:rPr>
        <w:t>&lt;/Amend&gt;</w:t>
      </w:r>
    </w:p>
    <w:p w:rsidR="004B4CC1" w:rsidRPr="00291DDA" w:rsidP="004B4CC1" w14:paraId="2149A68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1064</w:t>
      </w:r>
      <w:r w:rsidRPr="00291DDA">
        <w:rPr>
          <w:rStyle w:val="HideTWBExt"/>
          <w:color w:val="auto"/>
        </w:rPr>
        <w:t>&lt;/NumAm&gt;</w:t>
      </w:r>
    </w:p>
    <w:p w:rsidR="004B4CC1" w:rsidRPr="00291DDA" w:rsidP="004B4CC1" w14:paraId="21866941"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C809EC8"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2D583307" w14:textId="77777777">
      <w:pPr>
        <w:pStyle w:val="NormalBold"/>
      </w:pPr>
      <w:r w:rsidRPr="00291DDA">
        <w:rPr>
          <w:rStyle w:val="HideTWBExt"/>
          <w:b w:val="0"/>
          <w:color w:val="auto"/>
        </w:rPr>
        <w:t>&lt;/RepeatBlock-By&gt;</w:t>
      </w:r>
    </w:p>
    <w:p w:rsidR="004B4CC1" w:rsidRPr="00291DDA" w:rsidP="004B4CC1" w14:paraId="2BAA5B4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17B7992"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38F3AF4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7981D71" w14:textId="77777777">
      <w:r w:rsidRPr="00291DDA">
        <w:rPr>
          <w:rStyle w:val="HideTWBExt"/>
          <w:color w:val="auto"/>
        </w:rPr>
        <w:t>&lt;Article2&gt;</w:t>
      </w:r>
      <w:r w:rsidRPr="00291DDA">
        <w:t>Artikel 45a – stk. 1 – litra c c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7F17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1AE7269" w14:textId="77777777"/>
        </w:tc>
      </w:tr>
      <w:tr w14:paraId="1111544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AA6914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32156F1" w14:textId="77777777">
            <w:pPr>
              <w:pStyle w:val="AmColumnHeading"/>
            </w:pPr>
            <w:r w:rsidRPr="00291DDA">
              <w:t>Ændringsforslag</w:t>
            </w:r>
          </w:p>
        </w:tc>
      </w:tr>
      <w:tr w14:paraId="1D767A1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0DA59B7" w14:textId="77777777">
            <w:pPr>
              <w:pStyle w:val="Normal6a"/>
            </w:pPr>
          </w:p>
        </w:tc>
        <w:tc>
          <w:tcPr>
            <w:tcW w:w="4876" w:type="dxa"/>
            <w:tcBorders>
              <w:top w:val="nil"/>
              <w:left w:val="nil"/>
              <w:bottom w:val="nil"/>
              <w:right w:val="nil"/>
            </w:tcBorders>
            <w:hideMark/>
          </w:tcPr>
          <w:p w:rsidR="004B4CC1" w:rsidRPr="00291DDA" w:rsidP="00C87578" w14:paraId="33B0B758" w14:textId="77777777">
            <w:pPr>
              <w:pStyle w:val="Normal6a"/>
            </w:pPr>
            <w:r w:rsidRPr="00291DDA">
              <w:rPr>
                <w:b/>
                <w:i/>
              </w:rPr>
              <w:t>cc)</w:t>
            </w:r>
            <w:r w:rsidRPr="00291DDA">
              <w:tab/>
            </w:r>
            <w:r w:rsidRPr="00291DDA">
              <w:rPr>
                <w:b/>
                <w:i/>
              </w:rPr>
              <w:t>hvis CSD'en anvender distributed ledger-teknologi til at levere afviklingstjenesten, sikrer den, at afviklingen af transaktioner er operationelt deterministisk og irreversibel</w:t>
            </w:r>
          </w:p>
        </w:tc>
      </w:tr>
    </w:tbl>
    <w:p w:rsidR="004B4CC1" w:rsidRPr="00291DDA" w:rsidP="004B4CC1" w14:paraId="6536BD5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00B800A" w14:textId="77777777">
      <w:r w:rsidRPr="00291DDA">
        <w:rPr>
          <w:rStyle w:val="HideTWBExt"/>
          <w:color w:val="auto"/>
        </w:rPr>
        <w:t>&lt;/Amend&gt;</w:t>
      </w:r>
    </w:p>
    <w:p w:rsidR="004B4CC1" w:rsidRPr="00291DDA" w:rsidP="004B4CC1" w14:paraId="18F3BAB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1065</w:t>
      </w:r>
      <w:r w:rsidRPr="00291DDA">
        <w:rPr>
          <w:rStyle w:val="HideTWBExt"/>
          <w:color w:val="auto"/>
        </w:rPr>
        <w:t>&lt;/NumAm&gt;</w:t>
      </w:r>
    </w:p>
    <w:p w:rsidR="004B4CC1" w:rsidRPr="00291DDA" w:rsidP="004B4CC1" w14:paraId="594F6CD3"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570ED323" w14:textId="77777777">
      <w:pPr>
        <w:pStyle w:val="NormalBold"/>
      </w:pPr>
      <w:r w:rsidRPr="00291DDA">
        <w:rPr>
          <w:rStyle w:val="HideTWBExt"/>
          <w:b w:val="0"/>
          <w:color w:val="auto"/>
        </w:rPr>
        <w:t>&lt;/RepeatBlock-By&gt;</w:t>
      </w:r>
    </w:p>
    <w:p w:rsidR="004B4CC1" w:rsidRPr="00291DDA" w:rsidP="004B4CC1" w14:paraId="6EC6C28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A227715" w14:textId="77777777">
      <w:pPr>
        <w:pStyle w:val="NormalBold"/>
      </w:pPr>
      <w:r w:rsidRPr="00291DDA">
        <w:rPr>
          <w:rStyle w:val="HideTWBExt"/>
          <w:color w:val="auto"/>
        </w:rPr>
        <w:t>&lt;Article&gt;</w:t>
      </w:r>
      <w:r w:rsidRPr="00291DDA">
        <w:t>Artikel 4 – stk. 1 – nr. 40</w:t>
      </w:r>
      <w:r w:rsidRPr="00291DDA">
        <w:rPr>
          <w:rStyle w:val="HideTWBExt"/>
          <w:color w:val="auto"/>
        </w:rPr>
        <w:t>&lt;/Article&gt;</w:t>
      </w:r>
    </w:p>
    <w:p w:rsidR="004B4CC1" w:rsidRPr="00291DDA" w:rsidP="004B4CC1" w14:paraId="773F552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3B2313A" w14:textId="77777777">
      <w:r w:rsidRPr="00291DDA">
        <w:rPr>
          <w:rStyle w:val="HideTWBExt"/>
          <w:color w:val="auto"/>
        </w:rPr>
        <w:t>&lt;Article2&gt;</w:t>
      </w:r>
      <w:r w:rsidRPr="00291DDA">
        <w:t>Artikel 45a – stk. 1 – litra c c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467D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6174E51" w14:textId="77777777"/>
        </w:tc>
      </w:tr>
      <w:tr w14:paraId="4385D75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AB1A5F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C38A104" w14:textId="77777777">
            <w:pPr>
              <w:pStyle w:val="AmColumnHeading"/>
            </w:pPr>
            <w:r w:rsidRPr="00291DDA">
              <w:t>Ændringsforslag</w:t>
            </w:r>
          </w:p>
        </w:tc>
      </w:tr>
      <w:tr w14:paraId="1312318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0A309FD" w14:textId="77777777">
            <w:pPr>
              <w:pStyle w:val="Normal6a"/>
            </w:pPr>
          </w:p>
        </w:tc>
        <w:tc>
          <w:tcPr>
            <w:tcW w:w="4876" w:type="dxa"/>
            <w:tcBorders>
              <w:top w:val="nil"/>
              <w:left w:val="nil"/>
              <w:bottom w:val="nil"/>
              <w:right w:val="nil"/>
            </w:tcBorders>
            <w:hideMark/>
          </w:tcPr>
          <w:p w:rsidR="004B4CC1" w:rsidRPr="00291DDA" w:rsidP="00C87578" w14:paraId="09C2D92C" w14:textId="77777777">
            <w:pPr>
              <w:pStyle w:val="Normal6a"/>
            </w:pPr>
            <w:r w:rsidRPr="00291DDA">
              <w:rPr>
                <w:b/>
                <w:i/>
              </w:rPr>
              <w:t>cc)</w:t>
            </w:r>
            <w:r w:rsidRPr="00291DDA">
              <w:tab/>
            </w:r>
            <w:r w:rsidRPr="00291DDA">
              <w:rPr>
                <w:b/>
                <w:i/>
              </w:rPr>
              <w:t>hvis CSD'en anvender distributed ledger-teknologi til at levere afviklingstjenesten, sikrer den, at afviklingen af transaktioner er operationelt deterministisk og irreversibel</w:t>
            </w:r>
          </w:p>
        </w:tc>
      </w:tr>
    </w:tbl>
    <w:p w:rsidR="004B4CC1" w:rsidRPr="00291DDA" w:rsidP="004B4CC1" w14:paraId="3C038E8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F80B2BD" w14:textId="77777777">
      <w:r w:rsidRPr="00291DDA">
        <w:rPr>
          <w:rStyle w:val="HideTWBExt"/>
          <w:color w:val="auto"/>
        </w:rPr>
        <w:t>&lt;/Amend&gt;</w:t>
      </w:r>
    </w:p>
    <w:p w:rsidR="004B4CC1" w:rsidRPr="00291DDA" w:rsidP="004B4CC1" w14:paraId="4BB0E12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1066</w:t>
      </w:r>
      <w:r w:rsidRPr="00291DDA">
        <w:rPr>
          <w:rStyle w:val="HideTWBExt"/>
          <w:color w:val="auto"/>
        </w:rPr>
        <w:t>&lt;/NumAm&gt;</w:t>
      </w:r>
    </w:p>
    <w:p w:rsidR="004B4CC1" w:rsidRPr="00291DDA" w:rsidP="004B4CC1" w14:paraId="5BB98AD9"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78109B31" w14:textId="77777777">
      <w:pPr>
        <w:pStyle w:val="NormalBold"/>
      </w:pPr>
      <w:r w:rsidRPr="00291DDA">
        <w:rPr>
          <w:rStyle w:val="HideTWBExt"/>
          <w:b w:val="0"/>
          <w:color w:val="auto"/>
        </w:rPr>
        <w:t>&lt;/RepeatBlock-By&gt;</w:t>
      </w:r>
    </w:p>
    <w:p w:rsidR="004B4CC1" w:rsidRPr="00291DDA" w:rsidP="004B4CC1" w14:paraId="301EAA6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37AFD38"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405106B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F7C5FBE" w14:textId="77777777">
      <w:r w:rsidRPr="00291DDA">
        <w:rPr>
          <w:rStyle w:val="HideTWBExt"/>
          <w:color w:val="auto"/>
        </w:rPr>
        <w:t>&lt;Article2&gt;</w:t>
      </w:r>
      <w:r w:rsidRPr="00291DDA">
        <w:t>Artikel 48a – stk. 1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90FB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71E91E" w14:textId="77777777"/>
        </w:tc>
      </w:tr>
      <w:tr w14:paraId="04E8090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8ACEE4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D3E9508" w14:textId="77777777">
            <w:pPr>
              <w:pStyle w:val="AmColumnHeading"/>
            </w:pPr>
            <w:r w:rsidRPr="00291DDA">
              <w:t>Ændringsforslag</w:t>
            </w:r>
          </w:p>
        </w:tc>
      </w:tr>
      <w:tr w14:paraId="2ACED4F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4AF496D" w14:textId="77777777">
            <w:pPr>
              <w:pStyle w:val="Normal6a"/>
            </w:pPr>
            <w:r w:rsidRPr="00291DDA">
              <w:t>Hvis to eller flere signifikante CSD'er i en koncern opfylder kriterierne i artikel 11a, stk. 1, udpeger koncernen hurtigst muligt en af disse CSD'er som sit CSD-knudepunkt og underretter ESMA via den centrale database.</w:t>
            </w:r>
          </w:p>
        </w:tc>
        <w:tc>
          <w:tcPr>
            <w:tcW w:w="4876" w:type="dxa"/>
            <w:tcBorders>
              <w:top w:val="nil"/>
              <w:left w:val="nil"/>
              <w:bottom w:val="nil"/>
              <w:right w:val="nil"/>
            </w:tcBorders>
            <w:hideMark/>
          </w:tcPr>
          <w:p w:rsidR="004B4CC1" w:rsidRPr="00291DDA" w:rsidP="00C87578" w14:paraId="63A0CC69" w14:textId="77777777">
            <w:pPr>
              <w:pStyle w:val="Normal6a"/>
            </w:pPr>
            <w:r w:rsidRPr="00291DDA">
              <w:t xml:space="preserve">Hvis to eller flere signifikante CSD'er i en koncern opfylder kriterierne i artikel 11a, stk. 1, udpeger koncernen hurtigst muligt </w:t>
            </w:r>
            <w:r w:rsidRPr="00291DDA">
              <w:rPr>
                <w:b/>
                <w:bCs/>
                <w:i/>
                <w:iCs/>
              </w:rPr>
              <w:t xml:space="preserve">med henblik på stk. 2 og 2a </w:t>
            </w:r>
            <w:r w:rsidRPr="00291DDA">
              <w:t xml:space="preserve">en af disse CSD'er som sit </w:t>
            </w:r>
            <w:r w:rsidRPr="00291DDA">
              <w:rPr>
                <w:b/>
                <w:bCs/>
                <w:i/>
                <w:iCs/>
              </w:rPr>
              <w:t xml:space="preserve">primære </w:t>
            </w:r>
            <w:r w:rsidRPr="00291DDA">
              <w:t>CSD-knudepunkt og underretter ESMA via den centrale database.</w:t>
            </w:r>
          </w:p>
        </w:tc>
      </w:tr>
    </w:tbl>
    <w:p w:rsidR="004B4CC1" w:rsidRPr="00291DDA" w:rsidP="004B4CC1" w14:paraId="5BCD45D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CFC82AC" w14:textId="77777777">
      <w:r w:rsidRPr="00291DDA">
        <w:rPr>
          <w:rStyle w:val="HideTWBExt"/>
          <w:color w:val="auto"/>
        </w:rPr>
        <w:t>&lt;/Amend&gt;</w:t>
      </w:r>
    </w:p>
    <w:p w:rsidR="004B4CC1" w:rsidRPr="00291DDA" w:rsidP="004B4CC1" w14:paraId="7E9CB11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1067</w:t>
      </w:r>
      <w:r w:rsidRPr="00291DDA">
        <w:rPr>
          <w:rStyle w:val="HideTWBExt"/>
          <w:color w:val="auto"/>
        </w:rPr>
        <w:t>&lt;/NumAm&gt;</w:t>
      </w:r>
    </w:p>
    <w:p w:rsidR="004B4CC1" w:rsidRPr="00291DDA" w:rsidP="004B4CC1" w14:paraId="5C437D93"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24355ABA" w14:textId="77777777">
      <w:pPr>
        <w:pStyle w:val="NormalBold"/>
      </w:pPr>
      <w:r w:rsidRPr="00291DDA">
        <w:rPr>
          <w:rStyle w:val="HideTWBExt"/>
          <w:b w:val="0"/>
          <w:color w:val="auto"/>
        </w:rPr>
        <w:t>&lt;/RepeatBlock-By&gt;</w:t>
      </w:r>
    </w:p>
    <w:p w:rsidR="004B4CC1" w:rsidRPr="00291DDA" w:rsidP="004B4CC1" w14:paraId="2DE661B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409D7F"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1BE70B6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9ADF27F" w14:textId="77777777">
      <w:r w:rsidRPr="00291DDA">
        <w:rPr>
          <w:rStyle w:val="HideTWBExt"/>
          <w:color w:val="auto"/>
        </w:rPr>
        <w:t>&lt;Article2&gt;</w:t>
      </w:r>
      <w:r w:rsidRPr="00291DDA">
        <w:t>Artikel 48a – stk. 1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4CA4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13CB7D1" w14:textId="77777777"/>
        </w:tc>
      </w:tr>
      <w:tr w14:paraId="6C8C876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2B101A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B9920CF" w14:textId="77777777">
            <w:pPr>
              <w:pStyle w:val="AmColumnHeading"/>
            </w:pPr>
            <w:r w:rsidRPr="00291DDA">
              <w:t>Ændringsforslag</w:t>
            </w:r>
          </w:p>
        </w:tc>
      </w:tr>
      <w:tr w14:paraId="4515E74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63465E5" w14:textId="77777777">
            <w:pPr>
              <w:pStyle w:val="Normal6a"/>
            </w:pPr>
            <w:r w:rsidRPr="00291DDA">
              <w:t xml:space="preserve">Hvis to eller flere signifikante CSD'er i en koncern opfylder kriterierne i artikel 11a, stk. 1, </w:t>
            </w:r>
            <w:r w:rsidRPr="00291DDA">
              <w:rPr>
                <w:b/>
                <w:bCs/>
                <w:i/>
                <w:iCs/>
              </w:rPr>
              <w:t>udpeger</w:t>
            </w:r>
            <w:r w:rsidRPr="00291DDA">
              <w:t xml:space="preserve"> koncernen </w:t>
            </w:r>
            <w:r w:rsidRPr="00291DDA">
              <w:rPr>
                <w:b/>
                <w:bCs/>
                <w:i/>
                <w:iCs/>
              </w:rPr>
              <w:t>hurtigst muligt</w:t>
            </w:r>
            <w:r w:rsidRPr="00291DDA">
              <w:t xml:space="preserve"> </w:t>
            </w:r>
            <w:r w:rsidRPr="00291DDA">
              <w:rPr>
                <w:b/>
                <w:bCs/>
                <w:i/>
                <w:iCs/>
              </w:rPr>
              <w:t>en</w:t>
            </w:r>
            <w:r w:rsidRPr="00291DDA">
              <w:t xml:space="preserve"> af disse CSD'er som sit CSD-knudepunkt og underretter ESMA via den centrale database.</w:t>
            </w:r>
          </w:p>
        </w:tc>
        <w:tc>
          <w:tcPr>
            <w:tcW w:w="4876" w:type="dxa"/>
            <w:tcBorders>
              <w:top w:val="nil"/>
              <w:left w:val="nil"/>
              <w:bottom w:val="nil"/>
              <w:right w:val="nil"/>
            </w:tcBorders>
            <w:hideMark/>
          </w:tcPr>
          <w:p w:rsidR="004B4CC1" w:rsidRPr="00291DDA" w:rsidP="00C87578" w14:paraId="0335E16E" w14:textId="77777777">
            <w:pPr>
              <w:pStyle w:val="Normal6a"/>
            </w:pPr>
            <w:r w:rsidRPr="00291DDA">
              <w:t xml:space="preserve">Hvis to eller flere signifikante CSD'er i en koncern opfylder kriterierne i artikel 11a, stk. 1, </w:t>
            </w:r>
            <w:r w:rsidRPr="00291DDA">
              <w:rPr>
                <w:b/>
                <w:bCs/>
                <w:i/>
                <w:iCs/>
              </w:rPr>
              <w:t>kan</w:t>
            </w:r>
            <w:r w:rsidRPr="00291DDA">
              <w:t xml:space="preserve"> koncernen </w:t>
            </w:r>
            <w:r w:rsidRPr="00291DDA">
              <w:rPr>
                <w:b/>
                <w:bCs/>
                <w:i/>
                <w:iCs/>
              </w:rPr>
              <w:t>udpege mindst én</w:t>
            </w:r>
            <w:r w:rsidRPr="00291DDA">
              <w:t xml:space="preserve"> af disse CSD'er som sit CSD-knudepunkt og underretter ESMA via den centrale database.</w:t>
            </w:r>
          </w:p>
        </w:tc>
      </w:tr>
    </w:tbl>
    <w:p w:rsidR="004B4CC1" w:rsidRPr="00291DDA" w:rsidP="004B4CC1" w14:paraId="7455FF4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22F6D5C"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1083342C" w14:textId="77777777">
      <w:pPr>
        <w:pStyle w:val="AmJustText"/>
      </w:pPr>
      <w:r w:rsidRPr="00291DDA">
        <w:t>Dette ændringsforslag præciserer, at en koncern kan udpege mere end ét CSD-knudepunkt inden for samme koncern.</w:t>
      </w:r>
    </w:p>
    <w:p w:rsidR="004B4CC1" w:rsidRPr="00291DDA" w:rsidP="004B4CC1" w14:paraId="147535FB" w14:textId="77777777">
      <w:r w:rsidRPr="00291DDA">
        <w:rPr>
          <w:rStyle w:val="HideTWBExt"/>
          <w:color w:val="auto"/>
        </w:rPr>
        <w:t>&lt;/Amend&gt;</w:t>
      </w:r>
    </w:p>
    <w:p w:rsidR="004B4CC1" w:rsidRPr="00291DDA" w:rsidP="004B4CC1" w14:paraId="7A6FF53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1068</w:t>
      </w:r>
      <w:r w:rsidRPr="00291DDA">
        <w:rPr>
          <w:rStyle w:val="HideTWBExt"/>
          <w:color w:val="auto"/>
        </w:rPr>
        <w:t>&lt;/NumAm&gt;</w:t>
      </w:r>
    </w:p>
    <w:p w:rsidR="004B4CC1" w:rsidRPr="00291DDA" w:rsidP="004B4CC1" w14:paraId="341E460C"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08720DE8" w14:textId="77777777">
      <w:pPr>
        <w:pStyle w:val="NormalBold"/>
      </w:pPr>
      <w:r w:rsidRPr="00291DDA">
        <w:rPr>
          <w:rStyle w:val="HideTWBExt"/>
          <w:b w:val="0"/>
          <w:color w:val="auto"/>
        </w:rPr>
        <w:t>&lt;/RepeatBlock-By&gt;</w:t>
      </w:r>
    </w:p>
    <w:p w:rsidR="004B4CC1" w:rsidRPr="00291DDA" w:rsidP="004B4CC1" w14:paraId="1A8C451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242511B"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152E279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6B0A657" w14:textId="77777777">
      <w:r w:rsidRPr="00291DDA">
        <w:rPr>
          <w:rStyle w:val="HideTWBExt"/>
          <w:color w:val="auto"/>
        </w:rPr>
        <w:t>&lt;Article2&gt;</w:t>
      </w:r>
      <w:r w:rsidRPr="00291DDA">
        <w:t>Artikel 48a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0644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EA2814" w14:textId="77777777"/>
        </w:tc>
      </w:tr>
      <w:tr w14:paraId="252261A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2E2D50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314197B" w14:textId="77777777">
            <w:pPr>
              <w:pStyle w:val="AmColumnHeading"/>
            </w:pPr>
            <w:r w:rsidRPr="00291DDA">
              <w:t>Ændringsforslag</w:t>
            </w:r>
          </w:p>
        </w:tc>
      </w:tr>
      <w:tr w14:paraId="7BC0FA5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308C83D" w14:textId="77777777">
            <w:pPr>
              <w:pStyle w:val="Normal6a"/>
            </w:pPr>
            <w:r w:rsidRPr="00291DDA">
              <w:t>2.</w:t>
            </w:r>
            <w:r w:rsidRPr="00291DDA">
              <w:tab/>
              <w:t>Hvert CSD-knudepunkt opretter og opretholder et bilateralt link med hvert af de andre CSD-knudepunkter.</w:t>
            </w:r>
          </w:p>
        </w:tc>
        <w:tc>
          <w:tcPr>
            <w:tcW w:w="4876" w:type="dxa"/>
            <w:tcBorders>
              <w:top w:val="nil"/>
              <w:left w:val="nil"/>
              <w:bottom w:val="nil"/>
              <w:right w:val="nil"/>
            </w:tcBorders>
            <w:hideMark/>
          </w:tcPr>
          <w:p w:rsidR="004B4CC1" w:rsidRPr="00291DDA" w:rsidP="00C87578" w14:paraId="72F6A912" w14:textId="77777777">
            <w:pPr>
              <w:pStyle w:val="Normal6a"/>
            </w:pPr>
            <w:r w:rsidRPr="00291DDA">
              <w:t>2.</w:t>
            </w:r>
            <w:r w:rsidRPr="00291DDA">
              <w:tab/>
              <w:t xml:space="preserve">Hvert CSD-knudepunkt opretter og opretholder et bilateralt link med hvert af de andre CSD-knudepunkter. </w:t>
            </w:r>
            <w:r w:rsidRPr="00291DDA">
              <w:rPr>
                <w:b/>
                <w:i/>
              </w:rPr>
              <w:t>I de tilfælde, der er omhandlet i stk. 1, andet afsnit, finder forpligtelsen til at etablere og opretholde sådanne bilaterale links anvendelse på det primære CSD-knudepunkt, som koncernen har udpeget.</w:t>
            </w:r>
          </w:p>
        </w:tc>
      </w:tr>
    </w:tbl>
    <w:p w:rsidR="004B4CC1" w:rsidRPr="00291DDA" w:rsidP="004B4CC1" w14:paraId="3551D87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FEA31DD" w14:textId="77777777">
      <w:r w:rsidRPr="00291DDA">
        <w:rPr>
          <w:rStyle w:val="HideTWBExt"/>
          <w:color w:val="auto"/>
        </w:rPr>
        <w:t>&lt;/Amend&gt;</w:t>
      </w:r>
    </w:p>
    <w:p w:rsidR="004B4CC1" w:rsidRPr="00291DDA" w:rsidP="004B4CC1" w14:paraId="4B94B17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1069</w:t>
      </w:r>
      <w:r w:rsidRPr="00291DDA">
        <w:rPr>
          <w:rStyle w:val="HideTWBExt"/>
          <w:color w:val="auto"/>
        </w:rPr>
        <w:t>&lt;/NumAm&gt;</w:t>
      </w:r>
    </w:p>
    <w:p w:rsidR="004B4CC1" w:rsidRPr="00291DDA" w:rsidP="004B4CC1" w14:paraId="2269A15D"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496032EB" w14:textId="77777777">
      <w:pPr>
        <w:pStyle w:val="NormalBold"/>
      </w:pPr>
      <w:r w:rsidRPr="00291DDA">
        <w:rPr>
          <w:rStyle w:val="HideTWBExt"/>
          <w:b w:val="0"/>
          <w:color w:val="auto"/>
        </w:rPr>
        <w:t>&lt;/RepeatBlock-By&gt;</w:t>
      </w:r>
    </w:p>
    <w:p w:rsidR="004B4CC1" w:rsidRPr="00291DDA" w:rsidP="004B4CC1" w14:paraId="0A8E3BD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D995742"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4EB5376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91B1548" w14:textId="77777777">
      <w:r w:rsidRPr="00291DDA">
        <w:rPr>
          <w:rStyle w:val="HideTWBExt"/>
          <w:color w:val="auto"/>
        </w:rPr>
        <w:t>&lt;Article2&gt;</w:t>
      </w:r>
      <w:r w:rsidRPr="00291DDA">
        <w:t>Artikel 48a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A853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F0C1ABC" w14:textId="77777777"/>
        </w:tc>
      </w:tr>
      <w:tr w14:paraId="7620BFC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786B1C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55E1A39" w14:textId="77777777">
            <w:pPr>
              <w:pStyle w:val="AmColumnHeading"/>
            </w:pPr>
            <w:r w:rsidRPr="00291DDA">
              <w:t>Ændringsforslag</w:t>
            </w:r>
          </w:p>
        </w:tc>
      </w:tr>
      <w:tr w14:paraId="47394E6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169B1D8" w14:textId="77777777">
            <w:pPr>
              <w:pStyle w:val="Normal6a"/>
            </w:pPr>
            <w:r w:rsidRPr="00291DDA">
              <w:t>2.</w:t>
            </w:r>
            <w:r w:rsidRPr="00291DDA">
              <w:tab/>
              <w:t>Hvert CSD-knudepunkt opretter og opretholder et bilateralt link med hvert af de andre CSD-knudepunkter.</w:t>
            </w:r>
          </w:p>
        </w:tc>
        <w:tc>
          <w:tcPr>
            <w:tcW w:w="4876" w:type="dxa"/>
            <w:tcBorders>
              <w:top w:val="nil"/>
              <w:left w:val="nil"/>
              <w:bottom w:val="nil"/>
              <w:right w:val="nil"/>
            </w:tcBorders>
            <w:hideMark/>
          </w:tcPr>
          <w:p w:rsidR="004B4CC1" w:rsidRPr="00291DDA" w:rsidP="00C87578" w14:paraId="2ED89E2F" w14:textId="77777777">
            <w:pPr>
              <w:pStyle w:val="Normal6a"/>
            </w:pPr>
            <w:r w:rsidRPr="00291DDA">
              <w:t>2.</w:t>
            </w:r>
            <w:r w:rsidRPr="00291DDA">
              <w:tab/>
              <w:t>Hvert CSD-knudepunkt opretter og opretholder et bilateralt link med hvert af de andre CSD-knudepunkter</w:t>
            </w:r>
            <w:r w:rsidRPr="00291DDA">
              <w:rPr>
                <w:b/>
                <w:bCs/>
                <w:i/>
                <w:iCs/>
              </w:rPr>
              <w:t>, når der foreligger en rimelig efterspørgsel på markedet, juridisk og operationel gennemførlighed samt en positiv cost-benefit-analyse med hensyn til integrationen og modstandsdygtigheden af afviklingen i Unionen</w:t>
            </w:r>
            <w:r w:rsidRPr="00291DDA">
              <w:t>.</w:t>
            </w:r>
          </w:p>
        </w:tc>
      </w:tr>
    </w:tbl>
    <w:p w:rsidR="004B4CC1" w:rsidRPr="00291DDA" w:rsidP="004B4CC1" w14:paraId="7C82DE99"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43A29176" w14:textId="77777777">
      <w:r w:rsidRPr="00291DDA">
        <w:rPr>
          <w:rStyle w:val="HideTWBExt"/>
          <w:color w:val="auto"/>
        </w:rPr>
        <w:t>&lt;/Amend&gt;</w:t>
      </w:r>
    </w:p>
    <w:p w:rsidR="004B4CC1" w:rsidRPr="00291DDA" w:rsidP="004B4CC1" w14:paraId="30657AA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1070</w:t>
      </w:r>
      <w:r w:rsidRPr="00291DDA">
        <w:rPr>
          <w:rStyle w:val="HideTWBExt"/>
          <w:color w:val="auto"/>
        </w:rPr>
        <w:t>&lt;/NumAm&gt;</w:t>
      </w:r>
    </w:p>
    <w:p w:rsidR="004B4CC1" w:rsidRPr="00291DDA" w:rsidP="004B4CC1" w14:paraId="401E8952"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6E86DAEA" w14:textId="77777777">
      <w:pPr>
        <w:pStyle w:val="NormalBold"/>
      </w:pPr>
      <w:r w:rsidRPr="00291DDA">
        <w:rPr>
          <w:rStyle w:val="HideTWBExt"/>
          <w:b w:val="0"/>
          <w:color w:val="auto"/>
        </w:rPr>
        <w:t>&lt;/RepeatBlock-By&gt;</w:t>
      </w:r>
    </w:p>
    <w:p w:rsidR="004B4CC1" w:rsidRPr="00291DDA" w:rsidP="004B4CC1" w14:paraId="468931D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8495E5F"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51B6198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1FD7681" w14:textId="77777777">
      <w:r w:rsidRPr="00291DDA">
        <w:rPr>
          <w:rStyle w:val="HideTWBExt"/>
          <w:color w:val="auto"/>
        </w:rPr>
        <w:t>&lt;Article2&gt;</w:t>
      </w:r>
      <w:r w:rsidRPr="00291DDA">
        <w:t>Artikel 48a – stk.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30B1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3B80A62" w14:textId="77777777"/>
        </w:tc>
      </w:tr>
      <w:tr w14:paraId="39B9053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67C979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4D064D5" w14:textId="77777777">
            <w:pPr>
              <w:pStyle w:val="AmColumnHeading"/>
            </w:pPr>
            <w:r w:rsidRPr="00291DDA">
              <w:t>Ændringsforslag</w:t>
            </w:r>
          </w:p>
        </w:tc>
      </w:tr>
      <w:tr w14:paraId="0B0ED38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A09CD8D" w14:textId="77777777">
            <w:pPr>
              <w:pStyle w:val="Normal6a"/>
            </w:pPr>
          </w:p>
        </w:tc>
        <w:tc>
          <w:tcPr>
            <w:tcW w:w="4876" w:type="dxa"/>
            <w:tcBorders>
              <w:top w:val="nil"/>
              <w:left w:val="nil"/>
              <w:bottom w:val="nil"/>
              <w:right w:val="nil"/>
            </w:tcBorders>
            <w:hideMark/>
          </w:tcPr>
          <w:p w:rsidR="004B4CC1" w:rsidRPr="00291DDA" w:rsidP="00C87578" w14:paraId="351F4109" w14:textId="77777777">
            <w:pPr>
              <w:pStyle w:val="Normal6a"/>
            </w:pPr>
            <w:r w:rsidRPr="00291DDA">
              <w:rPr>
                <w:b/>
                <w:i/>
              </w:rPr>
              <w:t>2a.</w:t>
            </w:r>
            <w:r w:rsidRPr="00291DDA">
              <w:tab/>
            </w:r>
            <w:r w:rsidRPr="00291DDA">
              <w:rPr>
                <w:b/>
                <w:i/>
              </w:rPr>
              <w:t>I koncerner, der har udpeget et primært CSD-knudepunkt i henhold til stk. 1, andet afsnit, kan andre CSD-knudepunkter i den pågældende koncern opfylde forpligtelserne i henhold til stk. 2 gennem relayed links, der etableres og vedligeholdes via det primære CSD-knudepunkt.</w:t>
            </w:r>
          </w:p>
        </w:tc>
      </w:tr>
    </w:tbl>
    <w:p w:rsidR="004B4CC1" w:rsidRPr="00291DDA" w:rsidP="004B4CC1" w14:paraId="52D6CDE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5A5A5D5" w14:textId="77777777">
      <w:r w:rsidRPr="00291DDA">
        <w:rPr>
          <w:rStyle w:val="HideTWBExt"/>
          <w:color w:val="auto"/>
        </w:rPr>
        <w:t>&lt;/Amend&gt;</w:t>
      </w:r>
    </w:p>
    <w:p w:rsidR="004B4CC1" w:rsidRPr="00291DDA" w:rsidP="004B4CC1" w14:paraId="2725B40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1071</w:t>
      </w:r>
      <w:r w:rsidRPr="00291DDA">
        <w:rPr>
          <w:rStyle w:val="HideTWBExt"/>
          <w:color w:val="auto"/>
        </w:rPr>
        <w:t>&lt;/NumAm&gt;</w:t>
      </w:r>
    </w:p>
    <w:p w:rsidR="004B4CC1" w:rsidRPr="00291DDA" w:rsidP="004B4CC1" w14:paraId="6C7748C7"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372FDFE6" w14:textId="77777777">
      <w:pPr>
        <w:pStyle w:val="NormalBold"/>
      </w:pPr>
      <w:r w:rsidRPr="00291DDA">
        <w:rPr>
          <w:rStyle w:val="HideTWBExt"/>
          <w:b w:val="0"/>
          <w:color w:val="auto"/>
        </w:rPr>
        <w:t>&lt;/RepeatBlock-By&gt;</w:t>
      </w:r>
    </w:p>
    <w:p w:rsidR="004B4CC1" w:rsidRPr="00291DDA" w:rsidP="004B4CC1" w14:paraId="42AD39B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A8C2668"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3DAA201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29E4163" w14:textId="77777777">
      <w:r w:rsidRPr="00291DDA">
        <w:rPr>
          <w:rStyle w:val="HideTWBExt"/>
          <w:color w:val="auto"/>
        </w:rPr>
        <w:t>&lt;Article2&gt;</w:t>
      </w:r>
      <w:r w:rsidRPr="00291DDA">
        <w:t>Artikel 48a – stk. 2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E37D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C3F58CB" w14:textId="77777777"/>
        </w:tc>
      </w:tr>
      <w:tr w14:paraId="4D2F7FE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EF01F2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CE6CC11" w14:textId="77777777">
            <w:pPr>
              <w:pStyle w:val="AmColumnHeading"/>
            </w:pPr>
            <w:r w:rsidRPr="00291DDA">
              <w:t>Ændringsforslag</w:t>
            </w:r>
          </w:p>
        </w:tc>
      </w:tr>
      <w:tr w14:paraId="72A11FF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24B28BF" w14:textId="77777777">
            <w:pPr>
              <w:pStyle w:val="Normal6a"/>
            </w:pPr>
          </w:p>
        </w:tc>
        <w:tc>
          <w:tcPr>
            <w:tcW w:w="4876" w:type="dxa"/>
            <w:tcBorders>
              <w:top w:val="nil"/>
              <w:left w:val="nil"/>
              <w:bottom w:val="nil"/>
              <w:right w:val="nil"/>
            </w:tcBorders>
            <w:hideMark/>
          </w:tcPr>
          <w:p w:rsidR="004B4CC1" w:rsidRPr="00291DDA" w:rsidP="00C87578" w14:paraId="08670114" w14:textId="77777777">
            <w:pPr>
              <w:pStyle w:val="Normal6a"/>
            </w:pPr>
            <w:r w:rsidRPr="00291DDA">
              <w:rPr>
                <w:b/>
                <w:i/>
              </w:rPr>
              <w:t>2b.</w:t>
            </w:r>
            <w:r w:rsidRPr="00291DDA">
              <w:tab/>
            </w:r>
            <w:r w:rsidRPr="00291DDA">
              <w:rPr>
                <w:b/>
                <w:i/>
              </w:rPr>
              <w:t>Hvis et primært CSD-knudepunkt er blevet udpeget i en anden koncern i henhold til stk. 1, andet afsnit, oprettes og vedligeholdes ethvert relayed link, der kræves i henhold til første afsnit, udelukkende med dette primære CSD-knudepunkt.</w:t>
            </w:r>
          </w:p>
        </w:tc>
      </w:tr>
    </w:tbl>
    <w:p w:rsidR="004B4CC1" w:rsidRPr="00291DDA" w:rsidP="004B4CC1" w14:paraId="2A5581A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D5AF167" w14:textId="77777777">
      <w:r w:rsidRPr="00291DDA">
        <w:rPr>
          <w:rStyle w:val="HideTWBExt"/>
          <w:color w:val="auto"/>
        </w:rPr>
        <w:t>&lt;/Amend&gt;</w:t>
      </w:r>
    </w:p>
    <w:p w:rsidR="004B4CC1" w:rsidRPr="00291DDA" w:rsidP="004B4CC1" w14:paraId="7BD468B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1072</w:t>
      </w:r>
      <w:r w:rsidRPr="00291DDA">
        <w:rPr>
          <w:rStyle w:val="HideTWBExt"/>
          <w:color w:val="auto"/>
        </w:rPr>
        <w:t>&lt;/NumAm&gt;</w:t>
      </w:r>
    </w:p>
    <w:p w:rsidR="004B4CC1" w:rsidRPr="00291DDA" w:rsidP="004B4CC1" w14:paraId="1EC12F56"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7441B268" w14:textId="77777777">
      <w:pPr>
        <w:pStyle w:val="NormalBold"/>
      </w:pPr>
      <w:r w:rsidRPr="00291DDA">
        <w:rPr>
          <w:rStyle w:val="HideTWBExt"/>
          <w:b w:val="0"/>
          <w:color w:val="auto"/>
        </w:rPr>
        <w:t>&lt;/RepeatBlock-By&gt;</w:t>
      </w:r>
    </w:p>
    <w:p w:rsidR="004B4CC1" w:rsidRPr="00291DDA" w:rsidP="004B4CC1" w14:paraId="17663A8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7DFA1CF"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694F637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5A75081" w14:textId="77777777">
      <w:r w:rsidRPr="00291DDA">
        <w:rPr>
          <w:rStyle w:val="HideTWBExt"/>
          <w:color w:val="auto"/>
        </w:rPr>
        <w:t>&lt;Article2&gt;</w:t>
      </w:r>
      <w:r w:rsidRPr="00291DDA">
        <w:t>Artikel 48a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2DBD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EC825E7" w14:textId="77777777"/>
        </w:tc>
      </w:tr>
      <w:tr w14:paraId="5199344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E99C26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BC36227" w14:textId="77777777">
            <w:pPr>
              <w:pStyle w:val="AmColumnHeading"/>
            </w:pPr>
            <w:r w:rsidRPr="00291DDA">
              <w:t>Ændringsforslag</w:t>
            </w:r>
          </w:p>
        </w:tc>
      </w:tr>
      <w:tr w14:paraId="59B3F75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D768364" w14:textId="77777777">
            <w:pPr>
              <w:pStyle w:val="Normal6a"/>
            </w:pPr>
            <w:r w:rsidRPr="00291DDA">
              <w:t>3.</w:t>
            </w:r>
            <w:r w:rsidRPr="00291DDA">
              <w:tab/>
            </w:r>
            <w:r w:rsidRPr="00291DDA">
              <w:rPr>
                <w:b/>
                <w:bCs/>
                <w:i/>
                <w:iCs/>
              </w:rPr>
              <w:t>Hver CSD, der ikke er et CSD-knudepunkt,</w:t>
            </w:r>
            <w:r w:rsidRPr="00291DDA">
              <w:rPr>
                <w:b/>
                <w:bCs/>
              </w:rPr>
              <w:t xml:space="preserve"> </w:t>
            </w:r>
            <w:r w:rsidRPr="00291DDA">
              <w:t xml:space="preserve">opretter og opretholder et bilateralt link med </w:t>
            </w:r>
            <w:r w:rsidRPr="00291DDA">
              <w:rPr>
                <w:b/>
                <w:bCs/>
                <w:i/>
                <w:iCs/>
              </w:rPr>
              <w:t>et CSD-knudepunkt</w:t>
            </w:r>
            <w:r w:rsidRPr="00291DDA">
              <w:t>.</w:t>
            </w:r>
          </w:p>
        </w:tc>
        <w:tc>
          <w:tcPr>
            <w:tcW w:w="4876" w:type="dxa"/>
            <w:tcBorders>
              <w:top w:val="nil"/>
              <w:left w:val="nil"/>
              <w:bottom w:val="nil"/>
              <w:right w:val="nil"/>
            </w:tcBorders>
            <w:hideMark/>
          </w:tcPr>
          <w:p w:rsidR="004B4CC1" w:rsidRPr="00291DDA" w:rsidP="00C7483E" w14:paraId="469B951B" w14:textId="32AF6244">
            <w:pPr>
              <w:pStyle w:val="Normal6a"/>
            </w:pPr>
            <w:r w:rsidRPr="00291DDA">
              <w:t>3.</w:t>
            </w:r>
            <w:r w:rsidRPr="00291DDA">
              <w:tab/>
            </w:r>
            <w:r w:rsidRPr="00291DDA">
              <w:rPr>
                <w:b/>
                <w:bCs/>
                <w:i/>
                <w:iCs/>
              </w:rPr>
              <w:t>Alle CSD-knudepunkter</w:t>
            </w:r>
            <w:r w:rsidRPr="00291DDA">
              <w:t xml:space="preserve"> opretter og opretholder et s</w:t>
            </w:r>
            <w:r w:rsidRPr="00291DDA">
              <w:rPr>
                <w:b/>
                <w:bCs/>
                <w:i/>
                <w:iCs/>
              </w:rPr>
              <w:t>tandardiseret eller relayed</w:t>
            </w:r>
            <w:r w:rsidRPr="00291DDA">
              <w:t xml:space="preserve"> link med </w:t>
            </w:r>
            <w:r w:rsidRPr="00291DDA">
              <w:rPr>
                <w:b/>
                <w:bCs/>
                <w:i/>
                <w:iCs/>
              </w:rPr>
              <w:t>deres tilknyttede</w:t>
            </w:r>
            <w:r w:rsidRPr="00291DDA" w:rsidR="00C7483E">
              <w:rPr>
                <w:b/>
                <w:bCs/>
                <w:i/>
                <w:iCs/>
              </w:rPr>
              <w:t xml:space="preserve"> </w:t>
            </w:r>
            <w:r w:rsidRPr="00291DDA">
              <w:rPr>
                <w:b/>
                <w:bCs/>
                <w:i/>
                <w:iCs/>
              </w:rPr>
              <w:t>CSD'er</w:t>
            </w:r>
            <w:r w:rsidRPr="00291DDA">
              <w:t>.</w:t>
            </w:r>
          </w:p>
        </w:tc>
      </w:tr>
      <w:tr w14:paraId="5DE5237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8257A5B" w14:textId="77777777">
            <w:pPr>
              <w:pStyle w:val="Normal6a"/>
            </w:pPr>
          </w:p>
        </w:tc>
        <w:tc>
          <w:tcPr>
            <w:tcW w:w="4876" w:type="dxa"/>
            <w:tcBorders>
              <w:top w:val="nil"/>
              <w:left w:val="nil"/>
              <w:bottom w:val="nil"/>
              <w:right w:val="nil"/>
            </w:tcBorders>
            <w:hideMark/>
          </w:tcPr>
          <w:p w:rsidR="004B4CC1" w:rsidRPr="00291DDA" w:rsidP="00C87578" w14:paraId="00D3F185" w14:textId="77777777">
            <w:pPr>
              <w:pStyle w:val="Normal6a"/>
            </w:pPr>
            <w:r w:rsidRPr="00291DDA">
              <w:rPr>
                <w:b/>
                <w:bCs/>
                <w:i/>
                <w:iCs/>
              </w:rPr>
              <w:t>Hvis en tilknyttet CSD modtager en begrundet anmodning fra mindst én af sine deltagere om adgang til instrumenter, der er udstedt i CSD-knudepunkter, opretter og vedligeholder den pågældende tilknyttede-CSD en standardforbindelse til et CSD-knudepunkt.</w:t>
            </w:r>
          </w:p>
        </w:tc>
      </w:tr>
      <w:tr w14:paraId="5D3B3B2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A8EE6F3" w14:textId="77777777">
            <w:pPr>
              <w:pStyle w:val="Normal6a"/>
            </w:pPr>
          </w:p>
        </w:tc>
        <w:tc>
          <w:tcPr>
            <w:tcW w:w="4876" w:type="dxa"/>
            <w:tcBorders>
              <w:top w:val="nil"/>
              <w:left w:val="nil"/>
              <w:bottom w:val="nil"/>
              <w:right w:val="nil"/>
            </w:tcBorders>
            <w:hideMark/>
          </w:tcPr>
          <w:p w:rsidR="004B4CC1" w:rsidRPr="00291DDA" w:rsidP="00C87578" w14:paraId="173EBF3D" w14:textId="77777777">
            <w:pPr>
              <w:pStyle w:val="Normal6a"/>
            </w:pPr>
            <w:r w:rsidRPr="00291DDA">
              <w:rPr>
                <w:b/>
                <w:i/>
              </w:rPr>
              <w:t>Når den tilknyttede CSD har oprettet et link som omhandlet i stk. 2, skal CSD-</w:t>
            </w:r>
            <w:r w:rsidRPr="00291DDA">
              <w:rPr>
                <w:b/>
                <w:bCs/>
                <w:i/>
                <w:iCs/>
              </w:rPr>
              <w:t xml:space="preserve">knudepunktet </w:t>
            </w:r>
            <w:r w:rsidRPr="00291DDA">
              <w:rPr>
                <w:b/>
                <w:i/>
              </w:rPr>
              <w:t>og den tilknyttede CSD gøre dette link bilateralt.</w:t>
            </w:r>
          </w:p>
        </w:tc>
      </w:tr>
    </w:tbl>
    <w:p w:rsidR="004B4CC1" w:rsidRPr="00291DDA" w:rsidP="004B4CC1" w14:paraId="44596FF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629D317"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7D93EA33" w14:textId="77777777">
      <w:pPr>
        <w:pStyle w:val="AmJustText"/>
      </w:pPr>
      <w:r w:rsidRPr="00291DDA">
        <w:t>CSD-knudepunkter er i stand til at bære omkostningerne ved at etablere links med alle CSD'er i EU. Mindre CSD'er vil dog ikke kunne gøre dette. For at sikre, at de fortsat kan fungere på et økonomisk bæredygtigt grundlag, skal der være et krav om, at de også etablerer forbindelsen, således at den bliver bilateral.</w:t>
      </w:r>
    </w:p>
    <w:p w:rsidR="004B4CC1" w:rsidRPr="00291DDA" w:rsidP="004B4CC1" w14:paraId="2E8CA65B" w14:textId="77777777">
      <w:r w:rsidRPr="00291DDA">
        <w:rPr>
          <w:rStyle w:val="HideTWBExt"/>
          <w:color w:val="auto"/>
        </w:rPr>
        <w:t>&lt;/Amend&gt;</w:t>
      </w:r>
    </w:p>
    <w:p w:rsidR="004B4CC1" w:rsidRPr="00291DDA" w:rsidP="004B4CC1" w14:paraId="2F53FD3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1073</w:t>
      </w:r>
      <w:r w:rsidRPr="00291DDA">
        <w:rPr>
          <w:rStyle w:val="HideTWBExt"/>
          <w:color w:val="auto"/>
        </w:rPr>
        <w:t>&lt;/NumAm&gt;</w:t>
      </w:r>
    </w:p>
    <w:p w:rsidR="004B4CC1" w:rsidRPr="00291DDA" w:rsidP="004B4CC1" w14:paraId="4424DD46"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5549A12B" w14:textId="77777777">
      <w:pPr>
        <w:pStyle w:val="NormalBold"/>
      </w:pPr>
      <w:r w:rsidRPr="00291DDA">
        <w:rPr>
          <w:rStyle w:val="HideTWBExt"/>
          <w:b w:val="0"/>
          <w:color w:val="auto"/>
        </w:rPr>
        <w:t>&lt;/RepeatBlock-By&gt;</w:t>
      </w:r>
    </w:p>
    <w:p w:rsidR="004B4CC1" w:rsidRPr="00291DDA" w:rsidP="004B4CC1" w14:paraId="04B8C73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FBE4ABD"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0246076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3960275" w14:textId="77777777">
      <w:r w:rsidRPr="00291DDA">
        <w:rPr>
          <w:rStyle w:val="HideTWBExt"/>
          <w:color w:val="auto"/>
        </w:rPr>
        <w:t>&lt;Article2&gt;</w:t>
      </w:r>
      <w:r w:rsidRPr="00291DDA">
        <w:t>Artikel 48a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DD7D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CE923C4" w14:textId="77777777"/>
        </w:tc>
      </w:tr>
      <w:tr w14:paraId="20C3525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91E317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65B89D4" w14:textId="77777777">
            <w:pPr>
              <w:pStyle w:val="AmColumnHeading"/>
            </w:pPr>
            <w:r w:rsidRPr="00291DDA">
              <w:t>Ændringsforslag</w:t>
            </w:r>
          </w:p>
        </w:tc>
      </w:tr>
      <w:tr w14:paraId="2DC0F76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039F87F" w14:textId="77777777">
            <w:pPr>
              <w:pStyle w:val="Normal6a"/>
            </w:pPr>
            <w:r w:rsidRPr="00291DDA">
              <w:t>3.</w:t>
            </w:r>
            <w:r w:rsidRPr="00291DDA">
              <w:tab/>
              <w:t>Hver CSD, der ikke er et CSD-knudepunkt, opretter og opretholder et bilateralt link med et CSD-knudepunkt.</w:t>
            </w:r>
          </w:p>
        </w:tc>
        <w:tc>
          <w:tcPr>
            <w:tcW w:w="4876" w:type="dxa"/>
            <w:tcBorders>
              <w:top w:val="nil"/>
              <w:left w:val="nil"/>
              <w:bottom w:val="nil"/>
              <w:right w:val="nil"/>
            </w:tcBorders>
            <w:hideMark/>
          </w:tcPr>
          <w:p w:rsidR="004B4CC1" w:rsidRPr="00291DDA" w:rsidP="00C87578" w14:paraId="4AFED868" w14:textId="77777777">
            <w:pPr>
              <w:pStyle w:val="Normal6a"/>
            </w:pPr>
            <w:r w:rsidRPr="00291DDA">
              <w:t>3.</w:t>
            </w:r>
            <w:r w:rsidRPr="00291DDA">
              <w:tab/>
              <w:t>Hver CSD, der ikke er et CSD-knudepunkt, opretter og opretholder et bilateralt link med et CSD-knudepunkt</w:t>
            </w:r>
            <w:r w:rsidRPr="00291DDA">
              <w:rPr>
                <w:b/>
                <w:bCs/>
                <w:i/>
                <w:iCs/>
              </w:rPr>
              <w:t xml:space="preserve">, når en sådan sammenkobling er nødvendig for at imødekomme et rimeligt markedskrav og kan etableres uden uforholdsmæssige omkostninger eller unødige risici for afviklingssikkerheden </w:t>
            </w:r>
            <w:r w:rsidRPr="00291DDA">
              <w:rPr>
                <w:b/>
                <w:bCs/>
                <w:i/>
                <w:iCs/>
              </w:rPr>
              <w:t>og -effektiviteten</w:t>
            </w:r>
            <w:r w:rsidRPr="00291DDA">
              <w:t>.</w:t>
            </w:r>
          </w:p>
        </w:tc>
      </w:tr>
    </w:tbl>
    <w:p w:rsidR="004B4CC1" w:rsidRPr="00291DDA" w:rsidP="004B4CC1" w14:paraId="5EE12388"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7E1CF9CF" w14:textId="77777777">
      <w:r w:rsidRPr="00291DDA">
        <w:rPr>
          <w:rStyle w:val="HideTWBExt"/>
          <w:color w:val="auto"/>
        </w:rPr>
        <w:t>&lt;/Amend&gt;</w:t>
      </w:r>
    </w:p>
    <w:p w:rsidR="004B4CC1" w:rsidRPr="00291DDA" w:rsidP="004B4CC1" w14:paraId="73F5B45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1074</w:t>
      </w:r>
      <w:r w:rsidRPr="00291DDA">
        <w:rPr>
          <w:rStyle w:val="HideTWBExt"/>
          <w:color w:val="auto"/>
        </w:rPr>
        <w:t>&lt;/NumAm&gt;</w:t>
      </w:r>
    </w:p>
    <w:p w:rsidR="004B4CC1" w:rsidRPr="00291DDA" w:rsidP="004B4CC1" w14:paraId="34146F9B"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0F0A6CD8" w14:textId="77777777">
      <w:pPr>
        <w:pStyle w:val="NormalBold"/>
      </w:pPr>
      <w:r w:rsidRPr="00291DDA">
        <w:rPr>
          <w:rStyle w:val="HideTWBExt"/>
          <w:b w:val="0"/>
          <w:color w:val="auto"/>
        </w:rPr>
        <w:t>&lt;/RepeatBlock-By&gt;</w:t>
      </w:r>
    </w:p>
    <w:p w:rsidR="004B4CC1" w:rsidRPr="00291DDA" w:rsidP="004B4CC1" w14:paraId="1DFE64A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3680766"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08F0BEC2"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6D2BEC5" w14:textId="77777777">
      <w:r w:rsidRPr="00291DDA">
        <w:rPr>
          <w:rStyle w:val="HideTWBExt"/>
          <w:color w:val="auto"/>
        </w:rPr>
        <w:t>&lt;Article2&gt;</w:t>
      </w:r>
      <w:r w:rsidRPr="00291DDA">
        <w:t>Artikel 48a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D06B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DED3813" w14:textId="77777777"/>
        </w:tc>
      </w:tr>
      <w:tr w14:paraId="19D401D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D46B3A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C67EBF5" w14:textId="77777777">
            <w:pPr>
              <w:pStyle w:val="AmColumnHeading"/>
            </w:pPr>
            <w:r w:rsidRPr="00291DDA">
              <w:t>Ændringsforslag</w:t>
            </w:r>
          </w:p>
        </w:tc>
      </w:tr>
      <w:tr w14:paraId="5144DB8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556E419" w14:textId="77777777">
            <w:pPr>
              <w:pStyle w:val="Normal6a"/>
            </w:pPr>
            <w:r w:rsidRPr="00291DDA">
              <w:t>3.</w:t>
            </w:r>
            <w:r w:rsidRPr="00291DDA">
              <w:tab/>
              <w:t xml:space="preserve">Hver CSD, der ikke er et CSD-knudepunkt, opretter og opretholder et </w:t>
            </w:r>
            <w:r w:rsidRPr="00291DDA">
              <w:rPr>
                <w:b/>
                <w:bCs/>
                <w:i/>
                <w:iCs/>
              </w:rPr>
              <w:t>bilateralt</w:t>
            </w:r>
            <w:r w:rsidRPr="00291DDA">
              <w:t xml:space="preserve"> link med et CSD-knudepunkt.</w:t>
            </w:r>
          </w:p>
        </w:tc>
        <w:tc>
          <w:tcPr>
            <w:tcW w:w="4876" w:type="dxa"/>
            <w:tcBorders>
              <w:top w:val="nil"/>
              <w:left w:val="nil"/>
              <w:bottom w:val="nil"/>
              <w:right w:val="nil"/>
            </w:tcBorders>
            <w:hideMark/>
          </w:tcPr>
          <w:p w:rsidR="004B4CC1" w:rsidRPr="00291DDA" w:rsidP="00C87578" w14:paraId="21799B3B" w14:textId="77777777">
            <w:pPr>
              <w:pStyle w:val="Normal6a"/>
            </w:pPr>
            <w:r w:rsidRPr="00291DDA">
              <w:t>3.</w:t>
            </w:r>
            <w:r w:rsidRPr="00291DDA">
              <w:tab/>
              <w:t xml:space="preserve">Hver CSD, der ikke er et CSD-knudepunkt, opretter og opretholder et </w:t>
            </w:r>
            <w:r w:rsidRPr="00291DDA">
              <w:rPr>
                <w:b/>
                <w:bCs/>
                <w:i/>
                <w:iCs/>
              </w:rPr>
              <w:t>standardiseret</w:t>
            </w:r>
            <w:r w:rsidRPr="00291DDA">
              <w:t xml:space="preserve"> link med </w:t>
            </w:r>
            <w:r w:rsidRPr="00291DDA">
              <w:rPr>
                <w:b/>
                <w:bCs/>
                <w:i/>
                <w:iCs/>
              </w:rPr>
              <w:t>en CSD, der ikke er et</w:t>
            </w:r>
            <w:r w:rsidRPr="00291DDA">
              <w:t xml:space="preserve"> CSD-knudepunkt.</w:t>
            </w:r>
          </w:p>
        </w:tc>
      </w:tr>
    </w:tbl>
    <w:p w:rsidR="004B4CC1" w:rsidRPr="00291DDA" w:rsidP="004B4CC1" w14:paraId="59A7CE7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5A8C36A" w14:textId="77777777">
      <w:r w:rsidRPr="00291DDA">
        <w:rPr>
          <w:rStyle w:val="HideTWBExt"/>
          <w:color w:val="auto"/>
        </w:rPr>
        <w:t>&lt;/Amend&gt;</w:t>
      </w:r>
    </w:p>
    <w:p w:rsidR="004B4CC1" w:rsidRPr="00291DDA" w:rsidP="004B4CC1" w14:paraId="11752A85"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1075</w:t>
      </w:r>
      <w:r w:rsidRPr="00291DDA">
        <w:rPr>
          <w:rStyle w:val="HideTWBExt"/>
          <w:color w:val="auto"/>
        </w:rPr>
        <w:t>&lt;/NumAm&gt;</w:t>
      </w:r>
    </w:p>
    <w:p w:rsidR="004B4CC1" w:rsidRPr="00291DDA" w:rsidP="004B4CC1" w14:paraId="56ECF7A6"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5BE57225" w14:textId="77777777">
      <w:pPr>
        <w:pStyle w:val="NormalBold"/>
      </w:pPr>
      <w:r w:rsidRPr="00291DDA">
        <w:rPr>
          <w:rStyle w:val="HideTWBExt"/>
          <w:b w:val="0"/>
          <w:color w:val="auto"/>
        </w:rPr>
        <w:t>&lt;/RepeatBlock-By&gt;</w:t>
      </w:r>
    </w:p>
    <w:p w:rsidR="004B4CC1" w:rsidRPr="00291DDA" w:rsidP="004B4CC1" w14:paraId="0C58E34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9144C4C"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2ABFE53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EC92E26" w14:textId="77777777">
      <w:r w:rsidRPr="00291DDA">
        <w:rPr>
          <w:rStyle w:val="HideTWBExt"/>
          <w:color w:val="auto"/>
        </w:rPr>
        <w:t>&lt;Article2&gt;</w:t>
      </w:r>
      <w:r w:rsidRPr="00291DDA">
        <w:t>Artikel 48a – stk. 3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482A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6FC2001" w14:textId="77777777"/>
        </w:tc>
      </w:tr>
      <w:tr w14:paraId="51B58CC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7F62F8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A89C0C8" w14:textId="77777777">
            <w:pPr>
              <w:pStyle w:val="AmColumnHeading"/>
            </w:pPr>
            <w:r w:rsidRPr="00291DDA">
              <w:t>Ændringsforslag</w:t>
            </w:r>
          </w:p>
        </w:tc>
      </w:tr>
      <w:tr w14:paraId="013180A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CE76DA3" w14:textId="77777777">
            <w:pPr>
              <w:pStyle w:val="Normal6a"/>
            </w:pPr>
          </w:p>
        </w:tc>
        <w:tc>
          <w:tcPr>
            <w:tcW w:w="4876" w:type="dxa"/>
            <w:tcBorders>
              <w:top w:val="nil"/>
              <w:left w:val="nil"/>
              <w:bottom w:val="nil"/>
              <w:right w:val="nil"/>
            </w:tcBorders>
            <w:hideMark/>
          </w:tcPr>
          <w:p w:rsidR="004B4CC1" w:rsidRPr="00291DDA" w:rsidP="00C87578" w14:paraId="1565E5E7" w14:textId="77777777">
            <w:pPr>
              <w:pStyle w:val="Normal6a"/>
            </w:pPr>
            <w:r w:rsidRPr="00291DDA">
              <w:rPr>
                <w:b/>
                <w:i/>
              </w:rPr>
              <w:t>3a.</w:t>
            </w:r>
            <w:r w:rsidRPr="00291DDA">
              <w:tab/>
            </w:r>
            <w:r w:rsidRPr="00291DDA">
              <w:rPr>
                <w:b/>
                <w:i/>
              </w:rPr>
              <w:t>Forbindelser mellem to CSD'er, som begge er direkte forbundet med en fælles afviklingsinfrastruktur integreret med centralbankers realtidsbruttoafviklingssystemer, der drives i Unionen, etableres direkte via den fælles afviklingsinfrastruktur.</w:t>
            </w:r>
          </w:p>
        </w:tc>
      </w:tr>
    </w:tbl>
    <w:p w:rsidR="004B4CC1" w:rsidRPr="00291DDA" w:rsidP="004B4CC1" w14:paraId="6322115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CFFFBB1" w14:textId="77777777">
      <w:r w:rsidRPr="00291DDA">
        <w:rPr>
          <w:rStyle w:val="HideTWBExt"/>
          <w:color w:val="auto"/>
        </w:rPr>
        <w:t>&lt;/Amend&gt;</w:t>
      </w:r>
    </w:p>
    <w:p w:rsidR="004B4CC1" w:rsidRPr="00291DDA" w:rsidP="004B4CC1" w14:paraId="684D563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1076</w:t>
      </w:r>
      <w:r w:rsidRPr="00291DDA">
        <w:rPr>
          <w:rStyle w:val="HideTWBExt"/>
          <w:color w:val="auto"/>
        </w:rPr>
        <w:t>&lt;/NumAm&gt;</w:t>
      </w:r>
    </w:p>
    <w:p w:rsidR="004B4CC1" w:rsidRPr="00291DDA" w:rsidP="004B4CC1" w14:paraId="79F0B013"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219FC908" w14:textId="77777777">
      <w:pPr>
        <w:pStyle w:val="NormalBold"/>
      </w:pPr>
      <w:r w:rsidRPr="00291DDA">
        <w:rPr>
          <w:rStyle w:val="HideTWBExt"/>
          <w:b w:val="0"/>
          <w:color w:val="auto"/>
        </w:rPr>
        <w:t>&lt;/RepeatBlock-By&gt;</w:t>
      </w:r>
    </w:p>
    <w:p w:rsidR="004B4CC1" w:rsidRPr="00291DDA" w:rsidP="004B4CC1" w14:paraId="09F002C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7A6B7EC"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31EAC4B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68923C8" w14:textId="77777777">
      <w:r w:rsidRPr="00291DDA">
        <w:rPr>
          <w:rStyle w:val="HideTWBExt"/>
          <w:color w:val="auto"/>
        </w:rPr>
        <w:t>&lt;Article2&gt;</w:t>
      </w:r>
      <w:r w:rsidRPr="00291DDA">
        <w:t>Artikel 48a – stk. 3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2618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62E62D6" w14:textId="77777777"/>
        </w:tc>
      </w:tr>
      <w:tr w14:paraId="00D28DF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6B4D50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25C7A75" w14:textId="77777777">
            <w:pPr>
              <w:pStyle w:val="AmColumnHeading"/>
            </w:pPr>
            <w:r w:rsidRPr="00291DDA">
              <w:t>Ændringsforslag</w:t>
            </w:r>
          </w:p>
        </w:tc>
      </w:tr>
      <w:tr w14:paraId="2317250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89DA7DB" w14:textId="77777777">
            <w:pPr>
              <w:pStyle w:val="Normal6a"/>
            </w:pPr>
          </w:p>
        </w:tc>
        <w:tc>
          <w:tcPr>
            <w:tcW w:w="4876" w:type="dxa"/>
            <w:tcBorders>
              <w:top w:val="nil"/>
              <w:left w:val="nil"/>
              <w:bottom w:val="nil"/>
              <w:right w:val="nil"/>
            </w:tcBorders>
            <w:hideMark/>
          </w:tcPr>
          <w:p w:rsidR="004B4CC1" w:rsidRPr="00291DDA" w:rsidP="00C87578" w14:paraId="433D55F3" w14:textId="77777777">
            <w:pPr>
              <w:pStyle w:val="Normal6a"/>
            </w:pPr>
            <w:r w:rsidRPr="00291DDA">
              <w:rPr>
                <w:b/>
                <w:i/>
              </w:rPr>
              <w:t>3a.</w:t>
            </w:r>
            <w:r w:rsidRPr="00291DDA">
              <w:tab/>
            </w:r>
            <w:r w:rsidRPr="00291DDA">
              <w:rPr>
                <w:b/>
                <w:i/>
              </w:rPr>
              <w:t>Hvis en CSD, som ikke er et knudepunkt, modtager en begrundet anmodning fra en eller flere deltagere om adgang til egenkapitalinstrumenter udstedt i CSD-knudepunkter, opretter og opretholder den pågældende CSD et bilateralt link til et CSD-knudepunkt.</w:t>
            </w:r>
          </w:p>
        </w:tc>
      </w:tr>
    </w:tbl>
    <w:p w:rsidR="004B4CC1" w:rsidRPr="00291DDA" w:rsidP="004B4CC1" w14:paraId="49F371B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B5EC8A9" w14:textId="77777777">
      <w:r w:rsidRPr="00291DDA">
        <w:rPr>
          <w:rStyle w:val="HideTWBExt"/>
          <w:color w:val="auto"/>
        </w:rPr>
        <w:t>&lt;/Amend&gt;</w:t>
      </w:r>
    </w:p>
    <w:p w:rsidR="004B4CC1" w:rsidRPr="00291DDA" w:rsidP="004B4CC1" w14:paraId="7663C73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1077</w:t>
      </w:r>
      <w:r w:rsidRPr="00291DDA">
        <w:rPr>
          <w:rStyle w:val="HideTWBExt"/>
          <w:color w:val="auto"/>
        </w:rPr>
        <w:t>&lt;/NumAm&gt;</w:t>
      </w:r>
    </w:p>
    <w:p w:rsidR="004B4CC1" w:rsidRPr="00291DDA" w:rsidP="004B4CC1" w14:paraId="6CDE9BC3"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330A81C0" w14:textId="77777777">
      <w:pPr>
        <w:pStyle w:val="NormalBold"/>
      </w:pPr>
      <w:r w:rsidRPr="00291DDA">
        <w:rPr>
          <w:rStyle w:val="HideTWBExt"/>
          <w:b w:val="0"/>
          <w:color w:val="auto"/>
        </w:rPr>
        <w:t>&lt;/RepeatBlock-By&gt;</w:t>
      </w:r>
    </w:p>
    <w:p w:rsidR="004B4CC1" w:rsidRPr="00291DDA" w:rsidP="004B4CC1" w14:paraId="35206A9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7A69D91"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0DF794AD"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E0F71E2" w14:textId="77777777">
      <w:r w:rsidRPr="00291DDA">
        <w:rPr>
          <w:rStyle w:val="HideTWBExt"/>
          <w:color w:val="auto"/>
        </w:rPr>
        <w:t>&lt;Article2&gt;</w:t>
      </w:r>
      <w:r w:rsidRPr="00291DDA">
        <w:t>Artikel 48a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775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90DE6A" w14:textId="77777777"/>
        </w:tc>
      </w:tr>
      <w:tr w14:paraId="064C683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C3B9DC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6214B23" w14:textId="77777777">
            <w:pPr>
              <w:pStyle w:val="AmColumnHeading"/>
            </w:pPr>
            <w:r w:rsidRPr="00291DDA">
              <w:t>Ændringsforslag</w:t>
            </w:r>
          </w:p>
        </w:tc>
      </w:tr>
      <w:tr w14:paraId="48496E6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C45D78C" w14:textId="77777777">
            <w:pPr>
              <w:pStyle w:val="Normal6a"/>
            </w:pPr>
            <w:r w:rsidRPr="00291DDA">
              <w:t>5.</w:t>
            </w:r>
            <w:r w:rsidRPr="00291DDA">
              <w:tab/>
            </w:r>
            <w:r w:rsidRPr="00291DDA">
              <w:rPr>
                <w:b/>
                <w:bCs/>
                <w:i/>
                <w:iCs/>
              </w:rPr>
              <w:t>CSD'er</w:t>
            </w:r>
            <w:r w:rsidRPr="00291DDA">
              <w:t xml:space="preserve">, der er involveret i et bilateralt link som omhandlet i stk. 2 </w:t>
            </w:r>
            <w:r w:rsidRPr="00291DDA">
              <w:rPr>
                <w:b/>
                <w:bCs/>
                <w:i/>
                <w:iCs/>
              </w:rPr>
              <w:t>eller 3</w:t>
            </w:r>
            <w:r w:rsidRPr="00291DDA">
              <w:t>, alt efter hvad der er relevant, sikrer, at alle finansielle instrumenter, der er udstedt i hver af de involverede CSD'er, er stillet til rådighed for afvikling via dette bilaterale link.</w:t>
            </w:r>
          </w:p>
        </w:tc>
        <w:tc>
          <w:tcPr>
            <w:tcW w:w="4876" w:type="dxa"/>
            <w:tcBorders>
              <w:top w:val="nil"/>
              <w:left w:val="nil"/>
              <w:bottom w:val="nil"/>
              <w:right w:val="nil"/>
            </w:tcBorders>
            <w:hideMark/>
          </w:tcPr>
          <w:p w:rsidR="004B4CC1" w:rsidRPr="00291DDA" w:rsidP="00C87578" w14:paraId="5E6AF517" w14:textId="77777777">
            <w:pPr>
              <w:pStyle w:val="Normal6a"/>
            </w:pPr>
            <w:r w:rsidRPr="00291DDA">
              <w:t>5.</w:t>
            </w:r>
            <w:r w:rsidRPr="00291DDA">
              <w:tab/>
            </w:r>
            <w:r w:rsidRPr="00291DDA">
              <w:rPr>
                <w:b/>
                <w:bCs/>
                <w:i/>
                <w:iCs/>
              </w:rPr>
              <w:t>CSD-knudepunkter</w:t>
            </w:r>
            <w:r w:rsidRPr="00291DDA">
              <w:t>, der er involveret i et bilateralt link som omhandlet i stk. 2, alt efter hvad der er relevant, sikrer, at alle finansielle instrumenter, der er udstedt i hver af de involverede CSD'er, er stillet til rådighed for afvikling via dette bilaterale link.</w:t>
            </w:r>
          </w:p>
        </w:tc>
      </w:tr>
      <w:tr w14:paraId="312F976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41CAF8B" w14:textId="77777777">
            <w:pPr>
              <w:pStyle w:val="Normal6a"/>
            </w:pPr>
          </w:p>
        </w:tc>
        <w:tc>
          <w:tcPr>
            <w:tcW w:w="4876" w:type="dxa"/>
            <w:tcBorders>
              <w:top w:val="nil"/>
              <w:left w:val="nil"/>
              <w:bottom w:val="nil"/>
              <w:right w:val="nil"/>
            </w:tcBorders>
            <w:hideMark/>
          </w:tcPr>
          <w:p w:rsidR="004B4CC1" w:rsidRPr="00291DDA" w:rsidP="00C87578" w14:paraId="1B8750B3" w14:textId="77777777">
            <w:pPr>
              <w:pStyle w:val="Normal6a"/>
            </w:pPr>
            <w:r w:rsidRPr="00291DDA">
              <w:rPr>
                <w:b/>
                <w:i/>
              </w:rPr>
              <w:t>CSD-knudepunkter, der opretholder et link til et tilknyttet-CSD som omhandlet i stk. 3, første afsnit, sikrer, at alle finansielle instrumenter, der er udstedt i den modtagende CSD, er tilgængelige for afvikling via dette link.</w:t>
            </w:r>
          </w:p>
        </w:tc>
      </w:tr>
      <w:tr w14:paraId="3996B68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9D022FD" w14:textId="77777777">
            <w:pPr>
              <w:pStyle w:val="Normal6a"/>
            </w:pPr>
          </w:p>
        </w:tc>
        <w:tc>
          <w:tcPr>
            <w:tcW w:w="4876" w:type="dxa"/>
            <w:tcBorders>
              <w:top w:val="nil"/>
              <w:left w:val="nil"/>
              <w:bottom w:val="nil"/>
              <w:right w:val="nil"/>
            </w:tcBorders>
            <w:hideMark/>
          </w:tcPr>
          <w:p w:rsidR="004B4CC1" w:rsidRPr="00291DDA" w:rsidP="00C87578" w14:paraId="10DAEBDA" w14:textId="77777777">
            <w:pPr>
              <w:pStyle w:val="Normal6a"/>
            </w:pPr>
            <w:r w:rsidRPr="00291DDA">
              <w:rPr>
                <w:b/>
                <w:i/>
              </w:rPr>
              <w:t xml:space="preserve">Tilknyttede CSD'er, der er involveret i et bilateralt link som omhandlet i stk. 3, </w:t>
            </w:r>
            <w:r w:rsidRPr="00291DDA">
              <w:rPr>
                <w:b/>
                <w:i/>
              </w:rPr>
              <w:t>andet afsnit, sikrer, at de instrumenter, som en eller flere af deres deltagere har anmodet om via en begrundet anmodning, og som er tilgængelige for afvikling i CSD'ens knudepunkt, er tilgængelige for afvikling via det pågældende bilaterale link.</w:t>
            </w:r>
          </w:p>
        </w:tc>
      </w:tr>
      <w:tr w14:paraId="65BF8CB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5E62D71" w14:textId="77777777">
            <w:pPr>
              <w:pStyle w:val="Normal6a"/>
            </w:pPr>
          </w:p>
        </w:tc>
        <w:tc>
          <w:tcPr>
            <w:tcW w:w="4876" w:type="dxa"/>
            <w:tcBorders>
              <w:top w:val="nil"/>
              <w:left w:val="nil"/>
              <w:bottom w:val="nil"/>
              <w:right w:val="nil"/>
            </w:tcBorders>
            <w:hideMark/>
          </w:tcPr>
          <w:p w:rsidR="004B4CC1" w:rsidRPr="00291DDA" w:rsidP="00C87578" w14:paraId="4A6A294F" w14:textId="77777777">
            <w:pPr>
              <w:pStyle w:val="Normal6a"/>
            </w:pPr>
            <w:r w:rsidRPr="00291DDA">
              <w:rPr>
                <w:b/>
                <w:i/>
              </w:rPr>
              <w:t>Med henblik på tredje afsnit kræves det kun, at en tilknyttet CSD tilbyder tjenesteydelser vedrørende instrumenter, der opfylder alle følgende betingelser:</w:t>
            </w:r>
          </w:p>
        </w:tc>
      </w:tr>
      <w:tr w14:paraId="334FFF5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0857012" w14:textId="77777777">
            <w:pPr>
              <w:pStyle w:val="Normal6a"/>
            </w:pPr>
          </w:p>
        </w:tc>
        <w:tc>
          <w:tcPr>
            <w:tcW w:w="4876" w:type="dxa"/>
            <w:tcBorders>
              <w:top w:val="nil"/>
              <w:left w:val="nil"/>
              <w:bottom w:val="nil"/>
              <w:right w:val="nil"/>
            </w:tcBorders>
            <w:hideMark/>
          </w:tcPr>
          <w:p w:rsidR="004B4CC1" w:rsidRPr="00291DDA" w:rsidP="00C87578" w14:paraId="1A290921" w14:textId="77777777">
            <w:pPr>
              <w:pStyle w:val="Normal6a"/>
            </w:pPr>
            <w:r w:rsidRPr="00291DDA">
              <w:rPr>
                <w:b/>
                <w:i/>
              </w:rPr>
              <w:t>– instrumentet er denomineret i en af dens mest relevante valutaer, jf. artikel 12, stk. 1, litra b)</w:t>
            </w:r>
          </w:p>
        </w:tc>
      </w:tr>
      <w:tr w14:paraId="5162AEB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F04B053" w14:textId="77777777">
            <w:pPr>
              <w:pStyle w:val="Normal6a"/>
            </w:pPr>
          </w:p>
        </w:tc>
        <w:tc>
          <w:tcPr>
            <w:tcW w:w="4876" w:type="dxa"/>
            <w:tcBorders>
              <w:top w:val="nil"/>
              <w:left w:val="nil"/>
              <w:bottom w:val="nil"/>
              <w:right w:val="nil"/>
            </w:tcBorders>
            <w:hideMark/>
          </w:tcPr>
          <w:p w:rsidR="004B4CC1" w:rsidRPr="00291DDA" w:rsidP="00C87578" w14:paraId="11ED22F4" w14:textId="77777777">
            <w:pPr>
              <w:pStyle w:val="Normal6a"/>
            </w:pPr>
            <w:r w:rsidRPr="00291DDA">
              <w:rPr>
                <w:b/>
                <w:i/>
              </w:rPr>
              <w:t>– vilkårene og betingelserne for det eller de pågældende finansielle instrumenter er underlagt en medlemsstats lovgivning.</w:t>
            </w:r>
          </w:p>
        </w:tc>
      </w:tr>
    </w:tbl>
    <w:p w:rsidR="004B4CC1" w:rsidRPr="00291DDA" w:rsidP="004B4CC1" w14:paraId="51D569E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34D772D"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DE1B72A" w14:textId="77777777">
      <w:pPr>
        <w:pStyle w:val="AmJustText"/>
      </w:pPr>
      <w:r w:rsidRPr="00291DDA">
        <w:t>CSD-knudepunkter er i stand til at bære omkostningerne ved at etablere links med alle CSD'er i EU. Mindre CSD'er vil dog ikke kunne gøre dette. For at sikre, at de fortsat kan fungere på et økonomisk bæredygtigt grundlag, skal der være et krav om, at de også etablerer forbindelsen, således at den bliver bilateral.</w:t>
      </w:r>
    </w:p>
    <w:p w:rsidR="004B4CC1" w:rsidRPr="00291DDA" w:rsidP="004B4CC1" w14:paraId="673C9A7A" w14:textId="77777777">
      <w:r w:rsidRPr="00291DDA">
        <w:rPr>
          <w:rStyle w:val="HideTWBExt"/>
          <w:color w:val="auto"/>
        </w:rPr>
        <w:t>&lt;/Amend&gt;</w:t>
      </w:r>
    </w:p>
    <w:p w:rsidR="004B4CC1" w:rsidRPr="00291DDA" w:rsidP="004B4CC1" w14:paraId="57DE0C3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1078</w:t>
      </w:r>
      <w:r w:rsidRPr="00291DDA">
        <w:rPr>
          <w:rStyle w:val="HideTWBExt"/>
          <w:color w:val="auto"/>
        </w:rPr>
        <w:t>&lt;/NumAm&gt;</w:t>
      </w:r>
    </w:p>
    <w:p w:rsidR="004B4CC1" w:rsidRPr="00291DDA" w:rsidP="004B4CC1" w14:paraId="7C8858B9"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15C0A5E0" w14:textId="77777777">
      <w:pPr>
        <w:pStyle w:val="NormalBold"/>
      </w:pPr>
      <w:r w:rsidRPr="00291DDA">
        <w:rPr>
          <w:rStyle w:val="HideTWBExt"/>
          <w:b w:val="0"/>
          <w:color w:val="auto"/>
        </w:rPr>
        <w:t>&lt;/RepeatBlock-By&gt;</w:t>
      </w:r>
    </w:p>
    <w:p w:rsidR="004B4CC1" w:rsidRPr="00291DDA" w:rsidP="004B4CC1" w14:paraId="1AA82EC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1188A06"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6573E55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A3125CD" w14:textId="77777777">
      <w:r w:rsidRPr="00291DDA">
        <w:rPr>
          <w:rStyle w:val="HideTWBExt"/>
          <w:color w:val="auto"/>
        </w:rPr>
        <w:t>&lt;Article2&gt;</w:t>
      </w:r>
      <w:r w:rsidRPr="00291DDA">
        <w:t>Artikel 48a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1569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A83E6FD" w14:textId="77777777"/>
        </w:tc>
      </w:tr>
      <w:tr w14:paraId="4BF5117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2A4DC0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9995F98" w14:textId="77777777">
            <w:pPr>
              <w:pStyle w:val="AmColumnHeading"/>
            </w:pPr>
            <w:r w:rsidRPr="00291DDA">
              <w:t>Ændringsforslag</w:t>
            </w:r>
          </w:p>
        </w:tc>
      </w:tr>
      <w:tr w14:paraId="1091F59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3AC4532" w14:textId="77777777">
            <w:pPr>
              <w:pStyle w:val="Normal6a"/>
            </w:pPr>
            <w:r w:rsidRPr="00291DDA">
              <w:t>5.</w:t>
            </w:r>
            <w:r w:rsidRPr="00291DDA">
              <w:tab/>
              <w:t xml:space="preserve">CSD'er, der er involveret i et bilateralt link som omhandlet i stk. 2 eller 3, alt efter hvad der er relevant, </w:t>
            </w:r>
            <w:r w:rsidRPr="00291DDA">
              <w:rPr>
                <w:b/>
                <w:bCs/>
                <w:i/>
                <w:iCs/>
              </w:rPr>
              <w:t>sikrer</w:t>
            </w:r>
            <w:r w:rsidRPr="00291DDA">
              <w:t>, at alle finansielle instrumenter, der er udstedt i hver af de involverede CSD'er, er stillet til rådighed for afvikling via dette bilaterale link.</w:t>
            </w:r>
          </w:p>
        </w:tc>
        <w:tc>
          <w:tcPr>
            <w:tcW w:w="4876" w:type="dxa"/>
            <w:tcBorders>
              <w:top w:val="nil"/>
              <w:left w:val="nil"/>
              <w:bottom w:val="nil"/>
              <w:right w:val="nil"/>
            </w:tcBorders>
            <w:hideMark/>
          </w:tcPr>
          <w:p w:rsidR="004B4CC1" w:rsidRPr="00291DDA" w:rsidP="00C87578" w14:paraId="52E75AC4" w14:textId="77777777">
            <w:pPr>
              <w:pStyle w:val="Normal6a"/>
            </w:pPr>
            <w:r w:rsidRPr="00291DDA">
              <w:t>5.</w:t>
            </w:r>
            <w:r w:rsidRPr="00291DDA">
              <w:tab/>
            </w:r>
            <w:r w:rsidRPr="00291DDA">
              <w:rPr>
                <w:b/>
                <w:bCs/>
                <w:i/>
                <w:iCs/>
              </w:rPr>
              <w:t xml:space="preserve">I det omfang det er juridisk muligt, operationelt sikkert og økonomisk rimeligt, skal de </w:t>
            </w:r>
            <w:r w:rsidRPr="00291DDA">
              <w:t xml:space="preserve">CSD'er, der er involveret i et bilateralt link som omhandlet i stk. 2 eller 3, alt efter hvad der er relevant, </w:t>
            </w:r>
            <w:r w:rsidRPr="00291DDA">
              <w:rPr>
                <w:b/>
                <w:bCs/>
                <w:i/>
                <w:iCs/>
              </w:rPr>
              <w:t>sikre</w:t>
            </w:r>
            <w:r w:rsidRPr="00291DDA">
              <w:t xml:space="preserve">, at alle finansielle instrumenter, der er udstedt i hver af de involverede CSD'er, er </w:t>
            </w:r>
            <w:r w:rsidRPr="00291DDA">
              <w:t>stillet til rådighed for afvikling via dette bilaterale link.</w:t>
            </w:r>
          </w:p>
        </w:tc>
      </w:tr>
    </w:tbl>
    <w:p w:rsidR="004B4CC1" w:rsidRPr="00291DDA" w:rsidP="004B4CC1" w14:paraId="4A88246F"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63EA8A18" w14:textId="77777777">
      <w:r w:rsidRPr="00291DDA">
        <w:rPr>
          <w:rStyle w:val="HideTWBExt"/>
          <w:color w:val="auto"/>
        </w:rPr>
        <w:t>&lt;/Amend&gt;</w:t>
      </w:r>
    </w:p>
    <w:p w:rsidR="004B4CC1" w:rsidRPr="00291DDA" w:rsidP="004B4CC1" w14:paraId="3B226A8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1079</w:t>
      </w:r>
      <w:r w:rsidRPr="00291DDA">
        <w:rPr>
          <w:rStyle w:val="HideTWBExt"/>
          <w:color w:val="auto"/>
        </w:rPr>
        <w:t>&lt;/NumAm&gt;</w:t>
      </w:r>
    </w:p>
    <w:p w:rsidR="004B4CC1" w:rsidRPr="00291DDA" w:rsidP="004B4CC1" w14:paraId="325CC502"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2BFEB804" w14:textId="77777777">
      <w:pPr>
        <w:pStyle w:val="NormalBold"/>
      </w:pPr>
      <w:r w:rsidRPr="00291DDA">
        <w:rPr>
          <w:rStyle w:val="HideTWBExt"/>
          <w:b w:val="0"/>
          <w:color w:val="auto"/>
        </w:rPr>
        <w:t>&lt;/RepeatBlock-By&gt;</w:t>
      </w:r>
    </w:p>
    <w:p w:rsidR="004B4CC1" w:rsidRPr="00291DDA" w:rsidP="004B4CC1" w14:paraId="65E6469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E2E3611"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5DDCFAA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1888F4B" w14:textId="77777777">
      <w:r w:rsidRPr="00291DDA">
        <w:rPr>
          <w:rStyle w:val="HideTWBExt"/>
          <w:color w:val="auto"/>
        </w:rPr>
        <w:t>&lt;Article2&gt;</w:t>
      </w:r>
      <w:r w:rsidRPr="00291DDA">
        <w:t>Artikel 48a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A465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EEDF3AE" w14:textId="77777777"/>
        </w:tc>
      </w:tr>
      <w:tr w14:paraId="5B3FF66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459147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8727D5B" w14:textId="77777777">
            <w:pPr>
              <w:pStyle w:val="AmColumnHeading"/>
            </w:pPr>
            <w:r w:rsidRPr="00291DDA">
              <w:t>Ændringsforslag</w:t>
            </w:r>
          </w:p>
        </w:tc>
      </w:tr>
      <w:tr w14:paraId="1275BF9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FDBDDDA" w14:textId="77777777">
            <w:pPr>
              <w:pStyle w:val="Normal6a"/>
            </w:pPr>
            <w:r w:rsidRPr="00291DDA">
              <w:t>5.</w:t>
            </w:r>
            <w:r w:rsidRPr="00291DDA">
              <w:tab/>
              <w:t xml:space="preserve">CSD'er, der er involveret i et bilateralt link som omhandlet i stk. 2 eller </w:t>
            </w:r>
            <w:r w:rsidRPr="00291DDA">
              <w:rPr>
                <w:b/>
                <w:bCs/>
                <w:i/>
                <w:iCs/>
              </w:rPr>
              <w:t>3</w:t>
            </w:r>
            <w:r w:rsidRPr="00291DDA">
              <w:t>, alt efter hvad der er relevant, sikrer, at alle finansielle instrumenter, der er udstedt i hver af de involverede CSD'er, er stillet til rådighed for afvikling via dette bilaterale link.</w:t>
            </w:r>
          </w:p>
        </w:tc>
        <w:tc>
          <w:tcPr>
            <w:tcW w:w="4876" w:type="dxa"/>
            <w:tcBorders>
              <w:top w:val="nil"/>
              <w:left w:val="nil"/>
              <w:bottom w:val="nil"/>
              <w:right w:val="nil"/>
            </w:tcBorders>
            <w:hideMark/>
          </w:tcPr>
          <w:p w:rsidR="004B4CC1" w:rsidRPr="00291DDA" w:rsidP="00C87578" w14:paraId="70DABC46" w14:textId="77777777">
            <w:pPr>
              <w:pStyle w:val="Normal6a"/>
            </w:pPr>
            <w:r w:rsidRPr="00291DDA">
              <w:t>5.</w:t>
            </w:r>
            <w:r w:rsidRPr="00291DDA">
              <w:tab/>
              <w:t xml:space="preserve">CSD'er, der er involveret i et bilateralt link som omhandlet i stk. 2 eller </w:t>
            </w:r>
            <w:r w:rsidRPr="00291DDA">
              <w:rPr>
                <w:b/>
                <w:bCs/>
                <w:i/>
                <w:iCs/>
              </w:rPr>
              <w:t>i et relayed link som omhandlet i stk. 2a</w:t>
            </w:r>
            <w:r w:rsidRPr="00291DDA">
              <w:t>, alt efter hvad der er relevant, sikrer, at alle finansielle instrumenter, der er udstedt i hver af de involverede CSD'er, er stillet til rådighed for afvikling via dette bilaterale link.</w:t>
            </w:r>
          </w:p>
        </w:tc>
      </w:tr>
    </w:tbl>
    <w:p w:rsidR="004B4CC1" w:rsidRPr="00291DDA" w:rsidP="004B4CC1" w14:paraId="4A43EEE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B31E998" w14:textId="77777777">
      <w:r w:rsidRPr="00291DDA">
        <w:rPr>
          <w:rStyle w:val="HideTWBExt"/>
          <w:color w:val="auto"/>
        </w:rPr>
        <w:t>&lt;/Amend&gt;</w:t>
      </w:r>
    </w:p>
    <w:p w:rsidR="004B4CC1" w:rsidRPr="00291DDA" w:rsidP="004B4CC1" w14:paraId="0A5BDFB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1080</w:t>
      </w:r>
      <w:r w:rsidRPr="00291DDA">
        <w:rPr>
          <w:rStyle w:val="HideTWBExt"/>
          <w:color w:val="auto"/>
        </w:rPr>
        <w:t>&lt;/NumAm&gt;</w:t>
      </w:r>
    </w:p>
    <w:p w:rsidR="004B4CC1" w:rsidRPr="00291DDA" w:rsidP="004B4CC1" w14:paraId="01A1805E"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2BC63B50"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6EDE497F" w14:textId="77777777">
      <w:pPr>
        <w:pStyle w:val="NormalBold"/>
      </w:pPr>
      <w:r w:rsidRPr="00291DDA">
        <w:rPr>
          <w:rStyle w:val="HideTWBExt"/>
          <w:b w:val="0"/>
          <w:color w:val="auto"/>
        </w:rPr>
        <w:t>&lt;/RepeatBlock-By&gt;</w:t>
      </w:r>
    </w:p>
    <w:p w:rsidR="004B4CC1" w:rsidRPr="00291DDA" w:rsidP="004B4CC1" w14:paraId="60B685E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53B112F"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560F08F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9D8FF12" w14:textId="77777777">
      <w:r w:rsidRPr="00291DDA">
        <w:rPr>
          <w:rStyle w:val="HideTWBExt"/>
          <w:color w:val="auto"/>
        </w:rPr>
        <w:t>&lt;Article2&gt;</w:t>
      </w:r>
      <w:r w:rsidRPr="00291DDA">
        <w:t>Artikel 48a – stk. 5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C1D0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4BE269D" w14:textId="77777777"/>
        </w:tc>
      </w:tr>
      <w:tr w14:paraId="61C695B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052F7D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9FA48C6" w14:textId="77777777">
            <w:pPr>
              <w:pStyle w:val="AmColumnHeading"/>
            </w:pPr>
            <w:r w:rsidRPr="00291DDA">
              <w:t>Ændringsforslag</w:t>
            </w:r>
          </w:p>
        </w:tc>
      </w:tr>
      <w:tr w14:paraId="7084812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A6A8822" w14:textId="77777777">
            <w:pPr>
              <w:pStyle w:val="Normal6a"/>
            </w:pPr>
          </w:p>
        </w:tc>
        <w:tc>
          <w:tcPr>
            <w:tcW w:w="4876" w:type="dxa"/>
            <w:tcBorders>
              <w:top w:val="nil"/>
              <w:left w:val="nil"/>
              <w:bottom w:val="nil"/>
              <w:right w:val="nil"/>
            </w:tcBorders>
            <w:hideMark/>
          </w:tcPr>
          <w:p w:rsidR="004B4CC1" w:rsidRPr="00291DDA" w:rsidP="00C87578" w14:paraId="03F531CF" w14:textId="77777777">
            <w:pPr>
              <w:pStyle w:val="Normal6a"/>
            </w:pPr>
            <w:r w:rsidRPr="00291DDA">
              <w:rPr>
                <w:b/>
                <w:i/>
              </w:rPr>
              <w:t>5a.</w:t>
            </w:r>
            <w:r w:rsidRPr="00291DDA">
              <w:tab/>
            </w:r>
            <w:r w:rsidRPr="00291DDA">
              <w:rPr>
                <w:b/>
                <w:i/>
              </w:rPr>
              <w:t xml:space="preserve">Forbindelser mellem to CSD'er, som begge er direkte forbundet med en fælles afviklingsinfrastruktur integreret med centralbankers realtidsbruttoafviklingssystemer, der drives i Unionen, etableres direkte via den </w:t>
            </w:r>
            <w:r w:rsidRPr="00291DDA">
              <w:rPr>
                <w:b/>
                <w:i/>
              </w:rPr>
              <w:t>fælles afviklingsinfrastruktur.</w:t>
            </w:r>
          </w:p>
        </w:tc>
      </w:tr>
    </w:tbl>
    <w:p w:rsidR="004B4CC1" w:rsidRPr="00291DDA" w:rsidP="004B4CC1" w14:paraId="265C974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924696A" w14:textId="77777777">
      <w:r w:rsidRPr="00291DDA">
        <w:rPr>
          <w:rStyle w:val="HideTWBExt"/>
          <w:color w:val="auto"/>
        </w:rPr>
        <w:t>&lt;/Amend&gt;</w:t>
      </w:r>
    </w:p>
    <w:p w:rsidR="004B4CC1" w:rsidRPr="00291DDA" w:rsidP="004B4CC1" w14:paraId="7B8355B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1081</w:t>
      </w:r>
      <w:r w:rsidRPr="00291DDA">
        <w:rPr>
          <w:rStyle w:val="HideTWBExt"/>
          <w:color w:val="auto"/>
        </w:rPr>
        <w:t>&lt;/NumAm&gt;</w:t>
      </w:r>
    </w:p>
    <w:p w:rsidR="004B4CC1" w:rsidRPr="00291DDA" w:rsidP="004B4CC1" w14:paraId="787BBA12" w14:textId="77777777">
      <w:pPr>
        <w:pStyle w:val="NormalBold"/>
      </w:pPr>
      <w:r w:rsidRPr="00291DDA">
        <w:rPr>
          <w:rStyle w:val="HideTWBExt"/>
          <w:b w:val="0"/>
          <w:color w:val="auto"/>
        </w:rPr>
        <w:t>&lt;RepeatBlock-By&gt;&lt;Members&gt;</w:t>
      </w:r>
      <w:r w:rsidRPr="00291DDA">
        <w:t>Giovanni Crosetto, Francesco Ventola, Mariateresa Vivaldini, Marco Squarta, Denis Nesci</w:t>
      </w:r>
      <w:r w:rsidRPr="00291DDA">
        <w:rPr>
          <w:rStyle w:val="HideTWBExt"/>
          <w:b w:val="0"/>
          <w:color w:val="auto"/>
        </w:rPr>
        <w:t>&lt;/Members&gt;</w:t>
      </w:r>
    </w:p>
    <w:p w:rsidR="004B4CC1" w:rsidRPr="00291DDA" w:rsidP="004B4CC1" w14:paraId="3D9E4318" w14:textId="77777777">
      <w:pPr>
        <w:pStyle w:val="NormalBold"/>
      </w:pPr>
      <w:r w:rsidRPr="00291DDA">
        <w:rPr>
          <w:rStyle w:val="HideTWBExt"/>
          <w:b w:val="0"/>
          <w:color w:val="auto"/>
        </w:rPr>
        <w:t>&lt;/RepeatBlock-By&gt;</w:t>
      </w:r>
    </w:p>
    <w:p w:rsidR="004B4CC1" w:rsidRPr="00291DDA" w:rsidP="004B4CC1" w14:paraId="7B80C19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5909255"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664A88BD" w14:textId="77777777">
      <w:r w:rsidRPr="00291DDA">
        <w:rPr>
          <w:rStyle w:val="HideTWBExt"/>
          <w:color w:val="auto"/>
        </w:rPr>
        <w:t>&lt;DocAmend2&gt;</w:t>
      </w:r>
      <w:r w:rsidRPr="00291DDA">
        <w:t>Forordning (EU) 909/2014</w:t>
      </w:r>
      <w:r w:rsidRPr="00291DDA">
        <w:rPr>
          <w:rStyle w:val="HideTWBExt"/>
          <w:color w:val="auto"/>
        </w:rPr>
        <w:t>&lt;/DocAmend2&gt;</w:t>
      </w:r>
    </w:p>
    <w:p w:rsidR="004B4CC1" w:rsidRPr="00291DDA" w:rsidP="004B4CC1" w14:paraId="546CADE6" w14:textId="77777777">
      <w:r w:rsidRPr="00291DDA">
        <w:rPr>
          <w:rStyle w:val="HideTWBExt"/>
          <w:color w:val="auto"/>
        </w:rPr>
        <w:t>&lt;Article2&gt;</w:t>
      </w:r>
      <w:r w:rsidRPr="00291DDA">
        <w:t>Artikel 48a – stk. 5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5DE5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8583854" w14:textId="77777777"/>
        </w:tc>
      </w:tr>
      <w:tr w14:paraId="115A08C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3DE56D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3B63D49" w14:textId="77777777">
            <w:pPr>
              <w:pStyle w:val="AmColumnHeading"/>
            </w:pPr>
            <w:r w:rsidRPr="00291DDA">
              <w:t>Ændringsforslag</w:t>
            </w:r>
          </w:p>
        </w:tc>
      </w:tr>
      <w:tr w14:paraId="0724766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60FFD1B" w14:textId="77777777">
            <w:pPr>
              <w:pStyle w:val="Normal6a"/>
            </w:pPr>
          </w:p>
        </w:tc>
        <w:tc>
          <w:tcPr>
            <w:tcW w:w="4876" w:type="dxa"/>
            <w:tcBorders>
              <w:top w:val="nil"/>
              <w:left w:val="nil"/>
              <w:bottom w:val="nil"/>
              <w:right w:val="nil"/>
            </w:tcBorders>
            <w:hideMark/>
          </w:tcPr>
          <w:p w:rsidR="004B4CC1" w:rsidRPr="00291DDA" w:rsidP="00C87578" w14:paraId="6E6DD8D6" w14:textId="77777777">
            <w:pPr>
              <w:pStyle w:val="Normal6a"/>
            </w:pPr>
            <w:r w:rsidRPr="00291DDA">
              <w:rPr>
                <w:b/>
                <w:i/>
              </w:rPr>
              <w:t>5a.</w:t>
            </w:r>
            <w:r w:rsidRPr="00291DDA">
              <w:tab/>
            </w:r>
            <w:r w:rsidRPr="00291DDA">
              <w:rPr>
                <w:b/>
                <w:i/>
              </w:rPr>
              <w:t>Forbindelser mellem to CSD'er, som begge er direkte forbundet med en fælles afviklingsinfrastruktur integreret med centralbankers realtidsbruttoafviklingssystemer, der drives i Unionen, etableres direkte via den fælles afviklingsinfrastruktur.</w:t>
            </w:r>
          </w:p>
        </w:tc>
      </w:tr>
    </w:tbl>
    <w:p w:rsidR="004B4CC1" w:rsidRPr="00291DDA" w:rsidP="004B4CC1" w14:paraId="1CDE9C7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3265029" w14:textId="77777777">
      <w:r w:rsidRPr="00291DDA">
        <w:rPr>
          <w:rStyle w:val="HideTWBExt"/>
          <w:color w:val="auto"/>
        </w:rPr>
        <w:t>&lt;/Amend&gt;</w:t>
      </w:r>
    </w:p>
    <w:p w:rsidR="004B4CC1" w:rsidRPr="00291DDA" w:rsidP="004B4CC1" w14:paraId="3A4CB7E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1082</w:t>
      </w:r>
      <w:r w:rsidRPr="00291DDA">
        <w:rPr>
          <w:rStyle w:val="HideTWBExt"/>
          <w:color w:val="auto"/>
        </w:rPr>
        <w:t>&lt;/NumAm&gt;</w:t>
      </w:r>
    </w:p>
    <w:p w:rsidR="004B4CC1" w:rsidRPr="00291DDA" w:rsidP="004B4CC1" w14:paraId="2C36D1E9"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4E1FA0B3" w14:textId="77777777">
      <w:pPr>
        <w:pStyle w:val="NormalBold"/>
      </w:pPr>
      <w:r w:rsidRPr="00291DDA">
        <w:rPr>
          <w:rStyle w:val="HideTWBExt"/>
          <w:b w:val="0"/>
          <w:color w:val="auto"/>
        </w:rPr>
        <w:t>&lt;/RepeatBlock-By&gt;</w:t>
      </w:r>
    </w:p>
    <w:p w:rsidR="004B4CC1" w:rsidRPr="00291DDA" w:rsidP="004B4CC1" w14:paraId="2E64D0B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CA6CBB9"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55E2659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960A646" w14:textId="77777777">
      <w:r w:rsidRPr="00291DDA">
        <w:rPr>
          <w:rStyle w:val="HideTWBExt"/>
          <w:color w:val="auto"/>
        </w:rPr>
        <w:t>&lt;Article2&gt;</w:t>
      </w:r>
      <w:r w:rsidRPr="00291DDA">
        <w:t>Artikel 48a – stk. 5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3FAC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BD7C9C2" w14:textId="77777777"/>
        </w:tc>
      </w:tr>
      <w:tr w14:paraId="1DFAB3C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697B1C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48CF0B2" w14:textId="77777777">
            <w:pPr>
              <w:pStyle w:val="AmColumnHeading"/>
            </w:pPr>
            <w:r w:rsidRPr="00291DDA">
              <w:t>Ændringsforslag</w:t>
            </w:r>
          </w:p>
        </w:tc>
      </w:tr>
      <w:tr w14:paraId="4C3F4CD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5D0C931" w14:textId="77777777">
            <w:pPr>
              <w:pStyle w:val="Normal6a"/>
            </w:pPr>
          </w:p>
        </w:tc>
        <w:tc>
          <w:tcPr>
            <w:tcW w:w="4876" w:type="dxa"/>
            <w:tcBorders>
              <w:top w:val="nil"/>
              <w:left w:val="nil"/>
              <w:bottom w:val="nil"/>
              <w:right w:val="nil"/>
            </w:tcBorders>
            <w:hideMark/>
          </w:tcPr>
          <w:p w:rsidR="004B4CC1" w:rsidRPr="00291DDA" w:rsidP="00C87578" w14:paraId="25C33119" w14:textId="77777777">
            <w:pPr>
              <w:pStyle w:val="Normal6a"/>
            </w:pPr>
            <w:r w:rsidRPr="00291DDA">
              <w:rPr>
                <w:b/>
                <w:i/>
              </w:rPr>
              <w:t>5a.</w:t>
            </w:r>
            <w:r w:rsidRPr="00291DDA">
              <w:tab/>
            </w:r>
            <w:r w:rsidRPr="00291DDA">
              <w:rPr>
                <w:b/>
                <w:i/>
              </w:rPr>
              <w:t>CSD-knudepunkter, der opretholder et link som omhandlet i stk. 3, første afsnit, sikrer, at alle finansielle instrumenter, der er udstedt i den modtagende CSD, er til rådighed for afvikling via dette link.</w:t>
            </w:r>
          </w:p>
        </w:tc>
      </w:tr>
    </w:tbl>
    <w:p w:rsidR="004B4CC1" w:rsidRPr="00291DDA" w:rsidP="004B4CC1" w14:paraId="3372EBB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ACA3DCC" w14:textId="77777777">
      <w:r w:rsidRPr="00291DDA">
        <w:rPr>
          <w:rStyle w:val="HideTWBExt"/>
          <w:color w:val="auto"/>
        </w:rPr>
        <w:t>&lt;/Amend&gt;</w:t>
      </w:r>
    </w:p>
    <w:p w:rsidR="004B4CC1" w:rsidRPr="00291DDA" w:rsidP="004B4CC1" w14:paraId="1D63F29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1083</w:t>
      </w:r>
      <w:r w:rsidRPr="00291DDA">
        <w:rPr>
          <w:rStyle w:val="HideTWBExt"/>
          <w:color w:val="auto"/>
        </w:rPr>
        <w:t>&lt;/NumAm&gt;</w:t>
      </w:r>
    </w:p>
    <w:p w:rsidR="004B4CC1" w:rsidRPr="00291DDA" w:rsidP="004B4CC1" w14:paraId="1E5D8BC8" w14:textId="77777777">
      <w:pPr>
        <w:pStyle w:val="NormalBold"/>
      </w:pPr>
      <w:r w:rsidRPr="00291DDA">
        <w:rPr>
          <w:rStyle w:val="HideTWBExt"/>
          <w:b w:val="0"/>
          <w:color w:val="auto"/>
        </w:rPr>
        <w:t>&lt;RepeatBlock-By&gt;&lt;Members&gt;</w:t>
      </w:r>
      <w:r w:rsidRPr="00291DDA">
        <w:t>Jaroslav Knot, Auke Zijlstra, Enikő Győri, Pierre Pimpie, Tomáš Kubín</w:t>
      </w:r>
      <w:r w:rsidRPr="00291DDA">
        <w:rPr>
          <w:rStyle w:val="HideTWBExt"/>
          <w:b w:val="0"/>
          <w:color w:val="auto"/>
        </w:rPr>
        <w:t>&lt;/Members&gt;</w:t>
      </w:r>
    </w:p>
    <w:p w:rsidR="004B4CC1" w:rsidRPr="00291DDA" w:rsidP="004B4CC1" w14:paraId="05C828BD" w14:textId="77777777">
      <w:pPr>
        <w:pStyle w:val="NormalBold"/>
      </w:pPr>
      <w:r w:rsidRPr="00291DDA">
        <w:rPr>
          <w:rStyle w:val="HideTWBExt"/>
          <w:b w:val="0"/>
          <w:color w:val="auto"/>
        </w:rPr>
        <w:t>&lt;/RepeatBlock-By&gt;</w:t>
      </w:r>
    </w:p>
    <w:p w:rsidR="004B4CC1" w:rsidRPr="00291DDA" w:rsidP="004B4CC1" w14:paraId="6ACF8D2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7674812" w14:textId="77777777">
      <w:pPr>
        <w:pStyle w:val="NormalBold"/>
      </w:pPr>
      <w:r w:rsidRPr="00291DDA">
        <w:rPr>
          <w:rStyle w:val="HideTWBExt"/>
          <w:color w:val="auto"/>
        </w:rPr>
        <w:t>&lt;Article&gt;</w:t>
      </w:r>
      <w:r w:rsidRPr="00291DDA">
        <w:t>Artikel 4 – stk. 1 – nr. 43</w:t>
      </w:r>
      <w:r w:rsidRPr="00291DDA">
        <w:rPr>
          <w:rStyle w:val="HideTWBExt"/>
          <w:color w:val="auto"/>
        </w:rPr>
        <w:t>&lt;/Article&gt;</w:t>
      </w:r>
    </w:p>
    <w:p w:rsidR="004B4CC1" w:rsidRPr="00291DDA" w:rsidP="004B4CC1" w14:paraId="10449CD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3422785" w14:textId="77777777">
      <w:r w:rsidRPr="00291DDA">
        <w:rPr>
          <w:rStyle w:val="HideTWBExt"/>
          <w:color w:val="auto"/>
        </w:rPr>
        <w:t>&lt;Article2&gt;</w:t>
      </w:r>
      <w:r w:rsidRPr="00291DDA">
        <w:t>Artikel 48a – stk. 5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929D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BF2E85F" w14:textId="77777777"/>
        </w:tc>
      </w:tr>
      <w:tr w14:paraId="2008D0A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0566F0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EEE1E2F" w14:textId="77777777">
            <w:pPr>
              <w:pStyle w:val="AmColumnHeading"/>
            </w:pPr>
            <w:r w:rsidRPr="00291DDA">
              <w:t>Ændringsforslag</w:t>
            </w:r>
          </w:p>
        </w:tc>
      </w:tr>
      <w:tr w14:paraId="09B221C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D3A9ABA" w14:textId="77777777">
            <w:pPr>
              <w:pStyle w:val="Normal6a"/>
            </w:pPr>
          </w:p>
        </w:tc>
        <w:tc>
          <w:tcPr>
            <w:tcW w:w="4876" w:type="dxa"/>
            <w:tcBorders>
              <w:top w:val="nil"/>
              <w:left w:val="nil"/>
              <w:bottom w:val="nil"/>
              <w:right w:val="nil"/>
            </w:tcBorders>
            <w:hideMark/>
          </w:tcPr>
          <w:p w:rsidR="004B4CC1" w:rsidRPr="00291DDA" w:rsidP="00C87578" w14:paraId="1C4E7A2F" w14:textId="77777777">
            <w:pPr>
              <w:pStyle w:val="Normal6a"/>
            </w:pPr>
            <w:r w:rsidRPr="00291DDA">
              <w:rPr>
                <w:b/>
                <w:i/>
              </w:rPr>
              <w:t>5b.</w:t>
            </w:r>
            <w:r w:rsidRPr="00291DDA">
              <w:tab/>
            </w:r>
            <w:r w:rsidRPr="00291DDA">
              <w:rPr>
                <w:b/>
                <w:i/>
              </w:rPr>
              <w:t>CSD'er, der er involveret i et bilateralt link som omhandlet i stk. 3, andet afsnit, sikrer, at alle egenkapitalinstrumenter, der er udstedt i hver af de involverede CSD'er, er til rådighed for afvikling via dette bilaterale link.</w:t>
            </w:r>
          </w:p>
        </w:tc>
      </w:tr>
    </w:tbl>
    <w:p w:rsidR="004B4CC1" w:rsidRPr="00291DDA" w:rsidP="004B4CC1" w14:paraId="11C6E52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651C770" w14:textId="77777777">
      <w:r w:rsidRPr="00291DDA">
        <w:rPr>
          <w:rStyle w:val="HideTWBExt"/>
          <w:color w:val="auto"/>
        </w:rPr>
        <w:t>&lt;/Amend&gt;</w:t>
      </w:r>
    </w:p>
    <w:p w:rsidR="004B4CC1" w:rsidRPr="00291DDA" w:rsidP="004B4CC1" w14:paraId="1E2C56F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1084</w:t>
      </w:r>
      <w:r w:rsidRPr="00291DDA">
        <w:rPr>
          <w:rStyle w:val="HideTWBExt"/>
          <w:color w:val="auto"/>
        </w:rPr>
        <w:t>&lt;/NumAm&gt;</w:t>
      </w:r>
    </w:p>
    <w:p w:rsidR="004B4CC1" w:rsidRPr="00291DDA" w:rsidP="004B4CC1" w14:paraId="2610030A"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4F5165E8" w14:textId="77777777">
      <w:pPr>
        <w:pStyle w:val="NormalBold"/>
      </w:pPr>
      <w:r w:rsidRPr="00291DDA">
        <w:rPr>
          <w:rStyle w:val="HideTWBExt"/>
          <w:b w:val="0"/>
          <w:color w:val="auto"/>
        </w:rPr>
        <w:t>&lt;/RepeatBlock-By&gt;</w:t>
      </w:r>
    </w:p>
    <w:p w:rsidR="004B4CC1" w:rsidRPr="00291DDA" w:rsidP="004B4CC1" w14:paraId="00BF55D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74DDE4B" w14:textId="77777777">
      <w:pPr>
        <w:pStyle w:val="NormalBold"/>
      </w:pPr>
      <w:r w:rsidRPr="00291DDA">
        <w:rPr>
          <w:rStyle w:val="HideTWBExt"/>
          <w:color w:val="auto"/>
        </w:rPr>
        <w:t>&lt;Article&gt;</w:t>
      </w:r>
      <w:r w:rsidRPr="00291DDA">
        <w:t>Artikel 4 – stk. 1 – nr. 48 – litra a – nr. -i (nyt)</w:t>
      </w:r>
      <w:r w:rsidRPr="00291DDA">
        <w:rPr>
          <w:rStyle w:val="HideTWBExt"/>
          <w:color w:val="auto"/>
        </w:rPr>
        <w:t>&lt;/Article&gt;</w:t>
      </w:r>
    </w:p>
    <w:p w:rsidR="004B4CC1" w:rsidRPr="00291DDA" w:rsidP="004B4CC1" w14:paraId="1155C96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31B3CEC" w14:textId="77777777">
      <w:r w:rsidRPr="00291DDA">
        <w:rPr>
          <w:rStyle w:val="HideTWBExt"/>
          <w:color w:val="auto"/>
        </w:rPr>
        <w:t>&lt;Article2&gt;</w:t>
      </w:r>
      <w:r w:rsidRPr="00291DDA">
        <w:t>Artikel 53 – stk. 3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ADC78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6FCE36D" w14:textId="77777777"/>
        </w:tc>
      </w:tr>
      <w:tr w14:paraId="69AB756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BCD6F33" w14:textId="77777777">
            <w:pPr>
              <w:pStyle w:val="AmColumnHeading"/>
            </w:pPr>
            <w:r w:rsidRPr="00291DDA">
              <w:t>Gældende ordlyd</w:t>
            </w:r>
          </w:p>
        </w:tc>
        <w:tc>
          <w:tcPr>
            <w:tcW w:w="4876" w:type="dxa"/>
            <w:tcBorders>
              <w:top w:val="nil"/>
              <w:left w:val="nil"/>
              <w:bottom w:val="nil"/>
              <w:right w:val="nil"/>
            </w:tcBorders>
            <w:hideMark/>
          </w:tcPr>
          <w:p w:rsidR="004B4CC1" w:rsidRPr="00291DDA" w:rsidP="00C87578" w14:paraId="532FBE7C" w14:textId="77777777">
            <w:pPr>
              <w:pStyle w:val="AmColumnHeading"/>
            </w:pPr>
            <w:r w:rsidRPr="00291DDA">
              <w:t>Ændringsforslag</w:t>
            </w:r>
          </w:p>
        </w:tc>
      </w:tr>
      <w:tr w14:paraId="6C070D7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1C4193B" w14:textId="77777777">
            <w:pPr>
              <w:pStyle w:val="Normal6a"/>
            </w:pPr>
          </w:p>
        </w:tc>
        <w:tc>
          <w:tcPr>
            <w:tcW w:w="4876" w:type="dxa"/>
            <w:tcBorders>
              <w:top w:val="nil"/>
              <w:left w:val="nil"/>
              <w:bottom w:val="nil"/>
              <w:right w:val="nil"/>
            </w:tcBorders>
            <w:hideMark/>
          </w:tcPr>
          <w:p w:rsidR="004B4CC1" w:rsidRPr="00291DDA" w:rsidP="00C87578" w14:paraId="0B08CF58" w14:textId="77777777">
            <w:pPr>
              <w:pStyle w:val="Normal6a"/>
            </w:pPr>
            <w:r w:rsidRPr="00291DDA">
              <w:rPr>
                <w:b/>
                <w:i/>
              </w:rPr>
              <w:t>-i)</w:t>
            </w:r>
            <w:r w:rsidRPr="00291DDA">
              <w:tab/>
            </w:r>
            <w:r w:rsidRPr="00291DDA">
              <w:rPr>
                <w:b/>
                <w:i/>
              </w:rPr>
              <w:t>Første afsnit affattes således:</w:t>
            </w:r>
          </w:p>
        </w:tc>
      </w:tr>
      <w:tr w14:paraId="480FE33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59BF49A" w14:textId="77777777">
            <w:pPr>
              <w:pStyle w:val="Normal6a"/>
            </w:pPr>
            <w:r w:rsidRPr="00291DDA">
              <w:t xml:space="preserve">"Den modtagende part kan kun nægte adgang, hvis en sådan adgang ville berøre de finansielle markeders gnidningsløse og velordnede funktion eller forårsage systemiske risici. Den kan ikke afslå anmodningen med </w:t>
            </w:r>
            <w:r w:rsidRPr="00291DDA">
              <w:rPr>
                <w:b/>
                <w:bCs/>
                <w:i/>
                <w:iCs/>
              </w:rPr>
              <w:t>den begrundelse, at den mister markedsandele</w:t>
            </w:r>
            <w:r w:rsidRPr="00291DDA">
              <w:t>."</w:t>
            </w:r>
          </w:p>
        </w:tc>
        <w:tc>
          <w:tcPr>
            <w:tcW w:w="4876" w:type="dxa"/>
            <w:tcBorders>
              <w:top w:val="nil"/>
              <w:left w:val="nil"/>
              <w:bottom w:val="nil"/>
              <w:right w:val="nil"/>
            </w:tcBorders>
            <w:hideMark/>
          </w:tcPr>
          <w:p w:rsidR="004B4CC1" w:rsidRPr="00291DDA" w:rsidP="00C87578" w14:paraId="2B03B3A7" w14:textId="77777777">
            <w:pPr>
              <w:pStyle w:val="Normal6a"/>
            </w:pPr>
            <w:r w:rsidRPr="00291DDA">
              <w:t xml:space="preserve">"Den modtagende part kan kun nægte adgang, hvis en sådan adgang ville berøre de finansielle markeders gnidningsløse og velordnede funktion eller forårsage systemiske risici. Den kan ikke afslå anmodningen med </w:t>
            </w:r>
            <w:r w:rsidRPr="00291DDA">
              <w:rPr>
                <w:b/>
                <w:bCs/>
                <w:i/>
                <w:iCs/>
              </w:rPr>
              <w:t>henvisning til et eventuelt indtægtstab for sig selv eller en anden enhed, der tilhører samme koncern</w:t>
            </w:r>
            <w:r w:rsidRPr="00291DDA">
              <w:t>."</w:t>
            </w:r>
          </w:p>
        </w:tc>
      </w:tr>
    </w:tbl>
    <w:p w:rsidR="004B4CC1" w:rsidRPr="00291DDA" w:rsidP="004B4CC1" w14:paraId="248D5F4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8CB82D" w14:textId="77777777">
      <w:pPr>
        <w:pStyle w:val="AmCrossRef"/>
      </w:pPr>
      <w:r w:rsidRPr="00291DDA">
        <w:t>(Forordning (EU) nr. 909/2014 (CSD-forordningen)).</w:t>
      </w:r>
    </w:p>
    <w:p w:rsidR="004B4CC1" w:rsidRPr="00291DDA" w:rsidP="004B4CC1" w14:paraId="57827595"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2E5A9CC" w14:textId="77777777">
      <w:pPr>
        <w:pStyle w:val="AmJustText"/>
      </w:pPr>
      <w:r w:rsidRPr="00291DDA">
        <w:t>Dette ændringsforslag bringer ordlyden i overensstemmelse med de tilsvarende bestemmelser i MiFIR og EMIR.</w:t>
      </w:r>
    </w:p>
    <w:p w:rsidR="004B4CC1" w:rsidRPr="00291DDA" w:rsidP="004B4CC1" w14:paraId="7FAFDAAF" w14:textId="77777777">
      <w:r w:rsidRPr="00291DDA">
        <w:rPr>
          <w:rStyle w:val="HideTWBExt"/>
          <w:color w:val="auto"/>
        </w:rPr>
        <w:t>&lt;/Amend&gt;</w:t>
      </w:r>
    </w:p>
    <w:p w:rsidR="004B4CC1" w:rsidRPr="00291DDA" w:rsidP="004B4CC1" w14:paraId="7A5DB4B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1085</w:t>
      </w:r>
      <w:r w:rsidRPr="00291DDA">
        <w:rPr>
          <w:rStyle w:val="HideTWBExt"/>
          <w:color w:val="auto"/>
        </w:rPr>
        <w:t>&lt;/NumAm&gt;</w:t>
      </w:r>
    </w:p>
    <w:p w:rsidR="004B4CC1" w:rsidRPr="00291DDA" w:rsidP="004B4CC1" w14:paraId="77EBA541"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262F97E4" w14:textId="77777777">
      <w:pPr>
        <w:pStyle w:val="NormalBold"/>
      </w:pPr>
      <w:r w:rsidRPr="00291DDA">
        <w:rPr>
          <w:rStyle w:val="HideTWBExt"/>
          <w:b w:val="0"/>
          <w:color w:val="auto"/>
        </w:rPr>
        <w:t>&lt;/RepeatBlock-By&gt;</w:t>
      </w:r>
    </w:p>
    <w:p w:rsidR="004B4CC1" w:rsidRPr="00291DDA" w:rsidP="004B4CC1" w14:paraId="0AE2C14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1C694D" w14:textId="77777777">
      <w:pPr>
        <w:pStyle w:val="NormalBold"/>
      </w:pPr>
      <w:r w:rsidRPr="00291DDA">
        <w:rPr>
          <w:rStyle w:val="HideTWBExt"/>
          <w:color w:val="auto"/>
        </w:rPr>
        <w:t>&lt;Article&gt;</w:t>
      </w:r>
      <w:r w:rsidRPr="00291DDA">
        <w:t>Artikel 4 – stk. 1 – nr. 49 – litra g</w:t>
      </w:r>
      <w:r w:rsidRPr="00291DDA">
        <w:rPr>
          <w:rStyle w:val="HideTWBExt"/>
          <w:color w:val="auto"/>
        </w:rPr>
        <w:t>&lt;/Article&gt;</w:t>
      </w:r>
    </w:p>
    <w:p w:rsidR="004B4CC1" w:rsidRPr="00291DDA" w:rsidP="004B4CC1" w14:paraId="3500798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E42FF9D" w14:textId="77777777">
      <w:r w:rsidRPr="00291DDA">
        <w:rPr>
          <w:rStyle w:val="HideTWBExt"/>
          <w:color w:val="auto"/>
        </w:rPr>
        <w:t>&lt;Article2&gt;</w:t>
      </w:r>
      <w:r w:rsidRPr="00291DDA">
        <w:t>Artikel 54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27E6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B55267E" w14:textId="77777777"/>
        </w:tc>
      </w:tr>
      <w:tr w14:paraId="0ADC954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6A6F11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D7C768B" w14:textId="77777777">
            <w:pPr>
              <w:pStyle w:val="AmColumnHeading"/>
            </w:pPr>
            <w:r w:rsidRPr="00291DDA">
              <w:t>Ændringsforslag</w:t>
            </w:r>
          </w:p>
        </w:tc>
      </w:tr>
      <w:tr w14:paraId="157A716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B56A186" w14:textId="77777777">
            <w:pPr>
              <w:pStyle w:val="Normal6a"/>
            </w:pPr>
            <w:r w:rsidRPr="00291DDA">
              <w:rPr>
                <w:b/>
                <w:i/>
              </w:rPr>
              <w:t>5.</w:t>
            </w:r>
            <w:r w:rsidRPr="00291DDA">
              <w:tab/>
            </w:r>
            <w:r w:rsidRPr="00291DDA">
              <w:rPr>
                <w:b/>
                <w:i/>
              </w:rPr>
              <w:t>Ud over bestemmelserne i denne artikels stk. 1-4 og i artikel 55 finder bestemmelserne i artikel 54c også anvendelse, hvis en CSD har til hensigt at afvikle e-pengetokens over sine egne konti.</w:t>
            </w:r>
          </w:p>
        </w:tc>
        <w:tc>
          <w:tcPr>
            <w:tcW w:w="4876" w:type="dxa"/>
            <w:tcBorders>
              <w:top w:val="nil"/>
              <w:left w:val="nil"/>
              <w:bottom w:val="nil"/>
              <w:right w:val="nil"/>
            </w:tcBorders>
            <w:hideMark/>
          </w:tcPr>
          <w:p w:rsidR="004B4CC1" w:rsidRPr="00291DDA" w:rsidP="00C87578" w14:paraId="557F7363" w14:textId="77777777">
            <w:pPr>
              <w:pStyle w:val="Normal6a"/>
            </w:pPr>
            <w:r w:rsidRPr="00291DDA">
              <w:rPr>
                <w:b/>
                <w:i/>
              </w:rPr>
              <w:t>udgår</w:t>
            </w:r>
          </w:p>
        </w:tc>
      </w:tr>
    </w:tbl>
    <w:p w:rsidR="004B4CC1" w:rsidRPr="00291DDA" w:rsidP="004B4CC1" w14:paraId="155D97D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296227D" w14:textId="77777777">
      <w:r w:rsidRPr="00291DDA">
        <w:rPr>
          <w:rStyle w:val="HideTWBExt"/>
          <w:color w:val="auto"/>
        </w:rPr>
        <w:t>&lt;/Amend&gt;</w:t>
      </w:r>
    </w:p>
    <w:p w:rsidR="004B4CC1" w:rsidRPr="00291DDA" w:rsidP="004B4CC1" w14:paraId="4D9D4BE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1086</w:t>
      </w:r>
      <w:r w:rsidRPr="00291DDA">
        <w:rPr>
          <w:rStyle w:val="HideTWBExt"/>
          <w:color w:val="auto"/>
        </w:rPr>
        <w:t>&lt;/NumAm&gt;</w:t>
      </w:r>
    </w:p>
    <w:p w:rsidR="004B4CC1" w:rsidRPr="00291DDA" w:rsidP="004B4CC1" w14:paraId="26761DC9"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1C617054" w14:textId="77777777">
      <w:pPr>
        <w:pStyle w:val="NormalBold"/>
      </w:pPr>
      <w:r w:rsidRPr="00291DDA">
        <w:rPr>
          <w:rStyle w:val="HideTWBExt"/>
          <w:b w:val="0"/>
          <w:color w:val="auto"/>
        </w:rPr>
        <w:t>&lt;/RepeatBlock-By&gt;</w:t>
      </w:r>
    </w:p>
    <w:p w:rsidR="004B4CC1" w:rsidRPr="00291DDA" w:rsidP="004B4CC1" w14:paraId="611F04D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E0A2431"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661B557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1A9FB1D" w14:textId="77777777">
      <w:r w:rsidRPr="00291DDA">
        <w:rPr>
          <w:rStyle w:val="HideTWBExt"/>
          <w:color w:val="auto"/>
        </w:rPr>
        <w:t>&lt;Article2&gt;</w:t>
      </w:r>
      <w:r w:rsidRPr="00291DDA">
        <w:t>Artikel 54a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CA65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1135550" w14:textId="77777777"/>
        </w:tc>
      </w:tr>
      <w:tr w14:paraId="2E2CFBA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94748D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EC2B1D5" w14:textId="77777777">
            <w:pPr>
              <w:pStyle w:val="AmColumnHeading"/>
            </w:pPr>
            <w:r w:rsidRPr="00291DDA">
              <w:t>Ændringsforslag</w:t>
            </w:r>
          </w:p>
        </w:tc>
      </w:tr>
      <w:tr w14:paraId="36B809A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EBF86F2" w14:textId="77777777">
            <w:pPr>
              <w:pStyle w:val="Normal6a"/>
            </w:pPr>
            <w:r w:rsidRPr="00291DDA">
              <w:t>3.</w:t>
            </w:r>
            <w:r w:rsidRPr="00291DDA">
              <w:tab/>
              <w:t>Hvis en CSD er meddelt tilladelse til at udpege en anden CSD i overensstemmelse med stk. 1, må den kun anvende en sådan tilladelse med henblik på levering af de bankmæssige accessoriske tjenesteydelser, der er omhandlet i afsnit C i bilaget</w:t>
            </w:r>
            <w:r w:rsidRPr="00291DDA">
              <w:rPr>
                <w:b/>
                <w:bCs/>
                <w:i/>
                <w:iCs/>
              </w:rPr>
              <w:t xml:space="preserve">, eller af de tjenesteydelser, der er </w:t>
            </w:r>
            <w:r w:rsidRPr="00291DDA">
              <w:rPr>
                <w:b/>
                <w:bCs/>
                <w:i/>
                <w:iCs/>
              </w:rPr>
              <w:t>relateret til e-pengetokens</w:t>
            </w:r>
            <w:r w:rsidRPr="00291DDA">
              <w:t>, der kræves til afvikling af betalingerne for alle eller en del af dens værdipapirafviklingssystemer, og ikke til at udføre andre aktiviteter af nogen art.</w:t>
            </w:r>
          </w:p>
        </w:tc>
        <w:tc>
          <w:tcPr>
            <w:tcW w:w="4876" w:type="dxa"/>
            <w:tcBorders>
              <w:top w:val="nil"/>
              <w:left w:val="nil"/>
              <w:bottom w:val="nil"/>
              <w:right w:val="nil"/>
            </w:tcBorders>
            <w:hideMark/>
          </w:tcPr>
          <w:p w:rsidR="004B4CC1" w:rsidRPr="00291DDA" w:rsidP="00C87578" w14:paraId="64A8B1C0" w14:textId="77777777">
            <w:pPr>
              <w:pStyle w:val="Normal6a"/>
            </w:pPr>
            <w:r w:rsidRPr="00291DDA">
              <w:t>3.</w:t>
            </w:r>
            <w:r w:rsidRPr="00291DDA">
              <w:tab/>
              <w:t xml:space="preserve">Hvis en CSD er meddelt tilladelse til at udpege en anden CSD i overensstemmelse med stk. 1, må den kun anvende en sådan tilladelse med henblik på levering af de bankmæssige accessoriske tjenesteydelser, der er omhandlet i afsnit C i bilaget, der kræves til afvikling af </w:t>
            </w:r>
            <w:r w:rsidRPr="00291DDA">
              <w:t>betalingerne for alle eller en del af dens værdipapirafviklingssystemer, og ikke til at udføre andre aktiviteter af nogen art.</w:t>
            </w:r>
          </w:p>
        </w:tc>
      </w:tr>
    </w:tbl>
    <w:p w:rsidR="004B4CC1" w:rsidRPr="00291DDA" w:rsidP="004B4CC1" w14:paraId="4D577C5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04A4803" w14:textId="77777777">
      <w:r w:rsidRPr="00291DDA">
        <w:rPr>
          <w:rStyle w:val="HideTWBExt"/>
          <w:color w:val="auto"/>
        </w:rPr>
        <w:t>&lt;/Amend&gt;</w:t>
      </w:r>
    </w:p>
    <w:p w:rsidR="004B4CC1" w:rsidRPr="00291DDA" w:rsidP="004B4CC1" w14:paraId="38E2932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1087</w:t>
      </w:r>
      <w:r w:rsidRPr="00291DDA">
        <w:rPr>
          <w:rStyle w:val="HideTWBExt"/>
          <w:color w:val="auto"/>
        </w:rPr>
        <w:t>&lt;/NumAm&gt;</w:t>
      </w:r>
    </w:p>
    <w:p w:rsidR="004B4CC1" w:rsidRPr="00291DDA" w:rsidP="004B4CC1" w14:paraId="673396DB"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412F340A" w14:textId="77777777">
      <w:pPr>
        <w:pStyle w:val="NormalBold"/>
      </w:pPr>
      <w:r w:rsidRPr="00291DDA">
        <w:rPr>
          <w:rStyle w:val="HideTWBExt"/>
          <w:b w:val="0"/>
          <w:color w:val="auto"/>
        </w:rPr>
        <w:t>&lt;/RepeatBlock-By&gt;</w:t>
      </w:r>
    </w:p>
    <w:p w:rsidR="004B4CC1" w:rsidRPr="00291DDA" w:rsidP="004B4CC1" w14:paraId="4AEC2D5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195186F"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2FD73763"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E749B5E" w14:textId="77777777">
      <w:r w:rsidRPr="00291DDA">
        <w:rPr>
          <w:rStyle w:val="HideTWBExt"/>
          <w:color w:val="auto"/>
        </w:rPr>
        <w:t>&lt;Article2&gt;</w:t>
      </w:r>
      <w:r w:rsidRPr="00291DDA">
        <w:t>Artikel 54a – stk. 5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1892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A794D27" w14:textId="77777777"/>
        </w:tc>
      </w:tr>
      <w:tr w14:paraId="7087871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C46F7D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99F54DC" w14:textId="77777777">
            <w:pPr>
              <w:pStyle w:val="AmColumnHeading"/>
            </w:pPr>
            <w:r w:rsidRPr="00291DDA">
              <w:t>Ændringsforslag</w:t>
            </w:r>
          </w:p>
        </w:tc>
      </w:tr>
      <w:tr w14:paraId="7FFAAF9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A55567E" w14:textId="77777777">
            <w:pPr>
              <w:pStyle w:val="Normal6a"/>
            </w:pPr>
            <w:r w:rsidRPr="00291DDA">
              <w:t xml:space="preserve">Første afsnit finder ikke anvendelse, hvis den samlede værdi af afviklingen i kontanter </w:t>
            </w:r>
            <w:r w:rsidRPr="00291DDA">
              <w:rPr>
                <w:b/>
                <w:bCs/>
                <w:i/>
                <w:iCs/>
              </w:rPr>
              <w:t>eller e-pengetokens</w:t>
            </w:r>
            <w:r w:rsidRPr="00291DDA">
              <w:t xml:space="preserve"> over konti oprettet hos en anden CSD som omhandlet i første afsnit ikke overstiger den i overensstemmelse med artikel 54b, stk. 12, litra a) fastsatte tærskel.</w:t>
            </w:r>
          </w:p>
        </w:tc>
        <w:tc>
          <w:tcPr>
            <w:tcW w:w="4876" w:type="dxa"/>
            <w:tcBorders>
              <w:top w:val="nil"/>
              <w:left w:val="nil"/>
              <w:bottom w:val="nil"/>
              <w:right w:val="nil"/>
            </w:tcBorders>
            <w:hideMark/>
          </w:tcPr>
          <w:p w:rsidR="004B4CC1" w:rsidRPr="00291DDA" w:rsidP="00C87578" w14:paraId="56E3E5FB" w14:textId="77777777">
            <w:pPr>
              <w:pStyle w:val="Normal6a"/>
            </w:pPr>
            <w:r w:rsidRPr="00291DDA">
              <w:t>Første afsnit finder ikke anvendelse, hvis den samlede værdi af afviklingen i kontanter over konti oprettet hos en anden CSD som omhandlet i første afsnit ikke overstiger den i overensstemmelse med artikel 54b, stk. 12, litra a) fastsatte tærskel.</w:t>
            </w:r>
          </w:p>
        </w:tc>
      </w:tr>
    </w:tbl>
    <w:p w:rsidR="004B4CC1" w:rsidRPr="00291DDA" w:rsidP="004B4CC1" w14:paraId="4F2F12C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BF0AE9E" w14:textId="77777777">
      <w:r w:rsidRPr="00291DDA">
        <w:rPr>
          <w:rStyle w:val="HideTWBExt"/>
          <w:color w:val="auto"/>
        </w:rPr>
        <w:t>&lt;/Amend&gt;</w:t>
      </w:r>
    </w:p>
    <w:p w:rsidR="004B4CC1" w:rsidRPr="00291DDA" w:rsidP="004B4CC1" w14:paraId="3B2A2CF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1088</w:t>
      </w:r>
      <w:r w:rsidRPr="00291DDA">
        <w:rPr>
          <w:rStyle w:val="HideTWBExt"/>
          <w:color w:val="auto"/>
        </w:rPr>
        <w:t>&lt;/NumAm&gt;</w:t>
      </w:r>
    </w:p>
    <w:p w:rsidR="004B4CC1" w:rsidRPr="00291DDA" w:rsidP="004B4CC1" w14:paraId="5C0B1C13"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140EEC7" w14:textId="77777777">
      <w:pPr>
        <w:pStyle w:val="NormalBold"/>
      </w:pPr>
      <w:r w:rsidRPr="00291DDA">
        <w:rPr>
          <w:rStyle w:val="HideTWBExt"/>
          <w:b w:val="0"/>
          <w:color w:val="auto"/>
        </w:rPr>
        <w:t>&lt;/RepeatBlock-By&gt;</w:t>
      </w:r>
    </w:p>
    <w:p w:rsidR="004B4CC1" w:rsidRPr="00291DDA" w:rsidP="004B4CC1" w14:paraId="2315150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D43AA7"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ADB10B4"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11CA2EF" w14:textId="77777777">
      <w:r w:rsidRPr="00291DDA">
        <w:rPr>
          <w:rStyle w:val="HideTWBExt"/>
          <w:color w:val="auto"/>
        </w:rPr>
        <w:t>&lt;Article2&gt;</w:t>
      </w:r>
      <w:r w:rsidRPr="00291DDA">
        <w:t>Artikel 54a – stk. 5 – afsnit 4</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E9DA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2A3609F" w14:textId="77777777"/>
        </w:tc>
      </w:tr>
      <w:tr w14:paraId="2054A44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BB24E6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276BD9B" w14:textId="77777777">
            <w:pPr>
              <w:pStyle w:val="AmColumnHeading"/>
            </w:pPr>
            <w:r w:rsidRPr="00291DDA">
              <w:t>Ændringsforslag</w:t>
            </w:r>
          </w:p>
        </w:tc>
      </w:tr>
      <w:tr w14:paraId="1667125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A2ED76A" w14:textId="77777777">
            <w:pPr>
              <w:pStyle w:val="Normal6a"/>
            </w:pPr>
            <w:r w:rsidRPr="00291DDA">
              <w:t xml:space="preserve">Uden at det berører artikel 40, stk. 1 og 2, pålægger den kompetente myndighed den berørte CSD at søge om en tilladelse i henhold til artikel 54, såfremt den kompetente myndighed finder, at den i </w:t>
            </w:r>
            <w:r w:rsidRPr="00291DDA">
              <w:t xml:space="preserve">overensstemmelse med artikel 54b, stk. 12, litra a), fastsatte tærskel for afvikling med kontanter </w:t>
            </w:r>
            <w:r w:rsidRPr="00291DDA">
              <w:rPr>
                <w:b/>
                <w:bCs/>
                <w:i/>
                <w:iCs/>
              </w:rPr>
              <w:t>eller e-pengetokens</w:t>
            </w:r>
            <w:r w:rsidRPr="00291DDA">
              <w:t>, er overskredet. Den berørte CSD har en frist på seks måneder til at indgive sin ansøgning om tilladelse.</w:t>
            </w:r>
          </w:p>
        </w:tc>
        <w:tc>
          <w:tcPr>
            <w:tcW w:w="4876" w:type="dxa"/>
            <w:tcBorders>
              <w:top w:val="nil"/>
              <w:left w:val="nil"/>
              <w:bottom w:val="nil"/>
              <w:right w:val="nil"/>
            </w:tcBorders>
            <w:hideMark/>
          </w:tcPr>
          <w:p w:rsidR="004B4CC1" w:rsidRPr="00291DDA" w:rsidP="00C87578" w14:paraId="220AE104" w14:textId="77777777">
            <w:pPr>
              <w:pStyle w:val="Normal6a"/>
            </w:pPr>
            <w:r w:rsidRPr="00291DDA">
              <w:t xml:space="preserve">Uden at det berører artikel 40, stk. 1 og 2, pålægger den kompetente myndighed den berørte CSD at søge om en tilladelse i henhold til artikel 54, såfremt den kompetente myndighed finder, at den i </w:t>
            </w:r>
            <w:r w:rsidRPr="00291DDA">
              <w:t>overensstemmelse med artikel 54b, stk. 12, litra a), fastsatte tærskel for afvikling med kontanter, er overskredet. Den berørte CSD har en frist på seks måneder til at indgive sin ansøgning om tilladelse.</w:t>
            </w:r>
          </w:p>
        </w:tc>
      </w:tr>
    </w:tbl>
    <w:p w:rsidR="004B4CC1" w:rsidRPr="00291DDA" w:rsidP="004B4CC1" w14:paraId="0B36B2A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C70627F" w14:textId="77777777">
      <w:r w:rsidRPr="00291DDA">
        <w:rPr>
          <w:rStyle w:val="HideTWBExt"/>
          <w:color w:val="auto"/>
        </w:rPr>
        <w:t>&lt;/Amend&gt;</w:t>
      </w:r>
    </w:p>
    <w:p w:rsidR="004B4CC1" w:rsidRPr="00291DDA" w:rsidP="004B4CC1" w14:paraId="67CD73E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1089</w:t>
      </w:r>
      <w:r w:rsidRPr="00291DDA">
        <w:rPr>
          <w:rStyle w:val="HideTWBExt"/>
          <w:color w:val="auto"/>
        </w:rPr>
        <w:t>&lt;/NumAm&gt;</w:t>
      </w:r>
    </w:p>
    <w:p w:rsidR="004B4CC1" w:rsidRPr="00291DDA" w:rsidP="004B4CC1" w14:paraId="4FE56A78"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2F3264D9" w14:textId="77777777">
      <w:pPr>
        <w:pStyle w:val="NormalBold"/>
      </w:pPr>
      <w:r w:rsidRPr="00291DDA">
        <w:rPr>
          <w:rStyle w:val="HideTWBExt"/>
          <w:b w:val="0"/>
          <w:color w:val="auto"/>
        </w:rPr>
        <w:t>&lt;/RepeatBlock-By&gt;</w:t>
      </w:r>
    </w:p>
    <w:p w:rsidR="004B4CC1" w:rsidRPr="00291DDA" w:rsidP="004B4CC1" w14:paraId="3B5397D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0F53075"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2950BD1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971F05F" w14:textId="77777777">
      <w:r w:rsidRPr="00291DDA">
        <w:rPr>
          <w:rStyle w:val="HideTWBExt"/>
          <w:color w:val="auto"/>
        </w:rPr>
        <w:t>&lt;Article2&gt;</w:t>
      </w:r>
      <w:r w:rsidRPr="00291DDA">
        <w:t>Artikel 54a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51DB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31F3305" w14:textId="77777777"/>
        </w:tc>
      </w:tr>
      <w:tr w14:paraId="3C51E6F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C8283B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605170B" w14:textId="77777777">
            <w:pPr>
              <w:pStyle w:val="AmColumnHeading"/>
            </w:pPr>
            <w:r w:rsidRPr="00291DDA">
              <w:t>Ændringsforslag</w:t>
            </w:r>
          </w:p>
        </w:tc>
      </w:tr>
      <w:tr w14:paraId="61B0DC8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D16C08A" w14:textId="77777777">
            <w:pPr>
              <w:pStyle w:val="Normal6a"/>
            </w:pPr>
            <w:r w:rsidRPr="00291DDA">
              <w:rPr>
                <w:b/>
                <w:i/>
              </w:rPr>
              <w:t>7.</w:t>
            </w:r>
            <w:r w:rsidRPr="00291DDA">
              <w:tab/>
            </w:r>
            <w:r w:rsidRPr="00291DDA">
              <w:rPr>
                <w:b/>
                <w:i/>
              </w:rPr>
              <w:t>Hvis en CSD har til hensigt at udpege en anden CSD i henhold til denne artikels stk. 1 til at afvikle betalingerne for alle eller en del af sine værdipapirafviklingssystemer i e-pengetokens ud over bestemmelserne i denne artikels stk. 1-6, finder bestemmelserne i artikel 54c også anvendelse.</w:t>
            </w:r>
          </w:p>
        </w:tc>
        <w:tc>
          <w:tcPr>
            <w:tcW w:w="4876" w:type="dxa"/>
            <w:tcBorders>
              <w:top w:val="nil"/>
              <w:left w:val="nil"/>
              <w:bottom w:val="nil"/>
              <w:right w:val="nil"/>
            </w:tcBorders>
            <w:hideMark/>
          </w:tcPr>
          <w:p w:rsidR="004B4CC1" w:rsidRPr="00291DDA" w:rsidP="00C87578" w14:paraId="5CE53F0E" w14:textId="77777777">
            <w:pPr>
              <w:pStyle w:val="Normal6a"/>
            </w:pPr>
            <w:r w:rsidRPr="00291DDA">
              <w:rPr>
                <w:b/>
                <w:i/>
              </w:rPr>
              <w:t>udgår</w:t>
            </w:r>
          </w:p>
        </w:tc>
      </w:tr>
    </w:tbl>
    <w:p w:rsidR="004B4CC1" w:rsidRPr="00291DDA" w:rsidP="004B4CC1" w14:paraId="5908AB6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CA3E356" w14:textId="77777777">
      <w:r w:rsidRPr="00291DDA">
        <w:rPr>
          <w:rStyle w:val="HideTWBExt"/>
          <w:color w:val="auto"/>
        </w:rPr>
        <w:t>&lt;/Amend&gt;</w:t>
      </w:r>
    </w:p>
    <w:p w:rsidR="004B4CC1" w:rsidRPr="00291DDA" w:rsidP="004B4CC1" w14:paraId="32261F5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1090</w:t>
      </w:r>
      <w:r w:rsidRPr="00291DDA">
        <w:rPr>
          <w:rStyle w:val="HideTWBExt"/>
          <w:color w:val="auto"/>
        </w:rPr>
        <w:t>&lt;/NumAm&gt;</w:t>
      </w:r>
    </w:p>
    <w:p w:rsidR="004B4CC1" w:rsidRPr="00291DDA" w:rsidP="004B4CC1" w14:paraId="7B8E5A79"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1F31C16E" w14:textId="77777777">
      <w:pPr>
        <w:pStyle w:val="NormalBold"/>
      </w:pPr>
      <w:r w:rsidRPr="00291DDA">
        <w:rPr>
          <w:rStyle w:val="HideTWBExt"/>
          <w:b w:val="0"/>
          <w:color w:val="auto"/>
        </w:rPr>
        <w:t>&lt;/RepeatBlock-By&gt;</w:t>
      </w:r>
    </w:p>
    <w:p w:rsidR="004B4CC1" w:rsidRPr="00291DDA" w:rsidP="004B4CC1" w14:paraId="52D65AF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46CDD46"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5F717F9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0390120" w14:textId="77777777">
      <w:r w:rsidRPr="00291DDA">
        <w:rPr>
          <w:rStyle w:val="HideTWBExt"/>
          <w:color w:val="auto"/>
        </w:rPr>
        <w:t>&lt;Article2&gt;</w:t>
      </w:r>
      <w:r w:rsidRPr="00291DDA">
        <w:t>Artikel 54b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1AC8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5ECFBB8" w14:textId="77777777"/>
        </w:tc>
      </w:tr>
      <w:tr w14:paraId="70A57BA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CC51D2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0FC0DAD" w14:textId="77777777">
            <w:pPr>
              <w:pStyle w:val="AmColumnHeading"/>
            </w:pPr>
            <w:r w:rsidRPr="00291DDA">
              <w:t>Ændringsforslag</w:t>
            </w:r>
          </w:p>
        </w:tc>
      </w:tr>
      <w:tr w14:paraId="21214F1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7851B99" w14:textId="77777777">
            <w:pPr>
              <w:pStyle w:val="Normal6a"/>
            </w:pPr>
            <w:r w:rsidRPr="00291DDA">
              <w:t>1.</w:t>
            </w:r>
            <w:r w:rsidRPr="00291DDA">
              <w:tab/>
              <w:t xml:space="preserve">En CSD, der har til hensigt at afvikle betalingerne i kontanter </w:t>
            </w:r>
            <w:r w:rsidRPr="00291DDA">
              <w:rPr>
                <w:b/>
                <w:bCs/>
                <w:i/>
                <w:iCs/>
              </w:rPr>
              <w:t>eller e-</w:t>
            </w:r>
            <w:r w:rsidRPr="00291DDA">
              <w:rPr>
                <w:b/>
                <w:bCs/>
                <w:i/>
                <w:iCs/>
              </w:rPr>
              <w:t>pengetokens</w:t>
            </w:r>
            <w:r w:rsidRPr="00291DDA">
              <w:t xml:space="preserve"> for alle eller en del af sine værdipapirafviklingssystemer over konti oprettet hos et kreditinstitut, der er meddelt tilladelse i henhold til artikel 8 i direktiv 2013/36/EU, jf. artikel 40, stk. 3, i denne forordning, skal indhente en tilladelse til at udpege det pågældende kreditinstitut på de betingelser, der er fastsat i denne artikel, og i overensstemmelse med proceduren i denne forordnings artikel 55.</w:t>
            </w:r>
          </w:p>
        </w:tc>
        <w:tc>
          <w:tcPr>
            <w:tcW w:w="4876" w:type="dxa"/>
            <w:tcBorders>
              <w:top w:val="nil"/>
              <w:left w:val="nil"/>
              <w:bottom w:val="nil"/>
              <w:right w:val="nil"/>
            </w:tcBorders>
            <w:hideMark/>
          </w:tcPr>
          <w:p w:rsidR="004B4CC1" w:rsidRPr="00291DDA" w:rsidP="00C87578" w14:paraId="688067F7" w14:textId="77777777">
            <w:pPr>
              <w:pStyle w:val="Normal6a"/>
            </w:pPr>
            <w:r w:rsidRPr="00291DDA">
              <w:t>1.</w:t>
            </w:r>
            <w:r w:rsidRPr="00291DDA">
              <w:tab/>
              <w:t xml:space="preserve">En CSD, der har til hensigt at afvikle betalingerne i kontanter for alle </w:t>
            </w:r>
            <w:r w:rsidRPr="00291DDA">
              <w:t>eller en del af sine værdipapirafviklingssystemer over konti oprettet hos et kreditinstitut, der er meddelt tilladelse i henhold til artikel 8 i direktiv 2013/36/EU, jf. artikel 40, stk. 3, i denne forordning, skal indhente en tilladelse til at udpege det pågældende kreditinstitut på de betingelser, der er fastsat i denne artikel, og i overensstemmelse med proceduren i denne forordnings artikel 55.</w:t>
            </w:r>
          </w:p>
        </w:tc>
      </w:tr>
    </w:tbl>
    <w:p w:rsidR="004B4CC1" w:rsidRPr="00291DDA" w:rsidP="004B4CC1" w14:paraId="15E3EF7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4664DFE" w14:textId="77777777">
      <w:r w:rsidRPr="00291DDA">
        <w:rPr>
          <w:rStyle w:val="HideTWBExt"/>
          <w:color w:val="auto"/>
        </w:rPr>
        <w:t>&lt;/Amend&gt;</w:t>
      </w:r>
    </w:p>
    <w:p w:rsidR="004B4CC1" w:rsidRPr="00291DDA" w:rsidP="004B4CC1" w14:paraId="1BE206A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1091</w:t>
      </w:r>
      <w:r w:rsidRPr="00291DDA">
        <w:rPr>
          <w:rStyle w:val="HideTWBExt"/>
          <w:color w:val="auto"/>
        </w:rPr>
        <w:t>&lt;/NumAm&gt;</w:t>
      </w:r>
    </w:p>
    <w:p w:rsidR="004B4CC1" w:rsidRPr="00291DDA" w:rsidP="004B4CC1" w14:paraId="49268F75"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675A6454" w14:textId="77777777">
      <w:pPr>
        <w:pStyle w:val="NormalBold"/>
      </w:pPr>
      <w:r w:rsidRPr="00291DDA">
        <w:rPr>
          <w:rStyle w:val="HideTWBExt"/>
          <w:b w:val="0"/>
          <w:color w:val="auto"/>
        </w:rPr>
        <w:t>&lt;/RepeatBlock-By&gt;</w:t>
      </w:r>
    </w:p>
    <w:p w:rsidR="004B4CC1" w:rsidRPr="00291DDA" w:rsidP="004B4CC1" w14:paraId="11C7C8C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6E411A"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78C44ED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E12A558" w14:textId="77777777">
      <w:r w:rsidRPr="00291DDA">
        <w:rPr>
          <w:rStyle w:val="HideTWBExt"/>
          <w:color w:val="auto"/>
        </w:rPr>
        <w:t>&lt;Article2&gt;</w:t>
      </w:r>
      <w:r w:rsidRPr="00291DDA">
        <w:t>Artikel 54b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DDC9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C5DDCD6" w14:textId="77777777"/>
        </w:tc>
      </w:tr>
      <w:tr w14:paraId="1706D71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B34D82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554888A" w14:textId="77777777">
            <w:pPr>
              <w:pStyle w:val="AmColumnHeading"/>
            </w:pPr>
            <w:r w:rsidRPr="00291DDA">
              <w:t>Ændringsforslag</w:t>
            </w:r>
          </w:p>
        </w:tc>
      </w:tr>
      <w:tr w14:paraId="640D703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C76A010" w14:textId="77777777">
            <w:pPr>
              <w:pStyle w:val="Normal6a"/>
            </w:pPr>
            <w:r w:rsidRPr="00291DDA">
              <w:t>3.</w:t>
            </w:r>
            <w:r w:rsidRPr="00291DDA">
              <w:tab/>
              <w:t>Hvis en CSD er meddelt tilladelse til at udpege et kreditinstitut i overensstemmelse med stk. 1, må den kun anvende en sådan tilladelse med henblik på levering af de bankmæssige accessoriske tjenesteydelser, der er omhandlet i afsnit C i bilaget</w:t>
            </w:r>
            <w:r w:rsidRPr="00291DDA">
              <w:rPr>
                <w:b/>
                <w:bCs/>
                <w:i/>
                <w:iCs/>
              </w:rPr>
              <w:t>, eller af de tjenesteydelser, der er relateret til e-pengetokens</w:t>
            </w:r>
            <w:r w:rsidRPr="00291DDA">
              <w:t>, der kræves til afvikling af kontantbetalingerne for alle eller en del af dens værdipapirafviklingssystemer, og ikke til at udføre andre aktiviteter af nogen art.</w:t>
            </w:r>
          </w:p>
        </w:tc>
        <w:tc>
          <w:tcPr>
            <w:tcW w:w="4876" w:type="dxa"/>
            <w:tcBorders>
              <w:top w:val="nil"/>
              <w:left w:val="nil"/>
              <w:bottom w:val="nil"/>
              <w:right w:val="nil"/>
            </w:tcBorders>
            <w:hideMark/>
          </w:tcPr>
          <w:p w:rsidR="004B4CC1" w:rsidRPr="00291DDA" w:rsidP="00C87578" w14:paraId="6DE778AD" w14:textId="77777777">
            <w:pPr>
              <w:pStyle w:val="Normal6a"/>
            </w:pPr>
            <w:r w:rsidRPr="00291DDA">
              <w:t>3.</w:t>
            </w:r>
            <w:r w:rsidRPr="00291DDA">
              <w:tab/>
              <w:t>Hvis en CSD er meddelt tilladelse til at udpege et kreditinstitut i overensstemmelse med stk. 1, må den kun anvende en sådan tilladelse med henblik på levering af de bankmæssige accessoriske tjenesteydelser, der er omhandlet i afsnit C i bilaget, der kræves til afvikling af kontantbetalingerne for alle eller en del af dens værdipapirafviklingssystemer, og ikke til at udføre andre aktiviteter af nogen art.</w:t>
            </w:r>
          </w:p>
        </w:tc>
      </w:tr>
    </w:tbl>
    <w:p w:rsidR="004B4CC1" w:rsidRPr="00291DDA" w:rsidP="004B4CC1" w14:paraId="7296F96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4EB7F59" w14:textId="77777777">
      <w:r w:rsidRPr="00291DDA">
        <w:rPr>
          <w:rStyle w:val="HideTWBExt"/>
          <w:color w:val="auto"/>
        </w:rPr>
        <w:t>&lt;/Amend&gt;</w:t>
      </w:r>
    </w:p>
    <w:p w:rsidR="004B4CC1" w:rsidRPr="00291DDA" w:rsidP="004B4CC1" w14:paraId="25BBC5B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1092</w:t>
      </w:r>
      <w:r w:rsidRPr="00291DDA">
        <w:rPr>
          <w:rStyle w:val="HideTWBExt"/>
          <w:color w:val="auto"/>
        </w:rPr>
        <w:t>&lt;/NumAm&gt;</w:t>
      </w:r>
    </w:p>
    <w:p w:rsidR="004B4CC1" w:rsidRPr="00291DDA" w:rsidP="004B4CC1" w14:paraId="2F9D5CE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3026FDF" w14:textId="77777777">
      <w:pPr>
        <w:pStyle w:val="NormalBold"/>
      </w:pPr>
      <w:r w:rsidRPr="00291DDA">
        <w:rPr>
          <w:rStyle w:val="HideTWBExt"/>
          <w:b w:val="0"/>
          <w:color w:val="auto"/>
        </w:rPr>
        <w:t>&lt;/RepeatBlock-By&gt;</w:t>
      </w:r>
    </w:p>
    <w:p w:rsidR="004B4CC1" w:rsidRPr="00291DDA" w:rsidP="004B4CC1" w14:paraId="4F8AA94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58E19BD"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077E199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BA7821B" w14:textId="77777777">
      <w:r w:rsidRPr="00291DDA">
        <w:rPr>
          <w:rStyle w:val="HideTWBExt"/>
          <w:color w:val="auto"/>
        </w:rPr>
        <w:t>&lt;Article2&gt;</w:t>
      </w:r>
      <w:r w:rsidRPr="00291DDA">
        <w:t>Artikel 54b – stk. 5 – litra 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6D870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43702A7" w14:textId="77777777"/>
        </w:tc>
      </w:tr>
      <w:tr w14:paraId="41AB5B6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DE1E08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D6F4B5F" w14:textId="77777777">
            <w:pPr>
              <w:pStyle w:val="AmColumnHeading"/>
            </w:pPr>
            <w:r w:rsidRPr="00291DDA">
              <w:t>Ændringsforslag</w:t>
            </w:r>
          </w:p>
        </w:tc>
      </w:tr>
      <w:tr w14:paraId="158796C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5DF04E4" w14:textId="77777777">
            <w:pPr>
              <w:pStyle w:val="Normal6a"/>
            </w:pPr>
            <w:r w:rsidRPr="00291DDA">
              <w:rPr>
                <w:b/>
                <w:bCs/>
                <w:i/>
                <w:iCs/>
              </w:rPr>
              <w:t>(c)</w:t>
            </w:r>
            <w:r w:rsidRPr="00291DDA">
              <w:tab/>
            </w:r>
            <w:r w:rsidRPr="00291DDA">
              <w:rPr>
                <w:b/>
                <w:i/>
              </w:rPr>
              <w:t>tilladelsen i henhold til artikel 8 i direktiv 2013/36/EU anvendes kun til at levere de bankmæssige accessoriske tjenesteydelser, der er omhandlet i afsnit C i bilaget, eller af de tjenesteydelser, der er relateret til e-pengetokens, der kræves til afvikling af kontantbetalingerne for alle eller en del af værdipapirafviklingssystemerne i den CSD, der ønsker at anvende de i stk. 1 omhandlede tjenesteydelser, og ikke til at udføre andre aktiviteter af nogen art.</w:t>
            </w:r>
          </w:p>
        </w:tc>
        <w:tc>
          <w:tcPr>
            <w:tcW w:w="4876" w:type="dxa"/>
            <w:tcBorders>
              <w:top w:val="nil"/>
              <w:left w:val="nil"/>
              <w:bottom w:val="nil"/>
              <w:right w:val="nil"/>
            </w:tcBorders>
            <w:hideMark/>
          </w:tcPr>
          <w:p w:rsidR="004B4CC1" w:rsidRPr="00291DDA" w:rsidP="00C87578" w14:paraId="37CB83AF" w14:textId="77777777">
            <w:pPr>
              <w:pStyle w:val="Normal6a"/>
            </w:pPr>
            <w:r w:rsidRPr="00291DDA">
              <w:rPr>
                <w:b/>
                <w:i/>
              </w:rPr>
              <w:t>udgår</w:t>
            </w:r>
          </w:p>
        </w:tc>
      </w:tr>
    </w:tbl>
    <w:p w:rsidR="004B4CC1" w:rsidRPr="00291DDA" w:rsidP="004B4CC1" w14:paraId="0DB0581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12F3CBF" w14:textId="77777777">
      <w:r w:rsidRPr="00291DDA">
        <w:rPr>
          <w:rStyle w:val="HideTWBExt"/>
          <w:color w:val="auto"/>
        </w:rPr>
        <w:t>&lt;/Amend&gt;</w:t>
      </w:r>
    </w:p>
    <w:p w:rsidR="004B4CC1" w:rsidRPr="00291DDA" w:rsidP="004B4CC1" w14:paraId="7BA421C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1093</w:t>
      </w:r>
      <w:r w:rsidRPr="00291DDA">
        <w:rPr>
          <w:rStyle w:val="HideTWBExt"/>
          <w:color w:val="auto"/>
        </w:rPr>
        <w:t>&lt;/NumAm&gt;</w:t>
      </w:r>
    </w:p>
    <w:p w:rsidR="004B4CC1" w:rsidRPr="00291DDA" w:rsidP="004B4CC1" w14:paraId="62B0D149"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3459D03C" w14:textId="77777777">
      <w:pPr>
        <w:pStyle w:val="NormalBold"/>
      </w:pPr>
      <w:r w:rsidRPr="00291DDA">
        <w:rPr>
          <w:rStyle w:val="HideTWBExt"/>
          <w:b w:val="0"/>
          <w:color w:val="auto"/>
        </w:rPr>
        <w:t>&lt;/RepeatBlock-By&gt;</w:t>
      </w:r>
    </w:p>
    <w:p w:rsidR="004B4CC1" w:rsidRPr="00291DDA" w:rsidP="004B4CC1" w14:paraId="74966B2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999C3CF"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2AF9B3C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873332F" w14:textId="77777777">
      <w:r w:rsidRPr="00291DDA">
        <w:rPr>
          <w:rStyle w:val="HideTWBExt"/>
          <w:color w:val="auto"/>
        </w:rPr>
        <w:t>&lt;Article2&gt;</w:t>
      </w:r>
      <w:r w:rsidRPr="00291DDA">
        <w:t>Artikel 54b – stk. 5 – litra 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233B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67F7402" w14:textId="77777777"/>
        </w:tc>
      </w:tr>
      <w:tr w14:paraId="60E16A9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DD6B5C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108FD12" w14:textId="77777777">
            <w:pPr>
              <w:pStyle w:val="AmColumnHeading"/>
            </w:pPr>
            <w:r w:rsidRPr="00291DDA">
              <w:t>Ændringsforslag</w:t>
            </w:r>
          </w:p>
        </w:tc>
      </w:tr>
      <w:tr w14:paraId="4E4E314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2C2EE88" w14:textId="77777777">
            <w:pPr>
              <w:pStyle w:val="Normal6a"/>
            </w:pPr>
            <w:r w:rsidRPr="00291DDA">
              <w:rPr>
                <w:b/>
                <w:bCs/>
                <w:i/>
                <w:iCs/>
              </w:rPr>
              <w:t>(c)</w:t>
            </w:r>
            <w:r w:rsidRPr="00291DDA">
              <w:tab/>
              <w:t xml:space="preserve">tilladelsen i henhold til artikel 8 i direktiv 2013/36/EU anvendes kun til at levere de bankmæssige accessoriske tjenesteydelser, der er omhandlet i afsnit C i bilaget, </w:t>
            </w:r>
            <w:r w:rsidRPr="00291DDA">
              <w:rPr>
                <w:b/>
                <w:bCs/>
                <w:i/>
                <w:iCs/>
              </w:rPr>
              <w:t>eller af de tjenesteydelser, der er relateret til e-pengetokens,</w:t>
            </w:r>
            <w:r w:rsidRPr="00291DDA">
              <w:t xml:space="preserve"> der kræves til afvikling af kontantbetalingerne for alle eller en del af værdipapirafviklingssystemerne i den CSD, der ønsker at anvende de i stk. 1 omhandlede tjenesteydelser, og ikke til at udføre andre aktiviteter af nogen art.</w:t>
            </w:r>
          </w:p>
        </w:tc>
        <w:tc>
          <w:tcPr>
            <w:tcW w:w="4876" w:type="dxa"/>
            <w:tcBorders>
              <w:top w:val="nil"/>
              <w:left w:val="nil"/>
              <w:bottom w:val="nil"/>
              <w:right w:val="nil"/>
            </w:tcBorders>
            <w:hideMark/>
          </w:tcPr>
          <w:p w:rsidR="004B4CC1" w:rsidRPr="00291DDA" w:rsidP="00C87578" w14:paraId="4B45C2C7" w14:textId="77777777">
            <w:pPr>
              <w:pStyle w:val="Normal6a"/>
            </w:pPr>
            <w:r w:rsidRPr="00291DDA">
              <w:rPr>
                <w:b/>
                <w:i/>
              </w:rPr>
              <w:t>c)</w:t>
            </w:r>
            <w:r w:rsidRPr="00291DDA">
              <w:tab/>
              <w:t>tilladelsen i henhold til artikel 8 i direktiv 2013/36/EU anvendes kun til at levere de bankmæssige accessoriske tjenesteydelser, der er omhandlet i afsnit C i bilaget, der kræves til afvikling af kontantbetalingerne for alle eller en del af værdipapirafviklingssystemerne i den CSD, der ønsker at anvende de i stk. 1 omhandlede tjenesteydelser, og ikke til at udføre andre aktiviteter af nogen art.</w:t>
            </w:r>
          </w:p>
        </w:tc>
      </w:tr>
    </w:tbl>
    <w:p w:rsidR="004B4CC1" w:rsidRPr="00291DDA" w:rsidP="004B4CC1" w14:paraId="28C604C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FB13947" w14:textId="77777777">
      <w:r w:rsidRPr="00291DDA">
        <w:rPr>
          <w:rStyle w:val="HideTWBExt"/>
          <w:color w:val="auto"/>
        </w:rPr>
        <w:t>&lt;/Amend&gt;</w:t>
      </w:r>
    </w:p>
    <w:p w:rsidR="004B4CC1" w:rsidRPr="00291DDA" w:rsidP="004B4CC1" w14:paraId="44C6B80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1094</w:t>
      </w:r>
      <w:r w:rsidRPr="00291DDA">
        <w:rPr>
          <w:rStyle w:val="HideTWBExt"/>
          <w:color w:val="auto"/>
        </w:rPr>
        <w:t>&lt;/NumAm&gt;</w:t>
      </w:r>
    </w:p>
    <w:p w:rsidR="004B4CC1" w:rsidRPr="00291DDA" w:rsidP="004B4CC1" w14:paraId="168E5111"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CC8A3F5" w14:textId="77777777">
      <w:pPr>
        <w:pStyle w:val="NormalBold"/>
      </w:pPr>
      <w:r w:rsidRPr="00291DDA">
        <w:rPr>
          <w:rStyle w:val="HideTWBExt"/>
          <w:b w:val="0"/>
          <w:color w:val="auto"/>
        </w:rPr>
        <w:t>&lt;/RepeatBlock-By&gt;</w:t>
      </w:r>
    </w:p>
    <w:p w:rsidR="004B4CC1" w:rsidRPr="00291DDA" w:rsidP="004B4CC1" w14:paraId="6846E35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28C6BD5"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60117B1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9ABB105" w14:textId="77777777">
      <w:r w:rsidRPr="00291DDA">
        <w:rPr>
          <w:rStyle w:val="HideTWBExt"/>
          <w:color w:val="auto"/>
        </w:rPr>
        <w:t>&lt;Article2&gt;</w:t>
      </w:r>
      <w:r w:rsidRPr="00291DDA">
        <w:t>Artikel 54b – stk. 5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3A9A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AB2D5DF" w14:textId="77777777"/>
        </w:tc>
      </w:tr>
      <w:tr w14:paraId="5373C33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251074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990CF76" w14:textId="77777777">
            <w:pPr>
              <w:pStyle w:val="AmColumnHeading"/>
            </w:pPr>
            <w:r w:rsidRPr="00291DDA">
              <w:t>Ændringsforslag</w:t>
            </w:r>
          </w:p>
        </w:tc>
      </w:tr>
      <w:tr w14:paraId="5E13A26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B14537F" w14:textId="77777777">
            <w:pPr>
              <w:pStyle w:val="Normal6a"/>
            </w:pPr>
            <w:r w:rsidRPr="00291DDA">
              <w:rPr>
                <w:b/>
                <w:bCs/>
                <w:i/>
                <w:iCs/>
              </w:rPr>
              <w:t>(d)</w:t>
            </w:r>
            <w:r w:rsidRPr="00291DDA">
              <w:tab/>
            </w:r>
            <w:r w:rsidRPr="00291DDA">
              <w:rPr>
                <w:b/>
                <w:i/>
              </w:rPr>
              <w:t>kreditinstituttet er omfattet af et ekstra kapitaltillæg, som afspejler de risici, herunder kredit- og likviditetsrisici, der opstår som følge af ydelse af intradagskreditter til bl.a. deltagerne i et værdipapirafviklingssystem eller andre brugere af CSD-tjenesteydelser</w:t>
            </w:r>
          </w:p>
        </w:tc>
        <w:tc>
          <w:tcPr>
            <w:tcW w:w="4876" w:type="dxa"/>
            <w:tcBorders>
              <w:top w:val="nil"/>
              <w:left w:val="nil"/>
              <w:bottom w:val="nil"/>
              <w:right w:val="nil"/>
            </w:tcBorders>
            <w:hideMark/>
          </w:tcPr>
          <w:p w:rsidR="004B4CC1" w:rsidRPr="00291DDA" w:rsidP="00C87578" w14:paraId="75D3EC0D" w14:textId="77777777">
            <w:pPr>
              <w:pStyle w:val="Normal6a"/>
            </w:pPr>
            <w:r w:rsidRPr="00291DDA">
              <w:rPr>
                <w:b/>
                <w:i/>
              </w:rPr>
              <w:t>udgår</w:t>
            </w:r>
          </w:p>
        </w:tc>
      </w:tr>
    </w:tbl>
    <w:p w:rsidR="004B4CC1" w:rsidRPr="00291DDA" w:rsidP="004B4CC1" w14:paraId="324A815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F51CA36" w14:textId="77777777">
      <w:r w:rsidRPr="00291DDA">
        <w:rPr>
          <w:rStyle w:val="HideTWBExt"/>
          <w:color w:val="auto"/>
        </w:rPr>
        <w:t>&lt;/Amend&gt;</w:t>
      </w:r>
    </w:p>
    <w:p w:rsidR="004B4CC1" w:rsidRPr="00291DDA" w:rsidP="004B4CC1" w14:paraId="5112A75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1095</w:t>
      </w:r>
      <w:r w:rsidRPr="00291DDA">
        <w:rPr>
          <w:rStyle w:val="HideTWBExt"/>
          <w:color w:val="auto"/>
        </w:rPr>
        <w:t>&lt;/NumAm&gt;</w:t>
      </w:r>
    </w:p>
    <w:p w:rsidR="004B4CC1" w:rsidRPr="00291DDA" w:rsidP="004B4CC1" w14:paraId="53A9BF6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221426A" w14:textId="77777777">
      <w:pPr>
        <w:pStyle w:val="NormalBold"/>
      </w:pPr>
      <w:r w:rsidRPr="00291DDA">
        <w:rPr>
          <w:rStyle w:val="HideTWBExt"/>
          <w:b w:val="0"/>
          <w:color w:val="auto"/>
        </w:rPr>
        <w:t>&lt;/RepeatBlock-By&gt;</w:t>
      </w:r>
    </w:p>
    <w:p w:rsidR="004B4CC1" w:rsidRPr="00291DDA" w:rsidP="004B4CC1" w14:paraId="40FDAE7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F1B7395"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B2DFF3C"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EA56E0C" w14:textId="77777777">
      <w:r w:rsidRPr="00291DDA">
        <w:rPr>
          <w:rStyle w:val="HideTWBExt"/>
          <w:color w:val="auto"/>
        </w:rPr>
        <w:t>&lt;Article2&gt;</w:t>
      </w:r>
      <w:r w:rsidRPr="00291DDA">
        <w:t>Artikel 54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3B06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B7BA69D" w14:textId="77777777"/>
        </w:tc>
      </w:tr>
      <w:tr w14:paraId="13E4EA0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582167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AA4808F" w14:textId="77777777">
            <w:pPr>
              <w:pStyle w:val="AmColumnHeading"/>
            </w:pPr>
            <w:r w:rsidRPr="00291DDA">
              <w:t>Ændringsforslag</w:t>
            </w:r>
          </w:p>
        </w:tc>
      </w:tr>
      <w:tr w14:paraId="7C741F3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FF306F4" w14:textId="77777777">
            <w:pPr>
              <w:pStyle w:val="Normal6a"/>
            </w:pPr>
            <w:r w:rsidRPr="00291DDA">
              <w:rPr>
                <w:b/>
                <w:i/>
              </w:rPr>
              <w:t>7.</w:t>
            </w:r>
            <w:r w:rsidRPr="00291DDA">
              <w:tab/>
            </w:r>
            <w:r w:rsidRPr="00291DDA">
              <w:rPr>
                <w:b/>
                <w:i/>
              </w:rPr>
              <w:t>Stk. 5, litra c), finder ikke anvendelse på et kreditinstitut, der er udpeget i henhold til stk. 1, hvis alle følgende betingelser er opfyldt:</w:t>
            </w:r>
          </w:p>
        </w:tc>
        <w:tc>
          <w:tcPr>
            <w:tcW w:w="4876" w:type="dxa"/>
            <w:tcBorders>
              <w:top w:val="nil"/>
              <w:left w:val="nil"/>
              <w:bottom w:val="nil"/>
              <w:right w:val="nil"/>
            </w:tcBorders>
            <w:hideMark/>
          </w:tcPr>
          <w:p w:rsidR="004B4CC1" w:rsidRPr="00291DDA" w:rsidP="00C87578" w14:paraId="395E9482" w14:textId="77777777">
            <w:pPr>
              <w:pStyle w:val="Normal6a"/>
            </w:pPr>
            <w:r w:rsidRPr="00291DDA">
              <w:rPr>
                <w:b/>
                <w:i/>
              </w:rPr>
              <w:t>udgår</w:t>
            </w:r>
          </w:p>
        </w:tc>
      </w:tr>
      <w:tr w14:paraId="7B7BB18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DDE283F" w14:textId="77777777">
            <w:pPr>
              <w:pStyle w:val="Normal6a"/>
            </w:pPr>
            <w:r w:rsidRPr="00291DDA">
              <w:rPr>
                <w:b/>
                <w:bCs/>
                <w:i/>
                <w:iCs/>
              </w:rPr>
              <w:t>(a)</w:t>
            </w:r>
            <w:r w:rsidRPr="00291DDA">
              <w:rPr>
                <w:b/>
                <w:i/>
              </w:rPr>
              <w:t xml:space="preserve"> udpegelsen har til formål at afvikle kontantbetalinger i ikke-</w:t>
            </w:r>
            <w:r w:rsidRPr="00291DDA">
              <w:rPr>
                <w:b/>
                <w:i/>
              </w:rPr>
              <w:t>EU valutaer</w:t>
            </w:r>
          </w:p>
        </w:tc>
        <w:tc>
          <w:tcPr>
            <w:tcW w:w="4876" w:type="dxa"/>
            <w:tcBorders>
              <w:top w:val="nil"/>
              <w:left w:val="nil"/>
              <w:bottom w:val="nil"/>
              <w:right w:val="nil"/>
            </w:tcBorders>
          </w:tcPr>
          <w:p w:rsidR="004B4CC1" w:rsidRPr="00291DDA" w:rsidP="00C87578" w14:paraId="1EBAB342" w14:textId="77777777">
            <w:pPr>
              <w:pStyle w:val="Normal6a"/>
            </w:pPr>
          </w:p>
        </w:tc>
      </w:tr>
      <w:tr w14:paraId="2604B77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35798D5" w14:textId="77777777">
            <w:pPr>
              <w:pStyle w:val="Normal6a"/>
            </w:pPr>
            <w:r w:rsidRPr="00291DDA">
              <w:rPr>
                <w:b/>
                <w:bCs/>
                <w:i/>
                <w:iCs/>
              </w:rPr>
              <w:t>(b)</w:t>
            </w:r>
            <w:r w:rsidRPr="00291DDA">
              <w:rPr>
                <w:b/>
                <w:i/>
              </w:rPr>
              <w:t xml:space="preserve"> udpegelsen er foretaget med henblik på kun at levere en eller flere af de bankmæssige accessoriske tjenesteydelser, der er anført i afsnit C, litra a), b) og c) i bilaget</w:t>
            </w:r>
          </w:p>
        </w:tc>
        <w:tc>
          <w:tcPr>
            <w:tcW w:w="4876" w:type="dxa"/>
            <w:tcBorders>
              <w:top w:val="nil"/>
              <w:left w:val="nil"/>
              <w:bottom w:val="nil"/>
              <w:right w:val="nil"/>
            </w:tcBorders>
          </w:tcPr>
          <w:p w:rsidR="004B4CC1" w:rsidRPr="00291DDA" w:rsidP="00C87578" w14:paraId="628F1425" w14:textId="77777777">
            <w:pPr>
              <w:pStyle w:val="Normal6a"/>
            </w:pPr>
          </w:p>
        </w:tc>
      </w:tr>
      <w:tr w14:paraId="0E34005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DFE4863" w14:textId="77777777">
            <w:pPr>
              <w:pStyle w:val="Normal6a"/>
            </w:pPr>
            <w:r w:rsidRPr="00291DDA">
              <w:rPr>
                <w:b/>
                <w:bCs/>
                <w:i/>
                <w:iCs/>
              </w:rPr>
              <w:t>(c)</w:t>
            </w:r>
            <w:r w:rsidRPr="00291DDA">
              <w:rPr>
                <w:b/>
                <w:i/>
              </w:rPr>
              <w:t xml:space="preserve"> CSD'en driver realtidsbruttoafvikling for sådanne kontantbetalinger.</w:t>
            </w:r>
          </w:p>
        </w:tc>
        <w:tc>
          <w:tcPr>
            <w:tcW w:w="4876" w:type="dxa"/>
            <w:tcBorders>
              <w:top w:val="nil"/>
              <w:left w:val="nil"/>
              <w:bottom w:val="nil"/>
              <w:right w:val="nil"/>
            </w:tcBorders>
          </w:tcPr>
          <w:p w:rsidR="004B4CC1" w:rsidRPr="00291DDA" w:rsidP="00C87578" w14:paraId="3F2BCBBE" w14:textId="77777777">
            <w:pPr>
              <w:pStyle w:val="Normal6a"/>
            </w:pPr>
          </w:p>
        </w:tc>
      </w:tr>
    </w:tbl>
    <w:p w:rsidR="004B4CC1" w:rsidRPr="00291DDA" w:rsidP="004B4CC1" w14:paraId="7BFD7B3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66CF1FA" w14:textId="77777777">
      <w:r w:rsidRPr="00291DDA">
        <w:rPr>
          <w:rStyle w:val="HideTWBExt"/>
          <w:color w:val="auto"/>
        </w:rPr>
        <w:t>&lt;/Amend&gt;</w:t>
      </w:r>
    </w:p>
    <w:p w:rsidR="004B4CC1" w:rsidRPr="00291DDA" w:rsidP="004B4CC1" w14:paraId="172CEC5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1096</w:t>
      </w:r>
      <w:r w:rsidRPr="00291DDA">
        <w:rPr>
          <w:rStyle w:val="HideTWBExt"/>
          <w:color w:val="auto"/>
        </w:rPr>
        <w:t>&lt;/NumAm&gt;</w:t>
      </w:r>
    </w:p>
    <w:p w:rsidR="004B4CC1" w:rsidRPr="00291DDA" w:rsidP="004B4CC1" w14:paraId="3173F5EA"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48ADD4D8" w14:textId="77777777">
      <w:pPr>
        <w:pStyle w:val="NormalBold"/>
      </w:pPr>
      <w:r w:rsidRPr="00291DDA">
        <w:rPr>
          <w:rStyle w:val="HideTWBExt"/>
          <w:b w:val="0"/>
          <w:color w:val="auto"/>
        </w:rPr>
        <w:t>&lt;/RepeatBlock-By&gt;</w:t>
      </w:r>
    </w:p>
    <w:p w:rsidR="004B4CC1" w:rsidRPr="00291DDA" w:rsidP="004B4CC1" w14:paraId="4FCB3D3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2F7F2D2"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D2B309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CF3E394" w14:textId="77777777">
      <w:r w:rsidRPr="00291DDA">
        <w:rPr>
          <w:rStyle w:val="HideTWBExt"/>
          <w:color w:val="auto"/>
        </w:rPr>
        <w:t>&lt;Article2&gt;</w:t>
      </w:r>
      <w:r w:rsidRPr="00291DDA">
        <w:t>Artikel 54b – stk. 8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9F10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36E6C9E" w14:textId="77777777"/>
        </w:tc>
      </w:tr>
      <w:tr w14:paraId="211FD35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5B01DF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07A5BC7" w14:textId="77777777">
            <w:pPr>
              <w:pStyle w:val="AmColumnHeading"/>
            </w:pPr>
            <w:r w:rsidRPr="00291DDA">
              <w:t>Ændringsforslag</w:t>
            </w:r>
          </w:p>
        </w:tc>
      </w:tr>
      <w:tr w14:paraId="20DA788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CFB4F66" w14:textId="77777777">
            <w:pPr>
              <w:pStyle w:val="Normal6a"/>
            </w:pPr>
            <w:r w:rsidRPr="00291DDA">
              <w:t xml:space="preserve">Stk. 5 og 6 finder ikke anvendelse på et kreditinstitut, der er udpeget i henhold til stk. 1, hvis den samlede værdi af afviklingen i kontanter </w:t>
            </w:r>
            <w:r w:rsidRPr="00291DDA">
              <w:rPr>
                <w:b/>
                <w:bCs/>
                <w:i/>
                <w:iCs/>
              </w:rPr>
              <w:t>og e-pengetokens</w:t>
            </w:r>
            <w:r w:rsidRPr="00291DDA">
              <w:t xml:space="preserve"> over de konti, der er oprettet hos kreditinstituttet, beregnet over en periode på et år, ikke overstiger den i overensstemmelse med stk. 12 fastsatte tærskel.</w:t>
            </w:r>
          </w:p>
        </w:tc>
        <w:tc>
          <w:tcPr>
            <w:tcW w:w="4876" w:type="dxa"/>
            <w:tcBorders>
              <w:top w:val="nil"/>
              <w:left w:val="nil"/>
              <w:bottom w:val="nil"/>
              <w:right w:val="nil"/>
            </w:tcBorders>
            <w:hideMark/>
          </w:tcPr>
          <w:p w:rsidR="004B4CC1" w:rsidRPr="00291DDA" w:rsidP="00C87578" w14:paraId="3021EEFF" w14:textId="77777777">
            <w:pPr>
              <w:pStyle w:val="Normal6a"/>
            </w:pPr>
            <w:r w:rsidRPr="00291DDA">
              <w:t>Stk. 5 og 6 finder ikke anvendelse på et kreditinstitut, der er udpeget i henhold til stk. 1, hvis den samlede værdi af afviklingen i kontanter over de konti, der er oprettet hos kreditinstituttet, beregnet over en periode på et år, ikke overstiger den i overensstemmelse med stk. 12 fastsatte tærskel.</w:t>
            </w:r>
          </w:p>
        </w:tc>
      </w:tr>
    </w:tbl>
    <w:p w:rsidR="004B4CC1" w:rsidRPr="00291DDA" w:rsidP="004B4CC1" w14:paraId="784F200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E8D4501" w14:textId="77777777">
      <w:r w:rsidRPr="00291DDA">
        <w:rPr>
          <w:rStyle w:val="HideTWBExt"/>
          <w:color w:val="auto"/>
        </w:rPr>
        <w:t>&lt;/Amend&gt;</w:t>
      </w:r>
    </w:p>
    <w:p w:rsidR="004B4CC1" w:rsidRPr="00291DDA" w:rsidP="004B4CC1" w14:paraId="7DCA8A0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1097</w:t>
      </w:r>
      <w:r w:rsidRPr="00291DDA">
        <w:rPr>
          <w:rStyle w:val="HideTWBExt"/>
          <w:color w:val="auto"/>
        </w:rPr>
        <w:t>&lt;/NumAm&gt;</w:t>
      </w:r>
    </w:p>
    <w:p w:rsidR="004B4CC1" w:rsidRPr="00291DDA" w:rsidP="004B4CC1" w14:paraId="5E1F43FA"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707FC8A0" w14:textId="77777777">
      <w:pPr>
        <w:pStyle w:val="NormalBold"/>
      </w:pPr>
      <w:r w:rsidRPr="00291DDA">
        <w:rPr>
          <w:rStyle w:val="HideTWBExt"/>
          <w:b w:val="0"/>
          <w:color w:val="auto"/>
        </w:rPr>
        <w:t>&lt;/RepeatBlock-By&gt;</w:t>
      </w:r>
    </w:p>
    <w:p w:rsidR="004B4CC1" w:rsidRPr="00291DDA" w:rsidP="004B4CC1" w14:paraId="7140972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5F3F59B"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0B2222F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7A30CAE" w14:textId="77777777">
      <w:r w:rsidRPr="00291DDA">
        <w:rPr>
          <w:rStyle w:val="HideTWBExt"/>
          <w:color w:val="auto"/>
        </w:rPr>
        <w:t>&lt;Article2&gt;</w:t>
      </w:r>
      <w:r w:rsidRPr="00291DDA">
        <w:t>Artikel 54b – stk. 8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8FAA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52A5198" w14:textId="77777777"/>
        </w:tc>
      </w:tr>
      <w:tr w14:paraId="2EFE158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904A89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2C587F8" w14:textId="77777777">
            <w:pPr>
              <w:pStyle w:val="AmColumnHeading"/>
            </w:pPr>
            <w:r w:rsidRPr="00291DDA">
              <w:t>Ændringsforslag</w:t>
            </w:r>
          </w:p>
        </w:tc>
      </w:tr>
      <w:tr w14:paraId="6206D01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48CAD1D" w14:textId="77777777">
            <w:pPr>
              <w:pStyle w:val="Normal6a"/>
            </w:pPr>
            <w:r w:rsidRPr="00291DDA">
              <w:t>Uden at det berører artikel 40, stk. 1 og 2, pålægger den kompetente myndighed den berørte CSD at søge om en ny tilladelse i henhold til denne artikels stk. 1, eller om en tilladelse i henhold til artikel 54 eller 54a, såfremt den kompetente myndighed finder, at den i overensstemmelse med denne artikels stk. 12 fastsatte tærskel for afvikling med kontanter</w:t>
            </w:r>
            <w:r w:rsidRPr="00291DDA">
              <w:rPr>
                <w:b/>
                <w:bCs/>
                <w:i/>
                <w:iCs/>
              </w:rPr>
              <w:t xml:space="preserve"> eller e-</w:t>
            </w:r>
            <w:r w:rsidRPr="00291DDA">
              <w:rPr>
                <w:b/>
                <w:bCs/>
                <w:i/>
                <w:iCs/>
              </w:rPr>
              <w:t>pengetokens</w:t>
            </w:r>
            <w:r w:rsidRPr="00291DDA">
              <w:t>, er overskredet. Den berørte CSD har en frist på seks måneder til at indgive sin ansøgning om tilladelse.</w:t>
            </w:r>
          </w:p>
        </w:tc>
        <w:tc>
          <w:tcPr>
            <w:tcW w:w="4876" w:type="dxa"/>
            <w:tcBorders>
              <w:top w:val="nil"/>
              <w:left w:val="nil"/>
              <w:bottom w:val="nil"/>
              <w:right w:val="nil"/>
            </w:tcBorders>
            <w:hideMark/>
          </w:tcPr>
          <w:p w:rsidR="004B4CC1" w:rsidRPr="00291DDA" w:rsidP="00C87578" w14:paraId="03DA1FE9" w14:textId="77777777">
            <w:pPr>
              <w:pStyle w:val="Normal6a"/>
            </w:pPr>
            <w:r w:rsidRPr="00291DDA">
              <w:t xml:space="preserve">Uden at det berører artikel 40, stk. 1 og 2, pålægger den kompetente myndighed den berørte CSD at søge om en ny tilladelse i henhold til denne artikels stk. 1, eller om en tilladelse i henhold til artikel 54 eller 54a, såfremt den kompetente myndighed finder, at den i overensstemmelse med denne artikels stk. 12 fastsatte tærskel for afvikling med kontanter, er overskredet. </w:t>
            </w:r>
            <w:r w:rsidRPr="00291DDA">
              <w:t>Den berørte CSD har en frist på seks måneder til at indgive sin ansøgning om tilladelse.</w:t>
            </w:r>
          </w:p>
        </w:tc>
      </w:tr>
    </w:tbl>
    <w:p w:rsidR="004B4CC1" w:rsidRPr="00291DDA" w:rsidP="004B4CC1" w14:paraId="3A6AB14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A204C09" w14:textId="77777777">
      <w:r w:rsidRPr="00291DDA">
        <w:rPr>
          <w:rStyle w:val="HideTWBExt"/>
          <w:color w:val="auto"/>
        </w:rPr>
        <w:t>&lt;/Amend&gt;</w:t>
      </w:r>
    </w:p>
    <w:p w:rsidR="004B4CC1" w:rsidRPr="00291DDA" w:rsidP="004B4CC1" w14:paraId="540C335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1098</w:t>
      </w:r>
      <w:r w:rsidRPr="00291DDA">
        <w:rPr>
          <w:rStyle w:val="HideTWBExt"/>
          <w:color w:val="auto"/>
        </w:rPr>
        <w:t>&lt;/NumAm&gt;</w:t>
      </w:r>
    </w:p>
    <w:p w:rsidR="004B4CC1" w:rsidRPr="00291DDA" w:rsidP="004B4CC1" w14:paraId="731A5264"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53D7B299" w14:textId="77777777">
      <w:pPr>
        <w:pStyle w:val="NormalBold"/>
      </w:pPr>
      <w:r w:rsidRPr="00291DDA">
        <w:rPr>
          <w:rStyle w:val="HideTWBExt"/>
          <w:b w:val="0"/>
          <w:color w:val="auto"/>
        </w:rPr>
        <w:t>&lt;/RepeatBlock-By&gt;</w:t>
      </w:r>
    </w:p>
    <w:p w:rsidR="004B4CC1" w:rsidRPr="00291DDA" w:rsidP="004B4CC1" w14:paraId="14EB838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22AE9C"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0F91703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98AA3C7" w14:textId="77777777">
      <w:r w:rsidRPr="00291DDA">
        <w:rPr>
          <w:rStyle w:val="HideTWBExt"/>
          <w:color w:val="auto"/>
        </w:rPr>
        <w:t>&lt;Article2&gt;</w:t>
      </w:r>
      <w:r w:rsidRPr="00291DDA">
        <w:t>Artikel 54b – stk. 11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2855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6B9F32B" w14:textId="77777777"/>
        </w:tc>
      </w:tr>
      <w:tr w14:paraId="482D746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9B2812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01246A8" w14:textId="77777777">
            <w:pPr>
              <w:pStyle w:val="AmColumnHeading"/>
            </w:pPr>
            <w:r w:rsidRPr="00291DDA">
              <w:t>Ændringsforslag</w:t>
            </w:r>
          </w:p>
        </w:tc>
      </w:tr>
      <w:tr w14:paraId="7661DAB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2D82176" w14:textId="77777777">
            <w:pPr>
              <w:pStyle w:val="Normal6a"/>
            </w:pPr>
            <w:r w:rsidRPr="00291DDA">
              <w:rPr>
                <w:b/>
                <w:i/>
              </w:rPr>
              <w:t>11.</w:t>
            </w:r>
            <w:r w:rsidRPr="00291DDA">
              <w:tab/>
            </w:r>
            <w:r w:rsidRPr="00291DDA">
              <w:rPr>
                <w:b/>
                <w:i/>
              </w:rPr>
              <w:t>Hvis en CSD har til hensigt at udpege et kreditinstitut i henhold til stk. 1 til at afvikle betalingerne for alle eller en del af sine værdipapirafviklingssystemer i e-pengetokens ud over bestemmelserne i denne artikels stk. 1-10, finder bestemmelserne i artikel 54c også anvendelse.</w:t>
            </w:r>
          </w:p>
        </w:tc>
        <w:tc>
          <w:tcPr>
            <w:tcW w:w="4876" w:type="dxa"/>
            <w:tcBorders>
              <w:top w:val="nil"/>
              <w:left w:val="nil"/>
              <w:bottom w:val="nil"/>
              <w:right w:val="nil"/>
            </w:tcBorders>
            <w:hideMark/>
          </w:tcPr>
          <w:p w:rsidR="004B4CC1" w:rsidRPr="00291DDA" w:rsidP="00C87578" w14:paraId="088877A0" w14:textId="77777777">
            <w:pPr>
              <w:pStyle w:val="Normal6a"/>
            </w:pPr>
            <w:r w:rsidRPr="00291DDA">
              <w:rPr>
                <w:b/>
                <w:i/>
              </w:rPr>
              <w:t>udgår</w:t>
            </w:r>
          </w:p>
        </w:tc>
      </w:tr>
    </w:tbl>
    <w:p w:rsidR="004B4CC1" w:rsidRPr="00291DDA" w:rsidP="004B4CC1" w14:paraId="2311658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D715A16" w14:textId="77777777">
      <w:r w:rsidRPr="00291DDA">
        <w:rPr>
          <w:rStyle w:val="HideTWBExt"/>
          <w:color w:val="auto"/>
        </w:rPr>
        <w:t>&lt;/Amend&gt;</w:t>
      </w:r>
    </w:p>
    <w:p w:rsidR="004B4CC1" w:rsidRPr="00291DDA" w:rsidP="004B4CC1" w14:paraId="30F8700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1099</w:t>
      </w:r>
      <w:r w:rsidRPr="00291DDA">
        <w:rPr>
          <w:rStyle w:val="HideTWBExt"/>
          <w:color w:val="auto"/>
        </w:rPr>
        <w:t>&lt;/NumAm&gt;</w:t>
      </w:r>
    </w:p>
    <w:p w:rsidR="004B4CC1" w:rsidRPr="00291DDA" w:rsidP="004B4CC1" w14:paraId="45EF8CBF"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11F7560E" w14:textId="77777777">
      <w:pPr>
        <w:pStyle w:val="NormalBold"/>
      </w:pPr>
      <w:r w:rsidRPr="00291DDA">
        <w:rPr>
          <w:rStyle w:val="HideTWBExt"/>
          <w:b w:val="0"/>
          <w:color w:val="auto"/>
        </w:rPr>
        <w:t>&lt;/RepeatBlock-By&gt;</w:t>
      </w:r>
    </w:p>
    <w:p w:rsidR="004B4CC1" w:rsidRPr="00291DDA" w:rsidP="004B4CC1" w14:paraId="58AD025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03ED637"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05ACA7F8"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BB47A1C" w14:textId="77777777">
      <w:r w:rsidRPr="00291DDA">
        <w:rPr>
          <w:rStyle w:val="HideTWBExt"/>
          <w:color w:val="auto"/>
        </w:rPr>
        <w:t>&lt;Article2&gt;</w:t>
      </w:r>
      <w:r w:rsidRPr="00291DDA">
        <w:t>Artikel 54b – stk. 12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719D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5BD620A" w14:textId="77777777"/>
        </w:tc>
      </w:tr>
      <w:tr w14:paraId="18C1ECC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756F86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E84D3E7" w14:textId="77777777">
            <w:pPr>
              <w:pStyle w:val="AmColumnHeading"/>
            </w:pPr>
            <w:r w:rsidRPr="00291DDA">
              <w:t>Ændringsforslag</w:t>
            </w:r>
          </w:p>
        </w:tc>
      </w:tr>
      <w:tr w14:paraId="54106E2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2A58068" w14:textId="77777777">
            <w:pPr>
              <w:pStyle w:val="Normal6a"/>
            </w:pPr>
            <w:r w:rsidRPr="00291DDA">
              <w:rPr>
                <w:b/>
                <w:i/>
              </w:rPr>
              <w:t>12.</w:t>
            </w:r>
            <w:r w:rsidRPr="00291DDA">
              <w:tab/>
            </w:r>
            <w:r w:rsidRPr="00291DDA">
              <w:rPr>
                <w:b/>
                <w:i/>
              </w:rPr>
              <w:t>EBA udarbejder i tæt samarbejde med medlemmerne af ESCB og ESMA udkast til reguleringsmæssige tekniske standarder med henblik på at præcisere alle følgende:</w:t>
            </w:r>
          </w:p>
        </w:tc>
        <w:tc>
          <w:tcPr>
            <w:tcW w:w="4876" w:type="dxa"/>
            <w:tcBorders>
              <w:top w:val="nil"/>
              <w:left w:val="nil"/>
              <w:bottom w:val="nil"/>
              <w:right w:val="nil"/>
            </w:tcBorders>
            <w:hideMark/>
          </w:tcPr>
          <w:p w:rsidR="004B4CC1" w:rsidRPr="00291DDA" w:rsidP="00C87578" w14:paraId="023C0820" w14:textId="77777777">
            <w:pPr>
              <w:pStyle w:val="Normal6a"/>
            </w:pPr>
            <w:r w:rsidRPr="00291DDA">
              <w:rPr>
                <w:b/>
                <w:i/>
              </w:rPr>
              <w:t>udgår</w:t>
            </w:r>
          </w:p>
        </w:tc>
      </w:tr>
      <w:tr w14:paraId="36F17A7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55E55F7" w14:textId="77777777">
            <w:pPr>
              <w:pStyle w:val="Normal6a"/>
            </w:pPr>
            <w:r w:rsidRPr="00291DDA">
              <w:rPr>
                <w:b/>
                <w:bCs/>
                <w:i/>
                <w:iCs/>
              </w:rPr>
              <w:t>(a)</w:t>
            </w:r>
            <w:r w:rsidRPr="00291DDA">
              <w:rPr>
                <w:b/>
                <w:i/>
              </w:rPr>
              <w:t xml:space="preserve"> den i denne artikels stk. 8 og i artikel 54a, stk. 5, omhandlede tærskel for afvikling med kontanter eller e-pengetokens over konti oprettet hos et kreditinstitut eller en anden CSD</w:t>
            </w:r>
          </w:p>
        </w:tc>
        <w:tc>
          <w:tcPr>
            <w:tcW w:w="4876" w:type="dxa"/>
            <w:tcBorders>
              <w:top w:val="nil"/>
              <w:left w:val="nil"/>
              <w:bottom w:val="nil"/>
              <w:right w:val="nil"/>
            </w:tcBorders>
          </w:tcPr>
          <w:p w:rsidR="004B4CC1" w:rsidRPr="00291DDA" w:rsidP="00C87578" w14:paraId="5F14AB03" w14:textId="77777777">
            <w:pPr>
              <w:pStyle w:val="Normal6a"/>
            </w:pPr>
          </w:p>
        </w:tc>
      </w:tr>
      <w:tr w14:paraId="22350E9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8F4020B" w14:textId="77777777">
            <w:pPr>
              <w:pStyle w:val="Normal6a"/>
            </w:pPr>
            <w:r w:rsidRPr="00291DDA">
              <w:rPr>
                <w:b/>
                <w:bCs/>
                <w:i/>
                <w:iCs/>
              </w:rPr>
              <w:t>(b)</w:t>
            </w:r>
            <w:r w:rsidRPr="00291DDA">
              <w:rPr>
                <w:b/>
                <w:i/>
              </w:rPr>
              <w:t xml:space="preserve"> de passende risikostyringskrav og tilsynsmæssige krav med henblik på at begrænse risici i forbindelse med udpegelsen af kreditinstitutter i overensstemmelse med denne artikel eller CSD'er i overensstemmelse med artikel 54a</w:t>
            </w:r>
          </w:p>
        </w:tc>
        <w:tc>
          <w:tcPr>
            <w:tcW w:w="4876" w:type="dxa"/>
            <w:tcBorders>
              <w:top w:val="nil"/>
              <w:left w:val="nil"/>
              <w:bottom w:val="nil"/>
              <w:right w:val="nil"/>
            </w:tcBorders>
          </w:tcPr>
          <w:p w:rsidR="004B4CC1" w:rsidRPr="00291DDA" w:rsidP="00C87578" w14:paraId="73FF3F87" w14:textId="77777777">
            <w:pPr>
              <w:pStyle w:val="Normal6a"/>
            </w:pPr>
          </w:p>
        </w:tc>
      </w:tr>
      <w:tr w14:paraId="0E04643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87D63BC" w14:textId="77777777">
            <w:pPr>
              <w:pStyle w:val="Normal6a"/>
            </w:pPr>
            <w:r w:rsidRPr="00291DDA">
              <w:rPr>
                <w:b/>
                <w:bCs/>
                <w:i/>
                <w:iCs/>
              </w:rPr>
              <w:t>(c)</w:t>
            </w:r>
            <w:r w:rsidRPr="00291DDA">
              <w:rPr>
                <w:b/>
                <w:i/>
              </w:rPr>
              <w:t xml:space="preserve"> de passende risikostyringskrav og tilsynsmæssige krav med henblik på at begrænse risici i forbindelse med bestemmelsen om kontantafvikling i e-pengetokens som omhandlet i artikel 54c</w:t>
            </w:r>
          </w:p>
        </w:tc>
        <w:tc>
          <w:tcPr>
            <w:tcW w:w="4876" w:type="dxa"/>
            <w:tcBorders>
              <w:top w:val="nil"/>
              <w:left w:val="nil"/>
              <w:bottom w:val="nil"/>
              <w:right w:val="nil"/>
            </w:tcBorders>
          </w:tcPr>
          <w:p w:rsidR="004B4CC1" w:rsidRPr="00291DDA" w:rsidP="00C87578" w14:paraId="2D681BEF" w14:textId="77777777">
            <w:pPr>
              <w:pStyle w:val="Normal6a"/>
            </w:pPr>
          </w:p>
        </w:tc>
      </w:tr>
      <w:tr w14:paraId="2B2CD1E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986256A" w14:textId="77777777">
            <w:pPr>
              <w:pStyle w:val="Normal6a"/>
            </w:pPr>
            <w:r w:rsidRPr="00291DDA">
              <w:rPr>
                <w:b/>
                <w:bCs/>
                <w:i/>
                <w:iCs/>
              </w:rPr>
              <w:t>(d)</w:t>
            </w:r>
            <w:r w:rsidRPr="00291DDA">
              <w:rPr>
                <w:b/>
                <w:i/>
              </w:rPr>
              <w:t xml:space="preserve"> kriterierne for vurdering af, hvorvidt kravet i artikel 54c, stk. 2, litra c), anses for at være opfyldt.</w:t>
            </w:r>
          </w:p>
        </w:tc>
        <w:tc>
          <w:tcPr>
            <w:tcW w:w="4876" w:type="dxa"/>
            <w:tcBorders>
              <w:top w:val="nil"/>
              <w:left w:val="nil"/>
              <w:bottom w:val="nil"/>
              <w:right w:val="nil"/>
            </w:tcBorders>
          </w:tcPr>
          <w:p w:rsidR="004B4CC1" w:rsidRPr="00291DDA" w:rsidP="00C87578" w14:paraId="0A5648A0" w14:textId="77777777">
            <w:pPr>
              <w:pStyle w:val="Normal6a"/>
            </w:pPr>
          </w:p>
        </w:tc>
      </w:tr>
      <w:tr w14:paraId="59405DA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17E6CF4" w14:textId="77777777">
            <w:pPr>
              <w:pStyle w:val="Normal6a"/>
            </w:pPr>
            <w:r w:rsidRPr="00291DDA">
              <w:rPr>
                <w:b/>
                <w:i/>
              </w:rPr>
              <w:t>Ved udarbejdelsen af disse standarder tager EBA hensyn til følgende:</w:t>
            </w:r>
          </w:p>
        </w:tc>
        <w:tc>
          <w:tcPr>
            <w:tcW w:w="4876" w:type="dxa"/>
            <w:tcBorders>
              <w:top w:val="nil"/>
              <w:left w:val="nil"/>
              <w:bottom w:val="nil"/>
              <w:right w:val="nil"/>
            </w:tcBorders>
          </w:tcPr>
          <w:p w:rsidR="004B4CC1" w:rsidRPr="00291DDA" w:rsidP="00C87578" w14:paraId="1A26B026" w14:textId="77777777">
            <w:pPr>
              <w:pStyle w:val="Normal6a"/>
            </w:pPr>
          </w:p>
        </w:tc>
      </w:tr>
      <w:tr w14:paraId="72CA3CB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5566E59" w14:textId="77777777">
            <w:pPr>
              <w:pStyle w:val="Normal6a"/>
            </w:pPr>
            <w:r w:rsidRPr="00291DDA">
              <w:rPr>
                <w:b/>
                <w:bCs/>
                <w:i/>
                <w:iCs/>
              </w:rPr>
              <w:t>(a)</w:t>
            </w:r>
            <w:r w:rsidRPr="00291DDA">
              <w:rPr>
                <w:b/>
                <w:i/>
              </w:rPr>
              <w:t xml:space="preserve"> de konsekvenser, som en ændring i CSD'ers og deres deltageres risikoprofil kan have for markedsstabiliteten, herunder CSD'ers systemiske betydning for virkemåden for værdipapirmarkeder</w:t>
            </w:r>
          </w:p>
        </w:tc>
        <w:tc>
          <w:tcPr>
            <w:tcW w:w="4876" w:type="dxa"/>
            <w:tcBorders>
              <w:top w:val="nil"/>
              <w:left w:val="nil"/>
              <w:bottom w:val="nil"/>
              <w:right w:val="nil"/>
            </w:tcBorders>
          </w:tcPr>
          <w:p w:rsidR="004B4CC1" w:rsidRPr="00291DDA" w:rsidP="00C87578" w14:paraId="2FD3FE29" w14:textId="77777777">
            <w:pPr>
              <w:pStyle w:val="Normal6a"/>
            </w:pPr>
          </w:p>
        </w:tc>
      </w:tr>
      <w:tr w14:paraId="2FE4CD7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3881FCE" w14:textId="77777777">
            <w:pPr>
              <w:pStyle w:val="Normal6a"/>
            </w:pPr>
            <w:r w:rsidRPr="00291DDA">
              <w:rPr>
                <w:b/>
                <w:bCs/>
                <w:i/>
                <w:iCs/>
              </w:rPr>
              <w:t>(b)</w:t>
            </w:r>
            <w:r w:rsidRPr="00291DDA">
              <w:rPr>
                <w:b/>
                <w:i/>
              </w:rPr>
              <w:t xml:space="preserve"> konsekvenserne for kredit- og likviditetsrisiciene for CSD'er, for de udpegede involverede kreditinstitutter og for CSD-deltagerne som følge af afviklingen af kontantbetalinger over konti oprettet hos kreditinstitutter, der ikke er omfattet af stk. 5, og af afviklingen af kontantbetalinger i e-pengetokens</w:t>
            </w:r>
          </w:p>
        </w:tc>
        <w:tc>
          <w:tcPr>
            <w:tcW w:w="4876" w:type="dxa"/>
            <w:tcBorders>
              <w:top w:val="nil"/>
              <w:left w:val="nil"/>
              <w:bottom w:val="nil"/>
              <w:right w:val="nil"/>
            </w:tcBorders>
          </w:tcPr>
          <w:p w:rsidR="004B4CC1" w:rsidRPr="00291DDA" w:rsidP="00C87578" w14:paraId="28390E42" w14:textId="77777777">
            <w:pPr>
              <w:pStyle w:val="Normal6a"/>
            </w:pPr>
          </w:p>
        </w:tc>
      </w:tr>
      <w:tr w14:paraId="540D057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7AA7596" w14:textId="77777777">
            <w:pPr>
              <w:pStyle w:val="Normal6a"/>
            </w:pPr>
            <w:r w:rsidRPr="00291DDA">
              <w:rPr>
                <w:b/>
                <w:bCs/>
                <w:i/>
                <w:iCs/>
              </w:rPr>
              <w:t>(c)</w:t>
            </w:r>
            <w:r w:rsidRPr="00291DDA">
              <w:rPr>
                <w:b/>
                <w:i/>
              </w:rPr>
              <w:t xml:space="preserve"> CSD'ers mulighed for at afvikle kontantbetalinger i flere valutaer</w:t>
            </w:r>
          </w:p>
        </w:tc>
        <w:tc>
          <w:tcPr>
            <w:tcW w:w="4876" w:type="dxa"/>
            <w:tcBorders>
              <w:top w:val="nil"/>
              <w:left w:val="nil"/>
              <w:bottom w:val="nil"/>
              <w:right w:val="nil"/>
            </w:tcBorders>
          </w:tcPr>
          <w:p w:rsidR="004B4CC1" w:rsidRPr="00291DDA" w:rsidP="00C87578" w14:paraId="616E0043" w14:textId="77777777">
            <w:pPr>
              <w:pStyle w:val="Normal6a"/>
            </w:pPr>
          </w:p>
        </w:tc>
      </w:tr>
      <w:tr w14:paraId="7EF6BA8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296D0F7" w14:textId="77777777">
            <w:pPr>
              <w:pStyle w:val="Normal6a"/>
            </w:pPr>
            <w:r w:rsidRPr="00291DDA">
              <w:rPr>
                <w:b/>
                <w:bCs/>
                <w:i/>
                <w:iCs/>
              </w:rPr>
              <w:t>(d)</w:t>
            </w:r>
            <w:r w:rsidRPr="00291DDA">
              <w:rPr>
                <w:b/>
                <w:i/>
              </w:rPr>
              <w:t xml:space="preserve"> behovet for at undgå såvel et utilsigtet skift fra afvikling i centralbankpenge til afvikling i kommercielle bankpenge eller afvikling i e-pengetokens og hindringer for CSD'ers bestræbelser på at afvikle i centralbankpenge og</w:t>
            </w:r>
          </w:p>
        </w:tc>
        <w:tc>
          <w:tcPr>
            <w:tcW w:w="4876" w:type="dxa"/>
            <w:tcBorders>
              <w:top w:val="nil"/>
              <w:left w:val="nil"/>
              <w:bottom w:val="nil"/>
              <w:right w:val="nil"/>
            </w:tcBorders>
          </w:tcPr>
          <w:p w:rsidR="004B4CC1" w:rsidRPr="00291DDA" w:rsidP="00C87578" w14:paraId="3EDB5272" w14:textId="77777777">
            <w:pPr>
              <w:pStyle w:val="Normal6a"/>
            </w:pPr>
          </w:p>
        </w:tc>
      </w:tr>
      <w:tr w14:paraId="0660D53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A5EA216" w14:textId="77777777">
            <w:pPr>
              <w:pStyle w:val="Normal6a"/>
            </w:pPr>
            <w:r w:rsidRPr="00291DDA">
              <w:rPr>
                <w:b/>
                <w:i/>
              </w:rPr>
              <w:t>(e) behovet for at sikre lige vilkår for CSD'er i Unionen.</w:t>
            </w:r>
          </w:p>
        </w:tc>
        <w:tc>
          <w:tcPr>
            <w:tcW w:w="4876" w:type="dxa"/>
            <w:tcBorders>
              <w:top w:val="nil"/>
              <w:left w:val="nil"/>
              <w:bottom w:val="nil"/>
              <w:right w:val="nil"/>
            </w:tcBorders>
          </w:tcPr>
          <w:p w:rsidR="004B4CC1" w:rsidRPr="00291DDA" w:rsidP="00C87578" w14:paraId="7B7D061F" w14:textId="77777777">
            <w:pPr>
              <w:pStyle w:val="Normal6a"/>
            </w:pPr>
          </w:p>
        </w:tc>
      </w:tr>
      <w:tr w14:paraId="22C35D5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BDF6B14" w14:textId="77777777">
            <w:pPr>
              <w:pStyle w:val="Normal6a"/>
            </w:pPr>
            <w:r w:rsidRPr="00291DDA">
              <w:rPr>
                <w:b/>
                <w:i/>
              </w:rPr>
              <w:t>EBA forelægger Kommissionen disse udkast til reguleringsmæssige tekniske standarder senest den [Publikationskontoret: Her indsættes datoen = et år efter denne ændringsforordnings ikrafttræden].</w:t>
            </w:r>
          </w:p>
        </w:tc>
        <w:tc>
          <w:tcPr>
            <w:tcW w:w="4876" w:type="dxa"/>
            <w:tcBorders>
              <w:top w:val="nil"/>
              <w:left w:val="nil"/>
              <w:bottom w:val="nil"/>
              <w:right w:val="nil"/>
            </w:tcBorders>
          </w:tcPr>
          <w:p w:rsidR="004B4CC1" w:rsidRPr="00291DDA" w:rsidP="00C87578" w14:paraId="551BB388" w14:textId="77777777">
            <w:pPr>
              <w:pStyle w:val="Normal6a"/>
            </w:pPr>
          </w:p>
        </w:tc>
      </w:tr>
      <w:tr w14:paraId="4795283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BE1CDBE" w14:textId="77777777">
            <w:pPr>
              <w:pStyle w:val="Normal6a"/>
            </w:pPr>
            <w:r w:rsidRPr="00291DDA">
              <w:rPr>
                <w:b/>
                <w:i/>
              </w:rPr>
              <w:t>Kommissionen tillægges beføjelser til at supplere nærværende forordning ved at vedtage de i første afsnit omhandlede reguleringsmæssige tekniske standarder i overensstemmelse med artikel 10-14 i forordning (EU) nr. 1093/2010.</w:t>
            </w:r>
          </w:p>
        </w:tc>
        <w:tc>
          <w:tcPr>
            <w:tcW w:w="4876" w:type="dxa"/>
            <w:tcBorders>
              <w:top w:val="nil"/>
              <w:left w:val="nil"/>
              <w:bottom w:val="nil"/>
              <w:right w:val="nil"/>
            </w:tcBorders>
          </w:tcPr>
          <w:p w:rsidR="004B4CC1" w:rsidRPr="00291DDA" w:rsidP="00C87578" w14:paraId="609ECFC2" w14:textId="77777777">
            <w:pPr>
              <w:pStyle w:val="Normal6a"/>
            </w:pPr>
          </w:p>
        </w:tc>
      </w:tr>
    </w:tbl>
    <w:p w:rsidR="004B4CC1" w:rsidRPr="00291DDA" w:rsidP="004B4CC1" w14:paraId="403548B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7332976" w14:textId="77777777">
      <w:r w:rsidRPr="00291DDA">
        <w:rPr>
          <w:rStyle w:val="HideTWBExt"/>
          <w:color w:val="auto"/>
        </w:rPr>
        <w:t>&lt;/Amend&gt;</w:t>
      </w:r>
    </w:p>
    <w:p w:rsidR="004B4CC1" w:rsidRPr="00291DDA" w:rsidP="004B4CC1" w14:paraId="67F9F9F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1100</w:t>
      </w:r>
      <w:r w:rsidRPr="00291DDA">
        <w:rPr>
          <w:rStyle w:val="HideTWBExt"/>
          <w:color w:val="auto"/>
        </w:rPr>
        <w:t>&lt;/NumAm&gt;</w:t>
      </w:r>
    </w:p>
    <w:p w:rsidR="004B4CC1" w:rsidRPr="00291DDA" w:rsidP="004B4CC1" w14:paraId="7BF6D8CF"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47E86EDE" w14:textId="77777777">
      <w:pPr>
        <w:pStyle w:val="NormalBold"/>
      </w:pPr>
      <w:r w:rsidRPr="00291DDA">
        <w:rPr>
          <w:rStyle w:val="HideTWBExt"/>
          <w:b w:val="0"/>
          <w:color w:val="auto"/>
        </w:rPr>
        <w:t>&lt;/RepeatBlock-By&gt;</w:t>
      </w:r>
    </w:p>
    <w:p w:rsidR="004B4CC1" w:rsidRPr="00291DDA" w:rsidP="004B4CC1" w14:paraId="3AF2034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173AED3"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7E06C92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5603B7A" w14:textId="77777777">
      <w:r w:rsidRPr="00291DDA">
        <w:rPr>
          <w:rStyle w:val="HideTWBExt"/>
          <w:color w:val="auto"/>
        </w:rPr>
        <w:t>&lt;Article2&gt;</w:t>
      </w:r>
      <w:r w:rsidRPr="00291DDA">
        <w:t>Artikel 54c</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3E602"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7D6B4D3" w14:textId="77777777"/>
        </w:tc>
      </w:tr>
      <w:tr w14:paraId="6F98C3CF"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BFBAF0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17639EB" w14:textId="77777777">
            <w:pPr>
              <w:pStyle w:val="AmColumnHeading"/>
            </w:pPr>
            <w:r w:rsidRPr="00291DDA">
              <w:t>Ændringsforslag</w:t>
            </w:r>
          </w:p>
        </w:tc>
      </w:tr>
      <w:tr w14:paraId="5C0103E8"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29CDB6D" w14:textId="77777777">
            <w:pPr>
              <w:pStyle w:val="Normal6a"/>
              <w:rPr>
                <w:b/>
                <w:i/>
              </w:rPr>
            </w:pPr>
            <w:r w:rsidRPr="00291DDA">
              <w:rPr>
                <w:b/>
                <w:i/>
              </w:rPr>
              <w:t>Artikel 54c</w:t>
            </w:r>
          </w:p>
        </w:tc>
        <w:tc>
          <w:tcPr>
            <w:tcW w:w="4876" w:type="dxa"/>
            <w:tcBorders>
              <w:top w:val="nil"/>
              <w:left w:val="nil"/>
              <w:bottom w:val="nil"/>
              <w:right w:val="nil"/>
            </w:tcBorders>
            <w:hideMark/>
          </w:tcPr>
          <w:p w:rsidR="004B4CC1" w:rsidRPr="00291DDA" w:rsidP="00C87578" w14:paraId="669ACEEB" w14:textId="77777777">
            <w:pPr>
              <w:pStyle w:val="Normal6a"/>
            </w:pPr>
            <w:r w:rsidRPr="00291DDA">
              <w:rPr>
                <w:b/>
                <w:i/>
              </w:rPr>
              <w:t>udgår</w:t>
            </w:r>
          </w:p>
        </w:tc>
      </w:tr>
      <w:tr w14:paraId="5F81ED50"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DFFC2C2" w14:textId="77777777">
            <w:pPr>
              <w:pStyle w:val="Normal6a"/>
              <w:rPr>
                <w:b/>
                <w:i/>
              </w:rPr>
            </w:pPr>
            <w:r w:rsidRPr="00291DDA">
              <w:rPr>
                <w:b/>
                <w:i/>
              </w:rPr>
              <w:t>[…]</w:t>
            </w:r>
          </w:p>
        </w:tc>
        <w:tc>
          <w:tcPr>
            <w:tcW w:w="4876" w:type="dxa"/>
            <w:tcBorders>
              <w:top w:val="nil"/>
              <w:left w:val="nil"/>
              <w:bottom w:val="nil"/>
              <w:right w:val="nil"/>
            </w:tcBorders>
          </w:tcPr>
          <w:p w:rsidR="004B4CC1" w:rsidRPr="00291DDA" w:rsidP="00C87578" w14:paraId="47DF6065" w14:textId="77777777">
            <w:pPr>
              <w:pStyle w:val="Normal6a"/>
              <w:rPr>
                <w:b/>
                <w:i/>
              </w:rPr>
            </w:pPr>
          </w:p>
        </w:tc>
      </w:tr>
    </w:tbl>
    <w:p w:rsidR="004B4CC1" w:rsidRPr="00291DDA" w:rsidP="004B4CC1" w14:paraId="167A021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1AFC329" w14:textId="77777777">
      <w:r w:rsidRPr="00291DDA">
        <w:rPr>
          <w:rStyle w:val="HideTWBExt"/>
          <w:color w:val="auto"/>
        </w:rPr>
        <w:t>&lt;/Amend&gt;</w:t>
      </w:r>
    </w:p>
    <w:p w:rsidR="004B4CC1" w:rsidRPr="00291DDA" w:rsidP="004B4CC1" w14:paraId="683B910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1101</w:t>
      </w:r>
      <w:r w:rsidRPr="00291DDA">
        <w:rPr>
          <w:rStyle w:val="HideTWBExt"/>
          <w:color w:val="auto"/>
        </w:rPr>
        <w:t>&lt;/NumAm&gt;</w:t>
      </w:r>
    </w:p>
    <w:p w:rsidR="004B4CC1" w:rsidRPr="00291DDA" w:rsidP="004B4CC1" w14:paraId="5037AC42" w14:textId="77777777">
      <w:pPr>
        <w:pStyle w:val="NormalBold"/>
      </w:pPr>
      <w:r w:rsidRPr="00291DDA">
        <w:rPr>
          <w:rStyle w:val="HideTWBExt"/>
          <w:b w:val="0"/>
          <w:color w:val="auto"/>
        </w:rPr>
        <w:t>&lt;RepeatBlock-By&gt;&lt;Members&gt;</w:t>
      </w:r>
      <w:r w:rsidRPr="00291DDA">
        <w:t>Stéphanie Yon-Courtin, Gilles Boyer, Billy Kelleher</w:t>
      </w:r>
      <w:r w:rsidRPr="00291DDA">
        <w:rPr>
          <w:rStyle w:val="HideTWBExt"/>
          <w:b w:val="0"/>
          <w:color w:val="auto"/>
        </w:rPr>
        <w:t>&lt;/Members&gt;</w:t>
      </w:r>
    </w:p>
    <w:p w:rsidR="004B4CC1" w:rsidRPr="00291DDA" w:rsidP="004B4CC1" w14:paraId="02D83D57" w14:textId="77777777">
      <w:pPr>
        <w:pStyle w:val="NormalBold"/>
      </w:pPr>
      <w:r w:rsidRPr="00291DDA">
        <w:rPr>
          <w:rStyle w:val="HideTWBExt"/>
          <w:b w:val="0"/>
          <w:color w:val="auto"/>
        </w:rPr>
        <w:t>&lt;/RepeatBlock-By&gt;</w:t>
      </w:r>
    </w:p>
    <w:p w:rsidR="004B4CC1" w:rsidRPr="00291DDA" w:rsidP="004B4CC1" w14:paraId="3CB5F28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B25AFD6"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5FD7753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7B89BF7" w14:textId="77777777">
      <w:r w:rsidRPr="00291DDA">
        <w:rPr>
          <w:rStyle w:val="HideTWBExt"/>
          <w:color w:val="auto"/>
        </w:rPr>
        <w:t>&lt;Article2&gt;</w:t>
      </w:r>
      <w:r w:rsidRPr="00291DDA">
        <w:t>Artikel 54c – stk. 2 – litra 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2F32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0443C88" w14:textId="77777777"/>
        </w:tc>
      </w:tr>
      <w:tr w14:paraId="04FEA19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BC7703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D28E5A4" w14:textId="77777777">
            <w:pPr>
              <w:pStyle w:val="AmColumnHeading"/>
            </w:pPr>
            <w:r w:rsidRPr="00291DDA">
              <w:t>Ændringsforslag</w:t>
            </w:r>
          </w:p>
        </w:tc>
      </w:tr>
      <w:tr w14:paraId="7BA0143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788FB1D" w14:textId="77777777">
            <w:pPr>
              <w:pStyle w:val="Normal6a"/>
            </w:pPr>
            <w:r w:rsidRPr="00291DDA">
              <w:rPr>
                <w:b/>
                <w:bCs/>
                <w:i/>
                <w:iCs/>
              </w:rPr>
              <w:t>(a)</w:t>
            </w:r>
            <w:r w:rsidRPr="00291DDA">
              <w:tab/>
              <w:t>den e-pengetoken, der påtænkes anvendt til afvikling af kontantdelen, er opført i ESMA's register, som er oprettet i overensstemmelse med artikel 109 i forordning (EU) 2023/1114</w:t>
            </w:r>
            <w:r w:rsidRPr="00291DDA">
              <w:rPr>
                <w:b/>
                <w:bCs/>
                <w:i/>
                <w:iCs/>
              </w:rPr>
              <w:t>, og er klassificeret som en signifikant e-pengetoken af EBA i overensstemmelse med nævnte forordnings artikel 56 eller 57</w:t>
            </w:r>
          </w:p>
        </w:tc>
        <w:tc>
          <w:tcPr>
            <w:tcW w:w="4876" w:type="dxa"/>
            <w:tcBorders>
              <w:top w:val="nil"/>
              <w:left w:val="nil"/>
              <w:bottom w:val="nil"/>
              <w:right w:val="nil"/>
            </w:tcBorders>
            <w:hideMark/>
          </w:tcPr>
          <w:p w:rsidR="004B4CC1" w:rsidRPr="00291DDA" w:rsidP="00C87578" w14:paraId="1D164D4C" w14:textId="77777777">
            <w:pPr>
              <w:pStyle w:val="Normal6a"/>
            </w:pPr>
            <w:r w:rsidRPr="00291DDA">
              <w:rPr>
                <w:b/>
                <w:i/>
              </w:rPr>
              <w:t>a)</w:t>
            </w:r>
            <w:r w:rsidRPr="00291DDA">
              <w:tab/>
              <w:t>den e-pengetoken, der påtænkes anvendt til afvikling af kontantdelen, er opført i ESMA's register, som er oprettet i overensstemmelse med artikel 109 i forordning (EU) 2023/1114</w:t>
            </w:r>
          </w:p>
        </w:tc>
      </w:tr>
    </w:tbl>
    <w:p w:rsidR="004B4CC1" w:rsidRPr="00291DDA" w:rsidP="004B4CC1" w14:paraId="4734068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1EC2C36" w14:textId="77777777">
      <w:r w:rsidRPr="00291DDA">
        <w:rPr>
          <w:rStyle w:val="HideTWBExt"/>
          <w:color w:val="auto"/>
        </w:rPr>
        <w:t>&lt;/Amend&gt;</w:t>
      </w:r>
    </w:p>
    <w:p w:rsidR="004B4CC1" w:rsidRPr="00291DDA" w:rsidP="004B4CC1" w14:paraId="05E7757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1102</w:t>
      </w:r>
      <w:r w:rsidRPr="00291DDA">
        <w:rPr>
          <w:rStyle w:val="HideTWBExt"/>
          <w:color w:val="auto"/>
        </w:rPr>
        <w:t>&lt;/NumAm&gt;</w:t>
      </w:r>
    </w:p>
    <w:p w:rsidR="004B4CC1" w:rsidRPr="00291DDA" w:rsidP="004B4CC1" w14:paraId="1B9248F3"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56054946"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23D8E8B5" w14:textId="77777777">
      <w:pPr>
        <w:pStyle w:val="NormalBold"/>
      </w:pPr>
      <w:r w:rsidRPr="00291DDA">
        <w:rPr>
          <w:rStyle w:val="HideTWBExt"/>
          <w:b w:val="0"/>
          <w:color w:val="auto"/>
        </w:rPr>
        <w:t>&lt;/RepeatBlock-By&gt;</w:t>
      </w:r>
    </w:p>
    <w:p w:rsidR="004B4CC1" w:rsidRPr="00291DDA" w:rsidP="004B4CC1" w14:paraId="53643F4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7DC19E6"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61DA729B"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46B8D49" w14:textId="77777777">
      <w:r w:rsidRPr="00291DDA">
        <w:rPr>
          <w:rStyle w:val="HideTWBExt"/>
          <w:color w:val="auto"/>
        </w:rPr>
        <w:t>&lt;Article2&gt;</w:t>
      </w:r>
      <w:r w:rsidRPr="00291DDA">
        <w:t>Artikel 54c – stk. 2 – litra aa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634A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D17EF59" w14:textId="77777777"/>
        </w:tc>
      </w:tr>
      <w:tr w14:paraId="284EDB2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25DAB6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E846621" w14:textId="77777777">
            <w:pPr>
              <w:pStyle w:val="AmColumnHeading"/>
            </w:pPr>
            <w:r w:rsidRPr="00291DDA">
              <w:t>Ændringsforslag</w:t>
            </w:r>
          </w:p>
        </w:tc>
      </w:tr>
      <w:tr w14:paraId="6EFEC07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43B295B" w14:textId="77777777">
            <w:pPr>
              <w:pStyle w:val="Normal6a"/>
            </w:pPr>
          </w:p>
        </w:tc>
        <w:tc>
          <w:tcPr>
            <w:tcW w:w="4876" w:type="dxa"/>
            <w:tcBorders>
              <w:top w:val="nil"/>
              <w:left w:val="nil"/>
              <w:bottom w:val="nil"/>
              <w:right w:val="nil"/>
            </w:tcBorders>
            <w:hideMark/>
          </w:tcPr>
          <w:p w:rsidR="004B4CC1" w:rsidRPr="00291DDA" w:rsidP="00C87578" w14:paraId="1CAE8A5D" w14:textId="77777777">
            <w:pPr>
              <w:pStyle w:val="Normal6a"/>
            </w:pPr>
            <w:r w:rsidRPr="00291DDA">
              <w:rPr>
                <w:b/>
                <w:i/>
              </w:rPr>
              <w:t>aa)</w:t>
            </w:r>
            <w:r w:rsidRPr="00291DDA">
              <w:tab/>
            </w:r>
            <w:r w:rsidRPr="00291DDA">
              <w:rPr>
                <w:b/>
                <w:i/>
              </w:rPr>
              <w:t>udstederen af e-pengetokenen har tilstrækkelig kreditværdighed og likviditet til at opfylde sine forpligtelser og er operationelt pålidelig og modstandsdygtig</w:t>
            </w:r>
          </w:p>
        </w:tc>
      </w:tr>
    </w:tbl>
    <w:p w:rsidR="004B4CC1" w:rsidRPr="00291DDA" w:rsidP="004B4CC1" w14:paraId="3E2A754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DE26CA0" w14:textId="77777777">
      <w:r w:rsidRPr="00291DDA">
        <w:rPr>
          <w:rStyle w:val="HideTWBExt"/>
          <w:color w:val="auto"/>
        </w:rPr>
        <w:t>&lt;/Amend&gt;</w:t>
      </w:r>
    </w:p>
    <w:p w:rsidR="004B4CC1" w:rsidRPr="00291DDA" w:rsidP="004B4CC1" w14:paraId="58309ED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1103</w:t>
      </w:r>
      <w:r w:rsidRPr="00291DDA">
        <w:rPr>
          <w:rStyle w:val="HideTWBExt"/>
          <w:color w:val="auto"/>
        </w:rPr>
        <w:t>&lt;/NumAm&gt;</w:t>
      </w:r>
    </w:p>
    <w:p w:rsidR="004B4CC1" w:rsidRPr="00291DDA" w:rsidP="004B4CC1" w14:paraId="5C49640F"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6906CC4"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6DA96275" w14:textId="77777777">
      <w:pPr>
        <w:pStyle w:val="NormalBold"/>
      </w:pPr>
      <w:r w:rsidRPr="00291DDA">
        <w:rPr>
          <w:rStyle w:val="HideTWBExt"/>
          <w:b w:val="0"/>
          <w:color w:val="auto"/>
        </w:rPr>
        <w:t>&lt;/RepeatBlock-By&gt;</w:t>
      </w:r>
    </w:p>
    <w:p w:rsidR="004B4CC1" w:rsidRPr="00291DDA" w:rsidP="004B4CC1" w14:paraId="163318B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148FCC7"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28162A4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56079F2" w14:textId="77777777">
      <w:r w:rsidRPr="00291DDA">
        <w:rPr>
          <w:rStyle w:val="HideTWBExt"/>
          <w:color w:val="auto"/>
        </w:rPr>
        <w:t>&lt;Article2&gt;</w:t>
      </w:r>
      <w:r w:rsidRPr="00291DDA">
        <w:t>Artikel 54c – stk. 2 – litra ab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6EEC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13333CD" w14:textId="77777777"/>
        </w:tc>
      </w:tr>
      <w:tr w14:paraId="734B06B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6122D3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25C8AF1" w14:textId="77777777">
            <w:pPr>
              <w:pStyle w:val="AmColumnHeading"/>
            </w:pPr>
            <w:r w:rsidRPr="00291DDA">
              <w:t>Ændringsforslag</w:t>
            </w:r>
          </w:p>
        </w:tc>
      </w:tr>
      <w:tr w14:paraId="2AAFB7F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04E2334" w14:textId="77777777">
            <w:pPr>
              <w:pStyle w:val="Normal6a"/>
            </w:pPr>
          </w:p>
        </w:tc>
        <w:tc>
          <w:tcPr>
            <w:tcW w:w="4876" w:type="dxa"/>
            <w:tcBorders>
              <w:top w:val="nil"/>
              <w:left w:val="nil"/>
              <w:bottom w:val="nil"/>
              <w:right w:val="nil"/>
            </w:tcBorders>
            <w:hideMark/>
          </w:tcPr>
          <w:p w:rsidR="004B4CC1" w:rsidRPr="00291DDA" w:rsidP="00C87578" w14:paraId="70A951B0" w14:textId="77777777">
            <w:pPr>
              <w:pStyle w:val="Normal6a"/>
            </w:pPr>
            <w:r w:rsidRPr="00291DDA">
              <w:rPr>
                <w:b/>
                <w:i/>
              </w:rPr>
              <w:t>ab)</w:t>
            </w:r>
            <w:r w:rsidRPr="00291DDA">
              <w:tab/>
            </w:r>
            <w:r w:rsidRPr="00291DDA">
              <w:rPr>
                <w:b/>
                <w:i/>
              </w:rPr>
              <w:t xml:space="preserve">udstederen af e-pengetokenen er kontraktligt forpligtet og operationelt i </w:t>
            </w:r>
            <w:r w:rsidRPr="00291DDA">
              <w:rPr>
                <w:b/>
                <w:i/>
              </w:rPr>
              <w:t>stand til at genindløse e-pengetokens, der indehaves af CSD'en eller CSD'ens deltagere, i overensstemmelse med artikel 49, stk. 4, i forordning (EU) 2023/1114, og til at sikre overførsel af midler inden for én arbejdsdag efter genindløsningsanmodningen</w:t>
            </w:r>
          </w:p>
        </w:tc>
      </w:tr>
    </w:tbl>
    <w:p w:rsidR="004B4CC1" w:rsidRPr="00291DDA" w:rsidP="004B4CC1" w14:paraId="3230345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E552314" w14:textId="77777777">
      <w:r w:rsidRPr="00291DDA">
        <w:rPr>
          <w:rStyle w:val="HideTWBExt"/>
          <w:color w:val="auto"/>
        </w:rPr>
        <w:t>&lt;/Amend&gt;</w:t>
      </w:r>
    </w:p>
    <w:p w:rsidR="004B4CC1" w:rsidRPr="00291DDA" w:rsidP="004B4CC1" w14:paraId="63CBDDD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1104</w:t>
      </w:r>
      <w:r w:rsidRPr="00291DDA">
        <w:rPr>
          <w:rStyle w:val="HideTWBExt"/>
          <w:color w:val="auto"/>
        </w:rPr>
        <w:t>&lt;/NumAm&gt;</w:t>
      </w:r>
    </w:p>
    <w:p w:rsidR="004B4CC1" w:rsidRPr="00291DDA" w:rsidP="004B4CC1" w14:paraId="1F0B9C9D"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B83FC64"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31765B80" w14:textId="77777777">
      <w:pPr>
        <w:pStyle w:val="NormalBold"/>
      </w:pPr>
      <w:r w:rsidRPr="00291DDA">
        <w:rPr>
          <w:rStyle w:val="HideTWBExt"/>
          <w:b w:val="0"/>
          <w:color w:val="auto"/>
        </w:rPr>
        <w:t>&lt;/RepeatBlock-By&gt;</w:t>
      </w:r>
    </w:p>
    <w:p w:rsidR="004B4CC1" w:rsidRPr="00291DDA" w:rsidP="004B4CC1" w14:paraId="24A108C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0DB8F5E"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1217DC6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86EE0F7" w14:textId="77777777">
      <w:r w:rsidRPr="00291DDA">
        <w:rPr>
          <w:rStyle w:val="HideTWBExt"/>
          <w:color w:val="auto"/>
        </w:rPr>
        <w:t>&lt;Article2&gt;</w:t>
      </w:r>
      <w:r w:rsidRPr="00291DDA">
        <w:t>Artikel 54c – stk. 2 – litra ac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5C0B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0B92825" w14:textId="77777777"/>
        </w:tc>
      </w:tr>
      <w:tr w14:paraId="12E4B55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0FE61C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9F9E576" w14:textId="77777777">
            <w:pPr>
              <w:pStyle w:val="AmColumnHeading"/>
            </w:pPr>
            <w:r w:rsidRPr="00291DDA">
              <w:t>Ændringsforslag</w:t>
            </w:r>
          </w:p>
        </w:tc>
      </w:tr>
      <w:tr w14:paraId="329F187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B0E6DED" w14:textId="77777777">
            <w:pPr>
              <w:pStyle w:val="Normal6a"/>
            </w:pPr>
          </w:p>
        </w:tc>
        <w:tc>
          <w:tcPr>
            <w:tcW w:w="4876" w:type="dxa"/>
            <w:tcBorders>
              <w:top w:val="nil"/>
              <w:left w:val="nil"/>
              <w:bottom w:val="nil"/>
              <w:right w:val="nil"/>
            </w:tcBorders>
            <w:hideMark/>
          </w:tcPr>
          <w:p w:rsidR="004B4CC1" w:rsidRPr="00291DDA" w:rsidP="00C87578" w14:paraId="239BFF55" w14:textId="77777777">
            <w:pPr>
              <w:pStyle w:val="Normal6a"/>
            </w:pPr>
            <w:r w:rsidRPr="00291DDA">
              <w:rPr>
                <w:b/>
                <w:i/>
              </w:rPr>
              <w:t>ac)</w:t>
            </w:r>
            <w:r w:rsidRPr="00291DDA">
              <w:tab/>
            </w:r>
            <w:r w:rsidRPr="00291DDA">
              <w:rPr>
                <w:b/>
                <w:i/>
              </w:rPr>
              <w:t>den reserve af aktiver, der understøtter e-pengetokenen, indebærer et lavt kredit- og markedsrisikoniveau</w:t>
            </w:r>
          </w:p>
        </w:tc>
      </w:tr>
    </w:tbl>
    <w:p w:rsidR="004B4CC1" w:rsidRPr="00291DDA" w:rsidP="004B4CC1" w14:paraId="1C79D2F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9E0EE4" w14:textId="77777777">
      <w:r w:rsidRPr="00291DDA">
        <w:rPr>
          <w:rStyle w:val="HideTWBExt"/>
          <w:color w:val="auto"/>
        </w:rPr>
        <w:t>&lt;/Amend&gt;</w:t>
      </w:r>
    </w:p>
    <w:p w:rsidR="004B4CC1" w:rsidRPr="00291DDA" w:rsidP="004B4CC1" w14:paraId="2619210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1105</w:t>
      </w:r>
      <w:r w:rsidRPr="00291DDA">
        <w:rPr>
          <w:rStyle w:val="HideTWBExt"/>
          <w:color w:val="auto"/>
        </w:rPr>
        <w:t>&lt;/NumAm&gt;</w:t>
      </w:r>
    </w:p>
    <w:p w:rsidR="004B4CC1" w:rsidRPr="00291DDA" w:rsidP="004B4CC1" w14:paraId="2D1469ED"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033069EA"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35BEE0D" w14:textId="77777777">
      <w:pPr>
        <w:pStyle w:val="NormalBold"/>
      </w:pPr>
      <w:r w:rsidRPr="00291DDA">
        <w:rPr>
          <w:rStyle w:val="HideTWBExt"/>
          <w:b w:val="0"/>
          <w:color w:val="auto"/>
        </w:rPr>
        <w:t>&lt;/RepeatBlock-By&gt;</w:t>
      </w:r>
    </w:p>
    <w:p w:rsidR="004B4CC1" w:rsidRPr="00291DDA" w:rsidP="004B4CC1" w14:paraId="28C863D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AABD91"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73373FAF"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9931EE0" w14:textId="77777777">
      <w:r w:rsidRPr="00291DDA">
        <w:rPr>
          <w:rStyle w:val="HideTWBExt"/>
          <w:color w:val="auto"/>
        </w:rPr>
        <w:t>&lt;Article2&gt;</w:t>
      </w:r>
      <w:r w:rsidRPr="00291DDA">
        <w:t>Artikel 54c – stk. 2 – litra ad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484E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C144C6C" w14:textId="77777777"/>
        </w:tc>
      </w:tr>
      <w:tr w14:paraId="6BC1FD0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B2C730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346BCB4" w14:textId="77777777">
            <w:pPr>
              <w:pStyle w:val="AmColumnHeading"/>
            </w:pPr>
            <w:r w:rsidRPr="00291DDA">
              <w:t>Ændringsforslag</w:t>
            </w:r>
          </w:p>
        </w:tc>
      </w:tr>
      <w:tr w14:paraId="3B15D30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C162715" w14:textId="77777777">
            <w:pPr>
              <w:pStyle w:val="Normal6a"/>
            </w:pPr>
          </w:p>
        </w:tc>
        <w:tc>
          <w:tcPr>
            <w:tcW w:w="4876" w:type="dxa"/>
            <w:tcBorders>
              <w:top w:val="nil"/>
              <w:left w:val="nil"/>
              <w:bottom w:val="nil"/>
              <w:right w:val="nil"/>
            </w:tcBorders>
            <w:hideMark/>
          </w:tcPr>
          <w:p w:rsidR="004B4CC1" w:rsidRPr="00291DDA" w:rsidP="00C87578" w14:paraId="48E60335" w14:textId="77777777">
            <w:pPr>
              <w:pStyle w:val="Normal6a"/>
            </w:pPr>
            <w:r w:rsidRPr="00291DDA">
              <w:rPr>
                <w:b/>
                <w:i/>
              </w:rPr>
              <w:t>ad)</w:t>
            </w:r>
            <w:r w:rsidRPr="00291DDA">
              <w:tab/>
            </w:r>
            <w:r w:rsidRPr="00291DDA">
              <w:rPr>
                <w:b/>
                <w:i/>
              </w:rPr>
              <w:t>CSD'en opretholder procedurer til overvågning af udstederen af e-pengetokenen og dennes fortsatte overholdelse af litra a), b), c) og d)</w:t>
            </w:r>
          </w:p>
        </w:tc>
      </w:tr>
    </w:tbl>
    <w:p w:rsidR="004B4CC1" w:rsidRPr="00291DDA" w:rsidP="004B4CC1" w14:paraId="4F4DBE6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48DA5B1" w14:textId="77777777">
      <w:r w:rsidRPr="00291DDA">
        <w:rPr>
          <w:rStyle w:val="HideTWBExt"/>
          <w:color w:val="auto"/>
        </w:rPr>
        <w:t>&lt;/Amend&gt;</w:t>
      </w:r>
    </w:p>
    <w:p w:rsidR="004B4CC1" w:rsidRPr="00291DDA" w:rsidP="004B4CC1" w14:paraId="1C2181F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1106</w:t>
      </w:r>
      <w:r w:rsidRPr="00291DDA">
        <w:rPr>
          <w:rStyle w:val="HideTWBExt"/>
          <w:color w:val="auto"/>
        </w:rPr>
        <w:t>&lt;/NumAm&gt;</w:t>
      </w:r>
    </w:p>
    <w:p w:rsidR="004B4CC1" w:rsidRPr="00291DDA" w:rsidP="004B4CC1" w14:paraId="4C847C7C"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11A87605"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6C4508C" w14:textId="77777777">
      <w:pPr>
        <w:pStyle w:val="NormalBold"/>
      </w:pPr>
      <w:r w:rsidRPr="00291DDA">
        <w:rPr>
          <w:rStyle w:val="HideTWBExt"/>
          <w:b w:val="0"/>
          <w:color w:val="auto"/>
        </w:rPr>
        <w:t>&lt;/RepeatBlock-By&gt;</w:t>
      </w:r>
    </w:p>
    <w:p w:rsidR="004B4CC1" w:rsidRPr="00291DDA" w:rsidP="004B4CC1" w14:paraId="3452BD3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5319CDA"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B5B480A"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7E7703D" w14:textId="77777777">
      <w:r w:rsidRPr="00291DDA">
        <w:rPr>
          <w:rStyle w:val="HideTWBExt"/>
          <w:color w:val="auto"/>
        </w:rPr>
        <w:t>&lt;Article2&gt;</w:t>
      </w:r>
      <w:r w:rsidRPr="00291DDA">
        <w:t xml:space="preserve">Artikel 54c – stk. 2 – litra </w:t>
      </w:r>
      <w:r w:rsidRPr="00291DDA">
        <w:t>ae</w:t>
      </w:r>
      <w:r w:rsidRPr="00291DDA">
        <w:t xml:space="preserve">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33670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4C9AE60" w14:textId="77777777"/>
        </w:tc>
      </w:tr>
      <w:tr w14:paraId="4F21918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7043C5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88B329D" w14:textId="77777777">
            <w:pPr>
              <w:pStyle w:val="AmColumnHeading"/>
            </w:pPr>
            <w:r w:rsidRPr="00291DDA">
              <w:t>Ændringsforslag</w:t>
            </w:r>
          </w:p>
        </w:tc>
      </w:tr>
      <w:tr w14:paraId="327BD40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5D95989" w14:textId="77777777">
            <w:pPr>
              <w:pStyle w:val="Normal6a"/>
            </w:pPr>
          </w:p>
        </w:tc>
        <w:tc>
          <w:tcPr>
            <w:tcW w:w="4876" w:type="dxa"/>
            <w:tcBorders>
              <w:top w:val="nil"/>
              <w:left w:val="nil"/>
              <w:bottom w:val="nil"/>
              <w:right w:val="nil"/>
            </w:tcBorders>
            <w:hideMark/>
          </w:tcPr>
          <w:p w:rsidR="004B4CC1" w:rsidRPr="00291DDA" w:rsidP="00C87578" w14:paraId="0E4CC705" w14:textId="77777777">
            <w:pPr>
              <w:pStyle w:val="Normal6a"/>
            </w:pPr>
            <w:r w:rsidRPr="00291DDA">
              <w:rPr>
                <w:b/>
                <w:i/>
              </w:rPr>
              <w:t>ae)</w:t>
            </w:r>
            <w:r w:rsidRPr="00291DDA">
              <w:tab/>
            </w:r>
            <w:r w:rsidRPr="00291DDA">
              <w:rPr>
                <w:b/>
                <w:i/>
              </w:rPr>
              <w:t>CSD'en opretholder procedurer til håndtering af misligholdelse eller driftsmæssigt svigt hos udstederen af e-pengetokenen eller et fald i prisen på e-pengetokenen, herunder med henblik på at fordele eventuelle tab og sikre kontinuiteten i kontantafviklingen</w:t>
            </w:r>
          </w:p>
        </w:tc>
      </w:tr>
    </w:tbl>
    <w:p w:rsidR="004B4CC1" w:rsidRPr="00291DDA" w:rsidP="004B4CC1" w14:paraId="5381AF6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133490E" w14:textId="77777777">
      <w:r w:rsidRPr="00291DDA">
        <w:rPr>
          <w:rStyle w:val="HideTWBExt"/>
          <w:color w:val="auto"/>
        </w:rPr>
        <w:t>&lt;/Amend&gt;</w:t>
      </w:r>
    </w:p>
    <w:p w:rsidR="004B4CC1" w:rsidRPr="00291DDA" w:rsidP="004B4CC1" w14:paraId="0E7A73F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1107</w:t>
      </w:r>
      <w:r w:rsidRPr="00291DDA">
        <w:rPr>
          <w:rStyle w:val="HideTWBExt"/>
          <w:color w:val="auto"/>
        </w:rPr>
        <w:t>&lt;/NumAm&gt;</w:t>
      </w:r>
    </w:p>
    <w:p w:rsidR="004B4CC1" w:rsidRPr="00291DDA" w:rsidP="004B4CC1" w14:paraId="0AC06DC1" w14:textId="77777777">
      <w:pPr>
        <w:pStyle w:val="NormalBold"/>
      </w:pPr>
      <w:r w:rsidRPr="00291DDA">
        <w:rPr>
          <w:rStyle w:val="HideTWBExt"/>
          <w:b w:val="0"/>
          <w:color w:val="auto"/>
        </w:rPr>
        <w:t>&lt;RepeatBlock-By&gt;&lt;Members&gt;</w:t>
      </w:r>
      <w:r w:rsidRPr="00291DDA">
        <w:t>Stéphanie Yon-Courtin, Gilles Boyer, Billy Kelleher</w:t>
      </w:r>
      <w:r w:rsidRPr="00291DDA">
        <w:rPr>
          <w:rStyle w:val="HideTWBExt"/>
          <w:b w:val="0"/>
          <w:color w:val="auto"/>
        </w:rPr>
        <w:t>&lt;/Members&gt;</w:t>
      </w:r>
    </w:p>
    <w:p w:rsidR="004B4CC1" w:rsidRPr="00291DDA" w:rsidP="004B4CC1" w14:paraId="133F4B79" w14:textId="77777777">
      <w:pPr>
        <w:pStyle w:val="NormalBold"/>
      </w:pPr>
      <w:r w:rsidRPr="00291DDA">
        <w:rPr>
          <w:rStyle w:val="HideTWBExt"/>
          <w:b w:val="0"/>
          <w:color w:val="auto"/>
        </w:rPr>
        <w:t>&lt;/RepeatBlock-By&gt;</w:t>
      </w:r>
    </w:p>
    <w:p w:rsidR="004B4CC1" w:rsidRPr="00291DDA" w:rsidP="004B4CC1" w14:paraId="7E3F29E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838B2E1"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123341B9"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536D23D5" w14:textId="77777777">
      <w:r w:rsidRPr="00291DDA">
        <w:rPr>
          <w:rStyle w:val="HideTWBExt"/>
          <w:color w:val="auto"/>
        </w:rPr>
        <w:t>&lt;Article2&gt;</w:t>
      </w:r>
      <w:r w:rsidRPr="00291DDA">
        <w:t>Artikel 54c – stk. 2 – litra b</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6B61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D04831D" w14:textId="77777777"/>
        </w:tc>
      </w:tr>
      <w:tr w14:paraId="63C5A65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5257AC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9E43B5A" w14:textId="77777777">
            <w:pPr>
              <w:pStyle w:val="AmColumnHeading"/>
            </w:pPr>
            <w:r w:rsidRPr="00291DDA">
              <w:t>Ændringsforslag</w:t>
            </w:r>
          </w:p>
        </w:tc>
      </w:tr>
      <w:tr w14:paraId="2B45CAE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08C203E" w14:textId="77777777">
            <w:pPr>
              <w:pStyle w:val="Normal6a"/>
            </w:pPr>
            <w:r w:rsidRPr="00291DDA">
              <w:rPr>
                <w:b/>
                <w:bCs/>
                <w:i/>
                <w:iCs/>
              </w:rPr>
              <w:t>(b)</w:t>
            </w:r>
            <w:r w:rsidRPr="00291DDA">
              <w:tab/>
            </w:r>
            <w:r w:rsidRPr="00291DDA">
              <w:rPr>
                <w:b/>
                <w:i/>
              </w:rPr>
              <w:t>afviklingen af sådanne betalinger i e-pengetokens finder sted over præfinansierede konti</w:t>
            </w:r>
          </w:p>
        </w:tc>
        <w:tc>
          <w:tcPr>
            <w:tcW w:w="4876" w:type="dxa"/>
            <w:tcBorders>
              <w:top w:val="nil"/>
              <w:left w:val="nil"/>
              <w:bottom w:val="nil"/>
              <w:right w:val="nil"/>
            </w:tcBorders>
            <w:hideMark/>
          </w:tcPr>
          <w:p w:rsidR="004B4CC1" w:rsidRPr="00291DDA" w:rsidP="00C87578" w14:paraId="0ABDB7EE" w14:textId="77777777">
            <w:pPr>
              <w:pStyle w:val="Normal6a"/>
            </w:pPr>
            <w:r w:rsidRPr="00291DDA">
              <w:rPr>
                <w:b/>
                <w:i/>
              </w:rPr>
              <w:t>udgår</w:t>
            </w:r>
          </w:p>
        </w:tc>
      </w:tr>
    </w:tbl>
    <w:p w:rsidR="004B4CC1" w:rsidRPr="00291DDA" w:rsidP="004B4CC1" w14:paraId="2F86B90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75B7C1" w14:textId="77777777">
      <w:r w:rsidRPr="00291DDA">
        <w:rPr>
          <w:rStyle w:val="HideTWBExt"/>
          <w:color w:val="auto"/>
        </w:rPr>
        <w:t>&lt;/Amend&gt;</w:t>
      </w:r>
    </w:p>
    <w:p w:rsidR="004B4CC1" w:rsidRPr="00291DDA" w:rsidP="004B4CC1" w14:paraId="01B8C86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1108</w:t>
      </w:r>
      <w:r w:rsidRPr="00291DDA">
        <w:rPr>
          <w:rStyle w:val="HideTWBExt"/>
          <w:color w:val="auto"/>
        </w:rPr>
        <w:t>&lt;/NumAm&gt;</w:t>
      </w:r>
    </w:p>
    <w:p w:rsidR="004B4CC1" w:rsidRPr="00291DDA" w:rsidP="004B4CC1" w14:paraId="28EDD078" w14:textId="77777777">
      <w:pPr>
        <w:pStyle w:val="NormalBold"/>
      </w:pPr>
      <w:r w:rsidRPr="00291DDA">
        <w:rPr>
          <w:rStyle w:val="HideTWBExt"/>
          <w:b w:val="0"/>
          <w:color w:val="auto"/>
        </w:rPr>
        <w:t>&lt;RepeatBlock-By&gt;&lt;Members&gt;</w:t>
      </w:r>
      <w:r w:rsidRPr="00291DDA">
        <w:t>Stéphanie Yon-Courtin, Gilles Boyer, Billy Kelleher</w:t>
      </w:r>
      <w:r w:rsidRPr="00291DDA">
        <w:rPr>
          <w:rStyle w:val="HideTWBExt"/>
          <w:b w:val="0"/>
          <w:color w:val="auto"/>
        </w:rPr>
        <w:t>&lt;/Members&gt;</w:t>
      </w:r>
    </w:p>
    <w:p w:rsidR="004B4CC1" w:rsidRPr="00291DDA" w:rsidP="004B4CC1" w14:paraId="46636164" w14:textId="77777777">
      <w:pPr>
        <w:pStyle w:val="NormalBold"/>
      </w:pPr>
      <w:r w:rsidRPr="00291DDA">
        <w:rPr>
          <w:rStyle w:val="HideTWBExt"/>
          <w:b w:val="0"/>
          <w:color w:val="auto"/>
        </w:rPr>
        <w:t>&lt;/RepeatBlock-By&gt;</w:t>
      </w:r>
    </w:p>
    <w:p w:rsidR="004B4CC1" w:rsidRPr="00291DDA" w:rsidP="004B4CC1" w14:paraId="6D9C02F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52B463B"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832006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71464762" w14:textId="77777777">
      <w:r w:rsidRPr="00291DDA">
        <w:rPr>
          <w:rStyle w:val="HideTWBExt"/>
          <w:color w:val="auto"/>
        </w:rPr>
        <w:t>&lt;Article2&gt;</w:t>
      </w:r>
      <w:r w:rsidRPr="00291DDA">
        <w:t>Artikel 54c – stk. 2 – litra 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7748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02D5DE2" w14:textId="77777777"/>
        </w:tc>
      </w:tr>
      <w:tr w14:paraId="576606A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CBD44B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4010D40" w14:textId="77777777">
            <w:pPr>
              <w:pStyle w:val="AmColumnHeading"/>
            </w:pPr>
            <w:r w:rsidRPr="00291DDA">
              <w:t>Ændringsforslag</w:t>
            </w:r>
          </w:p>
        </w:tc>
      </w:tr>
      <w:tr w14:paraId="0902D62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019E334" w14:textId="77777777">
            <w:pPr>
              <w:pStyle w:val="Normal6a"/>
            </w:pPr>
            <w:r w:rsidRPr="00291DDA">
              <w:rPr>
                <w:b/>
                <w:bCs/>
                <w:i/>
                <w:iCs/>
              </w:rPr>
              <w:t>(c)</w:t>
            </w:r>
            <w:r w:rsidRPr="00291DDA">
              <w:tab/>
            </w:r>
            <w:r w:rsidRPr="00291DDA">
              <w:rPr>
                <w:b/>
                <w:i/>
              </w:rPr>
              <w:t>den e-pengetoken, der påtænkes anvendt til afviklingen i CSD'en, er tilgængelig for CSD'ens deltagere på et tilstrækkeligt beløb til at opfylde det tiltænkte formål i det værdipapirafviklingssystem, som CSD'en driver</w:t>
            </w:r>
          </w:p>
        </w:tc>
        <w:tc>
          <w:tcPr>
            <w:tcW w:w="4876" w:type="dxa"/>
            <w:tcBorders>
              <w:top w:val="nil"/>
              <w:left w:val="nil"/>
              <w:bottom w:val="nil"/>
              <w:right w:val="nil"/>
            </w:tcBorders>
            <w:hideMark/>
          </w:tcPr>
          <w:p w:rsidR="004B4CC1" w:rsidRPr="00291DDA" w:rsidP="00C87578" w14:paraId="7C2DEDA5" w14:textId="77777777">
            <w:pPr>
              <w:pStyle w:val="Normal6a"/>
            </w:pPr>
            <w:r w:rsidRPr="00291DDA">
              <w:rPr>
                <w:b/>
                <w:i/>
              </w:rPr>
              <w:t>udgår</w:t>
            </w:r>
          </w:p>
        </w:tc>
      </w:tr>
    </w:tbl>
    <w:p w:rsidR="004B4CC1" w:rsidRPr="00291DDA" w:rsidP="004B4CC1" w14:paraId="4CDE0CA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D9839E2" w14:textId="77777777">
      <w:r w:rsidRPr="00291DDA">
        <w:rPr>
          <w:rStyle w:val="HideTWBExt"/>
          <w:color w:val="auto"/>
        </w:rPr>
        <w:t>&lt;/Amend&gt;</w:t>
      </w:r>
    </w:p>
    <w:p w:rsidR="004B4CC1" w:rsidRPr="00291DDA" w:rsidP="004B4CC1" w14:paraId="2F1609E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1109</w:t>
      </w:r>
      <w:r w:rsidRPr="00291DDA">
        <w:rPr>
          <w:rStyle w:val="HideTWBExt"/>
          <w:color w:val="auto"/>
        </w:rPr>
        <w:t>&lt;/NumAm&gt;</w:t>
      </w:r>
    </w:p>
    <w:p w:rsidR="004B4CC1" w:rsidRPr="00291DDA" w:rsidP="004B4CC1" w14:paraId="7B860A0D"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603C8497"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CB7760A" w14:textId="77777777">
      <w:pPr>
        <w:pStyle w:val="NormalBold"/>
      </w:pPr>
      <w:r w:rsidRPr="00291DDA">
        <w:rPr>
          <w:rStyle w:val="HideTWBExt"/>
          <w:b w:val="0"/>
          <w:color w:val="auto"/>
        </w:rPr>
        <w:t>&lt;/RepeatBlock-By&gt;</w:t>
      </w:r>
    </w:p>
    <w:p w:rsidR="004B4CC1" w:rsidRPr="00291DDA" w:rsidP="004B4CC1" w14:paraId="753827A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65669EC" w14:textId="77777777">
      <w:pPr>
        <w:pStyle w:val="NormalBold"/>
      </w:pPr>
      <w:r w:rsidRPr="00291DDA">
        <w:rPr>
          <w:rStyle w:val="HideTWBExt"/>
          <w:color w:val="auto"/>
        </w:rPr>
        <w:t>&lt;Article&gt;</w:t>
      </w:r>
      <w:r w:rsidRPr="00291DDA">
        <w:t>Artikel 4 – stk. 1 – nr. 50</w:t>
      </w:r>
      <w:r w:rsidRPr="00291DDA">
        <w:rPr>
          <w:rStyle w:val="HideTWBExt"/>
          <w:color w:val="auto"/>
        </w:rPr>
        <w:t>&lt;/Article&gt;</w:t>
      </w:r>
    </w:p>
    <w:p w:rsidR="004B4CC1" w:rsidRPr="00291DDA" w:rsidP="004B4CC1" w14:paraId="3C2A2906"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38749E0D" w14:textId="77777777">
      <w:r w:rsidRPr="00291DDA">
        <w:rPr>
          <w:rStyle w:val="HideTWBExt"/>
          <w:color w:val="auto"/>
        </w:rPr>
        <w:t>&lt;Article2&gt;</w:t>
      </w:r>
      <w:r w:rsidRPr="00291DDA">
        <w:t>Artikel 54c – stk. 2 – litra ca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556F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CE02E83" w14:textId="77777777"/>
        </w:tc>
      </w:tr>
      <w:tr w14:paraId="6BCAF83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DC639D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8A5CD89" w14:textId="77777777">
            <w:pPr>
              <w:pStyle w:val="AmColumnHeading"/>
            </w:pPr>
            <w:r w:rsidRPr="00291DDA">
              <w:t>Ændringsforslag</w:t>
            </w:r>
          </w:p>
        </w:tc>
      </w:tr>
      <w:tr w14:paraId="0144009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4A0D142" w14:textId="77777777">
            <w:pPr>
              <w:pStyle w:val="Normal6a"/>
            </w:pPr>
          </w:p>
        </w:tc>
        <w:tc>
          <w:tcPr>
            <w:tcW w:w="4876" w:type="dxa"/>
            <w:tcBorders>
              <w:top w:val="nil"/>
              <w:left w:val="nil"/>
              <w:bottom w:val="nil"/>
              <w:right w:val="nil"/>
            </w:tcBorders>
            <w:hideMark/>
          </w:tcPr>
          <w:p w:rsidR="004B4CC1" w:rsidRPr="00291DDA" w:rsidP="00C87578" w14:paraId="0888C040" w14:textId="24C723A4">
            <w:pPr>
              <w:pStyle w:val="Normal6a"/>
            </w:pPr>
            <w:r w:rsidRPr="00291DDA">
              <w:rPr>
                <w:b/>
                <w:i/>
              </w:rPr>
              <w:t>ca)</w:t>
            </w:r>
            <w:r w:rsidRPr="00291DDA">
              <w:tab/>
            </w:r>
            <w:r w:rsidRPr="00291DDA">
              <w:rPr>
                <w:b/>
                <w:i/>
              </w:rPr>
              <w:t>e-pengetokenen er ikke fungibel med noget kryptoaktiv, der er udstedt af en udsteder, som ikke er registreret i det ESMA-register, der er oprettet i henhold til artikel 109 i forordning (EU) 2023/1114</w:t>
            </w:r>
          </w:p>
        </w:tc>
      </w:tr>
    </w:tbl>
    <w:p w:rsidR="004B4CC1" w:rsidRPr="00291DDA" w:rsidP="004B4CC1" w14:paraId="28D844B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BD073AE" w14:textId="77777777">
      <w:r w:rsidRPr="00291DDA">
        <w:rPr>
          <w:rStyle w:val="HideTWBExt"/>
          <w:color w:val="auto"/>
        </w:rPr>
        <w:t>&lt;/Amend&gt;</w:t>
      </w:r>
    </w:p>
    <w:p w:rsidR="004B4CC1" w:rsidRPr="00291DDA" w:rsidP="004B4CC1" w14:paraId="3BAD882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1110</w:t>
      </w:r>
      <w:r w:rsidRPr="00291DDA">
        <w:rPr>
          <w:rStyle w:val="HideTWBExt"/>
          <w:color w:val="auto"/>
        </w:rPr>
        <w:t>&lt;/NumAm&gt;</w:t>
      </w:r>
    </w:p>
    <w:p w:rsidR="004B4CC1" w:rsidRPr="00291DDA" w:rsidP="004B4CC1" w14:paraId="0B4C3F12"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071C4A4B" w14:textId="77777777">
      <w:pPr>
        <w:pStyle w:val="NormalBold"/>
      </w:pPr>
      <w:r w:rsidRPr="00291DDA">
        <w:rPr>
          <w:rStyle w:val="HideTWBExt"/>
          <w:b w:val="0"/>
          <w:color w:val="auto"/>
        </w:rPr>
        <w:t>&lt;/RepeatBlock-By&gt;</w:t>
      </w:r>
    </w:p>
    <w:p w:rsidR="004B4CC1" w:rsidRPr="00291DDA" w:rsidP="004B4CC1" w14:paraId="635ACDE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D9ADD28" w14:textId="77777777">
      <w:pPr>
        <w:pStyle w:val="NormalBold"/>
      </w:pPr>
      <w:r w:rsidRPr="00291DDA">
        <w:rPr>
          <w:rStyle w:val="HideTWBExt"/>
          <w:color w:val="auto"/>
        </w:rPr>
        <w:t>&lt;Article&gt;</w:t>
      </w:r>
      <w:r w:rsidRPr="00291DDA">
        <w:t>Artikel 4 – stk. 1 – nr. 51 – litra b – nr. ii</w:t>
      </w:r>
      <w:r w:rsidRPr="00291DDA">
        <w:rPr>
          <w:rStyle w:val="HideTWBExt"/>
          <w:color w:val="auto"/>
        </w:rPr>
        <w:t>&lt;/Article&gt;</w:t>
      </w:r>
    </w:p>
    <w:p w:rsidR="004B4CC1" w:rsidRPr="00291DDA" w:rsidP="004B4CC1" w14:paraId="29231C21"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42FAD43D" w14:textId="77777777">
      <w:r w:rsidRPr="00291DDA">
        <w:rPr>
          <w:rStyle w:val="HideTWBExt"/>
          <w:color w:val="auto"/>
        </w:rPr>
        <w:t>&lt;Article2&gt;</w:t>
      </w:r>
      <w:r w:rsidRPr="00291DDA">
        <w:t>Artikel 55 – stk. 2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E2C4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BACEF1E" w14:textId="77777777"/>
        </w:tc>
      </w:tr>
      <w:tr w14:paraId="1E0CEFB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BD4E26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0FF5281" w14:textId="77777777">
            <w:pPr>
              <w:pStyle w:val="AmColumnHeading"/>
            </w:pPr>
            <w:r w:rsidRPr="00291DDA">
              <w:t>Ændringsforslag</w:t>
            </w:r>
          </w:p>
        </w:tc>
      </w:tr>
      <w:tr w14:paraId="6F511ED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154F294" w14:textId="77777777">
            <w:pPr>
              <w:pStyle w:val="Normal6a"/>
            </w:pPr>
            <w:r w:rsidRPr="00291DDA">
              <w:rPr>
                <w:b/>
                <w:i/>
              </w:rPr>
              <w:t>ii)</w:t>
            </w:r>
            <w:r w:rsidRPr="00291DDA">
              <w:tab/>
            </w:r>
            <w:r w:rsidRPr="00291DDA">
              <w:rPr>
                <w:b/>
                <w:i/>
              </w:rPr>
              <w:t>Følgende afsnit tilføjes:</w:t>
            </w:r>
          </w:p>
        </w:tc>
        <w:tc>
          <w:tcPr>
            <w:tcW w:w="4876" w:type="dxa"/>
            <w:tcBorders>
              <w:top w:val="nil"/>
              <w:left w:val="nil"/>
              <w:bottom w:val="nil"/>
              <w:right w:val="nil"/>
            </w:tcBorders>
            <w:hideMark/>
          </w:tcPr>
          <w:p w:rsidR="004B4CC1" w:rsidRPr="00291DDA" w:rsidP="00C87578" w14:paraId="62EB1352" w14:textId="77777777">
            <w:pPr>
              <w:pStyle w:val="Normal6a"/>
            </w:pPr>
            <w:r w:rsidRPr="00291DDA">
              <w:rPr>
                <w:b/>
                <w:i/>
              </w:rPr>
              <w:t>udgår</w:t>
            </w:r>
          </w:p>
        </w:tc>
      </w:tr>
      <w:tr w14:paraId="1C3FCF7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619B13F" w14:textId="77777777">
            <w:pPr>
              <w:pStyle w:val="Normal6a"/>
            </w:pPr>
            <w:r w:rsidRPr="00291DDA">
              <w:rPr>
                <w:b/>
                <w:i/>
              </w:rPr>
              <w:t>Hvis det er hensigten at anvende e-pengetokens, skal den indeholde en redegørelse for, hvordan CSD'en har til hensigt at opfylde betingelserne i nærværende forordnings artikel 54c, stk. 2, og den seneste udgave af hvidbogen om kryptoaktiver som offentliggjort af ESMA i overensstemmelse med artikel 109, stk. 4, litra c), i forordning (EU) 2023/1114 for sådanne e-pengetokens."</w:t>
            </w:r>
          </w:p>
        </w:tc>
        <w:tc>
          <w:tcPr>
            <w:tcW w:w="4876" w:type="dxa"/>
            <w:tcBorders>
              <w:top w:val="nil"/>
              <w:left w:val="nil"/>
              <w:bottom w:val="nil"/>
              <w:right w:val="nil"/>
            </w:tcBorders>
          </w:tcPr>
          <w:p w:rsidR="004B4CC1" w:rsidRPr="00291DDA" w:rsidP="00C87578" w14:paraId="72B170C3" w14:textId="77777777">
            <w:pPr>
              <w:pStyle w:val="Normal6a"/>
            </w:pPr>
          </w:p>
        </w:tc>
      </w:tr>
    </w:tbl>
    <w:p w:rsidR="004B4CC1" w:rsidRPr="00291DDA" w:rsidP="004B4CC1" w14:paraId="5707E8E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57F5889" w14:textId="77777777">
      <w:r w:rsidRPr="00291DDA">
        <w:rPr>
          <w:rStyle w:val="HideTWBExt"/>
          <w:color w:val="auto"/>
        </w:rPr>
        <w:t>&lt;/Amend&gt;</w:t>
      </w:r>
    </w:p>
    <w:p w:rsidR="004B4CC1" w:rsidRPr="00291DDA" w:rsidP="004B4CC1" w14:paraId="4BD5278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1111</w:t>
      </w:r>
      <w:r w:rsidRPr="00291DDA">
        <w:rPr>
          <w:rStyle w:val="HideTWBExt"/>
          <w:color w:val="auto"/>
        </w:rPr>
        <w:t>&lt;/NumAm&gt;</w:t>
      </w:r>
    </w:p>
    <w:p w:rsidR="004B4CC1" w:rsidRPr="00291DDA" w:rsidP="004B4CC1" w14:paraId="4B59834A"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440E7849"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A297084" w14:textId="77777777">
      <w:pPr>
        <w:pStyle w:val="NormalBold"/>
      </w:pPr>
      <w:r w:rsidRPr="00291DDA">
        <w:rPr>
          <w:rStyle w:val="HideTWBExt"/>
          <w:b w:val="0"/>
          <w:color w:val="auto"/>
        </w:rPr>
        <w:t>&lt;/RepeatBlock-By&gt;</w:t>
      </w:r>
    </w:p>
    <w:p w:rsidR="004B4CC1" w:rsidRPr="00291DDA" w:rsidP="004B4CC1" w14:paraId="22CE7CA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690E084" w14:textId="77777777">
      <w:pPr>
        <w:pStyle w:val="NormalBold"/>
      </w:pPr>
      <w:r w:rsidRPr="00291DDA">
        <w:rPr>
          <w:rStyle w:val="HideTWBExt"/>
          <w:color w:val="auto"/>
        </w:rPr>
        <w:t>&lt;Article&gt;</w:t>
      </w:r>
      <w:r w:rsidRPr="00291DDA">
        <w:t>Artikel 4 – stk. 1 – nr. 51 – litra d a (nyt)</w:t>
      </w:r>
      <w:r w:rsidRPr="00291DDA">
        <w:rPr>
          <w:rStyle w:val="HideTWBExt"/>
          <w:color w:val="auto"/>
        </w:rPr>
        <w:t>&lt;/Article&gt;</w:t>
      </w:r>
    </w:p>
    <w:p w:rsidR="004B4CC1" w:rsidRPr="00291DDA" w:rsidP="004B4CC1" w14:paraId="5F021D97"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6F360A6F" w14:textId="77777777">
      <w:r w:rsidRPr="00291DDA">
        <w:rPr>
          <w:rStyle w:val="HideTWBExt"/>
          <w:color w:val="auto"/>
        </w:rPr>
        <w:t>&lt;Article2&gt;</w:t>
      </w:r>
      <w:r w:rsidRPr="00291DDA">
        <w:t>Artikel 55 – stk. 4a og 4b (nye)</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717C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73B49B3" w14:textId="77777777"/>
        </w:tc>
      </w:tr>
      <w:tr w14:paraId="26039E6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1A8905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AB5A839" w14:textId="77777777">
            <w:pPr>
              <w:pStyle w:val="AmColumnHeading"/>
            </w:pPr>
            <w:r w:rsidRPr="00291DDA">
              <w:t>Ændringsforslag</w:t>
            </w:r>
          </w:p>
        </w:tc>
      </w:tr>
      <w:tr w14:paraId="59AC115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3DF9287" w14:textId="77777777">
            <w:pPr>
              <w:pStyle w:val="Normal6a"/>
            </w:pPr>
          </w:p>
        </w:tc>
        <w:tc>
          <w:tcPr>
            <w:tcW w:w="4876" w:type="dxa"/>
            <w:tcBorders>
              <w:top w:val="nil"/>
              <w:left w:val="nil"/>
              <w:bottom w:val="nil"/>
              <w:right w:val="nil"/>
            </w:tcBorders>
            <w:hideMark/>
          </w:tcPr>
          <w:p w:rsidR="004B4CC1" w:rsidRPr="00291DDA" w:rsidP="00C87578" w14:paraId="63053416" w14:textId="77777777">
            <w:pPr>
              <w:pStyle w:val="Normal6a"/>
            </w:pPr>
            <w:r w:rsidRPr="00291DDA">
              <w:rPr>
                <w:b/>
                <w:i/>
              </w:rPr>
              <w:t>da)</w:t>
            </w:r>
            <w:r w:rsidRPr="00291DDA">
              <w:tab/>
            </w:r>
            <w:r w:rsidRPr="00291DDA">
              <w:rPr>
                <w:b/>
                <w:i/>
              </w:rPr>
              <w:t>Følgende stykker indsættes:</w:t>
            </w:r>
          </w:p>
        </w:tc>
      </w:tr>
      <w:tr w14:paraId="5E96290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921751E" w14:textId="77777777">
            <w:pPr>
              <w:pStyle w:val="Normal6a"/>
            </w:pPr>
          </w:p>
        </w:tc>
        <w:tc>
          <w:tcPr>
            <w:tcW w:w="4876" w:type="dxa"/>
            <w:tcBorders>
              <w:top w:val="nil"/>
              <w:left w:val="nil"/>
              <w:bottom w:val="nil"/>
              <w:right w:val="nil"/>
            </w:tcBorders>
            <w:hideMark/>
          </w:tcPr>
          <w:p w:rsidR="004B4CC1" w:rsidRPr="00291DDA" w:rsidP="00C87578" w14:paraId="5396E32D" w14:textId="77777777">
            <w:pPr>
              <w:pStyle w:val="Normal6a"/>
            </w:pPr>
            <w:r w:rsidRPr="00291DDA">
              <w:rPr>
                <w:b/>
                <w:i/>
              </w:rPr>
              <w:t>"4a. Senest 30 arbejdsdage efter modtagelsen af ansøgningen vurderer den kompetente myndighed, om ansøgningen er fuldstændig. Er ansøgningen ikke fuldstændig, fastsætter den kompetente myndighed en tidsfrist, inden for hvilken den ansøgende CSD skal levere supplerende oplysninger. Den kompetente myndighed underretter den ansøgende CSD, når ansøgningen betragtes som fuldstændig.</w:t>
            </w:r>
          </w:p>
        </w:tc>
      </w:tr>
      <w:tr w14:paraId="21611D7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1B1297E" w14:textId="77777777">
            <w:pPr>
              <w:pStyle w:val="Normal6a"/>
            </w:pPr>
          </w:p>
        </w:tc>
        <w:tc>
          <w:tcPr>
            <w:tcW w:w="4876" w:type="dxa"/>
            <w:tcBorders>
              <w:top w:val="nil"/>
              <w:left w:val="nil"/>
              <w:bottom w:val="nil"/>
              <w:right w:val="nil"/>
            </w:tcBorders>
            <w:hideMark/>
          </w:tcPr>
          <w:p w:rsidR="004B4CC1" w:rsidRPr="00291DDA" w:rsidP="00C87578" w14:paraId="44919DD7" w14:textId="77777777">
            <w:pPr>
              <w:pStyle w:val="Normal6a"/>
            </w:pPr>
            <w:r w:rsidRPr="00291DDA">
              <w:rPr>
                <w:b/>
                <w:i/>
              </w:rPr>
              <w:t xml:space="preserve">4b. I den periode, der er fastsat i stk. 5a, foretager den kompetente myndighed en vurdering af den ansøgende CSD's opfyldelse af kravene i denne forordning og forelægger senest to måneder efter indgivelsen af en fuldstændig ansøgning </w:t>
            </w:r>
            <w:r w:rsidRPr="00291DDA">
              <w:rPr>
                <w:b/>
                <w:i/>
              </w:rPr>
              <w:t>sit udkast til afgørelse og sin vurderingsrapport for de relevante myndigheder."</w:t>
            </w:r>
          </w:p>
        </w:tc>
      </w:tr>
    </w:tbl>
    <w:p w:rsidR="004B4CC1" w:rsidRPr="00291DDA" w:rsidP="004B4CC1" w14:paraId="25B5433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5DF6F2A" w14:textId="77777777">
      <w:r w:rsidRPr="00291DDA">
        <w:rPr>
          <w:rStyle w:val="HideTWBExt"/>
          <w:color w:val="auto"/>
        </w:rPr>
        <w:t>&lt;/Amend&gt;</w:t>
      </w:r>
    </w:p>
    <w:p w:rsidR="004B4CC1" w:rsidRPr="00291DDA" w:rsidP="004B4CC1" w14:paraId="6184257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1112</w:t>
      </w:r>
      <w:r w:rsidRPr="00291DDA">
        <w:rPr>
          <w:rStyle w:val="HideTWBExt"/>
          <w:color w:val="auto"/>
        </w:rPr>
        <w:t>&lt;/NumAm&gt;</w:t>
      </w:r>
    </w:p>
    <w:p w:rsidR="004B4CC1" w:rsidRPr="00291DDA" w:rsidP="004B4CC1" w14:paraId="259DCD20"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31D31360"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099B200C" w14:textId="77777777">
      <w:pPr>
        <w:pStyle w:val="NormalBold"/>
      </w:pPr>
      <w:r w:rsidRPr="00291DDA">
        <w:rPr>
          <w:rStyle w:val="HideTWBExt"/>
          <w:b w:val="0"/>
          <w:color w:val="auto"/>
        </w:rPr>
        <w:t>&lt;/RepeatBlock-By&gt;</w:t>
      </w:r>
    </w:p>
    <w:p w:rsidR="004B4CC1" w:rsidRPr="00291DDA" w:rsidP="004B4CC1" w14:paraId="1F291B7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7106DEB" w14:textId="77777777">
      <w:pPr>
        <w:pStyle w:val="NormalBold"/>
      </w:pPr>
      <w:r w:rsidRPr="00291DDA">
        <w:rPr>
          <w:rStyle w:val="HideTWBExt"/>
          <w:color w:val="auto"/>
        </w:rPr>
        <w:t>&lt;Article&gt;</w:t>
      </w:r>
      <w:r w:rsidRPr="00291DDA">
        <w:t>Artikel 4 – stk. 1 – nr. 51 – litra f</w:t>
      </w:r>
      <w:r w:rsidRPr="00291DDA">
        <w:rPr>
          <w:rStyle w:val="HideTWBExt"/>
          <w:color w:val="auto"/>
        </w:rPr>
        <w:t>&lt;/Article&gt;</w:t>
      </w:r>
    </w:p>
    <w:p w:rsidR="004B4CC1" w:rsidRPr="00291DDA" w:rsidP="004B4CC1" w14:paraId="1C558C3E"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18F1DF06" w14:textId="77777777">
      <w:r w:rsidRPr="00291DDA">
        <w:rPr>
          <w:rStyle w:val="HideTWBExt"/>
          <w:color w:val="auto"/>
        </w:rPr>
        <w:t>&lt;Article2&gt;</w:t>
      </w:r>
      <w:r w:rsidRPr="00291DDA">
        <w:t>Artikel 55 – stk. 5a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86D8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2059B03" w14:textId="77777777"/>
        </w:tc>
      </w:tr>
      <w:tr w14:paraId="3021299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02F7B2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895A67F" w14:textId="77777777">
            <w:pPr>
              <w:pStyle w:val="AmColumnHeading"/>
            </w:pPr>
            <w:r w:rsidRPr="00291DDA">
              <w:t>Ændringsforslag</w:t>
            </w:r>
          </w:p>
        </w:tc>
      </w:tr>
      <w:tr w14:paraId="5F05DA4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346067D" w14:textId="77777777">
            <w:pPr>
              <w:pStyle w:val="Normal6a"/>
            </w:pPr>
            <w:r w:rsidRPr="00291DDA">
              <w:t>Senest seks måneder efter</w:t>
            </w:r>
            <w:r w:rsidRPr="00291DDA">
              <w:rPr>
                <w:b/>
                <w:bCs/>
                <w:i/>
                <w:iCs/>
              </w:rPr>
              <w:t xml:space="preserve"> kvitteringen for</w:t>
            </w:r>
            <w:r w:rsidRPr="00291DDA">
              <w:t xml:space="preserve"> modtagelsen af den i artikel 21a, stk. 2, omhandlede ansøgning, vedtager den kompetente myndighed sin afgørelse og fremsender den til de i artikel 21a omhandlede registrerede modtagere, de i stk. 4 omhandlede myndigheder og den ansøgende CSD via den centrale database. Afgørelsen indeholder en fuldstændig begrundelse for, hvorvidt tilladelsen er meddelt eller nægtet. Såfremt den kompetente myndighed ikke er enig i en udtalelse fra en af de i stk. 4 omhandlede myndigheder, skal dens afgørelse indeholde en fuldstændig begrundelse og en redegørelse for enhver væsentlig afvigelse fra disse udtalelser eller de pågældende betingelser eller henstillinger.</w:t>
            </w:r>
          </w:p>
        </w:tc>
        <w:tc>
          <w:tcPr>
            <w:tcW w:w="4876" w:type="dxa"/>
            <w:tcBorders>
              <w:top w:val="nil"/>
              <w:left w:val="nil"/>
              <w:bottom w:val="nil"/>
              <w:right w:val="nil"/>
            </w:tcBorders>
            <w:hideMark/>
          </w:tcPr>
          <w:p w:rsidR="004B4CC1" w:rsidRPr="00291DDA" w:rsidP="00C87578" w14:paraId="3073A175" w14:textId="77777777">
            <w:pPr>
              <w:pStyle w:val="Normal6a"/>
            </w:pPr>
            <w:r w:rsidRPr="00291DDA">
              <w:t xml:space="preserve">Senest seks måneder efter modtagelsen af den i artikel 21a, stk. 2, omhandlede </w:t>
            </w:r>
            <w:r w:rsidRPr="00291DDA">
              <w:rPr>
                <w:b/>
                <w:bCs/>
                <w:i/>
                <w:iCs/>
              </w:rPr>
              <w:t xml:space="preserve">fuldstændige </w:t>
            </w:r>
            <w:r w:rsidRPr="00291DDA">
              <w:t>ansøgning, vedtager den kompetente myndighed sin afgørelse og fremsender den til de i artikel 21a omhandlede registrerede modtagere, de i stk. 4 omhandlede myndigheder og den ansøgende CSD via den centrale database. Afgørelsen indeholder en fuldstændig begrundelse for, hvorvidt tilladelsen er meddelt eller nægtet. Såfremt den kompetente myndighed ikke er enig i en udtalelse fra en af de i stk. 4 omhandlede myndigheder, skal dens afgørelse indeholde en fuldstændig begrundelse og en redegørelse for enhver væsentlig afvigelse fra disse udtalelser eller de pågældende betingelser eller henstillinger.</w:t>
            </w:r>
          </w:p>
        </w:tc>
      </w:tr>
    </w:tbl>
    <w:p w:rsidR="004B4CC1" w:rsidRPr="00291DDA" w:rsidP="004B4CC1" w14:paraId="7E92A46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ABB38B3" w14:textId="77777777">
      <w:r w:rsidRPr="00291DDA">
        <w:rPr>
          <w:rStyle w:val="HideTWBExt"/>
          <w:color w:val="auto"/>
        </w:rPr>
        <w:t>&lt;/Amend&gt;</w:t>
      </w:r>
    </w:p>
    <w:p w:rsidR="004B4CC1" w:rsidRPr="00291DDA" w:rsidP="004B4CC1" w14:paraId="0D1495D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1113</w:t>
      </w:r>
      <w:r w:rsidRPr="00291DDA">
        <w:rPr>
          <w:rStyle w:val="HideTWBExt"/>
          <w:color w:val="auto"/>
        </w:rPr>
        <w:t>&lt;/NumAm&gt;</w:t>
      </w:r>
    </w:p>
    <w:p w:rsidR="004B4CC1" w:rsidRPr="00291DDA" w:rsidP="004B4CC1" w14:paraId="69C5DD41" w14:textId="77777777">
      <w:pPr>
        <w:pStyle w:val="NormalBold"/>
      </w:pPr>
      <w:r w:rsidRPr="00291DDA">
        <w:rPr>
          <w:rStyle w:val="HideTWBExt"/>
          <w:b w:val="0"/>
          <w:color w:val="auto"/>
        </w:rPr>
        <w:t>&lt;RepeatBlock-By&gt;&lt;Members&gt;</w:t>
      </w:r>
      <w:r w:rsidRPr="00291DDA">
        <w:t>Giovanni Crosetto, Francesco Ventola, Mariateresa Vivaldini, Marco Squarta, Denis Nesci</w:t>
      </w:r>
      <w:r w:rsidRPr="00291DDA">
        <w:rPr>
          <w:rStyle w:val="HideTWBExt"/>
          <w:b w:val="0"/>
          <w:color w:val="auto"/>
        </w:rPr>
        <w:t>&lt;/Members&gt;</w:t>
      </w:r>
    </w:p>
    <w:p w:rsidR="004B4CC1" w:rsidRPr="00291DDA" w:rsidP="004B4CC1" w14:paraId="66C5F9A0" w14:textId="77777777">
      <w:pPr>
        <w:pStyle w:val="NormalBold"/>
      </w:pPr>
      <w:r w:rsidRPr="00291DDA">
        <w:rPr>
          <w:rStyle w:val="HideTWBExt"/>
          <w:b w:val="0"/>
          <w:color w:val="auto"/>
        </w:rPr>
        <w:t>&lt;/RepeatBlock-By&gt;</w:t>
      </w:r>
    </w:p>
    <w:p w:rsidR="004B4CC1" w:rsidRPr="00291DDA" w:rsidP="004B4CC1" w14:paraId="5406685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4DE6738" w14:textId="77777777">
      <w:pPr>
        <w:pStyle w:val="NormalBold"/>
      </w:pPr>
      <w:r w:rsidRPr="00291DDA">
        <w:rPr>
          <w:rStyle w:val="HideTWBExt"/>
          <w:color w:val="auto"/>
        </w:rPr>
        <w:t>&lt;Article&gt;</w:t>
      </w:r>
      <w:r w:rsidRPr="00291DDA">
        <w:t>Artikel 4 – stk. 1 – nr. 60 – litra a – nr. i</w:t>
      </w:r>
      <w:r w:rsidRPr="00291DDA">
        <w:rPr>
          <w:rStyle w:val="HideTWBExt"/>
          <w:color w:val="auto"/>
        </w:rPr>
        <w:t>&lt;/Article&gt;</w:t>
      </w:r>
    </w:p>
    <w:p w:rsidR="004B4CC1" w:rsidRPr="00291DDA" w:rsidP="004B4CC1" w14:paraId="332A81FF" w14:textId="77777777">
      <w:r w:rsidRPr="00291DDA">
        <w:rPr>
          <w:rStyle w:val="HideTWBExt"/>
          <w:color w:val="auto"/>
        </w:rPr>
        <w:t>&lt;DocAmend2&gt;</w:t>
      </w:r>
      <w:r w:rsidRPr="00291DDA">
        <w:t>Forordning (EU) 909/2014</w:t>
      </w:r>
      <w:r w:rsidRPr="00291DDA">
        <w:rPr>
          <w:rStyle w:val="HideTWBExt"/>
          <w:color w:val="auto"/>
        </w:rPr>
        <w:t>&lt;/DocAmend2&gt;</w:t>
      </w:r>
    </w:p>
    <w:p w:rsidR="004B4CC1" w:rsidRPr="00291DDA" w:rsidP="004B4CC1" w14:paraId="00C9E563" w14:textId="77777777">
      <w:r w:rsidRPr="00291DDA">
        <w:rPr>
          <w:rStyle w:val="HideTWBExt"/>
          <w:color w:val="auto"/>
        </w:rPr>
        <w:t>&lt;Article2&gt;</w:t>
      </w:r>
      <w:r w:rsidRPr="00291DDA">
        <w:t>Artikel 74 – stk. 1 – litra 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4677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C71C0F5" w14:textId="77777777"/>
        </w:tc>
      </w:tr>
      <w:tr w14:paraId="228F765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02648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5D835AA" w14:textId="77777777">
            <w:pPr>
              <w:pStyle w:val="AmColumnHeading"/>
            </w:pPr>
            <w:r w:rsidRPr="00291DDA">
              <w:t>Ændringsforslag</w:t>
            </w:r>
          </w:p>
        </w:tc>
      </w:tr>
      <w:tr w14:paraId="20BF18B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4BB3780" w14:textId="77777777">
            <w:pPr>
              <w:pStyle w:val="Normal6a"/>
            </w:pPr>
            <w:r w:rsidRPr="00291DDA">
              <w:rPr>
                <w:b/>
                <w:bCs/>
                <w:i/>
                <w:iCs/>
              </w:rPr>
              <w:t>(c)</w:t>
            </w:r>
            <w:r w:rsidRPr="00291DDA">
              <w:tab/>
              <w:t xml:space="preserve">udviklingen i omfang og anvendelsesområde </w:t>
            </w:r>
            <w:r w:rsidRPr="00291DDA">
              <w:rPr>
                <w:b/>
                <w:bCs/>
                <w:i/>
                <w:iCs/>
              </w:rPr>
              <w:t>navnlig</w:t>
            </w:r>
            <w:r w:rsidRPr="00291DDA">
              <w:t xml:space="preserve"> for internaliseret afvikling i EU</w:t>
            </w:r>
            <w:r w:rsidRPr="00291DDA">
              <w:rPr>
                <w:b/>
                <w:bCs/>
                <w:i/>
                <w:iCs/>
              </w:rPr>
              <w:t>, en sammenligning af antallet, omfanget og afviklingseffektiviteten af de transaktioner, der afvikles via internaliseret afvikling, med transaktioner, der afvikles via CSD'er, samt udviklingen i prisfastsættelsen for CSD'er og afviklingsinternalisatorer</w:t>
            </w:r>
            <w:r w:rsidRPr="00291DDA">
              <w:t>. Rapporten skal også indeholde en vurdering af markedsstrukturen og eventuelle risici for den finansielle stabilitet som følge af internaliseret afvikling.</w:t>
            </w:r>
          </w:p>
        </w:tc>
        <w:tc>
          <w:tcPr>
            <w:tcW w:w="4876" w:type="dxa"/>
            <w:tcBorders>
              <w:top w:val="nil"/>
              <w:left w:val="nil"/>
              <w:bottom w:val="nil"/>
              <w:right w:val="nil"/>
            </w:tcBorders>
            <w:hideMark/>
          </w:tcPr>
          <w:p w:rsidR="004B4CC1" w:rsidRPr="00291DDA" w:rsidP="00C87578" w14:paraId="4D4D122D" w14:textId="77777777">
            <w:pPr>
              <w:pStyle w:val="Normal6a"/>
            </w:pPr>
            <w:r w:rsidRPr="00291DDA">
              <w:rPr>
                <w:b/>
                <w:i/>
              </w:rPr>
              <w:t>c)</w:t>
            </w:r>
            <w:r w:rsidRPr="00291DDA">
              <w:tab/>
              <w:t>udviklingen i omfang og anvendelsesområde for internaliseret afvikling i EU. Rapporten skal også indeholde en vurdering af markedsstrukturen og eventuelle risici for den finansielle stabilitet som følge af internaliseret afvikling.</w:t>
            </w:r>
          </w:p>
        </w:tc>
      </w:tr>
    </w:tbl>
    <w:p w:rsidR="004B4CC1" w:rsidRPr="00291DDA" w:rsidP="004B4CC1" w14:paraId="5E252D6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34BB656" w14:textId="77777777">
      <w:r w:rsidRPr="00291DDA">
        <w:rPr>
          <w:rStyle w:val="HideTWBExt"/>
          <w:color w:val="auto"/>
        </w:rPr>
        <w:t>&lt;/Amend&gt;</w:t>
      </w:r>
    </w:p>
    <w:p w:rsidR="004B4CC1" w:rsidRPr="00291DDA" w:rsidP="004B4CC1" w14:paraId="533C3E0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1114</w:t>
      </w:r>
      <w:r w:rsidRPr="00291DDA">
        <w:rPr>
          <w:rStyle w:val="HideTWBExt"/>
          <w:color w:val="auto"/>
        </w:rPr>
        <w:t>&lt;/NumAm&gt;</w:t>
      </w:r>
    </w:p>
    <w:p w:rsidR="004B4CC1" w:rsidRPr="00291DDA" w:rsidP="004B4CC1" w14:paraId="4923D926" w14:textId="77777777">
      <w:pPr>
        <w:pStyle w:val="NormalBold"/>
      </w:pPr>
      <w:r w:rsidRPr="00291DDA">
        <w:rPr>
          <w:rStyle w:val="HideTWBExt"/>
          <w:b w:val="0"/>
          <w:color w:val="auto"/>
        </w:rPr>
        <w:t>&lt;RepeatBlock-By&gt;&lt;Members&gt;</w:t>
      </w:r>
      <w:r w:rsidRPr="00291DDA">
        <w:t>Aurore Lalucq, Evelyn Regner, Nikos Papandreou, Claire Fita</w:t>
      </w:r>
      <w:r w:rsidRPr="00291DDA">
        <w:rPr>
          <w:rStyle w:val="HideTWBExt"/>
          <w:b w:val="0"/>
          <w:color w:val="auto"/>
        </w:rPr>
        <w:t>&lt;/Members&gt;</w:t>
      </w:r>
    </w:p>
    <w:p w:rsidR="004B4CC1" w:rsidRPr="00291DDA" w:rsidP="004B4CC1" w14:paraId="7F4E5B65" w14:textId="77777777">
      <w:pPr>
        <w:pStyle w:val="NormalBold"/>
      </w:pPr>
      <w:r w:rsidRPr="00291DDA">
        <w:rPr>
          <w:rStyle w:val="HideTWBExt"/>
          <w:b w:val="0"/>
          <w:color w:val="auto"/>
        </w:rPr>
        <w:t>&lt;/RepeatBlock-By&gt;</w:t>
      </w:r>
    </w:p>
    <w:p w:rsidR="004B4CC1" w:rsidRPr="00291DDA" w:rsidP="004B4CC1" w14:paraId="7C1534A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4924B14" w14:textId="77777777">
      <w:pPr>
        <w:pStyle w:val="NormalBold"/>
      </w:pPr>
      <w:r w:rsidRPr="00291DDA">
        <w:rPr>
          <w:rStyle w:val="HideTWBExt"/>
          <w:color w:val="auto"/>
        </w:rPr>
        <w:t>&lt;Article&gt;</w:t>
      </w:r>
      <w:r w:rsidRPr="00291DDA">
        <w:t>Artikel 4 – stk. 1 – nr. 60 – litra b – nr. ii</w:t>
      </w:r>
      <w:r w:rsidRPr="00291DDA">
        <w:rPr>
          <w:rStyle w:val="HideTWBExt"/>
          <w:color w:val="auto"/>
        </w:rPr>
        <w:t>&lt;/Article&gt;</w:t>
      </w:r>
    </w:p>
    <w:p w:rsidR="004B4CC1" w:rsidRPr="00291DDA" w:rsidP="004B4CC1" w14:paraId="0B5718B5"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275B9473" w14:textId="77777777">
      <w:r w:rsidRPr="00291DDA">
        <w:rPr>
          <w:rStyle w:val="HideTWBExt"/>
          <w:color w:val="auto"/>
        </w:rPr>
        <w:t>&lt;Article2&gt;</w:t>
      </w:r>
      <w:r w:rsidRPr="00291DDA">
        <w:t>Artikel 74 – stk. 5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94DC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F5AB832" w14:textId="77777777"/>
        </w:tc>
      </w:tr>
      <w:tr w14:paraId="6D97541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B0894B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33D3140" w14:textId="77777777">
            <w:pPr>
              <w:pStyle w:val="AmColumnHeading"/>
            </w:pPr>
            <w:r w:rsidRPr="00291DDA">
              <w:t>Ændringsforslag</w:t>
            </w:r>
          </w:p>
        </w:tc>
      </w:tr>
      <w:tr w14:paraId="2D3C85A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182E401" w14:textId="77777777">
            <w:pPr>
              <w:pStyle w:val="Normal6a"/>
            </w:pPr>
            <w:r w:rsidRPr="00291DDA">
              <w:rPr>
                <w:b/>
                <w:i/>
              </w:rPr>
              <w:t>ii)</w:t>
            </w:r>
            <w:r w:rsidRPr="00291DDA">
              <w:tab/>
            </w:r>
            <w:r w:rsidRPr="00291DDA">
              <w:rPr>
                <w:b/>
                <w:i/>
              </w:rPr>
              <w:t>Følgende afsnit tilføjes:</w:t>
            </w:r>
          </w:p>
        </w:tc>
        <w:tc>
          <w:tcPr>
            <w:tcW w:w="4876" w:type="dxa"/>
            <w:tcBorders>
              <w:top w:val="nil"/>
              <w:left w:val="nil"/>
              <w:bottom w:val="nil"/>
              <w:right w:val="nil"/>
            </w:tcBorders>
            <w:hideMark/>
          </w:tcPr>
          <w:p w:rsidR="004B4CC1" w:rsidRPr="00291DDA" w:rsidP="00C87578" w14:paraId="7571E3C9" w14:textId="77777777">
            <w:pPr>
              <w:pStyle w:val="Normal6a"/>
            </w:pPr>
            <w:r w:rsidRPr="00291DDA">
              <w:rPr>
                <w:b/>
                <w:i/>
              </w:rPr>
              <w:t>udgår</w:t>
            </w:r>
          </w:p>
        </w:tc>
      </w:tr>
      <w:tr w14:paraId="0E5F49B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5E0971D" w14:textId="77777777">
            <w:pPr>
              <w:pStyle w:val="Normal6a"/>
            </w:pPr>
            <w:r w:rsidRPr="00291DDA">
              <w:rPr>
                <w:b/>
                <w:i/>
              </w:rPr>
              <w:t>"I den årlige rapport, der er omhandlet i første afsnit, vurderer EBA også anvendelsen af e-pengetokens til afvikling i CSD'er, der er meddelt tilladelse, herunder anvendelsen af e-pengetokens i ikke-</w:t>
            </w:r>
            <w:r w:rsidRPr="00291DDA">
              <w:rPr>
                <w:b/>
                <w:i/>
              </w:rPr>
              <w:t>EU valutaer</w:t>
            </w:r>
            <w:r w:rsidRPr="00291DDA">
              <w:rPr>
                <w:b/>
                <w:i/>
              </w:rPr>
              <w:t>."</w:t>
            </w:r>
          </w:p>
        </w:tc>
        <w:tc>
          <w:tcPr>
            <w:tcW w:w="4876" w:type="dxa"/>
            <w:tcBorders>
              <w:top w:val="nil"/>
              <w:left w:val="nil"/>
              <w:bottom w:val="nil"/>
              <w:right w:val="nil"/>
            </w:tcBorders>
          </w:tcPr>
          <w:p w:rsidR="004B4CC1" w:rsidRPr="00291DDA" w:rsidP="00C87578" w14:paraId="1411EA89" w14:textId="77777777">
            <w:pPr>
              <w:pStyle w:val="Normal6a"/>
            </w:pPr>
          </w:p>
        </w:tc>
      </w:tr>
    </w:tbl>
    <w:p w:rsidR="004B4CC1" w:rsidRPr="00291DDA" w:rsidP="004B4CC1" w14:paraId="789A961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D7CD030" w14:textId="77777777">
      <w:r w:rsidRPr="00291DDA">
        <w:rPr>
          <w:rStyle w:val="HideTWBExt"/>
          <w:color w:val="auto"/>
        </w:rPr>
        <w:t>&lt;/Amend&gt;</w:t>
      </w:r>
    </w:p>
    <w:p w:rsidR="004B4CC1" w:rsidRPr="00291DDA" w:rsidP="004B4CC1" w14:paraId="1767FDB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1115</w:t>
      </w:r>
      <w:r w:rsidRPr="00291DDA">
        <w:rPr>
          <w:rStyle w:val="HideTWBExt"/>
          <w:color w:val="auto"/>
        </w:rPr>
        <w:t>&lt;/NumAm&gt;</w:t>
      </w:r>
    </w:p>
    <w:p w:rsidR="004B4CC1" w:rsidRPr="00291DDA" w:rsidP="004B4CC1" w14:paraId="0B7D1147"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580C8252" w14:textId="77777777">
      <w:pPr>
        <w:pStyle w:val="NormalBold"/>
      </w:pPr>
      <w:r w:rsidRPr="00291DDA">
        <w:rPr>
          <w:rStyle w:val="HideTWBExt"/>
          <w:b w:val="0"/>
          <w:color w:val="auto"/>
        </w:rPr>
        <w:t>&lt;/RepeatBlock-By&gt;</w:t>
      </w:r>
    </w:p>
    <w:p w:rsidR="004B4CC1" w:rsidRPr="00291DDA" w:rsidP="004B4CC1" w14:paraId="72F0601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AA396E5" w14:textId="77777777">
      <w:pPr>
        <w:pStyle w:val="NormalBold"/>
      </w:pPr>
      <w:r w:rsidRPr="00291DDA">
        <w:rPr>
          <w:rStyle w:val="HideTWBExt"/>
          <w:color w:val="auto"/>
        </w:rPr>
        <w:t>&lt;Article&gt;</w:t>
      </w:r>
      <w:r w:rsidRPr="00291DDA">
        <w:t>Artikel 4 – stk. 1 – nr. 60 a (nyt)</w:t>
      </w:r>
      <w:r w:rsidRPr="00291DDA">
        <w:rPr>
          <w:rStyle w:val="HideTWBExt"/>
          <w:color w:val="auto"/>
        </w:rPr>
        <w:t>&lt;/Article&gt;</w:t>
      </w:r>
    </w:p>
    <w:p w:rsidR="004B4CC1" w:rsidRPr="00291DDA" w:rsidP="004B4CC1" w14:paraId="40E093C0" w14:textId="77777777">
      <w:r w:rsidRPr="00291DDA">
        <w:rPr>
          <w:rStyle w:val="HideTWBExt"/>
          <w:color w:val="auto"/>
        </w:rPr>
        <w:t>&lt;DocAmend2&gt;</w:t>
      </w:r>
      <w:r w:rsidRPr="00291DDA">
        <w:t>Forordning (EU) nr. 909/2014</w:t>
      </w:r>
      <w:r w:rsidRPr="00291DDA">
        <w:rPr>
          <w:rStyle w:val="HideTWBExt"/>
          <w:color w:val="auto"/>
        </w:rPr>
        <w:t>&lt;/DocAmend2&gt;</w:t>
      </w:r>
    </w:p>
    <w:p w:rsidR="004B4CC1" w:rsidRPr="00291DDA" w:rsidP="004B4CC1" w14:paraId="02910E50" w14:textId="77777777">
      <w:r w:rsidRPr="00291DDA">
        <w:rPr>
          <w:rStyle w:val="HideTWBExt"/>
          <w:color w:val="auto"/>
        </w:rPr>
        <w:t>&lt;Article2&gt;</w:t>
      </w:r>
      <w:r w:rsidRPr="00291DDA">
        <w:t>Artikel 75 – stk. 1 – litra ca (nyt)</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DCF2D"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1DEB336" w14:textId="77777777"/>
        </w:tc>
      </w:tr>
      <w:tr w14:paraId="6FADDA98"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651B07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6EA9048" w14:textId="77777777">
            <w:pPr>
              <w:pStyle w:val="AmColumnHeading"/>
            </w:pPr>
            <w:r w:rsidRPr="00291DDA">
              <w:t>Ændringsforslag</w:t>
            </w:r>
          </w:p>
        </w:tc>
      </w:tr>
      <w:tr w14:paraId="1C53E2CA"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BA7DB26" w14:textId="77777777">
            <w:pPr>
              <w:pStyle w:val="Normal6a"/>
            </w:pPr>
          </w:p>
        </w:tc>
        <w:tc>
          <w:tcPr>
            <w:tcW w:w="4876" w:type="dxa"/>
            <w:tcBorders>
              <w:top w:val="nil"/>
              <w:left w:val="nil"/>
              <w:bottom w:val="nil"/>
              <w:right w:val="nil"/>
            </w:tcBorders>
            <w:hideMark/>
          </w:tcPr>
          <w:p w:rsidR="004B4CC1" w:rsidRPr="00291DDA" w:rsidP="00C87578" w14:paraId="718F2A3A" w14:textId="77777777">
            <w:pPr>
              <w:pStyle w:val="Normal6a"/>
            </w:pPr>
            <w:r w:rsidRPr="00291DDA">
              <w:rPr>
                <w:b/>
                <w:i/>
              </w:rPr>
              <w:t>60a)</w:t>
            </w:r>
            <w:r w:rsidRPr="00291DDA">
              <w:rPr>
                <w:b/>
                <w:i/>
              </w:rPr>
              <w:tab/>
              <w:t>I artikel 75, stk. 1, tilføjes følgende litra:</w:t>
            </w:r>
          </w:p>
        </w:tc>
      </w:tr>
      <w:tr w14:paraId="5D43293F"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93032A0" w14:textId="77777777">
            <w:pPr>
              <w:pStyle w:val="Normal6a"/>
              <w:rPr>
                <w:b/>
                <w:i/>
              </w:rPr>
            </w:pPr>
          </w:p>
        </w:tc>
        <w:tc>
          <w:tcPr>
            <w:tcW w:w="4876" w:type="dxa"/>
            <w:tcBorders>
              <w:top w:val="nil"/>
              <w:left w:val="nil"/>
              <w:bottom w:val="nil"/>
              <w:right w:val="nil"/>
            </w:tcBorders>
          </w:tcPr>
          <w:p w:rsidR="004B4CC1" w:rsidRPr="00291DDA" w:rsidP="00C87578" w14:paraId="29131CC3" w14:textId="77777777">
            <w:pPr>
              <w:pStyle w:val="Normal6a"/>
              <w:rPr>
                <w:b/>
                <w:i/>
              </w:rPr>
            </w:pPr>
            <w:r w:rsidRPr="00291DDA">
              <w:rPr>
                <w:b/>
                <w:i/>
              </w:rPr>
              <w:t>"ca)</w:t>
            </w:r>
            <w:r w:rsidRPr="00291DDA">
              <w:rPr>
                <w:b/>
                <w:i/>
              </w:rPr>
              <w:tab/>
              <w:t>om overførslen af tilsynsansvar i tilstrækkelig grad har taget hensyn til potentielle finanspolitiske risici i forbindelse med aktiviteterne i de enheder, der føres tilsyn med"</w:t>
            </w:r>
          </w:p>
        </w:tc>
      </w:tr>
    </w:tbl>
    <w:p w:rsidR="004B4CC1" w:rsidRPr="00291DDA" w:rsidP="004B4CC1" w14:paraId="74924FD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C0EECC3" w14:textId="77777777">
      <w:r w:rsidRPr="00291DDA">
        <w:rPr>
          <w:rStyle w:val="HideTWBExt"/>
          <w:color w:val="auto"/>
        </w:rPr>
        <w:t>&lt;/Amend&gt;</w:t>
      </w:r>
    </w:p>
    <w:p w:rsidR="004B4CC1" w:rsidRPr="00291DDA" w:rsidP="004B4CC1" w14:paraId="7F60ECF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1116</w:t>
      </w:r>
      <w:r w:rsidRPr="00291DDA">
        <w:rPr>
          <w:rStyle w:val="HideTWBExt"/>
          <w:color w:val="auto"/>
        </w:rPr>
        <w:t>&lt;/NumAm&gt;</w:t>
      </w:r>
    </w:p>
    <w:p w:rsidR="004B4CC1" w:rsidRPr="00291DDA" w:rsidP="004B4CC1" w14:paraId="446FD789" w14:textId="77777777">
      <w:pPr>
        <w:pStyle w:val="NormalBold"/>
      </w:pPr>
      <w:r w:rsidRPr="00291DDA">
        <w:rPr>
          <w:rStyle w:val="HideTWBExt"/>
          <w:b w:val="0"/>
          <w:color w:val="auto"/>
        </w:rPr>
        <w:t>&lt;RepeatBlock-By&gt;&lt;Members&gt;</w:t>
      </w:r>
      <w:r w:rsidRPr="00291DDA">
        <w:t>Markus Ferber</w:t>
      </w:r>
      <w:r w:rsidRPr="00291DDA">
        <w:rPr>
          <w:rStyle w:val="HideTWBExt"/>
          <w:b w:val="0"/>
          <w:color w:val="auto"/>
        </w:rPr>
        <w:t>&lt;/Members&gt;</w:t>
      </w:r>
    </w:p>
    <w:p w:rsidR="004B4CC1" w:rsidRPr="00291DDA" w:rsidP="004B4CC1" w14:paraId="11AC7CE9" w14:textId="77777777">
      <w:pPr>
        <w:pStyle w:val="NormalBold"/>
      </w:pPr>
      <w:r w:rsidRPr="00291DDA">
        <w:rPr>
          <w:rStyle w:val="HideTWBExt"/>
          <w:b w:val="0"/>
          <w:color w:val="auto"/>
        </w:rPr>
        <w:t>&lt;/RepeatBlock-By&gt;</w:t>
      </w:r>
    </w:p>
    <w:p w:rsidR="004B4CC1" w:rsidRPr="00291DDA" w:rsidP="004B4CC1" w14:paraId="2140BDD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BBF36EC" w14:textId="77777777">
      <w:pPr>
        <w:pStyle w:val="NormalBold"/>
      </w:pPr>
      <w:r w:rsidRPr="00291DDA">
        <w:rPr>
          <w:rStyle w:val="HideTWBExt"/>
          <w:color w:val="auto"/>
        </w:rPr>
        <w:t>&lt;Article&gt;</w:t>
      </w:r>
      <w:r w:rsidRPr="00291DDA">
        <w:t>Artikel 5 – stk. 1 – nr. -1 nyt)</w:t>
      </w:r>
      <w:r w:rsidRPr="00291DDA">
        <w:rPr>
          <w:rStyle w:val="HideTWBExt"/>
          <w:color w:val="auto"/>
        </w:rPr>
        <w:t>&lt;/Article&gt;</w:t>
      </w:r>
    </w:p>
    <w:p w:rsidR="004B4CC1" w:rsidRPr="00291DDA" w:rsidP="004B4CC1" w14:paraId="01AACB76" w14:textId="77777777">
      <w:r w:rsidRPr="00291DDA">
        <w:rPr>
          <w:rStyle w:val="HideTWBExt"/>
          <w:color w:val="auto"/>
        </w:rPr>
        <w:t>&lt;DocAmend2&gt;</w:t>
      </w:r>
      <w:r w:rsidRPr="00291DDA">
        <w:t>Forordning (EU) 2015/2365</w:t>
      </w:r>
      <w:r w:rsidRPr="00291DDA">
        <w:rPr>
          <w:rStyle w:val="HideTWBExt"/>
          <w:color w:val="auto"/>
        </w:rPr>
        <w:t>&lt;/DocAmend2&gt;</w:t>
      </w:r>
    </w:p>
    <w:p w:rsidR="004B4CC1" w:rsidRPr="00291DDA" w:rsidP="004B4CC1" w14:paraId="104C2B89" w14:textId="77777777">
      <w:r w:rsidRPr="00291DDA">
        <w:rPr>
          <w:rStyle w:val="HideTWBExt"/>
          <w:color w:val="auto"/>
        </w:rPr>
        <w:t>&lt;Article2&gt;</w:t>
      </w:r>
      <w:r w:rsidRPr="00291DDA">
        <w:t>Artikel 4 – stk. 1 – afsnit 1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90B1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52EED0E" w14:textId="77777777"/>
        </w:tc>
      </w:tr>
      <w:tr w14:paraId="48FB2D0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13BB63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AC95628" w14:textId="77777777">
            <w:pPr>
              <w:pStyle w:val="AmColumnHeading"/>
            </w:pPr>
            <w:r w:rsidRPr="00291DDA">
              <w:t>Ændringsforslag</w:t>
            </w:r>
          </w:p>
        </w:tc>
      </w:tr>
      <w:tr w14:paraId="79849DB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6FA30BD" w14:textId="77777777">
            <w:pPr>
              <w:pStyle w:val="Normal6a"/>
            </w:pPr>
          </w:p>
        </w:tc>
        <w:tc>
          <w:tcPr>
            <w:tcW w:w="4876" w:type="dxa"/>
            <w:tcBorders>
              <w:top w:val="nil"/>
              <w:left w:val="nil"/>
              <w:bottom w:val="nil"/>
              <w:right w:val="nil"/>
            </w:tcBorders>
            <w:hideMark/>
          </w:tcPr>
          <w:p w:rsidR="004B4CC1" w:rsidRPr="00291DDA" w:rsidP="00C87578" w14:paraId="272CB766" w14:textId="77777777">
            <w:pPr>
              <w:pStyle w:val="Normal6a"/>
            </w:pPr>
            <w:r w:rsidRPr="00291DDA">
              <w:rPr>
                <w:b/>
                <w:i/>
              </w:rPr>
              <w:t>1a)</w:t>
            </w:r>
            <w:r w:rsidRPr="00291DDA">
              <w:tab/>
            </w:r>
            <w:r w:rsidRPr="00291DDA">
              <w:rPr>
                <w:b/>
                <w:i/>
              </w:rPr>
              <w:t>I artikel 4, stk. 1, indsættes følgende afsnit efter afsnit 1:</w:t>
            </w:r>
          </w:p>
        </w:tc>
      </w:tr>
      <w:tr w14:paraId="2A4598B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FA46C1F" w14:textId="77777777">
            <w:pPr>
              <w:pStyle w:val="Normal6a"/>
            </w:pPr>
          </w:p>
        </w:tc>
        <w:tc>
          <w:tcPr>
            <w:tcW w:w="4876" w:type="dxa"/>
            <w:tcBorders>
              <w:top w:val="nil"/>
              <w:left w:val="nil"/>
              <w:bottom w:val="nil"/>
              <w:right w:val="nil"/>
            </w:tcBorders>
            <w:hideMark/>
          </w:tcPr>
          <w:p w:rsidR="004B4CC1" w:rsidRPr="00291DDA" w:rsidP="00C87578" w14:paraId="11D4C2E5" w14:textId="77777777">
            <w:pPr>
              <w:pStyle w:val="Normal6a"/>
            </w:pPr>
            <w:r w:rsidRPr="00291DDA">
              <w:rPr>
                <w:b/>
                <w:i/>
              </w:rPr>
              <w:t>"Den indberetningspligt, der er fastsat i første afsnit, anses for at være opfyldt, hvis oplysningerne om værdipapirfinansieringstransaktionen er blevet indberettet i overensstemmelse med artikel 26a i forordning (EU) nr. 600/2014."</w:t>
            </w:r>
          </w:p>
        </w:tc>
      </w:tr>
    </w:tbl>
    <w:p w:rsidR="004B4CC1" w:rsidRPr="00291DDA" w:rsidP="004B4CC1" w14:paraId="4B018AC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5363217"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5B2C5380" w14:textId="77777777">
      <w:pPr>
        <w:pStyle w:val="AmJustText"/>
      </w:pPr>
      <w:r w:rsidRPr="00291DDA">
        <w:t xml:space="preserve">Værdipapirfinansieringstransaktioner kan være omfattet af parallelle indberetningsforpligtelser, der kræver særskilte indberetninger af overlappende data. Dette </w:t>
      </w:r>
      <w:r w:rsidRPr="00291DDA">
        <w:t>ændringsforslag sikrer, at én enkelt indberetning inden for rammerne af princippet om indberetning én gang opfylder forpligtelsen i henhold til forordningen om værdipapirfinansieringstransaktioner og dermed fjerner et overlappende overholdelseslag. Skal ses i sammenhæng med den foreslåede nye artikel 26a i MiFIR.</w:t>
      </w:r>
    </w:p>
    <w:p w:rsidR="004B4CC1" w:rsidRPr="00291DDA" w:rsidP="004B4CC1" w14:paraId="4E8C49B7" w14:textId="77777777">
      <w:r w:rsidRPr="00291DDA">
        <w:rPr>
          <w:rStyle w:val="HideTWBExt"/>
          <w:color w:val="auto"/>
        </w:rPr>
        <w:t>&lt;/Amend&gt;</w:t>
      </w:r>
    </w:p>
    <w:p w:rsidR="004B4CC1" w:rsidRPr="00291DDA" w:rsidP="004B4CC1" w14:paraId="261C305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1117</w:t>
      </w:r>
      <w:r w:rsidRPr="00291DDA">
        <w:rPr>
          <w:rStyle w:val="HideTWBExt"/>
          <w:color w:val="auto"/>
        </w:rPr>
        <w:t>&lt;/NumAm&gt;</w:t>
      </w:r>
    </w:p>
    <w:p w:rsidR="004B4CC1" w:rsidRPr="00291DDA" w:rsidP="004B4CC1" w14:paraId="2277917D" w14:textId="77777777">
      <w:pPr>
        <w:pStyle w:val="NormalBold"/>
      </w:pPr>
      <w:r w:rsidRPr="00291DDA">
        <w:rPr>
          <w:rStyle w:val="HideTWBExt"/>
          <w:b w:val="0"/>
          <w:color w:val="auto"/>
        </w:rPr>
        <w:t>&lt;RepeatBlock-By&gt;&lt;Members&gt;</w:t>
      </w:r>
      <w:r w:rsidRPr="00291DDA">
        <w:t>Markus Ferber</w:t>
      </w:r>
      <w:r w:rsidRPr="00291DDA">
        <w:rPr>
          <w:rStyle w:val="HideTWBExt"/>
          <w:b w:val="0"/>
          <w:color w:val="auto"/>
        </w:rPr>
        <w:t>&lt;/Members&gt;</w:t>
      </w:r>
    </w:p>
    <w:p w:rsidR="004B4CC1" w:rsidRPr="00291DDA" w:rsidP="004B4CC1" w14:paraId="60152301" w14:textId="77777777">
      <w:pPr>
        <w:pStyle w:val="NormalBold"/>
      </w:pPr>
      <w:r w:rsidRPr="00291DDA">
        <w:rPr>
          <w:rStyle w:val="HideTWBExt"/>
          <w:b w:val="0"/>
          <w:color w:val="auto"/>
        </w:rPr>
        <w:t>&lt;/RepeatBlock-By&gt;</w:t>
      </w:r>
    </w:p>
    <w:p w:rsidR="004B4CC1" w:rsidRPr="00291DDA" w:rsidP="004B4CC1" w14:paraId="25ECB8D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57C54B9" w14:textId="77777777">
      <w:pPr>
        <w:pStyle w:val="NormalBold"/>
      </w:pPr>
      <w:r w:rsidRPr="00291DDA">
        <w:rPr>
          <w:rStyle w:val="HideTWBExt"/>
          <w:color w:val="auto"/>
        </w:rPr>
        <w:t>&lt;Article&gt;</w:t>
      </w:r>
      <w:r w:rsidRPr="00291DDA">
        <w:t>Artikel 5 – stk. 1 – nr. 2 a (nyt)</w:t>
      </w:r>
      <w:r w:rsidRPr="00291DDA">
        <w:rPr>
          <w:rStyle w:val="HideTWBExt"/>
          <w:color w:val="auto"/>
        </w:rPr>
        <w:t>&lt;/Article&gt;</w:t>
      </w:r>
    </w:p>
    <w:p w:rsidR="004B4CC1" w:rsidRPr="00291DDA" w:rsidP="004B4CC1" w14:paraId="0DCAE24D" w14:textId="77777777">
      <w:r w:rsidRPr="00291DDA">
        <w:rPr>
          <w:rStyle w:val="HideTWBExt"/>
          <w:color w:val="auto"/>
        </w:rPr>
        <w:t>&lt;DocAmend2&gt;</w:t>
      </w:r>
      <w:r w:rsidRPr="00291DDA">
        <w:t>Forordning (EU) 2015/2365</w:t>
      </w:r>
      <w:r w:rsidRPr="00291DDA">
        <w:rPr>
          <w:rStyle w:val="HideTWBExt"/>
          <w:color w:val="auto"/>
        </w:rPr>
        <w:t>&lt;/DocAmend2&gt;</w:t>
      </w:r>
    </w:p>
    <w:p w:rsidR="004B4CC1" w:rsidRPr="00291DDA" w:rsidP="004B4CC1" w14:paraId="3B585414" w14:textId="77777777">
      <w:r w:rsidRPr="00291DDA">
        <w:rPr>
          <w:rStyle w:val="HideTWBExt"/>
          <w:color w:val="auto"/>
        </w:rPr>
        <w:t>&lt;Article2&gt;</w:t>
      </w:r>
      <w:r w:rsidRPr="00291DDA">
        <w:t>Artikel 29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D801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69E4E45" w14:textId="77777777"/>
        </w:tc>
      </w:tr>
      <w:tr w14:paraId="178D9BA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697AFB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43D1CFA" w14:textId="77777777">
            <w:pPr>
              <w:pStyle w:val="AmColumnHeading"/>
            </w:pPr>
            <w:r w:rsidRPr="00291DDA">
              <w:t>Ændringsforslag</w:t>
            </w:r>
          </w:p>
        </w:tc>
      </w:tr>
      <w:tr w14:paraId="560966D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E9A3B87" w14:textId="77777777">
            <w:pPr>
              <w:pStyle w:val="Normal6a"/>
            </w:pPr>
          </w:p>
        </w:tc>
        <w:tc>
          <w:tcPr>
            <w:tcW w:w="4876" w:type="dxa"/>
            <w:tcBorders>
              <w:top w:val="nil"/>
              <w:left w:val="nil"/>
              <w:bottom w:val="nil"/>
              <w:right w:val="nil"/>
            </w:tcBorders>
            <w:hideMark/>
          </w:tcPr>
          <w:p w:rsidR="004B4CC1" w:rsidRPr="00291DDA" w:rsidP="00C87578" w14:paraId="6DEA714C" w14:textId="77777777">
            <w:pPr>
              <w:pStyle w:val="Normal6a"/>
            </w:pPr>
            <w:r w:rsidRPr="00291DDA">
              <w:rPr>
                <w:b/>
                <w:i/>
              </w:rPr>
              <w:t>2a)</w:t>
            </w:r>
            <w:r w:rsidRPr="00291DDA">
              <w:tab/>
            </w:r>
            <w:r w:rsidRPr="00291DDA">
              <w:rPr>
                <w:b/>
                <w:i/>
              </w:rPr>
              <w:t>Artikel 29, stk. 5, udgår.</w:t>
            </w:r>
          </w:p>
        </w:tc>
      </w:tr>
    </w:tbl>
    <w:p w:rsidR="004B4CC1" w:rsidRPr="00291DDA" w:rsidP="004B4CC1" w14:paraId="41BB5E9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C286C78"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5D6187A" w14:textId="77777777">
      <w:pPr>
        <w:pStyle w:val="AmJustText"/>
      </w:pPr>
      <w:r w:rsidRPr="00291DDA">
        <w:t>Sletning anbefalet af ESMA i dens skrivelse om prioritering af ESMA's leverancer for 2026 (ESMA22-50751485-1672). Vedrører rapporten om de samlede værdipapirfinansieringstransaktioner.</w:t>
      </w:r>
    </w:p>
    <w:p w:rsidR="004B4CC1" w:rsidRPr="00291DDA" w:rsidP="004B4CC1" w14:paraId="4175D4D7" w14:textId="77777777">
      <w:r w:rsidRPr="00291DDA">
        <w:rPr>
          <w:rStyle w:val="HideTWBExt"/>
          <w:color w:val="auto"/>
        </w:rPr>
        <w:t>&lt;/Amend&gt;</w:t>
      </w:r>
    </w:p>
    <w:p w:rsidR="004B4CC1" w:rsidRPr="00291DDA" w:rsidP="004B4CC1" w14:paraId="637E9C2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1118</w:t>
      </w:r>
      <w:r w:rsidRPr="00291DDA">
        <w:rPr>
          <w:rStyle w:val="HideTWBExt"/>
          <w:color w:val="auto"/>
        </w:rPr>
        <w:t>&lt;/NumAm&gt;</w:t>
      </w:r>
    </w:p>
    <w:p w:rsidR="004B4CC1" w:rsidRPr="00291DDA" w:rsidP="004B4CC1" w14:paraId="0B3A5D84"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9224B65" w14:textId="77777777">
      <w:pPr>
        <w:pStyle w:val="NormalBold"/>
      </w:pPr>
      <w:r w:rsidRPr="00291DDA">
        <w:rPr>
          <w:rStyle w:val="HideTWBExt"/>
          <w:b w:val="0"/>
          <w:color w:val="auto"/>
        </w:rPr>
        <w:t>&lt;/RepeatBlock-By&gt;</w:t>
      </w:r>
    </w:p>
    <w:p w:rsidR="004B4CC1" w:rsidRPr="00291DDA" w:rsidP="004B4CC1" w14:paraId="13B3559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1E7F512" w14:textId="77777777">
      <w:pPr>
        <w:pStyle w:val="NormalBold"/>
      </w:pPr>
      <w:r w:rsidRPr="00291DDA">
        <w:rPr>
          <w:rStyle w:val="HideTWBExt"/>
          <w:color w:val="auto"/>
        </w:rPr>
        <w:t>&lt;Article&gt;</w:t>
      </w:r>
      <w:r w:rsidRPr="00291DDA">
        <w:t>Artikel 6 – stk. 1 – nr. 3</w:t>
      </w:r>
      <w:r w:rsidRPr="00291DDA">
        <w:rPr>
          <w:rStyle w:val="HideTWBExt"/>
          <w:color w:val="auto"/>
        </w:rPr>
        <w:t>&lt;/Article&gt;</w:t>
      </w:r>
    </w:p>
    <w:p w:rsidR="004B4CC1" w:rsidRPr="00291DDA" w:rsidP="004B4CC1" w14:paraId="1AB1A49C"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C04ABD2" w14:textId="77777777">
      <w:r w:rsidRPr="00291DDA">
        <w:rPr>
          <w:rStyle w:val="HideTWBExt"/>
          <w:color w:val="auto"/>
        </w:rPr>
        <w:t>&lt;Article2&gt;</w:t>
      </w:r>
      <w:r w:rsidRPr="00291DDA">
        <w:t>Artikel 3 – stk. 1 – litra n</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4E55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A406524" w14:textId="77777777"/>
        </w:tc>
      </w:tr>
      <w:tr w14:paraId="548E569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68F8E4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C5218CD" w14:textId="77777777">
            <w:pPr>
              <w:pStyle w:val="AmColumnHeading"/>
            </w:pPr>
            <w:r w:rsidRPr="00291DDA">
              <w:t>Ændringsforslag</w:t>
            </w:r>
          </w:p>
        </w:tc>
      </w:tr>
      <w:tr w14:paraId="43D6907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39D1B86" w14:textId="77777777">
            <w:pPr>
              <w:pStyle w:val="Normal6a"/>
            </w:pPr>
            <w:r w:rsidRPr="00291DDA">
              <w:t>n)</w:t>
            </w:r>
            <w:r w:rsidRPr="00291DDA">
              <w:tab/>
              <w:t>"markedsføring": en direkte eller indirekte udbydelse eller placering på initiativ af FAIF'en, EuVECA-forvalteren, EuSEF-forvalteren eller investeringsinstituttet eller på deres vegne af andele eller kapitalandele i en AIF og et investeringsinstitut til eller hos investorer, som er hjemmehørende eller har deres vedtægtsmæssige hjemsted i Unionen</w:t>
            </w:r>
          </w:p>
        </w:tc>
        <w:tc>
          <w:tcPr>
            <w:tcW w:w="4876" w:type="dxa"/>
            <w:tcBorders>
              <w:top w:val="nil"/>
              <w:left w:val="nil"/>
              <w:bottom w:val="nil"/>
              <w:right w:val="nil"/>
            </w:tcBorders>
            <w:hideMark/>
          </w:tcPr>
          <w:p w:rsidR="004B4CC1" w:rsidRPr="00291DDA" w:rsidP="00C87578" w14:paraId="6D35CBC1" w14:textId="77777777">
            <w:pPr>
              <w:pStyle w:val="Normal6a"/>
            </w:pPr>
            <w:r w:rsidRPr="00291DDA">
              <w:t>n)</w:t>
            </w:r>
            <w:r w:rsidRPr="00291DDA">
              <w:tab/>
              <w:t>"markedsføring": en direkte eller indirekte udbydelse eller placering på initiativ af FAIF'en, EuVECA-forvalteren, EuSEF-forvalteren eller investeringsinstituttet eller på deres vegne af andele eller kapitalandele i en AIF og et investeringsinstitut</w:t>
            </w:r>
            <w:r w:rsidRPr="00291DDA">
              <w:rPr>
                <w:b/>
                <w:bCs/>
                <w:i/>
                <w:iCs/>
              </w:rPr>
              <w:t>, som de forvalter,</w:t>
            </w:r>
            <w:r w:rsidRPr="00291DDA">
              <w:t xml:space="preserve"> til eller hos investorer, som er hjemmehørende eller har deres vedtægtsmæssige hjemsted i Unionen</w:t>
            </w:r>
          </w:p>
        </w:tc>
      </w:tr>
    </w:tbl>
    <w:p w:rsidR="004B4CC1" w:rsidRPr="00291DDA" w:rsidP="004B4CC1" w14:paraId="1972027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5D5A77C" w14:textId="77777777">
      <w:r w:rsidRPr="00291DDA">
        <w:rPr>
          <w:rStyle w:val="HideTWBExt"/>
          <w:color w:val="auto"/>
        </w:rPr>
        <w:t>&lt;/Amend&gt;</w:t>
      </w:r>
    </w:p>
    <w:p w:rsidR="004B4CC1" w:rsidRPr="00291DDA" w:rsidP="004B4CC1" w14:paraId="44658AC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1119</w:t>
      </w:r>
      <w:r w:rsidRPr="00291DDA">
        <w:rPr>
          <w:rStyle w:val="HideTWBExt"/>
          <w:color w:val="auto"/>
        </w:rPr>
        <w:t>&lt;/NumAm&gt;</w:t>
      </w:r>
    </w:p>
    <w:p w:rsidR="004B4CC1" w:rsidRPr="00291DDA" w:rsidP="004B4CC1" w14:paraId="0688FBD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0310B0A" w14:textId="77777777">
      <w:pPr>
        <w:pStyle w:val="NormalBold"/>
      </w:pPr>
      <w:r w:rsidRPr="00291DDA">
        <w:rPr>
          <w:rStyle w:val="HideTWBExt"/>
          <w:b w:val="0"/>
          <w:color w:val="auto"/>
        </w:rPr>
        <w:t>&lt;/RepeatBlock-By&gt;</w:t>
      </w:r>
    </w:p>
    <w:p w:rsidR="004B4CC1" w:rsidRPr="00291DDA" w:rsidP="004B4CC1" w14:paraId="04816C7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42B6919" w14:textId="77777777">
      <w:pPr>
        <w:pStyle w:val="NormalBold"/>
      </w:pPr>
      <w:r w:rsidRPr="00291DDA">
        <w:rPr>
          <w:rStyle w:val="HideTWBExt"/>
          <w:color w:val="auto"/>
        </w:rPr>
        <w:t>&lt;Article&gt;</w:t>
      </w:r>
      <w:r w:rsidRPr="00291DDA">
        <w:t>Artikel 6 – stk. 1 – nr. 4 – litra a</w:t>
      </w:r>
      <w:r w:rsidRPr="00291DDA">
        <w:rPr>
          <w:rStyle w:val="HideTWBExt"/>
          <w:color w:val="auto"/>
        </w:rPr>
        <w:t>&lt;/Article&gt;</w:t>
      </w:r>
    </w:p>
    <w:p w:rsidR="004B4CC1" w:rsidRPr="00291DDA" w:rsidP="004B4CC1" w14:paraId="406BC9AF"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225241B" w14:textId="77777777">
      <w:r w:rsidRPr="00291DDA">
        <w:rPr>
          <w:rStyle w:val="HideTWBExt"/>
          <w:color w:val="auto"/>
        </w:rPr>
        <w:t>&lt;Article2&gt;</w:t>
      </w:r>
      <w:r w:rsidRPr="00291DDA">
        <w:t>Artikel 4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9810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5E6D801" w14:textId="77777777"/>
        </w:tc>
      </w:tr>
      <w:tr w14:paraId="766F291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5D87C4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D25991A" w14:textId="77777777">
            <w:pPr>
              <w:pStyle w:val="AmColumnHeading"/>
            </w:pPr>
            <w:r w:rsidRPr="00291DDA">
              <w:t>Ændringsforslag</w:t>
            </w:r>
          </w:p>
        </w:tc>
      </w:tr>
      <w:tr w14:paraId="18AF33F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18990AF" w14:textId="77777777">
            <w:pPr>
              <w:pStyle w:val="Normal6a"/>
            </w:pPr>
            <w:r w:rsidRPr="00291DDA">
              <w:t>1.</w:t>
            </w:r>
            <w:r w:rsidRPr="00291DDA">
              <w:tab/>
              <w:t>FAIF'er, EuVECA-forvaltere, EuSEF-forvaltere og investeringsinstitutter skal sikre, at alt markedsføringsmateriale, som de udarbejder og retter til investorer skal fremstå som sådant, og at risici og fordele ved at købe andele eller kapitalandele i en AIF eller andele i et investeringsinstitut beskrives på en måde, der er lige fremtrædende, og at alle oplysningerne i markedsføringsmaterialet er fair, tydelige og ikke vildledende."</w:t>
            </w:r>
          </w:p>
        </w:tc>
        <w:tc>
          <w:tcPr>
            <w:tcW w:w="4876" w:type="dxa"/>
            <w:tcBorders>
              <w:top w:val="nil"/>
              <w:left w:val="nil"/>
              <w:bottom w:val="nil"/>
              <w:right w:val="nil"/>
            </w:tcBorders>
            <w:hideMark/>
          </w:tcPr>
          <w:p w:rsidR="004B4CC1" w:rsidRPr="00291DDA" w:rsidP="00C87578" w14:paraId="35805E52" w14:textId="77777777">
            <w:pPr>
              <w:pStyle w:val="Normal6a"/>
            </w:pPr>
            <w:r w:rsidRPr="00291DDA">
              <w:t>1.</w:t>
            </w:r>
            <w:r w:rsidRPr="00291DDA">
              <w:tab/>
              <w:t xml:space="preserve">FAIF'er, EuVECA-forvaltere, EuSEF-forvaltere og investeringsinstitutter </w:t>
            </w:r>
            <w:r w:rsidRPr="00291DDA">
              <w:rPr>
                <w:b/>
                <w:bCs/>
                <w:i/>
                <w:iCs/>
              </w:rPr>
              <w:t xml:space="preserve">eller deres administrationsselskaber </w:t>
            </w:r>
            <w:r w:rsidRPr="00291DDA">
              <w:t>skal sikre, at alt markedsføringsmateriale, som de udarbejder og retter til investorer skal fremstå som sådant, og at risici og fordele ved at købe andele eller kapitalandele i en AIF eller andele i et investeringsinstitut beskrives på en måde, der er lige fremtrædende, og at alle oplysningerne i markedsføringsmaterialet er fair, tydelige og ikke vildledende."</w:t>
            </w:r>
          </w:p>
        </w:tc>
      </w:tr>
    </w:tbl>
    <w:p w:rsidR="004B4CC1" w:rsidRPr="00291DDA" w:rsidP="004B4CC1" w14:paraId="1469BC8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772AEE2" w14:textId="77777777">
      <w:r w:rsidRPr="00291DDA">
        <w:rPr>
          <w:rStyle w:val="HideTWBExt"/>
          <w:color w:val="auto"/>
        </w:rPr>
        <w:t>&lt;/Amend&gt;</w:t>
      </w:r>
    </w:p>
    <w:p w:rsidR="004B4CC1" w:rsidRPr="00291DDA" w:rsidP="004B4CC1" w14:paraId="21E380E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1120</w:t>
      </w:r>
      <w:r w:rsidRPr="00291DDA">
        <w:rPr>
          <w:rStyle w:val="HideTWBExt"/>
          <w:color w:val="auto"/>
        </w:rPr>
        <w:t>&lt;/NumAm&gt;</w:t>
      </w:r>
    </w:p>
    <w:p w:rsidR="004B4CC1" w:rsidRPr="00291DDA" w:rsidP="004B4CC1" w14:paraId="2FD3C514"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A3C507A" w14:textId="77777777">
      <w:pPr>
        <w:pStyle w:val="NormalBold"/>
      </w:pPr>
      <w:r w:rsidRPr="00291DDA">
        <w:rPr>
          <w:rStyle w:val="HideTWBExt"/>
          <w:b w:val="0"/>
          <w:color w:val="auto"/>
        </w:rPr>
        <w:t>&lt;/RepeatBlock-By&gt;</w:t>
      </w:r>
    </w:p>
    <w:p w:rsidR="004B4CC1" w:rsidRPr="00291DDA" w:rsidP="004B4CC1" w14:paraId="26E84BB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AD5478" w14:textId="77777777">
      <w:pPr>
        <w:pStyle w:val="NormalBold"/>
      </w:pPr>
      <w:r w:rsidRPr="00291DDA">
        <w:rPr>
          <w:rStyle w:val="HideTWBExt"/>
          <w:color w:val="auto"/>
        </w:rPr>
        <w:t>&lt;Article&gt;</w:t>
      </w:r>
      <w:r w:rsidRPr="00291DDA">
        <w:t>Artikel 6 – stk. 1 – nr. 4 – litra c</w:t>
      </w:r>
      <w:r w:rsidRPr="00291DDA">
        <w:rPr>
          <w:rStyle w:val="HideTWBExt"/>
          <w:color w:val="auto"/>
        </w:rPr>
        <w:t>&lt;/Article&gt;</w:t>
      </w:r>
    </w:p>
    <w:p w:rsidR="004B4CC1" w:rsidRPr="00291DDA" w:rsidP="004B4CC1" w14:paraId="6C8E40C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858138C" w14:textId="77777777">
      <w:r w:rsidRPr="00291DDA">
        <w:rPr>
          <w:rStyle w:val="HideTWBExt"/>
          <w:color w:val="auto"/>
        </w:rPr>
        <w:t>&lt;Article2&gt;</w:t>
      </w:r>
      <w:r w:rsidRPr="00291DDA">
        <w:t>Artikel 4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07FE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5F2A212" w14:textId="77777777"/>
        </w:tc>
      </w:tr>
      <w:tr w14:paraId="3204D8A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D789CC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72498C0" w14:textId="77777777">
            <w:pPr>
              <w:pStyle w:val="AmColumnHeading"/>
            </w:pPr>
            <w:r w:rsidRPr="00291DDA">
              <w:t>Ændringsforslag</w:t>
            </w:r>
          </w:p>
        </w:tc>
      </w:tr>
      <w:tr w14:paraId="0C54CC7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EF7CBB7" w14:textId="77777777">
            <w:pPr>
              <w:pStyle w:val="Normal6a"/>
            </w:pPr>
            <w:r w:rsidRPr="00291DDA">
              <w:t xml:space="preserve">FAIF'er, EuVECA- og EuSEF-forvaltere samt investeringsinstitutter er ansvarlige for at </w:t>
            </w:r>
            <w:r w:rsidRPr="00291DDA">
              <w:rPr>
                <w:b/>
                <w:bCs/>
                <w:i/>
                <w:iCs/>
              </w:rPr>
              <w:t>sikre</w:t>
            </w:r>
            <w:r w:rsidRPr="00291DDA">
              <w:t xml:space="preserve">, at kravene i denne artikel er opfyldt, hvis markedsføringsfunktionen er delegeret til en tredjepart i henhold til artikel 20 i direktiv 2011/61/EU, artikel 8 i forordning (EU) nr. 345/2013, artikel 8 i forordning (EU) nr. 346/2013 og artikel 13 </w:t>
            </w:r>
            <w:r w:rsidRPr="00291DDA">
              <w:t>i direktiv 2009/65/EF.</w:t>
            </w:r>
          </w:p>
        </w:tc>
        <w:tc>
          <w:tcPr>
            <w:tcW w:w="4876" w:type="dxa"/>
            <w:tcBorders>
              <w:top w:val="nil"/>
              <w:left w:val="nil"/>
              <w:bottom w:val="nil"/>
              <w:right w:val="nil"/>
            </w:tcBorders>
            <w:hideMark/>
          </w:tcPr>
          <w:p w:rsidR="004B4CC1" w:rsidRPr="00291DDA" w:rsidP="00C87578" w14:paraId="034F17E8" w14:textId="77777777">
            <w:pPr>
              <w:pStyle w:val="Normal6a"/>
            </w:pPr>
            <w:r w:rsidRPr="00291DDA">
              <w:t xml:space="preserve">FAIF'er, EuVECA- og EuSEF-forvaltere samt investeringsinstitutter er ansvarlige for at </w:t>
            </w:r>
            <w:r w:rsidRPr="00291DDA">
              <w:rPr>
                <w:b/>
                <w:bCs/>
                <w:i/>
                <w:iCs/>
              </w:rPr>
              <w:t>overvåge</w:t>
            </w:r>
            <w:r w:rsidRPr="00291DDA">
              <w:t xml:space="preserve">, at kravene i denne artikel er opfyldt, hvis markedsføringsfunktionen er delegeret til en tredjepart i henhold til artikel 20 i direktiv 2011/61/EU, artikel 8 i forordning (EU) nr. 345/2013, artikel 8 i forordning (EU) nr. 346/2013 og artikel 13 </w:t>
            </w:r>
            <w:r w:rsidRPr="00291DDA">
              <w:t>i direktiv 2009/65/EF.</w:t>
            </w:r>
          </w:p>
        </w:tc>
      </w:tr>
    </w:tbl>
    <w:p w:rsidR="004B4CC1" w:rsidRPr="00291DDA" w:rsidP="004B4CC1" w14:paraId="2C34B90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DAA995E" w14:textId="77777777">
      <w:r w:rsidRPr="00291DDA">
        <w:rPr>
          <w:rStyle w:val="HideTWBExt"/>
          <w:color w:val="auto"/>
        </w:rPr>
        <w:t>&lt;/Amend&gt;</w:t>
      </w:r>
    </w:p>
    <w:p w:rsidR="004B4CC1" w:rsidRPr="00291DDA" w:rsidP="004B4CC1" w14:paraId="1B771A5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1121</w:t>
      </w:r>
      <w:r w:rsidRPr="00291DDA">
        <w:rPr>
          <w:rStyle w:val="HideTWBExt"/>
          <w:color w:val="auto"/>
        </w:rPr>
        <w:t>&lt;/NumAm&gt;</w:t>
      </w:r>
    </w:p>
    <w:p w:rsidR="004B4CC1" w:rsidRPr="00291DDA" w:rsidP="004B4CC1" w14:paraId="43398392"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10795255" w14:textId="77777777">
      <w:pPr>
        <w:pStyle w:val="NormalBold"/>
      </w:pPr>
      <w:r w:rsidRPr="00291DDA">
        <w:rPr>
          <w:rStyle w:val="HideTWBExt"/>
          <w:b w:val="0"/>
          <w:color w:val="auto"/>
        </w:rPr>
        <w:t>&lt;/RepeatBlock-By&gt;</w:t>
      </w:r>
    </w:p>
    <w:p w:rsidR="004B4CC1" w:rsidRPr="00291DDA" w:rsidP="004B4CC1" w14:paraId="195835A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80E6EE0"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0CC07E3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FB6BA9A" w14:textId="77777777">
      <w:r w:rsidRPr="00291DDA">
        <w:rPr>
          <w:rStyle w:val="HideTWBExt"/>
          <w:color w:val="auto"/>
        </w:rPr>
        <w:t>&lt;Article2&gt;</w:t>
      </w:r>
      <w:r w:rsidRPr="00291DDA">
        <w:t>Artikel 4 – stk. 6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4582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0218FBF" w14:textId="77777777"/>
        </w:tc>
      </w:tr>
      <w:tr w14:paraId="1F8AB26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06616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FD37DB6" w14:textId="77777777">
            <w:pPr>
              <w:pStyle w:val="AmColumnHeading"/>
            </w:pPr>
            <w:r w:rsidRPr="00291DDA">
              <w:t>Ændringsforslag</w:t>
            </w:r>
          </w:p>
        </w:tc>
      </w:tr>
      <w:tr w14:paraId="2CA9908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EA8929" w14:textId="77777777">
            <w:pPr>
              <w:pStyle w:val="Normal6a"/>
            </w:pPr>
            <w:r w:rsidRPr="00291DDA">
              <w:t>6.</w:t>
            </w:r>
            <w:r w:rsidRPr="00291DDA">
              <w:tab/>
              <w:t xml:space="preserve">Kommissionen vedtager ved hjælp af delegerede retsakter i henhold til artikel 18b </w:t>
            </w:r>
            <w:r w:rsidRPr="00291DDA">
              <w:rPr>
                <w:b/>
                <w:bCs/>
                <w:i/>
                <w:iCs/>
              </w:rPr>
              <w:t>foranstaltninger, der præciserer</w:t>
            </w:r>
            <w:r w:rsidRPr="00291DDA">
              <w:t xml:space="preserve"> indholdet</w:t>
            </w:r>
            <w:r w:rsidRPr="00291DDA">
              <w:rPr>
                <w:b/>
                <w:bCs/>
                <w:i/>
                <w:iCs/>
              </w:rPr>
              <w:t xml:space="preserve"> og formatet</w:t>
            </w:r>
            <w:r w:rsidRPr="00291DDA">
              <w:t xml:space="preserve"> af det i stk. 1 omhandlede markedsføringsmateriale. De delegerede retsakter skal angive følgende:</w:t>
            </w:r>
          </w:p>
        </w:tc>
        <w:tc>
          <w:tcPr>
            <w:tcW w:w="4876" w:type="dxa"/>
            <w:tcBorders>
              <w:top w:val="nil"/>
              <w:left w:val="nil"/>
              <w:bottom w:val="nil"/>
              <w:right w:val="nil"/>
            </w:tcBorders>
            <w:hideMark/>
          </w:tcPr>
          <w:p w:rsidR="004B4CC1" w:rsidRPr="00291DDA" w:rsidP="00C87578" w14:paraId="0E9CB3C7" w14:textId="77777777">
            <w:pPr>
              <w:pStyle w:val="Normal6a"/>
            </w:pPr>
            <w:r w:rsidRPr="00291DDA">
              <w:t>6.</w:t>
            </w:r>
            <w:r w:rsidRPr="00291DDA">
              <w:tab/>
              <w:t xml:space="preserve">Kommissionen vedtager ved hjælp af delegerede retsakter i henhold til artikel 18b </w:t>
            </w:r>
            <w:r w:rsidRPr="00291DDA">
              <w:rPr>
                <w:b/>
                <w:bCs/>
                <w:i/>
                <w:iCs/>
              </w:rPr>
              <w:t>retningslinjer for</w:t>
            </w:r>
            <w:r w:rsidRPr="00291DDA">
              <w:t xml:space="preserve"> indholdet af det i stk. 1 omhandlede markedsføringsmateriale. De delegerede retsakter skal angive følgende:</w:t>
            </w:r>
          </w:p>
        </w:tc>
      </w:tr>
    </w:tbl>
    <w:p w:rsidR="004B4CC1" w:rsidRPr="00291DDA" w:rsidP="004B4CC1" w14:paraId="0019ECC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D9D3314" w14:textId="77777777">
      <w:r w:rsidRPr="00291DDA">
        <w:rPr>
          <w:rStyle w:val="HideTWBExt"/>
          <w:color w:val="auto"/>
        </w:rPr>
        <w:t>&lt;/Amend&gt;</w:t>
      </w:r>
    </w:p>
    <w:p w:rsidR="004B4CC1" w:rsidRPr="00291DDA" w:rsidP="004B4CC1" w14:paraId="5CF964B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1122</w:t>
      </w:r>
      <w:r w:rsidRPr="00291DDA">
        <w:rPr>
          <w:rStyle w:val="HideTWBExt"/>
          <w:color w:val="auto"/>
        </w:rPr>
        <w:t>&lt;/NumAm&gt;</w:t>
      </w:r>
    </w:p>
    <w:p w:rsidR="004B4CC1" w:rsidRPr="00291DDA" w:rsidP="004B4CC1" w14:paraId="66988DA0"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057E1D3A" w14:textId="77777777">
      <w:pPr>
        <w:pStyle w:val="NormalBold"/>
      </w:pPr>
      <w:r w:rsidRPr="00291DDA">
        <w:rPr>
          <w:rStyle w:val="HideTWBExt"/>
          <w:b w:val="0"/>
          <w:color w:val="auto"/>
        </w:rPr>
        <w:t>&lt;/RepeatBlock-By&gt;</w:t>
      </w:r>
    </w:p>
    <w:p w:rsidR="004B4CC1" w:rsidRPr="00291DDA" w:rsidP="004B4CC1" w14:paraId="5233F55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E57D815"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7B09706C"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42AD46C" w14:textId="77777777">
      <w:r w:rsidRPr="00291DDA">
        <w:rPr>
          <w:rStyle w:val="HideTWBExt"/>
          <w:color w:val="auto"/>
        </w:rPr>
        <w:t>&lt;Article2&gt;</w:t>
      </w:r>
      <w:r w:rsidRPr="00291DDA">
        <w:t>Artikel 4 – stk. 6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4DDE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A24105E" w14:textId="77777777"/>
        </w:tc>
      </w:tr>
      <w:tr w14:paraId="608AA47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E110AF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EDF1DE4" w14:textId="77777777">
            <w:pPr>
              <w:pStyle w:val="AmColumnHeading"/>
            </w:pPr>
            <w:r w:rsidRPr="00291DDA">
              <w:t>Ændringsforslag</w:t>
            </w:r>
          </w:p>
        </w:tc>
      </w:tr>
      <w:tr w14:paraId="2A1FD59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1D3837A" w14:textId="77777777">
            <w:pPr>
              <w:pStyle w:val="Normal6a"/>
            </w:pPr>
            <w:r w:rsidRPr="00291DDA">
              <w:t>6.</w:t>
            </w:r>
            <w:r w:rsidRPr="00291DDA">
              <w:tab/>
              <w:t xml:space="preserve">Kommissionen vedtager ved hjælp af delegerede retsakter i henhold til artikel 18b </w:t>
            </w:r>
            <w:r w:rsidRPr="00291DDA">
              <w:rPr>
                <w:b/>
                <w:bCs/>
                <w:i/>
                <w:iCs/>
              </w:rPr>
              <w:t>foranstaltninger, der præciserer</w:t>
            </w:r>
            <w:r w:rsidRPr="00291DDA">
              <w:t xml:space="preserve"> indholdet </w:t>
            </w:r>
            <w:r w:rsidRPr="00291DDA">
              <w:rPr>
                <w:b/>
                <w:bCs/>
                <w:i/>
                <w:iCs/>
              </w:rPr>
              <w:t>og formatet</w:t>
            </w:r>
            <w:r w:rsidRPr="00291DDA">
              <w:t xml:space="preserve"> af det i stk. 1 omhandlede markedsføringsmateriale. De delegerede retsakter skal angive følgende:</w:t>
            </w:r>
          </w:p>
        </w:tc>
        <w:tc>
          <w:tcPr>
            <w:tcW w:w="4876" w:type="dxa"/>
            <w:tcBorders>
              <w:top w:val="nil"/>
              <w:left w:val="nil"/>
              <w:bottom w:val="nil"/>
              <w:right w:val="nil"/>
            </w:tcBorders>
            <w:hideMark/>
          </w:tcPr>
          <w:p w:rsidR="004B4CC1" w:rsidRPr="00291DDA" w:rsidP="00C87578" w14:paraId="6A67C5E5" w14:textId="77777777">
            <w:pPr>
              <w:pStyle w:val="Normal6a"/>
            </w:pPr>
            <w:r w:rsidRPr="00291DDA">
              <w:t>6.</w:t>
            </w:r>
            <w:r w:rsidRPr="00291DDA">
              <w:tab/>
              <w:t xml:space="preserve">Kommissionen vedtager ved hjælp af delegerede retsakter i henhold til artikel 18b </w:t>
            </w:r>
            <w:r w:rsidRPr="00291DDA">
              <w:rPr>
                <w:b/>
                <w:bCs/>
                <w:i/>
                <w:iCs/>
              </w:rPr>
              <w:t>retningslinjer for</w:t>
            </w:r>
            <w:r w:rsidRPr="00291DDA">
              <w:t xml:space="preserve"> indholdet af det i stk. 1 omhandlede markedsføringsmateriale. De delegerede retsakter skal angive følgende:</w:t>
            </w:r>
          </w:p>
        </w:tc>
      </w:tr>
    </w:tbl>
    <w:p w:rsidR="004B4CC1" w:rsidRPr="00291DDA" w:rsidP="004B4CC1" w14:paraId="2251847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C5423DF" w14:textId="77777777">
      <w:r w:rsidRPr="00291DDA">
        <w:rPr>
          <w:rStyle w:val="HideTWBExt"/>
          <w:color w:val="auto"/>
        </w:rPr>
        <w:t>&lt;/Amend&gt;</w:t>
      </w:r>
    </w:p>
    <w:p w:rsidR="004B4CC1" w:rsidRPr="00291DDA" w:rsidP="004B4CC1" w14:paraId="37F96C1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1123</w:t>
      </w:r>
      <w:r w:rsidRPr="00291DDA">
        <w:rPr>
          <w:rStyle w:val="HideTWBExt"/>
          <w:color w:val="auto"/>
        </w:rPr>
        <w:t>&lt;/NumAm&gt;</w:t>
      </w:r>
    </w:p>
    <w:p w:rsidR="004B4CC1" w:rsidRPr="00291DDA" w:rsidP="004B4CC1" w14:paraId="76B4067E"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7369F7B2" w14:textId="77777777">
      <w:pPr>
        <w:pStyle w:val="NormalBold"/>
      </w:pPr>
      <w:r w:rsidRPr="00291DDA">
        <w:rPr>
          <w:rStyle w:val="HideTWBExt"/>
          <w:b w:val="0"/>
          <w:color w:val="auto"/>
        </w:rPr>
        <w:t>&lt;/RepeatBlock-By&gt;</w:t>
      </w:r>
    </w:p>
    <w:p w:rsidR="004B4CC1" w:rsidRPr="00291DDA" w:rsidP="004B4CC1" w14:paraId="4350657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E518588"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187CA38D"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009B167E" w14:textId="77777777">
      <w:r w:rsidRPr="00291DDA">
        <w:rPr>
          <w:rStyle w:val="HideTWBExt"/>
          <w:color w:val="auto"/>
        </w:rPr>
        <w:t>&lt;Article2&gt;</w:t>
      </w:r>
      <w:r w:rsidRPr="00291DDA">
        <w:t>Artikel 4 – stk. 6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C73A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8BA9113" w14:textId="77777777"/>
        </w:tc>
      </w:tr>
      <w:tr w14:paraId="51C2298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DCE76C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4AED22F" w14:textId="77777777">
            <w:pPr>
              <w:pStyle w:val="AmColumnHeading"/>
            </w:pPr>
            <w:r w:rsidRPr="00291DDA">
              <w:t>Ændringsforslag</w:t>
            </w:r>
          </w:p>
        </w:tc>
      </w:tr>
      <w:tr w14:paraId="5906679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0BFA1FE" w14:textId="77777777">
            <w:pPr>
              <w:pStyle w:val="Normal6a"/>
            </w:pPr>
            <w:r w:rsidRPr="00291DDA">
              <w:rPr>
                <w:b/>
                <w:i/>
              </w:rPr>
              <w:t>(d)</w:t>
            </w:r>
            <w:r w:rsidRPr="00291DDA">
              <w:tab/>
              <w:t>beskrivelsen af risici og fordele i markedsføringsmateriale</w:t>
            </w:r>
          </w:p>
        </w:tc>
        <w:tc>
          <w:tcPr>
            <w:tcW w:w="4876" w:type="dxa"/>
            <w:tcBorders>
              <w:top w:val="nil"/>
              <w:left w:val="nil"/>
              <w:bottom w:val="nil"/>
              <w:right w:val="nil"/>
            </w:tcBorders>
            <w:hideMark/>
          </w:tcPr>
          <w:p w:rsidR="004B4CC1" w:rsidRPr="00291DDA" w:rsidP="00C87578" w14:paraId="72B65C78" w14:textId="77777777">
            <w:pPr>
              <w:pStyle w:val="Normal6a"/>
            </w:pPr>
            <w:r w:rsidRPr="00291DDA">
              <w:rPr>
                <w:b/>
                <w:i/>
              </w:rPr>
              <w:t>d)</w:t>
            </w:r>
            <w:r w:rsidRPr="00291DDA">
              <w:tab/>
              <w:t xml:space="preserve">beskrivelsen af risici og fordele i markedsføringsmateriale </w:t>
            </w:r>
            <w:r w:rsidRPr="00291DDA">
              <w:rPr>
                <w:b/>
                <w:bCs/>
                <w:i/>
                <w:iCs/>
              </w:rPr>
              <w:t>under hensyntagen til de specifikke kendetegn, strategien, strukturen og investorbasen for det pågældende kollektive investeringsorgan</w:t>
            </w:r>
          </w:p>
        </w:tc>
      </w:tr>
    </w:tbl>
    <w:p w:rsidR="004B4CC1" w:rsidRPr="00291DDA" w:rsidP="004B4CC1" w14:paraId="65C02F2B"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18DE6A60" w14:textId="77777777">
      <w:r w:rsidRPr="00291DDA">
        <w:rPr>
          <w:rStyle w:val="HideTWBExt"/>
          <w:color w:val="auto"/>
        </w:rPr>
        <w:t>&lt;/Amend&gt;</w:t>
      </w:r>
    </w:p>
    <w:p w:rsidR="004B4CC1" w:rsidRPr="00291DDA" w:rsidP="004B4CC1" w14:paraId="6EE0C0D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1124</w:t>
      </w:r>
      <w:r w:rsidRPr="00291DDA">
        <w:rPr>
          <w:rStyle w:val="HideTWBExt"/>
          <w:color w:val="auto"/>
        </w:rPr>
        <w:t>&lt;/NumAm&gt;</w:t>
      </w:r>
    </w:p>
    <w:p w:rsidR="004B4CC1" w:rsidRPr="00291DDA" w:rsidP="004B4CC1" w14:paraId="3F534BA1"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798930A2"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1F1BAC31" w14:textId="77777777">
      <w:pPr>
        <w:pStyle w:val="NormalBold"/>
      </w:pPr>
      <w:r w:rsidRPr="00291DDA">
        <w:rPr>
          <w:rStyle w:val="HideTWBExt"/>
          <w:b w:val="0"/>
          <w:color w:val="auto"/>
        </w:rPr>
        <w:t>&lt;/RepeatBlock-By&gt;</w:t>
      </w:r>
    </w:p>
    <w:p w:rsidR="004B4CC1" w:rsidRPr="00291DDA" w:rsidP="004B4CC1" w14:paraId="03A998A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C526277"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1F982542"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ADA0708" w14:textId="77777777">
      <w:r w:rsidRPr="00291DDA">
        <w:rPr>
          <w:rStyle w:val="HideTWBExt"/>
          <w:color w:val="auto"/>
        </w:rPr>
        <w:t>&lt;Article2&gt;</w:t>
      </w:r>
      <w:r w:rsidRPr="00291DDA">
        <w:t>Artikel 4 – stk. 6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4F80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94C7E46" w14:textId="77777777"/>
        </w:tc>
      </w:tr>
      <w:tr w14:paraId="7AAC012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FC120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04BE565" w14:textId="77777777">
            <w:pPr>
              <w:pStyle w:val="AmColumnHeading"/>
            </w:pPr>
            <w:r w:rsidRPr="00291DDA">
              <w:t>Ændringsforslag</w:t>
            </w:r>
          </w:p>
        </w:tc>
      </w:tr>
      <w:tr w14:paraId="07E2CE6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3B5D8A4" w14:textId="77777777">
            <w:pPr>
              <w:pStyle w:val="Normal6a"/>
            </w:pPr>
            <w:r w:rsidRPr="00291DDA">
              <w:rPr>
                <w:b/>
                <w:bCs/>
                <w:i/>
                <w:iCs/>
              </w:rPr>
              <w:t>(d)</w:t>
            </w:r>
            <w:r w:rsidRPr="00291DDA">
              <w:tab/>
              <w:t>beskrivelsen af risici og fordele i markedsføringsmateriale</w:t>
            </w:r>
          </w:p>
        </w:tc>
        <w:tc>
          <w:tcPr>
            <w:tcW w:w="4876" w:type="dxa"/>
            <w:tcBorders>
              <w:top w:val="nil"/>
              <w:left w:val="nil"/>
              <w:bottom w:val="nil"/>
              <w:right w:val="nil"/>
            </w:tcBorders>
            <w:hideMark/>
          </w:tcPr>
          <w:p w:rsidR="004B4CC1" w:rsidRPr="00291DDA" w:rsidP="00C87578" w14:paraId="6244E3C4" w14:textId="77777777">
            <w:pPr>
              <w:pStyle w:val="Normal6a"/>
            </w:pPr>
            <w:r w:rsidRPr="00291DDA">
              <w:rPr>
                <w:b/>
                <w:i/>
              </w:rPr>
              <w:t>d)</w:t>
            </w:r>
            <w:r w:rsidRPr="00291DDA">
              <w:tab/>
              <w:t xml:space="preserve">beskrivelsen af risici og fordele i markedsføringsmateriale </w:t>
            </w:r>
            <w:r w:rsidRPr="00291DDA">
              <w:rPr>
                <w:b/>
                <w:bCs/>
                <w:i/>
                <w:iCs/>
              </w:rPr>
              <w:t>baseret på fondens særlige karakteristika og strategier</w:t>
            </w:r>
          </w:p>
        </w:tc>
      </w:tr>
    </w:tbl>
    <w:p w:rsidR="004B4CC1" w:rsidRPr="00291DDA" w:rsidP="004B4CC1" w14:paraId="2314934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7636A3A" w14:textId="77777777">
      <w:r w:rsidRPr="00291DDA">
        <w:rPr>
          <w:rStyle w:val="HideTWBExt"/>
          <w:color w:val="auto"/>
        </w:rPr>
        <w:t>&lt;/Amend&gt;</w:t>
      </w:r>
    </w:p>
    <w:p w:rsidR="004B4CC1" w:rsidRPr="00291DDA" w:rsidP="004B4CC1" w14:paraId="53F2D14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1125</w:t>
      </w:r>
      <w:r w:rsidRPr="00291DDA">
        <w:rPr>
          <w:rStyle w:val="HideTWBExt"/>
          <w:color w:val="auto"/>
        </w:rPr>
        <w:t>&lt;/NumAm&gt;</w:t>
      </w:r>
    </w:p>
    <w:p w:rsidR="004B4CC1" w:rsidRPr="00291DDA" w:rsidP="004B4CC1" w14:paraId="2552DAEC"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76A55291" w14:textId="77777777">
      <w:pPr>
        <w:pStyle w:val="NormalBold"/>
      </w:pPr>
      <w:r w:rsidRPr="00291DDA">
        <w:rPr>
          <w:rStyle w:val="HideTWBExt"/>
          <w:b w:val="0"/>
          <w:color w:val="auto"/>
        </w:rPr>
        <w:t>&lt;/RepeatBlock-By&gt;</w:t>
      </w:r>
    </w:p>
    <w:p w:rsidR="004B4CC1" w:rsidRPr="00291DDA" w:rsidP="004B4CC1" w14:paraId="3F5D85C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1E1FBF0"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558AD51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A1DC852" w14:textId="77777777">
      <w:r w:rsidRPr="00291DDA">
        <w:rPr>
          <w:rStyle w:val="HideTWBExt"/>
          <w:color w:val="auto"/>
        </w:rPr>
        <w:t>&lt;Article2&gt;</w:t>
      </w:r>
      <w:r w:rsidRPr="00291DDA">
        <w:t>Artikel 4 – stk. 6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1A7D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39AD105" w14:textId="77777777"/>
        </w:tc>
      </w:tr>
      <w:tr w14:paraId="600BBAA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8A1138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6784C16" w14:textId="77777777">
            <w:pPr>
              <w:pStyle w:val="AmColumnHeading"/>
            </w:pPr>
            <w:r w:rsidRPr="00291DDA">
              <w:t>Ændringsforslag</w:t>
            </w:r>
          </w:p>
        </w:tc>
      </w:tr>
      <w:tr w14:paraId="67C7594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D03E677" w14:textId="77777777">
            <w:pPr>
              <w:pStyle w:val="Normal6a"/>
            </w:pPr>
            <w:r w:rsidRPr="00291DDA">
              <w:rPr>
                <w:b/>
                <w:bCs/>
                <w:i/>
                <w:iCs/>
              </w:rPr>
              <w:t>(d)</w:t>
            </w:r>
            <w:r w:rsidRPr="00291DDA">
              <w:tab/>
              <w:t>beskrivelsen af risici og fordele i markedsføringsmateriale</w:t>
            </w:r>
          </w:p>
        </w:tc>
        <w:tc>
          <w:tcPr>
            <w:tcW w:w="4876" w:type="dxa"/>
            <w:tcBorders>
              <w:top w:val="nil"/>
              <w:left w:val="nil"/>
              <w:bottom w:val="nil"/>
              <w:right w:val="nil"/>
            </w:tcBorders>
            <w:hideMark/>
          </w:tcPr>
          <w:p w:rsidR="004B4CC1" w:rsidRPr="00291DDA" w:rsidP="00C87578" w14:paraId="59AD489B" w14:textId="77777777">
            <w:pPr>
              <w:pStyle w:val="Normal6a"/>
            </w:pPr>
            <w:r w:rsidRPr="00291DDA">
              <w:rPr>
                <w:b/>
                <w:i/>
              </w:rPr>
              <w:t>d)</w:t>
            </w:r>
            <w:r w:rsidRPr="00291DDA">
              <w:tab/>
            </w:r>
            <w:r w:rsidRPr="00291DDA">
              <w:rPr>
                <w:b/>
                <w:bCs/>
                <w:i/>
                <w:iCs/>
              </w:rPr>
              <w:t xml:space="preserve">retningslinjer for </w:t>
            </w:r>
            <w:r w:rsidRPr="00291DDA">
              <w:t>beskrivelsen af risici og fordele i markedsføringsmateriale</w:t>
            </w:r>
          </w:p>
        </w:tc>
      </w:tr>
    </w:tbl>
    <w:p w:rsidR="004B4CC1" w:rsidRPr="00291DDA" w:rsidP="004B4CC1" w14:paraId="65B97D2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803BC2E" w14:textId="77777777">
      <w:r w:rsidRPr="00291DDA">
        <w:rPr>
          <w:rStyle w:val="HideTWBExt"/>
          <w:color w:val="auto"/>
        </w:rPr>
        <w:t>&lt;/Amend&gt;</w:t>
      </w:r>
    </w:p>
    <w:p w:rsidR="004B4CC1" w:rsidRPr="00291DDA" w:rsidP="004B4CC1" w14:paraId="5724749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1126</w:t>
      </w:r>
      <w:r w:rsidRPr="00291DDA">
        <w:rPr>
          <w:rStyle w:val="HideTWBExt"/>
          <w:color w:val="auto"/>
        </w:rPr>
        <w:t>&lt;/NumAm&gt;</w:t>
      </w:r>
    </w:p>
    <w:p w:rsidR="004B4CC1" w:rsidRPr="00291DDA" w:rsidP="004B4CC1" w14:paraId="2C9A0F17"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D41A259" w14:textId="77777777">
      <w:pPr>
        <w:pStyle w:val="NormalBold"/>
      </w:pPr>
      <w:r w:rsidRPr="00291DDA">
        <w:rPr>
          <w:rStyle w:val="HideTWBExt"/>
          <w:b w:val="0"/>
          <w:color w:val="auto"/>
        </w:rPr>
        <w:t>&lt;/RepeatBlock-By&gt;</w:t>
      </w:r>
    </w:p>
    <w:p w:rsidR="004B4CC1" w:rsidRPr="00291DDA" w:rsidP="004B4CC1" w14:paraId="49FE04A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104553A"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0E46698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E4A9F75" w14:textId="77777777">
      <w:r w:rsidRPr="00291DDA">
        <w:rPr>
          <w:rStyle w:val="HideTWBExt"/>
          <w:color w:val="auto"/>
        </w:rPr>
        <w:t>&lt;Article2&gt;</w:t>
      </w:r>
      <w:r w:rsidRPr="00291DDA">
        <w:t>Artikel 4 – stk. 6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C58A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FD40F50" w14:textId="77777777"/>
        </w:tc>
      </w:tr>
      <w:tr w14:paraId="21D5DD0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2C23B1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0629AB5" w14:textId="77777777">
            <w:pPr>
              <w:pStyle w:val="AmColumnHeading"/>
            </w:pPr>
            <w:r w:rsidRPr="00291DDA">
              <w:t>Ændringsforslag</w:t>
            </w:r>
          </w:p>
        </w:tc>
      </w:tr>
      <w:tr w14:paraId="6DDCCE3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48E50FB" w14:textId="77777777">
            <w:pPr>
              <w:pStyle w:val="Normal6a"/>
            </w:pPr>
            <w:r w:rsidRPr="00291DDA">
              <w:rPr>
                <w:b/>
                <w:bCs/>
                <w:i/>
                <w:iCs/>
              </w:rPr>
              <w:t>(d)</w:t>
            </w:r>
            <w:r w:rsidRPr="00291DDA">
              <w:tab/>
              <w:t>beskrivelsen af risici og fordele i markedsføringsmateriale</w:t>
            </w:r>
          </w:p>
        </w:tc>
        <w:tc>
          <w:tcPr>
            <w:tcW w:w="4876" w:type="dxa"/>
            <w:tcBorders>
              <w:top w:val="nil"/>
              <w:left w:val="nil"/>
              <w:bottom w:val="nil"/>
              <w:right w:val="nil"/>
            </w:tcBorders>
            <w:hideMark/>
          </w:tcPr>
          <w:p w:rsidR="004B4CC1" w:rsidRPr="00291DDA" w:rsidP="00C87578" w14:paraId="02C5806F" w14:textId="77777777">
            <w:pPr>
              <w:pStyle w:val="Normal6a"/>
            </w:pPr>
            <w:r w:rsidRPr="00291DDA">
              <w:rPr>
                <w:b/>
                <w:i/>
              </w:rPr>
              <w:t>d)</w:t>
            </w:r>
            <w:r w:rsidRPr="00291DDA">
              <w:tab/>
            </w:r>
            <w:r w:rsidRPr="00291DDA">
              <w:rPr>
                <w:b/>
                <w:bCs/>
                <w:i/>
                <w:iCs/>
              </w:rPr>
              <w:t xml:space="preserve">retningslinjer for </w:t>
            </w:r>
            <w:r w:rsidRPr="00291DDA">
              <w:t>beskrivelsen af risici og fordele i markedsføringsmateriale</w:t>
            </w:r>
          </w:p>
        </w:tc>
      </w:tr>
    </w:tbl>
    <w:p w:rsidR="004B4CC1" w:rsidRPr="00291DDA" w:rsidP="004B4CC1" w14:paraId="4AE0983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53C13E1" w14:textId="77777777">
      <w:r w:rsidRPr="00291DDA">
        <w:rPr>
          <w:rStyle w:val="HideTWBExt"/>
          <w:color w:val="auto"/>
        </w:rPr>
        <w:t>&lt;/Amend&gt;</w:t>
      </w:r>
    </w:p>
    <w:p w:rsidR="004B4CC1" w:rsidRPr="00291DDA" w:rsidP="004B4CC1" w14:paraId="2300912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1127</w:t>
      </w:r>
      <w:r w:rsidRPr="00291DDA">
        <w:rPr>
          <w:rStyle w:val="HideTWBExt"/>
          <w:color w:val="auto"/>
        </w:rPr>
        <w:t>&lt;/NumAm&gt;</w:t>
      </w:r>
    </w:p>
    <w:p w:rsidR="004B4CC1" w:rsidRPr="00291DDA" w:rsidP="004B4CC1" w14:paraId="67CD23D0"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43E3C791" w14:textId="77777777">
      <w:pPr>
        <w:pStyle w:val="NormalBold"/>
      </w:pPr>
      <w:r w:rsidRPr="00291DDA">
        <w:rPr>
          <w:rStyle w:val="HideTWBExt"/>
          <w:b w:val="0"/>
          <w:color w:val="auto"/>
        </w:rPr>
        <w:t>&lt;/RepeatBlock-By&gt;</w:t>
      </w:r>
    </w:p>
    <w:p w:rsidR="004B4CC1" w:rsidRPr="00291DDA" w:rsidP="004B4CC1" w14:paraId="146BD9D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8902675"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1D200FD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20BE9C4" w14:textId="77777777">
      <w:r w:rsidRPr="00291DDA">
        <w:rPr>
          <w:rStyle w:val="HideTWBExt"/>
          <w:color w:val="auto"/>
        </w:rPr>
        <w:t>&lt;Article2&gt;</w:t>
      </w:r>
      <w:r w:rsidRPr="00291DDA">
        <w:t>Artikel 4 – stk. 6 – litra f</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AF56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E13F56B" w14:textId="77777777"/>
        </w:tc>
      </w:tr>
      <w:tr w14:paraId="431B8DC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564F04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C62531E" w14:textId="77777777">
            <w:pPr>
              <w:pStyle w:val="AmColumnHeading"/>
            </w:pPr>
            <w:r w:rsidRPr="00291DDA">
              <w:t>Ændringsforslag</w:t>
            </w:r>
          </w:p>
        </w:tc>
      </w:tr>
      <w:tr w14:paraId="2F07F83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319CF27" w14:textId="77777777">
            <w:pPr>
              <w:pStyle w:val="Normal6a"/>
            </w:pPr>
            <w:r w:rsidRPr="00291DDA">
              <w:rPr>
                <w:b/>
                <w:bCs/>
                <w:i/>
                <w:iCs/>
              </w:rPr>
              <w:t>(f)</w:t>
            </w:r>
            <w:r w:rsidRPr="00291DDA">
              <w:tab/>
              <w:t>oplysninger om fortidig og fremtidig udvikling i markedsføringsmateriale.</w:t>
            </w:r>
          </w:p>
        </w:tc>
        <w:tc>
          <w:tcPr>
            <w:tcW w:w="4876" w:type="dxa"/>
            <w:tcBorders>
              <w:top w:val="nil"/>
              <w:left w:val="nil"/>
              <w:bottom w:val="nil"/>
              <w:right w:val="nil"/>
            </w:tcBorders>
            <w:hideMark/>
          </w:tcPr>
          <w:p w:rsidR="004B4CC1" w:rsidRPr="00291DDA" w:rsidP="00C87578" w14:paraId="602CBAD2" w14:textId="77777777">
            <w:pPr>
              <w:pStyle w:val="Normal6a"/>
            </w:pPr>
            <w:r w:rsidRPr="00291DDA">
              <w:rPr>
                <w:b/>
                <w:i/>
              </w:rPr>
              <w:t>f)</w:t>
            </w:r>
            <w:r w:rsidRPr="00291DDA">
              <w:tab/>
            </w:r>
            <w:r w:rsidRPr="00291DDA">
              <w:rPr>
                <w:b/>
                <w:bCs/>
                <w:i/>
                <w:iCs/>
              </w:rPr>
              <w:t xml:space="preserve">retningslinjer for </w:t>
            </w:r>
            <w:r w:rsidRPr="00291DDA">
              <w:t>oplysninger om fortidig og fremtidig udvikling i markedsføringsmateriale.</w:t>
            </w:r>
          </w:p>
        </w:tc>
      </w:tr>
    </w:tbl>
    <w:p w:rsidR="004B4CC1" w:rsidRPr="00291DDA" w:rsidP="004B4CC1" w14:paraId="5FC9F50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1C8E27B" w14:textId="77777777">
      <w:r w:rsidRPr="00291DDA">
        <w:rPr>
          <w:rStyle w:val="HideTWBExt"/>
          <w:color w:val="auto"/>
        </w:rPr>
        <w:t>&lt;/Amend&gt;</w:t>
      </w:r>
    </w:p>
    <w:p w:rsidR="004B4CC1" w:rsidRPr="00291DDA" w:rsidP="004B4CC1" w14:paraId="72D2034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1128</w:t>
      </w:r>
      <w:r w:rsidRPr="00291DDA">
        <w:rPr>
          <w:rStyle w:val="HideTWBExt"/>
          <w:color w:val="auto"/>
        </w:rPr>
        <w:t>&lt;/NumAm&gt;</w:t>
      </w:r>
    </w:p>
    <w:p w:rsidR="004B4CC1" w:rsidRPr="00291DDA" w:rsidP="004B4CC1" w14:paraId="7DD4FDC1"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F17C73A" w14:textId="77777777">
      <w:pPr>
        <w:pStyle w:val="NormalBold"/>
      </w:pPr>
      <w:r w:rsidRPr="00291DDA">
        <w:rPr>
          <w:rStyle w:val="HideTWBExt"/>
          <w:b w:val="0"/>
          <w:color w:val="auto"/>
        </w:rPr>
        <w:t>&lt;/RepeatBlock-By&gt;</w:t>
      </w:r>
    </w:p>
    <w:p w:rsidR="004B4CC1" w:rsidRPr="00291DDA" w:rsidP="004B4CC1" w14:paraId="7E42EE7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8C3F2F8"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404D11E6"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7B47D6B" w14:textId="77777777">
      <w:r w:rsidRPr="00291DDA">
        <w:rPr>
          <w:rStyle w:val="HideTWBExt"/>
          <w:color w:val="auto"/>
        </w:rPr>
        <w:t>&lt;Article2&gt;</w:t>
      </w:r>
      <w:r w:rsidRPr="00291DDA">
        <w:t>Artikel 4 – stk. 6 – litra f</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3FA9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23C5C0C" w14:textId="77777777"/>
        </w:tc>
      </w:tr>
      <w:tr w14:paraId="4CBBBEB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DD188F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A7F325D" w14:textId="77777777">
            <w:pPr>
              <w:pStyle w:val="AmColumnHeading"/>
            </w:pPr>
            <w:r w:rsidRPr="00291DDA">
              <w:t>Ændringsforslag</w:t>
            </w:r>
          </w:p>
        </w:tc>
      </w:tr>
      <w:tr w14:paraId="6098CE9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990AE1A" w14:textId="77777777">
            <w:pPr>
              <w:pStyle w:val="Normal6a"/>
            </w:pPr>
            <w:r w:rsidRPr="00291DDA">
              <w:rPr>
                <w:b/>
                <w:bCs/>
                <w:i/>
                <w:iCs/>
              </w:rPr>
              <w:t>(f)</w:t>
            </w:r>
            <w:r w:rsidRPr="00291DDA">
              <w:tab/>
              <w:t>oplysninger om fortidig og fremtidig udvikling i markedsføringsmateriale.</w:t>
            </w:r>
          </w:p>
        </w:tc>
        <w:tc>
          <w:tcPr>
            <w:tcW w:w="4876" w:type="dxa"/>
            <w:tcBorders>
              <w:top w:val="nil"/>
              <w:left w:val="nil"/>
              <w:bottom w:val="nil"/>
              <w:right w:val="nil"/>
            </w:tcBorders>
            <w:hideMark/>
          </w:tcPr>
          <w:p w:rsidR="004B4CC1" w:rsidRPr="00291DDA" w:rsidP="00C87578" w14:paraId="1E73EEB1" w14:textId="77777777">
            <w:pPr>
              <w:pStyle w:val="Normal6a"/>
            </w:pPr>
            <w:r w:rsidRPr="00291DDA">
              <w:rPr>
                <w:b/>
                <w:i/>
              </w:rPr>
              <w:t>f)</w:t>
            </w:r>
            <w:r w:rsidRPr="00291DDA">
              <w:tab/>
            </w:r>
            <w:r w:rsidRPr="00291DDA">
              <w:rPr>
                <w:b/>
                <w:bCs/>
                <w:i/>
                <w:iCs/>
              </w:rPr>
              <w:t xml:space="preserve">retningslinjer for </w:t>
            </w:r>
            <w:r w:rsidRPr="00291DDA">
              <w:t>oplysninger om fortidig og fremtidig udvikling i markedsføringsmateriale.</w:t>
            </w:r>
          </w:p>
        </w:tc>
      </w:tr>
    </w:tbl>
    <w:p w:rsidR="004B4CC1" w:rsidRPr="00291DDA" w:rsidP="004B4CC1" w14:paraId="6139A1C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B017C2E" w14:textId="77777777">
      <w:r w:rsidRPr="00291DDA">
        <w:rPr>
          <w:rStyle w:val="HideTWBExt"/>
          <w:color w:val="auto"/>
        </w:rPr>
        <w:t>&lt;/Amend&gt;</w:t>
      </w:r>
    </w:p>
    <w:p w:rsidR="004B4CC1" w:rsidRPr="00291DDA" w:rsidP="004B4CC1" w14:paraId="1CAA58F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1129</w:t>
      </w:r>
      <w:r w:rsidRPr="00291DDA">
        <w:rPr>
          <w:rStyle w:val="HideTWBExt"/>
          <w:color w:val="auto"/>
        </w:rPr>
        <w:t>&lt;/NumAm&gt;</w:t>
      </w:r>
    </w:p>
    <w:p w:rsidR="004B4CC1" w:rsidRPr="00291DDA" w:rsidP="004B4CC1" w14:paraId="4E23F9FC"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553A14DC" w14:textId="77777777">
      <w:pPr>
        <w:pStyle w:val="NormalBold"/>
      </w:pPr>
      <w:r w:rsidRPr="00291DDA">
        <w:rPr>
          <w:rStyle w:val="HideTWBExt"/>
          <w:b w:val="0"/>
          <w:color w:val="auto"/>
        </w:rPr>
        <w:t>&lt;/RepeatBlock-By&gt;</w:t>
      </w:r>
    </w:p>
    <w:p w:rsidR="004B4CC1" w:rsidRPr="00291DDA" w:rsidP="004B4CC1" w14:paraId="303F0D5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DF0B9FE" w14:textId="77777777">
      <w:pPr>
        <w:pStyle w:val="NormalBold"/>
      </w:pPr>
      <w:r w:rsidRPr="00291DDA">
        <w:rPr>
          <w:rStyle w:val="HideTWBExt"/>
          <w:color w:val="auto"/>
        </w:rPr>
        <w:t>&lt;Article&gt;</w:t>
      </w:r>
      <w:r w:rsidRPr="00291DDA">
        <w:t>Artikel 6 – stk. 1 – nr. 4 – litra e</w:t>
      </w:r>
      <w:r w:rsidRPr="00291DDA">
        <w:rPr>
          <w:rStyle w:val="HideTWBExt"/>
          <w:color w:val="auto"/>
        </w:rPr>
        <w:t>&lt;/Article&gt;</w:t>
      </w:r>
    </w:p>
    <w:p w:rsidR="004B4CC1" w:rsidRPr="00291DDA" w:rsidP="004B4CC1" w14:paraId="171C463A"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2BEE9C6" w14:textId="77777777">
      <w:r w:rsidRPr="00291DDA">
        <w:rPr>
          <w:rStyle w:val="HideTWBExt"/>
          <w:color w:val="auto"/>
        </w:rPr>
        <w:t>&lt;Article2&gt;</w:t>
      </w:r>
      <w:r w:rsidRPr="00291DDA">
        <w:t>Artikel 4 – stk. 6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172E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11B2E70" w14:textId="77777777"/>
        </w:tc>
      </w:tr>
      <w:tr w14:paraId="4DA6755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031D73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3195389" w14:textId="77777777">
            <w:pPr>
              <w:pStyle w:val="AmColumnHeading"/>
            </w:pPr>
            <w:r w:rsidRPr="00291DDA">
              <w:t>Ændringsforslag</w:t>
            </w:r>
          </w:p>
        </w:tc>
      </w:tr>
      <w:tr w14:paraId="275DCB0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05F0E9F4" w14:textId="77777777">
            <w:pPr>
              <w:pStyle w:val="Normal6a"/>
            </w:pPr>
          </w:p>
        </w:tc>
        <w:tc>
          <w:tcPr>
            <w:tcW w:w="4876" w:type="dxa"/>
            <w:tcBorders>
              <w:top w:val="nil"/>
              <w:left w:val="nil"/>
              <w:bottom w:val="nil"/>
              <w:right w:val="nil"/>
            </w:tcBorders>
            <w:hideMark/>
          </w:tcPr>
          <w:p w:rsidR="004B4CC1" w:rsidRPr="00291DDA" w:rsidP="00C87578" w14:paraId="064BDCAF" w14:textId="22F497F5">
            <w:pPr>
              <w:pStyle w:val="Normal6a"/>
            </w:pPr>
            <w:r w:rsidRPr="00291DDA">
              <w:rPr>
                <w:b/>
                <w:i/>
              </w:rPr>
              <w:t>6a.</w:t>
            </w:r>
            <w:r w:rsidRPr="00291DDA">
              <w:tab/>
            </w:r>
            <w:r w:rsidRPr="00291DDA" w:rsidR="00633317">
              <w:rPr>
                <w:b/>
                <w:bCs/>
                <w:i/>
                <w:iCs/>
              </w:rPr>
              <w:t>V</w:t>
            </w:r>
            <w:r w:rsidRPr="00291DDA">
              <w:rPr>
                <w:b/>
                <w:bCs/>
                <w:i/>
                <w:iCs/>
              </w:rPr>
              <w:t>ed udarbejdelsen af disse delegerede retsakter skal Kommissionen tage hensyn til de forskellige strukturer i FIA'er og OICVM'er, forskellen mellem åbne og lukkede fonde, om investorerne er professionelle eller detailinvestorer samt de forskellige markedsføringsmetoder, herunder individualiseret kommunikation rettet mod et begrænset antal professionelle investorer</w:t>
            </w:r>
            <w:r w:rsidRPr="00291DDA" w:rsidR="00633317">
              <w:rPr>
                <w:b/>
                <w:bCs/>
                <w:i/>
                <w:iCs/>
              </w:rPr>
              <w:t>.</w:t>
            </w:r>
          </w:p>
        </w:tc>
      </w:tr>
    </w:tbl>
    <w:p w:rsidR="004B4CC1" w:rsidRPr="00291DDA" w:rsidP="004B4CC1" w14:paraId="54431194"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2C063787" w14:textId="77777777">
      <w:r w:rsidRPr="00291DDA">
        <w:rPr>
          <w:rStyle w:val="HideTWBExt"/>
          <w:color w:val="auto"/>
        </w:rPr>
        <w:t>&lt;/Amend&gt;</w:t>
      </w:r>
    </w:p>
    <w:p w:rsidR="004B4CC1" w:rsidRPr="00291DDA" w:rsidP="004B4CC1" w14:paraId="6664185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1130</w:t>
      </w:r>
      <w:r w:rsidRPr="00291DDA">
        <w:rPr>
          <w:rStyle w:val="HideTWBExt"/>
          <w:color w:val="auto"/>
        </w:rPr>
        <w:t>&lt;/NumAm&gt;</w:t>
      </w:r>
    </w:p>
    <w:p w:rsidR="004B4CC1" w:rsidRPr="00291DDA" w:rsidP="004B4CC1" w14:paraId="2905C6A6"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DA2A55F" w14:textId="77777777">
      <w:pPr>
        <w:pStyle w:val="NormalBold"/>
      </w:pPr>
      <w:r w:rsidRPr="00291DDA">
        <w:rPr>
          <w:rStyle w:val="HideTWBExt"/>
          <w:b w:val="0"/>
          <w:color w:val="auto"/>
        </w:rPr>
        <w:t>&lt;/RepeatBlock-By&gt;</w:t>
      </w:r>
    </w:p>
    <w:p w:rsidR="004B4CC1" w:rsidRPr="00291DDA" w:rsidP="004B4CC1" w14:paraId="43AF09E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D1B94F9" w14:textId="77777777">
      <w:pPr>
        <w:pStyle w:val="NormalBold"/>
        <w:rPr>
          <w:rFonts w:ascii="Arial" w:hAnsi="Arial"/>
          <w:noProof/>
          <w:sz w:val="20"/>
        </w:rPr>
      </w:pPr>
      <w:r w:rsidRPr="00291DDA">
        <w:rPr>
          <w:rStyle w:val="HideTWBExt"/>
          <w:color w:val="auto"/>
        </w:rPr>
        <w:t>&lt;Article&gt;</w:t>
      </w:r>
      <w:r w:rsidRPr="00291DDA">
        <w:t>Artikel 6 – stk. 1 – nr. 5</w:t>
      </w:r>
      <w:r w:rsidRPr="00291DDA">
        <w:rPr>
          <w:rStyle w:val="HideTWBExt"/>
          <w:color w:val="auto"/>
        </w:rPr>
        <w:t>&lt;/Article&gt;</w:t>
      </w:r>
    </w:p>
    <w:p w:rsidR="004B4CC1" w:rsidRPr="00291DDA" w:rsidP="004B4CC1" w14:paraId="162ED4D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DA75741" w14:textId="77777777">
      <w:r w:rsidRPr="00291DDA">
        <w:rPr>
          <w:rStyle w:val="HideTWBExt"/>
          <w:color w:val="auto"/>
        </w:rPr>
        <w:t>&lt;Article2&gt;</w:t>
      </w:r>
      <w:r w:rsidRPr="00291DDA">
        <w:t>Artikel 5 og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CBE2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7CB1FB9" w14:textId="77777777"/>
        </w:tc>
      </w:tr>
      <w:tr w14:paraId="5DF2D92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67654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9A5852C" w14:textId="77777777">
            <w:pPr>
              <w:pStyle w:val="AmColumnHeading"/>
            </w:pPr>
            <w:r w:rsidRPr="00291DDA">
              <w:t>Ændringsforslag</w:t>
            </w:r>
          </w:p>
        </w:tc>
      </w:tr>
      <w:tr w14:paraId="1124A80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88183DC" w14:textId="77777777">
            <w:pPr>
              <w:pStyle w:val="Normal6a"/>
            </w:pPr>
            <w:r w:rsidRPr="00291DDA">
              <w:rPr>
                <w:b/>
                <w:bCs/>
                <w:i/>
                <w:iCs/>
              </w:rPr>
              <w:t>(5)</w:t>
            </w:r>
            <w:r w:rsidRPr="00291DDA">
              <w:tab/>
            </w:r>
            <w:r w:rsidRPr="00291DDA">
              <w:rPr>
                <w:b/>
                <w:i/>
              </w:rPr>
              <w:t>Artikel 5 og 6 udgår.</w:t>
            </w:r>
          </w:p>
        </w:tc>
        <w:tc>
          <w:tcPr>
            <w:tcW w:w="4876" w:type="dxa"/>
            <w:tcBorders>
              <w:top w:val="nil"/>
              <w:left w:val="nil"/>
              <w:bottom w:val="nil"/>
              <w:right w:val="nil"/>
            </w:tcBorders>
            <w:hideMark/>
          </w:tcPr>
          <w:p w:rsidR="004B4CC1" w:rsidRPr="00291DDA" w:rsidP="00C87578" w14:paraId="2BAC6ED5" w14:textId="77777777">
            <w:pPr>
              <w:pStyle w:val="Normal6a"/>
            </w:pPr>
            <w:r w:rsidRPr="00291DDA">
              <w:rPr>
                <w:b/>
                <w:i/>
              </w:rPr>
              <w:t>udgår</w:t>
            </w:r>
          </w:p>
        </w:tc>
      </w:tr>
    </w:tbl>
    <w:p w:rsidR="004B4CC1" w:rsidRPr="00291DDA" w:rsidP="004B4CC1" w14:paraId="464F461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A41FFD5" w14:textId="77777777">
      <w:r w:rsidRPr="00291DDA">
        <w:rPr>
          <w:rStyle w:val="HideTWBExt"/>
          <w:color w:val="auto"/>
        </w:rPr>
        <w:t>&lt;/Amend&gt;</w:t>
      </w:r>
    </w:p>
    <w:p w:rsidR="004B4CC1" w:rsidRPr="00291DDA" w:rsidP="004B4CC1" w14:paraId="6225B83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1131</w:t>
      </w:r>
      <w:r w:rsidRPr="00291DDA">
        <w:rPr>
          <w:rStyle w:val="HideTWBExt"/>
          <w:color w:val="auto"/>
        </w:rPr>
        <w:t>&lt;/NumAm&gt;</w:t>
      </w:r>
    </w:p>
    <w:p w:rsidR="004B4CC1" w:rsidRPr="00291DDA" w:rsidP="004B4CC1" w14:paraId="5C1A2FD6"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73AA149B" w14:textId="77777777">
      <w:pPr>
        <w:pStyle w:val="NormalBold"/>
      </w:pPr>
      <w:r w:rsidRPr="00291DDA">
        <w:rPr>
          <w:rStyle w:val="HideTWBExt"/>
          <w:b w:val="0"/>
          <w:color w:val="auto"/>
        </w:rPr>
        <w:t>&lt;/RepeatBlock-By&gt;</w:t>
      </w:r>
    </w:p>
    <w:p w:rsidR="004B4CC1" w:rsidRPr="00291DDA" w:rsidP="004B4CC1" w14:paraId="5EE585C7"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64A0CB8" w14:textId="77777777">
      <w:pPr>
        <w:pStyle w:val="NormalBold"/>
      </w:pPr>
      <w:r w:rsidRPr="00291DDA">
        <w:rPr>
          <w:rStyle w:val="HideTWBExt"/>
          <w:color w:val="auto"/>
        </w:rPr>
        <w:t>&lt;Article&gt;</w:t>
      </w:r>
      <w:r w:rsidRPr="00291DDA">
        <w:t>Artikel 6 – stk. 1 – nr. 6</w:t>
      </w:r>
      <w:r w:rsidRPr="00291DDA">
        <w:rPr>
          <w:rStyle w:val="HideTWBExt"/>
          <w:color w:val="auto"/>
        </w:rPr>
        <w:t>&lt;/Article&gt;</w:t>
      </w:r>
    </w:p>
    <w:p w:rsidR="004B4CC1" w:rsidRPr="00291DDA" w:rsidP="004B4CC1" w14:paraId="01D6B821"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25626FD4" w14:textId="77777777">
      <w:r w:rsidRPr="00291DDA">
        <w:rPr>
          <w:rStyle w:val="HideTWBExt"/>
          <w:color w:val="auto"/>
        </w:rPr>
        <w:t>&lt;Article2&gt;</w:t>
      </w:r>
      <w:r w:rsidRPr="00291DDA">
        <w:t>Artikel 7 – stk. 1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3B93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C68E771" w14:textId="77777777"/>
        </w:tc>
      </w:tr>
      <w:tr w14:paraId="4762FD5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651A5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0AF7D33" w14:textId="77777777">
            <w:pPr>
              <w:pStyle w:val="AmColumnHeading"/>
            </w:pPr>
            <w:r w:rsidRPr="00291DDA">
              <w:t>Ændringsforslag</w:t>
            </w:r>
          </w:p>
        </w:tc>
      </w:tr>
      <w:tr w14:paraId="60AEFBD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B9D0CEE" w14:textId="77777777">
            <w:pPr>
              <w:pStyle w:val="Normal6a"/>
            </w:pPr>
          </w:p>
        </w:tc>
        <w:tc>
          <w:tcPr>
            <w:tcW w:w="4876" w:type="dxa"/>
            <w:tcBorders>
              <w:top w:val="nil"/>
              <w:left w:val="nil"/>
              <w:bottom w:val="nil"/>
              <w:right w:val="nil"/>
            </w:tcBorders>
            <w:hideMark/>
          </w:tcPr>
          <w:p w:rsidR="004B4CC1" w:rsidRPr="00291DDA" w:rsidP="00C87578" w14:paraId="1305CDA5" w14:textId="0743D34D">
            <w:pPr>
              <w:pStyle w:val="Normal6a"/>
            </w:pPr>
            <w:r w:rsidRPr="00291DDA">
              <w:rPr>
                <w:b/>
                <w:i/>
              </w:rPr>
              <w:t>1a.</w:t>
            </w:r>
            <w:r w:rsidRPr="00291DDA">
              <w:tab/>
            </w:r>
            <w:r w:rsidRPr="00291DDA" w:rsidR="00633317">
              <w:rPr>
                <w:b/>
                <w:bCs/>
                <w:i/>
                <w:iCs/>
              </w:rPr>
              <w:t>M</w:t>
            </w:r>
            <w:r w:rsidRPr="00291DDA">
              <w:rPr>
                <w:b/>
                <w:bCs/>
                <w:i/>
                <w:iCs/>
              </w:rPr>
              <w:t>ed henblik på stk. 1 må værtsmedlemsstaterne ikke, hverken formelt eller uformelt, pålægge forhåndsgodkendelse, validering og forhåndsmeddelelse, obligatoriske nationale skabeloner, certifikater og yderligere sprogkrav eller nogen tilsvarende administrativ praksis, der direkte eller indirekte begrænser brugen af reklamemateriale eller udøvelsen af rettigheder til grænseoverskridende markedsføring</w:t>
            </w:r>
            <w:r w:rsidRPr="00291DDA" w:rsidR="00633317">
              <w:rPr>
                <w:b/>
                <w:bCs/>
                <w:i/>
                <w:iCs/>
              </w:rPr>
              <w:t>.</w:t>
            </w:r>
          </w:p>
        </w:tc>
      </w:tr>
    </w:tbl>
    <w:p w:rsidR="004B4CC1" w:rsidRPr="00291DDA" w:rsidP="004B4CC1" w14:paraId="3400838F"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12C3C29E" w14:textId="77777777">
      <w:r w:rsidRPr="00291DDA">
        <w:rPr>
          <w:rStyle w:val="HideTWBExt"/>
          <w:color w:val="auto"/>
        </w:rPr>
        <w:t>&lt;/Amend&gt;</w:t>
      </w:r>
    </w:p>
    <w:p w:rsidR="004B4CC1" w:rsidRPr="00291DDA" w:rsidP="004B4CC1" w14:paraId="7FCF2DD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1132</w:t>
      </w:r>
      <w:r w:rsidRPr="00291DDA">
        <w:rPr>
          <w:rStyle w:val="HideTWBExt"/>
          <w:color w:val="auto"/>
        </w:rPr>
        <w:t>&lt;/NumAm&gt;</w:t>
      </w:r>
    </w:p>
    <w:p w:rsidR="004B4CC1" w:rsidRPr="00291DDA" w:rsidP="004B4CC1" w14:paraId="4A1DEC77"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790571F6" w14:textId="77777777">
      <w:pPr>
        <w:pStyle w:val="NormalBold"/>
      </w:pPr>
      <w:r w:rsidRPr="00291DDA">
        <w:rPr>
          <w:rStyle w:val="HideTWBExt"/>
          <w:b w:val="0"/>
          <w:color w:val="auto"/>
        </w:rPr>
        <w:t>&lt;/RepeatBlock-By&gt;</w:t>
      </w:r>
    </w:p>
    <w:p w:rsidR="004B4CC1" w:rsidRPr="00291DDA" w:rsidP="004B4CC1" w14:paraId="60F1D75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8DDF619" w14:textId="77777777">
      <w:pPr>
        <w:pStyle w:val="NormalBold"/>
      </w:pPr>
      <w:r w:rsidRPr="00291DDA">
        <w:rPr>
          <w:rStyle w:val="HideTWBExt"/>
          <w:color w:val="auto"/>
        </w:rPr>
        <w:t>&lt;Article&gt;</w:t>
      </w:r>
      <w:r w:rsidRPr="00291DDA">
        <w:t>Artikel 6 – stk. 1 – nr. 6</w:t>
      </w:r>
      <w:r w:rsidRPr="00291DDA">
        <w:rPr>
          <w:rStyle w:val="HideTWBExt"/>
          <w:color w:val="auto"/>
        </w:rPr>
        <w:t>&lt;/Article&gt;</w:t>
      </w:r>
    </w:p>
    <w:p w:rsidR="004B4CC1" w:rsidRPr="00291DDA" w:rsidP="004B4CC1" w14:paraId="3636F559"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56F301E" w14:textId="77777777">
      <w:r w:rsidRPr="00291DDA">
        <w:rPr>
          <w:rStyle w:val="HideTWBExt"/>
          <w:color w:val="auto"/>
        </w:rPr>
        <w:t>&lt;Article2&gt;</w:t>
      </w:r>
      <w:r w:rsidRPr="00291DDA">
        <w:t>Artikel 7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9D9F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595F877" w14:textId="77777777"/>
        </w:tc>
      </w:tr>
      <w:tr w14:paraId="5FB9220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8DB2E9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B986074" w14:textId="77777777">
            <w:pPr>
              <w:pStyle w:val="AmColumnHeading"/>
            </w:pPr>
            <w:r w:rsidRPr="00291DDA">
              <w:t>Ændringsforslag</w:t>
            </w:r>
          </w:p>
        </w:tc>
      </w:tr>
      <w:tr w14:paraId="31AD3FE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C5C1361" w14:textId="77777777">
            <w:pPr>
              <w:pStyle w:val="Normal6a"/>
            </w:pPr>
            <w:r w:rsidRPr="00291DDA">
              <w:rPr>
                <w:b/>
                <w:i/>
              </w:rPr>
              <w:t>2.</w:t>
            </w:r>
            <w:r w:rsidRPr="00291DDA">
              <w:tab/>
            </w:r>
            <w:r w:rsidRPr="00291DDA">
              <w:rPr>
                <w:b/>
                <w:i/>
              </w:rPr>
              <w:t>Hvis de kompetente myndigheder i værtslandet har rimelig grund til at antage, at det i stk. 1 omhandlede markedsføringsmateriale ikke er i overensstemmelse med kravene i artikel 4, kan de handle inden for rammerne af de i artikel 14a, stk. 5 og 7, og i artikel 14b, stk. 5 og 7, omhandlede beføjelser.</w:t>
            </w:r>
          </w:p>
        </w:tc>
        <w:tc>
          <w:tcPr>
            <w:tcW w:w="4876" w:type="dxa"/>
            <w:tcBorders>
              <w:top w:val="nil"/>
              <w:left w:val="nil"/>
              <w:bottom w:val="nil"/>
              <w:right w:val="nil"/>
            </w:tcBorders>
            <w:hideMark/>
          </w:tcPr>
          <w:p w:rsidR="004B4CC1" w:rsidRPr="00291DDA" w:rsidP="00C87578" w14:paraId="53605517" w14:textId="77777777">
            <w:pPr>
              <w:pStyle w:val="Normal6a"/>
            </w:pPr>
            <w:r w:rsidRPr="00291DDA">
              <w:rPr>
                <w:b/>
                <w:i/>
              </w:rPr>
              <w:t>udgår</w:t>
            </w:r>
          </w:p>
        </w:tc>
      </w:tr>
    </w:tbl>
    <w:p w:rsidR="004B4CC1" w:rsidRPr="00291DDA" w:rsidP="004B4CC1" w14:paraId="5E7A488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43C5BCD" w14:textId="77777777">
      <w:r w:rsidRPr="00291DDA">
        <w:rPr>
          <w:rStyle w:val="HideTWBExt"/>
          <w:color w:val="auto"/>
        </w:rPr>
        <w:t>&lt;/Amend&gt;</w:t>
      </w:r>
    </w:p>
    <w:p w:rsidR="004B4CC1" w:rsidRPr="00291DDA" w:rsidP="004B4CC1" w14:paraId="277580E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1133</w:t>
      </w:r>
      <w:r w:rsidRPr="00291DDA">
        <w:rPr>
          <w:rStyle w:val="HideTWBExt"/>
          <w:color w:val="auto"/>
        </w:rPr>
        <w:t>&lt;/NumAm&gt;</w:t>
      </w:r>
    </w:p>
    <w:p w:rsidR="004B4CC1" w:rsidRPr="00291DDA" w:rsidP="004B4CC1" w14:paraId="61DE10D4"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1F386DBC" w14:textId="77777777">
      <w:pPr>
        <w:pStyle w:val="NormalBold"/>
      </w:pPr>
      <w:r w:rsidRPr="00291DDA">
        <w:rPr>
          <w:rStyle w:val="HideTWBExt"/>
          <w:b w:val="0"/>
          <w:color w:val="auto"/>
        </w:rPr>
        <w:t>&lt;/RepeatBlock-By&gt;</w:t>
      </w:r>
    </w:p>
    <w:p w:rsidR="004B4CC1" w:rsidRPr="00291DDA" w:rsidP="004B4CC1" w14:paraId="52D67B2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9401177"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79EACAD5"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F744DF5" w14:textId="77777777">
      <w:r w:rsidRPr="00291DDA">
        <w:rPr>
          <w:rStyle w:val="HideTWBExt"/>
          <w:color w:val="auto"/>
        </w:rPr>
        <w:t>&lt;Article2&gt;</w:t>
      </w:r>
      <w:r w:rsidRPr="00291DDA">
        <w:t>Artikel 9</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7895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BDF7E27" w14:textId="77777777"/>
        </w:tc>
      </w:tr>
      <w:tr w14:paraId="5BD6363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E5BB8A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FC88D01" w14:textId="77777777">
            <w:pPr>
              <w:pStyle w:val="AmColumnHeading"/>
            </w:pPr>
            <w:r w:rsidRPr="00291DDA">
              <w:t>Ændringsforslag</w:t>
            </w:r>
          </w:p>
        </w:tc>
      </w:tr>
      <w:tr w14:paraId="0FFC718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3EA56BC" w14:textId="77777777">
            <w:pPr>
              <w:pStyle w:val="Normal6a"/>
            </w:pPr>
            <w:r w:rsidRPr="00291DDA">
              <w:rPr>
                <w:b/>
                <w:bCs/>
                <w:i/>
                <w:iCs/>
              </w:rPr>
              <w:t>(8)</w:t>
            </w:r>
            <w:r w:rsidRPr="00291DDA">
              <w:tab/>
            </w:r>
            <w:r w:rsidRPr="00291DDA">
              <w:rPr>
                <w:b/>
                <w:i/>
              </w:rPr>
              <w:t>Artikel 9 affattes således:</w:t>
            </w:r>
          </w:p>
        </w:tc>
        <w:tc>
          <w:tcPr>
            <w:tcW w:w="4876" w:type="dxa"/>
            <w:tcBorders>
              <w:top w:val="nil"/>
              <w:left w:val="nil"/>
              <w:bottom w:val="nil"/>
              <w:right w:val="nil"/>
            </w:tcBorders>
            <w:hideMark/>
          </w:tcPr>
          <w:p w:rsidR="004B4CC1" w:rsidRPr="00291DDA" w:rsidP="00C87578" w14:paraId="100E4F14" w14:textId="77777777">
            <w:pPr>
              <w:pStyle w:val="Normal6a"/>
            </w:pPr>
            <w:r w:rsidRPr="00291DDA">
              <w:rPr>
                <w:b/>
                <w:i/>
              </w:rPr>
              <w:t>udgår</w:t>
            </w:r>
          </w:p>
        </w:tc>
      </w:tr>
      <w:tr w14:paraId="1EFED82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29B4764" w14:textId="77777777">
            <w:pPr>
              <w:pStyle w:val="Normal6a"/>
            </w:pPr>
            <w:r w:rsidRPr="00291DDA">
              <w:rPr>
                <w:b/>
                <w:i/>
              </w:rPr>
              <w:t>"Artikel 9</w:t>
            </w:r>
          </w:p>
        </w:tc>
        <w:tc>
          <w:tcPr>
            <w:tcW w:w="4876" w:type="dxa"/>
            <w:tcBorders>
              <w:top w:val="nil"/>
              <w:left w:val="nil"/>
              <w:bottom w:val="nil"/>
              <w:right w:val="nil"/>
            </w:tcBorders>
          </w:tcPr>
          <w:p w:rsidR="004B4CC1" w:rsidRPr="00291DDA" w:rsidP="00C87578" w14:paraId="7A0EA5E2" w14:textId="77777777">
            <w:pPr>
              <w:pStyle w:val="Normal6a"/>
            </w:pPr>
          </w:p>
        </w:tc>
      </w:tr>
      <w:tr w14:paraId="7BD999F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1B6E5D3" w14:textId="77777777">
            <w:pPr>
              <w:pStyle w:val="Normal6a"/>
            </w:pPr>
            <w:r w:rsidRPr="00291DDA">
              <w:rPr>
                <w:b/>
                <w:i/>
              </w:rPr>
              <w:t>Fælles principper vedrørende gebyrer eller afgifter</w:t>
            </w:r>
          </w:p>
        </w:tc>
        <w:tc>
          <w:tcPr>
            <w:tcW w:w="4876" w:type="dxa"/>
            <w:tcBorders>
              <w:top w:val="nil"/>
              <w:left w:val="nil"/>
              <w:bottom w:val="nil"/>
              <w:right w:val="nil"/>
            </w:tcBorders>
          </w:tcPr>
          <w:p w:rsidR="004B4CC1" w:rsidRPr="00291DDA" w:rsidP="00C87578" w14:paraId="509B9616" w14:textId="77777777">
            <w:pPr>
              <w:pStyle w:val="Normal6a"/>
            </w:pPr>
          </w:p>
        </w:tc>
      </w:tr>
      <w:tr w14:paraId="1AA73BB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5F3851F" w14:textId="77777777">
            <w:pPr>
              <w:pStyle w:val="Normal6a"/>
            </w:pPr>
            <w:r w:rsidRPr="00291DDA">
              <w:rPr>
                <w:b/>
                <w:i/>
              </w:rPr>
              <w:t>1. Hvis de kompetente myndigheder i værtslandene opkræver gebyrer eller afgifter for at udføre deres opgaver i relation til grænseoverskridende markedsføring af AIF'er og investeringsinstitutter på deres område, skal disse gebyrer eller afgifter være i overensstemmelse med de samlede udgifter, der er forbundet med udøvelsen af disse kompetente myndigheders funktioner.</w:t>
            </w:r>
          </w:p>
        </w:tc>
        <w:tc>
          <w:tcPr>
            <w:tcW w:w="4876" w:type="dxa"/>
            <w:tcBorders>
              <w:top w:val="nil"/>
              <w:left w:val="nil"/>
              <w:bottom w:val="nil"/>
              <w:right w:val="nil"/>
            </w:tcBorders>
          </w:tcPr>
          <w:p w:rsidR="004B4CC1" w:rsidRPr="00291DDA" w:rsidP="00C87578" w14:paraId="4A46D6B2" w14:textId="77777777">
            <w:pPr>
              <w:pStyle w:val="Normal6a"/>
            </w:pPr>
          </w:p>
        </w:tc>
      </w:tr>
      <w:tr w14:paraId="0968B26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CAB89AB" w14:textId="77777777">
            <w:pPr>
              <w:pStyle w:val="Normal6a"/>
            </w:pPr>
            <w:r w:rsidRPr="00291DDA">
              <w:rPr>
                <w:b/>
                <w:i/>
              </w:rPr>
              <w:t xml:space="preserve">2. Senest den [Her indsættes datoen = 36 måneder efter denne forordnings ikrafttræden] og derefter hvert andet år foretager ESMA en gennemgang af de i stk. 1 omhandlede gebyrer eller afgifter, som de kompetente myndigheder i værtslandet pålægger i forbindelse med </w:t>
            </w:r>
            <w:r w:rsidRPr="00291DDA">
              <w:rPr>
                <w:b/>
                <w:i/>
              </w:rPr>
              <w:t>markedsføring af AIF'er og investeringsinstitutter på deres område, og forelægger Kommissionen en rapport, hvori det angives, hvorvidt sådanne gebyrer eller afgifter er i overensstemmelse med de samlede omkostninger i forbindelse med udførelsen af disse kompetente myndigheders funktioner."</w:t>
            </w:r>
          </w:p>
        </w:tc>
        <w:tc>
          <w:tcPr>
            <w:tcW w:w="4876" w:type="dxa"/>
            <w:tcBorders>
              <w:top w:val="nil"/>
              <w:left w:val="nil"/>
              <w:bottom w:val="nil"/>
              <w:right w:val="nil"/>
            </w:tcBorders>
          </w:tcPr>
          <w:p w:rsidR="004B4CC1" w:rsidRPr="00291DDA" w:rsidP="00C87578" w14:paraId="7BCD2DF3" w14:textId="77777777">
            <w:pPr>
              <w:pStyle w:val="Normal6a"/>
            </w:pPr>
          </w:p>
        </w:tc>
      </w:tr>
    </w:tbl>
    <w:p w:rsidR="004B4CC1" w:rsidRPr="00291DDA" w:rsidP="004B4CC1" w14:paraId="1090B4E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796840" w14:textId="77777777">
      <w:r w:rsidRPr="00291DDA">
        <w:rPr>
          <w:rStyle w:val="HideTWBExt"/>
          <w:color w:val="auto"/>
        </w:rPr>
        <w:t>&lt;/Amend&gt;</w:t>
      </w:r>
    </w:p>
    <w:p w:rsidR="004B4CC1" w:rsidRPr="00291DDA" w:rsidP="004B4CC1" w14:paraId="6C9881D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1134</w:t>
      </w:r>
      <w:r w:rsidRPr="00291DDA">
        <w:rPr>
          <w:rStyle w:val="HideTWBExt"/>
          <w:color w:val="auto"/>
        </w:rPr>
        <w:t>&lt;/NumAm&gt;</w:t>
      </w:r>
    </w:p>
    <w:p w:rsidR="004B4CC1" w:rsidRPr="00291DDA" w:rsidP="004B4CC1" w14:paraId="31B95558"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2E0BD4C8" w14:textId="77777777">
      <w:pPr>
        <w:pStyle w:val="NormalBold"/>
      </w:pPr>
      <w:r w:rsidRPr="00291DDA">
        <w:rPr>
          <w:rStyle w:val="HideTWBExt"/>
          <w:b w:val="0"/>
          <w:color w:val="auto"/>
        </w:rPr>
        <w:t>&lt;/RepeatBlock-By&gt;</w:t>
      </w:r>
    </w:p>
    <w:p w:rsidR="004B4CC1" w:rsidRPr="00291DDA" w:rsidP="004B4CC1" w14:paraId="16EEBEE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01E208B"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7ED36E07"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1030F436" w14:textId="77777777">
      <w:r w:rsidRPr="00291DDA">
        <w:rPr>
          <w:rStyle w:val="HideTWBExt"/>
          <w:color w:val="auto"/>
        </w:rPr>
        <w:t>&lt;Article2&gt;</w:t>
      </w:r>
      <w:r w:rsidRPr="00291DDA">
        <w:t>Artikel 9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E58E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1158439" w14:textId="77777777"/>
        </w:tc>
      </w:tr>
      <w:tr w14:paraId="5EB6C73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72623E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D3B8053" w14:textId="77777777">
            <w:pPr>
              <w:pStyle w:val="AmColumnHeading"/>
            </w:pPr>
            <w:r w:rsidRPr="00291DDA">
              <w:t>Ændringsforslag</w:t>
            </w:r>
          </w:p>
        </w:tc>
      </w:tr>
      <w:tr w14:paraId="67E0060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5058BBB" w14:textId="77777777">
            <w:pPr>
              <w:pStyle w:val="Normal6a"/>
            </w:pPr>
            <w:r w:rsidRPr="00291DDA">
              <w:rPr>
                <w:b/>
                <w:i/>
              </w:rPr>
              <w:t>1.</w:t>
            </w:r>
            <w:r w:rsidRPr="00291DDA">
              <w:tab/>
            </w:r>
            <w:r w:rsidRPr="00291DDA">
              <w:rPr>
                <w:b/>
                <w:i/>
              </w:rPr>
              <w:t>Hvis de kompetente myndigheder i værtslandene opkræver gebyrer eller afgifter for at udføre deres opgaver i relation til grænseoverskridende markedsføring af AIF'er og investeringsinstitutter på deres område, skal disse gebyrer eller afgifter være i overensstemmelse med de samlede udgifter, der er forbundet med udøvelsen af disse kompetente myndigheders funktioner.</w:t>
            </w:r>
          </w:p>
        </w:tc>
        <w:tc>
          <w:tcPr>
            <w:tcW w:w="4876" w:type="dxa"/>
            <w:tcBorders>
              <w:top w:val="nil"/>
              <w:left w:val="nil"/>
              <w:bottom w:val="nil"/>
              <w:right w:val="nil"/>
            </w:tcBorders>
            <w:hideMark/>
          </w:tcPr>
          <w:p w:rsidR="004B4CC1" w:rsidRPr="00291DDA" w:rsidP="00C87578" w14:paraId="60CE5D59" w14:textId="77777777">
            <w:pPr>
              <w:pStyle w:val="Normal6a"/>
            </w:pPr>
            <w:r w:rsidRPr="00291DDA">
              <w:rPr>
                <w:b/>
                <w:i/>
              </w:rPr>
              <w:t>udgår</w:t>
            </w:r>
          </w:p>
        </w:tc>
      </w:tr>
    </w:tbl>
    <w:p w:rsidR="004B4CC1" w:rsidRPr="00291DDA" w:rsidP="004B4CC1" w14:paraId="1855486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C7D19E" w14:textId="77777777">
      <w:r w:rsidRPr="00291DDA">
        <w:rPr>
          <w:rStyle w:val="HideTWBExt"/>
          <w:color w:val="auto"/>
        </w:rPr>
        <w:t>&lt;/Amend&gt;</w:t>
      </w:r>
    </w:p>
    <w:p w:rsidR="004B4CC1" w:rsidRPr="00291DDA" w:rsidP="004B4CC1" w14:paraId="27E0DB1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1135</w:t>
      </w:r>
      <w:r w:rsidRPr="00291DDA">
        <w:rPr>
          <w:rStyle w:val="HideTWBExt"/>
          <w:color w:val="auto"/>
        </w:rPr>
        <w:t>&lt;/NumAm&gt;</w:t>
      </w:r>
    </w:p>
    <w:p w:rsidR="004B4CC1" w:rsidRPr="00291DDA" w:rsidP="004B4CC1" w14:paraId="7842AA12"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308359C5" w14:textId="77777777">
      <w:pPr>
        <w:pStyle w:val="NormalBold"/>
      </w:pPr>
      <w:r w:rsidRPr="00291DDA">
        <w:rPr>
          <w:rStyle w:val="HideTWBExt"/>
          <w:b w:val="0"/>
          <w:color w:val="auto"/>
        </w:rPr>
        <w:t>&lt;/RepeatBlock-By&gt;</w:t>
      </w:r>
    </w:p>
    <w:p w:rsidR="004B4CC1" w:rsidRPr="00291DDA" w:rsidP="004B4CC1" w14:paraId="3A179D5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6FB7349"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6782943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77C832F" w14:textId="77777777">
      <w:r w:rsidRPr="00291DDA">
        <w:rPr>
          <w:rStyle w:val="HideTWBExt"/>
          <w:color w:val="auto"/>
        </w:rPr>
        <w:t>&lt;Article2&gt;</w:t>
      </w:r>
      <w:r w:rsidRPr="00291DDA">
        <w:t>Artikel 9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1DA1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EC151F5" w14:textId="77777777"/>
        </w:tc>
      </w:tr>
      <w:tr w14:paraId="77915FF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FC8F6D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BB205B1" w14:textId="77777777">
            <w:pPr>
              <w:pStyle w:val="AmColumnHeading"/>
            </w:pPr>
            <w:r w:rsidRPr="00291DDA">
              <w:t>Ændringsforslag</w:t>
            </w:r>
          </w:p>
        </w:tc>
      </w:tr>
      <w:tr w14:paraId="5865FFE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F1B92EC" w14:textId="77777777">
            <w:pPr>
              <w:pStyle w:val="Normal6a"/>
            </w:pPr>
            <w:r w:rsidRPr="00291DDA">
              <w:rPr>
                <w:b/>
                <w:i/>
              </w:rPr>
              <w:t>2.</w:t>
            </w:r>
            <w:r w:rsidRPr="00291DDA">
              <w:tab/>
            </w:r>
            <w:r w:rsidRPr="00291DDA">
              <w:rPr>
                <w:b/>
                <w:i/>
              </w:rPr>
              <w:t>Senest den [Her indsættes datoen = 36 måneder efter denne forordnings ikrafttræden] og derefter hvert andet år foretager ESMA en gennemgang af de i stk. 1 omhandlede gebyrer eller afgifter, som de kompetente myndigheder i værtslandet pålægger i forbindelse med markedsføring af AIF'er og investeringsinstitutter på deres område, og forelægger Kommissionen en rapport, hvori det angives, hvorvidt sådanne gebyrer eller afgifter er i overensstemmelse med de samlede omkostninger i forbindelse med udførelsen af disse kompetente myndigheders funktioner."</w:t>
            </w:r>
          </w:p>
        </w:tc>
        <w:tc>
          <w:tcPr>
            <w:tcW w:w="4876" w:type="dxa"/>
            <w:tcBorders>
              <w:top w:val="nil"/>
              <w:left w:val="nil"/>
              <w:bottom w:val="nil"/>
              <w:right w:val="nil"/>
            </w:tcBorders>
            <w:hideMark/>
          </w:tcPr>
          <w:p w:rsidR="004B4CC1" w:rsidRPr="00291DDA" w:rsidP="00C87578" w14:paraId="7FE03BE0" w14:textId="77777777">
            <w:pPr>
              <w:pStyle w:val="Normal6a"/>
            </w:pPr>
            <w:r w:rsidRPr="00291DDA">
              <w:rPr>
                <w:b/>
                <w:i/>
              </w:rPr>
              <w:t>udgår</w:t>
            </w:r>
          </w:p>
        </w:tc>
      </w:tr>
    </w:tbl>
    <w:p w:rsidR="004B4CC1" w:rsidRPr="00291DDA" w:rsidP="004B4CC1" w14:paraId="5C1720C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E504BCD" w14:textId="77777777">
      <w:r w:rsidRPr="00291DDA">
        <w:rPr>
          <w:rStyle w:val="HideTWBExt"/>
          <w:color w:val="auto"/>
        </w:rPr>
        <w:t>&lt;/Amend&gt;</w:t>
      </w:r>
    </w:p>
    <w:p w:rsidR="004B4CC1" w:rsidRPr="00291DDA" w:rsidP="004B4CC1" w14:paraId="1FB2C47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1136</w:t>
      </w:r>
      <w:r w:rsidRPr="00291DDA">
        <w:rPr>
          <w:rStyle w:val="HideTWBExt"/>
          <w:color w:val="auto"/>
        </w:rPr>
        <w:t>&lt;/NumAm&gt;</w:t>
      </w:r>
    </w:p>
    <w:p w:rsidR="004B4CC1" w:rsidRPr="00291DDA" w:rsidP="004B4CC1" w14:paraId="28270AFA"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7CDCF02F"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42F73356" w14:textId="77777777">
      <w:pPr>
        <w:pStyle w:val="NormalBold"/>
      </w:pPr>
      <w:r w:rsidRPr="00291DDA">
        <w:rPr>
          <w:rStyle w:val="HideTWBExt"/>
          <w:b w:val="0"/>
          <w:color w:val="auto"/>
        </w:rPr>
        <w:t>&lt;/RepeatBlock-By&gt;</w:t>
      </w:r>
    </w:p>
    <w:p w:rsidR="004B4CC1" w:rsidRPr="00291DDA" w:rsidP="004B4CC1" w14:paraId="2079324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4898A14"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0B83106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E1867C1" w14:textId="77777777">
      <w:r w:rsidRPr="00291DDA">
        <w:rPr>
          <w:rStyle w:val="HideTWBExt"/>
          <w:color w:val="auto"/>
        </w:rPr>
        <w:t>&lt;Article2&gt;</w:t>
      </w:r>
      <w:r w:rsidRPr="00291DDA">
        <w:t>Artikel 9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334B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9511D05" w14:textId="77777777"/>
        </w:tc>
      </w:tr>
      <w:tr w14:paraId="3BAFA9C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C9A198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ED27A6F" w14:textId="77777777">
            <w:pPr>
              <w:pStyle w:val="AmColumnHeading"/>
            </w:pPr>
            <w:r w:rsidRPr="00291DDA">
              <w:t>Ændringsforslag</w:t>
            </w:r>
          </w:p>
        </w:tc>
      </w:tr>
      <w:tr w14:paraId="7B6ACFD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D0FF1C8" w14:textId="77777777">
            <w:pPr>
              <w:pStyle w:val="Normal6a"/>
            </w:pPr>
            <w:r w:rsidRPr="00291DDA">
              <w:t>2.</w:t>
            </w:r>
            <w:r w:rsidRPr="00291DDA">
              <w:tab/>
              <w:t xml:space="preserve">Senest den [Her indsættes datoen = </w:t>
            </w:r>
            <w:r w:rsidRPr="00291DDA">
              <w:rPr>
                <w:b/>
                <w:bCs/>
                <w:i/>
                <w:iCs/>
              </w:rPr>
              <w:t>36</w:t>
            </w:r>
            <w:r w:rsidRPr="00291DDA">
              <w:t xml:space="preserve"> måneder efter denne forordnings ikrafttræden] og derefter hvert andet år foretager ESMA en gennemgang af de i stk. 1 omhandlede gebyrer eller afgifter, som de kompetente myndigheder i værtslandet pålægger i forbindelse med markedsføring af AIF'er og investeringsinstitutter på deres område, og forelægger Kommissionen en rapport, hvori det angives, hvorvidt sådanne gebyrer eller afgifter er i overensstemmelse </w:t>
            </w:r>
            <w:r w:rsidRPr="00291DDA">
              <w:t>med de samlede omkostninger i forbindelse med udførelsen af disse kompetente myndigheders funktioner."</w:t>
            </w:r>
          </w:p>
        </w:tc>
        <w:tc>
          <w:tcPr>
            <w:tcW w:w="4876" w:type="dxa"/>
            <w:tcBorders>
              <w:top w:val="nil"/>
              <w:left w:val="nil"/>
              <w:bottom w:val="nil"/>
              <w:right w:val="nil"/>
            </w:tcBorders>
            <w:hideMark/>
          </w:tcPr>
          <w:p w:rsidR="004B4CC1" w:rsidRPr="00291DDA" w:rsidP="00C87578" w14:paraId="47BB66FD" w14:textId="77777777">
            <w:pPr>
              <w:pStyle w:val="Normal6a"/>
            </w:pPr>
            <w:r w:rsidRPr="00291DDA">
              <w:t>2.</w:t>
            </w:r>
            <w:r w:rsidRPr="00291DDA">
              <w:tab/>
              <w:t xml:space="preserve">Senest den [Her indsættes datoen = </w:t>
            </w:r>
            <w:r w:rsidRPr="00291DDA">
              <w:rPr>
                <w:b/>
                <w:bCs/>
                <w:i/>
                <w:iCs/>
              </w:rPr>
              <w:t>24</w:t>
            </w:r>
            <w:r w:rsidRPr="00291DDA">
              <w:t xml:space="preserve"> måneder efter denne forordnings ikrafttræden] og derefter hvert andet år foretager ESMA en gennemgang af de i stk. 1 omhandlede gebyrer eller afgifter, som de kompetente myndigheder i værtslandet pålægger i forbindelse med markedsføring af AIF'er og investeringsinstitutter på deres område, og forelægger Kommissionen en rapport, hvori det angives, hvorvidt sådanne gebyrer eller afgifter er i overensstemmelse </w:t>
            </w:r>
            <w:r w:rsidRPr="00291DDA">
              <w:t>med de samlede omkostninger i forbindelse med udførelsen af disse kompetente myndigheders funktioner."</w:t>
            </w:r>
          </w:p>
        </w:tc>
      </w:tr>
    </w:tbl>
    <w:p w:rsidR="004B4CC1" w:rsidRPr="00291DDA" w:rsidP="004B4CC1" w14:paraId="4BB5A7A8"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2EDA56F" w14:textId="77777777">
      <w:r w:rsidRPr="00291DDA">
        <w:rPr>
          <w:rStyle w:val="HideTWBExt"/>
          <w:color w:val="auto"/>
        </w:rPr>
        <w:t>&lt;/Amend&gt;</w:t>
      </w:r>
    </w:p>
    <w:p w:rsidR="004B4CC1" w:rsidRPr="00291DDA" w:rsidP="004B4CC1" w14:paraId="39EA70D2"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1137</w:t>
      </w:r>
      <w:r w:rsidRPr="00291DDA">
        <w:rPr>
          <w:rStyle w:val="HideTWBExt"/>
          <w:color w:val="auto"/>
        </w:rPr>
        <w:t>&lt;/NumAm&gt;</w:t>
      </w:r>
    </w:p>
    <w:p w:rsidR="004B4CC1" w:rsidRPr="00291DDA" w:rsidP="004B4CC1" w14:paraId="71F6F8FC"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2ABACD71" w14:textId="77777777">
      <w:pPr>
        <w:pStyle w:val="NormalBold"/>
      </w:pPr>
      <w:r w:rsidRPr="00291DDA">
        <w:rPr>
          <w:rStyle w:val="HideTWBExt"/>
          <w:b w:val="0"/>
          <w:color w:val="auto"/>
        </w:rPr>
        <w:t>&lt;/RepeatBlock-By&gt;</w:t>
      </w:r>
    </w:p>
    <w:p w:rsidR="004B4CC1" w:rsidRPr="00291DDA" w:rsidP="004B4CC1" w14:paraId="5B681F1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47ED582"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50D1AF9F"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174B46F9" w14:textId="77777777">
      <w:r w:rsidRPr="00291DDA">
        <w:rPr>
          <w:rStyle w:val="HideTWBExt"/>
          <w:color w:val="auto"/>
        </w:rPr>
        <w:t>&lt;Article2&gt;</w:t>
      </w:r>
      <w:r w:rsidRPr="00291DDA">
        <w:t>Artikel 9 – stk.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3208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DEE7AA0" w14:textId="77777777"/>
        </w:tc>
      </w:tr>
      <w:tr w14:paraId="3E181E2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4626FD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F6984CA" w14:textId="77777777">
            <w:pPr>
              <w:pStyle w:val="AmColumnHeading"/>
            </w:pPr>
            <w:r w:rsidRPr="00291DDA">
              <w:t>Ændringsforslag</w:t>
            </w:r>
          </w:p>
        </w:tc>
      </w:tr>
      <w:tr w14:paraId="24EE580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E4880AD" w14:textId="77777777">
            <w:pPr>
              <w:pStyle w:val="Normal6a"/>
            </w:pPr>
          </w:p>
        </w:tc>
        <w:tc>
          <w:tcPr>
            <w:tcW w:w="4876" w:type="dxa"/>
            <w:tcBorders>
              <w:top w:val="nil"/>
              <w:left w:val="nil"/>
              <w:bottom w:val="nil"/>
              <w:right w:val="nil"/>
            </w:tcBorders>
            <w:hideMark/>
          </w:tcPr>
          <w:p w:rsidR="004B4CC1" w:rsidRPr="00291DDA" w:rsidP="00C87578" w14:paraId="7E7D3886" w14:textId="578E3B31">
            <w:pPr>
              <w:pStyle w:val="Normal6a"/>
            </w:pPr>
            <w:r w:rsidRPr="00291DDA">
              <w:rPr>
                <w:b/>
                <w:i/>
              </w:rPr>
              <w:t>2a.</w:t>
            </w:r>
            <w:r w:rsidRPr="00291DDA">
              <w:tab/>
            </w:r>
            <w:r w:rsidRPr="00291DDA" w:rsidR="00633317">
              <w:rPr>
                <w:b/>
                <w:bCs/>
                <w:i/>
                <w:iCs/>
              </w:rPr>
              <w:t>S</w:t>
            </w:r>
            <w:r w:rsidRPr="00291DDA">
              <w:rPr>
                <w:b/>
                <w:bCs/>
                <w:i/>
                <w:iCs/>
              </w:rPr>
              <w:t>enest [</w:t>
            </w:r>
            <w:r w:rsidRPr="00291DDA" w:rsidR="00E34C53">
              <w:rPr>
                <w:b/>
                <w:bCs/>
                <w:i/>
                <w:iCs/>
              </w:rPr>
              <w:t>12</w:t>
            </w:r>
            <w:r w:rsidRPr="00291DDA">
              <w:rPr>
                <w:b/>
                <w:bCs/>
                <w:i/>
                <w:iCs/>
              </w:rPr>
              <w:t xml:space="preserve"> måneder efter denne forordnings ikrafttræden] og derefter hvert andet år foretager ESMA en gennemgang af de gebyrer eller afgifter, der er omhandlet i stk. 1, og som de kompetente myndigheder i værtsmedlemsstaterne opkræver i forbindelse med markedsføringen af FIA'er og OICVM'er på deres område.</w:t>
            </w:r>
            <w:r w:rsidRPr="00291DDA">
              <w:rPr>
                <w:b/>
                <w:i/>
              </w:rPr>
              <w:t xml:space="preserve"> ESMA skal forelægge Kommissionen en rapport, hvori den angiver, om disse gebyrer eller afgifter er i overensstemmelse med de samlede omkostninger i forbindelse med udøvelsen af disse kompetente myndigheders opgaver</w:t>
            </w:r>
            <w:r w:rsidRPr="00291DDA" w:rsidR="00633317">
              <w:rPr>
                <w:b/>
                <w:i/>
              </w:rPr>
              <w:t>.</w:t>
            </w:r>
          </w:p>
        </w:tc>
      </w:tr>
    </w:tbl>
    <w:p w:rsidR="004B4CC1" w:rsidRPr="00291DDA" w:rsidP="004B4CC1" w14:paraId="66B4CFCD"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4194C696" w14:textId="77777777">
      <w:r w:rsidRPr="00291DDA">
        <w:rPr>
          <w:rStyle w:val="HideTWBExt"/>
          <w:color w:val="auto"/>
        </w:rPr>
        <w:t>&lt;/Amend&gt;</w:t>
      </w:r>
    </w:p>
    <w:p w:rsidR="004B4CC1" w:rsidRPr="00291DDA" w:rsidP="004B4CC1" w14:paraId="78D0513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1138</w:t>
      </w:r>
      <w:r w:rsidRPr="00291DDA">
        <w:rPr>
          <w:rStyle w:val="HideTWBExt"/>
          <w:color w:val="auto"/>
        </w:rPr>
        <w:t>&lt;/NumAm&gt;</w:t>
      </w:r>
    </w:p>
    <w:p w:rsidR="004B4CC1" w:rsidRPr="00291DDA" w:rsidP="004B4CC1" w14:paraId="6AC9D518"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5C00F99F" w14:textId="77777777">
      <w:pPr>
        <w:pStyle w:val="NormalBold"/>
      </w:pPr>
      <w:r w:rsidRPr="00291DDA">
        <w:rPr>
          <w:rStyle w:val="HideTWBExt"/>
          <w:b w:val="0"/>
          <w:color w:val="auto"/>
        </w:rPr>
        <w:t>&lt;/RepeatBlock-By&gt;</w:t>
      </w:r>
    </w:p>
    <w:p w:rsidR="004B4CC1" w:rsidRPr="00291DDA" w:rsidP="004B4CC1" w14:paraId="2C75250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5193B7B" w14:textId="77777777">
      <w:pPr>
        <w:pStyle w:val="NormalBold"/>
      </w:pPr>
      <w:r w:rsidRPr="00291DDA">
        <w:rPr>
          <w:rStyle w:val="HideTWBExt"/>
          <w:color w:val="auto"/>
        </w:rPr>
        <w:t>&lt;Article&gt;</w:t>
      </w:r>
      <w:r w:rsidRPr="00291DDA">
        <w:t>Artikel 6 – stk. 1 – nr. 8</w:t>
      </w:r>
      <w:r w:rsidRPr="00291DDA">
        <w:rPr>
          <w:rStyle w:val="HideTWBExt"/>
          <w:color w:val="auto"/>
        </w:rPr>
        <w:t>&lt;/Article&gt;</w:t>
      </w:r>
    </w:p>
    <w:p w:rsidR="004B4CC1" w:rsidRPr="00291DDA" w:rsidP="004B4CC1" w14:paraId="540BA64A"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5DF73F18" w14:textId="77777777">
      <w:r w:rsidRPr="00291DDA">
        <w:rPr>
          <w:rStyle w:val="HideTWBExt"/>
          <w:color w:val="auto"/>
        </w:rPr>
        <w:t>&lt;Article2&gt;</w:t>
      </w:r>
      <w:r w:rsidRPr="00291DDA">
        <w:t>Artikel 9 – stk. 2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A729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13C703B" w14:textId="77777777"/>
        </w:tc>
      </w:tr>
      <w:tr w14:paraId="4E9B049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3FA8E6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E34E751" w14:textId="77777777">
            <w:pPr>
              <w:pStyle w:val="AmColumnHeading"/>
            </w:pPr>
            <w:r w:rsidRPr="00291DDA">
              <w:t>Ændringsforslag</w:t>
            </w:r>
          </w:p>
        </w:tc>
      </w:tr>
      <w:tr w14:paraId="51A9BB7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C0BD991" w14:textId="77777777">
            <w:pPr>
              <w:pStyle w:val="Normal6a"/>
            </w:pPr>
          </w:p>
        </w:tc>
        <w:tc>
          <w:tcPr>
            <w:tcW w:w="4876" w:type="dxa"/>
            <w:tcBorders>
              <w:top w:val="nil"/>
              <w:left w:val="nil"/>
              <w:bottom w:val="nil"/>
              <w:right w:val="nil"/>
            </w:tcBorders>
            <w:hideMark/>
          </w:tcPr>
          <w:p w:rsidR="004B4CC1" w:rsidRPr="00291DDA" w:rsidP="00C87578" w14:paraId="5DA658CE" w14:textId="3E789DF3">
            <w:pPr>
              <w:pStyle w:val="Normal6a"/>
            </w:pPr>
            <w:r w:rsidRPr="00291DDA">
              <w:rPr>
                <w:b/>
                <w:i/>
              </w:rPr>
              <w:t>2b.</w:t>
            </w:r>
            <w:r w:rsidRPr="00291DDA">
              <w:tab/>
            </w:r>
            <w:r w:rsidRPr="00291DDA" w:rsidR="00633317">
              <w:rPr>
                <w:b/>
                <w:bCs/>
                <w:i/>
                <w:iCs/>
              </w:rPr>
              <w:t>N</w:t>
            </w:r>
            <w:r w:rsidRPr="00291DDA">
              <w:rPr>
                <w:b/>
                <w:bCs/>
                <w:i/>
                <w:iCs/>
              </w:rPr>
              <w:t>år ESMA</w:t>
            </w:r>
            <w:r w:rsidRPr="00291DDA" w:rsidR="006C70D5">
              <w:rPr>
                <w:b/>
                <w:bCs/>
                <w:i/>
                <w:iCs/>
              </w:rPr>
              <w:t>'</w:t>
            </w:r>
            <w:r w:rsidRPr="00291DDA">
              <w:rPr>
                <w:b/>
                <w:bCs/>
                <w:i/>
                <w:iCs/>
              </w:rPr>
              <w:t xml:space="preserve">s rapport fastslår, at gebyrerne eller afgifterne ikke er i overensstemmelse med de omkostninger, der er omhandlet i stk. 1, er uforholdsmæssige eller har en væsentlig afskrækkende virkning på grænseoverskridende markedsføring, skal Kommissionen senest </w:t>
            </w:r>
            <w:r w:rsidRPr="00291DDA" w:rsidR="00E34C53">
              <w:rPr>
                <w:b/>
                <w:bCs/>
                <w:i/>
                <w:iCs/>
              </w:rPr>
              <w:t>12</w:t>
            </w:r>
            <w:r w:rsidRPr="00291DDA">
              <w:rPr>
                <w:b/>
                <w:bCs/>
                <w:i/>
                <w:iCs/>
              </w:rPr>
              <w:t xml:space="preserve"> måneder efter rapportens offentliggørelse vurdere, om det er hensigtsmæssigt at fremsætte et lovforslag med henblik på at harmonisere, begrænse eller afskaffe disse gebyrer eller afgifter</w:t>
            </w:r>
            <w:r w:rsidRPr="00291DDA" w:rsidR="00633317">
              <w:rPr>
                <w:b/>
                <w:bCs/>
                <w:i/>
                <w:iCs/>
              </w:rPr>
              <w:t>.</w:t>
            </w:r>
          </w:p>
        </w:tc>
      </w:tr>
    </w:tbl>
    <w:p w:rsidR="004B4CC1" w:rsidRPr="00291DDA" w:rsidP="004B4CC1" w14:paraId="77899BE5"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752E8DF5" w14:textId="77777777">
      <w:r w:rsidRPr="00291DDA">
        <w:rPr>
          <w:rStyle w:val="HideTWBExt"/>
          <w:color w:val="auto"/>
        </w:rPr>
        <w:t>&lt;/Amend&gt;</w:t>
      </w:r>
    </w:p>
    <w:p w:rsidR="004B4CC1" w:rsidRPr="00291DDA" w:rsidP="004B4CC1" w14:paraId="57D473C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1139</w:t>
      </w:r>
      <w:r w:rsidRPr="00291DDA">
        <w:rPr>
          <w:rStyle w:val="HideTWBExt"/>
          <w:color w:val="auto"/>
        </w:rPr>
        <w:t>&lt;/NumAm&gt;</w:t>
      </w:r>
    </w:p>
    <w:p w:rsidR="004B4CC1" w:rsidRPr="00291DDA" w:rsidP="004B4CC1" w14:paraId="0C698FF4"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48C43924" w14:textId="77777777">
      <w:pPr>
        <w:pStyle w:val="NormalBold"/>
      </w:pPr>
      <w:r w:rsidRPr="00291DDA">
        <w:rPr>
          <w:rStyle w:val="HideTWBExt"/>
          <w:b w:val="0"/>
          <w:color w:val="auto"/>
        </w:rPr>
        <w:t>&lt;/RepeatBlock-By&gt;</w:t>
      </w:r>
    </w:p>
    <w:p w:rsidR="004B4CC1" w:rsidRPr="00291DDA" w:rsidP="004B4CC1" w14:paraId="2AD0E81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B64247A" w14:textId="77777777">
      <w:pPr>
        <w:pStyle w:val="NormalBold"/>
      </w:pPr>
      <w:r w:rsidRPr="00291DDA">
        <w:rPr>
          <w:rStyle w:val="HideTWBExt"/>
          <w:color w:val="auto"/>
        </w:rPr>
        <w:t>&lt;Article&gt;</w:t>
      </w:r>
      <w:r w:rsidRPr="00291DDA">
        <w:t>Artikel 6 – stk. 1 – nr. 9</w:t>
      </w:r>
      <w:r w:rsidRPr="00291DDA">
        <w:rPr>
          <w:rStyle w:val="HideTWBExt"/>
          <w:color w:val="auto"/>
        </w:rPr>
        <w:t>&lt;/Article&gt;</w:t>
      </w:r>
    </w:p>
    <w:p w:rsidR="004B4CC1" w:rsidRPr="00291DDA" w:rsidP="004B4CC1" w14:paraId="3BD834A9"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0691726" w14:textId="77777777">
      <w:r w:rsidRPr="00291DDA">
        <w:rPr>
          <w:rStyle w:val="HideTWBExt"/>
          <w:color w:val="auto"/>
        </w:rPr>
        <w:t>&lt;Article2&gt;</w:t>
      </w:r>
      <w:r w:rsidRPr="00291DDA">
        <w:t>Artikel 10</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B0E6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AAA1241" w14:textId="77777777"/>
        </w:tc>
      </w:tr>
      <w:tr w14:paraId="64EBEF5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6B511A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B7364BA" w14:textId="77777777">
            <w:pPr>
              <w:pStyle w:val="AmColumnHeading"/>
            </w:pPr>
            <w:r w:rsidRPr="00291DDA">
              <w:t>Ændringsforslag</w:t>
            </w:r>
          </w:p>
        </w:tc>
      </w:tr>
      <w:tr w14:paraId="0844E55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A4A9AAD" w14:textId="77777777">
            <w:pPr>
              <w:pStyle w:val="Normal6a"/>
            </w:pPr>
            <w:r w:rsidRPr="00291DDA">
              <w:rPr>
                <w:b/>
                <w:bCs/>
                <w:i/>
                <w:iCs/>
              </w:rPr>
              <w:t>(9)</w:t>
            </w:r>
            <w:r w:rsidRPr="00291DDA">
              <w:tab/>
            </w:r>
            <w:r w:rsidRPr="00291DDA">
              <w:rPr>
                <w:b/>
                <w:i/>
              </w:rPr>
              <w:t>Artikel 10 affattes således:</w:t>
            </w:r>
          </w:p>
        </w:tc>
        <w:tc>
          <w:tcPr>
            <w:tcW w:w="4876" w:type="dxa"/>
            <w:tcBorders>
              <w:top w:val="nil"/>
              <w:left w:val="nil"/>
              <w:bottom w:val="nil"/>
              <w:right w:val="nil"/>
            </w:tcBorders>
            <w:hideMark/>
          </w:tcPr>
          <w:p w:rsidR="004B4CC1" w:rsidRPr="00291DDA" w:rsidP="00C87578" w14:paraId="2B1CBB29" w14:textId="77777777">
            <w:pPr>
              <w:pStyle w:val="Normal6a"/>
            </w:pPr>
            <w:r w:rsidRPr="00291DDA">
              <w:rPr>
                <w:b/>
                <w:i/>
              </w:rPr>
              <w:t>udgår</w:t>
            </w:r>
          </w:p>
        </w:tc>
      </w:tr>
      <w:tr w14:paraId="29D1A99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61F2574" w14:textId="77777777">
            <w:pPr>
              <w:pStyle w:val="Normal6a"/>
            </w:pPr>
            <w:r w:rsidRPr="00291DDA">
              <w:rPr>
                <w:b/>
                <w:i/>
              </w:rPr>
              <w:t>"Artikel 10</w:t>
            </w:r>
          </w:p>
        </w:tc>
        <w:tc>
          <w:tcPr>
            <w:tcW w:w="4876" w:type="dxa"/>
            <w:tcBorders>
              <w:top w:val="nil"/>
              <w:left w:val="nil"/>
              <w:bottom w:val="nil"/>
              <w:right w:val="nil"/>
            </w:tcBorders>
          </w:tcPr>
          <w:p w:rsidR="004B4CC1" w:rsidRPr="00291DDA" w:rsidP="00C87578" w14:paraId="03ECADBC" w14:textId="77777777">
            <w:pPr>
              <w:pStyle w:val="Normal6a"/>
            </w:pPr>
          </w:p>
        </w:tc>
      </w:tr>
      <w:tr w14:paraId="754EEE7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B62CFDA" w14:textId="77777777">
            <w:pPr>
              <w:pStyle w:val="Normal6a"/>
            </w:pPr>
            <w:r w:rsidRPr="00291DDA">
              <w:rPr>
                <w:b/>
                <w:i/>
              </w:rPr>
              <w:t>Offentliggørelse af de kompetente myndigheders aftaler om gebyrer eller afgifter på ESMA's websted</w:t>
            </w:r>
          </w:p>
        </w:tc>
        <w:tc>
          <w:tcPr>
            <w:tcW w:w="4876" w:type="dxa"/>
            <w:tcBorders>
              <w:top w:val="nil"/>
              <w:left w:val="nil"/>
              <w:bottom w:val="nil"/>
              <w:right w:val="nil"/>
            </w:tcBorders>
          </w:tcPr>
          <w:p w:rsidR="004B4CC1" w:rsidRPr="00291DDA" w:rsidP="00C87578" w14:paraId="48CCD688" w14:textId="77777777">
            <w:pPr>
              <w:pStyle w:val="Normal6a"/>
            </w:pPr>
          </w:p>
        </w:tc>
      </w:tr>
      <w:tr w14:paraId="5B76F47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01ECA2E" w14:textId="77777777">
            <w:pPr>
              <w:pStyle w:val="Normal6a"/>
            </w:pPr>
            <w:r w:rsidRPr="00291DDA">
              <w:rPr>
                <w:b/>
                <w:i/>
              </w:rPr>
              <w:t>1. For så vidt angår de i artikel 9, stk. 1, omhandlede gebyrer eller afgifter, offentliggør og ajourfører ESMA oplysninger på sit websted, som mindst skal omfatte:</w:t>
            </w:r>
          </w:p>
        </w:tc>
        <w:tc>
          <w:tcPr>
            <w:tcW w:w="4876" w:type="dxa"/>
            <w:tcBorders>
              <w:top w:val="nil"/>
              <w:left w:val="nil"/>
              <w:bottom w:val="nil"/>
              <w:right w:val="nil"/>
            </w:tcBorders>
          </w:tcPr>
          <w:p w:rsidR="004B4CC1" w:rsidRPr="00291DDA" w:rsidP="00C87578" w14:paraId="683F323B" w14:textId="77777777">
            <w:pPr>
              <w:pStyle w:val="Normal6a"/>
            </w:pPr>
          </w:p>
        </w:tc>
      </w:tr>
      <w:tr w14:paraId="51A9782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D8CB2A5" w14:textId="77777777">
            <w:pPr>
              <w:pStyle w:val="Normal6a"/>
            </w:pPr>
            <w:r w:rsidRPr="00291DDA">
              <w:rPr>
                <w:b/>
                <w:bCs/>
                <w:i/>
                <w:iCs/>
              </w:rPr>
              <w:t>(a)</w:t>
            </w:r>
            <w:r w:rsidRPr="00291DDA">
              <w:rPr>
                <w:b/>
                <w:i/>
              </w:rPr>
              <w:t xml:space="preserve"> en liste over kompetente myndigheder ledsaget af en angivelse af, hvorvidt de i artikel 9, stk. 1 omhandlede gebyrer eller afgifter opkræves</w:t>
            </w:r>
          </w:p>
        </w:tc>
        <w:tc>
          <w:tcPr>
            <w:tcW w:w="4876" w:type="dxa"/>
            <w:tcBorders>
              <w:top w:val="nil"/>
              <w:left w:val="nil"/>
              <w:bottom w:val="nil"/>
              <w:right w:val="nil"/>
            </w:tcBorders>
          </w:tcPr>
          <w:p w:rsidR="004B4CC1" w:rsidRPr="00291DDA" w:rsidP="00C87578" w14:paraId="19AE601A" w14:textId="77777777">
            <w:pPr>
              <w:pStyle w:val="Normal6a"/>
            </w:pPr>
          </w:p>
        </w:tc>
      </w:tr>
      <w:tr w14:paraId="6E7DD64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D7408B2" w14:textId="77777777">
            <w:pPr>
              <w:pStyle w:val="Normal6a"/>
            </w:pPr>
            <w:r w:rsidRPr="00291DDA">
              <w:rPr>
                <w:b/>
                <w:bCs/>
                <w:i/>
                <w:iCs/>
              </w:rPr>
              <w:t>(b)</w:t>
            </w:r>
            <w:r w:rsidRPr="00291DDA">
              <w:rPr>
                <w:b/>
                <w:i/>
              </w:rPr>
              <w:t xml:space="preserve"> for hver kompetent myndighed, der pålægger gebyrer eller afgifter som omhandlet i artikel 9, stk. 1, skal følgende oplysninger angives:</w:t>
            </w:r>
          </w:p>
        </w:tc>
        <w:tc>
          <w:tcPr>
            <w:tcW w:w="4876" w:type="dxa"/>
            <w:tcBorders>
              <w:top w:val="nil"/>
              <w:left w:val="nil"/>
              <w:bottom w:val="nil"/>
              <w:right w:val="nil"/>
            </w:tcBorders>
          </w:tcPr>
          <w:p w:rsidR="004B4CC1" w:rsidRPr="00291DDA" w:rsidP="00C87578" w14:paraId="177E9744" w14:textId="77777777">
            <w:pPr>
              <w:pStyle w:val="Normal6a"/>
            </w:pPr>
          </w:p>
        </w:tc>
      </w:tr>
      <w:tr w14:paraId="6EBE25C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C91718C" w14:textId="77777777">
            <w:pPr>
              <w:pStyle w:val="Normal6a"/>
            </w:pPr>
            <w:r w:rsidRPr="00291DDA">
              <w:rPr>
                <w:b/>
                <w:bCs/>
                <w:i/>
                <w:iCs/>
              </w:rPr>
              <w:t>(a)</w:t>
            </w:r>
            <w:r w:rsidRPr="00291DDA">
              <w:rPr>
                <w:b/>
                <w:i/>
              </w:rPr>
              <w:t xml:space="preserve"> de gældende gebyrers størrelse, herunder den anvendte gebyrstruktur</w:t>
            </w:r>
          </w:p>
        </w:tc>
        <w:tc>
          <w:tcPr>
            <w:tcW w:w="4876" w:type="dxa"/>
            <w:tcBorders>
              <w:top w:val="nil"/>
              <w:left w:val="nil"/>
              <w:bottom w:val="nil"/>
              <w:right w:val="nil"/>
            </w:tcBorders>
          </w:tcPr>
          <w:p w:rsidR="004B4CC1" w:rsidRPr="00291DDA" w:rsidP="00C87578" w14:paraId="22BE0478" w14:textId="77777777">
            <w:pPr>
              <w:pStyle w:val="Normal6a"/>
            </w:pPr>
          </w:p>
        </w:tc>
      </w:tr>
      <w:tr w14:paraId="41E101F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FBBB68F" w14:textId="77777777">
            <w:pPr>
              <w:pStyle w:val="Normal6a"/>
            </w:pPr>
            <w:r w:rsidRPr="00291DDA">
              <w:rPr>
                <w:b/>
                <w:bCs/>
                <w:i/>
                <w:iCs/>
              </w:rPr>
              <w:t>(b)</w:t>
            </w:r>
            <w:r w:rsidRPr="00291DDA">
              <w:rPr>
                <w:b/>
                <w:i/>
              </w:rPr>
              <w:t xml:space="preserve"> hyppigheden af og tidspunktet for sådanne gebyrer eller afgifter</w:t>
            </w:r>
          </w:p>
        </w:tc>
        <w:tc>
          <w:tcPr>
            <w:tcW w:w="4876" w:type="dxa"/>
            <w:tcBorders>
              <w:top w:val="nil"/>
              <w:left w:val="nil"/>
              <w:bottom w:val="nil"/>
              <w:right w:val="nil"/>
            </w:tcBorders>
          </w:tcPr>
          <w:p w:rsidR="004B4CC1" w:rsidRPr="00291DDA" w:rsidP="00C87578" w14:paraId="2F574439" w14:textId="77777777">
            <w:pPr>
              <w:pStyle w:val="Normal6a"/>
            </w:pPr>
          </w:p>
        </w:tc>
      </w:tr>
      <w:tr w14:paraId="6569C94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0164B75" w14:textId="77777777">
            <w:pPr>
              <w:pStyle w:val="Normal6a"/>
            </w:pPr>
            <w:r w:rsidRPr="00291DDA">
              <w:rPr>
                <w:b/>
                <w:bCs/>
                <w:i/>
                <w:iCs/>
              </w:rPr>
              <w:t>(c)</w:t>
            </w:r>
            <w:r w:rsidRPr="00291DDA">
              <w:rPr>
                <w:b/>
                <w:i/>
              </w:rPr>
              <w:t xml:space="preserve"> midlerne til og instrukserne om betaling af sådanne gebyrer eller afgifter</w:t>
            </w:r>
          </w:p>
        </w:tc>
        <w:tc>
          <w:tcPr>
            <w:tcW w:w="4876" w:type="dxa"/>
            <w:tcBorders>
              <w:top w:val="nil"/>
              <w:left w:val="nil"/>
              <w:bottom w:val="nil"/>
              <w:right w:val="nil"/>
            </w:tcBorders>
          </w:tcPr>
          <w:p w:rsidR="004B4CC1" w:rsidRPr="00291DDA" w:rsidP="00C87578" w14:paraId="2259ADB5" w14:textId="77777777">
            <w:pPr>
              <w:pStyle w:val="Normal6a"/>
            </w:pPr>
          </w:p>
        </w:tc>
      </w:tr>
      <w:tr w14:paraId="18163F6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5C72EE" w14:textId="77777777">
            <w:pPr>
              <w:pStyle w:val="Normal6a"/>
            </w:pPr>
            <w:r w:rsidRPr="00291DDA">
              <w:rPr>
                <w:b/>
                <w:bCs/>
                <w:i/>
                <w:iCs/>
              </w:rPr>
              <w:t>(d)</w:t>
            </w:r>
            <w:r w:rsidRPr="00291DDA">
              <w:rPr>
                <w:b/>
                <w:i/>
              </w:rPr>
              <w:t xml:space="preserve"> alle andre oplysninger, som en FAIF, EuVECA-forvalter, EuSEF-forvalter og et investeringsinstitut måtte kræve for at sikre nøjagtig og rettidig betaling af gebyrerne eller afgifterne i overensstemmelse med de enkelte kompetente myndigheders nationale regler og procedurer.</w:t>
            </w:r>
          </w:p>
        </w:tc>
        <w:tc>
          <w:tcPr>
            <w:tcW w:w="4876" w:type="dxa"/>
            <w:tcBorders>
              <w:top w:val="nil"/>
              <w:left w:val="nil"/>
              <w:bottom w:val="nil"/>
              <w:right w:val="nil"/>
            </w:tcBorders>
          </w:tcPr>
          <w:p w:rsidR="004B4CC1" w:rsidRPr="00291DDA" w:rsidP="00C87578" w14:paraId="43B1D3C7" w14:textId="77777777">
            <w:pPr>
              <w:pStyle w:val="Normal6a"/>
            </w:pPr>
          </w:p>
        </w:tc>
      </w:tr>
      <w:tr w14:paraId="792F05E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88C130A" w14:textId="77777777">
            <w:pPr>
              <w:pStyle w:val="Normal6a"/>
            </w:pPr>
            <w:r w:rsidRPr="00291DDA">
              <w:rPr>
                <w:b/>
                <w:i/>
              </w:rPr>
              <w:t>2. Hvis de kompetente myndigheder opkræver gebyrer eller afgifter i overensstemmelse med artikel 9, stk. 1, sørger FAIF'er, EuVECA-forvaltere, EuSEF-forvaltere og investeringsinstitutter for betaling af sådanne gebyrer eller afgifter i overensstemmelse med oplysningerne på ESMA's websted, jf. stk. 1.</w:t>
            </w:r>
          </w:p>
        </w:tc>
        <w:tc>
          <w:tcPr>
            <w:tcW w:w="4876" w:type="dxa"/>
            <w:tcBorders>
              <w:top w:val="nil"/>
              <w:left w:val="nil"/>
              <w:bottom w:val="nil"/>
              <w:right w:val="nil"/>
            </w:tcBorders>
          </w:tcPr>
          <w:p w:rsidR="004B4CC1" w:rsidRPr="00291DDA" w:rsidP="00C87578" w14:paraId="20C32354" w14:textId="77777777">
            <w:pPr>
              <w:pStyle w:val="Normal6a"/>
            </w:pPr>
          </w:p>
        </w:tc>
      </w:tr>
      <w:tr w14:paraId="7FE55DF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C03996A" w14:textId="77777777">
            <w:pPr>
              <w:pStyle w:val="Normal6a"/>
            </w:pPr>
            <w:r w:rsidRPr="00291DDA">
              <w:rPr>
                <w:b/>
                <w:i/>
              </w:rPr>
              <w:t>3. De kompetente myndigheder har ansvaret for at give ESMA de i stk. 1 omhandlede oplysninger, herunder eventuelle ajourføringer heraf, rettidigt og løbende.</w:t>
            </w:r>
          </w:p>
        </w:tc>
        <w:tc>
          <w:tcPr>
            <w:tcW w:w="4876" w:type="dxa"/>
            <w:tcBorders>
              <w:top w:val="nil"/>
              <w:left w:val="nil"/>
              <w:bottom w:val="nil"/>
              <w:right w:val="nil"/>
            </w:tcBorders>
          </w:tcPr>
          <w:p w:rsidR="004B4CC1" w:rsidRPr="00291DDA" w:rsidP="00C87578" w14:paraId="51212716" w14:textId="77777777">
            <w:pPr>
              <w:pStyle w:val="Normal6a"/>
            </w:pPr>
          </w:p>
        </w:tc>
      </w:tr>
      <w:tr w14:paraId="598AEB1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D51D66C" w14:textId="77777777">
            <w:pPr>
              <w:pStyle w:val="Normal6a"/>
            </w:pPr>
            <w:r w:rsidRPr="00291DDA">
              <w:rPr>
                <w:b/>
                <w:i/>
              </w:rPr>
              <w:t>4. ESMA er ikke ansvarlig for ufuldstændige eller unøjagtige oplysninger vedrørende gebyrer eller afgifter på sit websted."</w:t>
            </w:r>
          </w:p>
        </w:tc>
        <w:tc>
          <w:tcPr>
            <w:tcW w:w="4876" w:type="dxa"/>
            <w:tcBorders>
              <w:top w:val="nil"/>
              <w:left w:val="nil"/>
              <w:bottom w:val="nil"/>
              <w:right w:val="nil"/>
            </w:tcBorders>
          </w:tcPr>
          <w:p w:rsidR="004B4CC1" w:rsidRPr="00291DDA" w:rsidP="00C87578" w14:paraId="679BA80D" w14:textId="77777777">
            <w:pPr>
              <w:pStyle w:val="Normal6a"/>
            </w:pPr>
          </w:p>
        </w:tc>
      </w:tr>
    </w:tbl>
    <w:p w:rsidR="004B4CC1" w:rsidRPr="00291DDA" w:rsidP="004B4CC1" w14:paraId="416AA30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2FE4307" w14:textId="77777777">
      <w:r w:rsidRPr="00291DDA">
        <w:rPr>
          <w:rStyle w:val="HideTWBExt"/>
          <w:color w:val="auto"/>
        </w:rPr>
        <w:t>&lt;/Amend&gt;</w:t>
      </w:r>
    </w:p>
    <w:p w:rsidR="004B4CC1" w:rsidRPr="00291DDA" w:rsidP="004B4CC1" w14:paraId="676E102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1140</w:t>
      </w:r>
      <w:r w:rsidRPr="00291DDA">
        <w:rPr>
          <w:rStyle w:val="HideTWBExt"/>
          <w:color w:val="auto"/>
        </w:rPr>
        <w:t>&lt;/NumAm&gt;</w:t>
      </w:r>
    </w:p>
    <w:p w:rsidR="004B4CC1" w:rsidRPr="00291DDA" w:rsidP="004B4CC1" w14:paraId="046EB76F"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267FDC31" w14:textId="77777777">
      <w:pPr>
        <w:pStyle w:val="NormalBold"/>
      </w:pPr>
      <w:r w:rsidRPr="00291DDA">
        <w:rPr>
          <w:rStyle w:val="HideTWBExt"/>
          <w:b w:val="0"/>
          <w:color w:val="auto"/>
        </w:rPr>
        <w:t>&lt;/RepeatBlock-By&gt;</w:t>
      </w:r>
    </w:p>
    <w:p w:rsidR="004B4CC1" w:rsidRPr="00291DDA" w:rsidP="004B4CC1" w14:paraId="122F067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118B637" w14:textId="77777777">
      <w:pPr>
        <w:pStyle w:val="NormalBold"/>
      </w:pPr>
      <w:r w:rsidRPr="00291DDA">
        <w:rPr>
          <w:rStyle w:val="HideTWBExt"/>
          <w:color w:val="auto"/>
        </w:rPr>
        <w:t>&lt;Article&gt;</w:t>
      </w:r>
      <w:r w:rsidRPr="00291DDA">
        <w:t>Artikel 6 – stk. 1 – nr. 9</w:t>
      </w:r>
      <w:r w:rsidRPr="00291DDA">
        <w:rPr>
          <w:rStyle w:val="HideTWBExt"/>
          <w:color w:val="auto"/>
        </w:rPr>
        <w:t>&lt;/Article&gt;</w:t>
      </w:r>
    </w:p>
    <w:p w:rsidR="004B4CC1" w:rsidRPr="00291DDA" w:rsidP="004B4CC1" w14:paraId="1C13166D"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23502127" w14:textId="77777777">
      <w:r w:rsidRPr="00291DDA">
        <w:rPr>
          <w:rStyle w:val="HideTWBExt"/>
          <w:color w:val="auto"/>
        </w:rPr>
        <w:t>&lt;Article2&gt;</w:t>
      </w:r>
      <w:r w:rsidRPr="00291DDA">
        <w:t>Artikel 10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813B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4148891" w14:textId="77777777"/>
        </w:tc>
      </w:tr>
      <w:tr w14:paraId="6091690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0AA3D8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E077E9E" w14:textId="77777777">
            <w:pPr>
              <w:pStyle w:val="AmColumnHeading"/>
            </w:pPr>
            <w:r w:rsidRPr="00291DDA">
              <w:t>Ændringsforslag</w:t>
            </w:r>
          </w:p>
        </w:tc>
      </w:tr>
      <w:tr w14:paraId="0A3AA10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5775EDA" w14:textId="77777777">
            <w:pPr>
              <w:pStyle w:val="Normal6a"/>
            </w:pPr>
          </w:p>
        </w:tc>
        <w:tc>
          <w:tcPr>
            <w:tcW w:w="4876" w:type="dxa"/>
            <w:tcBorders>
              <w:top w:val="nil"/>
              <w:left w:val="nil"/>
              <w:bottom w:val="nil"/>
              <w:right w:val="nil"/>
            </w:tcBorders>
            <w:hideMark/>
          </w:tcPr>
          <w:p w:rsidR="004B4CC1" w:rsidRPr="00291DDA" w:rsidP="006C70D5" w14:paraId="0F7EB035" w14:textId="1C764435">
            <w:pPr>
              <w:pStyle w:val="Normal6a"/>
            </w:pPr>
            <w:r w:rsidRPr="00291DDA">
              <w:rPr>
                <w:b/>
                <w:i/>
              </w:rPr>
              <w:t>4a.</w:t>
            </w:r>
            <w:r w:rsidRPr="00291DDA">
              <w:tab/>
            </w:r>
            <w:r w:rsidRPr="00291DDA">
              <w:rPr>
                <w:b/>
                <w:bCs/>
                <w:i/>
                <w:iCs/>
              </w:rPr>
              <w:t>ESMA vil vurdere den tekniske og juridiske gennemførlighed af at indføre en fælles reference- eller betalingsfunktion, der gør det muligt for GFIA</w:t>
            </w:r>
            <w:r w:rsidRPr="00291DDA" w:rsidR="006C70D5">
              <w:rPr>
                <w:b/>
                <w:bCs/>
                <w:i/>
                <w:iCs/>
              </w:rPr>
              <w:t>'</w:t>
            </w:r>
            <w:r w:rsidRPr="00291DDA">
              <w:rPr>
                <w:b/>
                <w:bCs/>
                <w:i/>
                <w:iCs/>
              </w:rPr>
              <w:t>er, forvaltere af FCRE</w:t>
            </w:r>
            <w:r w:rsidRPr="00291DDA" w:rsidR="006C70D5">
              <w:rPr>
                <w:b/>
                <w:bCs/>
                <w:i/>
                <w:iCs/>
              </w:rPr>
              <w:t>'</w:t>
            </w:r>
            <w:r w:rsidRPr="00291DDA">
              <w:rPr>
                <w:b/>
                <w:bCs/>
                <w:i/>
                <w:iCs/>
              </w:rPr>
              <w:t>er, forvaltere af FESE</w:t>
            </w:r>
            <w:r w:rsidRPr="00291DDA" w:rsidR="006C70D5">
              <w:rPr>
                <w:b/>
                <w:bCs/>
                <w:i/>
                <w:iCs/>
              </w:rPr>
              <w:t>'</w:t>
            </w:r>
            <w:r w:rsidRPr="00291DDA">
              <w:rPr>
                <w:b/>
                <w:bCs/>
                <w:i/>
                <w:iCs/>
              </w:rPr>
              <w:t>er og OICVM</w:t>
            </w:r>
            <w:r w:rsidRPr="00291DDA" w:rsidR="006C70D5">
              <w:rPr>
                <w:b/>
                <w:bCs/>
                <w:i/>
                <w:iCs/>
              </w:rPr>
              <w:t>'</w:t>
            </w:r>
            <w:r w:rsidRPr="00291DDA">
              <w:rPr>
                <w:b/>
                <w:bCs/>
                <w:i/>
                <w:iCs/>
              </w:rPr>
              <w:t>er at identificere, beregne og indbetale afgifter eller gebyrer i værtsmedlemsstaterne via et enkelt adgangspunkt, uden at dette berører den nationale ejendomsret til disse afgifter eller gebyrer</w:t>
            </w:r>
            <w:r w:rsidRPr="00291DDA" w:rsidR="00633317">
              <w:rPr>
                <w:b/>
                <w:bCs/>
                <w:i/>
                <w:iCs/>
              </w:rPr>
              <w:t>.</w:t>
            </w:r>
          </w:p>
        </w:tc>
      </w:tr>
    </w:tbl>
    <w:p w:rsidR="004B4CC1" w:rsidRPr="00291DDA" w:rsidP="004B4CC1" w14:paraId="06400666"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614238C4" w14:textId="77777777">
      <w:r w:rsidRPr="00291DDA">
        <w:rPr>
          <w:rStyle w:val="HideTWBExt"/>
          <w:color w:val="auto"/>
        </w:rPr>
        <w:t>&lt;/Amend&gt;</w:t>
      </w:r>
    </w:p>
    <w:p w:rsidR="004B4CC1" w:rsidRPr="00291DDA" w:rsidP="004B4CC1" w14:paraId="73022B0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1141</w:t>
      </w:r>
      <w:r w:rsidRPr="00291DDA">
        <w:rPr>
          <w:rStyle w:val="HideTWBExt"/>
          <w:color w:val="auto"/>
        </w:rPr>
        <w:t>&lt;/NumAm&gt;</w:t>
      </w:r>
    </w:p>
    <w:p w:rsidR="004B4CC1" w:rsidRPr="00291DDA" w:rsidP="004B4CC1" w14:paraId="353921A7"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BCCDE67" w14:textId="77777777">
      <w:pPr>
        <w:pStyle w:val="NormalBold"/>
      </w:pPr>
      <w:r w:rsidRPr="00291DDA">
        <w:rPr>
          <w:rStyle w:val="HideTWBExt"/>
          <w:b w:val="0"/>
          <w:color w:val="auto"/>
        </w:rPr>
        <w:t>&lt;/RepeatBlock-By&gt;</w:t>
      </w:r>
    </w:p>
    <w:p w:rsidR="004B4CC1" w:rsidRPr="00291DDA" w:rsidP="004B4CC1" w14:paraId="2D7D145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28268C8" w14:textId="77777777">
      <w:pPr>
        <w:pStyle w:val="NormalBold"/>
      </w:pPr>
      <w:r w:rsidRPr="00291DDA">
        <w:rPr>
          <w:rStyle w:val="HideTWBExt"/>
          <w:color w:val="auto"/>
        </w:rPr>
        <w:t>&lt;Article&gt;</w:t>
      </w:r>
      <w:r w:rsidRPr="00291DDA">
        <w:t>Artikel 6 – stk. 1 – nr. 11</w:t>
      </w:r>
      <w:r w:rsidRPr="00291DDA">
        <w:rPr>
          <w:rStyle w:val="HideTWBExt"/>
          <w:color w:val="auto"/>
        </w:rPr>
        <w:t>&lt;/Article&gt;</w:t>
      </w:r>
    </w:p>
    <w:p w:rsidR="004B4CC1" w:rsidRPr="00291DDA" w:rsidP="004B4CC1" w14:paraId="4FFAA15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D0B600A" w14:textId="77777777">
      <w:r w:rsidRPr="00291DDA">
        <w:rPr>
          <w:rStyle w:val="HideTWBExt"/>
          <w:color w:val="auto"/>
        </w:rPr>
        <w:t>&lt;Article2&gt;</w:t>
      </w:r>
      <w:r w:rsidRPr="00291DDA">
        <w:t>Artikel 12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2FA8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87041A4" w14:textId="77777777"/>
        </w:tc>
      </w:tr>
      <w:tr w14:paraId="512E9CB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2A217F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F7E0910" w14:textId="77777777">
            <w:pPr>
              <w:pStyle w:val="AmColumnHeading"/>
            </w:pPr>
            <w:r w:rsidRPr="00291DDA">
              <w:t>Ændringsforslag</w:t>
            </w:r>
          </w:p>
        </w:tc>
      </w:tr>
      <w:tr w14:paraId="100DDBF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43E82D5"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6D2DC5E5" w14:textId="77777777">
            <w:pPr>
              <w:pStyle w:val="Normal6a"/>
            </w:pPr>
            <w:r w:rsidRPr="00291DDA">
              <w:rPr>
                <w:b/>
                <w:i/>
              </w:rPr>
              <w:t>udgår</w:t>
            </w:r>
          </w:p>
        </w:tc>
      </w:tr>
    </w:tbl>
    <w:p w:rsidR="004B4CC1" w:rsidRPr="00291DDA" w:rsidP="004B4CC1" w14:paraId="7EBBD98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7962C74" w14:textId="77777777">
      <w:r w:rsidRPr="00291DDA">
        <w:rPr>
          <w:rStyle w:val="HideTWBExt"/>
          <w:color w:val="auto"/>
        </w:rPr>
        <w:t>&lt;/Amend&gt;</w:t>
      </w:r>
    </w:p>
    <w:p w:rsidR="004B4CC1" w:rsidRPr="00291DDA" w:rsidP="004B4CC1" w14:paraId="0C9498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1142</w:t>
      </w:r>
      <w:r w:rsidRPr="00291DDA">
        <w:rPr>
          <w:rStyle w:val="HideTWBExt"/>
          <w:color w:val="auto"/>
        </w:rPr>
        <w:t>&lt;/NumAm&gt;</w:t>
      </w:r>
    </w:p>
    <w:p w:rsidR="004B4CC1" w:rsidRPr="00291DDA" w:rsidP="004B4CC1" w14:paraId="3BB37687"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6ED6EEE9" w14:textId="77777777">
      <w:pPr>
        <w:pStyle w:val="NormalBold"/>
      </w:pPr>
      <w:r w:rsidRPr="00291DDA">
        <w:rPr>
          <w:rStyle w:val="HideTWBExt"/>
          <w:b w:val="0"/>
          <w:color w:val="auto"/>
        </w:rPr>
        <w:t>&lt;/RepeatBlock-By&gt;</w:t>
      </w:r>
    </w:p>
    <w:p w:rsidR="004B4CC1" w:rsidRPr="00291DDA" w:rsidP="004B4CC1" w14:paraId="469840A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9F42E30" w14:textId="77777777">
      <w:pPr>
        <w:pStyle w:val="NormalBold"/>
      </w:pPr>
      <w:r w:rsidRPr="00291DDA">
        <w:rPr>
          <w:rStyle w:val="HideTWBExt"/>
          <w:color w:val="auto"/>
        </w:rPr>
        <w:t>&lt;Article&gt;</w:t>
      </w:r>
      <w:r w:rsidRPr="00291DDA">
        <w:t>Artikel 6 – stk. 1 – nr. 11</w:t>
      </w:r>
      <w:r w:rsidRPr="00291DDA">
        <w:rPr>
          <w:rStyle w:val="HideTWBExt"/>
          <w:color w:val="auto"/>
        </w:rPr>
        <w:t>&lt;/Article&gt;</w:t>
      </w:r>
    </w:p>
    <w:p w:rsidR="004B4CC1" w:rsidRPr="00291DDA" w:rsidP="004B4CC1" w14:paraId="079CCF2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5C35A8B" w14:textId="77777777">
      <w:r w:rsidRPr="00291DDA">
        <w:rPr>
          <w:rStyle w:val="HideTWBExt"/>
          <w:color w:val="auto"/>
        </w:rPr>
        <w:t>&lt;Article2&gt;</w:t>
      </w:r>
      <w:r w:rsidRPr="00291DDA">
        <w:t>Artikel 12 – stk.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76F7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2753E64" w14:textId="77777777"/>
        </w:tc>
      </w:tr>
      <w:tr w14:paraId="370D74C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7AD4DE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E93616D" w14:textId="77777777">
            <w:pPr>
              <w:pStyle w:val="AmColumnHeading"/>
            </w:pPr>
            <w:r w:rsidRPr="00291DDA">
              <w:t>Ændringsforslag</w:t>
            </w:r>
          </w:p>
        </w:tc>
      </w:tr>
      <w:tr w14:paraId="748EA04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A44E802" w14:textId="77777777">
            <w:pPr>
              <w:pStyle w:val="Normal6a"/>
            </w:pPr>
          </w:p>
        </w:tc>
        <w:tc>
          <w:tcPr>
            <w:tcW w:w="4876" w:type="dxa"/>
            <w:tcBorders>
              <w:top w:val="nil"/>
              <w:left w:val="nil"/>
              <w:bottom w:val="nil"/>
              <w:right w:val="nil"/>
            </w:tcBorders>
            <w:hideMark/>
          </w:tcPr>
          <w:p w:rsidR="004B4CC1" w:rsidRPr="00291DDA" w:rsidP="00C87578" w14:paraId="60854AAC" w14:textId="77777777">
            <w:pPr>
              <w:pStyle w:val="Normal6a"/>
            </w:pPr>
            <w:r w:rsidRPr="00291DDA">
              <w:rPr>
                <w:b/>
                <w:i/>
              </w:rPr>
              <w:t>2a.</w:t>
            </w:r>
            <w:r w:rsidRPr="00291DDA">
              <w:tab/>
            </w:r>
            <w:r w:rsidRPr="00291DDA">
              <w:rPr>
                <w:b/>
                <w:i/>
              </w:rPr>
              <w:t>Hvis EU-lovgivningen om finansielle tjenesteydelser indeholder bestemmelser om, at tilsynsdata skal overføres til dataplatformen, indsender de finansielle markedsdeltagere kun sådanne oplysninger til deres hjemlands kompetente myndighed. Hjemlandets kompetente myndighed er fortsat ansvarlig for at kontrollere fuldstændigheden, kvaliteten og nøjagtigheden af disse oplysninger, inden de validerede oplysninger overføres til platformen.</w:t>
            </w:r>
          </w:p>
        </w:tc>
      </w:tr>
    </w:tbl>
    <w:p w:rsidR="004B4CC1" w:rsidRPr="00291DDA" w:rsidP="004B4CC1" w14:paraId="1EA8481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8E29B75" w14:textId="77777777">
      <w:r w:rsidRPr="00291DDA">
        <w:rPr>
          <w:rStyle w:val="HideTWBExt"/>
          <w:color w:val="auto"/>
        </w:rPr>
        <w:t>&lt;/Amend&gt;</w:t>
      </w:r>
    </w:p>
    <w:p w:rsidR="004B4CC1" w:rsidRPr="00291DDA" w:rsidP="004B4CC1" w14:paraId="75201B2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1143</w:t>
      </w:r>
      <w:r w:rsidRPr="00291DDA">
        <w:rPr>
          <w:rStyle w:val="HideTWBExt"/>
          <w:color w:val="auto"/>
        </w:rPr>
        <w:t>&lt;/NumAm&gt;</w:t>
      </w:r>
    </w:p>
    <w:p w:rsidR="004B4CC1" w:rsidRPr="00291DDA" w:rsidP="004B4CC1" w14:paraId="6BBFB6D5"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34D604C9" w14:textId="77777777">
      <w:pPr>
        <w:pStyle w:val="NormalBold"/>
      </w:pPr>
      <w:r w:rsidRPr="00291DDA">
        <w:rPr>
          <w:rStyle w:val="HideTWBExt"/>
          <w:b w:val="0"/>
          <w:color w:val="auto"/>
        </w:rPr>
        <w:t>&lt;/RepeatBlock-By&gt;</w:t>
      </w:r>
    </w:p>
    <w:p w:rsidR="004B4CC1" w:rsidRPr="00291DDA" w:rsidP="004B4CC1" w14:paraId="1182732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4887ABB" w14:textId="77777777">
      <w:pPr>
        <w:pStyle w:val="NormalBold"/>
      </w:pPr>
      <w:r w:rsidRPr="00291DDA">
        <w:rPr>
          <w:rStyle w:val="HideTWBExt"/>
          <w:color w:val="auto"/>
        </w:rPr>
        <w:t>&lt;Article&gt;</w:t>
      </w:r>
      <w:r w:rsidRPr="00291DDA">
        <w:t>Artikel 6 – stk. 1 – nr. 11</w:t>
      </w:r>
      <w:r w:rsidRPr="00291DDA">
        <w:rPr>
          <w:rStyle w:val="HideTWBExt"/>
          <w:color w:val="auto"/>
        </w:rPr>
        <w:t>&lt;/Article&gt;</w:t>
      </w:r>
    </w:p>
    <w:p w:rsidR="004B4CC1" w:rsidRPr="00291DDA" w:rsidP="004B4CC1" w14:paraId="12D9306D"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1238CEE" w14:textId="77777777">
      <w:r w:rsidRPr="00291DDA">
        <w:rPr>
          <w:rStyle w:val="HideTWBExt"/>
          <w:color w:val="auto"/>
        </w:rPr>
        <w:t>&lt;Article2&gt;</w:t>
      </w:r>
      <w:r w:rsidRPr="00291DDA">
        <w:t>Artikel 12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240D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BE25D4E" w14:textId="77777777"/>
        </w:tc>
      </w:tr>
      <w:tr w14:paraId="77E521A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B1D76B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45FBD11" w14:textId="77777777">
            <w:pPr>
              <w:pStyle w:val="AmColumnHeading"/>
            </w:pPr>
            <w:r w:rsidRPr="00291DDA">
              <w:t>Ændringsforslag</w:t>
            </w:r>
          </w:p>
        </w:tc>
      </w:tr>
      <w:tr w14:paraId="66EA890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2C499DED" w14:textId="77777777">
            <w:pPr>
              <w:pStyle w:val="Normal6a"/>
            </w:pPr>
          </w:p>
        </w:tc>
        <w:tc>
          <w:tcPr>
            <w:tcW w:w="4876" w:type="dxa"/>
            <w:tcBorders>
              <w:top w:val="nil"/>
              <w:left w:val="nil"/>
              <w:bottom w:val="nil"/>
              <w:right w:val="nil"/>
            </w:tcBorders>
            <w:hideMark/>
          </w:tcPr>
          <w:p w:rsidR="004B4CC1" w:rsidRPr="00291DDA" w:rsidP="00C87578" w14:paraId="1F3C49DE" w14:textId="242084B7">
            <w:pPr>
              <w:pStyle w:val="Normal6a"/>
            </w:pPr>
            <w:r w:rsidRPr="00291DDA">
              <w:rPr>
                <w:b/>
                <w:i/>
              </w:rPr>
              <w:t>4a.</w:t>
            </w:r>
            <w:r w:rsidRPr="00291DDA">
              <w:tab/>
            </w:r>
            <w:r w:rsidRPr="00291DDA">
              <w:rPr>
                <w:b/>
                <w:i/>
              </w:rPr>
              <w:t>Oplysningerne i dataplatformen må kun være tilgængelige for ESMA og for kompetente myndigheder eller andre myndigheder, der har ret til at modtage sådanne oplysninger i henhold til EU-retten, og kun i det omfang det er nødvendigt for udøvelsen af deres respektive ansvarsområder.</w:t>
            </w:r>
          </w:p>
        </w:tc>
      </w:tr>
    </w:tbl>
    <w:p w:rsidR="004B4CC1" w:rsidRPr="00291DDA" w:rsidP="004B4CC1" w14:paraId="4E9811B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AED2F9D" w14:textId="77777777">
      <w:r w:rsidRPr="00291DDA">
        <w:rPr>
          <w:rStyle w:val="HideTWBExt"/>
          <w:color w:val="auto"/>
        </w:rPr>
        <w:t>&lt;/Amend&gt;</w:t>
      </w:r>
    </w:p>
    <w:p w:rsidR="004B4CC1" w:rsidRPr="00291DDA" w:rsidP="004B4CC1" w14:paraId="778163C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1144</w:t>
      </w:r>
      <w:r w:rsidRPr="00291DDA">
        <w:rPr>
          <w:rStyle w:val="HideTWBExt"/>
          <w:color w:val="auto"/>
        </w:rPr>
        <w:t>&lt;/NumAm&gt;</w:t>
      </w:r>
    </w:p>
    <w:p w:rsidR="004B4CC1" w:rsidRPr="00291DDA" w:rsidP="004B4CC1" w14:paraId="39DE7934" w14:textId="77777777">
      <w:pPr>
        <w:pStyle w:val="NormalBold"/>
      </w:pPr>
      <w:r w:rsidRPr="00291DDA">
        <w:rPr>
          <w:rStyle w:val="HideTWBExt"/>
          <w:b w:val="0"/>
          <w:color w:val="auto"/>
        </w:rPr>
        <w:t>&lt;RepeatBlock-By&gt;&lt;Members&gt;</w:t>
      </w:r>
      <w:r w:rsidRPr="00291DDA">
        <w:t>Billy Kelleher, Stéphanie Yon-Courtin, Gilles Boyer, Ľudovít Ódor</w:t>
      </w:r>
      <w:r w:rsidRPr="00291DDA">
        <w:rPr>
          <w:rStyle w:val="HideTWBExt"/>
          <w:b w:val="0"/>
          <w:color w:val="auto"/>
        </w:rPr>
        <w:t>&lt;/Members&gt;</w:t>
      </w:r>
    </w:p>
    <w:p w:rsidR="004B4CC1" w:rsidRPr="00291DDA" w:rsidP="004B4CC1" w14:paraId="26DC8F8B" w14:textId="77777777">
      <w:pPr>
        <w:pStyle w:val="NormalBold"/>
      </w:pPr>
      <w:r w:rsidRPr="00291DDA">
        <w:rPr>
          <w:rStyle w:val="HideTWBExt"/>
          <w:b w:val="0"/>
          <w:color w:val="auto"/>
        </w:rPr>
        <w:t>&lt;/RepeatBlock-By&gt;</w:t>
      </w:r>
    </w:p>
    <w:p w:rsidR="004B4CC1" w:rsidRPr="00291DDA" w:rsidP="004B4CC1" w14:paraId="767B7E3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A50E91" w14:textId="77777777">
      <w:pPr>
        <w:pStyle w:val="NormalBold"/>
      </w:pPr>
      <w:r w:rsidRPr="00291DDA">
        <w:rPr>
          <w:rStyle w:val="HideTWBExt"/>
          <w:color w:val="auto"/>
        </w:rPr>
        <w:t>&lt;Article&gt;</w:t>
      </w:r>
      <w:r w:rsidRPr="00291DDA">
        <w:t>Artikel 6 – stk. 1 – nr. 11</w:t>
      </w:r>
      <w:r w:rsidRPr="00291DDA">
        <w:rPr>
          <w:rStyle w:val="HideTWBExt"/>
          <w:color w:val="auto"/>
        </w:rPr>
        <w:t>&lt;/Article&gt;</w:t>
      </w:r>
    </w:p>
    <w:p w:rsidR="004B4CC1" w:rsidRPr="00291DDA" w:rsidP="004B4CC1" w14:paraId="292CB8C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3B88321" w14:textId="77777777">
      <w:r w:rsidRPr="00291DDA">
        <w:rPr>
          <w:rStyle w:val="HideTWBExt"/>
          <w:color w:val="auto"/>
        </w:rPr>
        <w:t>&lt;Article2&gt;</w:t>
      </w:r>
      <w:r w:rsidRPr="00291DDA">
        <w:t>Artikel 12 – stk. 4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9A09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88B599C" w14:textId="77777777"/>
        </w:tc>
      </w:tr>
      <w:tr w14:paraId="641BCF6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792C8C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52D40CC" w14:textId="77777777">
            <w:pPr>
              <w:pStyle w:val="AmColumnHeading"/>
            </w:pPr>
            <w:r w:rsidRPr="00291DDA">
              <w:t>Ændringsforslag</w:t>
            </w:r>
          </w:p>
        </w:tc>
      </w:tr>
      <w:tr w14:paraId="1E569F4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9EFFDC8" w14:textId="77777777">
            <w:pPr>
              <w:pStyle w:val="Normal6a"/>
            </w:pPr>
          </w:p>
        </w:tc>
        <w:tc>
          <w:tcPr>
            <w:tcW w:w="4876" w:type="dxa"/>
            <w:tcBorders>
              <w:top w:val="nil"/>
              <w:left w:val="nil"/>
              <w:bottom w:val="nil"/>
              <w:right w:val="nil"/>
            </w:tcBorders>
            <w:hideMark/>
          </w:tcPr>
          <w:p w:rsidR="004B4CC1" w:rsidRPr="00291DDA" w:rsidP="00C87578" w14:paraId="26E79BF4" w14:textId="77777777">
            <w:pPr>
              <w:pStyle w:val="Normal6a"/>
            </w:pPr>
            <w:r w:rsidRPr="00291DDA">
              <w:rPr>
                <w:b/>
                <w:i/>
              </w:rPr>
              <w:t>4b.</w:t>
            </w:r>
            <w:r w:rsidRPr="00291DDA">
              <w:tab/>
            </w:r>
            <w:r w:rsidRPr="00291DDA">
              <w:rPr>
                <w:b/>
                <w:i/>
              </w:rPr>
              <w:t>Hvis de tilsynsoplysninger, der skal udveksles mellem kompetente myndigheder i henhold til EU-retten, er blevet gjort tilgængelige via dataplatformen, baserer de kompetente myndigheder sig på de oplysninger, der er tilgængelige via platformen, med henblik på at opfylde disse forpligtelser, uden at det berører anmodninger om supplerende oplysninger, hvor det er nødvendigt.</w:t>
            </w:r>
          </w:p>
        </w:tc>
      </w:tr>
    </w:tbl>
    <w:p w:rsidR="004B4CC1" w:rsidRPr="00291DDA" w:rsidP="004B4CC1" w14:paraId="7C28629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45C37B8" w14:textId="77777777">
      <w:r w:rsidRPr="00291DDA">
        <w:rPr>
          <w:rStyle w:val="HideTWBExt"/>
          <w:color w:val="auto"/>
        </w:rPr>
        <w:t>&lt;/Amend&gt;</w:t>
      </w:r>
    </w:p>
    <w:p w:rsidR="004B4CC1" w:rsidRPr="00291DDA" w:rsidP="004B4CC1" w14:paraId="6536DC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1145</w:t>
      </w:r>
      <w:r w:rsidRPr="00291DDA">
        <w:rPr>
          <w:rStyle w:val="HideTWBExt"/>
          <w:color w:val="auto"/>
        </w:rPr>
        <w:t>&lt;/NumAm&gt;</w:t>
      </w:r>
    </w:p>
    <w:p w:rsidR="004B4CC1" w:rsidRPr="00291DDA" w:rsidP="004B4CC1" w14:paraId="04BE6A5F" w14:textId="77777777">
      <w:pPr>
        <w:pStyle w:val="NormalBold"/>
      </w:pPr>
      <w:r w:rsidRPr="00291DDA">
        <w:rPr>
          <w:rStyle w:val="HideTWBExt"/>
          <w:b w:val="0"/>
          <w:color w:val="auto"/>
        </w:rPr>
        <w:t>&lt;RepeatBlock-By&gt;&lt;Members&gt;</w:t>
      </w:r>
      <w:r w:rsidRPr="00291DDA">
        <w:t>Gaetano Pedulla', Pasquale Tridico</w:t>
      </w:r>
      <w:r w:rsidRPr="00291DDA">
        <w:rPr>
          <w:rStyle w:val="HideTWBExt"/>
          <w:b w:val="0"/>
          <w:color w:val="auto"/>
        </w:rPr>
        <w:t>&lt;/Members&gt;</w:t>
      </w:r>
    </w:p>
    <w:p w:rsidR="004B4CC1" w:rsidRPr="00291DDA" w:rsidP="004B4CC1" w14:paraId="180364BA" w14:textId="77777777">
      <w:pPr>
        <w:pStyle w:val="NormalBold"/>
      </w:pPr>
      <w:r w:rsidRPr="00291DDA">
        <w:rPr>
          <w:rStyle w:val="HideTWBExt"/>
          <w:b w:val="0"/>
          <w:color w:val="auto"/>
        </w:rPr>
        <w:t>&lt;/RepeatBlock-By&gt;</w:t>
      </w:r>
    </w:p>
    <w:p w:rsidR="004B4CC1" w:rsidRPr="00291DDA" w:rsidP="004B4CC1" w14:paraId="553BFF7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9C49EDE" w14:textId="77777777">
      <w:pPr>
        <w:pStyle w:val="NormalBold"/>
      </w:pPr>
      <w:r w:rsidRPr="00291DDA">
        <w:rPr>
          <w:rStyle w:val="HideTWBExt"/>
          <w:color w:val="auto"/>
        </w:rPr>
        <w:t>&lt;Article&gt;</w:t>
      </w:r>
      <w:r w:rsidRPr="00291DDA">
        <w:t>Artikel 6 – stk. 1 – nr. 11</w:t>
      </w:r>
      <w:r w:rsidRPr="00291DDA">
        <w:rPr>
          <w:rStyle w:val="HideTWBExt"/>
          <w:color w:val="auto"/>
        </w:rPr>
        <w:t>&lt;/Article&gt;</w:t>
      </w:r>
    </w:p>
    <w:p w:rsidR="004B4CC1" w:rsidRPr="00291DDA" w:rsidP="004B4CC1" w14:paraId="070FA9A8"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EEC4102" w14:textId="77777777">
      <w:r w:rsidRPr="00291DDA">
        <w:rPr>
          <w:rStyle w:val="HideTWBExt"/>
          <w:color w:val="auto"/>
        </w:rPr>
        <w:t>&lt;Article2&gt;</w:t>
      </w:r>
      <w:r w:rsidRPr="00291DDA">
        <w:t>Artikel 12 – stk. 5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548A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886E5A8" w14:textId="77777777"/>
        </w:tc>
      </w:tr>
      <w:tr w14:paraId="3026781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3611AB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F4AB59F" w14:textId="77777777">
            <w:pPr>
              <w:pStyle w:val="AmColumnHeading"/>
            </w:pPr>
            <w:r w:rsidRPr="00291DDA">
              <w:t>Ændringsforslag</w:t>
            </w:r>
          </w:p>
        </w:tc>
      </w:tr>
      <w:tr w14:paraId="511F7E5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EDAEB31" w14:textId="77777777">
            <w:pPr>
              <w:pStyle w:val="Normal6a"/>
            </w:pPr>
          </w:p>
        </w:tc>
        <w:tc>
          <w:tcPr>
            <w:tcW w:w="4876" w:type="dxa"/>
            <w:tcBorders>
              <w:top w:val="nil"/>
              <w:left w:val="nil"/>
              <w:bottom w:val="nil"/>
              <w:right w:val="nil"/>
            </w:tcBorders>
            <w:hideMark/>
          </w:tcPr>
          <w:p w:rsidR="004B4CC1" w:rsidRPr="00291DDA" w:rsidP="00C87578" w14:paraId="3F7D9DE7" w14:textId="77777777">
            <w:pPr>
              <w:pStyle w:val="Normal6a"/>
            </w:pPr>
            <w:r w:rsidRPr="00291DDA">
              <w:rPr>
                <w:b/>
                <w:i/>
              </w:rPr>
              <w:t>5a.</w:t>
            </w:r>
            <w:r w:rsidRPr="00291DDA">
              <w:tab/>
            </w:r>
            <w:r w:rsidRPr="00291DDA">
              <w:rPr>
                <w:b/>
                <w:i/>
              </w:rPr>
              <w:t>ESMA anvender de oplysninger, der indsamles på dataplatformen, til at overvåge markedstendenser og distributionsmønstre, der kan tyde på begrænsede valgmuligheder for slutinvestorer eller en reduktion af markedsdiversiteten. ESMA udveksler relevante data med Kommissionens tjenestegrene med ansvar for konkurrence for at støtte identificeringen af potentiel konkurrencebegrænsende praksis på det indre marked.</w:t>
            </w:r>
          </w:p>
        </w:tc>
      </w:tr>
      <w:tr w14:paraId="56BE48E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403F684A" w14:textId="77777777">
            <w:pPr>
              <w:pStyle w:val="Normal6a"/>
            </w:pPr>
          </w:p>
        </w:tc>
        <w:tc>
          <w:tcPr>
            <w:tcW w:w="4876" w:type="dxa"/>
            <w:tcBorders>
              <w:top w:val="nil"/>
              <w:left w:val="nil"/>
              <w:bottom w:val="nil"/>
              <w:right w:val="nil"/>
            </w:tcBorders>
            <w:hideMark/>
          </w:tcPr>
          <w:p w:rsidR="004B4CC1" w:rsidRPr="00291DDA" w:rsidP="00C87578" w14:paraId="5B90A2B1" w14:textId="77777777">
            <w:pPr>
              <w:pStyle w:val="Normal6a"/>
            </w:pPr>
            <w:r w:rsidRPr="00291DDA">
              <w:rPr>
                <w:b/>
                <w:i/>
              </w:rPr>
              <w:t xml:space="preserve">På grundlag af de data, der er indsamlet på platformen, offentliggør ESMA årlige anonymiserede statistikker opdelt efter medlemsstat over fondsgebyrer og distributionsmønstre. Disse statistikker </w:t>
            </w:r>
            <w:r w:rsidRPr="00291DDA">
              <w:rPr>
                <w:b/>
                <w:i/>
              </w:rPr>
              <w:t>skal specifikt fremhæve tilfælde af betydelige omkostningsforskelle for at sikre, at fordelene ved markedsintegration og -omfang reelt når ud til slutinvestorerne.</w:t>
            </w:r>
          </w:p>
        </w:tc>
      </w:tr>
    </w:tbl>
    <w:p w:rsidR="004B4CC1" w:rsidRPr="00291DDA" w:rsidP="004B4CC1" w14:paraId="5CFF8F4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3284399"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4AB6363F" w14:textId="77777777">
      <w:pPr>
        <w:pStyle w:val="AmJustText"/>
      </w:pPr>
      <w:r w:rsidRPr="00291DDA">
        <w:t xml:space="preserve">This </w:t>
      </w:r>
      <w:r w:rsidRPr="00291DDA">
        <w:t>amendment</w:t>
      </w:r>
      <w:r w:rsidRPr="00291DDA">
        <w:t xml:space="preserve"> </w:t>
      </w:r>
      <w:r w:rsidRPr="00291DDA">
        <w:t>utilizes</w:t>
      </w:r>
      <w:r w:rsidRPr="00291DDA">
        <w:t xml:space="preserve"> the </w:t>
      </w:r>
      <w:r w:rsidRPr="00291DDA">
        <w:t>centralized</w:t>
      </w:r>
      <w:r w:rsidRPr="00291DDA">
        <w:t xml:space="preserve"> data platform to </w:t>
      </w:r>
      <w:r w:rsidRPr="00291DDA">
        <w:t>establish</w:t>
      </w:r>
      <w:r w:rsidRPr="00291DDA">
        <w:t xml:space="preserve"> a </w:t>
      </w:r>
      <w:r w:rsidRPr="00291DDA">
        <w:t>technical</w:t>
      </w:r>
      <w:r w:rsidRPr="00291DDA">
        <w:t xml:space="preserve"> </w:t>
      </w:r>
      <w:r w:rsidRPr="00291DDA">
        <w:t>monitoring</w:t>
      </w:r>
      <w:r w:rsidRPr="00291DDA">
        <w:t xml:space="preserve"> framework for cross-border fund distribution and </w:t>
      </w:r>
      <w:r w:rsidRPr="00291DDA">
        <w:t>fee</w:t>
      </w:r>
      <w:r w:rsidRPr="00291DDA">
        <w:t xml:space="preserve"> </w:t>
      </w:r>
      <w:r w:rsidRPr="00291DDA">
        <w:t>structures</w:t>
      </w:r>
      <w:r w:rsidRPr="00291DDA">
        <w:t xml:space="preserve">. It enables ESMA to </w:t>
      </w:r>
      <w:r w:rsidRPr="00291DDA">
        <w:t>identify</w:t>
      </w:r>
      <w:r w:rsidRPr="00291DDA">
        <w:t xml:space="preserve"> distribution patterns </w:t>
      </w:r>
      <w:r w:rsidRPr="00291DDA">
        <w:t>that</w:t>
      </w:r>
      <w:r w:rsidRPr="00291DDA">
        <w:t xml:space="preserve"> may </w:t>
      </w:r>
      <w:r w:rsidRPr="00291DDA">
        <w:t>restrict</w:t>
      </w:r>
      <w:r w:rsidRPr="00291DDA">
        <w:t xml:space="preserve"> investor </w:t>
      </w:r>
      <w:r w:rsidRPr="00291DDA">
        <w:t>choice</w:t>
      </w:r>
      <w:r w:rsidRPr="00291DDA">
        <w:t xml:space="preserve"> or </w:t>
      </w:r>
      <w:r w:rsidRPr="00291DDA">
        <w:t>indicate</w:t>
      </w:r>
      <w:r w:rsidRPr="00291DDA">
        <w:t xml:space="preserve"> </w:t>
      </w:r>
      <w:r w:rsidRPr="00291DDA">
        <w:t>market</w:t>
      </w:r>
      <w:r w:rsidRPr="00291DDA">
        <w:t xml:space="preserve"> </w:t>
      </w:r>
      <w:r w:rsidRPr="00291DDA">
        <w:t>concentration</w:t>
      </w:r>
      <w:r w:rsidRPr="00291DDA">
        <w:t xml:space="preserve">, </w:t>
      </w:r>
      <w:r w:rsidRPr="00291DDA">
        <w:t>facilitating</w:t>
      </w:r>
      <w:r w:rsidRPr="00291DDA">
        <w:t xml:space="preserve"> data </w:t>
      </w:r>
      <w:r w:rsidRPr="00291DDA">
        <w:t>sharing</w:t>
      </w:r>
      <w:r w:rsidRPr="00291DDA">
        <w:t xml:space="preserve"> with the </w:t>
      </w:r>
      <w:r w:rsidRPr="00291DDA">
        <w:t>Commission's</w:t>
      </w:r>
      <w:r w:rsidRPr="00291DDA">
        <w:t xml:space="preserve"> </w:t>
      </w:r>
      <w:r w:rsidRPr="00291DDA">
        <w:t>competition</w:t>
      </w:r>
      <w:r w:rsidRPr="00291DDA">
        <w:t xml:space="preserve"> </w:t>
      </w:r>
      <w:r w:rsidRPr="00291DDA">
        <w:t>departments</w:t>
      </w:r>
      <w:r w:rsidRPr="00291DDA">
        <w:t xml:space="preserve">. </w:t>
      </w:r>
      <w:r w:rsidRPr="00291DDA">
        <w:t>Furthermore</w:t>
      </w:r>
      <w:r w:rsidRPr="00291DDA">
        <w:t xml:space="preserve">, the </w:t>
      </w:r>
      <w:r w:rsidRPr="00291DDA">
        <w:t>publication</w:t>
      </w:r>
      <w:r w:rsidRPr="00291DDA">
        <w:t xml:space="preserve"> of </w:t>
      </w:r>
      <w:r w:rsidRPr="00291DDA">
        <w:t>anonymized</w:t>
      </w:r>
      <w:r w:rsidRPr="00291DDA">
        <w:t xml:space="preserve"> </w:t>
      </w:r>
      <w:r w:rsidRPr="00291DDA">
        <w:t>annual</w:t>
      </w:r>
      <w:r w:rsidRPr="00291DDA">
        <w:t xml:space="preserve"> </w:t>
      </w:r>
      <w:r w:rsidRPr="00291DDA">
        <w:t>statistics</w:t>
      </w:r>
      <w:r w:rsidRPr="00291DDA">
        <w:t xml:space="preserve"> on fees and distribution highlights </w:t>
      </w:r>
      <w:r w:rsidRPr="00291DDA">
        <w:t>cost</w:t>
      </w:r>
      <w:r w:rsidRPr="00291DDA">
        <w:t xml:space="preserve"> </w:t>
      </w:r>
      <w:r w:rsidRPr="00291DDA">
        <w:t>divergences</w:t>
      </w:r>
      <w:r w:rsidRPr="00291DDA">
        <w:t xml:space="preserve"> </w:t>
      </w:r>
      <w:r w:rsidRPr="00291DDA">
        <w:t>between</w:t>
      </w:r>
      <w:r w:rsidRPr="00291DDA">
        <w:t xml:space="preserve"> </w:t>
      </w:r>
      <w:r w:rsidRPr="00291DDA">
        <w:t>Member</w:t>
      </w:r>
      <w:r w:rsidRPr="00291DDA">
        <w:t xml:space="preserve"> States. This </w:t>
      </w:r>
      <w:r w:rsidRPr="00291DDA">
        <w:t>mechanism</w:t>
      </w:r>
      <w:r w:rsidRPr="00291DDA">
        <w:t xml:space="preserve"> </w:t>
      </w:r>
      <w:r w:rsidRPr="00291DDA">
        <w:t>ensures</w:t>
      </w:r>
      <w:r w:rsidRPr="00291DDA">
        <w:t xml:space="preserve"> </w:t>
      </w:r>
      <w:r w:rsidRPr="00291DDA">
        <w:t>that</w:t>
      </w:r>
      <w:r w:rsidRPr="00291DDA">
        <w:t xml:space="preserve"> the platform supports </w:t>
      </w:r>
      <w:r w:rsidRPr="00291DDA">
        <w:t>transparency</w:t>
      </w:r>
      <w:r w:rsidRPr="00291DDA">
        <w:t xml:space="preserve"> and </w:t>
      </w:r>
      <w:r w:rsidRPr="00291DDA">
        <w:t>market</w:t>
      </w:r>
      <w:r w:rsidRPr="00291DDA">
        <w:t xml:space="preserve"> </w:t>
      </w:r>
      <w:r w:rsidRPr="00291DDA">
        <w:t>diversity</w:t>
      </w:r>
      <w:r w:rsidRPr="00291DDA">
        <w:t xml:space="preserve">, </w:t>
      </w:r>
      <w:r w:rsidRPr="00291DDA">
        <w:t>providing</w:t>
      </w:r>
      <w:r w:rsidRPr="00291DDA">
        <w:t xml:space="preserve"> a </w:t>
      </w:r>
      <w:r w:rsidRPr="00291DDA">
        <w:t>factual</w:t>
      </w:r>
      <w:r w:rsidRPr="00291DDA">
        <w:t xml:space="preserve"> basis to </w:t>
      </w:r>
      <w:r w:rsidRPr="00291DDA">
        <w:t>assess</w:t>
      </w:r>
      <w:r w:rsidRPr="00291DDA">
        <w:t xml:space="preserve"> </w:t>
      </w:r>
      <w:r w:rsidRPr="00291DDA">
        <w:t>whether</w:t>
      </w:r>
      <w:r w:rsidRPr="00291DDA">
        <w:t xml:space="preserve"> </w:t>
      </w:r>
      <w:r w:rsidRPr="00291DDA">
        <w:t>market</w:t>
      </w:r>
      <w:r w:rsidRPr="00291DDA">
        <w:t xml:space="preserve"> integration </w:t>
      </w:r>
      <w:r w:rsidRPr="00291DDA">
        <w:t>effectively</w:t>
      </w:r>
      <w:r w:rsidRPr="00291DDA">
        <w:t xml:space="preserve"> </w:t>
      </w:r>
      <w:r w:rsidRPr="00291DDA">
        <w:t>reduces</w:t>
      </w:r>
      <w:r w:rsidRPr="00291DDA">
        <w:t xml:space="preserve"> </w:t>
      </w:r>
      <w:r w:rsidRPr="00291DDA">
        <w:t>costs</w:t>
      </w:r>
      <w:r w:rsidRPr="00291DDA">
        <w:t xml:space="preserve"> for end-investors.</w:t>
      </w:r>
    </w:p>
    <w:p w:rsidR="004B4CC1" w:rsidRPr="00291DDA" w:rsidP="004B4CC1" w14:paraId="4B4BFDC8" w14:textId="77777777">
      <w:r w:rsidRPr="00291DDA">
        <w:rPr>
          <w:rStyle w:val="HideTWBExt"/>
          <w:color w:val="auto"/>
        </w:rPr>
        <w:t>&lt;/Amend&gt;</w:t>
      </w:r>
    </w:p>
    <w:p w:rsidR="004B4CC1" w:rsidRPr="00291DDA" w:rsidP="004B4CC1" w14:paraId="6B595B7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1146</w:t>
      </w:r>
      <w:r w:rsidRPr="00291DDA">
        <w:rPr>
          <w:rStyle w:val="HideTWBExt"/>
          <w:color w:val="auto"/>
        </w:rPr>
        <w:t>&lt;/NumAm&gt;</w:t>
      </w:r>
    </w:p>
    <w:p w:rsidR="004B4CC1" w:rsidRPr="00291DDA" w:rsidP="004B4CC1" w14:paraId="5E181803"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D5E151D" w14:textId="77777777">
      <w:pPr>
        <w:pStyle w:val="NormalBold"/>
      </w:pPr>
      <w:r w:rsidRPr="00291DDA">
        <w:rPr>
          <w:rStyle w:val="HideTWBExt"/>
          <w:b w:val="0"/>
          <w:color w:val="auto"/>
        </w:rPr>
        <w:t>&lt;/RepeatBlock-By&gt;</w:t>
      </w:r>
    </w:p>
    <w:p w:rsidR="004B4CC1" w:rsidRPr="00291DDA" w:rsidP="004B4CC1" w14:paraId="7D5CD43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D457A1F" w14:textId="77777777">
      <w:pPr>
        <w:pStyle w:val="NormalBold"/>
      </w:pPr>
      <w:r w:rsidRPr="00291DDA">
        <w:rPr>
          <w:rStyle w:val="HideTWBExt"/>
          <w:color w:val="auto"/>
        </w:rPr>
        <w:t>&lt;Article&gt;</w:t>
      </w:r>
      <w:r w:rsidRPr="00291DDA">
        <w:t>Artikel 6 – stk. 1 – nr. 12</w:t>
      </w:r>
      <w:r w:rsidRPr="00291DDA">
        <w:rPr>
          <w:rStyle w:val="HideTWBExt"/>
          <w:color w:val="auto"/>
        </w:rPr>
        <w:t>&lt;/Article&gt;</w:t>
      </w:r>
    </w:p>
    <w:p w:rsidR="004B4CC1" w:rsidRPr="00291DDA" w:rsidP="004B4CC1" w14:paraId="1D6AF02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A8AAEA7" w14:textId="77777777">
      <w:r w:rsidRPr="00291DDA">
        <w:rPr>
          <w:rStyle w:val="HideTWBExt"/>
          <w:color w:val="auto"/>
        </w:rPr>
        <w:t>&lt;Article2&gt;</w:t>
      </w:r>
      <w:r w:rsidRPr="00291DDA">
        <w:t>Artikel 12a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DBEF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55B0AE5" w14:textId="77777777"/>
        </w:tc>
      </w:tr>
      <w:tr w14:paraId="039D96B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A5315E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07BACB5" w14:textId="77777777">
            <w:pPr>
              <w:pStyle w:val="AmColumnHeading"/>
            </w:pPr>
            <w:r w:rsidRPr="00291DDA">
              <w:t>Ændringsforslag</w:t>
            </w:r>
          </w:p>
        </w:tc>
      </w:tr>
      <w:tr w14:paraId="2A29C13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FABA0BA" w14:textId="77777777">
            <w:pPr>
              <w:pStyle w:val="Normal6a"/>
            </w:pPr>
            <w:r w:rsidRPr="00291DDA">
              <w:t>1.</w:t>
            </w:r>
            <w:r w:rsidRPr="00291DDA">
              <w:tab/>
              <w:t>Hvis en FAIF eller et investeringsinstitut markedsfører andele i en AIF eller et investeringsinstitut i et værtsland, forsyner det investorerne på den pågældende medlemsstats område med alle de oplysninger og dokumenter, det i henhold til kapitel IX i direktiv 2009/65/EF og artikel 23 i direktiv 2011/61/EU skal udlevere til investorerne i sit hjemland.</w:t>
            </w:r>
          </w:p>
        </w:tc>
        <w:tc>
          <w:tcPr>
            <w:tcW w:w="4876" w:type="dxa"/>
            <w:tcBorders>
              <w:top w:val="nil"/>
              <w:left w:val="nil"/>
              <w:bottom w:val="nil"/>
              <w:right w:val="nil"/>
            </w:tcBorders>
            <w:hideMark/>
          </w:tcPr>
          <w:p w:rsidR="004B4CC1" w:rsidRPr="00291DDA" w:rsidP="00C87578" w14:paraId="0641ECE5" w14:textId="77777777">
            <w:pPr>
              <w:pStyle w:val="Normal6a"/>
            </w:pPr>
            <w:r w:rsidRPr="00291DDA">
              <w:t>1.</w:t>
            </w:r>
            <w:r w:rsidRPr="00291DDA">
              <w:tab/>
              <w:t xml:space="preserve">Hvis en FAIF eller et investeringsinstitut markedsfører andele </w:t>
            </w:r>
            <w:r w:rsidRPr="00291DDA">
              <w:rPr>
                <w:b/>
                <w:bCs/>
                <w:i/>
                <w:iCs/>
              </w:rPr>
              <w:t xml:space="preserve">eller kapitalandele </w:t>
            </w:r>
            <w:r w:rsidRPr="00291DDA">
              <w:t>i en AIF eller et investeringsinstitut i et værtsland, forsyner det investorerne på den pågældende medlemsstats område med alle de oplysninger og dokumenter, det i henhold til kapitel IX i direktiv 2009/65/EF og artikel 23 i direktiv 2011/61/EU skal udlevere til investorerne i sit hjemland.</w:t>
            </w:r>
          </w:p>
        </w:tc>
      </w:tr>
    </w:tbl>
    <w:p w:rsidR="004B4CC1" w:rsidRPr="00291DDA" w:rsidP="004B4CC1" w14:paraId="1EE550E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5CF75E" w14:textId="77777777">
      <w:r w:rsidRPr="00291DDA">
        <w:rPr>
          <w:rStyle w:val="HideTWBExt"/>
          <w:color w:val="auto"/>
        </w:rPr>
        <w:t>&lt;/Amend&gt;</w:t>
      </w:r>
    </w:p>
    <w:p w:rsidR="004B4CC1" w:rsidRPr="00291DDA" w:rsidP="004B4CC1" w14:paraId="257A960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1147</w:t>
      </w:r>
      <w:r w:rsidRPr="00291DDA">
        <w:rPr>
          <w:rStyle w:val="HideTWBExt"/>
          <w:color w:val="auto"/>
        </w:rPr>
        <w:t>&lt;/NumAm&gt;</w:t>
      </w:r>
    </w:p>
    <w:p w:rsidR="004B4CC1" w:rsidRPr="00291DDA" w:rsidP="004B4CC1" w14:paraId="6AD9C7C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FD22391" w14:textId="77777777">
      <w:pPr>
        <w:pStyle w:val="NormalBold"/>
      </w:pPr>
      <w:r w:rsidRPr="00291DDA">
        <w:rPr>
          <w:rStyle w:val="HideTWBExt"/>
          <w:b w:val="0"/>
          <w:color w:val="auto"/>
        </w:rPr>
        <w:t>&lt;/RepeatBlock-By&gt;</w:t>
      </w:r>
    </w:p>
    <w:p w:rsidR="004B4CC1" w:rsidRPr="00291DDA" w:rsidP="004B4CC1" w14:paraId="7BAB385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29CF9BB" w14:textId="77777777">
      <w:pPr>
        <w:pStyle w:val="NormalBold"/>
      </w:pPr>
      <w:r w:rsidRPr="00291DDA">
        <w:rPr>
          <w:rStyle w:val="HideTWBExt"/>
          <w:color w:val="auto"/>
        </w:rPr>
        <w:t>&lt;Article&gt;</w:t>
      </w:r>
      <w:r w:rsidRPr="00291DDA">
        <w:t>Artikel 6 – stk. 1 – nr. 12</w:t>
      </w:r>
      <w:r w:rsidRPr="00291DDA">
        <w:rPr>
          <w:rStyle w:val="HideTWBExt"/>
          <w:color w:val="auto"/>
        </w:rPr>
        <w:t>&lt;/Article&gt;</w:t>
      </w:r>
    </w:p>
    <w:p w:rsidR="004B4CC1" w:rsidRPr="00291DDA" w:rsidP="004B4CC1" w14:paraId="0B2567A8"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5066116" w14:textId="77777777">
      <w:r w:rsidRPr="00291DDA">
        <w:rPr>
          <w:rStyle w:val="HideTWBExt"/>
          <w:color w:val="auto"/>
        </w:rPr>
        <w:t>&lt;Article2&gt;</w:t>
      </w:r>
      <w:r w:rsidRPr="00291DDA">
        <w:t>Artikel 12a – stk. 2 – litra b</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9F075"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0C766A7" w14:textId="77777777"/>
        </w:tc>
      </w:tr>
      <w:tr w14:paraId="5B0A996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44A7F8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90B8C1A" w14:textId="77777777">
            <w:pPr>
              <w:pStyle w:val="AmColumnHeading"/>
            </w:pPr>
            <w:r w:rsidRPr="00291DDA">
              <w:t>Ændringsforslag</w:t>
            </w:r>
          </w:p>
        </w:tc>
      </w:tr>
      <w:tr w14:paraId="7D6A76F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0AC346D" w14:textId="77777777">
            <w:pPr>
              <w:pStyle w:val="Normal6a"/>
            </w:pPr>
            <w:r w:rsidRPr="00291DDA">
              <w:rPr>
                <w:b/>
                <w:bCs/>
                <w:i/>
                <w:iCs/>
              </w:rPr>
              <w:t>(b)</w:t>
            </w:r>
            <w:r w:rsidRPr="00291DDA">
              <w:tab/>
              <w:t xml:space="preserve">andre oplysninger eller dokumenter end de i litra a) omhandlede, </w:t>
            </w:r>
            <w:r w:rsidRPr="00291DDA">
              <w:rPr>
                <w:b/>
                <w:bCs/>
                <w:i/>
                <w:iCs/>
              </w:rPr>
              <w:t>oversættes</w:t>
            </w:r>
            <w:r w:rsidRPr="00291DDA">
              <w:t xml:space="preserve"> til et sprog, der er gængs i internationale finanskredse</w:t>
            </w:r>
          </w:p>
        </w:tc>
        <w:tc>
          <w:tcPr>
            <w:tcW w:w="4876" w:type="dxa"/>
            <w:tcBorders>
              <w:top w:val="nil"/>
              <w:left w:val="nil"/>
              <w:bottom w:val="nil"/>
              <w:right w:val="nil"/>
            </w:tcBorders>
            <w:hideMark/>
          </w:tcPr>
          <w:p w:rsidR="004B4CC1" w:rsidRPr="00291DDA" w:rsidP="00C87578" w14:paraId="296406ED" w14:textId="77777777">
            <w:pPr>
              <w:pStyle w:val="Normal6a"/>
            </w:pPr>
            <w:r w:rsidRPr="00291DDA">
              <w:rPr>
                <w:b/>
                <w:i/>
              </w:rPr>
              <w:t>b)</w:t>
            </w:r>
            <w:r w:rsidRPr="00291DDA">
              <w:tab/>
            </w:r>
            <w:r w:rsidRPr="00291DDA">
              <w:rPr>
                <w:b/>
                <w:bCs/>
                <w:i/>
                <w:iCs/>
              </w:rPr>
              <w:t>hvis oplysningerne eller dokumenterne er affattet på et sprog, der ikke er et officielt sprog i værtsmedlemsstaten, oversættes</w:t>
            </w:r>
            <w:r w:rsidRPr="00291DDA">
              <w:t xml:space="preserve"> andre oplysninger eller dokumenter end de i litra a) omhandlede, til et sprog, der er gængs i internationale finanskredse</w:t>
            </w:r>
          </w:p>
        </w:tc>
      </w:tr>
    </w:tbl>
    <w:p w:rsidR="004B4CC1" w:rsidRPr="00291DDA" w:rsidP="004B4CC1" w14:paraId="78626C1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2D8CB13" w14:textId="77777777">
      <w:r w:rsidRPr="00291DDA">
        <w:rPr>
          <w:rStyle w:val="HideTWBExt"/>
          <w:color w:val="auto"/>
        </w:rPr>
        <w:t>&lt;/Amend&gt;</w:t>
      </w:r>
    </w:p>
    <w:p w:rsidR="004B4CC1" w:rsidRPr="00291DDA" w:rsidP="004B4CC1" w14:paraId="4BBE1C5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1148</w:t>
      </w:r>
      <w:r w:rsidRPr="00291DDA">
        <w:rPr>
          <w:rStyle w:val="HideTWBExt"/>
          <w:color w:val="auto"/>
        </w:rPr>
        <w:t>&lt;/NumAm&gt;</w:t>
      </w:r>
    </w:p>
    <w:p w:rsidR="004B4CC1" w:rsidRPr="00291DDA" w:rsidP="004B4CC1" w14:paraId="57522A91"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0637EB46" w14:textId="77777777">
      <w:pPr>
        <w:pStyle w:val="NormalBold"/>
      </w:pPr>
      <w:r w:rsidRPr="00291DDA">
        <w:rPr>
          <w:rStyle w:val="HideTWBExt"/>
          <w:b w:val="0"/>
          <w:color w:val="auto"/>
        </w:rPr>
        <w:t>&lt;/RepeatBlock-By&gt;</w:t>
      </w:r>
    </w:p>
    <w:p w:rsidR="004B4CC1" w:rsidRPr="00291DDA" w:rsidP="004B4CC1" w14:paraId="2A4993C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3B8023A" w14:textId="77777777">
      <w:pPr>
        <w:pStyle w:val="NormalBold"/>
      </w:pPr>
      <w:r w:rsidRPr="00291DDA">
        <w:rPr>
          <w:rStyle w:val="HideTWBExt"/>
          <w:color w:val="auto"/>
        </w:rPr>
        <w:t>&lt;Article&gt;</w:t>
      </w:r>
      <w:r w:rsidRPr="00291DDA">
        <w:t>Artikel 6 – stk. 1 – nr. 12</w:t>
      </w:r>
      <w:r w:rsidRPr="00291DDA">
        <w:rPr>
          <w:rStyle w:val="HideTWBExt"/>
          <w:color w:val="auto"/>
        </w:rPr>
        <w:t>&lt;/Article&gt;</w:t>
      </w:r>
    </w:p>
    <w:p w:rsidR="004B4CC1" w:rsidRPr="00291DDA" w:rsidP="004B4CC1" w14:paraId="253A5459"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9C295AD" w14:textId="77777777">
      <w:r w:rsidRPr="00291DDA">
        <w:rPr>
          <w:rStyle w:val="HideTWBExt"/>
          <w:color w:val="auto"/>
        </w:rPr>
        <w:t>&lt;Article2&gt;</w:t>
      </w:r>
      <w:r w:rsidRPr="00291DDA">
        <w:t>Artikel 12a – stk.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A25E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8F4E24B" w14:textId="77777777"/>
        </w:tc>
      </w:tr>
      <w:tr w14:paraId="2A4392B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5AD9DE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090B383" w14:textId="77777777">
            <w:pPr>
              <w:pStyle w:val="AmColumnHeading"/>
            </w:pPr>
            <w:r w:rsidRPr="00291DDA">
              <w:t>Ændringsforslag</w:t>
            </w:r>
          </w:p>
        </w:tc>
      </w:tr>
      <w:tr w14:paraId="5BBEB3E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D5F4B91" w14:textId="77777777">
            <w:pPr>
              <w:pStyle w:val="Normal6a"/>
            </w:pPr>
            <w:r w:rsidRPr="00291DDA">
              <w:t>3.</w:t>
            </w:r>
            <w:r w:rsidRPr="00291DDA">
              <w:tab/>
              <w:t xml:space="preserve">Kravene i stk. </w:t>
            </w:r>
            <w:r w:rsidRPr="00291DDA">
              <w:rPr>
                <w:b/>
                <w:bCs/>
                <w:i/>
                <w:iCs/>
              </w:rPr>
              <w:t>2, litra a)-c)</w:t>
            </w:r>
            <w:r w:rsidRPr="00291DDA">
              <w:t xml:space="preserve"> gælder også for alle </w:t>
            </w:r>
            <w:r w:rsidRPr="00291DDA">
              <w:rPr>
                <w:b/>
                <w:bCs/>
                <w:i/>
                <w:iCs/>
              </w:rPr>
              <w:t>væsentlige</w:t>
            </w:r>
            <w:r w:rsidRPr="00291DDA">
              <w:t xml:space="preserve"> ændringer af de heri nævnte oplysninger og dokumenter.</w:t>
            </w:r>
          </w:p>
        </w:tc>
        <w:tc>
          <w:tcPr>
            <w:tcW w:w="4876" w:type="dxa"/>
            <w:tcBorders>
              <w:top w:val="nil"/>
              <w:left w:val="nil"/>
              <w:bottom w:val="nil"/>
              <w:right w:val="nil"/>
            </w:tcBorders>
            <w:hideMark/>
          </w:tcPr>
          <w:p w:rsidR="004B4CC1" w:rsidRPr="00291DDA" w:rsidP="00C87578" w14:paraId="4BE2ED84" w14:textId="77777777">
            <w:pPr>
              <w:pStyle w:val="Normal6a"/>
            </w:pPr>
            <w:r w:rsidRPr="00291DDA">
              <w:t>3.</w:t>
            </w:r>
            <w:r w:rsidRPr="00291DDA">
              <w:tab/>
              <w:t>Kravene i stk.</w:t>
            </w:r>
            <w:r w:rsidRPr="00291DDA">
              <w:rPr>
                <w:b/>
                <w:bCs/>
                <w:i/>
                <w:iCs/>
              </w:rPr>
              <w:t xml:space="preserve"> 1</w:t>
            </w:r>
            <w:r w:rsidRPr="00291DDA">
              <w:t xml:space="preserve"> gælder også for alle ændringer af de heri nævnte oplysninger og dokumenter.</w:t>
            </w:r>
          </w:p>
        </w:tc>
      </w:tr>
    </w:tbl>
    <w:p w:rsidR="004B4CC1" w:rsidRPr="00291DDA" w:rsidP="004B4CC1" w14:paraId="3E085B5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1A40751" w14:textId="77777777">
      <w:r w:rsidRPr="00291DDA">
        <w:rPr>
          <w:rStyle w:val="HideTWBExt"/>
          <w:color w:val="auto"/>
        </w:rPr>
        <w:t>&lt;/Amend&gt;</w:t>
      </w:r>
    </w:p>
    <w:p w:rsidR="004B4CC1" w:rsidRPr="00291DDA" w:rsidP="004B4CC1" w14:paraId="0AA651C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1149</w:t>
      </w:r>
      <w:r w:rsidRPr="00291DDA">
        <w:rPr>
          <w:rStyle w:val="HideTWBExt"/>
          <w:color w:val="auto"/>
        </w:rPr>
        <w:t>&lt;/NumAm&gt;</w:t>
      </w:r>
    </w:p>
    <w:p w:rsidR="004B4CC1" w:rsidRPr="00291DDA" w:rsidP="004B4CC1" w14:paraId="299B08B2"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BA95541" w14:textId="77777777">
      <w:pPr>
        <w:pStyle w:val="NormalBold"/>
      </w:pPr>
      <w:r w:rsidRPr="00291DDA">
        <w:rPr>
          <w:rStyle w:val="HideTWBExt"/>
          <w:b w:val="0"/>
          <w:color w:val="auto"/>
        </w:rPr>
        <w:t>&lt;/RepeatBlock-By&gt;</w:t>
      </w:r>
    </w:p>
    <w:p w:rsidR="004B4CC1" w:rsidRPr="00291DDA" w:rsidP="004B4CC1" w14:paraId="6A38681E"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0FF2802" w14:textId="77777777">
      <w:pPr>
        <w:pStyle w:val="NormalBold"/>
      </w:pPr>
      <w:r w:rsidRPr="00291DDA">
        <w:rPr>
          <w:rStyle w:val="HideTWBExt"/>
          <w:color w:val="auto"/>
        </w:rPr>
        <w:t>&lt;Article&gt;</w:t>
      </w:r>
      <w:r w:rsidRPr="00291DDA">
        <w:t>Artikel 6 – stk. 1 – nr. 12</w:t>
      </w:r>
      <w:r w:rsidRPr="00291DDA">
        <w:rPr>
          <w:rStyle w:val="HideTWBExt"/>
          <w:color w:val="auto"/>
        </w:rPr>
        <w:t>&lt;/Article&gt;</w:t>
      </w:r>
    </w:p>
    <w:p w:rsidR="004B4CC1" w:rsidRPr="00291DDA" w:rsidP="004B4CC1" w14:paraId="27AE97CA"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001E9A9" w14:textId="77777777">
      <w:r w:rsidRPr="00291DDA">
        <w:rPr>
          <w:rStyle w:val="HideTWBExt"/>
          <w:color w:val="auto"/>
        </w:rPr>
        <w:t>&lt;Article2&gt;</w:t>
      </w:r>
      <w:r w:rsidRPr="00291DDA">
        <w:t>Artikel 12a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BAED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46DEAF6" w14:textId="77777777"/>
        </w:tc>
      </w:tr>
      <w:tr w14:paraId="11B505A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1D049C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EAB0393" w14:textId="77777777">
            <w:pPr>
              <w:pStyle w:val="AmColumnHeading"/>
            </w:pPr>
            <w:r w:rsidRPr="00291DDA">
              <w:t>Ændringsforslag</w:t>
            </w:r>
          </w:p>
        </w:tc>
      </w:tr>
      <w:tr w14:paraId="621C991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8A6BD0B" w14:textId="77777777">
            <w:pPr>
              <w:pStyle w:val="Normal6a"/>
            </w:pPr>
          </w:p>
        </w:tc>
        <w:tc>
          <w:tcPr>
            <w:tcW w:w="4876" w:type="dxa"/>
            <w:tcBorders>
              <w:top w:val="nil"/>
              <w:left w:val="nil"/>
              <w:bottom w:val="nil"/>
              <w:right w:val="nil"/>
            </w:tcBorders>
            <w:hideMark/>
          </w:tcPr>
          <w:p w:rsidR="004B4CC1" w:rsidRPr="00291DDA" w:rsidP="00C87578" w14:paraId="5FAF45FB" w14:textId="77777777">
            <w:pPr>
              <w:pStyle w:val="Normal6a"/>
            </w:pPr>
            <w:r w:rsidRPr="00291DDA">
              <w:rPr>
                <w:b/>
                <w:i/>
              </w:rPr>
              <w:t>4a.</w:t>
            </w:r>
            <w:r w:rsidRPr="00291DDA">
              <w:tab/>
            </w:r>
            <w:r w:rsidRPr="00291DDA">
              <w:rPr>
                <w:b/>
                <w:i/>
              </w:rPr>
              <w:t xml:space="preserve">Alle oplysninger og dokumenter, der i henhold til denne artikel skal stilles </w:t>
            </w:r>
            <w:r w:rsidRPr="00291DDA">
              <w:rPr>
                <w:b/>
                <w:i/>
              </w:rPr>
              <w:t>til rådighed for investorer, skal stilles til rådighed i elektronisk format, medmindre en detailinvestor har anmodet om at modtage oplysningerne eller dokumentet på papir, i hvilket tilfælde disse oplysninger skal stilles gratis til rådighed på papir.</w:t>
            </w:r>
          </w:p>
        </w:tc>
      </w:tr>
    </w:tbl>
    <w:p w:rsidR="004B4CC1" w:rsidRPr="00291DDA" w:rsidP="004B4CC1" w14:paraId="7E2A825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FD816A8" w14:textId="77777777">
      <w:r w:rsidRPr="00291DDA">
        <w:rPr>
          <w:rStyle w:val="HideTWBExt"/>
          <w:color w:val="auto"/>
        </w:rPr>
        <w:t>&lt;/Amend&gt;</w:t>
      </w:r>
    </w:p>
    <w:p w:rsidR="004B4CC1" w:rsidRPr="00291DDA" w:rsidP="004B4CC1" w14:paraId="752171B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1150</w:t>
      </w:r>
      <w:r w:rsidRPr="00291DDA">
        <w:rPr>
          <w:rStyle w:val="HideTWBExt"/>
          <w:color w:val="auto"/>
        </w:rPr>
        <w:t>&lt;/NumAm&gt;</w:t>
      </w:r>
    </w:p>
    <w:p w:rsidR="004B4CC1" w:rsidRPr="00291DDA" w:rsidP="004B4CC1" w14:paraId="1F14C164"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7A4BE47A" w14:textId="77777777">
      <w:pPr>
        <w:pStyle w:val="NormalBold"/>
      </w:pPr>
      <w:r w:rsidRPr="00291DDA">
        <w:rPr>
          <w:rStyle w:val="HideTWBExt"/>
          <w:b w:val="0"/>
          <w:color w:val="auto"/>
        </w:rPr>
        <w:t>&lt;/RepeatBlock-By&gt;</w:t>
      </w:r>
    </w:p>
    <w:p w:rsidR="004B4CC1" w:rsidRPr="00291DDA" w:rsidP="004B4CC1" w14:paraId="4C8923A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4292637"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9ABEB7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3741143" w14:textId="77777777">
      <w:r w:rsidRPr="00291DDA">
        <w:rPr>
          <w:rStyle w:val="HideTWBExt"/>
          <w:color w:val="auto"/>
        </w:rPr>
        <w:t>&lt;Article2&gt;</w:t>
      </w:r>
      <w:r w:rsidRPr="00291DDA">
        <w:t>Artikel 14a – stk. 2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927C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6C70EA2" w14:textId="77777777"/>
        </w:tc>
      </w:tr>
      <w:tr w14:paraId="0C263CB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1C7EFB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E43DA9A" w14:textId="77777777">
            <w:pPr>
              <w:pStyle w:val="AmColumnHeading"/>
            </w:pPr>
            <w:r w:rsidRPr="00291DDA">
              <w:t>Ændringsforslag</w:t>
            </w:r>
          </w:p>
        </w:tc>
      </w:tr>
      <w:tr w14:paraId="61C33AA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1F3C1D9" w14:textId="77777777">
            <w:pPr>
              <w:pStyle w:val="Normal6a"/>
            </w:pPr>
            <w:r w:rsidRPr="00291DDA">
              <w:t>Uanset stk. 1 har de kompetente myndigheder i investeringsinstituttets værtsland kompetence til at føre tilsyn med, at investeringsinstitutter, der markedsføres på deres område, opfylder kravene i artikel 12a og 17b i denne forordning og bestemmelser, der falder uden for det i denne forordning og det i direktiv 2009/65/EF omhandlede anvendelsesområde.</w:t>
            </w:r>
          </w:p>
        </w:tc>
        <w:tc>
          <w:tcPr>
            <w:tcW w:w="4876" w:type="dxa"/>
            <w:tcBorders>
              <w:top w:val="nil"/>
              <w:left w:val="nil"/>
              <w:bottom w:val="nil"/>
              <w:right w:val="nil"/>
            </w:tcBorders>
            <w:hideMark/>
          </w:tcPr>
          <w:p w:rsidR="004B4CC1" w:rsidRPr="00291DDA" w:rsidP="00C87578" w14:paraId="6F60705B" w14:textId="77777777">
            <w:pPr>
              <w:pStyle w:val="Normal6a"/>
            </w:pPr>
            <w:r w:rsidRPr="00291DDA">
              <w:t xml:space="preserve">Uanset stk. 1 har de kompetente myndigheder i investeringsinstituttets værtsland kompetence til at føre tilsyn med, at investeringsinstitutter, der markedsføres på deres område, opfylder kravene i artikel </w:t>
            </w:r>
            <w:r w:rsidRPr="00291DDA">
              <w:rPr>
                <w:b/>
                <w:bCs/>
                <w:i/>
                <w:iCs/>
              </w:rPr>
              <w:t>4,</w:t>
            </w:r>
            <w:r w:rsidRPr="00291DDA">
              <w:t xml:space="preserve"> 12a og 17b i denne forordning og bestemmelser, der falder uden for det i denne forordning og det i direktiv 2009/65/EF omhandlede anvendelsesområde.</w:t>
            </w:r>
          </w:p>
        </w:tc>
      </w:tr>
    </w:tbl>
    <w:p w:rsidR="004B4CC1" w:rsidRPr="00291DDA" w:rsidP="004B4CC1" w14:paraId="19AF2D8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0719736" w14:textId="77777777">
      <w:r w:rsidRPr="00291DDA">
        <w:rPr>
          <w:rStyle w:val="HideTWBExt"/>
          <w:color w:val="auto"/>
        </w:rPr>
        <w:t>&lt;/Amend&gt;</w:t>
      </w:r>
    </w:p>
    <w:p w:rsidR="004B4CC1" w:rsidRPr="00291DDA" w:rsidP="004B4CC1" w14:paraId="2016AE0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1151</w:t>
      </w:r>
      <w:r w:rsidRPr="00291DDA">
        <w:rPr>
          <w:rStyle w:val="HideTWBExt"/>
          <w:color w:val="auto"/>
        </w:rPr>
        <w:t>&lt;/NumAm&gt;</w:t>
      </w:r>
    </w:p>
    <w:p w:rsidR="004B4CC1" w:rsidRPr="00291DDA" w:rsidP="004B4CC1" w14:paraId="211E2DF6"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1DD608CA" w14:textId="77777777">
      <w:pPr>
        <w:pStyle w:val="NormalBold"/>
      </w:pPr>
      <w:r w:rsidRPr="00291DDA">
        <w:rPr>
          <w:rStyle w:val="HideTWBExt"/>
          <w:b w:val="0"/>
          <w:color w:val="auto"/>
        </w:rPr>
        <w:t>&lt;/RepeatBlock-By&gt;</w:t>
      </w:r>
    </w:p>
    <w:p w:rsidR="004B4CC1" w:rsidRPr="00291DDA" w:rsidP="004B4CC1" w14:paraId="371BFFB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82E7450"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930F090"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25899370" w14:textId="77777777">
      <w:r w:rsidRPr="00291DDA">
        <w:rPr>
          <w:rStyle w:val="HideTWBExt"/>
          <w:color w:val="auto"/>
        </w:rPr>
        <w:t>&lt;Article2&gt;</w:t>
      </w:r>
      <w:r w:rsidRPr="00291DDA">
        <w:t>Artikel 14a – stk. 2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85E2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9EA0256" w14:textId="77777777"/>
        </w:tc>
      </w:tr>
      <w:tr w14:paraId="224AA37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BEFFD5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0D7CFC5" w14:textId="77777777">
            <w:pPr>
              <w:pStyle w:val="AmColumnHeading"/>
            </w:pPr>
            <w:r w:rsidRPr="00291DDA">
              <w:t>Ændringsforslag</w:t>
            </w:r>
          </w:p>
        </w:tc>
      </w:tr>
      <w:tr w14:paraId="2DF92FC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46ED40B" w14:textId="77777777">
            <w:pPr>
              <w:pStyle w:val="Normal6a"/>
            </w:pPr>
            <w:r w:rsidRPr="00291DDA">
              <w:t xml:space="preserve">De kompetente myndigheder i </w:t>
            </w:r>
            <w:r w:rsidRPr="00291DDA">
              <w:t xml:space="preserve">investeringsinstituttets værtsland kan </w:t>
            </w:r>
            <w:r w:rsidRPr="00291DDA">
              <w:rPr>
                <w:b/>
                <w:bCs/>
                <w:i/>
                <w:iCs/>
              </w:rPr>
              <w:t>kræve, at et investeringsinstitut, der markedsføres på deres område, forsyner dem</w:t>
            </w:r>
            <w:r w:rsidRPr="00291DDA">
              <w:t xml:space="preserve"> </w:t>
            </w:r>
            <w:r w:rsidRPr="00291DDA">
              <w:rPr>
                <w:b/>
                <w:bCs/>
                <w:i/>
                <w:iCs/>
              </w:rPr>
              <w:t>med</w:t>
            </w:r>
            <w:r w:rsidRPr="00291DDA">
              <w:t xml:space="preserve"> de nødvendige oplysninger til </w:t>
            </w:r>
            <w:r w:rsidRPr="00291DDA">
              <w:rPr>
                <w:b/>
                <w:bCs/>
                <w:i/>
                <w:iCs/>
              </w:rPr>
              <w:t>at føre tilsyn med</w:t>
            </w:r>
            <w:r w:rsidRPr="00291DDA">
              <w:t xml:space="preserve">, om </w:t>
            </w:r>
            <w:r w:rsidRPr="00291DDA">
              <w:rPr>
                <w:b/>
                <w:bCs/>
                <w:i/>
                <w:iCs/>
              </w:rPr>
              <w:t>investeringsinstituttet overholder</w:t>
            </w:r>
            <w:r w:rsidRPr="00291DDA">
              <w:t xml:space="preserve"> de gældende regler, som </w:t>
            </w:r>
            <w:r w:rsidRPr="00291DDA">
              <w:rPr>
                <w:b/>
                <w:bCs/>
                <w:i/>
                <w:iCs/>
              </w:rPr>
              <w:t>disse kompetente myndigheder</w:t>
            </w:r>
            <w:r w:rsidRPr="00291DDA">
              <w:rPr>
                <w:b/>
                <w:bCs/>
              </w:rPr>
              <w:t xml:space="preserve"> </w:t>
            </w:r>
            <w:r w:rsidRPr="00291DDA">
              <w:t>har ansvaret for, jf. første afsnit.</w:t>
            </w:r>
          </w:p>
        </w:tc>
        <w:tc>
          <w:tcPr>
            <w:tcW w:w="4876" w:type="dxa"/>
            <w:tcBorders>
              <w:top w:val="nil"/>
              <w:left w:val="nil"/>
              <w:bottom w:val="nil"/>
              <w:right w:val="nil"/>
            </w:tcBorders>
            <w:hideMark/>
          </w:tcPr>
          <w:p w:rsidR="004B4CC1" w:rsidRPr="00291DDA" w:rsidP="00C87578" w14:paraId="4AC97779" w14:textId="2FE63BB9">
            <w:pPr>
              <w:pStyle w:val="Normal6a"/>
            </w:pPr>
            <w:r w:rsidRPr="00291DDA">
              <w:t xml:space="preserve">De kompetente myndigheder i </w:t>
            </w:r>
            <w:r w:rsidRPr="00291DDA">
              <w:t xml:space="preserve">investeringsinstituttets værtsland kan </w:t>
            </w:r>
            <w:r w:rsidRPr="00291DDA">
              <w:rPr>
                <w:b/>
                <w:bCs/>
                <w:i/>
                <w:iCs/>
              </w:rPr>
              <w:t>anmode om</w:t>
            </w:r>
            <w:r w:rsidRPr="00291DDA">
              <w:rPr>
                <w:b/>
                <w:bCs/>
              </w:rPr>
              <w:t xml:space="preserve"> </w:t>
            </w:r>
            <w:r w:rsidRPr="00291DDA">
              <w:t xml:space="preserve">de </w:t>
            </w:r>
            <w:r w:rsidRPr="00291DDA">
              <w:rPr>
                <w:b/>
                <w:bCs/>
                <w:i/>
                <w:iCs/>
              </w:rPr>
              <w:t xml:space="preserve">strengt </w:t>
            </w:r>
            <w:r w:rsidRPr="00291DDA">
              <w:t xml:space="preserve">nødvendige oplysninger til </w:t>
            </w:r>
            <w:r w:rsidRPr="00291DDA">
              <w:rPr>
                <w:b/>
                <w:bCs/>
                <w:i/>
                <w:iCs/>
              </w:rPr>
              <w:t>at føre tilsyn med</w:t>
            </w:r>
            <w:r w:rsidRPr="00291DDA">
              <w:t xml:space="preserve">, om de gældende regler, som </w:t>
            </w:r>
            <w:r w:rsidRPr="00291DDA">
              <w:rPr>
                <w:b/>
                <w:bCs/>
                <w:i/>
                <w:iCs/>
              </w:rPr>
              <w:t>de</w:t>
            </w:r>
            <w:r w:rsidRPr="00291DDA">
              <w:t xml:space="preserve"> har ansvaret for, jf. første afsnit</w:t>
            </w:r>
            <w:r w:rsidRPr="00291DDA">
              <w:rPr>
                <w:b/>
                <w:bCs/>
                <w:i/>
                <w:iCs/>
              </w:rPr>
              <w:t>, overholdes</w:t>
            </w:r>
            <w:r w:rsidRPr="00291DDA">
              <w:t xml:space="preserve">. </w:t>
            </w:r>
            <w:r w:rsidRPr="00291DDA">
              <w:rPr>
                <w:b/>
                <w:bCs/>
                <w:i/>
                <w:iCs/>
              </w:rPr>
              <w:t>En sådan anmodning skal være specifik, forholdsmæssig og begrundet og skal, så vidt det er muligt, fremsendes via den dataplatform, der er omhandlet i artikel 12, eller via den kompetente myndighed i oprindelsesmedlemsstaten.</w:t>
            </w:r>
            <w:r w:rsidRPr="00291DDA">
              <w:rPr>
                <w:b/>
                <w:i/>
              </w:rPr>
              <w:t xml:space="preserve"> Der vil ikke blive anmodet om oplysninger, der allerede er tilgængelige på dataplatformen, medmindre det er nødvendigt at opdatere dem af behørigt begrundede årsager</w:t>
            </w:r>
            <w:r w:rsidRPr="00291DDA" w:rsidR="00B61559">
              <w:rPr>
                <w:b/>
                <w:i/>
              </w:rPr>
              <w:t>.</w:t>
            </w:r>
          </w:p>
        </w:tc>
      </w:tr>
    </w:tbl>
    <w:p w:rsidR="004B4CC1" w:rsidRPr="00291DDA" w:rsidP="004B4CC1" w14:paraId="4BA9CDF0"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4C4E4D53" w14:textId="77777777">
      <w:r w:rsidRPr="00291DDA">
        <w:rPr>
          <w:rStyle w:val="HideTWBExt"/>
          <w:color w:val="auto"/>
        </w:rPr>
        <w:t>&lt;/Amend&gt;</w:t>
      </w:r>
    </w:p>
    <w:p w:rsidR="004B4CC1" w:rsidRPr="00291DDA" w:rsidP="004B4CC1" w14:paraId="4A03F91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1152</w:t>
      </w:r>
      <w:r w:rsidRPr="00291DDA">
        <w:rPr>
          <w:rStyle w:val="HideTWBExt"/>
          <w:color w:val="auto"/>
        </w:rPr>
        <w:t>&lt;/NumAm&gt;</w:t>
      </w:r>
    </w:p>
    <w:p w:rsidR="004B4CC1" w:rsidRPr="00291DDA" w:rsidP="004B4CC1" w14:paraId="157762F0"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201B4F88" w14:textId="77777777">
      <w:pPr>
        <w:pStyle w:val="NormalBold"/>
      </w:pPr>
      <w:r w:rsidRPr="00291DDA">
        <w:rPr>
          <w:rStyle w:val="HideTWBExt"/>
          <w:b w:val="0"/>
          <w:color w:val="auto"/>
        </w:rPr>
        <w:t>&lt;/RepeatBlock-By&gt;</w:t>
      </w:r>
    </w:p>
    <w:p w:rsidR="004B4CC1" w:rsidRPr="00291DDA" w:rsidP="004B4CC1" w14:paraId="52C6CCA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FA6F27F"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2B1D05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A91BFFD" w14:textId="77777777">
      <w:r w:rsidRPr="00291DDA">
        <w:rPr>
          <w:rStyle w:val="HideTWBExt"/>
          <w:color w:val="auto"/>
        </w:rPr>
        <w:t>&lt;Article2&gt;</w:t>
      </w:r>
      <w:r w:rsidRPr="00291DDA">
        <w:t>Artikel 14a – stk. 3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9B33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47F43D2" w14:textId="77777777"/>
        </w:tc>
      </w:tr>
      <w:tr w14:paraId="050D708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93E375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2DE4BC3" w14:textId="77777777">
            <w:pPr>
              <w:pStyle w:val="AmColumnHeading"/>
            </w:pPr>
            <w:r w:rsidRPr="00291DDA">
              <w:t>Ændringsforslag</w:t>
            </w:r>
          </w:p>
        </w:tc>
      </w:tr>
      <w:tr w14:paraId="207AD79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FA39C99" w14:textId="77777777">
            <w:pPr>
              <w:pStyle w:val="Normal6a"/>
            </w:pPr>
            <w:r w:rsidRPr="00291DDA">
              <w:rPr>
                <w:b/>
                <w:bCs/>
                <w:i/>
                <w:iCs/>
              </w:rPr>
              <w:t>Hvis de kompetente myndigheder i investeringsinstituttets værtsland er af den opfattelse, at et investeringsinstitut ikke opfylder kravene i stk. 2, første afsnit, og at de af den grund må forhindre yderligere markedsføring af det pågældende investeringsinstitut på deres område, indbringer de uanset andet afsnit sagen for ESMA, der anvender de i artikel 14c, stk. 4, litra b), omhandlede beføjelser.</w:t>
            </w:r>
          </w:p>
        </w:tc>
        <w:tc>
          <w:tcPr>
            <w:tcW w:w="4876" w:type="dxa"/>
            <w:tcBorders>
              <w:top w:val="nil"/>
              <w:left w:val="nil"/>
              <w:bottom w:val="nil"/>
              <w:right w:val="nil"/>
            </w:tcBorders>
            <w:hideMark/>
          </w:tcPr>
          <w:p w:rsidR="004B4CC1" w:rsidRPr="00291DDA" w:rsidP="00C87578" w14:paraId="72BB8F71" w14:textId="77777777">
            <w:pPr>
              <w:pStyle w:val="Normal6a"/>
            </w:pPr>
            <w:r w:rsidRPr="00291DDA">
              <w:rPr>
                <w:b/>
                <w:bCs/>
                <w:i/>
                <w:iCs/>
              </w:rPr>
              <w:t>Værtslandets kompetente nationale myndighed kan kræve, at administrationsselskabet træffer korrigerende foranstaltninger vedrørende markedsføringsmateriale. De nødvendige foranstaltninger er umiddelbart gældende og meddeles inden for to arbejdsdage via ESMA-platformen til den kompetente nationale myndighed i hjemlandet og til ESMA.</w:t>
            </w:r>
          </w:p>
        </w:tc>
      </w:tr>
    </w:tbl>
    <w:p w:rsidR="004B4CC1" w:rsidRPr="00291DDA" w:rsidP="004B4CC1" w14:paraId="23AE7BB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7CD524D" w14:textId="77777777">
      <w:r w:rsidRPr="00291DDA">
        <w:rPr>
          <w:rStyle w:val="HideTWBExt"/>
          <w:color w:val="auto"/>
        </w:rPr>
        <w:t>&lt;/Amend&gt;</w:t>
      </w:r>
    </w:p>
    <w:p w:rsidR="004B4CC1" w:rsidRPr="00291DDA" w:rsidP="004B4CC1" w14:paraId="0E5DC72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1153</w:t>
      </w:r>
      <w:r w:rsidRPr="00291DDA">
        <w:rPr>
          <w:rStyle w:val="HideTWBExt"/>
          <w:color w:val="auto"/>
        </w:rPr>
        <w:t>&lt;/NumAm&gt;</w:t>
      </w:r>
    </w:p>
    <w:p w:rsidR="004B4CC1" w:rsidRPr="00291DDA" w:rsidP="004B4CC1" w14:paraId="3EAD3F7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17678E98" w14:textId="77777777">
      <w:pPr>
        <w:pStyle w:val="NormalBold"/>
      </w:pPr>
      <w:r w:rsidRPr="00291DDA">
        <w:rPr>
          <w:rStyle w:val="HideTWBExt"/>
          <w:b w:val="0"/>
          <w:color w:val="auto"/>
        </w:rPr>
        <w:t>&lt;/RepeatBlock-By&gt;</w:t>
      </w:r>
    </w:p>
    <w:p w:rsidR="004B4CC1" w:rsidRPr="00291DDA" w:rsidP="004B4CC1" w14:paraId="7AD62E1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5B21BA5"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1CDB37ED"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0FD2E4E" w14:textId="77777777">
      <w:r w:rsidRPr="00291DDA">
        <w:rPr>
          <w:rStyle w:val="HideTWBExt"/>
          <w:color w:val="auto"/>
        </w:rPr>
        <w:t>&lt;Article2&gt;</w:t>
      </w:r>
      <w:r w:rsidRPr="00291DDA">
        <w:t>Artikel 14a – stk. 3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7358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BE62A73" w14:textId="77777777"/>
        </w:tc>
      </w:tr>
      <w:tr w14:paraId="6D0CD56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1CD34E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873C9AD" w14:textId="77777777">
            <w:pPr>
              <w:pStyle w:val="AmColumnHeading"/>
            </w:pPr>
            <w:r w:rsidRPr="00291DDA">
              <w:t>Ændringsforslag</w:t>
            </w:r>
          </w:p>
        </w:tc>
      </w:tr>
      <w:tr w14:paraId="455F706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0649FCD" w14:textId="77777777">
            <w:pPr>
              <w:pStyle w:val="Normal6a"/>
            </w:pPr>
            <w:r w:rsidRPr="00291DDA">
              <w:t xml:space="preserve">Hvis de kompetente myndigheder i investeringsinstituttets værtsland er af den opfattelse, at et investeringsinstitut ikke opfylder kravene i stk. 2, første afsnit, og at de af den grund må forhindre yderligere markedsføring af det pågældende investeringsinstitut på deres område, indbringer de uanset andet afsnit sagen for </w:t>
            </w:r>
            <w:r w:rsidRPr="00291DDA">
              <w:rPr>
                <w:b/>
                <w:bCs/>
                <w:i/>
                <w:iCs/>
              </w:rPr>
              <w:t>ESMA, der anvender de i artikel 14c, stk. 4, litra b), omhandlede beføjelser</w:t>
            </w:r>
            <w:r w:rsidRPr="00291DDA">
              <w:t>.</w:t>
            </w:r>
          </w:p>
        </w:tc>
        <w:tc>
          <w:tcPr>
            <w:tcW w:w="4876" w:type="dxa"/>
            <w:tcBorders>
              <w:top w:val="nil"/>
              <w:left w:val="nil"/>
              <w:bottom w:val="nil"/>
              <w:right w:val="nil"/>
            </w:tcBorders>
            <w:hideMark/>
          </w:tcPr>
          <w:p w:rsidR="004B4CC1" w:rsidRPr="00291DDA" w:rsidP="00C87578" w14:paraId="4F532FD9" w14:textId="77777777">
            <w:pPr>
              <w:pStyle w:val="Normal6a"/>
            </w:pPr>
            <w:r w:rsidRPr="00291DDA">
              <w:t xml:space="preserve">Hvis de kompetente myndigheder i investeringsinstituttets værtsland er af den opfattelse, at et investeringsinstitut ikke opfylder kravene i stk. 2, første afsnit, og at de af den grund må forhindre yderligere markedsføring af det pågældende investeringsinstitut på deres område, indbringer de uanset andet afsnit sagen for </w:t>
            </w:r>
            <w:r w:rsidRPr="00291DDA">
              <w:rPr>
                <w:b/>
                <w:bCs/>
                <w:i/>
                <w:iCs/>
              </w:rPr>
              <w:t>investeringsinstituttets hjemland</w:t>
            </w:r>
            <w:r w:rsidRPr="00291DDA">
              <w:t>.</w:t>
            </w:r>
          </w:p>
        </w:tc>
      </w:tr>
    </w:tbl>
    <w:p w:rsidR="004B4CC1" w:rsidRPr="00291DDA" w:rsidP="004B4CC1" w14:paraId="7967C75A"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D57C0C8" w14:textId="77777777">
      <w:r w:rsidRPr="00291DDA">
        <w:rPr>
          <w:rStyle w:val="HideTWBExt"/>
          <w:color w:val="auto"/>
        </w:rPr>
        <w:t>&lt;/Amend&gt;</w:t>
      </w:r>
    </w:p>
    <w:p w:rsidR="004B4CC1" w:rsidRPr="00291DDA" w:rsidP="004B4CC1" w14:paraId="71057E9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1154</w:t>
      </w:r>
      <w:r w:rsidRPr="00291DDA">
        <w:rPr>
          <w:rStyle w:val="HideTWBExt"/>
          <w:color w:val="auto"/>
        </w:rPr>
        <w:t>&lt;/NumAm&gt;</w:t>
      </w:r>
    </w:p>
    <w:p w:rsidR="004B4CC1" w:rsidRPr="00291DDA" w:rsidP="004B4CC1" w14:paraId="7AD68DC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140A9943" w14:textId="77777777">
      <w:pPr>
        <w:pStyle w:val="NormalBold"/>
      </w:pPr>
      <w:r w:rsidRPr="00291DDA">
        <w:rPr>
          <w:rStyle w:val="HideTWBExt"/>
          <w:b w:val="0"/>
          <w:color w:val="auto"/>
        </w:rPr>
        <w:t>&lt;/RepeatBlock-By&gt;</w:t>
      </w:r>
    </w:p>
    <w:p w:rsidR="004B4CC1" w:rsidRPr="00291DDA" w:rsidP="004B4CC1" w14:paraId="75A6643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B5ECF99"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F4ED6C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E919078" w14:textId="77777777">
      <w:r w:rsidRPr="00291DDA">
        <w:rPr>
          <w:rStyle w:val="HideTWBExt"/>
          <w:color w:val="auto"/>
        </w:rPr>
        <w:t>&lt;Article2&gt;</w:t>
      </w:r>
      <w:r w:rsidRPr="00291DDA">
        <w:t>Artikel 14a – stk. 4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B5F3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16003B7" w14:textId="77777777"/>
        </w:tc>
      </w:tr>
      <w:tr w14:paraId="658AD33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6FFC13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CA4B399" w14:textId="77777777">
            <w:pPr>
              <w:pStyle w:val="AmColumnHeading"/>
            </w:pPr>
            <w:r w:rsidRPr="00291DDA">
              <w:t>Ændringsforslag</w:t>
            </w:r>
          </w:p>
        </w:tc>
      </w:tr>
      <w:tr w14:paraId="493FB0B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9D5CEA2" w14:textId="77777777">
            <w:pPr>
              <w:pStyle w:val="Normal6a"/>
            </w:pPr>
            <w:r w:rsidRPr="00291DDA">
              <w:t xml:space="preserve">Hvis de kompetente myndigheder i investeringsinstituttets hjemland beslutter at trække tilladelsen tilbage eller at udsætte udstedelsen af, tilbagekøbe eller indløse andele i et investeringsinstitut i overensstemmelse med de i stk. 1 fastsatte kompetencer, underretter de straks </w:t>
            </w:r>
            <w:r w:rsidRPr="00291DDA">
              <w:rPr>
                <w:b/>
                <w:bCs/>
                <w:i/>
                <w:iCs/>
              </w:rPr>
              <w:t xml:space="preserve">ESMA </w:t>
            </w:r>
            <w:r w:rsidRPr="00291DDA">
              <w:t>om disse beslutninger</w:t>
            </w:r>
            <w:r w:rsidRPr="00291DDA">
              <w:rPr>
                <w:b/>
                <w:bCs/>
                <w:i/>
                <w:iCs/>
              </w:rPr>
              <w:t xml:space="preserve"> via den i artikel 12 omhandlede dataplatform</w:t>
            </w:r>
            <w:r w:rsidRPr="00291DDA">
              <w:t>.</w:t>
            </w:r>
          </w:p>
        </w:tc>
        <w:tc>
          <w:tcPr>
            <w:tcW w:w="4876" w:type="dxa"/>
            <w:tcBorders>
              <w:top w:val="nil"/>
              <w:left w:val="nil"/>
              <w:bottom w:val="nil"/>
              <w:right w:val="nil"/>
            </w:tcBorders>
            <w:hideMark/>
          </w:tcPr>
          <w:p w:rsidR="004B4CC1" w:rsidRPr="00291DDA" w:rsidP="00C87578" w14:paraId="3A64D4AC" w14:textId="77777777">
            <w:pPr>
              <w:pStyle w:val="Normal6a"/>
            </w:pPr>
            <w:r w:rsidRPr="00291DDA">
              <w:t xml:space="preserve">Hvis de kompetente myndigheder i investeringsinstituttets hjemland beslutter at trække tilladelsen tilbage eller at udsætte udstedelsen af, tilbagekøbe eller indløse andele i et investeringsinstitut i overensstemmelse med de i stk. 1 fastsatte kompetencer, underretter de straks </w:t>
            </w:r>
            <w:r w:rsidRPr="00291DDA">
              <w:rPr>
                <w:b/>
                <w:bCs/>
                <w:i/>
                <w:iCs/>
              </w:rPr>
              <w:t xml:space="preserve">investeringsinstituttets værtsland </w:t>
            </w:r>
            <w:r w:rsidRPr="00291DDA">
              <w:t>om disse beslutninger.</w:t>
            </w:r>
          </w:p>
        </w:tc>
      </w:tr>
    </w:tbl>
    <w:p w:rsidR="004B4CC1" w:rsidRPr="00291DDA" w:rsidP="004B4CC1" w14:paraId="2B6A207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16D1901" w14:textId="77777777">
      <w:r w:rsidRPr="00291DDA">
        <w:rPr>
          <w:rStyle w:val="HideTWBExt"/>
          <w:color w:val="auto"/>
        </w:rPr>
        <w:t>&lt;/Amend&gt;</w:t>
      </w:r>
    </w:p>
    <w:p w:rsidR="004B4CC1" w:rsidRPr="00291DDA" w:rsidP="004B4CC1" w14:paraId="684F57F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1155</w:t>
      </w:r>
      <w:r w:rsidRPr="00291DDA">
        <w:rPr>
          <w:rStyle w:val="HideTWBExt"/>
          <w:color w:val="auto"/>
        </w:rPr>
        <w:t>&lt;/NumAm&gt;</w:t>
      </w:r>
    </w:p>
    <w:p w:rsidR="004B4CC1" w:rsidRPr="00291DDA" w:rsidP="004B4CC1" w14:paraId="46EEA18E"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BB8A3F8" w14:textId="77777777">
      <w:pPr>
        <w:pStyle w:val="NormalBold"/>
      </w:pPr>
      <w:r w:rsidRPr="00291DDA">
        <w:rPr>
          <w:rStyle w:val="HideTWBExt"/>
          <w:b w:val="0"/>
          <w:color w:val="auto"/>
        </w:rPr>
        <w:t>&lt;/RepeatBlock-By&gt;</w:t>
      </w:r>
    </w:p>
    <w:p w:rsidR="004B4CC1" w:rsidRPr="00291DDA" w:rsidP="004B4CC1" w14:paraId="057743B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B6D055D"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073AABC"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069C1FD" w14:textId="77777777">
      <w:r w:rsidRPr="00291DDA">
        <w:rPr>
          <w:rStyle w:val="HideTWBExt"/>
          <w:color w:val="auto"/>
        </w:rPr>
        <w:t>&lt;Article2&gt;</w:t>
      </w:r>
      <w:r w:rsidRPr="00291DDA">
        <w:t>Artikel 14a – stk. 4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39C5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44402FE" w14:textId="77777777"/>
        </w:tc>
      </w:tr>
      <w:tr w14:paraId="084C8315"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700CBA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491CC04" w14:textId="77777777">
            <w:pPr>
              <w:pStyle w:val="AmColumnHeading"/>
            </w:pPr>
            <w:r w:rsidRPr="00291DDA">
              <w:t>Ændringsforslag</w:t>
            </w:r>
          </w:p>
        </w:tc>
      </w:tr>
      <w:tr w14:paraId="54D88F2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A4D76FF" w14:textId="77777777">
            <w:pPr>
              <w:pStyle w:val="Normal6a"/>
            </w:pPr>
            <w:r w:rsidRPr="00291DDA">
              <w:rPr>
                <w:b/>
                <w:i/>
              </w:rPr>
              <w:t>De kompetente myndigheder i investeringsinstituttets værtsland modtager straks en meddelelse fra dataplatformen, hvori de i første afsnit omhandlede beslutninger angives.</w:t>
            </w:r>
          </w:p>
        </w:tc>
        <w:tc>
          <w:tcPr>
            <w:tcW w:w="4876" w:type="dxa"/>
            <w:tcBorders>
              <w:top w:val="nil"/>
              <w:left w:val="nil"/>
              <w:bottom w:val="nil"/>
              <w:right w:val="nil"/>
            </w:tcBorders>
            <w:hideMark/>
          </w:tcPr>
          <w:p w:rsidR="004B4CC1" w:rsidRPr="00291DDA" w:rsidP="00C87578" w14:paraId="08DB0196" w14:textId="77777777">
            <w:pPr>
              <w:pStyle w:val="Normal6a"/>
            </w:pPr>
            <w:r w:rsidRPr="00291DDA">
              <w:rPr>
                <w:b/>
                <w:i/>
              </w:rPr>
              <w:t>udgår</w:t>
            </w:r>
          </w:p>
        </w:tc>
      </w:tr>
    </w:tbl>
    <w:p w:rsidR="004B4CC1" w:rsidRPr="00291DDA" w:rsidP="004B4CC1" w14:paraId="12F9168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8E1EB77" w14:textId="77777777">
      <w:r w:rsidRPr="00291DDA">
        <w:rPr>
          <w:rStyle w:val="HideTWBExt"/>
          <w:color w:val="auto"/>
        </w:rPr>
        <w:t>&lt;/Amend&gt;</w:t>
      </w:r>
    </w:p>
    <w:p w:rsidR="004B4CC1" w:rsidRPr="00291DDA" w:rsidP="004B4CC1" w14:paraId="086624D5"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1156</w:t>
      </w:r>
      <w:r w:rsidRPr="00291DDA">
        <w:rPr>
          <w:rStyle w:val="HideTWBExt"/>
          <w:color w:val="auto"/>
        </w:rPr>
        <w:t>&lt;/NumAm&gt;</w:t>
      </w:r>
    </w:p>
    <w:p w:rsidR="004B4CC1" w:rsidRPr="00291DDA" w:rsidP="004B4CC1" w14:paraId="519FB02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7635D1E2" w14:textId="77777777">
      <w:pPr>
        <w:pStyle w:val="NormalBold"/>
      </w:pPr>
      <w:r w:rsidRPr="00291DDA">
        <w:rPr>
          <w:rStyle w:val="HideTWBExt"/>
          <w:b w:val="0"/>
          <w:color w:val="auto"/>
        </w:rPr>
        <w:t>&lt;/RepeatBlock-By&gt;</w:t>
      </w:r>
    </w:p>
    <w:p w:rsidR="004B4CC1" w:rsidRPr="00291DDA" w:rsidP="004B4CC1" w14:paraId="09C1C5C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9CC8AA7"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66F0071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14C5F03" w14:textId="77777777">
      <w:r w:rsidRPr="00291DDA">
        <w:rPr>
          <w:rStyle w:val="HideTWBExt"/>
          <w:color w:val="auto"/>
        </w:rPr>
        <w:t>&lt;Article2&gt;</w:t>
      </w:r>
      <w:r w:rsidRPr="00291DDA">
        <w:t>Artikel 14a – stk. 5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7F48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9E5BA47" w14:textId="77777777"/>
        </w:tc>
      </w:tr>
      <w:tr w14:paraId="74C8B05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0DBFA5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21FB0A6" w14:textId="77777777">
            <w:pPr>
              <w:pStyle w:val="AmColumnHeading"/>
            </w:pPr>
            <w:r w:rsidRPr="00291DDA">
              <w:t>Ændringsforslag</w:t>
            </w:r>
          </w:p>
        </w:tc>
      </w:tr>
      <w:tr w14:paraId="6D45570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222B461" w14:textId="77777777">
            <w:pPr>
              <w:pStyle w:val="Normal6a"/>
            </w:pPr>
            <w:r w:rsidRPr="00291DDA">
              <w:t xml:space="preserve">Hvis de kompetente myndigheder i investeringsinstituttets hjemland har kompetence til at føre tilsyn med investeringsinstituttet i overensstemmelse med stk. 1, forelægger de kompetente myndigheder i investeringsinstituttets værtsland, som har klare og påviselige grunde til at antage, at et investeringsinstitut, hvis andele markedsføres på den pågældende medlemsstats område, har tilsidesat de forpligtelser, der følger af denne forordning eller de bestemmelser, der er vedtaget i henhold til direktiv 2009/65/EF, disse konstateringer for </w:t>
            </w:r>
            <w:r w:rsidRPr="00291DDA">
              <w:rPr>
                <w:b/>
                <w:bCs/>
                <w:i/>
                <w:iCs/>
              </w:rPr>
              <w:t>ESMA via den i artikel 12 omhandlede dataplatform</w:t>
            </w:r>
            <w:r w:rsidRPr="00291DDA">
              <w:t>.</w:t>
            </w:r>
          </w:p>
        </w:tc>
        <w:tc>
          <w:tcPr>
            <w:tcW w:w="4876" w:type="dxa"/>
            <w:tcBorders>
              <w:top w:val="nil"/>
              <w:left w:val="nil"/>
              <w:bottom w:val="nil"/>
              <w:right w:val="nil"/>
            </w:tcBorders>
            <w:hideMark/>
          </w:tcPr>
          <w:p w:rsidR="004B4CC1" w:rsidRPr="00291DDA" w:rsidP="00C87578" w14:paraId="186EC9ED" w14:textId="77777777">
            <w:pPr>
              <w:pStyle w:val="Normal6a"/>
            </w:pPr>
            <w:r w:rsidRPr="00291DDA">
              <w:t xml:space="preserve">Hvis de kompetente myndigheder i investeringsinstituttets hjemland har kompetence til at føre tilsyn med investeringsinstituttet i overensstemmelse med stk. 1, forelægger de kompetente myndigheder i investeringsinstituttets værtsland, som har klare og påviselige grunde til at antage, at et investeringsinstitut, hvis andele markedsføres på den pågældende medlemsstats område, har tilsidesat de forpligtelser, der følger af denne forordning eller de bestemmelser, der er vedtaget i henhold til direktiv 2009/65/EF, disse konstateringer for </w:t>
            </w:r>
            <w:r w:rsidRPr="00291DDA">
              <w:rPr>
                <w:b/>
                <w:bCs/>
                <w:i/>
                <w:iCs/>
              </w:rPr>
              <w:t>de kompetente myndigheder i investeringsinstituttets hjemland</w:t>
            </w:r>
            <w:r w:rsidRPr="00291DDA">
              <w:t>.</w:t>
            </w:r>
          </w:p>
        </w:tc>
      </w:tr>
    </w:tbl>
    <w:p w:rsidR="004B4CC1" w:rsidRPr="00291DDA" w:rsidP="004B4CC1" w14:paraId="1828576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EAEA6C5" w14:textId="77777777">
      <w:r w:rsidRPr="00291DDA">
        <w:rPr>
          <w:rStyle w:val="HideTWBExt"/>
          <w:color w:val="auto"/>
        </w:rPr>
        <w:t>&lt;/Amend&gt;</w:t>
      </w:r>
    </w:p>
    <w:p w:rsidR="004B4CC1" w:rsidRPr="00291DDA" w:rsidP="004B4CC1" w14:paraId="3F61EE9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1157</w:t>
      </w:r>
      <w:r w:rsidRPr="00291DDA">
        <w:rPr>
          <w:rStyle w:val="HideTWBExt"/>
          <w:color w:val="auto"/>
        </w:rPr>
        <w:t>&lt;/NumAm&gt;</w:t>
      </w:r>
    </w:p>
    <w:p w:rsidR="004B4CC1" w:rsidRPr="00291DDA" w:rsidP="004B4CC1" w14:paraId="2B0B69D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FE8BD37" w14:textId="77777777">
      <w:pPr>
        <w:pStyle w:val="NormalBold"/>
      </w:pPr>
      <w:r w:rsidRPr="00291DDA">
        <w:rPr>
          <w:rStyle w:val="HideTWBExt"/>
          <w:b w:val="0"/>
          <w:color w:val="auto"/>
        </w:rPr>
        <w:t>&lt;/RepeatBlock-By&gt;</w:t>
      </w:r>
    </w:p>
    <w:p w:rsidR="004B4CC1" w:rsidRPr="00291DDA" w:rsidP="004B4CC1" w14:paraId="4EAFCBD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92B971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850896D"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4B4F14A" w14:textId="77777777">
      <w:r w:rsidRPr="00291DDA">
        <w:rPr>
          <w:rStyle w:val="HideTWBExt"/>
          <w:color w:val="auto"/>
        </w:rPr>
        <w:t>&lt;Article2&gt;</w:t>
      </w:r>
      <w:r w:rsidRPr="00291DDA">
        <w:t>Artikel 14a – stk. 5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1C96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C9983CB" w14:textId="77777777"/>
        </w:tc>
      </w:tr>
      <w:tr w14:paraId="3FBD869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A78594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60598A4" w14:textId="77777777">
            <w:pPr>
              <w:pStyle w:val="AmColumnHeading"/>
            </w:pPr>
            <w:r w:rsidRPr="00291DDA">
              <w:t>Ændringsforslag</w:t>
            </w:r>
          </w:p>
        </w:tc>
      </w:tr>
      <w:tr w14:paraId="4DC94B5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4E260B2" w14:textId="77777777">
            <w:pPr>
              <w:pStyle w:val="Normal6a"/>
            </w:pPr>
            <w:r w:rsidRPr="00291DDA">
              <w:t xml:space="preserve">De kompetente myndigheder i investeringsinstituttets hjemland </w:t>
            </w:r>
            <w:r w:rsidRPr="00291DDA">
              <w:rPr>
                <w:b/>
                <w:bCs/>
                <w:i/>
                <w:iCs/>
              </w:rPr>
              <w:t xml:space="preserve">modtager straks en meddelelse fra dataplatformen, hvori de i første afsnit omhandlede konstateringer angives, og </w:t>
            </w:r>
            <w:r w:rsidRPr="00291DDA">
              <w:t xml:space="preserve">træffer uden unødigt ophold passende foranstaltninger til at rette op på </w:t>
            </w:r>
            <w:r w:rsidRPr="00291DDA">
              <w:rPr>
                <w:b/>
                <w:bCs/>
                <w:i/>
                <w:iCs/>
              </w:rPr>
              <w:t>situationen</w:t>
            </w:r>
            <w:r w:rsidRPr="00291DDA">
              <w:t>.</w:t>
            </w:r>
          </w:p>
        </w:tc>
        <w:tc>
          <w:tcPr>
            <w:tcW w:w="4876" w:type="dxa"/>
            <w:tcBorders>
              <w:top w:val="nil"/>
              <w:left w:val="nil"/>
              <w:bottom w:val="nil"/>
              <w:right w:val="nil"/>
            </w:tcBorders>
            <w:hideMark/>
          </w:tcPr>
          <w:p w:rsidR="004B4CC1" w:rsidRPr="00291DDA" w:rsidP="00C87578" w14:paraId="5BA46BD2" w14:textId="77777777">
            <w:pPr>
              <w:pStyle w:val="Normal6a"/>
            </w:pPr>
            <w:r w:rsidRPr="00291DDA">
              <w:t xml:space="preserve">De kompetente myndigheder i investeringsinstituttets hjemland træffer uden unødigt ophold passende foranstaltninger til at rette op på </w:t>
            </w:r>
            <w:r w:rsidRPr="00291DDA">
              <w:rPr>
                <w:b/>
                <w:bCs/>
                <w:i/>
                <w:iCs/>
              </w:rPr>
              <w:t>de i første afsnit omhandlede forhold</w:t>
            </w:r>
            <w:r w:rsidRPr="00291DDA">
              <w:t>.</w:t>
            </w:r>
          </w:p>
        </w:tc>
      </w:tr>
    </w:tbl>
    <w:p w:rsidR="004B4CC1" w:rsidRPr="00291DDA" w:rsidP="004B4CC1" w14:paraId="3E5CA36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2F54285" w14:textId="77777777">
      <w:r w:rsidRPr="00291DDA">
        <w:rPr>
          <w:rStyle w:val="HideTWBExt"/>
          <w:color w:val="auto"/>
        </w:rPr>
        <w:t>&lt;/Amend&gt;</w:t>
      </w:r>
    </w:p>
    <w:p w:rsidR="004B4CC1" w:rsidRPr="00291DDA" w:rsidP="004B4CC1" w14:paraId="686CD99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1158</w:t>
      </w:r>
      <w:r w:rsidRPr="00291DDA">
        <w:rPr>
          <w:rStyle w:val="HideTWBExt"/>
          <w:color w:val="auto"/>
        </w:rPr>
        <w:t>&lt;/NumAm&gt;</w:t>
      </w:r>
    </w:p>
    <w:p w:rsidR="004B4CC1" w:rsidRPr="00291DDA" w:rsidP="004B4CC1" w14:paraId="32E357D5"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6AD5D25" w14:textId="77777777">
      <w:pPr>
        <w:pStyle w:val="NormalBold"/>
      </w:pPr>
      <w:r w:rsidRPr="00291DDA">
        <w:rPr>
          <w:rStyle w:val="HideTWBExt"/>
          <w:b w:val="0"/>
          <w:color w:val="auto"/>
        </w:rPr>
        <w:t>&lt;/RepeatBlock-By&gt;</w:t>
      </w:r>
    </w:p>
    <w:p w:rsidR="004B4CC1" w:rsidRPr="00291DDA" w:rsidP="004B4CC1" w14:paraId="53DB3B5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C7F7B5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61AB046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8D3E649" w14:textId="77777777">
      <w:r w:rsidRPr="00291DDA">
        <w:rPr>
          <w:rStyle w:val="HideTWBExt"/>
          <w:color w:val="auto"/>
        </w:rPr>
        <w:t>&lt;Article2&gt;</w:t>
      </w:r>
      <w:r w:rsidRPr="00291DDA">
        <w:t>Artikel 14a – stk. 5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4277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43671AE" w14:textId="77777777"/>
        </w:tc>
      </w:tr>
      <w:tr w14:paraId="69AE8A9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55A881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D2403B1" w14:textId="77777777">
            <w:pPr>
              <w:pStyle w:val="AmColumnHeading"/>
            </w:pPr>
            <w:r w:rsidRPr="00291DDA">
              <w:t>Ændringsforslag</w:t>
            </w:r>
          </w:p>
        </w:tc>
      </w:tr>
      <w:tr w14:paraId="5E1D8DE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808D033" w14:textId="77777777">
            <w:pPr>
              <w:pStyle w:val="Normal6a"/>
            </w:pPr>
            <w:r w:rsidRPr="00291DDA">
              <w:t xml:space="preserve">De kompetente myndigheder i investeringsinstituttets værtsland kan, hvis de har rimelig grund hertil, specifikt anmode de kompetente myndigheder i investeringsinstituttets hjemland om straks at udøve beføjelser i henhold til artikel 98, stk. 2, i direktiv 2009/65/EF, bortset fra nævnte stykkes litra j), med angivelse af årsagerne til deres anmodning så nøjagtigt som muligt, </w:t>
            </w:r>
            <w:r w:rsidRPr="00291DDA">
              <w:rPr>
                <w:b/>
                <w:bCs/>
                <w:i/>
                <w:iCs/>
              </w:rPr>
              <w:t>og</w:t>
            </w:r>
            <w:r w:rsidRPr="00291DDA">
              <w:t xml:space="preserve"> </w:t>
            </w:r>
            <w:r w:rsidRPr="00291DDA">
              <w:rPr>
                <w:b/>
                <w:bCs/>
                <w:i/>
                <w:iCs/>
              </w:rPr>
              <w:t>underrette ESMA via den i artikel 12 omhandlede dataplatform</w:t>
            </w:r>
            <w:r w:rsidRPr="00291DDA">
              <w:t>, samt, hvis der er potentielle risici for det finansielle systems stabilitet og integritet, ESRB herom.</w:t>
            </w:r>
          </w:p>
        </w:tc>
        <w:tc>
          <w:tcPr>
            <w:tcW w:w="4876" w:type="dxa"/>
            <w:tcBorders>
              <w:top w:val="nil"/>
              <w:left w:val="nil"/>
              <w:bottom w:val="nil"/>
              <w:right w:val="nil"/>
            </w:tcBorders>
            <w:hideMark/>
          </w:tcPr>
          <w:p w:rsidR="004B4CC1" w:rsidRPr="00291DDA" w:rsidP="00C87578" w14:paraId="35281795" w14:textId="77777777">
            <w:pPr>
              <w:pStyle w:val="Normal6a"/>
            </w:pPr>
            <w:r w:rsidRPr="00291DDA">
              <w:t xml:space="preserve">De kompetente myndigheder i investeringsinstituttets værtsland kan, hvis de har rimelig grund hertil, specifikt anmode de kompetente myndigheder i investeringsinstituttets hjemland om straks at udøve beføjelser i henhold til artikel 98, stk. 2, i direktiv 2009/65/EF, bortset fra nævnte stykkes litra j), med angivelse af årsagerne til deres anmodning så nøjagtigt som muligt, samt, hvis der er potentielle risici for det finansielle systems stabilitet og integritet, </w:t>
            </w:r>
            <w:r w:rsidRPr="00291DDA">
              <w:rPr>
                <w:b/>
                <w:bCs/>
                <w:i/>
                <w:iCs/>
              </w:rPr>
              <w:t>underrette</w:t>
            </w:r>
            <w:r w:rsidRPr="00291DDA">
              <w:t xml:space="preserve"> ESRB herom.</w:t>
            </w:r>
          </w:p>
        </w:tc>
      </w:tr>
    </w:tbl>
    <w:p w:rsidR="004B4CC1" w:rsidRPr="00291DDA" w:rsidP="004B4CC1" w14:paraId="2EDA1B3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0537C61" w14:textId="77777777">
      <w:r w:rsidRPr="00291DDA">
        <w:rPr>
          <w:rStyle w:val="HideTWBExt"/>
          <w:color w:val="auto"/>
        </w:rPr>
        <w:t>&lt;/Amend&gt;</w:t>
      </w:r>
    </w:p>
    <w:p w:rsidR="004B4CC1" w:rsidRPr="00291DDA" w:rsidP="004B4CC1" w14:paraId="5452A87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1159</w:t>
      </w:r>
      <w:r w:rsidRPr="00291DDA">
        <w:rPr>
          <w:rStyle w:val="HideTWBExt"/>
          <w:color w:val="auto"/>
        </w:rPr>
        <w:t>&lt;/NumAm&gt;</w:t>
      </w:r>
    </w:p>
    <w:p w:rsidR="004B4CC1" w:rsidRPr="00291DDA" w:rsidP="004B4CC1" w14:paraId="0216D2C1"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09FD595" w14:textId="77777777">
      <w:pPr>
        <w:pStyle w:val="NormalBold"/>
      </w:pPr>
      <w:r w:rsidRPr="00291DDA">
        <w:rPr>
          <w:rStyle w:val="HideTWBExt"/>
          <w:b w:val="0"/>
          <w:color w:val="auto"/>
        </w:rPr>
        <w:t>&lt;/RepeatBlock-By&gt;</w:t>
      </w:r>
    </w:p>
    <w:p w:rsidR="004B4CC1" w:rsidRPr="00291DDA" w:rsidP="004B4CC1" w14:paraId="4ED19A0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A1015A1"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61A95B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4EE20E3" w14:textId="77777777">
      <w:r w:rsidRPr="00291DDA">
        <w:rPr>
          <w:rStyle w:val="HideTWBExt"/>
          <w:color w:val="auto"/>
        </w:rPr>
        <w:t>&lt;Article2&gt;</w:t>
      </w:r>
      <w:r w:rsidRPr="00291DDA">
        <w:t>Artikel 14a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C650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E708007" w14:textId="77777777"/>
        </w:tc>
      </w:tr>
      <w:tr w14:paraId="263027D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3ECD19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F31D7CA" w14:textId="77777777">
            <w:pPr>
              <w:pStyle w:val="AmColumnHeading"/>
            </w:pPr>
            <w:r w:rsidRPr="00291DDA">
              <w:t>Ændringsforslag</w:t>
            </w:r>
          </w:p>
        </w:tc>
      </w:tr>
      <w:tr w14:paraId="438D250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0762E11" w14:textId="77777777">
            <w:pPr>
              <w:pStyle w:val="Normal6a"/>
            </w:pPr>
            <w:r w:rsidRPr="00291DDA">
              <w:rPr>
                <w:b/>
                <w:i/>
              </w:rPr>
              <w:t>6.</w:t>
            </w:r>
            <w:r w:rsidRPr="00291DDA">
              <w:tab/>
            </w:r>
            <w:r w:rsidRPr="00291DDA">
              <w:rPr>
                <w:b/>
                <w:i/>
              </w:rPr>
              <w:t>Efter at være blevet underrettet i overensstemmelse med stk. 5, tredje afsnit, underretter de kompetente myndigheder i investeringsinstituttets hjemland uden unødigt ophold ESMA via den i artikel 12 omhandlede dataplatform, samt, hvis der er potentielle risici for det finansielle systems stabilitet og integritet, ESRB om de beføjelser, der udøves for at rette op på den situation, som de kompetente myndigheder i investeringsinstituttets værtsland har identificeret, og om deres konstateringer.</w:t>
            </w:r>
          </w:p>
        </w:tc>
        <w:tc>
          <w:tcPr>
            <w:tcW w:w="4876" w:type="dxa"/>
            <w:tcBorders>
              <w:top w:val="nil"/>
              <w:left w:val="nil"/>
              <w:bottom w:val="nil"/>
              <w:right w:val="nil"/>
            </w:tcBorders>
            <w:hideMark/>
          </w:tcPr>
          <w:p w:rsidR="004B4CC1" w:rsidRPr="00291DDA" w:rsidP="00C87578" w14:paraId="70D2016A" w14:textId="77777777">
            <w:pPr>
              <w:pStyle w:val="Normal6a"/>
            </w:pPr>
            <w:r w:rsidRPr="00291DDA">
              <w:rPr>
                <w:b/>
                <w:i/>
              </w:rPr>
              <w:t>udgår</w:t>
            </w:r>
          </w:p>
        </w:tc>
      </w:tr>
      <w:tr w14:paraId="64DE8BD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8D2A8E8" w14:textId="77777777">
            <w:pPr>
              <w:pStyle w:val="Normal6a"/>
            </w:pPr>
            <w:r w:rsidRPr="00291DDA">
              <w:rPr>
                <w:b/>
                <w:i/>
              </w:rPr>
              <w:t>De kompetente myndigheder i investeringsinstituttets værtsland modtager straks en meddelelse fra dataplatformen, hvori disse beføjelser og konstateringer angives.</w:t>
            </w:r>
          </w:p>
        </w:tc>
        <w:tc>
          <w:tcPr>
            <w:tcW w:w="4876" w:type="dxa"/>
            <w:tcBorders>
              <w:top w:val="nil"/>
              <w:left w:val="nil"/>
              <w:bottom w:val="nil"/>
              <w:right w:val="nil"/>
            </w:tcBorders>
          </w:tcPr>
          <w:p w:rsidR="004B4CC1" w:rsidRPr="00291DDA" w:rsidP="00C87578" w14:paraId="64A68F91" w14:textId="77777777">
            <w:pPr>
              <w:pStyle w:val="Normal6a"/>
            </w:pPr>
          </w:p>
        </w:tc>
      </w:tr>
      <w:tr w14:paraId="497B2CF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8A85D20" w14:textId="77777777">
            <w:pPr>
              <w:pStyle w:val="Normal6a"/>
            </w:pPr>
            <w:r w:rsidRPr="00291DDA">
              <w:rPr>
                <w:b/>
                <w:i/>
              </w:rPr>
              <w:t>ESMA kan uden unødigt ophold anmode de kompetente myndigheder om over for ESMA at redegøre for specifikke sager, der udgør en alvorlig trussel mod investorbeskyttelsen, mod de finansielle markeders korrekte funktion og integritet eller mod stabiliteten af hele eller dele af det finansielle system i Unionen.</w:t>
            </w:r>
          </w:p>
        </w:tc>
        <w:tc>
          <w:tcPr>
            <w:tcW w:w="4876" w:type="dxa"/>
            <w:tcBorders>
              <w:top w:val="nil"/>
              <w:left w:val="nil"/>
              <w:bottom w:val="nil"/>
              <w:right w:val="nil"/>
            </w:tcBorders>
          </w:tcPr>
          <w:p w:rsidR="004B4CC1" w:rsidRPr="00291DDA" w:rsidP="00C87578" w14:paraId="7E09652B" w14:textId="77777777">
            <w:pPr>
              <w:pStyle w:val="Normal6a"/>
            </w:pPr>
          </w:p>
        </w:tc>
      </w:tr>
    </w:tbl>
    <w:p w:rsidR="004B4CC1" w:rsidRPr="00291DDA" w:rsidP="004B4CC1" w14:paraId="1577D90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1CD4286" w14:textId="77777777">
      <w:r w:rsidRPr="00291DDA">
        <w:rPr>
          <w:rStyle w:val="HideTWBExt"/>
          <w:color w:val="auto"/>
        </w:rPr>
        <w:t>&lt;/Amend&gt;</w:t>
      </w:r>
    </w:p>
    <w:p w:rsidR="004B4CC1" w:rsidRPr="00291DDA" w:rsidP="004B4CC1" w14:paraId="133F3D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1160</w:t>
      </w:r>
      <w:r w:rsidRPr="00291DDA">
        <w:rPr>
          <w:rStyle w:val="HideTWBExt"/>
          <w:color w:val="auto"/>
        </w:rPr>
        <w:t>&lt;/NumAm&gt;</w:t>
      </w:r>
    </w:p>
    <w:p w:rsidR="004B4CC1" w:rsidRPr="00291DDA" w:rsidP="004B4CC1" w14:paraId="7C2F7323"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36107DE" w14:textId="77777777">
      <w:pPr>
        <w:pStyle w:val="NormalBold"/>
      </w:pPr>
      <w:r w:rsidRPr="00291DDA">
        <w:rPr>
          <w:rStyle w:val="HideTWBExt"/>
          <w:b w:val="0"/>
          <w:color w:val="auto"/>
        </w:rPr>
        <w:t>&lt;/RepeatBlock-By&gt;</w:t>
      </w:r>
    </w:p>
    <w:p w:rsidR="004B4CC1" w:rsidRPr="00291DDA" w:rsidP="004B4CC1" w14:paraId="7C7796C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2DF526B"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1C69805B"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66DE05A" w14:textId="77777777">
      <w:r w:rsidRPr="00291DDA">
        <w:rPr>
          <w:rStyle w:val="HideTWBExt"/>
          <w:color w:val="auto"/>
        </w:rPr>
        <w:t>&lt;Article2&gt;</w:t>
      </w:r>
      <w:r w:rsidRPr="00291DDA">
        <w:t>Artikel 14a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4531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044A681" w14:textId="77777777"/>
        </w:tc>
      </w:tr>
      <w:tr w14:paraId="710A6A9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4E57ED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33FC8E2" w14:textId="77777777">
            <w:pPr>
              <w:pStyle w:val="AmColumnHeading"/>
            </w:pPr>
            <w:r w:rsidRPr="00291DDA">
              <w:t>Ændringsforslag</w:t>
            </w:r>
          </w:p>
        </w:tc>
      </w:tr>
      <w:tr w14:paraId="489629D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7A79FEF" w14:textId="77777777">
            <w:pPr>
              <w:pStyle w:val="Normal6a"/>
            </w:pPr>
            <w:r w:rsidRPr="00291DDA">
              <w:rPr>
                <w:b/>
                <w:i/>
              </w:rPr>
              <w:t>7.</w:t>
            </w:r>
            <w:r w:rsidRPr="00291DDA">
              <w:tab/>
            </w:r>
            <w:r w:rsidRPr="00291DDA">
              <w:rPr>
                <w:b/>
                <w:i/>
              </w:rPr>
              <w:t>Hvis de kompetente myndigheder i investeringsinstituttets værtsland mener, at investeringsinstituttet på trods af de foranstaltninger, der er truffet af de kompetente myndigheder i investeringsinstituttets hjemland, eller fordi der ikke er truffet foranstaltninger, fortsat handler på en måde, som tydeligvis er skadelig for investorernes interesser i investeringsinstituttets værtsland, underretter de kompetente myndigheder i investeringsinstituttets værtsland ESMA herom via den i artikel 12 omhandlede dataplatform, og kan anmode den om at handle i overensstemmelse med de i forordning (EU) nr. 1095/2010 omhandlede beføjelser.</w:t>
            </w:r>
          </w:p>
        </w:tc>
        <w:tc>
          <w:tcPr>
            <w:tcW w:w="4876" w:type="dxa"/>
            <w:tcBorders>
              <w:top w:val="nil"/>
              <w:left w:val="nil"/>
              <w:bottom w:val="nil"/>
              <w:right w:val="nil"/>
            </w:tcBorders>
            <w:hideMark/>
          </w:tcPr>
          <w:p w:rsidR="004B4CC1" w:rsidRPr="00291DDA" w:rsidP="00C87578" w14:paraId="34AF6A84" w14:textId="77777777">
            <w:pPr>
              <w:pStyle w:val="Normal6a"/>
            </w:pPr>
            <w:r w:rsidRPr="00291DDA">
              <w:rPr>
                <w:b/>
                <w:i/>
              </w:rPr>
              <w:t>udgår</w:t>
            </w:r>
          </w:p>
        </w:tc>
      </w:tr>
      <w:tr w14:paraId="1C88E6F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3D0C9F1" w14:textId="77777777">
            <w:pPr>
              <w:pStyle w:val="Normal6a"/>
            </w:pPr>
            <w:r w:rsidRPr="00291DDA">
              <w:rPr>
                <w:b/>
                <w:i/>
              </w:rPr>
              <w:t>De kompetente myndigheder i investeringsinstituttets hjemland modtager straks en meddelelse fra dataplatformen, hvori det tilkendegives, at investeringsinstituttets værtsland har til hensigt at anmode ESMA om at løse problemet, jf. første afsnit.</w:t>
            </w:r>
          </w:p>
        </w:tc>
        <w:tc>
          <w:tcPr>
            <w:tcW w:w="4876" w:type="dxa"/>
            <w:tcBorders>
              <w:top w:val="nil"/>
              <w:left w:val="nil"/>
              <w:bottom w:val="nil"/>
              <w:right w:val="nil"/>
            </w:tcBorders>
          </w:tcPr>
          <w:p w:rsidR="004B4CC1" w:rsidRPr="00291DDA" w:rsidP="00C87578" w14:paraId="3BE00768" w14:textId="77777777">
            <w:pPr>
              <w:pStyle w:val="Normal6a"/>
            </w:pPr>
          </w:p>
        </w:tc>
      </w:tr>
    </w:tbl>
    <w:p w:rsidR="004B4CC1" w:rsidRPr="00291DDA" w:rsidP="004B4CC1" w14:paraId="4B12595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9F9575D" w14:textId="77777777">
      <w:r w:rsidRPr="00291DDA">
        <w:rPr>
          <w:rStyle w:val="HideTWBExt"/>
          <w:color w:val="auto"/>
        </w:rPr>
        <w:t>&lt;/Amend&gt;</w:t>
      </w:r>
    </w:p>
    <w:p w:rsidR="004B4CC1" w:rsidRPr="00291DDA" w:rsidP="004B4CC1" w14:paraId="7217485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1161</w:t>
      </w:r>
      <w:r w:rsidRPr="00291DDA">
        <w:rPr>
          <w:rStyle w:val="HideTWBExt"/>
          <w:color w:val="auto"/>
        </w:rPr>
        <w:t>&lt;/NumAm&gt;</w:t>
      </w:r>
    </w:p>
    <w:p w:rsidR="004B4CC1" w:rsidRPr="00291DDA" w:rsidP="004B4CC1" w14:paraId="023F7BD7"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87EA42C" w14:textId="77777777">
      <w:pPr>
        <w:pStyle w:val="NormalBold"/>
      </w:pPr>
      <w:r w:rsidRPr="00291DDA">
        <w:rPr>
          <w:rStyle w:val="HideTWBExt"/>
          <w:b w:val="0"/>
          <w:color w:val="auto"/>
        </w:rPr>
        <w:t>&lt;/RepeatBlock-By&gt;</w:t>
      </w:r>
    </w:p>
    <w:p w:rsidR="004B4CC1" w:rsidRPr="00291DDA" w:rsidP="004B4CC1" w14:paraId="0D6D074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BBF5DF"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07D43AC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3DF2101" w14:textId="77777777">
      <w:r w:rsidRPr="00291DDA">
        <w:rPr>
          <w:rStyle w:val="HideTWBExt"/>
          <w:color w:val="auto"/>
        </w:rPr>
        <w:t>&lt;Article2&gt;</w:t>
      </w:r>
      <w:r w:rsidRPr="00291DDA">
        <w:t>Artikel 14a – stk. 8</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48AE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2021F38" w14:textId="77777777"/>
        </w:tc>
      </w:tr>
      <w:tr w14:paraId="45DE33E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00268E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780738F" w14:textId="77777777">
            <w:pPr>
              <w:pStyle w:val="AmColumnHeading"/>
            </w:pPr>
            <w:r w:rsidRPr="00291DDA">
              <w:t>Ændringsforslag</w:t>
            </w:r>
          </w:p>
        </w:tc>
      </w:tr>
      <w:tr w14:paraId="381E69E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8790D09" w14:textId="77777777">
            <w:pPr>
              <w:pStyle w:val="Normal6a"/>
            </w:pPr>
            <w:r w:rsidRPr="00291DDA">
              <w:t>8.</w:t>
            </w:r>
            <w:r w:rsidRPr="00291DDA">
              <w:tab/>
              <w:t xml:space="preserve">De kompetente myndigheder i investeringsinstituttets værtsland kan også </w:t>
            </w:r>
            <w:r w:rsidRPr="00291DDA">
              <w:t>anmode de kompetente myndigheder i investeringsinstituttets hjemland om at udøve beføjelser i henhold til artikel 84, stk. 2, litra b), i direktiv 2009/65/EF, med angivelse af årsagerne til deres anmodning</w:t>
            </w:r>
            <w:r w:rsidRPr="00291DDA">
              <w:rPr>
                <w:b/>
                <w:bCs/>
                <w:i/>
                <w:iCs/>
              </w:rPr>
              <w:t>,</w:t>
            </w:r>
            <w:r w:rsidRPr="00291DDA">
              <w:rPr>
                <w:b/>
                <w:bCs/>
              </w:rPr>
              <w:t xml:space="preserve"> </w:t>
            </w:r>
            <w:r w:rsidRPr="00291DDA">
              <w:rPr>
                <w:b/>
                <w:bCs/>
                <w:i/>
                <w:iCs/>
              </w:rPr>
              <w:t>og underrette ESMA via den i artikel 12 omhandlede dataplatform, samt,</w:t>
            </w:r>
            <w:r w:rsidRPr="00291DDA">
              <w:rPr>
                <w:b/>
                <w:bCs/>
              </w:rPr>
              <w:t xml:space="preserve"> </w:t>
            </w:r>
            <w:r w:rsidRPr="00291DDA">
              <w:t xml:space="preserve">hvis der er potentielle risici for det finansielle systems stabilitet og integritet, ESRB </w:t>
            </w:r>
            <w:r w:rsidRPr="00291DDA">
              <w:rPr>
                <w:b/>
                <w:bCs/>
                <w:i/>
                <w:iCs/>
              </w:rPr>
              <w:t>herom</w:t>
            </w:r>
            <w:r w:rsidRPr="00291DDA">
              <w:t>.</w:t>
            </w:r>
          </w:p>
        </w:tc>
        <w:tc>
          <w:tcPr>
            <w:tcW w:w="4876" w:type="dxa"/>
            <w:tcBorders>
              <w:top w:val="nil"/>
              <w:left w:val="nil"/>
              <w:bottom w:val="nil"/>
              <w:right w:val="nil"/>
            </w:tcBorders>
            <w:hideMark/>
          </w:tcPr>
          <w:p w:rsidR="004B4CC1" w:rsidRPr="00291DDA" w:rsidP="00C87578" w14:paraId="56F60B5A" w14:textId="77777777">
            <w:pPr>
              <w:pStyle w:val="Normal6a"/>
            </w:pPr>
            <w:r w:rsidRPr="00291DDA">
              <w:t>8.</w:t>
            </w:r>
            <w:r w:rsidRPr="00291DDA">
              <w:tab/>
              <w:t xml:space="preserve">De kompetente myndigheder i investeringsinstituttets værtsland kan også </w:t>
            </w:r>
            <w:r w:rsidRPr="00291DDA">
              <w:t xml:space="preserve">anmode de kompetente myndigheder i investeringsinstituttets hjemland om at udøve beføjelser i henhold til artikel 84, stk. 2, litra b), i direktiv 2009/65/EF, med angivelse af årsagerne til deres anmodning. Hvis der er potentielle risici for det finansielle systems stabilitet og integritet, </w:t>
            </w:r>
            <w:r w:rsidRPr="00291DDA">
              <w:rPr>
                <w:b/>
                <w:bCs/>
                <w:i/>
                <w:iCs/>
              </w:rPr>
              <w:t xml:space="preserve">skal </w:t>
            </w:r>
            <w:r w:rsidRPr="00291DDA">
              <w:t xml:space="preserve">ESRB </w:t>
            </w:r>
            <w:r w:rsidRPr="00291DDA">
              <w:rPr>
                <w:b/>
                <w:bCs/>
                <w:i/>
                <w:iCs/>
              </w:rPr>
              <w:t>også underrettes</w:t>
            </w:r>
            <w:r w:rsidRPr="00291DDA">
              <w:t>.</w:t>
            </w:r>
          </w:p>
        </w:tc>
      </w:tr>
    </w:tbl>
    <w:p w:rsidR="004B4CC1" w:rsidRPr="00291DDA" w:rsidP="004B4CC1" w14:paraId="01D2174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3D35CB3" w14:textId="77777777">
      <w:r w:rsidRPr="00291DDA">
        <w:rPr>
          <w:rStyle w:val="HideTWBExt"/>
          <w:color w:val="auto"/>
        </w:rPr>
        <w:t>&lt;/Amend&gt;</w:t>
      </w:r>
    </w:p>
    <w:p w:rsidR="004B4CC1" w:rsidRPr="00291DDA" w:rsidP="004B4CC1" w14:paraId="39550B6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1162</w:t>
      </w:r>
      <w:r w:rsidRPr="00291DDA">
        <w:rPr>
          <w:rStyle w:val="HideTWBExt"/>
          <w:color w:val="auto"/>
        </w:rPr>
        <w:t>&lt;/NumAm&gt;</w:t>
      </w:r>
    </w:p>
    <w:p w:rsidR="004B4CC1" w:rsidRPr="00291DDA" w:rsidP="004B4CC1" w14:paraId="0EA32B3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4BC8FD4" w14:textId="77777777">
      <w:pPr>
        <w:pStyle w:val="NormalBold"/>
      </w:pPr>
      <w:r w:rsidRPr="00291DDA">
        <w:rPr>
          <w:rStyle w:val="HideTWBExt"/>
          <w:b w:val="0"/>
          <w:color w:val="auto"/>
        </w:rPr>
        <w:t>&lt;/RepeatBlock-By&gt;</w:t>
      </w:r>
    </w:p>
    <w:p w:rsidR="004B4CC1" w:rsidRPr="00291DDA" w:rsidP="004B4CC1" w14:paraId="70E6851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68DA637"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132E6F6A"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774EA67" w14:textId="77777777">
      <w:r w:rsidRPr="00291DDA">
        <w:rPr>
          <w:rStyle w:val="HideTWBExt"/>
          <w:color w:val="auto"/>
        </w:rPr>
        <w:t>&lt;Article2&gt;</w:t>
      </w:r>
      <w:r w:rsidRPr="00291DDA">
        <w:t>Artikel 14a – stk. 9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F62B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B517AC3" w14:textId="77777777"/>
        </w:tc>
      </w:tr>
      <w:tr w14:paraId="09DBFDB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7DB7C3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A3A4E55" w14:textId="77777777">
            <w:pPr>
              <w:pStyle w:val="AmColumnHeading"/>
            </w:pPr>
            <w:r w:rsidRPr="00291DDA">
              <w:t>Ændringsforslag</w:t>
            </w:r>
          </w:p>
        </w:tc>
      </w:tr>
      <w:tr w14:paraId="00BBB93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7A1A328" w14:textId="77777777">
            <w:pPr>
              <w:pStyle w:val="Normal6a"/>
            </w:pPr>
            <w:r w:rsidRPr="00291DDA">
              <w:t xml:space="preserve">Hvis de kompetente myndigheder i investeringsinstituttets hjemland ikke er enige i den i stk. 8 omhandlede anmodning, underretter de </w:t>
            </w:r>
            <w:r w:rsidRPr="00291DDA">
              <w:rPr>
                <w:b/>
                <w:bCs/>
                <w:i/>
                <w:iCs/>
              </w:rPr>
              <w:t>ESMA gennem den i artikel 12 omhandlede dataplatform</w:t>
            </w:r>
            <w:r w:rsidRPr="00291DDA">
              <w:t xml:space="preserve"> og, hvis ESRB blev underrettet om den i stk. 8 omhandlede anmodning, ESRB herom og angiver årsagerne til, at de er uenige.</w:t>
            </w:r>
          </w:p>
        </w:tc>
        <w:tc>
          <w:tcPr>
            <w:tcW w:w="4876" w:type="dxa"/>
            <w:tcBorders>
              <w:top w:val="nil"/>
              <w:left w:val="nil"/>
              <w:bottom w:val="nil"/>
              <w:right w:val="nil"/>
            </w:tcBorders>
            <w:hideMark/>
          </w:tcPr>
          <w:p w:rsidR="004B4CC1" w:rsidRPr="00291DDA" w:rsidP="00C87578" w14:paraId="6EFD2685" w14:textId="77777777">
            <w:pPr>
              <w:pStyle w:val="Normal6a"/>
            </w:pPr>
            <w:r w:rsidRPr="00291DDA">
              <w:t xml:space="preserve">Hvis de kompetente myndigheder i investeringsinstituttets hjemland ikke er enige i den i stk. 8 omhandlede anmodning, underretter de </w:t>
            </w:r>
            <w:r w:rsidRPr="00291DDA">
              <w:rPr>
                <w:b/>
                <w:bCs/>
                <w:i/>
                <w:iCs/>
              </w:rPr>
              <w:t>de kompetente myndigheder i investeringsinstituttets værtsland om uenigheden og årsagerne hertil</w:t>
            </w:r>
            <w:r w:rsidRPr="00291DDA">
              <w:t xml:space="preserve"> og, hvis ESRB blev underrettet om den i stk. 8 omhandlede anmodning,</w:t>
            </w:r>
            <w:r w:rsidRPr="00291DDA">
              <w:rPr>
                <w:b/>
                <w:bCs/>
                <w:i/>
                <w:iCs/>
              </w:rPr>
              <w:t xml:space="preserve"> underretter de</w:t>
            </w:r>
            <w:r w:rsidRPr="00291DDA">
              <w:t xml:space="preserve"> ESRB herom og angiver årsagerne til, at de er uenige.</w:t>
            </w:r>
          </w:p>
        </w:tc>
      </w:tr>
    </w:tbl>
    <w:p w:rsidR="004B4CC1" w:rsidRPr="00291DDA" w:rsidP="004B4CC1" w14:paraId="3CBD91C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F8D6EFB" w14:textId="77777777">
      <w:r w:rsidRPr="00291DDA">
        <w:rPr>
          <w:rStyle w:val="HideTWBExt"/>
          <w:color w:val="auto"/>
        </w:rPr>
        <w:t>&lt;/Amend&gt;</w:t>
      </w:r>
    </w:p>
    <w:p w:rsidR="004B4CC1" w:rsidRPr="00291DDA" w:rsidP="004B4CC1" w14:paraId="24A065A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1163</w:t>
      </w:r>
      <w:r w:rsidRPr="00291DDA">
        <w:rPr>
          <w:rStyle w:val="HideTWBExt"/>
          <w:color w:val="auto"/>
        </w:rPr>
        <w:t>&lt;/NumAm&gt;</w:t>
      </w:r>
    </w:p>
    <w:p w:rsidR="004B4CC1" w:rsidRPr="00291DDA" w:rsidP="004B4CC1" w14:paraId="38690785"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0524E36" w14:textId="77777777">
      <w:pPr>
        <w:pStyle w:val="NormalBold"/>
      </w:pPr>
      <w:r w:rsidRPr="00291DDA">
        <w:rPr>
          <w:rStyle w:val="HideTWBExt"/>
          <w:b w:val="0"/>
          <w:color w:val="auto"/>
        </w:rPr>
        <w:t>&lt;/RepeatBlock-By&gt;</w:t>
      </w:r>
    </w:p>
    <w:p w:rsidR="004B4CC1" w:rsidRPr="00291DDA" w:rsidP="004B4CC1" w14:paraId="608F3FB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28D127E"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90B6E0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687C427" w14:textId="77777777">
      <w:r w:rsidRPr="00291DDA">
        <w:rPr>
          <w:rStyle w:val="HideTWBExt"/>
          <w:color w:val="auto"/>
        </w:rPr>
        <w:t>&lt;Article2&gt;</w:t>
      </w:r>
      <w:r w:rsidRPr="00291DDA">
        <w:t>Artikel 14a – stk. 9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8F0B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17CD0F5" w14:textId="77777777"/>
        </w:tc>
      </w:tr>
      <w:tr w14:paraId="528A7DA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0E8632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E3140A9" w14:textId="77777777">
            <w:pPr>
              <w:pStyle w:val="AmColumnHeading"/>
            </w:pPr>
            <w:r w:rsidRPr="00291DDA">
              <w:t>Ændringsforslag</w:t>
            </w:r>
          </w:p>
        </w:tc>
      </w:tr>
      <w:tr w14:paraId="42F4DA2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602EC26" w14:textId="77777777">
            <w:pPr>
              <w:pStyle w:val="Normal6a"/>
            </w:pPr>
            <w:r w:rsidRPr="00291DDA">
              <w:rPr>
                <w:b/>
                <w:i/>
              </w:rPr>
              <w:t>De anmodende kompetente myndigheder modtager straks en meddelelse fra dataplatformen om uenigheden mellem de kompetente myndigheder i investeringsinstituttets hjemland og årsagerne hertil.</w:t>
            </w:r>
          </w:p>
        </w:tc>
        <w:tc>
          <w:tcPr>
            <w:tcW w:w="4876" w:type="dxa"/>
            <w:tcBorders>
              <w:top w:val="nil"/>
              <w:left w:val="nil"/>
              <w:bottom w:val="nil"/>
              <w:right w:val="nil"/>
            </w:tcBorders>
            <w:hideMark/>
          </w:tcPr>
          <w:p w:rsidR="004B4CC1" w:rsidRPr="00291DDA" w:rsidP="00C87578" w14:paraId="592A330A" w14:textId="77777777">
            <w:pPr>
              <w:pStyle w:val="Normal6a"/>
            </w:pPr>
            <w:r w:rsidRPr="00291DDA">
              <w:rPr>
                <w:b/>
                <w:i/>
              </w:rPr>
              <w:t>udgår</w:t>
            </w:r>
          </w:p>
        </w:tc>
      </w:tr>
    </w:tbl>
    <w:p w:rsidR="004B4CC1" w:rsidRPr="00291DDA" w:rsidP="004B4CC1" w14:paraId="4662DE7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9FE6210" w14:textId="77777777">
      <w:r w:rsidRPr="00291DDA">
        <w:rPr>
          <w:rStyle w:val="HideTWBExt"/>
          <w:color w:val="auto"/>
        </w:rPr>
        <w:t>&lt;/Amend&gt;</w:t>
      </w:r>
    </w:p>
    <w:p w:rsidR="004B4CC1" w:rsidRPr="00291DDA" w:rsidP="004B4CC1" w14:paraId="2B80733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1164</w:t>
      </w:r>
      <w:r w:rsidRPr="00291DDA">
        <w:rPr>
          <w:rStyle w:val="HideTWBExt"/>
          <w:color w:val="auto"/>
        </w:rPr>
        <w:t>&lt;/NumAm&gt;</w:t>
      </w:r>
    </w:p>
    <w:p w:rsidR="004B4CC1" w:rsidRPr="00291DDA" w:rsidP="004B4CC1" w14:paraId="79D0FFB6"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1EED72F" w14:textId="77777777">
      <w:pPr>
        <w:pStyle w:val="NormalBold"/>
      </w:pPr>
      <w:r w:rsidRPr="00291DDA">
        <w:rPr>
          <w:rStyle w:val="HideTWBExt"/>
          <w:b w:val="0"/>
          <w:color w:val="auto"/>
        </w:rPr>
        <w:t>&lt;/RepeatBlock-By&gt;</w:t>
      </w:r>
    </w:p>
    <w:p w:rsidR="004B4CC1" w:rsidRPr="00291DDA" w:rsidP="004B4CC1" w14:paraId="22C21FD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C4C0E97"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CD8730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6C1818C" w14:textId="77777777">
      <w:r w:rsidRPr="00291DDA">
        <w:rPr>
          <w:rStyle w:val="HideTWBExt"/>
          <w:color w:val="auto"/>
        </w:rPr>
        <w:t>&lt;Article2&gt;</w:t>
      </w:r>
      <w:r w:rsidRPr="00291DDA">
        <w:t>Artikel 14a – stk. 10</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D0ED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893C5ED" w14:textId="77777777"/>
        </w:tc>
      </w:tr>
      <w:tr w14:paraId="447D468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DCFC7D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7326C9A" w14:textId="77777777">
            <w:pPr>
              <w:pStyle w:val="AmColumnHeading"/>
            </w:pPr>
            <w:r w:rsidRPr="00291DDA">
              <w:t>Ændringsforslag</w:t>
            </w:r>
          </w:p>
        </w:tc>
      </w:tr>
      <w:tr w14:paraId="4467626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508A408" w14:textId="77777777">
            <w:pPr>
              <w:pStyle w:val="Normal6a"/>
            </w:pPr>
            <w:r w:rsidRPr="00291DDA">
              <w:rPr>
                <w:b/>
                <w:i/>
              </w:rPr>
              <w:t>10.</w:t>
            </w:r>
            <w:r w:rsidRPr="00291DDA">
              <w:tab/>
            </w:r>
            <w:r w:rsidRPr="00291DDA">
              <w:rPr>
                <w:b/>
                <w:i/>
              </w:rPr>
              <w:t>På grundlag af de oplysninger, der er modtaget i henhold til stk. 8 og 9, afgiver ESMA uden unødig forsinkelse udtalelse til de kompetente myndigheder i investeringsinstituttets hjemland om udøvelsen af beføjelser i henhold til artikel 84, stk. 2, litra b), i direktiv 2009/65/EF.</w:t>
            </w:r>
          </w:p>
        </w:tc>
        <w:tc>
          <w:tcPr>
            <w:tcW w:w="4876" w:type="dxa"/>
            <w:tcBorders>
              <w:top w:val="nil"/>
              <w:left w:val="nil"/>
              <w:bottom w:val="nil"/>
              <w:right w:val="nil"/>
            </w:tcBorders>
            <w:hideMark/>
          </w:tcPr>
          <w:p w:rsidR="004B4CC1" w:rsidRPr="00291DDA" w:rsidP="00C87578" w14:paraId="078996B5" w14:textId="77777777">
            <w:pPr>
              <w:pStyle w:val="Normal6a"/>
            </w:pPr>
            <w:r w:rsidRPr="00291DDA">
              <w:rPr>
                <w:b/>
                <w:i/>
              </w:rPr>
              <w:t>udgår</w:t>
            </w:r>
          </w:p>
        </w:tc>
      </w:tr>
      <w:tr w14:paraId="0E8CA83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D36587D" w14:textId="77777777">
            <w:pPr>
              <w:pStyle w:val="Normal6a"/>
            </w:pPr>
            <w:r w:rsidRPr="00291DDA">
              <w:rPr>
                <w:b/>
                <w:i/>
              </w:rPr>
              <w:t>ESMA sender den i første afsnit omhandlede udtalelse til de kompetente myndigheder i investeringsinstituttets værtsland.</w:t>
            </w:r>
          </w:p>
        </w:tc>
        <w:tc>
          <w:tcPr>
            <w:tcW w:w="4876" w:type="dxa"/>
            <w:tcBorders>
              <w:top w:val="nil"/>
              <w:left w:val="nil"/>
              <w:bottom w:val="nil"/>
              <w:right w:val="nil"/>
            </w:tcBorders>
          </w:tcPr>
          <w:p w:rsidR="004B4CC1" w:rsidRPr="00291DDA" w:rsidP="00C87578" w14:paraId="38ED9C29" w14:textId="77777777">
            <w:pPr>
              <w:pStyle w:val="Normal6a"/>
            </w:pPr>
          </w:p>
        </w:tc>
      </w:tr>
    </w:tbl>
    <w:p w:rsidR="004B4CC1" w:rsidRPr="00291DDA" w:rsidP="004B4CC1" w14:paraId="451D045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53D5634" w14:textId="77777777">
      <w:r w:rsidRPr="00291DDA">
        <w:rPr>
          <w:rStyle w:val="HideTWBExt"/>
          <w:color w:val="auto"/>
        </w:rPr>
        <w:t>&lt;/Amend&gt;</w:t>
      </w:r>
    </w:p>
    <w:p w:rsidR="004B4CC1" w:rsidRPr="00291DDA" w:rsidP="004B4CC1" w14:paraId="7FAE734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1165</w:t>
      </w:r>
      <w:r w:rsidRPr="00291DDA">
        <w:rPr>
          <w:rStyle w:val="HideTWBExt"/>
          <w:color w:val="auto"/>
        </w:rPr>
        <w:t>&lt;/NumAm&gt;</w:t>
      </w:r>
    </w:p>
    <w:p w:rsidR="004B4CC1" w:rsidRPr="00291DDA" w:rsidP="004B4CC1" w14:paraId="6289EEB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097E707" w14:textId="77777777">
      <w:pPr>
        <w:pStyle w:val="NormalBold"/>
      </w:pPr>
      <w:r w:rsidRPr="00291DDA">
        <w:rPr>
          <w:rStyle w:val="HideTWBExt"/>
          <w:b w:val="0"/>
          <w:color w:val="auto"/>
        </w:rPr>
        <w:t>&lt;/RepeatBlock-By&gt;</w:t>
      </w:r>
    </w:p>
    <w:p w:rsidR="004B4CC1" w:rsidRPr="00291DDA" w:rsidP="004B4CC1" w14:paraId="3E86DDB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6F5B8EF"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BC48CC8"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E5993F9" w14:textId="77777777">
      <w:r w:rsidRPr="00291DDA">
        <w:rPr>
          <w:rStyle w:val="HideTWBExt"/>
          <w:color w:val="auto"/>
        </w:rPr>
        <w:t>&lt;Article2&gt;</w:t>
      </w:r>
      <w:r w:rsidRPr="00291DDA">
        <w:t>Artikel 14a – stk. 11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4E44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D8E7D97" w14:textId="77777777"/>
        </w:tc>
      </w:tr>
      <w:tr w14:paraId="5E713FB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566F44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9B70CC1" w14:textId="77777777">
            <w:pPr>
              <w:pStyle w:val="AmColumnHeading"/>
            </w:pPr>
            <w:r w:rsidRPr="00291DDA">
              <w:t>Ændringsforslag</w:t>
            </w:r>
          </w:p>
        </w:tc>
      </w:tr>
      <w:tr w14:paraId="1A5DE5D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9A58BF9" w14:textId="77777777">
            <w:pPr>
              <w:pStyle w:val="Normal6a"/>
            </w:pPr>
            <w:r w:rsidRPr="00291DDA">
              <w:rPr>
                <w:b/>
                <w:i/>
              </w:rPr>
              <w:t>11.</w:t>
            </w:r>
            <w:r w:rsidRPr="00291DDA">
              <w:tab/>
            </w:r>
            <w:r w:rsidRPr="00291DDA">
              <w:rPr>
                <w:b/>
                <w:i/>
              </w:rPr>
              <w:t>Hvis de kompetente myndigheder i investeringsinstituttets hjemland ikke er enige i ESMA's udtalelse, jf. stk. 10, underretter de ESMA herom via den i artikel 12 omhandlede dataplatform, og anmoder ESMA om at løse problemet i overensstemmelse med de beføjelser, der er tillagt ESMA i henhold til forordning (EU) nr. 1095/2010.</w:t>
            </w:r>
          </w:p>
        </w:tc>
        <w:tc>
          <w:tcPr>
            <w:tcW w:w="4876" w:type="dxa"/>
            <w:tcBorders>
              <w:top w:val="nil"/>
              <w:left w:val="nil"/>
              <w:bottom w:val="nil"/>
              <w:right w:val="nil"/>
            </w:tcBorders>
            <w:hideMark/>
          </w:tcPr>
          <w:p w:rsidR="004B4CC1" w:rsidRPr="00291DDA" w:rsidP="00C87578" w14:paraId="1EF7900C" w14:textId="77777777">
            <w:pPr>
              <w:pStyle w:val="Normal6a"/>
            </w:pPr>
            <w:r w:rsidRPr="00291DDA">
              <w:rPr>
                <w:b/>
                <w:i/>
              </w:rPr>
              <w:t>udgår</w:t>
            </w:r>
          </w:p>
        </w:tc>
      </w:tr>
      <w:tr w14:paraId="4367966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F483065" w14:textId="77777777">
            <w:pPr>
              <w:pStyle w:val="Normal6a"/>
            </w:pPr>
            <w:r w:rsidRPr="00291DDA">
              <w:rPr>
                <w:b/>
                <w:i/>
              </w:rPr>
              <w:t>De kompetente myndigheder i investeringsinstituttets værtsland modtager straks en meddelelse fra dataplatformen, hvori det tilkendegives, at investeringsinstituttets hjemland har til hensigt at anmode ESMA om at løse problemet, jf. første afsnit.</w:t>
            </w:r>
          </w:p>
        </w:tc>
        <w:tc>
          <w:tcPr>
            <w:tcW w:w="4876" w:type="dxa"/>
            <w:tcBorders>
              <w:top w:val="nil"/>
              <w:left w:val="nil"/>
              <w:bottom w:val="nil"/>
              <w:right w:val="nil"/>
            </w:tcBorders>
          </w:tcPr>
          <w:p w:rsidR="004B4CC1" w:rsidRPr="00291DDA" w:rsidP="00C87578" w14:paraId="2F7555C1" w14:textId="77777777">
            <w:pPr>
              <w:pStyle w:val="Normal6a"/>
            </w:pPr>
          </w:p>
        </w:tc>
      </w:tr>
    </w:tbl>
    <w:p w:rsidR="004B4CC1" w:rsidRPr="00291DDA" w:rsidP="004B4CC1" w14:paraId="78016CE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9BB5C9D" w14:textId="77777777">
      <w:r w:rsidRPr="00291DDA">
        <w:rPr>
          <w:rStyle w:val="HideTWBExt"/>
          <w:color w:val="auto"/>
        </w:rPr>
        <w:t>&lt;/Amend&gt;</w:t>
      </w:r>
    </w:p>
    <w:p w:rsidR="004B4CC1" w:rsidRPr="00291DDA" w:rsidP="004B4CC1" w14:paraId="5C13D51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1166</w:t>
      </w:r>
      <w:r w:rsidRPr="00291DDA">
        <w:rPr>
          <w:rStyle w:val="HideTWBExt"/>
          <w:color w:val="auto"/>
        </w:rPr>
        <w:t>&lt;/NumAm&gt;</w:t>
      </w:r>
    </w:p>
    <w:p w:rsidR="004B4CC1" w:rsidRPr="00291DDA" w:rsidP="004B4CC1" w14:paraId="7FE37540"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54160F89" w14:textId="77777777">
      <w:pPr>
        <w:pStyle w:val="NormalBold"/>
      </w:pPr>
      <w:r w:rsidRPr="00291DDA">
        <w:rPr>
          <w:rStyle w:val="HideTWBExt"/>
          <w:b w:val="0"/>
          <w:color w:val="auto"/>
        </w:rPr>
        <w:t>&lt;/RepeatBlock-By&gt;</w:t>
      </w:r>
    </w:p>
    <w:p w:rsidR="004B4CC1" w:rsidRPr="00291DDA" w:rsidP="004B4CC1" w14:paraId="6D5EDB33"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B0C2AF6"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CD90DE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DF6944F" w14:textId="77777777">
      <w:r w:rsidRPr="00291DDA">
        <w:rPr>
          <w:rStyle w:val="HideTWBExt"/>
          <w:color w:val="auto"/>
        </w:rPr>
        <w:t>&lt;Article2&gt;</w:t>
      </w:r>
      <w:r w:rsidRPr="00291DDA">
        <w:t>Artikel 14b – stk. 2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7637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37A4622F" w14:textId="77777777"/>
        </w:tc>
      </w:tr>
      <w:tr w14:paraId="26CCDBF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B90980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524909E" w14:textId="77777777">
            <w:pPr>
              <w:pStyle w:val="AmColumnHeading"/>
            </w:pPr>
            <w:r w:rsidRPr="00291DDA">
              <w:t>Ændringsforslag</w:t>
            </w:r>
          </w:p>
        </w:tc>
      </w:tr>
      <w:tr w14:paraId="3363D49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C1F28B0" w14:textId="77777777">
            <w:pPr>
              <w:pStyle w:val="Normal6a"/>
            </w:pPr>
            <w:r w:rsidRPr="00291DDA">
              <w:t xml:space="preserve">Uanset stk. 1 har de kompetente myndigheder i FAIF'ens værtsland kompetence til at føre tilsyn med, at AIF'er, der markedsføres på deres område, og at FAIF'er, der administrerer disse AIF'er, opfylder kravene i artikel 12a i denne forordning og bestemmelser, der falder uden for </w:t>
            </w:r>
            <w:r w:rsidRPr="00291DDA">
              <w:rPr>
                <w:b/>
                <w:bCs/>
                <w:i/>
                <w:iCs/>
              </w:rPr>
              <w:t>det i denne</w:t>
            </w:r>
            <w:r w:rsidRPr="00291DDA">
              <w:t xml:space="preserve"> </w:t>
            </w:r>
            <w:r w:rsidRPr="00291DDA">
              <w:rPr>
                <w:b/>
                <w:bCs/>
                <w:i/>
                <w:iCs/>
              </w:rPr>
              <w:t>forordning</w:t>
            </w:r>
            <w:r w:rsidRPr="00291DDA">
              <w:t xml:space="preserve"> </w:t>
            </w:r>
            <w:r w:rsidRPr="00291DDA">
              <w:rPr>
                <w:b/>
                <w:bCs/>
                <w:i/>
                <w:iCs/>
              </w:rPr>
              <w:t>og det i direktiv 2011/61/EU</w:t>
            </w:r>
            <w:r w:rsidRPr="00291DDA">
              <w:t xml:space="preserve"> </w:t>
            </w:r>
            <w:r w:rsidRPr="00291DDA">
              <w:rPr>
                <w:b/>
                <w:bCs/>
                <w:i/>
                <w:iCs/>
              </w:rPr>
              <w:t>omhandlede</w:t>
            </w:r>
            <w:r w:rsidRPr="00291DDA">
              <w:t xml:space="preserve"> anvendelsesområde.</w:t>
            </w:r>
          </w:p>
        </w:tc>
        <w:tc>
          <w:tcPr>
            <w:tcW w:w="4876" w:type="dxa"/>
            <w:tcBorders>
              <w:top w:val="nil"/>
              <w:left w:val="nil"/>
              <w:bottom w:val="nil"/>
              <w:right w:val="nil"/>
            </w:tcBorders>
            <w:hideMark/>
          </w:tcPr>
          <w:p w:rsidR="004B4CC1" w:rsidRPr="00291DDA" w:rsidP="00C87578" w14:paraId="7268A3E1" w14:textId="77777777">
            <w:pPr>
              <w:pStyle w:val="Normal6a"/>
            </w:pPr>
            <w:r w:rsidRPr="00291DDA">
              <w:t xml:space="preserve">Uanset stk. 1 har de kompetente myndigheder i FAIF'ens værtsland kompetence til at føre tilsyn med, at AIF'er, der markedsføres på deres område, og at FAIF'er, der administrerer disse AIF'er, opfylder kravene i artikel </w:t>
            </w:r>
            <w:r w:rsidRPr="00291DDA">
              <w:rPr>
                <w:b/>
                <w:bCs/>
                <w:i/>
                <w:iCs/>
              </w:rPr>
              <w:t xml:space="preserve">4 og </w:t>
            </w:r>
            <w:r w:rsidRPr="00291DDA">
              <w:t xml:space="preserve">12a i denne forordning og </w:t>
            </w:r>
            <w:r w:rsidRPr="00291DDA">
              <w:rPr>
                <w:b/>
                <w:bCs/>
                <w:i/>
                <w:iCs/>
              </w:rPr>
              <w:t>bestemmelser i direktiv 2011/61/EU og andre</w:t>
            </w:r>
            <w:r w:rsidRPr="00291DDA">
              <w:t xml:space="preserve"> bestemmelser, der falder uden for </w:t>
            </w:r>
            <w:r w:rsidRPr="00291DDA">
              <w:rPr>
                <w:b/>
                <w:bCs/>
                <w:i/>
                <w:iCs/>
              </w:rPr>
              <w:t>nærværende forordnings</w:t>
            </w:r>
            <w:r w:rsidRPr="00291DDA">
              <w:t xml:space="preserve"> anvendelsesområde.</w:t>
            </w:r>
          </w:p>
        </w:tc>
      </w:tr>
    </w:tbl>
    <w:p w:rsidR="004B4CC1" w:rsidRPr="00291DDA" w:rsidP="004B4CC1" w14:paraId="17DE92D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0B35B74" w14:textId="77777777">
      <w:r w:rsidRPr="00291DDA">
        <w:rPr>
          <w:rStyle w:val="HideTWBExt"/>
          <w:color w:val="auto"/>
        </w:rPr>
        <w:t>&lt;/Amend&gt;</w:t>
      </w:r>
    </w:p>
    <w:p w:rsidR="004B4CC1" w:rsidRPr="00291DDA" w:rsidP="004B4CC1" w14:paraId="66BE8DF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1167</w:t>
      </w:r>
      <w:r w:rsidRPr="00291DDA">
        <w:rPr>
          <w:rStyle w:val="HideTWBExt"/>
          <w:color w:val="auto"/>
        </w:rPr>
        <w:t>&lt;/NumAm&gt;</w:t>
      </w:r>
    </w:p>
    <w:p w:rsidR="004B4CC1" w:rsidRPr="00291DDA" w:rsidP="004B4CC1" w14:paraId="375904E3"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6D1D4F3B" w14:textId="77777777">
      <w:pPr>
        <w:pStyle w:val="NormalBold"/>
      </w:pPr>
      <w:r w:rsidRPr="00291DDA">
        <w:rPr>
          <w:rStyle w:val="HideTWBExt"/>
          <w:b w:val="0"/>
          <w:color w:val="auto"/>
        </w:rPr>
        <w:t>&lt;/RepeatBlock-By&gt;</w:t>
      </w:r>
    </w:p>
    <w:p w:rsidR="004B4CC1" w:rsidRPr="00291DDA" w:rsidP="004B4CC1" w14:paraId="1875715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C88CCAC"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720CEAE"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20A5CE24" w14:textId="77777777">
      <w:r w:rsidRPr="00291DDA">
        <w:rPr>
          <w:rStyle w:val="HideTWBExt"/>
          <w:color w:val="auto"/>
        </w:rPr>
        <w:t>&lt;Article2&gt;</w:t>
      </w:r>
      <w:r w:rsidRPr="00291DDA">
        <w:t>Artikel 14b – stk. 2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382E6"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3E20842" w14:textId="77777777"/>
        </w:tc>
      </w:tr>
      <w:tr w14:paraId="0D03C23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1A190DD"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E3F49EC" w14:textId="77777777">
            <w:pPr>
              <w:pStyle w:val="AmColumnHeading"/>
            </w:pPr>
            <w:r w:rsidRPr="00291DDA">
              <w:t>Ændringsforslag</w:t>
            </w:r>
          </w:p>
        </w:tc>
      </w:tr>
      <w:tr w14:paraId="27A4157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43DBB86" w14:textId="77777777">
            <w:pPr>
              <w:pStyle w:val="Normal6a"/>
            </w:pPr>
            <w:r w:rsidRPr="00291DDA">
              <w:t xml:space="preserve">De kompetente myndigheder i FAIF'ens værtsland kan </w:t>
            </w:r>
            <w:r w:rsidRPr="00291DDA">
              <w:rPr>
                <w:b/>
                <w:bCs/>
                <w:i/>
                <w:iCs/>
              </w:rPr>
              <w:t>kræve, at en FAIF, der markedsfører AIF'er på deres område, forsyner dem med</w:t>
            </w:r>
            <w:r w:rsidRPr="00291DDA">
              <w:rPr>
                <w:b/>
                <w:bCs/>
              </w:rPr>
              <w:t xml:space="preserve"> </w:t>
            </w:r>
            <w:r w:rsidRPr="00291DDA">
              <w:t xml:space="preserve">de nødvendige oplysninger til at føre tilsyn med, om AIF'erne og FAIF'erne overholder de gældende regler, som </w:t>
            </w:r>
            <w:r w:rsidRPr="00291DDA">
              <w:rPr>
                <w:b/>
                <w:bCs/>
                <w:i/>
                <w:iCs/>
              </w:rPr>
              <w:t xml:space="preserve">disse kompetente myndigheder </w:t>
            </w:r>
            <w:r w:rsidRPr="00291DDA">
              <w:t>har ansvaret for,</w:t>
            </w:r>
            <w:r w:rsidRPr="00291DDA">
              <w:rPr>
                <w:b/>
                <w:bCs/>
                <w:i/>
                <w:iCs/>
              </w:rPr>
              <w:t xml:space="preserve"> jf</w:t>
            </w:r>
            <w:r w:rsidRPr="00291DDA">
              <w:t>. første afsnit.</w:t>
            </w:r>
          </w:p>
        </w:tc>
        <w:tc>
          <w:tcPr>
            <w:tcW w:w="4876" w:type="dxa"/>
            <w:tcBorders>
              <w:top w:val="nil"/>
              <w:left w:val="nil"/>
              <w:bottom w:val="nil"/>
              <w:right w:val="nil"/>
            </w:tcBorders>
            <w:hideMark/>
          </w:tcPr>
          <w:p w:rsidR="004B4CC1" w:rsidRPr="00291DDA" w:rsidP="00C87578" w14:paraId="2F4FE8D6" w14:textId="72FF5D56">
            <w:pPr>
              <w:pStyle w:val="Normal6a"/>
            </w:pPr>
            <w:r w:rsidRPr="00291DDA">
              <w:t xml:space="preserve">De kompetente myndigheder i FAIF'ens værtsland kan </w:t>
            </w:r>
            <w:r w:rsidRPr="00291DDA">
              <w:rPr>
                <w:b/>
                <w:bCs/>
                <w:i/>
                <w:iCs/>
              </w:rPr>
              <w:t xml:space="preserve">anmode om </w:t>
            </w:r>
            <w:r w:rsidRPr="00291DDA">
              <w:t xml:space="preserve">de </w:t>
            </w:r>
            <w:r w:rsidRPr="00291DDA">
              <w:rPr>
                <w:b/>
                <w:bCs/>
                <w:i/>
                <w:iCs/>
              </w:rPr>
              <w:t>strengt</w:t>
            </w:r>
            <w:r w:rsidRPr="00291DDA">
              <w:t xml:space="preserve"> nødvendige oplysninger til at føre tilsyn med, om AIF'erne og FAIF'erne overholder de gældende regler, som </w:t>
            </w:r>
            <w:r w:rsidRPr="00291DDA">
              <w:rPr>
                <w:b/>
                <w:bCs/>
                <w:i/>
                <w:iCs/>
              </w:rPr>
              <w:t>de</w:t>
            </w:r>
            <w:r w:rsidRPr="00291DDA">
              <w:t xml:space="preserve"> har ansvaret for, </w:t>
            </w:r>
            <w:r w:rsidRPr="00291DDA">
              <w:rPr>
                <w:b/>
                <w:bCs/>
                <w:i/>
                <w:iCs/>
              </w:rPr>
              <w:t>jf.</w:t>
            </w:r>
            <w:r w:rsidRPr="00291DDA">
              <w:t xml:space="preserve"> første afsnit. </w:t>
            </w:r>
            <w:r w:rsidRPr="00291DDA">
              <w:rPr>
                <w:b/>
                <w:bCs/>
                <w:i/>
                <w:iCs/>
              </w:rPr>
              <w:t>En sådan anmodning skal være specifik, forholdsmæssig og begrundet og skal, så vidt det er muligt, fremsendes via den dataplatform, der er omhandlet i artikel 12, eller via den kompetente myndighed i GFIA</w:t>
            </w:r>
            <w:r w:rsidRPr="00291DDA" w:rsidR="006C70D5">
              <w:rPr>
                <w:b/>
                <w:bCs/>
                <w:i/>
                <w:iCs/>
              </w:rPr>
              <w:t>'</w:t>
            </w:r>
            <w:r w:rsidRPr="00291DDA">
              <w:rPr>
                <w:b/>
                <w:bCs/>
                <w:i/>
                <w:iCs/>
              </w:rPr>
              <w:t>s hjemland.</w:t>
            </w:r>
            <w:r w:rsidRPr="00291DDA">
              <w:rPr>
                <w:b/>
                <w:i/>
              </w:rPr>
              <w:t xml:space="preserve"> Der vil ikke blive anmodet om oplysninger, der allerede er tilgængelige på dataplatformen, medmindre det af behørigt begrundede årsager er nødvendigt at opdatere dem.</w:t>
            </w:r>
          </w:p>
        </w:tc>
      </w:tr>
    </w:tbl>
    <w:p w:rsidR="004B4CC1" w:rsidRPr="00291DDA" w:rsidP="004B4CC1" w14:paraId="5CD820CA"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6A6EC5D0" w14:textId="77777777">
      <w:r w:rsidRPr="00291DDA">
        <w:rPr>
          <w:rStyle w:val="HideTWBExt"/>
          <w:color w:val="auto"/>
        </w:rPr>
        <w:t>&lt;/Amend&gt;</w:t>
      </w:r>
    </w:p>
    <w:p w:rsidR="004B4CC1" w:rsidRPr="00291DDA" w:rsidP="004B4CC1" w14:paraId="24CD9F4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1168</w:t>
      </w:r>
      <w:r w:rsidRPr="00291DDA">
        <w:rPr>
          <w:rStyle w:val="HideTWBExt"/>
          <w:color w:val="auto"/>
        </w:rPr>
        <w:t>&lt;/NumAm&gt;</w:t>
      </w:r>
    </w:p>
    <w:p w:rsidR="004B4CC1" w:rsidRPr="00291DDA" w:rsidP="004B4CC1" w14:paraId="7F6428A7"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07881E8" w14:textId="77777777">
      <w:pPr>
        <w:pStyle w:val="NormalBold"/>
      </w:pPr>
      <w:r w:rsidRPr="00291DDA">
        <w:rPr>
          <w:rStyle w:val="HideTWBExt"/>
          <w:b w:val="0"/>
          <w:color w:val="auto"/>
        </w:rPr>
        <w:t>&lt;/RepeatBlock-By&gt;</w:t>
      </w:r>
    </w:p>
    <w:p w:rsidR="004B4CC1" w:rsidRPr="00291DDA" w:rsidP="004B4CC1" w14:paraId="6A1C893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3C88D9E"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1FEDDEA9"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383C154" w14:textId="77777777">
      <w:r w:rsidRPr="00291DDA">
        <w:rPr>
          <w:rStyle w:val="HideTWBExt"/>
          <w:color w:val="auto"/>
        </w:rPr>
        <w:t>&lt;Article2&gt;</w:t>
      </w:r>
      <w:r w:rsidRPr="00291DDA">
        <w:t>Artikel 14b – stk. 3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FD71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09C7560" w14:textId="77777777"/>
        </w:tc>
      </w:tr>
      <w:tr w14:paraId="0162F0B3"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AFC5B7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E4D953B" w14:textId="77777777">
            <w:pPr>
              <w:pStyle w:val="AmColumnHeading"/>
            </w:pPr>
            <w:r w:rsidRPr="00291DDA">
              <w:t>Ændringsforslag</w:t>
            </w:r>
          </w:p>
        </w:tc>
      </w:tr>
      <w:tr w14:paraId="5261AEA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BB8A4AB" w14:textId="77777777">
            <w:pPr>
              <w:pStyle w:val="Normal6a"/>
            </w:pPr>
            <w:r w:rsidRPr="00291DDA">
              <w:t xml:space="preserve">Imidlertid kan de kompetente myndigheder i FAIF'ens værtsland træffe foranstaltninger overfor denne FAIF </w:t>
            </w:r>
            <w:r w:rsidRPr="00291DDA">
              <w:rPr>
                <w:b/>
                <w:bCs/>
                <w:i/>
                <w:iCs/>
              </w:rPr>
              <w:t>eller</w:t>
            </w:r>
            <w:r w:rsidRPr="00291DDA">
              <w:t xml:space="preserve"> overfor en AIF, der markedsføres på deres område </w:t>
            </w:r>
            <w:r w:rsidRPr="00291DDA">
              <w:rPr>
                <w:b/>
                <w:bCs/>
                <w:i/>
                <w:iCs/>
              </w:rPr>
              <w:t>i tilfælde af tilsidesættelse af</w:t>
            </w:r>
            <w:r w:rsidRPr="00291DDA">
              <w:t xml:space="preserve"> de i stk. 2, første afsnit, omhandlede love og </w:t>
            </w:r>
            <w:r w:rsidRPr="00291DDA">
              <w:t>administrative bestemmelser, der gælder i denne medlemsstat.</w:t>
            </w:r>
          </w:p>
        </w:tc>
        <w:tc>
          <w:tcPr>
            <w:tcW w:w="4876" w:type="dxa"/>
            <w:tcBorders>
              <w:top w:val="nil"/>
              <w:left w:val="nil"/>
              <w:bottom w:val="nil"/>
              <w:right w:val="nil"/>
            </w:tcBorders>
            <w:hideMark/>
          </w:tcPr>
          <w:p w:rsidR="004B4CC1" w:rsidRPr="00291DDA" w:rsidP="00C87578" w14:paraId="05922352" w14:textId="77777777">
            <w:pPr>
              <w:pStyle w:val="Normal6a"/>
            </w:pPr>
            <w:r w:rsidRPr="00291DDA">
              <w:t xml:space="preserve">Imidlertid kan de kompetente myndigheder i FAIF'ens værtsland træffe foranstaltninger overfor denne FAIF </w:t>
            </w:r>
            <w:r w:rsidRPr="00291DDA">
              <w:rPr>
                <w:b/>
                <w:bCs/>
                <w:i/>
                <w:iCs/>
              </w:rPr>
              <w:t>og/eller</w:t>
            </w:r>
            <w:r w:rsidRPr="00291DDA">
              <w:t xml:space="preserve"> overfor en AIF, der markedsføres på deres område</w:t>
            </w:r>
            <w:r w:rsidRPr="00291DDA">
              <w:rPr>
                <w:b/>
                <w:bCs/>
                <w:i/>
                <w:iCs/>
              </w:rPr>
              <w:t>, hvis FAIF'en og/eller AIF'en</w:t>
            </w:r>
            <w:r w:rsidRPr="00291DDA">
              <w:t xml:space="preserve"> </w:t>
            </w:r>
            <w:r w:rsidRPr="00291DDA">
              <w:rPr>
                <w:b/>
                <w:bCs/>
                <w:i/>
                <w:iCs/>
              </w:rPr>
              <w:t>tilsidesætter</w:t>
            </w:r>
            <w:r w:rsidRPr="00291DDA">
              <w:t xml:space="preserve"> de i stk. 2, første </w:t>
            </w:r>
            <w:r w:rsidRPr="00291DDA">
              <w:t>afsnit, omhandlede love og administrative bestemmelser, der gælder i denne medlemsstat.</w:t>
            </w:r>
          </w:p>
        </w:tc>
      </w:tr>
    </w:tbl>
    <w:p w:rsidR="004B4CC1" w:rsidRPr="00291DDA" w:rsidP="004B4CC1" w14:paraId="0875D01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ABC4477" w14:textId="77777777">
      <w:r w:rsidRPr="00291DDA">
        <w:rPr>
          <w:rStyle w:val="HideTWBExt"/>
          <w:color w:val="auto"/>
        </w:rPr>
        <w:t>&lt;/Amend&gt;</w:t>
      </w:r>
    </w:p>
    <w:p w:rsidR="004B4CC1" w:rsidRPr="00291DDA" w:rsidP="004B4CC1" w14:paraId="71655A5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1169</w:t>
      </w:r>
      <w:r w:rsidRPr="00291DDA">
        <w:rPr>
          <w:rStyle w:val="HideTWBExt"/>
          <w:color w:val="auto"/>
        </w:rPr>
        <w:t>&lt;/NumAm&gt;</w:t>
      </w:r>
    </w:p>
    <w:p w:rsidR="004B4CC1" w:rsidRPr="00291DDA" w:rsidP="004B4CC1" w14:paraId="58477752" w14:textId="77777777">
      <w:pPr>
        <w:pStyle w:val="NormalBold"/>
      </w:pPr>
      <w:r w:rsidRPr="00291DDA">
        <w:rPr>
          <w:rStyle w:val="HideTWBExt"/>
          <w:b w:val="0"/>
          <w:color w:val="auto"/>
        </w:rPr>
        <w:t>&lt;RepeatBlock-By&gt;&lt;Members&gt;</w:t>
      </w:r>
      <w:r w:rsidRPr="00291DDA">
        <w:t>Johan Van Overtveldt, Giovanni Crosetto</w:t>
      </w:r>
      <w:r w:rsidRPr="00291DDA">
        <w:rPr>
          <w:rStyle w:val="HideTWBExt"/>
          <w:b w:val="0"/>
          <w:color w:val="auto"/>
        </w:rPr>
        <w:t>&lt;/Members&gt;</w:t>
      </w:r>
    </w:p>
    <w:p w:rsidR="004B4CC1" w:rsidRPr="00291DDA" w:rsidP="004B4CC1" w14:paraId="48B97C26" w14:textId="77777777">
      <w:pPr>
        <w:pStyle w:val="NormalBold"/>
      </w:pPr>
      <w:r w:rsidRPr="00291DDA">
        <w:rPr>
          <w:rStyle w:val="HideTWBExt"/>
          <w:b w:val="0"/>
          <w:color w:val="auto"/>
        </w:rPr>
        <w:t>&lt;/RepeatBlock-By&gt;</w:t>
      </w:r>
    </w:p>
    <w:p w:rsidR="004B4CC1" w:rsidRPr="00291DDA" w:rsidP="004B4CC1" w14:paraId="0EDCA53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1BAAF35"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1E04CA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4E8CE87" w14:textId="77777777">
      <w:r w:rsidRPr="00291DDA">
        <w:rPr>
          <w:rStyle w:val="HideTWBExt"/>
          <w:color w:val="auto"/>
        </w:rPr>
        <w:t>&lt;Article2&gt;</w:t>
      </w:r>
      <w:r w:rsidRPr="00291DDA">
        <w:t>Artikel 14b – stk. 3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4D2D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247C531" w14:textId="77777777"/>
        </w:tc>
      </w:tr>
      <w:tr w14:paraId="420B3E7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4F8C36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66CABE4" w14:textId="77777777">
            <w:pPr>
              <w:pStyle w:val="AmColumnHeading"/>
            </w:pPr>
            <w:r w:rsidRPr="00291DDA">
              <w:t>Ændringsforslag</w:t>
            </w:r>
          </w:p>
        </w:tc>
      </w:tr>
      <w:tr w14:paraId="4932186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4693A92" w14:textId="77777777">
            <w:pPr>
              <w:pStyle w:val="Normal6a"/>
            </w:pPr>
            <w:r w:rsidRPr="00291DDA">
              <w:rPr>
                <w:b/>
                <w:bCs/>
                <w:i/>
                <w:iCs/>
              </w:rPr>
              <w:t xml:space="preserve">Hvis de </w:t>
            </w:r>
            <w:r w:rsidRPr="00291DDA">
              <w:t xml:space="preserve">kompetente </w:t>
            </w:r>
            <w:r w:rsidRPr="00291DDA">
              <w:rPr>
                <w:b/>
                <w:bCs/>
                <w:i/>
                <w:iCs/>
              </w:rPr>
              <w:t xml:space="preserve">myndigheder i FAIF'ens værtsland er af den opfattelse, at en AIF, der markedsføres på deres område, eller FAIF'en, der administrerer den, ikke opfylder kravene i stk. 2, første afsnit, og at de af den grund må forhindre yderligere markedsføring af den pågældende AIF på deres område, bør de uanset andet afsnit indbringe sagen for </w:t>
            </w:r>
            <w:r w:rsidRPr="00291DDA">
              <w:t>ESMA</w:t>
            </w:r>
            <w:r w:rsidRPr="00291DDA">
              <w:rPr>
                <w:b/>
                <w:bCs/>
                <w:i/>
                <w:iCs/>
              </w:rPr>
              <w:t>, der anvender de i artikel 14c, stk. 4, litra b), omhandlede beføjelser.</w:t>
            </w:r>
          </w:p>
        </w:tc>
        <w:tc>
          <w:tcPr>
            <w:tcW w:w="4876" w:type="dxa"/>
            <w:tcBorders>
              <w:top w:val="nil"/>
              <w:left w:val="nil"/>
              <w:bottom w:val="nil"/>
              <w:right w:val="nil"/>
            </w:tcBorders>
            <w:hideMark/>
          </w:tcPr>
          <w:p w:rsidR="004B4CC1" w:rsidRPr="00291DDA" w:rsidP="00C87578" w14:paraId="13F8C1DE" w14:textId="77777777">
            <w:pPr>
              <w:pStyle w:val="Normal6a"/>
            </w:pPr>
            <w:r w:rsidRPr="00291DDA">
              <w:rPr>
                <w:b/>
                <w:bCs/>
                <w:i/>
                <w:iCs/>
              </w:rPr>
              <w:t xml:space="preserve">Værtslandets </w:t>
            </w:r>
            <w:r w:rsidRPr="00291DDA">
              <w:t xml:space="preserve">kompetente </w:t>
            </w:r>
            <w:r w:rsidRPr="00291DDA">
              <w:rPr>
                <w:b/>
                <w:bCs/>
                <w:i/>
                <w:iCs/>
              </w:rPr>
              <w:t>nationale myndighed kan kræve, at administrationsselskabet/FAIF'en træffer korrigerende foranstaltninger vedrørende markedsføringsmateriale.</w:t>
            </w:r>
            <w:r w:rsidRPr="00291DDA">
              <w:rPr>
                <w:b/>
                <w:i/>
              </w:rPr>
              <w:t xml:space="preserve"> </w:t>
            </w:r>
            <w:r w:rsidRPr="00291DDA">
              <w:rPr>
                <w:b/>
                <w:bCs/>
                <w:i/>
                <w:iCs/>
              </w:rPr>
              <w:t xml:space="preserve">De nødvendige foranstaltninger er umiddelbart gældende og meddeles inden for to arbejdsdage via ESMA-platformen til den kompetente nationale myndighed i hjemlandet og til </w:t>
            </w:r>
            <w:r w:rsidRPr="00291DDA">
              <w:t>ESMA</w:t>
            </w:r>
            <w:r w:rsidRPr="00291DDA">
              <w:rPr>
                <w:b/>
                <w:bCs/>
                <w:i/>
                <w:iCs/>
              </w:rPr>
              <w:t>.</w:t>
            </w:r>
          </w:p>
        </w:tc>
      </w:tr>
    </w:tbl>
    <w:p w:rsidR="004B4CC1" w:rsidRPr="00291DDA" w:rsidP="004B4CC1" w14:paraId="21DFB89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EB9F631" w14:textId="77777777">
      <w:r w:rsidRPr="00291DDA">
        <w:rPr>
          <w:rStyle w:val="HideTWBExt"/>
          <w:color w:val="auto"/>
        </w:rPr>
        <w:t>&lt;/Amend&gt;</w:t>
      </w:r>
    </w:p>
    <w:p w:rsidR="004B4CC1" w:rsidRPr="00291DDA" w:rsidP="004B4CC1" w14:paraId="6E9039D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1170</w:t>
      </w:r>
      <w:r w:rsidRPr="00291DDA">
        <w:rPr>
          <w:rStyle w:val="HideTWBExt"/>
          <w:color w:val="auto"/>
        </w:rPr>
        <w:t>&lt;/NumAm&gt;</w:t>
      </w:r>
    </w:p>
    <w:p w:rsidR="004B4CC1" w:rsidRPr="00291DDA" w:rsidP="004B4CC1" w14:paraId="2E08FAFA"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9911014" w14:textId="77777777">
      <w:pPr>
        <w:pStyle w:val="NormalBold"/>
      </w:pPr>
      <w:r w:rsidRPr="00291DDA">
        <w:rPr>
          <w:rStyle w:val="HideTWBExt"/>
          <w:b w:val="0"/>
          <w:color w:val="auto"/>
        </w:rPr>
        <w:t>&lt;/RepeatBlock-By&gt;</w:t>
      </w:r>
    </w:p>
    <w:p w:rsidR="004B4CC1" w:rsidRPr="00291DDA" w:rsidP="004B4CC1" w14:paraId="3D229F2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43FF3AE"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4743E9D"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A92F62A" w14:textId="77777777">
      <w:r w:rsidRPr="00291DDA">
        <w:rPr>
          <w:rStyle w:val="HideTWBExt"/>
          <w:color w:val="auto"/>
        </w:rPr>
        <w:t>&lt;Article2&gt;</w:t>
      </w:r>
      <w:r w:rsidRPr="00291DDA">
        <w:t>Artikel 14b – stk. 3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DB947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2FA56AA" w14:textId="77777777"/>
        </w:tc>
      </w:tr>
      <w:tr w14:paraId="06A5834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ADAA75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1528AD8" w14:textId="77777777">
            <w:pPr>
              <w:pStyle w:val="AmColumnHeading"/>
            </w:pPr>
            <w:r w:rsidRPr="00291DDA">
              <w:t>Ændringsforslag</w:t>
            </w:r>
          </w:p>
        </w:tc>
      </w:tr>
      <w:tr w14:paraId="31AEE9D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6AAB3C8" w14:textId="77777777">
            <w:pPr>
              <w:pStyle w:val="Normal6a"/>
            </w:pPr>
            <w:r w:rsidRPr="00291DDA">
              <w:t xml:space="preserve">Hvis de kompetente myndigheder i FAIF'ens værtsland er af den opfattelse, at en AIF, der markedsføres på deres område, eller FAIF'en, der administrerer den, ikke opfylder kravene i stk. 2, første afsnit, og at </w:t>
            </w:r>
            <w:r w:rsidRPr="00291DDA">
              <w:t xml:space="preserve">de af den grund må forhindre yderligere markedsføring af den pågældende AIF på deres område, bør de uanset andet afsnit indbringe sagen for </w:t>
            </w:r>
            <w:r w:rsidRPr="00291DDA">
              <w:rPr>
                <w:b/>
                <w:bCs/>
                <w:i/>
                <w:iCs/>
              </w:rPr>
              <w:t>ESMA, der anvender de i artikel 14c, stk. 4, litra b), omhandlede beføjelser</w:t>
            </w:r>
            <w:r w:rsidRPr="00291DDA">
              <w:t>.</w:t>
            </w:r>
          </w:p>
        </w:tc>
        <w:tc>
          <w:tcPr>
            <w:tcW w:w="4876" w:type="dxa"/>
            <w:tcBorders>
              <w:top w:val="nil"/>
              <w:left w:val="nil"/>
              <w:bottom w:val="nil"/>
              <w:right w:val="nil"/>
            </w:tcBorders>
            <w:hideMark/>
          </w:tcPr>
          <w:p w:rsidR="004B4CC1" w:rsidRPr="00291DDA" w:rsidP="00C87578" w14:paraId="2DBFC9D6" w14:textId="77777777">
            <w:pPr>
              <w:pStyle w:val="Normal6a"/>
            </w:pPr>
            <w:r w:rsidRPr="00291DDA">
              <w:t xml:space="preserve">Hvis de kompetente myndigheder i FAIF'ens værtsland er af den opfattelse, at en AIF, der markedsføres på deres område, eller FAIF'en, der administrerer den, ikke opfylder kravene i stk. 2, første afsnit, og at </w:t>
            </w:r>
            <w:r w:rsidRPr="00291DDA">
              <w:t xml:space="preserve">de af den grund må forhindre yderligere markedsføring af den pågældende AIF på deres område, bør de uanset andet afsnit indbringe sagen for </w:t>
            </w:r>
            <w:r w:rsidRPr="00291DDA">
              <w:rPr>
                <w:b/>
                <w:bCs/>
                <w:i/>
                <w:iCs/>
              </w:rPr>
              <w:t>den medlemsstat, der er FAIF'ens hjemland</w:t>
            </w:r>
            <w:r w:rsidRPr="00291DDA">
              <w:t>.</w:t>
            </w:r>
          </w:p>
        </w:tc>
      </w:tr>
    </w:tbl>
    <w:p w:rsidR="004B4CC1" w:rsidRPr="00291DDA" w:rsidP="004B4CC1" w14:paraId="1E4DA17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33738B4" w14:textId="77777777">
      <w:r w:rsidRPr="00291DDA">
        <w:rPr>
          <w:rStyle w:val="HideTWBExt"/>
          <w:color w:val="auto"/>
        </w:rPr>
        <w:t>&lt;/Amend&gt;</w:t>
      </w:r>
    </w:p>
    <w:p w:rsidR="004B4CC1" w:rsidRPr="00291DDA" w:rsidP="004B4CC1" w14:paraId="346124F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1171</w:t>
      </w:r>
      <w:r w:rsidRPr="00291DDA">
        <w:rPr>
          <w:rStyle w:val="HideTWBExt"/>
          <w:color w:val="auto"/>
        </w:rPr>
        <w:t>&lt;/NumAm&gt;</w:t>
      </w:r>
    </w:p>
    <w:p w:rsidR="004B4CC1" w:rsidRPr="00291DDA" w:rsidP="004B4CC1" w14:paraId="0DD4B1B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3B1741F" w14:textId="77777777">
      <w:pPr>
        <w:pStyle w:val="NormalBold"/>
      </w:pPr>
      <w:r w:rsidRPr="00291DDA">
        <w:rPr>
          <w:rStyle w:val="HideTWBExt"/>
          <w:b w:val="0"/>
          <w:color w:val="auto"/>
        </w:rPr>
        <w:t>&lt;/RepeatBlock-By&gt;</w:t>
      </w:r>
    </w:p>
    <w:p w:rsidR="004B4CC1" w:rsidRPr="00291DDA" w:rsidP="004B4CC1" w14:paraId="39C0922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BB44B59"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EBB530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36BED49" w14:textId="77777777">
      <w:r w:rsidRPr="00291DDA">
        <w:rPr>
          <w:rStyle w:val="HideTWBExt"/>
          <w:color w:val="auto"/>
        </w:rPr>
        <w:t>&lt;Article2&gt;</w:t>
      </w:r>
      <w:r w:rsidRPr="00291DDA">
        <w:t>Artikel 14b – stk. 4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EFB3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E7ACB88" w14:textId="77777777"/>
        </w:tc>
      </w:tr>
      <w:tr w14:paraId="21D6697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05872E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C3BEBEA" w14:textId="77777777">
            <w:pPr>
              <w:pStyle w:val="AmColumnHeading"/>
            </w:pPr>
            <w:r w:rsidRPr="00291DDA">
              <w:t>Ændringsforslag</w:t>
            </w:r>
          </w:p>
        </w:tc>
      </w:tr>
      <w:tr w14:paraId="50FBD44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998E501" w14:textId="77777777">
            <w:pPr>
              <w:pStyle w:val="Normal6a"/>
            </w:pPr>
            <w:r w:rsidRPr="00291DDA">
              <w:t xml:space="preserve">Hvis de kompetente myndigheder i FAIF'ens hjemland beslutter at trække tilladelsen tilbage eller at udsætte udstedelsen af, tilbagekøbe eller indløse andele eller kapitalandele i AIF'er, der markedsføres i et værtsland, i overensstemmelse med de i stk. 1 fastsatte kompetencer, underretter de straks </w:t>
            </w:r>
            <w:r w:rsidRPr="00291DDA">
              <w:rPr>
                <w:b/>
                <w:bCs/>
                <w:i/>
                <w:iCs/>
              </w:rPr>
              <w:t>ESMA om disse beslutninger via den i artikel 12 omhandlede dataplatform</w:t>
            </w:r>
            <w:r w:rsidRPr="00291DDA">
              <w:t>.</w:t>
            </w:r>
          </w:p>
        </w:tc>
        <w:tc>
          <w:tcPr>
            <w:tcW w:w="4876" w:type="dxa"/>
            <w:tcBorders>
              <w:top w:val="nil"/>
              <w:left w:val="nil"/>
              <w:bottom w:val="nil"/>
              <w:right w:val="nil"/>
            </w:tcBorders>
            <w:hideMark/>
          </w:tcPr>
          <w:p w:rsidR="004B4CC1" w:rsidRPr="00291DDA" w:rsidP="00C87578" w14:paraId="39962AFC" w14:textId="77777777">
            <w:pPr>
              <w:pStyle w:val="Normal6a"/>
            </w:pPr>
            <w:r w:rsidRPr="00291DDA">
              <w:t xml:space="preserve">Hvis de kompetente myndigheder i FAIF'ens hjemland beslutter at trække tilladelsen tilbage eller at udsætte udstedelsen af, tilbagekøbe eller indløse andele eller kapitalandele i AIF'er, der markedsføres i et værtsland, i overensstemmelse med de i stk. 1 fastsatte kompetencer, underretter de straks </w:t>
            </w:r>
            <w:r w:rsidRPr="00291DDA">
              <w:rPr>
                <w:b/>
                <w:bCs/>
                <w:i/>
                <w:iCs/>
              </w:rPr>
              <w:t>den medlemsstat, der er FAIF'ens værtsland</w:t>
            </w:r>
            <w:r w:rsidRPr="00291DDA">
              <w:t>.</w:t>
            </w:r>
          </w:p>
        </w:tc>
      </w:tr>
    </w:tbl>
    <w:p w:rsidR="004B4CC1" w:rsidRPr="00291DDA" w:rsidP="004B4CC1" w14:paraId="680C3DC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8AAD0C9" w14:textId="77777777">
      <w:r w:rsidRPr="00291DDA">
        <w:rPr>
          <w:rStyle w:val="HideTWBExt"/>
          <w:color w:val="auto"/>
        </w:rPr>
        <w:t>&lt;/Amend&gt;</w:t>
      </w:r>
    </w:p>
    <w:p w:rsidR="004B4CC1" w:rsidRPr="00291DDA" w:rsidP="004B4CC1" w14:paraId="2F5BDCA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1172</w:t>
      </w:r>
      <w:r w:rsidRPr="00291DDA">
        <w:rPr>
          <w:rStyle w:val="HideTWBExt"/>
          <w:color w:val="auto"/>
        </w:rPr>
        <w:t>&lt;/NumAm&gt;</w:t>
      </w:r>
    </w:p>
    <w:p w:rsidR="004B4CC1" w:rsidRPr="00291DDA" w:rsidP="004B4CC1" w14:paraId="722D9636"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9E88CC0" w14:textId="77777777">
      <w:pPr>
        <w:pStyle w:val="NormalBold"/>
      </w:pPr>
      <w:r w:rsidRPr="00291DDA">
        <w:rPr>
          <w:rStyle w:val="HideTWBExt"/>
          <w:b w:val="0"/>
          <w:color w:val="auto"/>
        </w:rPr>
        <w:t>&lt;/RepeatBlock-By&gt;</w:t>
      </w:r>
    </w:p>
    <w:p w:rsidR="004B4CC1" w:rsidRPr="00291DDA" w:rsidP="004B4CC1" w14:paraId="496C9AC2"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679EBB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6E5523F2"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350F1E6" w14:textId="77777777">
      <w:r w:rsidRPr="00291DDA">
        <w:rPr>
          <w:rStyle w:val="HideTWBExt"/>
          <w:color w:val="auto"/>
        </w:rPr>
        <w:t>&lt;Article2&gt;</w:t>
      </w:r>
      <w:r w:rsidRPr="00291DDA">
        <w:t>Artikel 14b – stk. 4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BFCE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35CEF7A" w14:textId="77777777"/>
        </w:tc>
      </w:tr>
      <w:tr w14:paraId="7B03322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7010A4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DF2E9E1" w14:textId="77777777">
            <w:pPr>
              <w:pStyle w:val="AmColumnHeading"/>
            </w:pPr>
            <w:r w:rsidRPr="00291DDA">
              <w:t>Ændringsforslag</w:t>
            </w:r>
          </w:p>
        </w:tc>
      </w:tr>
      <w:tr w14:paraId="6949506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4A80511" w14:textId="77777777">
            <w:pPr>
              <w:pStyle w:val="Normal6a"/>
            </w:pPr>
            <w:r w:rsidRPr="00291DDA">
              <w:rPr>
                <w:b/>
                <w:i/>
              </w:rPr>
              <w:t xml:space="preserve">De kompetente myndigheder i FAIF'ens værtsland modtager straks en meddelelse fra dataplatformen, hvori de i første afsnit </w:t>
            </w:r>
            <w:r w:rsidRPr="00291DDA">
              <w:rPr>
                <w:b/>
                <w:i/>
              </w:rPr>
              <w:t>omhandlede beslutninger angives.</w:t>
            </w:r>
          </w:p>
        </w:tc>
        <w:tc>
          <w:tcPr>
            <w:tcW w:w="4876" w:type="dxa"/>
            <w:tcBorders>
              <w:top w:val="nil"/>
              <w:left w:val="nil"/>
              <w:bottom w:val="nil"/>
              <w:right w:val="nil"/>
            </w:tcBorders>
            <w:hideMark/>
          </w:tcPr>
          <w:p w:rsidR="004B4CC1" w:rsidRPr="00291DDA" w:rsidP="00C87578" w14:paraId="7CD74399" w14:textId="77777777">
            <w:pPr>
              <w:pStyle w:val="Normal6a"/>
            </w:pPr>
            <w:r w:rsidRPr="00291DDA">
              <w:rPr>
                <w:b/>
                <w:i/>
              </w:rPr>
              <w:t>udgår</w:t>
            </w:r>
          </w:p>
        </w:tc>
      </w:tr>
    </w:tbl>
    <w:p w:rsidR="004B4CC1" w:rsidRPr="00291DDA" w:rsidP="004B4CC1" w14:paraId="3C9E30C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BC2D07D" w14:textId="77777777">
      <w:r w:rsidRPr="00291DDA">
        <w:rPr>
          <w:rStyle w:val="HideTWBExt"/>
          <w:color w:val="auto"/>
        </w:rPr>
        <w:t>&lt;/Amend&gt;</w:t>
      </w:r>
    </w:p>
    <w:p w:rsidR="004B4CC1" w:rsidRPr="00291DDA" w:rsidP="004B4CC1" w14:paraId="214B4DC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1173</w:t>
      </w:r>
      <w:r w:rsidRPr="00291DDA">
        <w:rPr>
          <w:rStyle w:val="HideTWBExt"/>
          <w:color w:val="auto"/>
        </w:rPr>
        <w:t>&lt;/NumAm&gt;</w:t>
      </w:r>
    </w:p>
    <w:p w:rsidR="004B4CC1" w:rsidRPr="00291DDA" w:rsidP="004B4CC1" w14:paraId="60F358DA"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72A49EAD" w14:textId="77777777">
      <w:pPr>
        <w:pStyle w:val="NormalBold"/>
      </w:pPr>
      <w:r w:rsidRPr="00291DDA">
        <w:rPr>
          <w:rStyle w:val="HideTWBExt"/>
          <w:b w:val="0"/>
          <w:color w:val="auto"/>
        </w:rPr>
        <w:t>&lt;/RepeatBlock-By&gt;</w:t>
      </w:r>
    </w:p>
    <w:p w:rsidR="004B4CC1" w:rsidRPr="00291DDA" w:rsidP="004B4CC1" w14:paraId="306839E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98116ED"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8593FB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2ED289D" w14:textId="77777777">
      <w:r w:rsidRPr="00291DDA">
        <w:rPr>
          <w:rStyle w:val="HideTWBExt"/>
          <w:color w:val="auto"/>
        </w:rPr>
        <w:t>&lt;Article2&gt;</w:t>
      </w:r>
      <w:r w:rsidRPr="00291DDA">
        <w:t>Artikel 14b – stk. 5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D6AD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F3BFB89" w14:textId="77777777"/>
        </w:tc>
      </w:tr>
      <w:tr w14:paraId="2961087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868C38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621CA78" w14:textId="77777777">
            <w:pPr>
              <w:pStyle w:val="AmColumnHeading"/>
            </w:pPr>
            <w:r w:rsidRPr="00291DDA">
              <w:t>Ændringsforslag</w:t>
            </w:r>
          </w:p>
        </w:tc>
      </w:tr>
      <w:tr w14:paraId="68F699A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A8E2016" w14:textId="77777777">
            <w:pPr>
              <w:pStyle w:val="Normal6a"/>
            </w:pPr>
            <w:r w:rsidRPr="00291DDA">
              <w:t xml:space="preserve">Hvis de kompetente myndigheder i FAIF'ens hjemland har kompetence til at føre tilsyn med FAIF'en og AIF'er, der markedsføres i deres område, i overensstemmelse med stk. 1, forelægger de kompetente myndigheder i FAIF'ens værtsland, som har klare og påviselige grunde til at tro, at en FAIF, som markedsfører andele eller kapitalandele i AIF'er på den pågældende medlemsstats område, har tilsidesat de forpligtelser, der følger af denne forordning eller de bestemmelser, der er vedtaget i henhold til direktiv 2011/61/EU, disse konstateringer for </w:t>
            </w:r>
            <w:r w:rsidRPr="00291DDA">
              <w:rPr>
                <w:b/>
                <w:bCs/>
                <w:i/>
                <w:iCs/>
              </w:rPr>
              <w:t>ESMA via den i artikel 12 omhandlede dataplatform</w:t>
            </w:r>
            <w:r w:rsidRPr="00291DDA">
              <w:t>.</w:t>
            </w:r>
          </w:p>
        </w:tc>
        <w:tc>
          <w:tcPr>
            <w:tcW w:w="4876" w:type="dxa"/>
            <w:tcBorders>
              <w:top w:val="nil"/>
              <w:left w:val="nil"/>
              <w:bottom w:val="nil"/>
              <w:right w:val="nil"/>
            </w:tcBorders>
            <w:hideMark/>
          </w:tcPr>
          <w:p w:rsidR="004B4CC1" w:rsidRPr="00291DDA" w:rsidP="00C87578" w14:paraId="0971AC96" w14:textId="77777777">
            <w:pPr>
              <w:pStyle w:val="Normal6a"/>
            </w:pPr>
            <w:r w:rsidRPr="00291DDA">
              <w:t xml:space="preserve">Hvis de kompetente myndigheder i FAIF'ens hjemland har kompetence til at føre tilsyn med FAIF'en og AIF'er, der markedsføres i deres område, i overensstemmelse med stk. 1, forelægger de kompetente myndigheder i FAIF'ens værtsland, som har klare og påviselige grunde til at tro, at en FAIF, som markedsfører andele eller kapitalandele i AIF'er på den pågældende medlemsstats område, har tilsidesat de forpligtelser, der følger af denne forordning eller de bestemmelser, der er vedtaget i henhold til direktiv 2011/61/EU, disse konstateringer for </w:t>
            </w:r>
            <w:r w:rsidRPr="00291DDA">
              <w:rPr>
                <w:b/>
                <w:bCs/>
                <w:i/>
                <w:iCs/>
              </w:rPr>
              <w:t>de kompetente myndigheder i den medlemsstat, der er FAIF'ens hjemland</w:t>
            </w:r>
            <w:r w:rsidRPr="00291DDA">
              <w:t>.</w:t>
            </w:r>
          </w:p>
        </w:tc>
      </w:tr>
    </w:tbl>
    <w:p w:rsidR="004B4CC1" w:rsidRPr="00291DDA" w:rsidP="004B4CC1" w14:paraId="5770BCF5"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B0DEC6E" w14:textId="77777777">
      <w:r w:rsidRPr="00291DDA">
        <w:rPr>
          <w:rStyle w:val="HideTWBExt"/>
          <w:color w:val="auto"/>
        </w:rPr>
        <w:t>&lt;/Amend&gt;</w:t>
      </w:r>
    </w:p>
    <w:p w:rsidR="004B4CC1" w:rsidRPr="00291DDA" w:rsidP="004B4CC1" w14:paraId="3C0089A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1174</w:t>
      </w:r>
      <w:r w:rsidRPr="00291DDA">
        <w:rPr>
          <w:rStyle w:val="HideTWBExt"/>
          <w:color w:val="auto"/>
        </w:rPr>
        <w:t>&lt;/NumAm&gt;</w:t>
      </w:r>
    </w:p>
    <w:p w:rsidR="004B4CC1" w:rsidRPr="00291DDA" w:rsidP="004B4CC1" w14:paraId="7BAE6DDD"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DB9A414" w14:textId="77777777">
      <w:pPr>
        <w:pStyle w:val="NormalBold"/>
      </w:pPr>
      <w:r w:rsidRPr="00291DDA">
        <w:rPr>
          <w:rStyle w:val="HideTWBExt"/>
          <w:b w:val="0"/>
          <w:color w:val="auto"/>
        </w:rPr>
        <w:t>&lt;/RepeatBlock-By&gt;</w:t>
      </w:r>
    </w:p>
    <w:p w:rsidR="004B4CC1" w:rsidRPr="00291DDA" w:rsidP="004B4CC1" w14:paraId="05D8899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F22C569"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3FC346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D72EC13" w14:textId="77777777">
      <w:r w:rsidRPr="00291DDA">
        <w:rPr>
          <w:rStyle w:val="HideTWBExt"/>
          <w:color w:val="auto"/>
        </w:rPr>
        <w:t>&lt;Article2&gt;</w:t>
      </w:r>
      <w:r w:rsidRPr="00291DDA">
        <w:t>Artikel 14b – stk. 5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EF2D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CD73F2A" w14:textId="77777777"/>
        </w:tc>
      </w:tr>
      <w:tr w14:paraId="5F8DF28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4D61D7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535E48D" w14:textId="77777777">
            <w:pPr>
              <w:pStyle w:val="AmColumnHeading"/>
            </w:pPr>
            <w:r w:rsidRPr="00291DDA">
              <w:t>Ændringsforslag</w:t>
            </w:r>
          </w:p>
        </w:tc>
      </w:tr>
      <w:tr w14:paraId="7FE6F6D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39D0D50" w14:textId="77777777">
            <w:pPr>
              <w:pStyle w:val="Normal6a"/>
            </w:pPr>
            <w:r w:rsidRPr="00291DDA">
              <w:t xml:space="preserve">De kompetente myndigheder i FAIF'ens hjemland </w:t>
            </w:r>
            <w:r w:rsidRPr="00291DDA">
              <w:rPr>
                <w:b/>
                <w:bCs/>
                <w:i/>
                <w:iCs/>
              </w:rPr>
              <w:t xml:space="preserve">modtager straks en meddelelse </w:t>
            </w:r>
            <w:r w:rsidRPr="00291DDA">
              <w:rPr>
                <w:b/>
                <w:bCs/>
                <w:i/>
                <w:iCs/>
              </w:rPr>
              <w:t>fra dataplatformen, hvori de i første afsnit omhandlede konstateringer angives, og</w:t>
            </w:r>
            <w:r w:rsidRPr="00291DDA">
              <w:t xml:space="preserve"> træffer uden unødigt ophold passende foranstaltninger til at rette op på </w:t>
            </w:r>
            <w:r w:rsidRPr="00291DDA">
              <w:rPr>
                <w:b/>
                <w:bCs/>
                <w:i/>
                <w:iCs/>
              </w:rPr>
              <w:t>situationen</w:t>
            </w:r>
            <w:r w:rsidRPr="00291DDA">
              <w:t>.</w:t>
            </w:r>
          </w:p>
        </w:tc>
        <w:tc>
          <w:tcPr>
            <w:tcW w:w="4876" w:type="dxa"/>
            <w:tcBorders>
              <w:top w:val="nil"/>
              <w:left w:val="nil"/>
              <w:bottom w:val="nil"/>
              <w:right w:val="nil"/>
            </w:tcBorders>
            <w:hideMark/>
          </w:tcPr>
          <w:p w:rsidR="004B4CC1" w:rsidRPr="00291DDA" w:rsidP="00C87578" w14:paraId="1B1496B9" w14:textId="77777777">
            <w:pPr>
              <w:pStyle w:val="Normal6a"/>
            </w:pPr>
            <w:r w:rsidRPr="00291DDA">
              <w:t xml:space="preserve">De kompetente myndigheder i FAIF'ens hjemland træffer uden unødigt ophold </w:t>
            </w:r>
            <w:r w:rsidRPr="00291DDA">
              <w:t xml:space="preserve">passende foranstaltninger for at rette op på </w:t>
            </w:r>
            <w:r w:rsidRPr="00291DDA">
              <w:rPr>
                <w:b/>
                <w:bCs/>
                <w:i/>
                <w:iCs/>
              </w:rPr>
              <w:t>de i første afsnit omhandlede forhold</w:t>
            </w:r>
            <w:r w:rsidRPr="00291DDA">
              <w:t>.</w:t>
            </w:r>
          </w:p>
        </w:tc>
      </w:tr>
    </w:tbl>
    <w:p w:rsidR="004B4CC1" w:rsidRPr="00291DDA" w:rsidP="004B4CC1" w14:paraId="5A97B84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9860591" w14:textId="77777777">
      <w:r w:rsidRPr="00291DDA">
        <w:rPr>
          <w:rStyle w:val="HideTWBExt"/>
          <w:color w:val="auto"/>
        </w:rPr>
        <w:t>&lt;/Amend&gt;</w:t>
      </w:r>
    </w:p>
    <w:p w:rsidR="004B4CC1" w:rsidRPr="00291DDA" w:rsidP="004B4CC1" w14:paraId="20D52C4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1175</w:t>
      </w:r>
      <w:r w:rsidRPr="00291DDA">
        <w:rPr>
          <w:rStyle w:val="HideTWBExt"/>
          <w:color w:val="auto"/>
        </w:rPr>
        <w:t>&lt;/NumAm&gt;</w:t>
      </w:r>
    </w:p>
    <w:p w:rsidR="004B4CC1" w:rsidRPr="00291DDA" w:rsidP="004B4CC1" w14:paraId="2D110C5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0213504F" w14:textId="77777777">
      <w:pPr>
        <w:pStyle w:val="NormalBold"/>
      </w:pPr>
      <w:r w:rsidRPr="00291DDA">
        <w:rPr>
          <w:rStyle w:val="HideTWBExt"/>
          <w:b w:val="0"/>
          <w:color w:val="auto"/>
        </w:rPr>
        <w:t>&lt;/RepeatBlock-By&gt;</w:t>
      </w:r>
    </w:p>
    <w:p w:rsidR="004B4CC1" w:rsidRPr="00291DDA" w:rsidP="004B4CC1" w14:paraId="39FC8CF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8B998C9"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3271D7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EA1BB17" w14:textId="77777777">
      <w:r w:rsidRPr="00291DDA">
        <w:rPr>
          <w:rStyle w:val="HideTWBExt"/>
          <w:color w:val="auto"/>
        </w:rPr>
        <w:t>&lt;Article2&gt;</w:t>
      </w:r>
      <w:r w:rsidRPr="00291DDA">
        <w:t>Artikel 14b – stk. 5 – afsnit 3</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ECB40"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D933400" w14:textId="77777777"/>
        </w:tc>
      </w:tr>
      <w:tr w14:paraId="754ADCF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B083BA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5E46030" w14:textId="77777777">
            <w:pPr>
              <w:pStyle w:val="AmColumnHeading"/>
            </w:pPr>
            <w:r w:rsidRPr="00291DDA">
              <w:t>Ændringsforslag</w:t>
            </w:r>
          </w:p>
        </w:tc>
      </w:tr>
      <w:tr w14:paraId="720B552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40BCD2A" w14:textId="77777777">
            <w:pPr>
              <w:pStyle w:val="Normal6a"/>
            </w:pPr>
            <w:r w:rsidRPr="00291DDA">
              <w:t>De kompetente myndigheder i FAIF'ens værtsland kan, hvis de har rimelig grund hertil, specifikt anmode de kompetente myndigheder i FAIF'ens hjemland om straks at udøve beføjelser i henhold til artikel 46, stk. 2, bortset fra litra j), og artikel 48 i direktiv 2011/61/EU, med angivelse af årsagerne til deres anmodning så nøjagtigt som muligt</w:t>
            </w:r>
            <w:r w:rsidRPr="00291DDA">
              <w:rPr>
                <w:b/>
                <w:bCs/>
                <w:i/>
                <w:iCs/>
              </w:rPr>
              <w:t>, og underrette ESMA via den i artikel 12 omhandlede dataplatform, samt, hvis der er potentielle risici for det finansielle systems stabilitet og integritet, ESRB herom</w:t>
            </w:r>
            <w:r w:rsidRPr="00291DDA">
              <w:t>.</w:t>
            </w:r>
          </w:p>
        </w:tc>
        <w:tc>
          <w:tcPr>
            <w:tcW w:w="4876" w:type="dxa"/>
            <w:tcBorders>
              <w:top w:val="nil"/>
              <w:left w:val="nil"/>
              <w:bottom w:val="nil"/>
              <w:right w:val="nil"/>
            </w:tcBorders>
            <w:hideMark/>
          </w:tcPr>
          <w:p w:rsidR="004B4CC1" w:rsidRPr="00291DDA" w:rsidP="00C87578" w14:paraId="63CAB194" w14:textId="77777777">
            <w:pPr>
              <w:pStyle w:val="Normal6a"/>
            </w:pPr>
            <w:r w:rsidRPr="00291DDA">
              <w:t>De kompetente myndigheder i FAIF'ens værtsland kan, hvis de har rimelig grund hertil, specifikt anmode de kompetente myndigheder i FAIF'ens hjemland om straks at udøve beføjelser i henhold til artikel 46, stk. 2, bortset fra litra j), og artikel 48 i direktiv 2011/61/EU, med angivelse af årsagerne til deres anmodning så nøjagtigt som muligt.</w:t>
            </w:r>
          </w:p>
        </w:tc>
      </w:tr>
    </w:tbl>
    <w:p w:rsidR="004B4CC1" w:rsidRPr="00291DDA" w:rsidP="004B4CC1" w14:paraId="37CDAF1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8C24EE1" w14:textId="77777777">
      <w:r w:rsidRPr="00291DDA">
        <w:rPr>
          <w:rStyle w:val="HideTWBExt"/>
          <w:color w:val="auto"/>
        </w:rPr>
        <w:t>&lt;/Amend&gt;</w:t>
      </w:r>
    </w:p>
    <w:p w:rsidR="004B4CC1" w:rsidRPr="00291DDA" w:rsidP="004B4CC1" w14:paraId="21D2741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1176</w:t>
      </w:r>
      <w:r w:rsidRPr="00291DDA">
        <w:rPr>
          <w:rStyle w:val="HideTWBExt"/>
          <w:color w:val="auto"/>
        </w:rPr>
        <w:t>&lt;/NumAm&gt;</w:t>
      </w:r>
    </w:p>
    <w:p w:rsidR="004B4CC1" w:rsidRPr="00291DDA" w:rsidP="004B4CC1" w14:paraId="21BC682E"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3F56DAC" w14:textId="77777777">
      <w:pPr>
        <w:pStyle w:val="NormalBold"/>
      </w:pPr>
      <w:r w:rsidRPr="00291DDA">
        <w:rPr>
          <w:rStyle w:val="HideTWBExt"/>
          <w:b w:val="0"/>
          <w:color w:val="auto"/>
        </w:rPr>
        <w:t>&lt;/RepeatBlock-By&gt;</w:t>
      </w:r>
    </w:p>
    <w:p w:rsidR="004B4CC1" w:rsidRPr="00291DDA" w:rsidP="004B4CC1" w14:paraId="097D4BD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6D2F6E2"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0656010A"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C72944E" w14:textId="77777777">
      <w:r w:rsidRPr="00291DDA">
        <w:rPr>
          <w:rStyle w:val="HideTWBExt"/>
          <w:color w:val="auto"/>
        </w:rPr>
        <w:t>&lt;Article2&gt;</w:t>
      </w:r>
      <w:r w:rsidRPr="00291DDA">
        <w:t>Artikel 14b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788B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2B04C9A" w14:textId="77777777"/>
        </w:tc>
      </w:tr>
      <w:tr w14:paraId="0AA69D3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4C5778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6865639" w14:textId="77777777">
            <w:pPr>
              <w:pStyle w:val="AmColumnHeading"/>
            </w:pPr>
            <w:r w:rsidRPr="00291DDA">
              <w:t>Ændringsforslag</w:t>
            </w:r>
          </w:p>
        </w:tc>
      </w:tr>
      <w:tr w14:paraId="1B1D68F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4E8F1C6" w14:textId="77777777">
            <w:pPr>
              <w:pStyle w:val="Normal6a"/>
            </w:pPr>
            <w:r w:rsidRPr="00291DDA">
              <w:rPr>
                <w:b/>
                <w:i/>
              </w:rPr>
              <w:t>6.</w:t>
            </w:r>
            <w:r w:rsidRPr="00291DDA">
              <w:tab/>
            </w:r>
            <w:r w:rsidRPr="00291DDA">
              <w:rPr>
                <w:b/>
                <w:i/>
              </w:rPr>
              <w:t>Efter at være blevet underrettet i overensstemmelse med stk. 5, tredje afsnit, underretter de kompetente myndigheder i FAIF'ens hjemland uden unødigt ophold ESMA via den i artikel 12 omhandlede dataplatform, samt, hvis der er potentielle risici for det finansielle systems stabilitet og integritet, ESRB om de beføjelser, der udøves for at rette op på den situation, som de kompetente myndigheder i FAIF'ens værtsland har identificeret, og om deres konstateringer.</w:t>
            </w:r>
          </w:p>
        </w:tc>
        <w:tc>
          <w:tcPr>
            <w:tcW w:w="4876" w:type="dxa"/>
            <w:tcBorders>
              <w:top w:val="nil"/>
              <w:left w:val="nil"/>
              <w:bottom w:val="nil"/>
              <w:right w:val="nil"/>
            </w:tcBorders>
            <w:hideMark/>
          </w:tcPr>
          <w:p w:rsidR="004B4CC1" w:rsidRPr="00291DDA" w:rsidP="00C87578" w14:paraId="67900504" w14:textId="77777777">
            <w:pPr>
              <w:pStyle w:val="Normal6a"/>
            </w:pPr>
            <w:r w:rsidRPr="00291DDA">
              <w:rPr>
                <w:b/>
                <w:i/>
              </w:rPr>
              <w:t>udgår</w:t>
            </w:r>
          </w:p>
        </w:tc>
      </w:tr>
      <w:tr w14:paraId="4E79B94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250D3A6" w14:textId="77777777">
            <w:pPr>
              <w:pStyle w:val="Normal6a"/>
            </w:pPr>
            <w:r w:rsidRPr="00291DDA">
              <w:rPr>
                <w:b/>
                <w:i/>
              </w:rPr>
              <w:t>De kompetente myndigheder i FAIF'ens værtsland modtager straks en meddelelse fra dataplatformen, hvori disse beføjelser og konstateringer angives.</w:t>
            </w:r>
          </w:p>
        </w:tc>
        <w:tc>
          <w:tcPr>
            <w:tcW w:w="4876" w:type="dxa"/>
            <w:tcBorders>
              <w:top w:val="nil"/>
              <w:left w:val="nil"/>
              <w:bottom w:val="nil"/>
              <w:right w:val="nil"/>
            </w:tcBorders>
          </w:tcPr>
          <w:p w:rsidR="004B4CC1" w:rsidRPr="00291DDA" w:rsidP="00C87578" w14:paraId="01D4742E" w14:textId="77777777">
            <w:pPr>
              <w:pStyle w:val="Normal6a"/>
            </w:pPr>
          </w:p>
        </w:tc>
      </w:tr>
      <w:tr w14:paraId="57F5A8ED"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C53428" w14:textId="77777777">
            <w:pPr>
              <w:pStyle w:val="Normal6a"/>
            </w:pPr>
            <w:r w:rsidRPr="00291DDA">
              <w:rPr>
                <w:b/>
                <w:i/>
              </w:rPr>
              <w:t>ESMA kan uden unødigt ophold anmode de kompetente myndigheder om over for ESMA at redegøre for specifikke sager, der udgør en alvorlig trussel mod investorbeskyttelsen, mod de finansielle markeders korrekte funktion og integritet eller mod stabiliteten af hele eller dele af det finansielle system i Unionen.</w:t>
            </w:r>
          </w:p>
        </w:tc>
        <w:tc>
          <w:tcPr>
            <w:tcW w:w="4876" w:type="dxa"/>
            <w:tcBorders>
              <w:top w:val="nil"/>
              <w:left w:val="nil"/>
              <w:bottom w:val="nil"/>
              <w:right w:val="nil"/>
            </w:tcBorders>
          </w:tcPr>
          <w:p w:rsidR="004B4CC1" w:rsidRPr="00291DDA" w:rsidP="00C87578" w14:paraId="5E6EB3D4" w14:textId="77777777">
            <w:pPr>
              <w:pStyle w:val="Normal6a"/>
            </w:pPr>
          </w:p>
        </w:tc>
      </w:tr>
    </w:tbl>
    <w:p w:rsidR="004B4CC1" w:rsidRPr="00291DDA" w:rsidP="004B4CC1" w14:paraId="065E6EE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FD26A56" w14:textId="77777777">
      <w:r w:rsidRPr="00291DDA">
        <w:rPr>
          <w:rStyle w:val="HideTWBExt"/>
          <w:color w:val="auto"/>
        </w:rPr>
        <w:t>&lt;/Amend&gt;</w:t>
      </w:r>
    </w:p>
    <w:p w:rsidR="004B4CC1" w:rsidRPr="00291DDA" w:rsidP="004B4CC1" w14:paraId="072B48F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1177</w:t>
      </w:r>
      <w:r w:rsidRPr="00291DDA">
        <w:rPr>
          <w:rStyle w:val="HideTWBExt"/>
          <w:color w:val="auto"/>
        </w:rPr>
        <w:t>&lt;/NumAm&gt;</w:t>
      </w:r>
    </w:p>
    <w:p w:rsidR="004B4CC1" w:rsidRPr="00291DDA" w:rsidP="004B4CC1" w14:paraId="229BAD7C"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495B41E4" w14:textId="77777777">
      <w:pPr>
        <w:pStyle w:val="NormalBold"/>
      </w:pPr>
      <w:r w:rsidRPr="00291DDA">
        <w:rPr>
          <w:rStyle w:val="HideTWBExt"/>
          <w:b w:val="0"/>
          <w:color w:val="auto"/>
        </w:rPr>
        <w:t>&lt;/RepeatBlock-By&gt;</w:t>
      </w:r>
    </w:p>
    <w:p w:rsidR="004B4CC1" w:rsidRPr="00291DDA" w:rsidP="004B4CC1" w14:paraId="4CFBAB7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DEE7DD9"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15EEACF"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1630680" w14:textId="77777777">
      <w:r w:rsidRPr="00291DDA">
        <w:rPr>
          <w:rStyle w:val="HideTWBExt"/>
          <w:color w:val="auto"/>
        </w:rPr>
        <w:t>&lt;Article2&gt;</w:t>
      </w:r>
      <w:r w:rsidRPr="00291DDA">
        <w:t>Artikel 14b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B50E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EFD4DB8" w14:textId="77777777"/>
        </w:tc>
      </w:tr>
      <w:tr w14:paraId="105127DB"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F7C801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64A028F" w14:textId="77777777">
            <w:pPr>
              <w:pStyle w:val="AmColumnHeading"/>
            </w:pPr>
            <w:r w:rsidRPr="00291DDA">
              <w:t>Ændringsforslag</w:t>
            </w:r>
          </w:p>
        </w:tc>
      </w:tr>
      <w:tr w14:paraId="5C5BA57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472B26F" w14:textId="77777777">
            <w:pPr>
              <w:pStyle w:val="Normal6a"/>
            </w:pPr>
            <w:r w:rsidRPr="00291DDA">
              <w:rPr>
                <w:b/>
                <w:i/>
              </w:rPr>
              <w:t>7.</w:t>
            </w:r>
            <w:r w:rsidRPr="00291DDA">
              <w:tab/>
            </w:r>
            <w:r w:rsidRPr="00291DDA">
              <w:rPr>
                <w:b/>
                <w:i/>
              </w:rPr>
              <w:t xml:space="preserve">Hvis de kompetente myndigheder i FAIF'ens værtsland mener, at FAIF'en, der markedsfører en AIF på deres område, eller AIF'en, på trods af de foranstaltninger, der er truffet af de kompetente myndigheder i FAIF'ens hjemland, eller fordi der ikke er truffet foranstaltninger, fortsat handler på en </w:t>
            </w:r>
            <w:r w:rsidRPr="00291DDA">
              <w:rPr>
                <w:b/>
                <w:i/>
              </w:rPr>
              <w:t>måde, som tydeligvis er skadelig for investorernes interesser i FAIF'ens værtsland, underretter de kompetente myndigheder i FAIF'ens værtsland ESMA herom via den i artikel 12 omhandlede dataplatform, og kan anmode den om at handle i overensstemmelse med de beføjelser, der er tillagt ESMA i henhold til forordning (EU) nr. 1095/2010.</w:t>
            </w:r>
          </w:p>
        </w:tc>
        <w:tc>
          <w:tcPr>
            <w:tcW w:w="4876" w:type="dxa"/>
            <w:tcBorders>
              <w:top w:val="nil"/>
              <w:left w:val="nil"/>
              <w:bottom w:val="nil"/>
              <w:right w:val="nil"/>
            </w:tcBorders>
            <w:hideMark/>
          </w:tcPr>
          <w:p w:rsidR="004B4CC1" w:rsidRPr="00291DDA" w:rsidP="00C87578" w14:paraId="0F3416CE" w14:textId="77777777">
            <w:pPr>
              <w:pStyle w:val="Normal6a"/>
            </w:pPr>
            <w:r w:rsidRPr="00291DDA">
              <w:rPr>
                <w:b/>
                <w:i/>
              </w:rPr>
              <w:t>udgår</w:t>
            </w:r>
          </w:p>
        </w:tc>
      </w:tr>
      <w:tr w14:paraId="00B5E65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2E6BA44" w14:textId="77777777">
            <w:pPr>
              <w:pStyle w:val="Normal6a"/>
            </w:pPr>
            <w:r w:rsidRPr="00291DDA">
              <w:rPr>
                <w:b/>
                <w:i/>
              </w:rPr>
              <w:t>De kompetente myndigheder i FAIF'ens hjemland modtager straks en meddelelse fra dataplatformen, hvori det tilkendegives, at FAIF'ens værtsland har til hensigt at anmode ESMA om at løse problemet, jf. første afsnit.</w:t>
            </w:r>
          </w:p>
        </w:tc>
        <w:tc>
          <w:tcPr>
            <w:tcW w:w="4876" w:type="dxa"/>
            <w:tcBorders>
              <w:top w:val="nil"/>
              <w:left w:val="nil"/>
              <w:bottom w:val="nil"/>
              <w:right w:val="nil"/>
            </w:tcBorders>
          </w:tcPr>
          <w:p w:rsidR="004B4CC1" w:rsidRPr="00291DDA" w:rsidP="00C87578" w14:paraId="288490DB" w14:textId="77777777">
            <w:pPr>
              <w:pStyle w:val="Normal6a"/>
            </w:pPr>
          </w:p>
        </w:tc>
      </w:tr>
    </w:tbl>
    <w:p w:rsidR="004B4CC1" w:rsidRPr="00291DDA" w:rsidP="004B4CC1" w14:paraId="5D528E1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32102AF" w14:textId="77777777">
      <w:r w:rsidRPr="00291DDA">
        <w:rPr>
          <w:rStyle w:val="HideTWBExt"/>
          <w:color w:val="auto"/>
        </w:rPr>
        <w:t>&lt;/Amend&gt;</w:t>
      </w:r>
    </w:p>
    <w:p w:rsidR="004B4CC1" w:rsidRPr="00291DDA" w:rsidP="004B4CC1" w14:paraId="43C8850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1178</w:t>
      </w:r>
      <w:r w:rsidRPr="00291DDA">
        <w:rPr>
          <w:rStyle w:val="HideTWBExt"/>
          <w:color w:val="auto"/>
        </w:rPr>
        <w:t>&lt;/NumAm&gt;</w:t>
      </w:r>
    </w:p>
    <w:p w:rsidR="004B4CC1" w:rsidRPr="00291DDA" w:rsidP="004B4CC1" w14:paraId="7EA55109"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722B624" w14:textId="77777777">
      <w:pPr>
        <w:pStyle w:val="NormalBold"/>
      </w:pPr>
      <w:r w:rsidRPr="00291DDA">
        <w:rPr>
          <w:rStyle w:val="HideTWBExt"/>
          <w:b w:val="0"/>
          <w:color w:val="auto"/>
        </w:rPr>
        <w:t>&lt;/RepeatBlock-By&gt;</w:t>
      </w:r>
    </w:p>
    <w:p w:rsidR="004B4CC1" w:rsidRPr="00291DDA" w:rsidP="004B4CC1" w14:paraId="79B23DE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5FD6A95"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5EEC1A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387F03E" w14:textId="77777777">
      <w:r w:rsidRPr="00291DDA">
        <w:rPr>
          <w:rStyle w:val="HideTWBExt"/>
          <w:color w:val="auto"/>
        </w:rPr>
        <w:t>&lt;Article2&gt;</w:t>
      </w:r>
      <w:r w:rsidRPr="00291DDA">
        <w:t>Artikel 14b – stk. 8</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25B4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1186CCB" w14:textId="77777777"/>
        </w:tc>
      </w:tr>
      <w:tr w14:paraId="5214DC1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8454B3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564AB85" w14:textId="77777777">
            <w:pPr>
              <w:pStyle w:val="AmColumnHeading"/>
            </w:pPr>
            <w:r w:rsidRPr="00291DDA">
              <w:t>Ændringsforslag</w:t>
            </w:r>
          </w:p>
        </w:tc>
      </w:tr>
      <w:tr w14:paraId="4306A15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54B4E59" w14:textId="77777777">
            <w:pPr>
              <w:pStyle w:val="Normal6a"/>
            </w:pPr>
            <w:r w:rsidRPr="00291DDA">
              <w:t>8.</w:t>
            </w:r>
            <w:r w:rsidRPr="00291DDA">
              <w:tab/>
              <w:t>De kompetente myndigheder i FAIF'ens værtsland kan også anmode de kompetente myndigheder i FAIF'ens hjemland om at udøve beføjelser i henhold til artikel 46, stk. 2, litra j), i direktiv 2011/61/EU, med angivelse af årsagerne til deres anmodning</w:t>
            </w:r>
            <w:r w:rsidRPr="00291DDA">
              <w:rPr>
                <w:b/>
                <w:bCs/>
                <w:i/>
                <w:iCs/>
              </w:rPr>
              <w:t>, og underrette ESMA via den i artikel 12 omhandlede dataplatform</w:t>
            </w:r>
            <w:r w:rsidRPr="00291DDA">
              <w:t xml:space="preserve">, samt, hvis der er potentielle risici for det finansielle systems stabilitet og integritet, ESRB </w:t>
            </w:r>
            <w:r w:rsidRPr="00291DDA">
              <w:rPr>
                <w:b/>
                <w:bCs/>
                <w:i/>
                <w:iCs/>
              </w:rPr>
              <w:t>herom</w:t>
            </w:r>
            <w:r w:rsidRPr="00291DDA">
              <w:t>.</w:t>
            </w:r>
          </w:p>
        </w:tc>
        <w:tc>
          <w:tcPr>
            <w:tcW w:w="4876" w:type="dxa"/>
            <w:tcBorders>
              <w:top w:val="nil"/>
              <w:left w:val="nil"/>
              <w:bottom w:val="nil"/>
              <w:right w:val="nil"/>
            </w:tcBorders>
            <w:hideMark/>
          </w:tcPr>
          <w:p w:rsidR="004B4CC1" w:rsidRPr="00291DDA" w:rsidP="00C87578" w14:paraId="35095B77" w14:textId="77777777">
            <w:pPr>
              <w:pStyle w:val="Normal6a"/>
            </w:pPr>
            <w:r w:rsidRPr="00291DDA">
              <w:t>8.</w:t>
            </w:r>
            <w:r w:rsidRPr="00291DDA">
              <w:tab/>
              <w:t xml:space="preserve">De kompetente myndigheder i FAIF'ens værtsland kan også anmode de kompetente myndigheder i FAIF'ens hjemland om at udøve beføjelser i henhold til artikel 46, stk. 2, litra j), i direktiv 2011/61/EU, med angivelse af årsagerne til deres anmodning, samt, hvis der er potentielle risici for det finansielle systems stabilitet og integritet, </w:t>
            </w:r>
            <w:r w:rsidRPr="00291DDA">
              <w:rPr>
                <w:b/>
                <w:bCs/>
                <w:i/>
                <w:iCs/>
              </w:rPr>
              <w:t xml:space="preserve">ligeledes underrette </w:t>
            </w:r>
            <w:r w:rsidRPr="00291DDA">
              <w:t>ESRB.</w:t>
            </w:r>
          </w:p>
        </w:tc>
      </w:tr>
    </w:tbl>
    <w:p w:rsidR="004B4CC1" w:rsidRPr="00291DDA" w:rsidP="004B4CC1" w14:paraId="70699BB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E88A6E3" w14:textId="77777777">
      <w:r w:rsidRPr="00291DDA">
        <w:rPr>
          <w:rStyle w:val="HideTWBExt"/>
          <w:color w:val="auto"/>
        </w:rPr>
        <w:t>&lt;/Amend&gt;</w:t>
      </w:r>
    </w:p>
    <w:p w:rsidR="004B4CC1" w:rsidRPr="00291DDA" w:rsidP="004B4CC1" w14:paraId="30F41DA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1179</w:t>
      </w:r>
      <w:r w:rsidRPr="00291DDA">
        <w:rPr>
          <w:rStyle w:val="HideTWBExt"/>
          <w:color w:val="auto"/>
        </w:rPr>
        <w:t>&lt;/NumAm&gt;</w:t>
      </w:r>
    </w:p>
    <w:p w:rsidR="004B4CC1" w:rsidRPr="00291DDA" w:rsidP="004B4CC1" w14:paraId="2022309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AADD42F" w14:textId="77777777">
      <w:pPr>
        <w:pStyle w:val="NormalBold"/>
      </w:pPr>
      <w:r w:rsidRPr="00291DDA">
        <w:rPr>
          <w:rStyle w:val="HideTWBExt"/>
          <w:b w:val="0"/>
          <w:color w:val="auto"/>
        </w:rPr>
        <w:t>&lt;/RepeatBlock-By&gt;</w:t>
      </w:r>
    </w:p>
    <w:p w:rsidR="004B4CC1" w:rsidRPr="00291DDA" w:rsidP="004B4CC1" w14:paraId="59B2010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CDEC10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8A05F6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B787976" w14:textId="77777777">
      <w:r w:rsidRPr="00291DDA">
        <w:rPr>
          <w:rStyle w:val="HideTWBExt"/>
          <w:color w:val="auto"/>
        </w:rPr>
        <w:t>&lt;Article2&gt;</w:t>
      </w:r>
      <w:r w:rsidRPr="00291DDA">
        <w:t>Artikel 14b – stk. 9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8958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7D8808E" w14:textId="77777777"/>
        </w:tc>
      </w:tr>
      <w:tr w14:paraId="67A6BA7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451C98D5"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51FFFD6" w14:textId="77777777">
            <w:pPr>
              <w:pStyle w:val="AmColumnHeading"/>
            </w:pPr>
            <w:r w:rsidRPr="00291DDA">
              <w:t>Ændringsforslag</w:t>
            </w:r>
          </w:p>
        </w:tc>
      </w:tr>
      <w:tr w14:paraId="77976D3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24D3018" w14:textId="77777777">
            <w:pPr>
              <w:pStyle w:val="Normal6a"/>
            </w:pPr>
            <w:r w:rsidRPr="00291DDA">
              <w:t xml:space="preserve">Hvis de kompetente myndigheder i FAIF'ens hjemland ikke er enige i den i stk. 8 omhandlede anmodning, underretter de </w:t>
            </w:r>
            <w:r w:rsidRPr="00291DDA">
              <w:rPr>
                <w:b/>
                <w:bCs/>
                <w:i/>
                <w:iCs/>
              </w:rPr>
              <w:t>ESMA gennem den i artikel 12 omhandlede dataplatform</w:t>
            </w:r>
            <w:r w:rsidRPr="00291DDA">
              <w:t xml:space="preserve"> og, hvis ESRB blev underrettet om den i stk. 8 omhandlede anmodning, ESRB herom og angiver årsagerne til, at de er uenige.</w:t>
            </w:r>
          </w:p>
        </w:tc>
        <w:tc>
          <w:tcPr>
            <w:tcW w:w="4876" w:type="dxa"/>
            <w:tcBorders>
              <w:top w:val="nil"/>
              <w:left w:val="nil"/>
              <w:bottom w:val="nil"/>
              <w:right w:val="nil"/>
            </w:tcBorders>
            <w:hideMark/>
          </w:tcPr>
          <w:p w:rsidR="004B4CC1" w:rsidRPr="00291DDA" w:rsidP="00C87578" w14:paraId="663AC4A9" w14:textId="77777777">
            <w:pPr>
              <w:pStyle w:val="Normal6a"/>
            </w:pPr>
            <w:r w:rsidRPr="00291DDA">
              <w:t xml:space="preserve">Hvis de kompetente myndigheder i FAIF'ens hjemland ikke er enige i den i stk. 8 omhandlede anmodning, underretter de </w:t>
            </w:r>
            <w:r w:rsidRPr="00291DDA">
              <w:rPr>
                <w:b/>
                <w:bCs/>
                <w:i/>
                <w:iCs/>
              </w:rPr>
              <w:t>de kompetente myndigheder i FAIF'ens værtsland med angivelse af uenigheden og årsagerne hertil</w:t>
            </w:r>
            <w:r w:rsidRPr="00291DDA">
              <w:t>, og, hvis ESRB blev underrettet om den i stk. 8 omhandlede anmodning, ESRB herom og angiver årsagerne til, at de er uenige.</w:t>
            </w:r>
          </w:p>
        </w:tc>
      </w:tr>
    </w:tbl>
    <w:p w:rsidR="004B4CC1" w:rsidRPr="00291DDA" w:rsidP="004B4CC1" w14:paraId="07460EC9"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5B1D7DD" w14:textId="77777777">
      <w:r w:rsidRPr="00291DDA">
        <w:rPr>
          <w:rStyle w:val="HideTWBExt"/>
          <w:color w:val="auto"/>
        </w:rPr>
        <w:t>&lt;/Amend&gt;</w:t>
      </w:r>
    </w:p>
    <w:p w:rsidR="004B4CC1" w:rsidRPr="00291DDA" w:rsidP="004B4CC1" w14:paraId="2B08C34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1180</w:t>
      </w:r>
      <w:r w:rsidRPr="00291DDA">
        <w:rPr>
          <w:rStyle w:val="HideTWBExt"/>
          <w:color w:val="auto"/>
        </w:rPr>
        <w:t>&lt;/NumAm&gt;</w:t>
      </w:r>
    </w:p>
    <w:p w:rsidR="004B4CC1" w:rsidRPr="00291DDA" w:rsidP="004B4CC1" w14:paraId="0A37B0E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158AD71A" w14:textId="77777777">
      <w:pPr>
        <w:pStyle w:val="NormalBold"/>
      </w:pPr>
      <w:r w:rsidRPr="00291DDA">
        <w:rPr>
          <w:rStyle w:val="HideTWBExt"/>
          <w:b w:val="0"/>
          <w:color w:val="auto"/>
        </w:rPr>
        <w:t>&lt;/RepeatBlock-By&gt;</w:t>
      </w:r>
    </w:p>
    <w:p w:rsidR="004B4CC1" w:rsidRPr="00291DDA" w:rsidP="004B4CC1" w14:paraId="0A6ACEF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E92E7B8"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4D05FB4"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8F43868" w14:textId="77777777">
      <w:r w:rsidRPr="00291DDA">
        <w:rPr>
          <w:rStyle w:val="HideTWBExt"/>
          <w:color w:val="auto"/>
        </w:rPr>
        <w:t>&lt;Article2&gt;</w:t>
      </w:r>
      <w:r w:rsidRPr="00291DDA">
        <w:t>Artikel 14b – stk. 9 – afsnit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22FB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C24DA93" w14:textId="77777777"/>
        </w:tc>
      </w:tr>
      <w:tr w14:paraId="6D4782E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C4D521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D547CE0" w14:textId="77777777">
            <w:pPr>
              <w:pStyle w:val="AmColumnHeading"/>
            </w:pPr>
            <w:r w:rsidRPr="00291DDA">
              <w:t>Ændringsforslag</w:t>
            </w:r>
          </w:p>
        </w:tc>
      </w:tr>
      <w:tr w14:paraId="26912720"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B75B67A" w14:textId="77777777">
            <w:pPr>
              <w:pStyle w:val="Normal6a"/>
            </w:pPr>
            <w:r w:rsidRPr="00291DDA">
              <w:rPr>
                <w:b/>
                <w:i/>
              </w:rPr>
              <w:t>De anmodende kompetente myndigheder modtager straks en meddelelse fra dataplatformen om uenigheden mellem de kompetente myndigheder i FAIF'ens hjemland og årsagerne hertil.</w:t>
            </w:r>
          </w:p>
        </w:tc>
        <w:tc>
          <w:tcPr>
            <w:tcW w:w="4876" w:type="dxa"/>
            <w:tcBorders>
              <w:top w:val="nil"/>
              <w:left w:val="nil"/>
              <w:bottom w:val="nil"/>
              <w:right w:val="nil"/>
            </w:tcBorders>
            <w:hideMark/>
          </w:tcPr>
          <w:p w:rsidR="004B4CC1" w:rsidRPr="00291DDA" w:rsidP="00C87578" w14:paraId="1DE64927" w14:textId="77777777">
            <w:pPr>
              <w:pStyle w:val="Normal6a"/>
            </w:pPr>
            <w:r w:rsidRPr="00291DDA">
              <w:rPr>
                <w:b/>
                <w:i/>
              </w:rPr>
              <w:t>udgår</w:t>
            </w:r>
          </w:p>
        </w:tc>
      </w:tr>
    </w:tbl>
    <w:p w:rsidR="004B4CC1" w:rsidRPr="00291DDA" w:rsidP="004B4CC1" w14:paraId="2996B4D1"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5A386A0" w14:textId="77777777">
      <w:r w:rsidRPr="00291DDA">
        <w:rPr>
          <w:rStyle w:val="HideTWBExt"/>
          <w:color w:val="auto"/>
        </w:rPr>
        <w:t>&lt;/Amend&gt;</w:t>
      </w:r>
    </w:p>
    <w:p w:rsidR="004B4CC1" w:rsidRPr="00291DDA" w:rsidP="004B4CC1" w14:paraId="06639EA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1181</w:t>
      </w:r>
      <w:r w:rsidRPr="00291DDA">
        <w:rPr>
          <w:rStyle w:val="HideTWBExt"/>
          <w:color w:val="auto"/>
        </w:rPr>
        <w:t>&lt;/NumAm&gt;</w:t>
      </w:r>
    </w:p>
    <w:p w:rsidR="004B4CC1" w:rsidRPr="00291DDA" w:rsidP="004B4CC1" w14:paraId="36CB2006"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9986378" w14:textId="77777777">
      <w:pPr>
        <w:pStyle w:val="NormalBold"/>
      </w:pPr>
      <w:r w:rsidRPr="00291DDA">
        <w:rPr>
          <w:rStyle w:val="HideTWBExt"/>
          <w:b w:val="0"/>
          <w:color w:val="auto"/>
        </w:rPr>
        <w:t>&lt;/RepeatBlock-By&gt;</w:t>
      </w:r>
    </w:p>
    <w:p w:rsidR="004B4CC1" w:rsidRPr="00291DDA" w:rsidP="004B4CC1" w14:paraId="562CAB8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ABDA8C6"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9006D0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06368C2" w14:textId="77777777">
      <w:r w:rsidRPr="00291DDA">
        <w:rPr>
          <w:rStyle w:val="HideTWBExt"/>
          <w:color w:val="auto"/>
        </w:rPr>
        <w:t>&lt;Article2&gt;</w:t>
      </w:r>
      <w:r w:rsidRPr="00291DDA">
        <w:t>Artikel 14b – stk. 10</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BFFD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0B68B54" w14:textId="77777777"/>
        </w:tc>
      </w:tr>
      <w:tr w14:paraId="28FDECFD"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562AB4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551AA46" w14:textId="77777777">
            <w:pPr>
              <w:pStyle w:val="AmColumnHeading"/>
            </w:pPr>
            <w:r w:rsidRPr="00291DDA">
              <w:t>Ændringsforslag</w:t>
            </w:r>
          </w:p>
        </w:tc>
      </w:tr>
      <w:tr w14:paraId="19937A1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0796A2C" w14:textId="77777777">
            <w:pPr>
              <w:pStyle w:val="Normal6a"/>
            </w:pPr>
            <w:r w:rsidRPr="00291DDA">
              <w:rPr>
                <w:b/>
                <w:i/>
              </w:rPr>
              <w:t>10.</w:t>
            </w:r>
            <w:r w:rsidRPr="00291DDA">
              <w:tab/>
            </w:r>
            <w:r w:rsidRPr="00291DDA">
              <w:rPr>
                <w:b/>
                <w:i/>
              </w:rPr>
              <w:t>På grundlag af de oplysninger, der er modtaget i henhold til stk. 8 og 9, afgiver ESMA uden unødig forsinkelse udtalelse til de kompetente myndigheder i FAIF'ens hjemland om udøvelsen af beføjelser i henhold til artikel 46, stk. 2, litra j), i direktiv 2011/61/EU. ESMA sender denne udtalelse til de kompetente myndigheder i FAIF'ens værtsland.</w:t>
            </w:r>
          </w:p>
        </w:tc>
        <w:tc>
          <w:tcPr>
            <w:tcW w:w="4876" w:type="dxa"/>
            <w:tcBorders>
              <w:top w:val="nil"/>
              <w:left w:val="nil"/>
              <w:bottom w:val="nil"/>
              <w:right w:val="nil"/>
            </w:tcBorders>
            <w:hideMark/>
          </w:tcPr>
          <w:p w:rsidR="004B4CC1" w:rsidRPr="00291DDA" w:rsidP="00C87578" w14:paraId="3CEADFAB" w14:textId="77777777">
            <w:pPr>
              <w:pStyle w:val="Normal6a"/>
            </w:pPr>
            <w:r w:rsidRPr="00291DDA">
              <w:rPr>
                <w:b/>
                <w:i/>
              </w:rPr>
              <w:t>udgår</w:t>
            </w:r>
          </w:p>
        </w:tc>
      </w:tr>
    </w:tbl>
    <w:p w:rsidR="004B4CC1" w:rsidRPr="00291DDA" w:rsidP="004B4CC1" w14:paraId="49C07FF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8F9902D" w14:textId="77777777">
      <w:r w:rsidRPr="00291DDA">
        <w:rPr>
          <w:rStyle w:val="HideTWBExt"/>
          <w:color w:val="auto"/>
        </w:rPr>
        <w:t>&lt;/Amend&gt;</w:t>
      </w:r>
    </w:p>
    <w:p w:rsidR="004B4CC1" w:rsidRPr="00291DDA" w:rsidP="004B4CC1" w14:paraId="15CCCAD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1182</w:t>
      </w:r>
      <w:r w:rsidRPr="00291DDA">
        <w:rPr>
          <w:rStyle w:val="HideTWBExt"/>
          <w:color w:val="auto"/>
        </w:rPr>
        <w:t>&lt;/NumAm&gt;</w:t>
      </w:r>
    </w:p>
    <w:p w:rsidR="004B4CC1" w:rsidRPr="00291DDA" w:rsidP="004B4CC1" w14:paraId="6C8E595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C066A80" w14:textId="77777777">
      <w:pPr>
        <w:pStyle w:val="NormalBold"/>
      </w:pPr>
      <w:r w:rsidRPr="00291DDA">
        <w:rPr>
          <w:rStyle w:val="HideTWBExt"/>
          <w:b w:val="0"/>
          <w:color w:val="auto"/>
        </w:rPr>
        <w:t>&lt;/RepeatBlock-By&gt;</w:t>
      </w:r>
    </w:p>
    <w:p w:rsidR="004B4CC1" w:rsidRPr="00291DDA" w:rsidP="004B4CC1" w14:paraId="0D3068C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5303738"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5C3172A"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85C8C75" w14:textId="77777777">
      <w:r w:rsidRPr="00291DDA">
        <w:rPr>
          <w:rStyle w:val="HideTWBExt"/>
          <w:color w:val="auto"/>
        </w:rPr>
        <w:t>&lt;Article2&gt;</w:t>
      </w:r>
      <w:r w:rsidRPr="00291DDA">
        <w:t>Artikel 14b – stk. 11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0D57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1855B6A" w14:textId="77777777"/>
        </w:tc>
      </w:tr>
      <w:tr w14:paraId="0984DB7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4D9F5B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8B381BC" w14:textId="77777777">
            <w:pPr>
              <w:pStyle w:val="AmColumnHeading"/>
            </w:pPr>
            <w:r w:rsidRPr="00291DDA">
              <w:t>Ændringsforslag</w:t>
            </w:r>
          </w:p>
        </w:tc>
      </w:tr>
      <w:tr w14:paraId="60AA0E9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8E55494" w14:textId="77777777">
            <w:pPr>
              <w:pStyle w:val="Normal6a"/>
            </w:pPr>
            <w:r w:rsidRPr="00291DDA">
              <w:rPr>
                <w:b/>
                <w:i/>
              </w:rPr>
              <w:t>11.</w:t>
            </w:r>
            <w:r w:rsidRPr="00291DDA">
              <w:tab/>
            </w:r>
            <w:r w:rsidRPr="00291DDA">
              <w:rPr>
                <w:b/>
                <w:i/>
              </w:rPr>
              <w:t>Hvis de kompetente myndigheder i FAIF'ens hjemland ikke er enige i ESMA's udtalelse, jf. stk. 10, underretter de ESMA herom via den i artikel 12 omhandlede dataplatform, og anmoder ESMA om at løse problemet i overensstemmelse med de beføjelser, der er tillagt ESMA i henhold til forordning (EU) nr. 1095/2010.</w:t>
            </w:r>
          </w:p>
        </w:tc>
        <w:tc>
          <w:tcPr>
            <w:tcW w:w="4876" w:type="dxa"/>
            <w:tcBorders>
              <w:top w:val="nil"/>
              <w:left w:val="nil"/>
              <w:bottom w:val="nil"/>
              <w:right w:val="nil"/>
            </w:tcBorders>
            <w:hideMark/>
          </w:tcPr>
          <w:p w:rsidR="004B4CC1" w:rsidRPr="00291DDA" w:rsidP="00C87578" w14:paraId="20EA8982" w14:textId="77777777">
            <w:pPr>
              <w:pStyle w:val="Normal6a"/>
            </w:pPr>
            <w:r w:rsidRPr="00291DDA">
              <w:rPr>
                <w:b/>
                <w:i/>
              </w:rPr>
              <w:t>udgår</w:t>
            </w:r>
          </w:p>
        </w:tc>
      </w:tr>
      <w:tr w14:paraId="6D4416E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6FF03A2" w14:textId="77777777">
            <w:pPr>
              <w:pStyle w:val="Normal6a"/>
            </w:pPr>
            <w:r w:rsidRPr="00291DDA">
              <w:rPr>
                <w:b/>
                <w:i/>
              </w:rPr>
              <w:t>De kompetente myndigheder i FAIF'ens værtsland modtager straks en meddelelse fra dataplatformen, hvori det tilkendegives, at FAIF'ens hjemland har til hensigt at anmode ESMA om at løse problemet, jf. første afsnit.</w:t>
            </w:r>
          </w:p>
        </w:tc>
        <w:tc>
          <w:tcPr>
            <w:tcW w:w="4876" w:type="dxa"/>
            <w:tcBorders>
              <w:top w:val="nil"/>
              <w:left w:val="nil"/>
              <w:bottom w:val="nil"/>
              <w:right w:val="nil"/>
            </w:tcBorders>
          </w:tcPr>
          <w:p w:rsidR="004B4CC1" w:rsidRPr="00291DDA" w:rsidP="00C87578" w14:paraId="303B47F4" w14:textId="77777777">
            <w:pPr>
              <w:pStyle w:val="Normal6a"/>
            </w:pPr>
          </w:p>
        </w:tc>
      </w:tr>
    </w:tbl>
    <w:p w:rsidR="004B4CC1" w:rsidRPr="00291DDA" w:rsidP="004B4CC1" w14:paraId="682FB61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96A9636" w14:textId="77777777">
      <w:r w:rsidRPr="00291DDA">
        <w:rPr>
          <w:rStyle w:val="HideTWBExt"/>
          <w:color w:val="auto"/>
        </w:rPr>
        <w:t>&lt;/Amend&gt;</w:t>
      </w:r>
    </w:p>
    <w:p w:rsidR="004B4CC1" w:rsidRPr="00291DDA" w:rsidP="004B4CC1" w14:paraId="53394C9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1183</w:t>
      </w:r>
      <w:r w:rsidRPr="00291DDA">
        <w:rPr>
          <w:rStyle w:val="HideTWBExt"/>
          <w:color w:val="auto"/>
        </w:rPr>
        <w:t>&lt;/NumAm&gt;</w:t>
      </w:r>
    </w:p>
    <w:p w:rsidR="004B4CC1" w:rsidRPr="00291DDA" w:rsidP="004B4CC1" w14:paraId="583CACA0"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2AB7598E" w14:textId="77777777">
      <w:pPr>
        <w:pStyle w:val="NormalBold"/>
      </w:pPr>
      <w:r w:rsidRPr="00291DDA">
        <w:rPr>
          <w:rStyle w:val="HideTWBExt"/>
          <w:b w:val="0"/>
          <w:color w:val="auto"/>
        </w:rPr>
        <w:t>&lt;/RepeatBlock-By&gt;</w:t>
      </w:r>
    </w:p>
    <w:p w:rsidR="004B4CC1" w:rsidRPr="00291DDA" w:rsidP="004B4CC1" w14:paraId="56F377D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549A2D0"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04F7DD62"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3F4A795" w14:textId="77777777">
      <w:r w:rsidRPr="00291DDA">
        <w:rPr>
          <w:rStyle w:val="HideTWBExt"/>
          <w:color w:val="auto"/>
        </w:rPr>
        <w:t>&lt;Article2&gt;</w:t>
      </w:r>
      <w:r w:rsidRPr="00291DDA">
        <w:t>Artikel 14c</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59B23"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BCDD4B2" w14:textId="77777777"/>
        </w:tc>
      </w:tr>
      <w:tr w14:paraId="36DE4536"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EFD6BD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B1E5CE3" w14:textId="77777777">
            <w:pPr>
              <w:pStyle w:val="AmColumnHeading"/>
            </w:pPr>
            <w:r w:rsidRPr="00291DDA">
              <w:t>Ændringsforslag</w:t>
            </w:r>
          </w:p>
        </w:tc>
      </w:tr>
      <w:tr w14:paraId="18965157"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811ECCE" w14:textId="77777777">
            <w:pPr>
              <w:pStyle w:val="Normal6a"/>
              <w:rPr>
                <w:b/>
                <w:i/>
              </w:rPr>
            </w:pPr>
            <w:r w:rsidRPr="00291DDA">
              <w:rPr>
                <w:b/>
                <w:i/>
              </w:rPr>
              <w:t>Artikel 14c</w:t>
            </w:r>
          </w:p>
        </w:tc>
        <w:tc>
          <w:tcPr>
            <w:tcW w:w="4876" w:type="dxa"/>
            <w:tcBorders>
              <w:top w:val="nil"/>
              <w:left w:val="nil"/>
              <w:bottom w:val="nil"/>
              <w:right w:val="nil"/>
            </w:tcBorders>
            <w:hideMark/>
          </w:tcPr>
          <w:p w:rsidR="004B4CC1" w:rsidRPr="00291DDA" w:rsidP="00C87578" w14:paraId="32B6598D" w14:textId="77777777">
            <w:pPr>
              <w:pStyle w:val="Normal6a"/>
            </w:pPr>
            <w:r w:rsidRPr="00291DDA">
              <w:rPr>
                <w:b/>
                <w:i/>
              </w:rPr>
              <w:t>udgår</w:t>
            </w:r>
          </w:p>
        </w:tc>
      </w:tr>
      <w:tr w14:paraId="34EA9F5C"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9BB2549" w14:textId="77777777">
            <w:pPr>
              <w:pStyle w:val="Normal6a"/>
              <w:rPr>
                <w:b/>
                <w:i/>
              </w:rPr>
            </w:pPr>
            <w:r w:rsidRPr="00291DDA">
              <w:rPr>
                <w:b/>
                <w:i/>
              </w:rPr>
              <w:t>[…]</w:t>
            </w:r>
          </w:p>
        </w:tc>
        <w:tc>
          <w:tcPr>
            <w:tcW w:w="4876" w:type="dxa"/>
            <w:tcBorders>
              <w:top w:val="nil"/>
              <w:left w:val="nil"/>
              <w:bottom w:val="nil"/>
              <w:right w:val="nil"/>
            </w:tcBorders>
          </w:tcPr>
          <w:p w:rsidR="004B4CC1" w:rsidRPr="00291DDA" w:rsidP="00C87578" w14:paraId="7B924193" w14:textId="77777777">
            <w:pPr>
              <w:pStyle w:val="Normal6a"/>
              <w:rPr>
                <w:b/>
                <w:i/>
              </w:rPr>
            </w:pPr>
          </w:p>
        </w:tc>
      </w:tr>
    </w:tbl>
    <w:p w:rsidR="004B4CC1" w:rsidRPr="00291DDA" w:rsidP="004B4CC1" w14:paraId="27F0691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CFD2519" w14:textId="77777777">
      <w:r w:rsidRPr="00291DDA">
        <w:rPr>
          <w:rStyle w:val="HideTWBExt"/>
          <w:color w:val="auto"/>
        </w:rPr>
        <w:t>&lt;/Amend&gt;</w:t>
      </w:r>
    </w:p>
    <w:p w:rsidR="004B4CC1" w:rsidRPr="00291DDA" w:rsidP="004B4CC1" w14:paraId="525C6C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1184</w:t>
      </w:r>
      <w:r w:rsidRPr="00291DDA">
        <w:rPr>
          <w:rStyle w:val="HideTWBExt"/>
          <w:color w:val="auto"/>
        </w:rPr>
        <w:t>&lt;/NumAm&gt;</w:t>
      </w:r>
    </w:p>
    <w:p w:rsidR="004B4CC1" w:rsidRPr="00291DDA" w:rsidP="004B4CC1" w14:paraId="3EC3A982" w14:textId="77777777">
      <w:pPr>
        <w:pStyle w:val="NormalBold"/>
      </w:pPr>
      <w:r w:rsidRPr="00291DDA">
        <w:rPr>
          <w:rStyle w:val="HideTWBExt"/>
          <w:b w:val="0"/>
          <w:color w:val="auto"/>
        </w:rPr>
        <w:t>&lt;RepeatBlock-By&gt;&lt;Members&gt;</w:t>
      </w:r>
      <w:r w:rsidRPr="00291DDA">
        <w:t>Eero Heinäluoma, Francisco Assis, Jonás Fernández, César Luena, Evelyn Regner, Aurore Lalucq</w:t>
      </w:r>
      <w:r w:rsidRPr="00291DDA">
        <w:rPr>
          <w:rStyle w:val="HideTWBExt"/>
          <w:b w:val="0"/>
          <w:color w:val="auto"/>
        </w:rPr>
        <w:t>&lt;/Members&gt;</w:t>
      </w:r>
    </w:p>
    <w:p w:rsidR="004B4CC1" w:rsidRPr="00291DDA" w:rsidP="004B4CC1" w14:paraId="734AB1D2" w14:textId="77777777">
      <w:pPr>
        <w:pStyle w:val="NormalBold"/>
      </w:pPr>
      <w:r w:rsidRPr="00291DDA">
        <w:rPr>
          <w:rStyle w:val="HideTWBExt"/>
          <w:b w:val="0"/>
          <w:color w:val="auto"/>
        </w:rPr>
        <w:t>&lt;/RepeatBlock-By&gt;</w:t>
      </w:r>
    </w:p>
    <w:p w:rsidR="004B4CC1" w:rsidRPr="00291DDA" w:rsidP="004B4CC1" w14:paraId="1394BE1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C4CB140"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538AFA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5AB682FC" w14:textId="77777777">
      <w:r w:rsidRPr="00291DDA">
        <w:rPr>
          <w:rStyle w:val="HideTWBExt"/>
          <w:color w:val="auto"/>
        </w:rPr>
        <w:t>&lt;Article2&gt;</w:t>
      </w:r>
      <w:r w:rsidRPr="00291DDA">
        <w:t>Artikel 14c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772E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6CBF309" w14:textId="77777777"/>
        </w:tc>
      </w:tr>
      <w:tr w14:paraId="44242A6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F40624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4066381" w14:textId="77777777">
            <w:pPr>
              <w:pStyle w:val="AmColumnHeading"/>
            </w:pPr>
            <w:r w:rsidRPr="00291DDA">
              <w:t>Ændringsforslag</w:t>
            </w:r>
          </w:p>
        </w:tc>
      </w:tr>
      <w:tr w14:paraId="3B7A54E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A7C53EA" w14:textId="77777777">
            <w:pPr>
              <w:pStyle w:val="Normal6a"/>
            </w:pPr>
            <w:r w:rsidRPr="00291DDA">
              <w:t>Artikel 14c</w:t>
            </w:r>
          </w:p>
        </w:tc>
        <w:tc>
          <w:tcPr>
            <w:tcW w:w="4876" w:type="dxa"/>
            <w:tcBorders>
              <w:top w:val="nil"/>
              <w:left w:val="nil"/>
              <w:bottom w:val="nil"/>
              <w:right w:val="nil"/>
            </w:tcBorders>
            <w:hideMark/>
          </w:tcPr>
          <w:p w:rsidR="004B4CC1" w:rsidRPr="00291DDA" w:rsidP="00C87578" w14:paraId="4EAC1A50" w14:textId="77777777">
            <w:pPr>
              <w:pStyle w:val="Normal6a"/>
            </w:pPr>
            <w:r w:rsidRPr="00291DDA">
              <w:t>Artikel 14c</w:t>
            </w:r>
          </w:p>
        </w:tc>
      </w:tr>
      <w:tr w14:paraId="029C408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F1782E5" w14:textId="77777777">
            <w:pPr>
              <w:pStyle w:val="Normal6a"/>
            </w:pPr>
          </w:p>
        </w:tc>
        <w:tc>
          <w:tcPr>
            <w:tcW w:w="4876" w:type="dxa"/>
            <w:tcBorders>
              <w:top w:val="nil"/>
              <w:left w:val="nil"/>
              <w:bottom w:val="nil"/>
              <w:right w:val="nil"/>
            </w:tcBorders>
            <w:hideMark/>
          </w:tcPr>
          <w:p w:rsidR="004B4CC1" w:rsidRPr="00291DDA" w:rsidP="00C87578" w14:paraId="240583C1" w14:textId="77777777">
            <w:pPr>
              <w:pStyle w:val="Normal6a"/>
            </w:pPr>
            <w:r w:rsidRPr="00291DDA">
              <w:rPr>
                <w:b/>
                <w:i/>
              </w:rPr>
              <w:t>ESMA's beføjelser til at behandle grænseoverskridende spørgsmål</w:t>
            </w:r>
          </w:p>
        </w:tc>
      </w:tr>
      <w:tr w14:paraId="36FB068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F655F54" w14:textId="77777777">
            <w:pPr>
              <w:pStyle w:val="Normal6a"/>
            </w:pPr>
          </w:p>
        </w:tc>
        <w:tc>
          <w:tcPr>
            <w:tcW w:w="4876" w:type="dxa"/>
            <w:tcBorders>
              <w:top w:val="nil"/>
              <w:left w:val="nil"/>
              <w:bottom w:val="nil"/>
              <w:right w:val="nil"/>
            </w:tcBorders>
            <w:hideMark/>
          </w:tcPr>
          <w:p w:rsidR="004B4CC1" w:rsidRPr="00291DDA" w:rsidP="00C87578" w14:paraId="2F06E7E5" w14:textId="77777777">
            <w:pPr>
              <w:pStyle w:val="Normal6a"/>
            </w:pPr>
            <w:r w:rsidRPr="00291DDA">
              <w:rPr>
                <w:b/>
                <w:i/>
              </w:rPr>
              <w:t>1. ESMA udpeger løbende divergerende, overlappende, overflødige og mangelfulde tilsynsforanstaltninger, der hidrører fra de kompetente myndigheder i hjemlandet eller værtslandet, og som hindrer effektiv udøvelse af pasrettigheder for investeringsinstitutter og AIF'er, der markedsføres på tværs af grænser, i overensstemmelse med denne forordning.</w:t>
            </w:r>
          </w:p>
        </w:tc>
      </w:tr>
      <w:tr w14:paraId="702E0FC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735FD59" w14:textId="77777777">
            <w:pPr>
              <w:pStyle w:val="Normal6a"/>
            </w:pPr>
          </w:p>
        </w:tc>
        <w:tc>
          <w:tcPr>
            <w:tcW w:w="4876" w:type="dxa"/>
            <w:tcBorders>
              <w:top w:val="nil"/>
              <w:left w:val="nil"/>
              <w:bottom w:val="nil"/>
              <w:right w:val="nil"/>
            </w:tcBorders>
            <w:hideMark/>
          </w:tcPr>
          <w:p w:rsidR="004B4CC1" w:rsidRPr="00291DDA" w:rsidP="00C87578" w14:paraId="4D4521CA" w14:textId="77777777">
            <w:pPr>
              <w:pStyle w:val="Normal6a"/>
            </w:pPr>
            <w:r w:rsidRPr="00291DDA">
              <w:rPr>
                <w:b/>
                <w:i/>
              </w:rPr>
              <w:t xml:space="preserve">2. Med henblik på stk. 1 samarbejder ESMA med de pågældende kompetente myndigheder og indsamler, hvor det er relevant, yderligere oplysninger for at identificere eksisterende eller potentielle problemer af grænseoverskridende karakter. Hvis ESMA i henhold til første </w:t>
            </w:r>
            <w:r w:rsidRPr="00291DDA">
              <w:rPr>
                <w:b/>
                <w:i/>
              </w:rPr>
              <w:t>afsnit identificerer eksisterende eller potentielle grænseoverskridende spørgsmål, kan dens direktion udstede en afgørelse om at træffe specifikke tilsynsforanstaltninger eller undlade at træffe foranstaltninger med bindende virkning for de berørte kompetente myndigheder, herunder om afgørelser om tilladelse eller tilbagetrækning heraf, justeringer af betingelserne for tilladelse, nationale kompetente myndigheders gennemførelse af kontrolbesøg på stedet eller samarbejde med fælles tilsynshold oprettet og koordineret af ESMA eller håndhævelsesforanstaltninger.</w:t>
            </w:r>
          </w:p>
        </w:tc>
      </w:tr>
      <w:tr w14:paraId="589F4F0E"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2205DD9" w14:textId="77777777">
            <w:pPr>
              <w:pStyle w:val="Normal6a"/>
            </w:pPr>
          </w:p>
        </w:tc>
        <w:tc>
          <w:tcPr>
            <w:tcW w:w="4876" w:type="dxa"/>
            <w:tcBorders>
              <w:top w:val="nil"/>
              <w:left w:val="nil"/>
              <w:bottom w:val="nil"/>
              <w:right w:val="nil"/>
            </w:tcBorders>
            <w:hideMark/>
          </w:tcPr>
          <w:p w:rsidR="004B4CC1" w:rsidRPr="00291DDA" w:rsidP="00C87578" w14:paraId="1EBD20C8" w14:textId="77777777">
            <w:pPr>
              <w:pStyle w:val="Normal6a"/>
            </w:pPr>
            <w:r w:rsidRPr="00291DDA">
              <w:rPr>
                <w:b/>
                <w:i/>
              </w:rPr>
              <w:t>2a nyt. Hvis det er nødvendigt for at sikre overholdelse af EU-retten eller sikre det finansielle systems ordnede funktion og integritet eller fjerne markedshindringer, der er etableret af nationale kompetente myndigheder, kan dets direktion vedtage en individuel afgørelse rettet til en deltager på det finansielle marked om at meddele tilladelse, muliggøre grænseoverskridende forretningsaktiviteter eller kræve, at denne træffer alle nødvendige foranstaltninger for at opfylde sine forpligtelser i henhold til dette direktiv, herunder ophør af en given praksis. Markedsdeltageren skal gøre sit yderste for at efterkomme ESMA's afgørelse inden for den fastsatte frist.</w:t>
            </w:r>
          </w:p>
        </w:tc>
      </w:tr>
      <w:tr w14:paraId="5D6A802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2A8A0FA" w14:textId="77777777">
            <w:pPr>
              <w:pStyle w:val="Normal6a"/>
            </w:pPr>
          </w:p>
        </w:tc>
        <w:tc>
          <w:tcPr>
            <w:tcW w:w="4876" w:type="dxa"/>
            <w:tcBorders>
              <w:top w:val="nil"/>
              <w:left w:val="nil"/>
              <w:bottom w:val="nil"/>
              <w:right w:val="nil"/>
            </w:tcBorders>
            <w:hideMark/>
          </w:tcPr>
          <w:p w:rsidR="004B4CC1" w:rsidRPr="00291DDA" w:rsidP="00C87578" w14:paraId="4A348F4E" w14:textId="77777777">
            <w:pPr>
              <w:pStyle w:val="Normal6a"/>
            </w:pPr>
            <w:r w:rsidRPr="00291DDA">
              <w:rPr>
                <w:b/>
                <w:i/>
              </w:rPr>
              <w:t>3. udgår</w:t>
            </w:r>
          </w:p>
        </w:tc>
      </w:tr>
      <w:tr w14:paraId="27105D9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9C3F3D8" w14:textId="77777777">
            <w:pPr>
              <w:pStyle w:val="Normal6a"/>
            </w:pPr>
          </w:p>
        </w:tc>
        <w:tc>
          <w:tcPr>
            <w:tcW w:w="4876" w:type="dxa"/>
            <w:tcBorders>
              <w:top w:val="nil"/>
              <w:left w:val="nil"/>
              <w:bottom w:val="nil"/>
              <w:right w:val="nil"/>
            </w:tcBorders>
            <w:hideMark/>
          </w:tcPr>
          <w:p w:rsidR="004B4CC1" w:rsidRPr="00291DDA" w:rsidP="00C87578" w14:paraId="4D6E99D5" w14:textId="77777777">
            <w:pPr>
              <w:pStyle w:val="Normal6a"/>
            </w:pPr>
            <w:r w:rsidRPr="00291DDA">
              <w:rPr>
                <w:b/>
                <w:i/>
              </w:rPr>
              <w:t>4. ESMA kan undtage et investeringsinstitut fra at blive markedsført på en anden medlemsstats område eller en FAIF, EuVECA-forvalter eller EuSEF-forvalter fra at markedsføre en AIF i en anden medlemsstat, hvis en af følgende betingelser er opfyldt:</w:t>
            </w:r>
          </w:p>
        </w:tc>
      </w:tr>
      <w:tr w14:paraId="708CD7D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39E34232" w14:textId="77777777">
            <w:pPr>
              <w:pStyle w:val="Normal6a"/>
            </w:pPr>
          </w:p>
        </w:tc>
        <w:tc>
          <w:tcPr>
            <w:tcW w:w="4876" w:type="dxa"/>
            <w:tcBorders>
              <w:top w:val="nil"/>
              <w:left w:val="nil"/>
              <w:bottom w:val="nil"/>
              <w:right w:val="nil"/>
            </w:tcBorders>
            <w:hideMark/>
          </w:tcPr>
          <w:p w:rsidR="004B4CC1" w:rsidRPr="00291DDA" w:rsidP="00C87578" w14:paraId="5E6F57EC" w14:textId="77777777">
            <w:pPr>
              <w:pStyle w:val="Normal6a"/>
            </w:pPr>
            <w:r w:rsidRPr="00291DDA">
              <w:rPr>
                <w:b/>
                <w:i/>
              </w:rPr>
              <w:t xml:space="preserve">a) de berørte kompetente myndigheder eller interessenter undlader at gennemføre en afgørelse, udtalelse, henstilling eller foranstaltning, der er vedtaget eller krævet af ESMA i </w:t>
            </w:r>
            <w:r w:rsidRPr="00291DDA">
              <w:rPr>
                <w:b/>
                <w:i/>
              </w:rPr>
              <w:t>overensstemmelse med stk. 2, eller en udtalelse afgivet af Kommissionen i overensstemmelse med artikel 17, stk. 4, i forordning (EU) nr. 1095/2010</w:t>
            </w:r>
          </w:p>
        </w:tc>
      </w:tr>
      <w:tr w14:paraId="67771EA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6405A05" w14:textId="77777777">
            <w:pPr>
              <w:pStyle w:val="Normal6a"/>
            </w:pPr>
          </w:p>
        </w:tc>
        <w:tc>
          <w:tcPr>
            <w:tcW w:w="4876" w:type="dxa"/>
            <w:tcBorders>
              <w:top w:val="nil"/>
              <w:left w:val="nil"/>
              <w:bottom w:val="nil"/>
              <w:right w:val="nil"/>
            </w:tcBorders>
            <w:hideMark/>
          </w:tcPr>
          <w:p w:rsidR="004B4CC1" w:rsidRPr="00291DDA" w:rsidP="00C87578" w14:paraId="4DCA5DA3" w14:textId="77777777">
            <w:pPr>
              <w:pStyle w:val="Normal6a"/>
            </w:pPr>
            <w:r w:rsidRPr="00291DDA">
              <w:rPr>
                <w:b/>
                <w:i/>
              </w:rPr>
              <w:t>b) ESMA har konkluderet, at et investeringsinstitut eller en AIF, der markedsføres på tværs af grænser, ikke længere opfylder kravene i denne forordning, i direktiv 2009/65/EF og 2011/61/EU eller i forordning (EU) nr. 345/2013 og (EU) nr. 346/2013.</w:t>
            </w:r>
          </w:p>
        </w:tc>
      </w:tr>
      <w:tr w14:paraId="46B6936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FE0418A" w14:textId="77777777">
            <w:pPr>
              <w:pStyle w:val="Normal6a"/>
            </w:pPr>
          </w:p>
        </w:tc>
        <w:tc>
          <w:tcPr>
            <w:tcW w:w="4876" w:type="dxa"/>
            <w:tcBorders>
              <w:top w:val="nil"/>
              <w:left w:val="nil"/>
              <w:bottom w:val="nil"/>
              <w:right w:val="nil"/>
            </w:tcBorders>
            <w:hideMark/>
          </w:tcPr>
          <w:p w:rsidR="004B4CC1" w:rsidRPr="00291DDA" w:rsidP="00C87578" w14:paraId="393F268C" w14:textId="77777777">
            <w:pPr>
              <w:pStyle w:val="Normal6a"/>
            </w:pPr>
            <w:r w:rsidRPr="00291DDA">
              <w:rPr>
                <w:b/>
                <w:i/>
              </w:rPr>
              <w:t>5. Inden ESMA undtager markedsføring som omhandlet i stk. 4, sender ESMA sit udkast til konklusioner til det pågældende investeringsinstitut, den pågældende FAIF, EuVECA-forvalter eller EuSEF-forvalter og til de kompetente myndigheder i deres hjemlande. De berørte kompetente myndigheder kan indgive en begrundet erklæring til ESMA senest 30 kalenderdage efter modtagelsen af udkastet til konklusionerne.</w:t>
            </w:r>
          </w:p>
        </w:tc>
      </w:tr>
      <w:tr w14:paraId="439357B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5421914" w14:textId="77777777">
            <w:pPr>
              <w:pStyle w:val="Normal6a"/>
            </w:pPr>
          </w:p>
        </w:tc>
        <w:tc>
          <w:tcPr>
            <w:tcW w:w="4876" w:type="dxa"/>
            <w:tcBorders>
              <w:top w:val="nil"/>
              <w:left w:val="nil"/>
              <w:bottom w:val="nil"/>
              <w:right w:val="nil"/>
            </w:tcBorders>
            <w:hideMark/>
          </w:tcPr>
          <w:p w:rsidR="004B4CC1" w:rsidRPr="00291DDA" w:rsidP="00C87578" w14:paraId="33C910B9" w14:textId="77777777">
            <w:pPr>
              <w:pStyle w:val="Normal6a"/>
            </w:pPr>
            <w:r w:rsidRPr="00291DDA">
              <w:rPr>
                <w:b/>
                <w:i/>
              </w:rPr>
              <w:t>6. ESMA underretter straks investeringsinstituttet, FAIF'en, EuVECA-forvalteren eller EuSEF-forvalteren samt de kompetente myndigheder i deres værtslande om undtagelsen af muligheden for at markedsføre andele eller kapitalandele i investeringsinstitutter eller AIF'er på tværs af grænser. Undtagelsen kan begynde på datoen for underretningen af investeringsinstituttet, FAIF'en, EuVECA-forvalteren eller EuSEF-forvalteren og begynder senest 30 kalenderdage efter denne underretning.</w:t>
            </w:r>
          </w:p>
        </w:tc>
      </w:tr>
    </w:tbl>
    <w:p w:rsidR="004B4CC1" w:rsidRPr="00291DDA" w:rsidP="004B4CC1" w14:paraId="0699889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4B18B7CE" w14:textId="77777777">
      <w:r w:rsidRPr="00291DDA">
        <w:rPr>
          <w:rStyle w:val="HideTWBExt"/>
          <w:color w:val="auto"/>
        </w:rPr>
        <w:t>&lt;/Amend&gt;</w:t>
      </w:r>
    </w:p>
    <w:p w:rsidR="004B4CC1" w:rsidRPr="00291DDA" w:rsidP="004B4CC1" w14:paraId="490FC730"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1185</w:t>
      </w:r>
      <w:r w:rsidRPr="00291DDA">
        <w:rPr>
          <w:rStyle w:val="HideTWBExt"/>
          <w:color w:val="auto"/>
        </w:rPr>
        <w:t>&lt;/NumAm&gt;</w:t>
      </w:r>
    </w:p>
    <w:p w:rsidR="004B4CC1" w:rsidRPr="00291DDA" w:rsidP="004B4CC1" w14:paraId="7D5960FD"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8EAC0F8" w14:textId="77777777">
      <w:pPr>
        <w:pStyle w:val="NormalBold"/>
      </w:pPr>
      <w:r w:rsidRPr="00291DDA">
        <w:rPr>
          <w:rStyle w:val="HideTWBExt"/>
          <w:b w:val="0"/>
          <w:color w:val="auto"/>
        </w:rPr>
        <w:t>&lt;/RepeatBlock-By&gt;</w:t>
      </w:r>
    </w:p>
    <w:p w:rsidR="004B4CC1" w:rsidRPr="00291DDA" w:rsidP="004B4CC1" w14:paraId="10F9DC1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5C7C0FD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1E790752"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41AA890" w14:textId="77777777">
      <w:r w:rsidRPr="00291DDA">
        <w:rPr>
          <w:rStyle w:val="HideTWBExt"/>
          <w:color w:val="auto"/>
        </w:rPr>
        <w:t>&lt;Article2&gt;</w:t>
      </w:r>
      <w:r w:rsidRPr="00291DDA">
        <w:t>Artikel 14c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C052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DC152A3" w14:textId="77777777"/>
        </w:tc>
      </w:tr>
      <w:tr w14:paraId="0C63908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2AE0C52"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A1B8253" w14:textId="77777777">
            <w:pPr>
              <w:pStyle w:val="AmColumnHeading"/>
            </w:pPr>
            <w:r w:rsidRPr="00291DDA">
              <w:t>Ændringsforslag</w:t>
            </w:r>
          </w:p>
        </w:tc>
      </w:tr>
      <w:tr w14:paraId="08EC653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2AB837F"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68E088C9" w14:textId="77777777">
            <w:pPr>
              <w:pStyle w:val="Normal6a"/>
            </w:pPr>
            <w:r w:rsidRPr="00291DDA">
              <w:rPr>
                <w:b/>
                <w:i/>
              </w:rPr>
              <w:t>udgår</w:t>
            </w:r>
          </w:p>
        </w:tc>
      </w:tr>
    </w:tbl>
    <w:p w:rsidR="004B4CC1" w:rsidRPr="00291DDA" w:rsidP="004B4CC1" w14:paraId="6FF3621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7070344" w14:textId="77777777">
      <w:r w:rsidRPr="00291DDA">
        <w:rPr>
          <w:rStyle w:val="HideTWBExt"/>
          <w:color w:val="auto"/>
        </w:rPr>
        <w:t>&lt;/Amend&gt;</w:t>
      </w:r>
    </w:p>
    <w:p w:rsidR="004B4CC1" w:rsidRPr="00291DDA" w:rsidP="004B4CC1" w14:paraId="5501787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1186</w:t>
      </w:r>
      <w:r w:rsidRPr="00291DDA">
        <w:rPr>
          <w:rStyle w:val="HideTWBExt"/>
          <w:color w:val="auto"/>
        </w:rPr>
        <w:t>&lt;/NumAm&gt;</w:t>
      </w:r>
    </w:p>
    <w:p w:rsidR="004B4CC1" w:rsidRPr="00291DDA" w:rsidP="004B4CC1" w14:paraId="3477C82C"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72471061" w14:textId="77777777">
      <w:pPr>
        <w:pStyle w:val="NormalBold"/>
      </w:pPr>
      <w:r w:rsidRPr="00291DDA">
        <w:rPr>
          <w:rStyle w:val="HideTWBExt"/>
          <w:b w:val="0"/>
          <w:color w:val="auto"/>
        </w:rPr>
        <w:t>&lt;/RepeatBlock-By&gt;</w:t>
      </w:r>
    </w:p>
    <w:p w:rsidR="004B4CC1" w:rsidRPr="00291DDA" w:rsidP="004B4CC1" w14:paraId="2B4C559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A7D7C52"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B171B2D"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07A4878" w14:textId="77777777">
      <w:r w:rsidRPr="00291DDA">
        <w:rPr>
          <w:rStyle w:val="HideTWBExt"/>
          <w:color w:val="auto"/>
        </w:rPr>
        <w:t>&lt;Article2&gt;</w:t>
      </w:r>
      <w:r w:rsidRPr="00291DDA">
        <w:t>Artikel 14c – stk.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86A6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E3AE322" w14:textId="77777777"/>
        </w:tc>
      </w:tr>
      <w:tr w14:paraId="014D94E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6D864C6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542DEF99" w14:textId="77777777">
            <w:pPr>
              <w:pStyle w:val="AmColumnHeading"/>
            </w:pPr>
            <w:r w:rsidRPr="00291DDA">
              <w:t>Ændringsforslag</w:t>
            </w:r>
          </w:p>
        </w:tc>
      </w:tr>
      <w:tr w14:paraId="604A7C3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8553C7B" w14:textId="77777777">
            <w:pPr>
              <w:pStyle w:val="Normal6a"/>
            </w:pPr>
            <w:r w:rsidRPr="00291DDA">
              <w:t>1.</w:t>
            </w:r>
            <w:r w:rsidRPr="00291DDA">
              <w:tab/>
              <w:t xml:space="preserve">ESMA </w:t>
            </w:r>
            <w:r w:rsidRPr="00291DDA">
              <w:rPr>
                <w:b/>
                <w:bCs/>
                <w:i/>
                <w:iCs/>
              </w:rPr>
              <w:t>udpeger løbende</w:t>
            </w:r>
            <w:r w:rsidRPr="00291DDA">
              <w:t xml:space="preserve"> divergerende, overlappende, overflødige </w:t>
            </w:r>
            <w:r w:rsidRPr="00291DDA">
              <w:rPr>
                <w:b/>
                <w:bCs/>
                <w:i/>
                <w:iCs/>
              </w:rPr>
              <w:t>og</w:t>
            </w:r>
            <w:r w:rsidRPr="00291DDA">
              <w:rPr>
                <w:b/>
                <w:bCs/>
              </w:rPr>
              <w:t xml:space="preserve"> </w:t>
            </w:r>
            <w:r w:rsidRPr="00291DDA">
              <w:t xml:space="preserve">mangelfulde tilsynsforanstaltninger, </w:t>
            </w:r>
            <w:r w:rsidRPr="00291DDA">
              <w:rPr>
                <w:b/>
                <w:bCs/>
                <w:i/>
                <w:iCs/>
              </w:rPr>
              <w:t>der hidrører fra</w:t>
            </w:r>
            <w:r w:rsidRPr="00291DDA">
              <w:t xml:space="preserve"> de kompetente myndigheder i hjemlandet eller værtslandet, og som hindrer effektiv udøvelse af pasrettigheder for investeringsinstitutter og AIF'er, der markedsføres på tværs af grænser, i overensstemmelse med denne forordning.</w:t>
            </w:r>
          </w:p>
        </w:tc>
        <w:tc>
          <w:tcPr>
            <w:tcW w:w="4876" w:type="dxa"/>
            <w:tcBorders>
              <w:top w:val="nil"/>
              <w:left w:val="nil"/>
              <w:bottom w:val="nil"/>
              <w:right w:val="nil"/>
            </w:tcBorders>
            <w:hideMark/>
          </w:tcPr>
          <w:p w:rsidR="004B4CC1" w:rsidRPr="00291DDA" w:rsidP="00C87578" w14:paraId="18FDEBC4" w14:textId="77777777">
            <w:pPr>
              <w:pStyle w:val="Normal6a"/>
            </w:pPr>
            <w:r w:rsidRPr="00291DDA">
              <w:t>1.</w:t>
            </w:r>
            <w:r w:rsidRPr="00291DDA">
              <w:tab/>
              <w:t xml:space="preserve">ESMA </w:t>
            </w:r>
            <w:r w:rsidRPr="00291DDA">
              <w:rPr>
                <w:b/>
                <w:bCs/>
                <w:i/>
                <w:iCs/>
              </w:rPr>
              <w:t>identificerer på grundlag af de oplysninger, der er tilgængelige på den i artikel 12 omhandlede dataplatform, de oplysninger, der er indsendt af de kompetente myndigheder, bidrag fra markedsdeltagerne og, hvor det er relevant, periodiske undersøgelser,</w:t>
            </w:r>
            <w:r w:rsidRPr="00291DDA">
              <w:t xml:space="preserve"> divergerende, overlappende, overflødige </w:t>
            </w:r>
            <w:r w:rsidRPr="00291DDA">
              <w:rPr>
                <w:b/>
                <w:bCs/>
                <w:i/>
                <w:iCs/>
              </w:rPr>
              <w:t>eller</w:t>
            </w:r>
            <w:r w:rsidRPr="00291DDA">
              <w:t xml:space="preserve"> mangelfulde tilsynsforanstaltninger </w:t>
            </w:r>
            <w:r w:rsidRPr="00291DDA">
              <w:rPr>
                <w:b/>
                <w:bCs/>
                <w:i/>
                <w:iCs/>
              </w:rPr>
              <w:t>fra</w:t>
            </w:r>
            <w:r w:rsidRPr="00291DDA">
              <w:t xml:space="preserve"> de kompetente myndigheder i hjemlandet eller værtslandet, og som </w:t>
            </w:r>
            <w:r w:rsidRPr="00291DDA">
              <w:rPr>
                <w:b/>
                <w:bCs/>
                <w:i/>
                <w:iCs/>
              </w:rPr>
              <w:t>konkret</w:t>
            </w:r>
            <w:r w:rsidRPr="00291DDA">
              <w:t xml:space="preserve"> hindrer effektiv udøvelse af pasrettigheder for investeringsinstitutter og AIF'er, der markedsføres på tværs af grænser, i overensstemmelse med denne forordning. </w:t>
            </w:r>
          </w:p>
        </w:tc>
      </w:tr>
    </w:tbl>
    <w:p w:rsidR="004B4CC1" w:rsidRPr="00291DDA" w:rsidP="004B4CC1" w14:paraId="248BCFB7"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22AC622B" w14:textId="77777777">
      <w:r w:rsidRPr="00291DDA">
        <w:rPr>
          <w:rStyle w:val="HideTWBExt"/>
          <w:color w:val="auto"/>
        </w:rPr>
        <w:t>&lt;/Amend&gt;</w:t>
      </w:r>
    </w:p>
    <w:p w:rsidR="004B4CC1" w:rsidRPr="00291DDA" w:rsidP="004B4CC1" w14:paraId="0A21758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1187</w:t>
      </w:r>
      <w:r w:rsidRPr="00291DDA">
        <w:rPr>
          <w:rStyle w:val="HideTWBExt"/>
          <w:color w:val="auto"/>
        </w:rPr>
        <w:t>&lt;/NumAm&gt;</w:t>
      </w:r>
    </w:p>
    <w:p w:rsidR="004B4CC1" w:rsidRPr="00291DDA" w:rsidP="004B4CC1" w14:paraId="40A643FC"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458AFE20" w14:textId="77777777">
      <w:pPr>
        <w:pStyle w:val="NormalBold"/>
      </w:pPr>
      <w:r w:rsidRPr="00291DDA">
        <w:rPr>
          <w:rStyle w:val="HideTWBExt"/>
          <w:b w:val="0"/>
          <w:color w:val="auto"/>
        </w:rPr>
        <w:t>&lt;/RepeatBlock-By&gt;</w:t>
      </w:r>
    </w:p>
    <w:p w:rsidR="004B4CC1" w:rsidRPr="00291DDA" w:rsidP="004B4CC1" w14:paraId="0043FAD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AFA4B6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F2B13E4"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2A714E1" w14:textId="77777777">
      <w:r w:rsidRPr="00291DDA">
        <w:rPr>
          <w:rStyle w:val="HideTWBExt"/>
          <w:color w:val="auto"/>
        </w:rPr>
        <w:t>&lt;Article2&gt;</w:t>
      </w:r>
      <w:r w:rsidRPr="00291DDA">
        <w:t>Artikel 14c – stk. 2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034D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ED8C9BD" w14:textId="77777777"/>
        </w:tc>
      </w:tr>
      <w:tr w14:paraId="02872C1A"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1B9275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7278788" w14:textId="77777777">
            <w:pPr>
              <w:pStyle w:val="AmColumnHeading"/>
            </w:pPr>
            <w:r w:rsidRPr="00291DDA">
              <w:t>Ændringsforslag</w:t>
            </w:r>
          </w:p>
        </w:tc>
      </w:tr>
      <w:tr w14:paraId="2B078F8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6B394B3" w14:textId="77777777">
            <w:pPr>
              <w:pStyle w:val="Normal6a"/>
            </w:pPr>
            <w:r w:rsidRPr="00291DDA">
              <w:t>Med henblik på stk. 1 samarbejder ESMA med de pågældende kompetente myndigheder og indsamler, hvor det er relevant, yderligere oplysninger for at identificere eksisterende eller potentielle problemer af grænseoverskridende karakter.</w:t>
            </w:r>
          </w:p>
        </w:tc>
        <w:tc>
          <w:tcPr>
            <w:tcW w:w="4876" w:type="dxa"/>
            <w:tcBorders>
              <w:top w:val="nil"/>
              <w:left w:val="nil"/>
              <w:bottom w:val="nil"/>
              <w:right w:val="nil"/>
            </w:tcBorders>
            <w:hideMark/>
          </w:tcPr>
          <w:p w:rsidR="004B4CC1" w:rsidRPr="00291DDA" w:rsidP="00C87578" w14:paraId="025C53CD" w14:textId="77777777">
            <w:pPr>
              <w:pStyle w:val="Normal6a"/>
            </w:pPr>
            <w:r w:rsidRPr="00291DDA">
              <w:rPr>
                <w:b/>
                <w:i/>
              </w:rPr>
              <w:t xml:space="preserve">Med henblik på stk. 1 samarbejder ESMA med de berørte kompetente myndigheder og indhenter, når det er nødvendigt, yderligere oplysninger, som allerede er tilgængelige for disse myndigheder eller for ESMA selv. </w:t>
            </w:r>
            <w:r w:rsidRPr="00291DDA">
              <w:rPr>
                <w:b/>
                <w:bCs/>
                <w:i/>
                <w:iCs/>
              </w:rPr>
              <w:t xml:space="preserve">ESMA vil kun anmode om yderligere oplysninger direkte fra GFIA'er, forvaltere af FCRE'er, forvaltere af FESE'er eller ICBE'er, når disse oplysninger er absolut nødvendige, ikke er tilgængelige på anden vis, og anmodningen er rimelig og begrundet. </w:t>
            </w:r>
            <w:r w:rsidRPr="00291DDA">
              <w:t>Med henblik på stk. 1 samarbejder ESMA med de pågældende kompetente myndigheder og indsamler, hvor det er relevant, yderligere oplysninger for at identificere eksisterende eller potentielle problemer af grænseoverskridende karakter.</w:t>
            </w:r>
          </w:p>
        </w:tc>
      </w:tr>
    </w:tbl>
    <w:p w:rsidR="004B4CC1" w:rsidRPr="00291DDA" w:rsidP="004B4CC1" w14:paraId="5C190BE6"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47EA64B3" w14:textId="77777777">
      <w:r w:rsidRPr="00291DDA">
        <w:rPr>
          <w:rStyle w:val="HideTWBExt"/>
          <w:color w:val="auto"/>
        </w:rPr>
        <w:t>&lt;/Amend&gt;</w:t>
      </w:r>
    </w:p>
    <w:p w:rsidR="004B4CC1" w:rsidRPr="00291DDA" w:rsidP="004B4CC1" w14:paraId="5B633BB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1188</w:t>
      </w:r>
      <w:r w:rsidRPr="00291DDA">
        <w:rPr>
          <w:rStyle w:val="HideTWBExt"/>
          <w:color w:val="auto"/>
        </w:rPr>
        <w:t>&lt;/NumAm&gt;</w:t>
      </w:r>
    </w:p>
    <w:p w:rsidR="004B4CC1" w:rsidRPr="00291DDA" w:rsidP="004B4CC1" w14:paraId="08F691E2" w14:textId="77777777">
      <w:pPr>
        <w:pStyle w:val="NormalBold"/>
      </w:pPr>
      <w:r w:rsidRPr="00291DDA">
        <w:rPr>
          <w:rStyle w:val="HideTWBExt"/>
          <w:b w:val="0"/>
          <w:color w:val="auto"/>
        </w:rPr>
        <w:t>&lt;RepeatBlock-By&gt;&lt;Members&gt;</w:t>
      </w:r>
      <w:r w:rsidRPr="00291DDA">
        <w:t>Martine Kemp</w:t>
      </w:r>
      <w:r w:rsidRPr="00291DDA">
        <w:rPr>
          <w:rStyle w:val="HideTWBExt"/>
          <w:b w:val="0"/>
          <w:color w:val="auto"/>
        </w:rPr>
        <w:t>&lt;/Members&gt;</w:t>
      </w:r>
    </w:p>
    <w:p w:rsidR="004B4CC1" w:rsidRPr="00291DDA" w:rsidP="004B4CC1" w14:paraId="764739A1" w14:textId="77777777">
      <w:pPr>
        <w:pStyle w:val="NormalBold"/>
      </w:pPr>
      <w:r w:rsidRPr="00291DDA">
        <w:rPr>
          <w:rStyle w:val="HideTWBExt"/>
          <w:b w:val="0"/>
          <w:color w:val="auto"/>
        </w:rPr>
        <w:t>&lt;/RepeatBlock-By&gt;</w:t>
      </w:r>
    </w:p>
    <w:p w:rsidR="004B4CC1" w:rsidRPr="00291DDA" w:rsidP="004B4CC1" w14:paraId="257ACDF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33CA64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78C4671B"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1B46B53" w14:textId="77777777">
      <w:r w:rsidRPr="00291DDA">
        <w:rPr>
          <w:rStyle w:val="HideTWBExt"/>
          <w:color w:val="auto"/>
        </w:rPr>
        <w:t>&lt;Article2&gt;</w:t>
      </w:r>
      <w:r w:rsidRPr="00291DDA">
        <w:t>Artikel 14c – stk. 3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A8E2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1861403" w14:textId="77777777"/>
        </w:tc>
      </w:tr>
      <w:tr w14:paraId="282E68B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2EC70E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3B4BFC9" w14:textId="77777777">
            <w:pPr>
              <w:pStyle w:val="AmColumnHeading"/>
            </w:pPr>
            <w:r w:rsidRPr="00291DDA">
              <w:t>Ændringsforslag</w:t>
            </w:r>
          </w:p>
        </w:tc>
      </w:tr>
      <w:tr w14:paraId="1472C9C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775425A" w14:textId="77777777">
            <w:pPr>
              <w:pStyle w:val="Normal6a"/>
            </w:pPr>
            <w:r w:rsidRPr="00291DDA">
              <w:t xml:space="preserve">Hvis de i stk. 2 identificerede problemer fortsat består på trods af de i stk. 2 omhandlede korrigerende foranstaltninger, eller fordi de relevante kompetente myndigheder ikke kan gennemføre disse korrigerende foranstaltninger, udøver ESMA uden unødigt ophold mindst én af de beføjelser, der er tillagt ESMA i henhold til artikel 17, </w:t>
            </w:r>
            <w:r w:rsidRPr="00291DDA">
              <w:rPr>
                <w:b/>
                <w:bCs/>
                <w:i/>
                <w:iCs/>
              </w:rPr>
              <w:t>17aaa,</w:t>
            </w:r>
            <w:r w:rsidRPr="00291DDA">
              <w:t xml:space="preserve"> 19 eller 19a i forordning (EU) nr. 1095/2010, i følgende </w:t>
            </w:r>
            <w:r w:rsidRPr="00291DDA">
              <w:t>tilfælde:</w:t>
            </w:r>
          </w:p>
        </w:tc>
        <w:tc>
          <w:tcPr>
            <w:tcW w:w="4876" w:type="dxa"/>
            <w:tcBorders>
              <w:top w:val="nil"/>
              <w:left w:val="nil"/>
              <w:bottom w:val="nil"/>
              <w:right w:val="nil"/>
            </w:tcBorders>
            <w:hideMark/>
          </w:tcPr>
          <w:p w:rsidR="004B4CC1" w:rsidRPr="00291DDA" w:rsidP="00C87578" w14:paraId="087F3DCE" w14:textId="77777777">
            <w:pPr>
              <w:pStyle w:val="Normal6a"/>
            </w:pPr>
            <w:r w:rsidRPr="00291DDA">
              <w:t xml:space="preserve">Hvis de i stk. 2 identificerede problemer fortsat består på trods af de i stk. 2 omhandlede korrigerende foranstaltninger, eller fordi de relevante kompetente myndigheder ikke kan gennemføre disse korrigerende foranstaltninger, udøver ESMA uden unødigt ophold mindst én af de beføjelser, der er tillagt ESMA i henhold til artikel 17, 19 eller 19a i forordning (EU) nr. 1095/2010, i følgende </w:t>
            </w:r>
            <w:r w:rsidRPr="00291DDA">
              <w:t>tilfælde:</w:t>
            </w:r>
          </w:p>
        </w:tc>
      </w:tr>
    </w:tbl>
    <w:p w:rsidR="004B4CC1" w:rsidRPr="00291DDA" w:rsidP="004B4CC1" w14:paraId="12B384C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BF98396" w14:textId="77777777">
      <w:pPr>
        <w:pStyle w:val="AmJustTitle"/>
      </w:pPr>
      <w:r w:rsidRPr="00291DDA">
        <w:rPr>
          <w:rStyle w:val="HideTWBExt"/>
          <w:color w:val="auto"/>
        </w:rPr>
        <w:t>&lt;TitreJust&gt;</w:t>
      </w:r>
      <w:r w:rsidRPr="00291DDA">
        <w:t>Begrundelse</w:t>
      </w:r>
      <w:r w:rsidRPr="00291DDA">
        <w:rPr>
          <w:rStyle w:val="HideTWBExt"/>
          <w:color w:val="auto"/>
        </w:rPr>
        <w:t>&lt;/TitreJust&gt;</w:t>
      </w:r>
    </w:p>
    <w:p w:rsidR="004B4CC1" w:rsidRPr="00291DDA" w:rsidP="004B4CC1" w14:paraId="7E39DB4B" w14:textId="77777777">
      <w:pPr>
        <w:pStyle w:val="AmJustText"/>
      </w:pPr>
      <w:r w:rsidRPr="00291DDA">
        <w:t>Dette er en logisk konsekvens af at lade artikel 17aaa udgå.</w:t>
      </w:r>
    </w:p>
    <w:p w:rsidR="004B4CC1" w:rsidRPr="00291DDA" w:rsidP="004B4CC1" w14:paraId="0C9EC93B" w14:textId="77777777">
      <w:r w:rsidRPr="00291DDA">
        <w:rPr>
          <w:rStyle w:val="HideTWBExt"/>
          <w:color w:val="auto"/>
        </w:rPr>
        <w:t>&lt;/Amend&gt;</w:t>
      </w:r>
    </w:p>
    <w:p w:rsidR="004B4CC1" w:rsidRPr="00291DDA" w:rsidP="004B4CC1" w14:paraId="055F483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1189</w:t>
      </w:r>
      <w:r w:rsidRPr="00291DDA">
        <w:rPr>
          <w:rStyle w:val="HideTWBExt"/>
          <w:color w:val="auto"/>
        </w:rPr>
        <w:t>&lt;/NumAm&gt;</w:t>
      </w:r>
    </w:p>
    <w:p w:rsidR="004B4CC1" w:rsidRPr="00291DDA" w:rsidP="004B4CC1" w14:paraId="3361E216"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4D2B2EBF" w14:textId="77777777">
      <w:pPr>
        <w:pStyle w:val="NormalBold"/>
      </w:pPr>
      <w:r w:rsidRPr="00291DDA">
        <w:rPr>
          <w:rStyle w:val="HideTWBExt"/>
          <w:b w:val="0"/>
          <w:color w:val="auto"/>
        </w:rPr>
        <w:t>&lt;/RepeatBlock-By&gt;</w:t>
      </w:r>
    </w:p>
    <w:p w:rsidR="004B4CC1" w:rsidRPr="00291DDA" w:rsidP="004B4CC1" w14:paraId="0CAD3D8A"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D1E9D0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A7B748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7D324E75" w14:textId="77777777">
      <w:r w:rsidRPr="00291DDA">
        <w:rPr>
          <w:rStyle w:val="HideTWBExt"/>
          <w:color w:val="auto"/>
        </w:rPr>
        <w:t>&lt;Article2&gt;</w:t>
      </w:r>
      <w:r w:rsidRPr="00291DDA">
        <w:t>Artikel 14c – stk. 4</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730F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DF8E288" w14:textId="77777777"/>
        </w:tc>
      </w:tr>
      <w:tr w14:paraId="2BE07BB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4BEE22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9F6CB43" w14:textId="77777777">
            <w:pPr>
              <w:pStyle w:val="AmColumnHeading"/>
            </w:pPr>
            <w:r w:rsidRPr="00291DDA">
              <w:t>Ændringsforslag</w:t>
            </w:r>
          </w:p>
        </w:tc>
      </w:tr>
      <w:tr w14:paraId="0DDD40A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5DF61189" w14:textId="77777777">
            <w:pPr>
              <w:pStyle w:val="Normal6a"/>
            </w:pPr>
            <w:r w:rsidRPr="00291DDA">
              <w:rPr>
                <w:b/>
                <w:i/>
              </w:rPr>
              <w:t>4.</w:t>
            </w:r>
            <w:r w:rsidRPr="00291DDA">
              <w:tab/>
            </w:r>
            <w:r w:rsidRPr="00291DDA">
              <w:rPr>
                <w:b/>
                <w:i/>
              </w:rPr>
              <w:t>Uden at dette berører de i stk. 3 omhandlede foranstaltninger, kan ESMA undtage et investeringsinstitut fra at blive markedsført på en anden medlemsstats område eller en FAIF, EuVECA-forvalter eller EuSEF-forvalter fra at markedsføre en AIF i en anden medlemsstat, hvis en af følgende betingelser er opfyldt:</w:t>
            </w:r>
          </w:p>
        </w:tc>
        <w:tc>
          <w:tcPr>
            <w:tcW w:w="4876" w:type="dxa"/>
            <w:tcBorders>
              <w:top w:val="nil"/>
              <w:left w:val="nil"/>
              <w:bottom w:val="nil"/>
              <w:right w:val="nil"/>
            </w:tcBorders>
            <w:hideMark/>
          </w:tcPr>
          <w:p w:rsidR="004B4CC1" w:rsidRPr="00291DDA" w:rsidP="00C87578" w14:paraId="440BA59D" w14:textId="77777777">
            <w:pPr>
              <w:pStyle w:val="Normal6a"/>
            </w:pPr>
            <w:r w:rsidRPr="00291DDA">
              <w:rPr>
                <w:b/>
                <w:i/>
              </w:rPr>
              <w:t>udgår</w:t>
            </w:r>
          </w:p>
        </w:tc>
      </w:tr>
      <w:tr w14:paraId="0886C66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C05ADCA" w14:textId="77777777">
            <w:pPr>
              <w:pStyle w:val="Normal6a"/>
            </w:pPr>
            <w:r w:rsidRPr="00291DDA">
              <w:rPr>
                <w:b/>
                <w:bCs/>
                <w:i/>
                <w:iCs/>
              </w:rPr>
              <w:t>(a)</w:t>
            </w:r>
            <w:r w:rsidRPr="00291DDA">
              <w:rPr>
                <w:b/>
                <w:i/>
              </w:rPr>
              <w:t xml:space="preserve"> de berørte kompetente myndigheder eller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4B4CC1" w:rsidRPr="00291DDA" w:rsidP="00C87578" w14:paraId="00E912E7" w14:textId="77777777">
            <w:pPr>
              <w:pStyle w:val="Normal6a"/>
            </w:pPr>
          </w:p>
        </w:tc>
      </w:tr>
      <w:tr w14:paraId="52B6EFF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576A794" w14:textId="77777777">
            <w:pPr>
              <w:pStyle w:val="Normal6a"/>
            </w:pPr>
            <w:r w:rsidRPr="00291DDA">
              <w:rPr>
                <w:b/>
                <w:bCs/>
                <w:i/>
                <w:iCs/>
              </w:rPr>
              <w:t>(b)</w:t>
            </w:r>
            <w:r w:rsidRPr="00291DDA">
              <w:rPr>
                <w:b/>
                <w:i/>
              </w:rPr>
              <w:t xml:space="preserve"> ESMA har konkluderet, at et investeringsinstitut eller en AIF, der markedsføres på tværs af grænser, ikke længere opfylder kravene i denne forordning, i direktiv 2009/65/EF og 2011/61/EU eller i forordning (EU) nr. 345/2013 og (EU) nr. 346/2013.</w:t>
            </w:r>
          </w:p>
        </w:tc>
        <w:tc>
          <w:tcPr>
            <w:tcW w:w="4876" w:type="dxa"/>
            <w:tcBorders>
              <w:top w:val="nil"/>
              <w:left w:val="nil"/>
              <w:bottom w:val="nil"/>
              <w:right w:val="nil"/>
            </w:tcBorders>
          </w:tcPr>
          <w:p w:rsidR="004B4CC1" w:rsidRPr="00291DDA" w:rsidP="00C87578" w14:paraId="24079A4B" w14:textId="77777777">
            <w:pPr>
              <w:pStyle w:val="Normal6a"/>
            </w:pPr>
          </w:p>
        </w:tc>
      </w:tr>
    </w:tbl>
    <w:p w:rsidR="004B4CC1" w:rsidRPr="00291DDA" w:rsidP="004B4CC1" w14:paraId="4F216DFD"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0855BC6" w14:textId="77777777">
      <w:r w:rsidRPr="00291DDA">
        <w:rPr>
          <w:rStyle w:val="HideTWBExt"/>
          <w:color w:val="auto"/>
        </w:rPr>
        <w:t>&lt;/Amend&gt;</w:t>
      </w:r>
    </w:p>
    <w:p w:rsidR="004B4CC1" w:rsidRPr="00291DDA" w:rsidP="004B4CC1" w14:paraId="0C456C9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1190</w:t>
      </w:r>
      <w:r w:rsidRPr="00291DDA">
        <w:rPr>
          <w:rStyle w:val="HideTWBExt"/>
          <w:color w:val="auto"/>
        </w:rPr>
        <w:t>&lt;/NumAm&gt;</w:t>
      </w:r>
    </w:p>
    <w:p w:rsidR="004B4CC1" w:rsidRPr="00291DDA" w:rsidP="004B4CC1" w14:paraId="5E63F0B0"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3B15783D" w14:textId="77777777">
      <w:pPr>
        <w:pStyle w:val="NormalBold"/>
      </w:pPr>
      <w:r w:rsidRPr="00291DDA">
        <w:rPr>
          <w:rStyle w:val="HideTWBExt"/>
          <w:b w:val="0"/>
          <w:color w:val="auto"/>
        </w:rPr>
        <w:t>&lt;/RepeatBlock-By&gt;</w:t>
      </w:r>
    </w:p>
    <w:p w:rsidR="004B4CC1" w:rsidRPr="00291DDA" w:rsidP="004B4CC1" w14:paraId="41B2900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A4B5A0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37C93B9F"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E011974" w14:textId="77777777">
      <w:r w:rsidRPr="00291DDA">
        <w:rPr>
          <w:rStyle w:val="HideTWBExt"/>
          <w:color w:val="auto"/>
        </w:rPr>
        <w:t>&lt;Article2&gt;</w:t>
      </w:r>
      <w:r w:rsidRPr="00291DDA">
        <w:t>Artikel 14c – stk. 4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A546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B3A570C" w14:textId="77777777"/>
        </w:tc>
      </w:tr>
      <w:tr w14:paraId="3F498D8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AF3F21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B9B48ED" w14:textId="77777777">
            <w:pPr>
              <w:pStyle w:val="AmColumnHeading"/>
            </w:pPr>
            <w:r w:rsidRPr="00291DDA">
              <w:t>Ændringsforslag</w:t>
            </w:r>
          </w:p>
        </w:tc>
      </w:tr>
      <w:tr w14:paraId="752BFDC4"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03C66CCD" w14:textId="77777777">
            <w:pPr>
              <w:pStyle w:val="Normal6a"/>
            </w:pPr>
            <w:r w:rsidRPr="00291DDA">
              <w:t>4.</w:t>
            </w:r>
            <w:r w:rsidRPr="00291DDA">
              <w:tab/>
              <w:t>Uden at dette berører de i stk. 3 omhandlede foranstaltninger, kan ESMA undtage et investeringsinstitut fra at blive markedsført på en anden medlemsstats område eller en FAIF, EuVECA-forvalter eller EuSEF-forvalter fra at markedsføre en AIF i en anden medlemsstat, hvis en af følgende betingelser er opfyldt:</w:t>
            </w:r>
          </w:p>
        </w:tc>
        <w:tc>
          <w:tcPr>
            <w:tcW w:w="4876" w:type="dxa"/>
            <w:tcBorders>
              <w:top w:val="nil"/>
              <w:left w:val="nil"/>
              <w:bottom w:val="nil"/>
              <w:right w:val="nil"/>
            </w:tcBorders>
            <w:hideMark/>
          </w:tcPr>
          <w:p w:rsidR="004B4CC1" w:rsidRPr="00291DDA" w:rsidP="00C87578" w14:paraId="6E48AD44" w14:textId="61938572">
            <w:pPr>
              <w:pStyle w:val="Normal6a"/>
            </w:pPr>
            <w:r w:rsidRPr="00291DDA">
              <w:t>4.</w:t>
            </w:r>
            <w:r w:rsidRPr="00291DDA">
              <w:tab/>
              <w:t>Uden at dette berører de i stk. 3 omhandlede foranstaltninger, kan ESMA undtage et investeringsinstitut fra at blive markedsført på en anden medlemsstats område eller en FAIF, EuVECA-forvalter eller EuSEF-forvalter fra at markedsføre en AIF i en anden medlemsstat, hvis</w:t>
            </w:r>
            <w:r w:rsidRPr="00291DDA">
              <w:rPr>
                <w:b/>
                <w:bCs/>
                <w:i/>
                <w:iCs/>
              </w:rPr>
              <w:t xml:space="preserve"> denne markedsføring forvolder eller umiddelbart kan forvolde væsentlig skade på markedets integritet eller den finansielle stabilitet, og forudsat at </w:t>
            </w:r>
            <w:r w:rsidRPr="00291DDA">
              <w:t>en af følgende betingelser er opfyldt:</w:t>
            </w:r>
          </w:p>
        </w:tc>
      </w:tr>
    </w:tbl>
    <w:p w:rsidR="004B4CC1" w:rsidRPr="00291DDA" w:rsidP="004B4CC1" w14:paraId="33B32FFB"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7C4479AF" w14:textId="77777777">
      <w:r w:rsidRPr="00291DDA">
        <w:rPr>
          <w:rStyle w:val="HideTWBExt"/>
          <w:color w:val="auto"/>
        </w:rPr>
        <w:t>&lt;/Amend&gt;</w:t>
      </w:r>
    </w:p>
    <w:p w:rsidR="004B4CC1" w:rsidRPr="00291DDA" w:rsidP="004B4CC1" w14:paraId="2216E5B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1191</w:t>
      </w:r>
      <w:r w:rsidRPr="00291DDA">
        <w:rPr>
          <w:rStyle w:val="HideTWBExt"/>
          <w:color w:val="auto"/>
        </w:rPr>
        <w:t>&lt;/NumAm&gt;</w:t>
      </w:r>
    </w:p>
    <w:p w:rsidR="004B4CC1" w:rsidRPr="00291DDA" w:rsidP="004B4CC1" w14:paraId="63777F2F" w14:textId="77777777">
      <w:pPr>
        <w:pStyle w:val="NormalBold"/>
      </w:pPr>
      <w:r w:rsidRPr="00291DDA">
        <w:rPr>
          <w:rStyle w:val="HideTWBExt"/>
          <w:b w:val="0"/>
          <w:color w:val="auto"/>
        </w:rPr>
        <w:t>&lt;RepeatBlock-By&gt;&lt;Members&gt;</w:t>
      </w:r>
      <w:r w:rsidRPr="00291DDA">
        <w:t>Kira Marie Peter-Hansen</w:t>
      </w:r>
      <w:r w:rsidRPr="00291DDA">
        <w:rPr>
          <w:rStyle w:val="HideTWBExt"/>
          <w:b w:val="0"/>
          <w:color w:val="auto"/>
        </w:rPr>
        <w:t>&lt;/Members&gt;</w:t>
      </w:r>
    </w:p>
    <w:p w:rsidR="004B4CC1" w:rsidRPr="00291DDA" w:rsidP="004B4CC1" w14:paraId="7A5728E1" w14:textId="77777777">
      <w:r w:rsidRPr="00291DDA">
        <w:rPr>
          <w:rStyle w:val="HideTWBExt"/>
          <w:color w:val="auto"/>
        </w:rPr>
        <w:t>&lt;AuNomDe&gt;</w:t>
      </w:r>
      <w:r w:rsidRPr="00291DDA">
        <w:rPr>
          <w:rStyle w:val="HideTWBInt"/>
          <w:color w:val="auto"/>
        </w:rPr>
        <w:t>{Verts/ALE}</w:t>
      </w:r>
      <w:r w:rsidRPr="00291DDA">
        <w:t>for Verts/ALE-Gruppen</w:t>
      </w:r>
      <w:r w:rsidRPr="00291DDA">
        <w:rPr>
          <w:rStyle w:val="HideTWBExt"/>
          <w:color w:val="auto"/>
        </w:rPr>
        <w:t>&lt;/AuNomDe&gt;</w:t>
      </w:r>
    </w:p>
    <w:p w:rsidR="004B4CC1" w:rsidRPr="00291DDA" w:rsidP="004B4CC1" w14:paraId="7CC834C6" w14:textId="77777777">
      <w:pPr>
        <w:pStyle w:val="NormalBold"/>
      </w:pPr>
      <w:r w:rsidRPr="00291DDA">
        <w:rPr>
          <w:rStyle w:val="HideTWBExt"/>
          <w:b w:val="0"/>
          <w:color w:val="auto"/>
        </w:rPr>
        <w:t>&lt;/RepeatBlock-By&gt;</w:t>
      </w:r>
    </w:p>
    <w:p w:rsidR="004B4CC1" w:rsidRPr="00291DDA" w:rsidP="004B4CC1" w14:paraId="279D85A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11CCC3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8D2C8C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96C29C5" w14:textId="77777777">
      <w:r w:rsidRPr="00291DDA">
        <w:rPr>
          <w:rStyle w:val="HideTWBExt"/>
          <w:color w:val="auto"/>
        </w:rPr>
        <w:t>&lt;Article2&gt;</w:t>
      </w:r>
      <w:r w:rsidRPr="00291DDA">
        <w:t>Artikel 14c – stk. 4 – indledning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39CF3"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58B3101" w14:textId="77777777"/>
        </w:tc>
      </w:tr>
      <w:tr w14:paraId="7BD31B09"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208E8DA"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AD9AD1E" w14:textId="77777777">
            <w:pPr>
              <w:pStyle w:val="AmColumnHeading"/>
            </w:pPr>
            <w:r w:rsidRPr="00291DDA">
              <w:t>Ændringsforslag</w:t>
            </w:r>
          </w:p>
        </w:tc>
      </w:tr>
      <w:tr w14:paraId="7213AB1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CC10F85" w14:textId="77777777">
            <w:pPr>
              <w:pStyle w:val="Normal6a"/>
            </w:pPr>
            <w:r w:rsidRPr="00291DDA">
              <w:t>4.</w:t>
            </w:r>
            <w:r w:rsidRPr="00291DDA">
              <w:tab/>
              <w:t xml:space="preserve">Uden at dette berører de i stk. 3 omhandlede foranstaltninger, kan ESMA undtage et investeringsinstitut fra at blive markedsført på en anden medlemsstats område eller en FAIF, EuVECA-forvalter eller EuSEF-forvalter fra at markedsføre en AIF i en anden medlemsstat, </w:t>
            </w:r>
            <w:r w:rsidRPr="00291DDA">
              <w:rPr>
                <w:b/>
                <w:bCs/>
                <w:i/>
                <w:iCs/>
              </w:rPr>
              <w:t>hvis</w:t>
            </w:r>
            <w:r w:rsidRPr="00291DDA">
              <w:t xml:space="preserve"> en af </w:t>
            </w:r>
            <w:r w:rsidRPr="00291DDA">
              <w:t>følgende betingelser er opfyldt:</w:t>
            </w:r>
          </w:p>
        </w:tc>
        <w:tc>
          <w:tcPr>
            <w:tcW w:w="4876" w:type="dxa"/>
            <w:tcBorders>
              <w:top w:val="nil"/>
              <w:left w:val="nil"/>
              <w:bottom w:val="nil"/>
              <w:right w:val="nil"/>
            </w:tcBorders>
            <w:hideMark/>
          </w:tcPr>
          <w:p w:rsidR="004B4CC1" w:rsidRPr="00291DDA" w:rsidP="00C87578" w14:paraId="457D46D8" w14:textId="77777777">
            <w:pPr>
              <w:pStyle w:val="Normal6a"/>
            </w:pPr>
            <w:r w:rsidRPr="00291DDA">
              <w:t>4.</w:t>
            </w:r>
            <w:r w:rsidRPr="00291DDA">
              <w:tab/>
              <w:t xml:space="preserve">Uden at dette berører de i stk. 3 omhandlede foranstaltninger, kan ESMA undtage et investeringsinstitut fra at blive markedsført på en anden medlemsstats område eller en FAIF, EuVECA-forvalter eller EuSEF-forvalter fra at markedsføre en AIF i en anden medlemsstat, </w:t>
            </w:r>
            <w:r w:rsidRPr="00291DDA">
              <w:rPr>
                <w:b/>
                <w:bCs/>
                <w:i/>
                <w:iCs/>
              </w:rPr>
              <w:t xml:space="preserve">hvor en sådan markedsføring ville skade </w:t>
            </w:r>
            <w:r w:rsidRPr="00291DDA">
              <w:rPr>
                <w:b/>
                <w:bCs/>
                <w:i/>
                <w:iCs/>
              </w:rPr>
              <w:t xml:space="preserve">markedets integritet eller investorbeskyttelsen væsentligt, og </w:t>
            </w:r>
            <w:r w:rsidRPr="00291DDA">
              <w:t>en af følgende betingelser er opfyldt:</w:t>
            </w:r>
          </w:p>
        </w:tc>
      </w:tr>
    </w:tbl>
    <w:p w:rsidR="004B4CC1" w:rsidRPr="00291DDA" w:rsidP="004B4CC1" w14:paraId="7797EE1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95ED0E" w14:textId="77777777">
      <w:r w:rsidRPr="00291DDA">
        <w:rPr>
          <w:rStyle w:val="HideTWBExt"/>
          <w:color w:val="auto"/>
        </w:rPr>
        <w:t>&lt;/Amend&gt;</w:t>
      </w:r>
    </w:p>
    <w:p w:rsidR="004B4CC1" w:rsidRPr="00291DDA" w:rsidP="004B4CC1" w14:paraId="12E79C8E"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1192</w:t>
      </w:r>
      <w:r w:rsidRPr="00291DDA">
        <w:rPr>
          <w:rStyle w:val="HideTWBExt"/>
          <w:color w:val="auto"/>
        </w:rPr>
        <w:t>&lt;/NumAm&gt;</w:t>
      </w:r>
    </w:p>
    <w:p w:rsidR="004B4CC1" w:rsidRPr="00291DDA" w:rsidP="004B4CC1" w14:paraId="5A6DAF14"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3CE274A6" w14:textId="77777777">
      <w:pPr>
        <w:pStyle w:val="NormalBold"/>
      </w:pPr>
      <w:r w:rsidRPr="00291DDA">
        <w:rPr>
          <w:rStyle w:val="HideTWBExt"/>
          <w:b w:val="0"/>
          <w:color w:val="auto"/>
        </w:rPr>
        <w:t>&lt;/RepeatBlock-By&gt;</w:t>
      </w:r>
    </w:p>
    <w:p w:rsidR="004B4CC1" w:rsidRPr="00291DDA" w:rsidP="004B4CC1" w14:paraId="56A1CAB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7EB849D"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14B273E"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7B2D55CE" w14:textId="77777777">
      <w:r w:rsidRPr="00291DDA">
        <w:rPr>
          <w:rStyle w:val="HideTWBExt"/>
          <w:color w:val="auto"/>
        </w:rPr>
        <w:t>&lt;Article2&gt;</w:t>
      </w:r>
      <w:r w:rsidRPr="00291DDA">
        <w:t>Artikel 14c – stk. 4 – litra a</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A187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541A957" w14:textId="77777777"/>
        </w:tc>
      </w:tr>
      <w:tr w14:paraId="0D27340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55A61D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768DE5B" w14:textId="77777777">
            <w:pPr>
              <w:pStyle w:val="AmColumnHeading"/>
            </w:pPr>
            <w:r w:rsidRPr="00291DDA">
              <w:t>Ændringsforslag</w:t>
            </w:r>
          </w:p>
        </w:tc>
      </w:tr>
      <w:tr w14:paraId="2A0A5887"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404E59D" w14:textId="77777777">
            <w:pPr>
              <w:pStyle w:val="Normal6a"/>
            </w:pPr>
            <w:r w:rsidRPr="00291DDA">
              <w:rPr>
                <w:b/>
                <w:i/>
              </w:rPr>
              <w:t>(a)</w:t>
            </w:r>
            <w:r w:rsidRPr="00291DDA">
              <w:tab/>
              <w:t>de berørte kompetente myndigheder eller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hideMark/>
          </w:tcPr>
          <w:p w:rsidR="004B4CC1" w:rsidRPr="00291DDA" w:rsidP="00C87578" w14:paraId="3AE97A6C" w14:textId="16C3B120">
            <w:pPr>
              <w:pStyle w:val="Normal6a"/>
            </w:pPr>
            <w:r w:rsidRPr="00291DDA">
              <w:rPr>
                <w:b/>
                <w:i/>
              </w:rPr>
              <w:t>a)</w:t>
            </w:r>
            <w:r w:rsidRPr="00291DDA">
              <w:tab/>
              <w:t>de berørte kompetente myndigheder eller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r w:rsidRPr="00291DDA">
              <w:rPr>
                <w:b/>
                <w:bCs/>
                <w:i/>
                <w:iCs/>
              </w:rPr>
              <w:t>, efter at være blevet pålagt at gøre det inden for en rimelig frist</w:t>
            </w:r>
          </w:p>
        </w:tc>
      </w:tr>
    </w:tbl>
    <w:p w:rsidR="004B4CC1" w:rsidRPr="00291DDA" w:rsidP="004B4CC1" w14:paraId="69F2FDF8"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2A060583" w14:textId="77777777">
      <w:r w:rsidRPr="00291DDA">
        <w:rPr>
          <w:rStyle w:val="HideTWBExt"/>
          <w:color w:val="auto"/>
        </w:rPr>
        <w:t>&lt;/Amend&gt;</w:t>
      </w:r>
    </w:p>
    <w:p w:rsidR="004B4CC1" w:rsidRPr="00291DDA" w:rsidP="004B4CC1" w14:paraId="7F5FC2FB"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1193</w:t>
      </w:r>
      <w:r w:rsidRPr="00291DDA">
        <w:rPr>
          <w:rStyle w:val="HideTWBExt"/>
          <w:color w:val="auto"/>
        </w:rPr>
        <w:t>&lt;/NumAm&gt;</w:t>
      </w:r>
    </w:p>
    <w:p w:rsidR="004B4CC1" w:rsidRPr="00291DDA" w:rsidP="004B4CC1" w14:paraId="17C8113F"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714A4D50" w14:textId="77777777">
      <w:pPr>
        <w:pStyle w:val="NormalBold"/>
      </w:pPr>
      <w:r w:rsidRPr="00291DDA">
        <w:rPr>
          <w:rStyle w:val="HideTWBExt"/>
          <w:b w:val="0"/>
          <w:color w:val="auto"/>
        </w:rPr>
        <w:t>&lt;/RepeatBlock-By&gt;</w:t>
      </w:r>
    </w:p>
    <w:p w:rsidR="004B4CC1" w:rsidRPr="00291DDA" w:rsidP="004B4CC1" w14:paraId="4A84F57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69C8C1CC"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5BF8F77"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0EFB8B3" w14:textId="77777777">
      <w:r w:rsidRPr="00291DDA">
        <w:rPr>
          <w:rStyle w:val="HideTWBExt"/>
          <w:color w:val="auto"/>
        </w:rPr>
        <w:t>&lt;Article2&gt;</w:t>
      </w:r>
      <w:r w:rsidRPr="00291DDA">
        <w:t>Artikel 14c – stk. 4 – litra b</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101F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78D7727" w14:textId="77777777"/>
        </w:tc>
      </w:tr>
      <w:tr w14:paraId="375F8F4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256134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B2DCEB3" w14:textId="77777777">
            <w:pPr>
              <w:pStyle w:val="AmColumnHeading"/>
            </w:pPr>
            <w:r w:rsidRPr="00291DDA">
              <w:t>Ændringsforslag</w:t>
            </w:r>
          </w:p>
        </w:tc>
      </w:tr>
      <w:tr w14:paraId="71BE3B9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8097ADA" w14:textId="77777777">
            <w:pPr>
              <w:pStyle w:val="Normal6a"/>
            </w:pPr>
            <w:r w:rsidRPr="00291DDA">
              <w:rPr>
                <w:b/>
                <w:i/>
              </w:rPr>
              <w:t>(b)</w:t>
            </w:r>
            <w:r w:rsidRPr="00291DDA">
              <w:tab/>
              <w:t xml:space="preserve">ESMA har konkluderet, at et investeringsinstitut eller en AIF, der markedsføres på tværs af grænser, ikke længere opfylder kravene i denne </w:t>
            </w:r>
            <w:r w:rsidRPr="00291DDA">
              <w:t xml:space="preserve">forordning, i direktiv 2009/65/EF og 2011/61/EU eller i forordning (EU) </w:t>
            </w:r>
            <w:r w:rsidRPr="00291DDA">
              <w:rPr>
                <w:b/>
                <w:bCs/>
                <w:i/>
                <w:iCs/>
              </w:rPr>
              <w:t>nr. 345/2013 og (EU) nr. 346/2013</w:t>
            </w:r>
            <w:r w:rsidRPr="00291DDA">
              <w:t>.</w:t>
            </w:r>
          </w:p>
        </w:tc>
        <w:tc>
          <w:tcPr>
            <w:tcW w:w="4876" w:type="dxa"/>
            <w:tcBorders>
              <w:top w:val="nil"/>
              <w:left w:val="nil"/>
              <w:bottom w:val="nil"/>
              <w:right w:val="nil"/>
            </w:tcBorders>
            <w:hideMark/>
          </w:tcPr>
          <w:p w:rsidR="004B4CC1" w:rsidRPr="00291DDA" w:rsidP="00C87578" w14:paraId="4EBADD07" w14:textId="7C7EC040">
            <w:pPr>
              <w:pStyle w:val="Normal6a"/>
            </w:pPr>
            <w:r w:rsidRPr="00291DDA">
              <w:rPr>
                <w:b/>
                <w:i/>
              </w:rPr>
              <w:t>b)</w:t>
            </w:r>
            <w:r w:rsidRPr="00291DDA">
              <w:tab/>
              <w:t xml:space="preserve">ESMA har </w:t>
            </w:r>
            <w:r w:rsidRPr="00291DDA">
              <w:rPr>
                <w:b/>
                <w:bCs/>
                <w:i/>
                <w:iCs/>
              </w:rPr>
              <w:t>på grundlag af objektive og dokumenterbare begrundelser</w:t>
            </w:r>
            <w:r w:rsidRPr="00291DDA">
              <w:rPr>
                <w:i/>
                <w:iCs/>
              </w:rPr>
              <w:t xml:space="preserve"> </w:t>
            </w:r>
            <w:r w:rsidRPr="00291DDA">
              <w:t xml:space="preserve">konkluderet, at et investeringsinstitut eller en AIF, der </w:t>
            </w:r>
            <w:r w:rsidRPr="00291DDA">
              <w:t xml:space="preserve">markedsføres på tværs af grænser, ikke længere opfylder kravene i denne forordning, i direktiv 2009/65/EF og 2011/61/EU eller i forordning (EU) </w:t>
            </w:r>
            <w:r w:rsidRPr="00291DDA">
              <w:rPr>
                <w:b/>
                <w:bCs/>
                <w:i/>
                <w:iCs/>
              </w:rPr>
              <w:t>nr. 345/2013 og (EU) nr. 346/2013, og at foranstaltninger, truffet af den kompetente myndighed i hjemlandet eller værtslandet, er utilstrækkelige til at forhindre en sådan skade</w:t>
            </w:r>
            <w:r w:rsidRPr="00291DDA">
              <w:t>.</w:t>
            </w:r>
          </w:p>
        </w:tc>
      </w:tr>
    </w:tbl>
    <w:p w:rsidR="004B4CC1" w:rsidRPr="00291DDA" w:rsidP="004B4CC1" w14:paraId="2A011F32"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08168713" w14:textId="77777777">
      <w:r w:rsidRPr="00291DDA">
        <w:rPr>
          <w:rStyle w:val="HideTWBExt"/>
          <w:color w:val="auto"/>
        </w:rPr>
        <w:t>&lt;/Amend&gt;</w:t>
      </w:r>
    </w:p>
    <w:p w:rsidR="004B4CC1" w:rsidRPr="00291DDA" w:rsidP="004B4CC1" w14:paraId="7E84B354"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1194</w:t>
      </w:r>
      <w:r w:rsidRPr="00291DDA">
        <w:rPr>
          <w:rStyle w:val="HideTWBExt"/>
          <w:color w:val="auto"/>
        </w:rPr>
        <w:t>&lt;/NumAm&gt;</w:t>
      </w:r>
    </w:p>
    <w:p w:rsidR="004B4CC1" w:rsidRPr="00291DDA" w:rsidP="004B4CC1" w14:paraId="43E08DE8"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18B0E8CE" w14:textId="77777777">
      <w:pPr>
        <w:pStyle w:val="NormalBold"/>
      </w:pPr>
      <w:r w:rsidRPr="00291DDA">
        <w:rPr>
          <w:rStyle w:val="HideTWBExt"/>
          <w:b w:val="0"/>
          <w:color w:val="auto"/>
        </w:rPr>
        <w:t>&lt;/RepeatBlock-By&gt;</w:t>
      </w:r>
    </w:p>
    <w:p w:rsidR="004B4CC1" w:rsidRPr="00291DDA" w:rsidP="004B4CC1" w14:paraId="55DFF36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B89F56A"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698970F"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6E7F316" w14:textId="77777777">
      <w:r w:rsidRPr="00291DDA">
        <w:rPr>
          <w:rStyle w:val="HideTWBExt"/>
          <w:color w:val="auto"/>
        </w:rPr>
        <w:t>&lt;Article2&gt;</w:t>
      </w:r>
      <w:r w:rsidRPr="00291DDA">
        <w:t>Artikel 14c – stk. 5</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D5EBA"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B658E9F" w14:textId="77777777"/>
        </w:tc>
      </w:tr>
      <w:tr w14:paraId="35ADB0E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BC7CDE1"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2B31EF15" w14:textId="77777777">
            <w:pPr>
              <w:pStyle w:val="AmColumnHeading"/>
            </w:pPr>
            <w:r w:rsidRPr="00291DDA">
              <w:t>Ændringsforslag</w:t>
            </w:r>
          </w:p>
        </w:tc>
      </w:tr>
      <w:tr w14:paraId="025BBD1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63685134" w14:textId="77777777">
            <w:pPr>
              <w:pStyle w:val="Normal6a"/>
            </w:pPr>
            <w:r w:rsidRPr="00291DDA">
              <w:t>5.</w:t>
            </w:r>
            <w:r w:rsidRPr="00291DDA">
              <w:tab/>
            </w:r>
            <w:r w:rsidRPr="00291DDA">
              <w:rPr>
                <w:b/>
                <w:bCs/>
                <w:i/>
                <w:iCs/>
              </w:rPr>
              <w:t>Inden ESMA undtager fra markedsføringen som omhandlet i stk. 4, sender</w:t>
            </w:r>
            <w:r w:rsidRPr="00291DDA">
              <w:rPr>
                <w:b/>
                <w:bCs/>
              </w:rPr>
              <w:t xml:space="preserve"> </w:t>
            </w:r>
            <w:r w:rsidRPr="00291DDA">
              <w:t xml:space="preserve">ESMA sit udkast til konklusioner til det pågældende investeringsinstitut, den pågældende FAIF, EuVECA-forvalter eller EuSEF-forvalter og til de kompetente myndigheder i deres hjemlande. De berørte kompetente myndigheder kan indgive en begrundet erklæring til ESMA </w:t>
            </w:r>
            <w:r w:rsidRPr="00291DDA">
              <w:rPr>
                <w:b/>
                <w:bCs/>
                <w:i/>
                <w:iCs/>
              </w:rPr>
              <w:t>senest 30 kalenderdage efter modtagelsen af udkastet til konklusionerne</w:t>
            </w:r>
            <w:r w:rsidRPr="00291DDA">
              <w:t>.</w:t>
            </w:r>
          </w:p>
        </w:tc>
        <w:tc>
          <w:tcPr>
            <w:tcW w:w="4876" w:type="dxa"/>
            <w:tcBorders>
              <w:top w:val="nil"/>
              <w:left w:val="nil"/>
              <w:bottom w:val="nil"/>
              <w:right w:val="nil"/>
            </w:tcBorders>
            <w:hideMark/>
          </w:tcPr>
          <w:p w:rsidR="004B4CC1" w:rsidRPr="00291DDA" w:rsidP="00C87578" w14:paraId="34001614" w14:textId="77777777">
            <w:pPr>
              <w:pStyle w:val="Normal6a"/>
            </w:pPr>
            <w:r w:rsidRPr="00291DDA">
              <w:t>5.</w:t>
            </w:r>
            <w:r w:rsidRPr="00291DDA">
              <w:tab/>
              <w:t xml:space="preserve">ESMA </w:t>
            </w:r>
            <w:r w:rsidRPr="00291DDA">
              <w:rPr>
                <w:b/>
                <w:bCs/>
                <w:i/>
                <w:iCs/>
              </w:rPr>
              <w:t xml:space="preserve">sender </w:t>
            </w:r>
            <w:r w:rsidRPr="00291DDA">
              <w:t xml:space="preserve">sit udkast til konklusioner til det pågældende investeringsinstitut, den pågældende FAIF, EuVECA-forvalter eller EuSEF-forvalter og til de kompetente myndigheder i deres hjemlande. De berørte kompetente myndigheder kan </w:t>
            </w:r>
            <w:r w:rsidRPr="00291DDA">
              <w:rPr>
                <w:b/>
                <w:bCs/>
                <w:i/>
                <w:iCs/>
              </w:rPr>
              <w:t xml:space="preserve">uden unødigt ophold </w:t>
            </w:r>
            <w:r w:rsidRPr="00291DDA">
              <w:t>indgive en begrundet erklæring til ESMA</w:t>
            </w:r>
            <w:r w:rsidRPr="00291DDA">
              <w:rPr>
                <w:b/>
                <w:bCs/>
                <w:i/>
                <w:iCs/>
              </w:rPr>
              <w:t xml:space="preserve"> med en afhjælpningsplan for det pågældende selskab</w:t>
            </w:r>
            <w:r w:rsidRPr="00291DDA">
              <w:t>.</w:t>
            </w:r>
          </w:p>
        </w:tc>
      </w:tr>
    </w:tbl>
    <w:p w:rsidR="004B4CC1" w:rsidRPr="00291DDA" w:rsidP="004B4CC1" w14:paraId="1472855C"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872D805" w14:textId="77777777">
      <w:r w:rsidRPr="00291DDA">
        <w:rPr>
          <w:rStyle w:val="HideTWBExt"/>
          <w:color w:val="auto"/>
        </w:rPr>
        <w:t>&lt;/Amend&gt;</w:t>
      </w:r>
    </w:p>
    <w:p w:rsidR="004B4CC1" w:rsidRPr="00291DDA" w:rsidP="004B4CC1" w14:paraId="398A357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1195</w:t>
      </w:r>
      <w:r w:rsidRPr="00291DDA">
        <w:rPr>
          <w:rStyle w:val="HideTWBExt"/>
          <w:color w:val="auto"/>
        </w:rPr>
        <w:t>&lt;/NumAm&gt;</w:t>
      </w:r>
    </w:p>
    <w:p w:rsidR="004B4CC1" w:rsidRPr="00291DDA" w:rsidP="004B4CC1" w14:paraId="063247D0"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51F9BCC5" w14:textId="77777777">
      <w:pPr>
        <w:pStyle w:val="NormalBold"/>
      </w:pPr>
      <w:r w:rsidRPr="00291DDA">
        <w:rPr>
          <w:rStyle w:val="HideTWBExt"/>
          <w:b w:val="0"/>
          <w:color w:val="auto"/>
        </w:rPr>
        <w:t>&lt;/RepeatBlock-By&gt;</w:t>
      </w:r>
    </w:p>
    <w:p w:rsidR="004B4CC1" w:rsidRPr="00291DDA" w:rsidP="004B4CC1" w14:paraId="74CBB2F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59DD96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53A9B090"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FE758FC" w14:textId="77777777">
      <w:r w:rsidRPr="00291DDA">
        <w:rPr>
          <w:rStyle w:val="HideTWBExt"/>
          <w:color w:val="auto"/>
        </w:rPr>
        <w:t>&lt;Article2&gt;</w:t>
      </w:r>
      <w:r w:rsidRPr="00291DDA">
        <w:t>Artikel 14c – stk. 6</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EBA0B"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94D78C3" w14:textId="77777777"/>
        </w:tc>
      </w:tr>
      <w:tr w14:paraId="01A4BA92"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1D3EC6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A1FD115" w14:textId="77777777">
            <w:pPr>
              <w:pStyle w:val="AmColumnHeading"/>
            </w:pPr>
            <w:r w:rsidRPr="00291DDA">
              <w:t>Ændringsforslag</w:t>
            </w:r>
          </w:p>
        </w:tc>
      </w:tr>
      <w:tr w14:paraId="2982FE68"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7961F66" w14:textId="77777777">
            <w:pPr>
              <w:pStyle w:val="Normal6a"/>
            </w:pPr>
            <w:r w:rsidRPr="00291DDA">
              <w:rPr>
                <w:b/>
                <w:i/>
              </w:rPr>
              <w:t>6.</w:t>
            </w:r>
            <w:r w:rsidRPr="00291DDA">
              <w:tab/>
            </w:r>
            <w:r w:rsidRPr="00291DDA">
              <w:rPr>
                <w:b/>
                <w:i/>
              </w:rPr>
              <w:t>ESMA underretter straks investeringsinstituttet, FAIF'en, EuVECA-forvalteren eller EuSEF-forvalteren samt de kompetente myndigheder i deres værtslande om undtagelsen fra muligheden for at markedsføre andele eller kapitalandele i investeringsinstitutter eller AIF'er på tværs af grænser. Undtagelsen kan begynde på datoen for underretningen af investeringsinstituttet, FAIF'en, EuVECA-forvalteren eller EuSEF-forvalteren og begynder senest 30 kalenderdage efter denne underretning.</w:t>
            </w:r>
          </w:p>
        </w:tc>
        <w:tc>
          <w:tcPr>
            <w:tcW w:w="4876" w:type="dxa"/>
            <w:tcBorders>
              <w:top w:val="nil"/>
              <w:left w:val="nil"/>
              <w:bottom w:val="nil"/>
              <w:right w:val="nil"/>
            </w:tcBorders>
            <w:hideMark/>
          </w:tcPr>
          <w:p w:rsidR="004B4CC1" w:rsidRPr="00291DDA" w:rsidP="00C87578" w14:paraId="453F53E9" w14:textId="77777777">
            <w:pPr>
              <w:pStyle w:val="Normal6a"/>
            </w:pPr>
            <w:r w:rsidRPr="00291DDA">
              <w:rPr>
                <w:b/>
                <w:i/>
              </w:rPr>
              <w:t>udgår</w:t>
            </w:r>
          </w:p>
        </w:tc>
      </w:tr>
    </w:tbl>
    <w:p w:rsidR="004B4CC1" w:rsidRPr="00291DDA" w:rsidP="004B4CC1" w14:paraId="2166950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76FFEB0" w14:textId="77777777">
      <w:r w:rsidRPr="00291DDA">
        <w:rPr>
          <w:rStyle w:val="HideTWBExt"/>
          <w:color w:val="auto"/>
        </w:rPr>
        <w:t>&lt;/Amend&gt;</w:t>
      </w:r>
    </w:p>
    <w:p w:rsidR="004B4CC1" w:rsidRPr="00291DDA" w:rsidP="004B4CC1" w14:paraId="0CE34E0D"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1196</w:t>
      </w:r>
      <w:r w:rsidRPr="00291DDA">
        <w:rPr>
          <w:rStyle w:val="HideTWBExt"/>
          <w:color w:val="auto"/>
        </w:rPr>
        <w:t>&lt;/NumAm&gt;</w:t>
      </w:r>
    </w:p>
    <w:p w:rsidR="004B4CC1" w:rsidRPr="00291DDA" w:rsidP="004B4CC1" w14:paraId="073603C5"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3E3B5523" w14:textId="77777777">
      <w:pPr>
        <w:pStyle w:val="NormalBold"/>
      </w:pPr>
      <w:r w:rsidRPr="00291DDA">
        <w:rPr>
          <w:rStyle w:val="HideTWBExt"/>
          <w:b w:val="0"/>
          <w:color w:val="auto"/>
        </w:rPr>
        <w:t>&lt;/RepeatBlock-By&gt;</w:t>
      </w:r>
    </w:p>
    <w:p w:rsidR="004B4CC1" w:rsidRPr="00291DDA" w:rsidP="004B4CC1" w14:paraId="053DFEE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667A514"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4134B19A"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1D8E49C6" w14:textId="77777777">
      <w:r w:rsidRPr="00291DDA">
        <w:rPr>
          <w:rStyle w:val="HideTWBExt"/>
          <w:color w:val="auto"/>
        </w:rPr>
        <w:t>&lt;Article2&gt;</w:t>
      </w:r>
      <w:r w:rsidRPr="00291DDA">
        <w:t>Artikel 14c – stk. 6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0D3D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6B0E8D3" w14:textId="77777777"/>
        </w:tc>
      </w:tr>
      <w:tr w14:paraId="28FF8C3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B2B1227"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E644D8A" w14:textId="77777777">
            <w:pPr>
              <w:pStyle w:val="AmColumnHeading"/>
            </w:pPr>
            <w:r w:rsidRPr="00291DDA">
              <w:t>Ændringsforslag</w:t>
            </w:r>
          </w:p>
        </w:tc>
      </w:tr>
      <w:tr w14:paraId="27DF46F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6EB2CEBA" w14:textId="77777777">
            <w:pPr>
              <w:pStyle w:val="Normal6a"/>
            </w:pPr>
          </w:p>
        </w:tc>
        <w:tc>
          <w:tcPr>
            <w:tcW w:w="4876" w:type="dxa"/>
            <w:tcBorders>
              <w:top w:val="nil"/>
              <w:left w:val="nil"/>
              <w:bottom w:val="nil"/>
              <w:right w:val="nil"/>
            </w:tcBorders>
            <w:hideMark/>
          </w:tcPr>
          <w:p w:rsidR="004B4CC1" w:rsidRPr="00291DDA" w:rsidP="00C87578" w14:paraId="5CB1B0FA" w14:textId="5B2E7798">
            <w:pPr>
              <w:pStyle w:val="Normal6a"/>
            </w:pPr>
            <w:r w:rsidRPr="00291DDA">
              <w:rPr>
                <w:b/>
                <w:i/>
              </w:rPr>
              <w:t>6a.</w:t>
            </w:r>
            <w:r w:rsidRPr="00291DDA">
              <w:tab/>
            </w:r>
            <w:r w:rsidRPr="00291DDA" w:rsidR="0044331B">
              <w:rPr>
                <w:b/>
                <w:i/>
                <w:iCs/>
              </w:rPr>
              <w:t>E</w:t>
            </w:r>
            <w:r w:rsidRPr="00291DDA">
              <w:rPr>
                <w:b/>
                <w:i/>
                <w:iCs/>
              </w:rPr>
              <w:t>nhver suspension, der vedtages i henhold til stk. 4, skal være forholdsmæssig, behørigt begrundet og begrænset til det OICVM, den FIA, den investeringsafdeling, den andels- eller aktieklasse, den medlemsstat og den periode, der er strengt nødvendigt.</w:t>
            </w:r>
            <w:r w:rsidRPr="00291DDA">
              <w:rPr>
                <w:b/>
                <w:i/>
              </w:rPr>
              <w:t xml:space="preserve"> </w:t>
            </w:r>
            <w:r w:rsidRPr="00291DDA">
              <w:rPr>
                <w:b/>
                <w:bCs/>
                <w:i/>
              </w:rPr>
              <w:t>Den oprindelige varighed af suspensionen må ikke overstige tre måneder.</w:t>
            </w:r>
            <w:r w:rsidRPr="00291DDA">
              <w:rPr>
                <w:b/>
                <w:i/>
              </w:rPr>
              <w:t xml:space="preserve"> ESMA kan kun forlænge den ved en ny, begrundet afgørelse efter at have hørt UCITS, GFIA, FCRE-forvalteren, FESE-forvalteren og de berørte kompetente myndigheder, medmindre der foreligger </w:t>
            </w:r>
            <w:r w:rsidRPr="00291DDA">
              <w:rPr>
                <w:b/>
                <w:i/>
              </w:rPr>
              <w:t>behørigt begrundede hastesager. Suspensionen vil i sig selv ikke påvirke de eksisterende investorers rettigheder, herunder de forpligtelser vedrørende oplysning, tilbagekøb, indløsning eller udlodning, der er fastsat i fondens dokumentation og i den gældende lovgivning</w:t>
            </w:r>
            <w:r w:rsidRPr="00291DDA" w:rsidR="0044331B">
              <w:rPr>
                <w:b/>
                <w:i/>
              </w:rPr>
              <w:t>.</w:t>
            </w:r>
          </w:p>
        </w:tc>
      </w:tr>
    </w:tbl>
    <w:p w:rsidR="004B4CC1" w:rsidRPr="00291DDA" w:rsidP="004B4CC1" w14:paraId="3BB1DA34"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310CD562" w14:textId="77777777">
      <w:r w:rsidRPr="00291DDA">
        <w:rPr>
          <w:rStyle w:val="HideTWBExt"/>
          <w:color w:val="auto"/>
        </w:rPr>
        <w:t>&lt;/Amend&gt;</w:t>
      </w:r>
    </w:p>
    <w:p w:rsidR="004B4CC1" w:rsidRPr="00291DDA" w:rsidP="004B4CC1" w14:paraId="26878FA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1197</w:t>
      </w:r>
      <w:r w:rsidRPr="00291DDA">
        <w:rPr>
          <w:rStyle w:val="HideTWBExt"/>
          <w:color w:val="auto"/>
        </w:rPr>
        <w:t>&lt;/NumAm&gt;</w:t>
      </w:r>
    </w:p>
    <w:p w:rsidR="004B4CC1" w:rsidRPr="00291DDA" w:rsidP="004B4CC1" w14:paraId="399F8337"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3779A4A1" w14:textId="77777777">
      <w:pPr>
        <w:pStyle w:val="NormalBold"/>
      </w:pPr>
      <w:r w:rsidRPr="00291DDA">
        <w:rPr>
          <w:rStyle w:val="HideTWBExt"/>
          <w:b w:val="0"/>
          <w:color w:val="auto"/>
        </w:rPr>
        <w:t>&lt;/RepeatBlock-By&gt;</w:t>
      </w:r>
    </w:p>
    <w:p w:rsidR="004B4CC1" w:rsidRPr="00291DDA" w:rsidP="004B4CC1" w14:paraId="50AD918C"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DB598A1"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AAD1A2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DD01BF6" w14:textId="77777777">
      <w:r w:rsidRPr="00291DDA">
        <w:rPr>
          <w:rStyle w:val="HideTWBExt"/>
          <w:color w:val="auto"/>
        </w:rPr>
        <w:t>&lt;Article2&gt;</w:t>
      </w:r>
      <w:r w:rsidRPr="00291DDA">
        <w:t>Artikel 14c – stk. 7</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3A5BF"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3CD7A25" w14:textId="77777777"/>
        </w:tc>
      </w:tr>
      <w:tr w14:paraId="5A16C08F"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E8A751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0BAD1FD" w14:textId="77777777">
            <w:pPr>
              <w:pStyle w:val="AmColumnHeading"/>
            </w:pPr>
            <w:r w:rsidRPr="00291DDA">
              <w:t>Ændringsforslag</w:t>
            </w:r>
          </w:p>
        </w:tc>
      </w:tr>
      <w:tr w14:paraId="38DACA22"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5E60C23" w14:textId="77777777">
            <w:pPr>
              <w:pStyle w:val="Normal6a"/>
            </w:pPr>
            <w:r w:rsidRPr="00291DDA">
              <w:t>7.</w:t>
            </w:r>
            <w:r w:rsidRPr="00291DDA">
              <w:tab/>
              <w:t xml:space="preserve">ESMA offentliggør mindst en gang om året en rapport om sine aktiviteter i overensstemmelse med stk. </w:t>
            </w:r>
            <w:r w:rsidRPr="00291DDA">
              <w:rPr>
                <w:b/>
                <w:bCs/>
                <w:i/>
                <w:iCs/>
              </w:rPr>
              <w:t>1-4</w:t>
            </w:r>
            <w:r w:rsidRPr="00291DDA">
              <w:t>.</w:t>
            </w:r>
          </w:p>
        </w:tc>
        <w:tc>
          <w:tcPr>
            <w:tcW w:w="4876" w:type="dxa"/>
            <w:tcBorders>
              <w:top w:val="nil"/>
              <w:left w:val="nil"/>
              <w:bottom w:val="nil"/>
              <w:right w:val="nil"/>
            </w:tcBorders>
            <w:hideMark/>
          </w:tcPr>
          <w:p w:rsidR="004B4CC1" w:rsidRPr="00291DDA" w:rsidP="00C87578" w14:paraId="556C5A8E" w14:textId="77777777">
            <w:pPr>
              <w:pStyle w:val="Normal6a"/>
            </w:pPr>
            <w:r w:rsidRPr="00291DDA">
              <w:t>7.</w:t>
            </w:r>
            <w:r w:rsidRPr="00291DDA">
              <w:tab/>
              <w:t xml:space="preserve">ESMA offentliggør mindst en gang om året en rapport om sine aktiviteter i overensstemmelse med stk. </w:t>
            </w:r>
            <w:r w:rsidRPr="00291DDA">
              <w:rPr>
                <w:b/>
                <w:bCs/>
                <w:i/>
                <w:iCs/>
              </w:rPr>
              <w:t>1-3</w:t>
            </w:r>
            <w:r w:rsidRPr="00291DDA">
              <w:t>.</w:t>
            </w:r>
          </w:p>
        </w:tc>
      </w:tr>
    </w:tbl>
    <w:p w:rsidR="004B4CC1" w:rsidRPr="00291DDA" w:rsidP="004B4CC1" w14:paraId="3C895E4E"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CF3BC03" w14:textId="77777777">
      <w:r w:rsidRPr="00291DDA">
        <w:rPr>
          <w:rStyle w:val="HideTWBExt"/>
          <w:color w:val="auto"/>
        </w:rPr>
        <w:t>&lt;/Amend&gt;</w:t>
      </w:r>
    </w:p>
    <w:p w:rsidR="004B4CC1" w:rsidRPr="00291DDA" w:rsidP="004B4CC1" w14:paraId="4C3A208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1198</w:t>
      </w:r>
      <w:r w:rsidRPr="00291DDA">
        <w:rPr>
          <w:rStyle w:val="HideTWBExt"/>
          <w:color w:val="auto"/>
        </w:rPr>
        <w:t>&lt;/NumAm&gt;</w:t>
      </w:r>
    </w:p>
    <w:p w:rsidR="004B4CC1" w:rsidRPr="00291DDA" w:rsidP="004B4CC1" w14:paraId="6CFDE122"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2B2C13F" w14:textId="77777777">
      <w:pPr>
        <w:pStyle w:val="NormalBold"/>
      </w:pPr>
      <w:r w:rsidRPr="00291DDA">
        <w:rPr>
          <w:rStyle w:val="HideTWBExt"/>
          <w:b w:val="0"/>
          <w:color w:val="auto"/>
        </w:rPr>
        <w:t>&lt;/RepeatBlock-By&gt;</w:t>
      </w:r>
    </w:p>
    <w:p w:rsidR="004B4CC1" w:rsidRPr="00291DDA" w:rsidP="004B4CC1" w14:paraId="7EAC7D4D"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A4FF6FF" w14:textId="77777777">
      <w:pPr>
        <w:pStyle w:val="NormalBold"/>
      </w:pPr>
      <w:r w:rsidRPr="00291DDA">
        <w:rPr>
          <w:rStyle w:val="HideTWBExt"/>
          <w:color w:val="auto"/>
        </w:rPr>
        <w:t>&lt;Article&gt;</w:t>
      </w:r>
      <w:r w:rsidRPr="00291DDA">
        <w:t>Artikel 6 – stk. 1 – nr. 15</w:t>
      </w:r>
      <w:r w:rsidRPr="00291DDA">
        <w:rPr>
          <w:rStyle w:val="HideTWBExt"/>
          <w:color w:val="auto"/>
        </w:rPr>
        <w:t>&lt;/Article&gt;</w:t>
      </w:r>
    </w:p>
    <w:p w:rsidR="004B4CC1" w:rsidRPr="00291DDA" w:rsidP="004B4CC1" w14:paraId="28C37093"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CC28C5E" w14:textId="77777777">
      <w:r w:rsidRPr="00291DDA">
        <w:rPr>
          <w:rStyle w:val="HideTWBExt"/>
          <w:color w:val="auto"/>
        </w:rPr>
        <w:t>&lt;Article2&gt;</w:t>
      </w:r>
      <w:r w:rsidRPr="00291DDA">
        <w:t>Artikel 14d</w:t>
      </w:r>
      <w:r w:rsidRPr="00291DDA">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479BC" w14:textId="77777777" w:rsidTr="00C8757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E8FF199" w14:textId="77777777"/>
        </w:tc>
      </w:tr>
      <w:tr w14:paraId="75E89072" w14:textId="77777777" w:rsidTr="00C8757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F2F049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9CF6F2C" w14:textId="77777777">
            <w:pPr>
              <w:pStyle w:val="AmColumnHeading"/>
            </w:pPr>
            <w:r w:rsidRPr="00291DDA">
              <w:t>Ændringsforslag</w:t>
            </w:r>
          </w:p>
        </w:tc>
      </w:tr>
      <w:tr w14:paraId="1A0ACDF0" w14:textId="77777777" w:rsidTr="00C8757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5FA5EB8" w14:textId="77777777">
            <w:pPr>
              <w:pStyle w:val="Normal6a"/>
              <w:rPr>
                <w:b/>
                <w:i/>
              </w:rPr>
            </w:pPr>
            <w:r w:rsidRPr="00291DDA">
              <w:rPr>
                <w:b/>
                <w:i/>
              </w:rPr>
              <w:t>[…]</w:t>
            </w:r>
          </w:p>
        </w:tc>
        <w:tc>
          <w:tcPr>
            <w:tcW w:w="4876" w:type="dxa"/>
            <w:tcBorders>
              <w:top w:val="nil"/>
              <w:left w:val="nil"/>
              <w:bottom w:val="nil"/>
              <w:right w:val="nil"/>
            </w:tcBorders>
            <w:hideMark/>
          </w:tcPr>
          <w:p w:rsidR="004B4CC1" w:rsidRPr="00291DDA" w:rsidP="00C87578" w14:paraId="2110BC0C" w14:textId="77777777">
            <w:pPr>
              <w:pStyle w:val="Normal6a"/>
            </w:pPr>
            <w:r w:rsidRPr="00291DDA">
              <w:rPr>
                <w:b/>
                <w:i/>
              </w:rPr>
              <w:t>udgår</w:t>
            </w:r>
          </w:p>
        </w:tc>
      </w:tr>
    </w:tbl>
    <w:p w:rsidR="004B4CC1" w:rsidRPr="00291DDA" w:rsidP="004B4CC1" w14:paraId="2B8B1EC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3292AD7" w14:textId="77777777">
      <w:r w:rsidRPr="00291DDA">
        <w:rPr>
          <w:rStyle w:val="HideTWBExt"/>
          <w:color w:val="auto"/>
        </w:rPr>
        <w:t>&lt;/Amend&gt;</w:t>
      </w:r>
    </w:p>
    <w:p w:rsidR="004B4CC1" w:rsidRPr="00291DDA" w:rsidP="004B4CC1" w14:paraId="1D5EAB0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1199</w:t>
      </w:r>
      <w:r w:rsidRPr="00291DDA">
        <w:rPr>
          <w:rStyle w:val="HideTWBExt"/>
          <w:color w:val="auto"/>
        </w:rPr>
        <w:t>&lt;/NumAm&gt;</w:t>
      </w:r>
    </w:p>
    <w:p w:rsidR="004B4CC1" w:rsidRPr="00291DDA" w:rsidP="004B4CC1" w14:paraId="53D43B7B" w14:textId="77777777">
      <w:pPr>
        <w:pStyle w:val="NormalBold"/>
      </w:pPr>
      <w:r w:rsidRPr="00291DDA">
        <w:rPr>
          <w:rStyle w:val="HideTWBExt"/>
          <w:b w:val="0"/>
          <w:color w:val="auto"/>
        </w:rPr>
        <w:t>&lt;RepeatBlock-By&gt;&lt;Members&gt;</w:t>
      </w:r>
      <w:r w:rsidRPr="00291DDA">
        <w:t>Eero Heinäluoma, Francisco Assis, Jonás Fernández, César Luena, Evelyn Regner</w:t>
      </w:r>
      <w:r w:rsidRPr="00291DDA">
        <w:rPr>
          <w:rStyle w:val="HideTWBExt"/>
          <w:b w:val="0"/>
          <w:color w:val="auto"/>
        </w:rPr>
        <w:t>&lt;/Members&gt;</w:t>
      </w:r>
    </w:p>
    <w:p w:rsidR="004B4CC1" w:rsidRPr="00291DDA" w:rsidP="004B4CC1" w14:paraId="0FFAB4E7" w14:textId="77777777">
      <w:pPr>
        <w:pStyle w:val="NormalBold"/>
      </w:pPr>
      <w:r w:rsidRPr="00291DDA">
        <w:rPr>
          <w:rStyle w:val="HideTWBExt"/>
          <w:b w:val="0"/>
          <w:color w:val="auto"/>
        </w:rPr>
        <w:t>&lt;/RepeatBlock-By&gt;</w:t>
      </w:r>
    </w:p>
    <w:p w:rsidR="004B4CC1" w:rsidRPr="00291DDA" w:rsidP="004B4CC1" w14:paraId="1FFAC5E1"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728618E9"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1D768A1F"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79D9B41" w14:textId="77777777">
      <w:r w:rsidRPr="00291DDA">
        <w:rPr>
          <w:rStyle w:val="HideTWBExt"/>
          <w:color w:val="auto"/>
        </w:rPr>
        <w:t>&lt;Article2&gt;</w:t>
      </w:r>
      <w:r w:rsidRPr="00291DDA">
        <w:t>Artikel 17a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9F8D1"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2459FE35" w14:textId="77777777"/>
        </w:tc>
      </w:tr>
      <w:tr w14:paraId="171CCF6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14B414C"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F14AC25" w14:textId="77777777">
            <w:pPr>
              <w:pStyle w:val="AmColumnHeading"/>
            </w:pPr>
            <w:r w:rsidRPr="00291DDA">
              <w:t>Ændringsforslag</w:t>
            </w:r>
          </w:p>
        </w:tc>
      </w:tr>
      <w:tr w14:paraId="3BEC4AD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74C6333" w14:textId="77777777">
            <w:pPr>
              <w:pStyle w:val="Normal6a"/>
            </w:pPr>
            <w:r w:rsidRPr="00291DDA">
              <w:t>2.</w:t>
            </w:r>
            <w:r w:rsidRPr="00291DDA">
              <w:tab/>
              <w:t>Med henblik på stk. 1, må investeringsinstitutter ikke pålægges yderligere krav eller administrative procedurer på de områder, der er omfattet af denne forordning og direktiv 2009/65/EF.</w:t>
            </w:r>
          </w:p>
        </w:tc>
        <w:tc>
          <w:tcPr>
            <w:tcW w:w="4876" w:type="dxa"/>
            <w:tcBorders>
              <w:top w:val="nil"/>
              <w:left w:val="nil"/>
              <w:bottom w:val="nil"/>
              <w:right w:val="nil"/>
            </w:tcBorders>
            <w:hideMark/>
          </w:tcPr>
          <w:p w:rsidR="004B4CC1" w:rsidRPr="00291DDA" w:rsidP="00C87578" w14:paraId="588686C0" w14:textId="77777777">
            <w:pPr>
              <w:pStyle w:val="Normal6a"/>
            </w:pPr>
            <w:r w:rsidRPr="00291DDA">
              <w:t>2.</w:t>
            </w:r>
            <w:r w:rsidRPr="00291DDA">
              <w:tab/>
              <w:t>Med henblik på stk. 1, må investeringsinstitutter ikke pålægges yderligere krav</w:t>
            </w:r>
            <w:r w:rsidRPr="00291DDA">
              <w:rPr>
                <w:b/>
                <w:bCs/>
                <w:i/>
                <w:iCs/>
              </w:rPr>
              <w:t>,</w:t>
            </w:r>
            <w:r w:rsidRPr="00291DDA">
              <w:t xml:space="preserve"> administrative procedurer </w:t>
            </w:r>
            <w:r w:rsidRPr="00291DDA">
              <w:rPr>
                <w:b/>
                <w:bCs/>
                <w:i/>
                <w:iCs/>
              </w:rPr>
              <w:t>eller gebyrer</w:t>
            </w:r>
            <w:r w:rsidRPr="00291DDA">
              <w:t xml:space="preserve"> på de områder, der er omfattet af denne forordning og direktiv 2009/65/EF.</w:t>
            </w:r>
          </w:p>
        </w:tc>
      </w:tr>
    </w:tbl>
    <w:p w:rsidR="004B4CC1" w:rsidRPr="00291DDA" w:rsidP="004B4CC1" w14:paraId="72FF104F"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3E21A57A" w14:textId="77777777">
      <w:r w:rsidRPr="00291DDA">
        <w:rPr>
          <w:rStyle w:val="HideTWBExt"/>
          <w:color w:val="auto"/>
        </w:rPr>
        <w:t>&lt;/Amend&gt;</w:t>
      </w:r>
    </w:p>
    <w:p w:rsidR="004B4CC1" w:rsidRPr="00291DDA" w:rsidP="004B4CC1" w14:paraId="2656FD3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1200</w:t>
      </w:r>
      <w:r w:rsidRPr="00291DDA">
        <w:rPr>
          <w:rStyle w:val="HideTWBExt"/>
          <w:color w:val="auto"/>
        </w:rPr>
        <w:t>&lt;/NumAm&gt;</w:t>
      </w:r>
    </w:p>
    <w:p w:rsidR="004B4CC1" w:rsidRPr="00291DDA" w:rsidP="004B4CC1" w14:paraId="723D59D5"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36AC3053" w14:textId="77777777">
      <w:pPr>
        <w:pStyle w:val="NormalBold"/>
      </w:pPr>
      <w:r w:rsidRPr="00291DDA">
        <w:rPr>
          <w:rStyle w:val="HideTWBExt"/>
          <w:b w:val="0"/>
          <w:color w:val="auto"/>
        </w:rPr>
        <w:t>&lt;/RepeatBlock-By&gt;</w:t>
      </w:r>
    </w:p>
    <w:p w:rsidR="004B4CC1" w:rsidRPr="00291DDA" w:rsidP="004B4CC1" w14:paraId="06C6A205"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D424055"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41AABE4B"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E530CAD" w14:textId="77777777">
      <w:r w:rsidRPr="00291DDA">
        <w:rPr>
          <w:rStyle w:val="HideTWBExt"/>
          <w:color w:val="auto"/>
        </w:rPr>
        <w:t>&lt;Article2&gt;</w:t>
      </w:r>
      <w:r w:rsidRPr="00291DDA">
        <w:t>Artikel 17c</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D0B17"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31A22FC" w14:textId="77777777"/>
        </w:tc>
      </w:tr>
      <w:tr w14:paraId="5525ADC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B5F609F"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50AA9ED" w14:textId="77777777">
            <w:pPr>
              <w:pStyle w:val="AmColumnHeading"/>
            </w:pPr>
            <w:r w:rsidRPr="00291DDA">
              <w:t>Ændringsforslag</w:t>
            </w:r>
          </w:p>
        </w:tc>
      </w:tr>
      <w:tr w14:paraId="49F5311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189A755"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38E52625" w14:textId="77777777">
            <w:pPr>
              <w:pStyle w:val="Normal6a"/>
            </w:pPr>
            <w:r w:rsidRPr="00291DDA">
              <w:rPr>
                <w:b/>
                <w:i/>
              </w:rPr>
              <w:t>udgår</w:t>
            </w:r>
          </w:p>
        </w:tc>
      </w:tr>
    </w:tbl>
    <w:p w:rsidR="004B4CC1" w:rsidRPr="00291DDA" w:rsidP="004B4CC1" w14:paraId="5E69C694"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1AF3F994" w14:textId="77777777">
      <w:r w:rsidRPr="00291DDA">
        <w:rPr>
          <w:rStyle w:val="HideTWBExt"/>
          <w:color w:val="auto"/>
        </w:rPr>
        <w:t>&lt;/Amend&gt;</w:t>
      </w:r>
    </w:p>
    <w:p w:rsidR="004B4CC1" w:rsidRPr="00291DDA" w:rsidP="004B4CC1" w14:paraId="0D990A9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1201</w:t>
      </w:r>
      <w:r w:rsidRPr="00291DDA">
        <w:rPr>
          <w:rStyle w:val="HideTWBExt"/>
          <w:color w:val="auto"/>
        </w:rPr>
        <w:t>&lt;/NumAm&gt;</w:t>
      </w:r>
    </w:p>
    <w:p w:rsidR="004B4CC1" w:rsidRPr="00291DDA" w:rsidP="004B4CC1" w14:paraId="4337F429"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549E904D" w14:textId="77777777">
      <w:pPr>
        <w:pStyle w:val="NormalBold"/>
      </w:pPr>
      <w:r w:rsidRPr="00291DDA">
        <w:rPr>
          <w:rStyle w:val="HideTWBExt"/>
          <w:b w:val="0"/>
          <w:color w:val="auto"/>
        </w:rPr>
        <w:t>&lt;/RepeatBlock-By&gt;</w:t>
      </w:r>
    </w:p>
    <w:p w:rsidR="004B4CC1" w:rsidRPr="00291DDA" w:rsidP="004B4CC1" w14:paraId="6212B7C8"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3215D62"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3208376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0041D96A" w14:textId="77777777">
      <w:r w:rsidRPr="00291DDA">
        <w:rPr>
          <w:rStyle w:val="HideTWBExt"/>
          <w:color w:val="auto"/>
        </w:rPr>
        <w:t>&lt;Article2&gt;</w:t>
      </w:r>
      <w:r w:rsidRPr="00291DDA">
        <w:t>Artikel 17c – stk. 2 – afsnit 1 – litra d</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77EE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93E7911" w14:textId="77777777"/>
        </w:tc>
      </w:tr>
      <w:tr w14:paraId="49C57EAE"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68C6A9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3E0FFE2" w14:textId="77777777">
            <w:pPr>
              <w:pStyle w:val="AmColumnHeading"/>
            </w:pPr>
            <w:r w:rsidRPr="00291DDA">
              <w:t>Ændringsforslag</w:t>
            </w:r>
          </w:p>
        </w:tc>
      </w:tr>
      <w:tr w14:paraId="5BE8BB0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899C389" w14:textId="77777777">
            <w:pPr>
              <w:pStyle w:val="Normal6a"/>
            </w:pPr>
            <w:r w:rsidRPr="00291DDA">
              <w:rPr>
                <w:b/>
                <w:bCs/>
                <w:i/>
                <w:iCs/>
              </w:rPr>
              <w:t>(d)</w:t>
            </w:r>
            <w:r w:rsidRPr="00291DDA">
              <w:tab/>
            </w:r>
            <w:r w:rsidRPr="00291DDA">
              <w:rPr>
                <w:b/>
                <w:i/>
              </w:rPr>
              <w:t>det i artikel 4 omhandlede markedsføringsmateriale, hvis dette foreligger, ledsaget af en erklæring fra investeringsinstituttet om, at det opfylder kravene i nævnte artikel.</w:t>
            </w:r>
          </w:p>
        </w:tc>
        <w:tc>
          <w:tcPr>
            <w:tcW w:w="4876" w:type="dxa"/>
            <w:tcBorders>
              <w:top w:val="nil"/>
              <w:left w:val="nil"/>
              <w:bottom w:val="nil"/>
              <w:right w:val="nil"/>
            </w:tcBorders>
            <w:hideMark/>
          </w:tcPr>
          <w:p w:rsidR="004B4CC1" w:rsidRPr="00291DDA" w:rsidP="00C87578" w14:paraId="7DEF2EF0" w14:textId="77777777">
            <w:pPr>
              <w:pStyle w:val="Normal6a"/>
            </w:pPr>
            <w:r w:rsidRPr="00291DDA">
              <w:rPr>
                <w:b/>
                <w:i/>
              </w:rPr>
              <w:t>udgår</w:t>
            </w:r>
          </w:p>
        </w:tc>
      </w:tr>
    </w:tbl>
    <w:p w:rsidR="004B4CC1" w:rsidRPr="00291DDA" w:rsidP="004B4CC1" w14:paraId="0A5BCF8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7F35AC5B" w14:textId="77777777">
      <w:r w:rsidRPr="00291DDA">
        <w:rPr>
          <w:rStyle w:val="HideTWBExt"/>
          <w:color w:val="auto"/>
        </w:rPr>
        <w:t>&lt;/Amend&gt;</w:t>
      </w:r>
    </w:p>
    <w:p w:rsidR="004B4CC1" w:rsidRPr="00291DDA" w:rsidP="004B4CC1" w14:paraId="5250D961"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1202</w:t>
      </w:r>
      <w:r w:rsidRPr="00291DDA">
        <w:rPr>
          <w:rStyle w:val="HideTWBExt"/>
          <w:color w:val="auto"/>
        </w:rPr>
        <w:t>&lt;/NumAm&gt;</w:t>
      </w:r>
    </w:p>
    <w:p w:rsidR="004B4CC1" w:rsidRPr="00291DDA" w:rsidP="004B4CC1" w14:paraId="02B02EF1"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3C0578B7" w14:textId="77777777">
      <w:pPr>
        <w:pStyle w:val="NormalBold"/>
      </w:pPr>
      <w:r w:rsidRPr="00291DDA">
        <w:rPr>
          <w:rStyle w:val="HideTWBExt"/>
          <w:b w:val="0"/>
          <w:color w:val="auto"/>
        </w:rPr>
        <w:t>&lt;/RepeatBlock-By&gt;</w:t>
      </w:r>
    </w:p>
    <w:p w:rsidR="004B4CC1" w:rsidRPr="00291DDA" w:rsidP="004B4CC1" w14:paraId="38F4E1EB"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58BD242"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000DF84F"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2FBA95F" w14:textId="77777777">
      <w:r w:rsidRPr="00291DDA">
        <w:rPr>
          <w:rStyle w:val="HideTWBExt"/>
          <w:color w:val="auto"/>
        </w:rPr>
        <w:t>&lt;Article2&gt;</w:t>
      </w:r>
      <w:r w:rsidRPr="00291DDA">
        <w:t>Artikel 17e – stk. 4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CDE58"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7B9D5D9A" w14:textId="77777777"/>
        </w:tc>
      </w:tr>
      <w:tr w14:paraId="6FE0AAA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18ACA7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486BBD4" w14:textId="77777777">
            <w:pPr>
              <w:pStyle w:val="AmColumnHeading"/>
            </w:pPr>
            <w:r w:rsidRPr="00291DDA">
              <w:t>Ændringsforslag</w:t>
            </w:r>
          </w:p>
        </w:tc>
      </w:tr>
      <w:tr w14:paraId="04A5B081"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18FEAAA6" w14:textId="77777777">
            <w:pPr>
              <w:pStyle w:val="Normal6a"/>
            </w:pPr>
          </w:p>
        </w:tc>
        <w:tc>
          <w:tcPr>
            <w:tcW w:w="4876" w:type="dxa"/>
            <w:tcBorders>
              <w:top w:val="nil"/>
              <w:left w:val="nil"/>
              <w:bottom w:val="nil"/>
              <w:right w:val="nil"/>
            </w:tcBorders>
            <w:hideMark/>
          </w:tcPr>
          <w:p w:rsidR="004B4CC1" w:rsidRPr="00291DDA" w:rsidP="00C87578" w14:paraId="7CE552C8" w14:textId="7FB07A38">
            <w:pPr>
              <w:pStyle w:val="Normal6a"/>
            </w:pPr>
            <w:r w:rsidRPr="00291DDA">
              <w:rPr>
                <w:b/>
                <w:i/>
              </w:rPr>
              <w:t>4a.</w:t>
            </w:r>
            <w:r w:rsidRPr="00291DDA">
              <w:tab/>
            </w:r>
            <w:r w:rsidRPr="00291DDA" w:rsidR="0044331B">
              <w:rPr>
                <w:b/>
                <w:i/>
              </w:rPr>
              <w:t>D</w:t>
            </w:r>
            <w:r w:rsidRPr="00291DDA">
              <w:rPr>
                <w:b/>
                <w:i/>
              </w:rPr>
              <w:t>enne artikel berører ikke de nationale ordninger, der gælder for prækommercialisering foretaget af GFIA'er, der ikke hører hjemme i Unionen, forudsat at disse ordninger ikke diskriminerer GFIA'er fra Unionen eller begrænser udøvelsen af de rettigheder, der er fastsat i denne forordning</w:t>
            </w:r>
            <w:r w:rsidRPr="00291DDA" w:rsidR="0044331B">
              <w:rPr>
                <w:b/>
                <w:i/>
              </w:rPr>
              <w:t>.</w:t>
            </w:r>
          </w:p>
        </w:tc>
      </w:tr>
    </w:tbl>
    <w:p w:rsidR="004B4CC1" w:rsidRPr="00291DDA" w:rsidP="004B4CC1" w14:paraId="6371036D"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019D6024" w14:textId="77777777">
      <w:r w:rsidRPr="00291DDA">
        <w:rPr>
          <w:rStyle w:val="HideTWBExt"/>
          <w:color w:val="auto"/>
        </w:rPr>
        <w:t>&lt;/Amend&gt;</w:t>
      </w:r>
    </w:p>
    <w:p w:rsidR="004B4CC1" w:rsidRPr="00291DDA" w:rsidP="004B4CC1" w14:paraId="764D8D27"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1203</w:t>
      </w:r>
      <w:r w:rsidRPr="00291DDA">
        <w:rPr>
          <w:rStyle w:val="HideTWBExt"/>
          <w:color w:val="auto"/>
        </w:rPr>
        <w:t>&lt;/NumAm&gt;</w:t>
      </w:r>
    </w:p>
    <w:p w:rsidR="004B4CC1" w:rsidRPr="00291DDA" w:rsidP="004B4CC1" w14:paraId="182D14AB"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147EB592" w14:textId="77777777">
      <w:pPr>
        <w:pStyle w:val="NormalBold"/>
      </w:pPr>
      <w:r w:rsidRPr="00291DDA">
        <w:rPr>
          <w:rStyle w:val="HideTWBExt"/>
          <w:b w:val="0"/>
          <w:color w:val="auto"/>
        </w:rPr>
        <w:t>&lt;/RepeatBlock-By&gt;</w:t>
      </w:r>
    </w:p>
    <w:p w:rsidR="004B4CC1" w:rsidRPr="00291DDA" w:rsidP="004B4CC1" w14:paraId="5C086686"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951FD45"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696E0AB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D9D2535" w14:textId="77777777">
      <w:r w:rsidRPr="00291DDA">
        <w:rPr>
          <w:rStyle w:val="HideTWBExt"/>
          <w:color w:val="auto"/>
        </w:rPr>
        <w:t>&lt;Article2&gt;</w:t>
      </w:r>
      <w:r w:rsidRPr="00291DDA">
        <w:t>Artikel 17f</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563F9"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0A9343A" w14:textId="77777777"/>
        </w:tc>
      </w:tr>
      <w:tr w14:paraId="28B3B08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2F190533"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DE942C7" w14:textId="77777777">
            <w:pPr>
              <w:pStyle w:val="AmColumnHeading"/>
            </w:pPr>
            <w:r w:rsidRPr="00291DDA">
              <w:t>Ændringsforslag</w:t>
            </w:r>
          </w:p>
        </w:tc>
      </w:tr>
      <w:tr w14:paraId="287C6A3B"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1088C633"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6A28561C" w14:textId="77777777">
            <w:pPr>
              <w:pStyle w:val="Normal6a"/>
            </w:pPr>
            <w:r w:rsidRPr="00291DDA">
              <w:rPr>
                <w:b/>
                <w:i/>
              </w:rPr>
              <w:t>udgår</w:t>
            </w:r>
          </w:p>
        </w:tc>
      </w:tr>
    </w:tbl>
    <w:p w:rsidR="004B4CC1" w:rsidRPr="00291DDA" w:rsidP="004B4CC1" w14:paraId="48042F27"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391BD36" w14:textId="77777777">
      <w:r w:rsidRPr="00291DDA">
        <w:rPr>
          <w:rStyle w:val="HideTWBExt"/>
          <w:color w:val="auto"/>
        </w:rPr>
        <w:t>&lt;/Amend&gt;</w:t>
      </w:r>
    </w:p>
    <w:p w:rsidR="004B4CC1" w:rsidRPr="00291DDA" w:rsidP="004B4CC1" w14:paraId="0F0FFDDC"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1204</w:t>
      </w:r>
      <w:r w:rsidRPr="00291DDA">
        <w:rPr>
          <w:rStyle w:val="HideTWBExt"/>
          <w:color w:val="auto"/>
        </w:rPr>
        <w:t>&lt;/NumAm&gt;</w:t>
      </w:r>
    </w:p>
    <w:p w:rsidR="004B4CC1" w:rsidRPr="00291DDA" w:rsidP="004B4CC1" w14:paraId="738AA494"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28D8C2CB" w14:textId="77777777">
      <w:pPr>
        <w:pStyle w:val="NormalBold"/>
      </w:pPr>
      <w:r w:rsidRPr="00291DDA">
        <w:rPr>
          <w:rStyle w:val="HideTWBExt"/>
          <w:b w:val="0"/>
          <w:color w:val="auto"/>
        </w:rPr>
        <w:t>&lt;/RepeatBlock-By&gt;</w:t>
      </w:r>
    </w:p>
    <w:p w:rsidR="004B4CC1" w:rsidRPr="00291DDA" w:rsidP="004B4CC1" w14:paraId="1EB5B77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C4D3D22"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7A2F0B74"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79D753A1" w14:textId="77777777">
      <w:r w:rsidRPr="00291DDA">
        <w:rPr>
          <w:rStyle w:val="HideTWBExt"/>
          <w:color w:val="auto"/>
        </w:rPr>
        <w:t>&lt;Article2&gt;</w:t>
      </w:r>
      <w:r w:rsidRPr="00291DDA">
        <w:t>Artikel 17f – stk. 2</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0410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4B0364E" w14:textId="77777777"/>
        </w:tc>
      </w:tr>
      <w:tr w14:paraId="19402FE0"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7B6C6D14"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9A1A4E9" w14:textId="77777777">
            <w:pPr>
              <w:pStyle w:val="AmColumnHeading"/>
            </w:pPr>
            <w:r w:rsidRPr="00291DDA">
              <w:t>Ændringsforslag</w:t>
            </w:r>
          </w:p>
        </w:tc>
      </w:tr>
      <w:tr w14:paraId="5C32081F"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4E7964D0" w14:textId="77777777">
            <w:pPr>
              <w:pStyle w:val="Normal6a"/>
            </w:pPr>
            <w:r w:rsidRPr="00291DDA">
              <w:rPr>
                <w:b/>
                <w:i/>
              </w:rPr>
              <w:t>Hvis EU-AIF'en er en feeder-AIF, er retten til at markedsføre som omhandlet i første afsnit underlagt den betingelse, at master-AIF'en ligeledes er en EU-AIF, som forvaltes af en EU-FAIF med tilladelse.</w:t>
            </w:r>
          </w:p>
        </w:tc>
        <w:tc>
          <w:tcPr>
            <w:tcW w:w="4876" w:type="dxa"/>
            <w:tcBorders>
              <w:top w:val="nil"/>
              <w:left w:val="nil"/>
              <w:bottom w:val="nil"/>
              <w:right w:val="nil"/>
            </w:tcBorders>
            <w:hideMark/>
          </w:tcPr>
          <w:p w:rsidR="004B4CC1" w:rsidRPr="00291DDA" w:rsidP="00C87578" w14:paraId="221D617F" w14:textId="77777777">
            <w:pPr>
              <w:pStyle w:val="Normal6a"/>
            </w:pPr>
            <w:r w:rsidRPr="00291DDA">
              <w:rPr>
                <w:b/>
                <w:i/>
              </w:rPr>
              <w:t>udgår</w:t>
            </w:r>
          </w:p>
        </w:tc>
      </w:tr>
    </w:tbl>
    <w:p w:rsidR="004B4CC1" w:rsidRPr="00291DDA" w:rsidP="004B4CC1" w14:paraId="066E75F1"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56AF4882" w14:textId="77777777">
      <w:r w:rsidRPr="00291DDA">
        <w:rPr>
          <w:rStyle w:val="HideTWBExt"/>
          <w:color w:val="auto"/>
        </w:rPr>
        <w:t>&lt;/Amend&gt;</w:t>
      </w:r>
    </w:p>
    <w:p w:rsidR="004B4CC1" w:rsidRPr="00291DDA" w:rsidP="004B4CC1" w14:paraId="4BEF114A"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1205</w:t>
      </w:r>
      <w:r w:rsidRPr="00291DDA">
        <w:rPr>
          <w:rStyle w:val="HideTWBExt"/>
          <w:color w:val="auto"/>
        </w:rPr>
        <w:t>&lt;/NumAm&gt;</w:t>
      </w:r>
    </w:p>
    <w:p w:rsidR="004B4CC1" w:rsidRPr="00291DDA" w:rsidP="004B4CC1" w14:paraId="2D7713D5"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4C40A4F3" w14:textId="77777777">
      <w:pPr>
        <w:pStyle w:val="NormalBold"/>
      </w:pPr>
      <w:r w:rsidRPr="00291DDA">
        <w:rPr>
          <w:rStyle w:val="HideTWBExt"/>
          <w:b w:val="0"/>
          <w:color w:val="auto"/>
        </w:rPr>
        <w:t>&lt;/RepeatBlock-By&gt;</w:t>
      </w:r>
    </w:p>
    <w:p w:rsidR="004B4CC1" w:rsidRPr="00291DDA" w:rsidP="004B4CC1" w14:paraId="6704DE8F"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40DAFD73"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2C39F507"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4679D5A0" w14:textId="77777777">
      <w:r w:rsidRPr="00291DDA">
        <w:rPr>
          <w:rStyle w:val="HideTWBExt"/>
          <w:color w:val="auto"/>
        </w:rPr>
        <w:t>&lt;Article2&gt;</w:t>
      </w:r>
      <w:r w:rsidRPr="00291DDA">
        <w:t>Artikel 17f – stk. 2 – afsnit 1 – litra 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C8ABC"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B052AEC" w14:textId="77777777"/>
        </w:tc>
      </w:tr>
      <w:tr w14:paraId="421331E8"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3731076"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604B4141" w14:textId="77777777">
            <w:pPr>
              <w:pStyle w:val="AmColumnHeading"/>
            </w:pPr>
            <w:r w:rsidRPr="00291DDA">
              <w:t>Ændringsforslag</w:t>
            </w:r>
          </w:p>
        </w:tc>
      </w:tr>
      <w:tr w14:paraId="5D013B0C"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56E5C35" w14:textId="77777777">
            <w:pPr>
              <w:pStyle w:val="Normal6a"/>
            </w:pPr>
            <w:r w:rsidRPr="00291DDA">
              <w:rPr>
                <w:b/>
                <w:i/>
              </w:rPr>
              <w:t>(g)</w:t>
            </w:r>
            <w:r w:rsidRPr="00291DDA">
              <w:tab/>
            </w:r>
            <w:r w:rsidRPr="00291DDA">
              <w:rPr>
                <w:b/>
                <w:i/>
              </w:rPr>
              <w:t>hvor det er relevant, oplysninger om de foranstaltninger, der er truffet for at forhindre, at andele eller kapitalandele i EU-AIF'en markedsføres til detailinvestorer, også når FAIF'en benytter uafhængige enheder til at levere investeringsydelser i forbindelse med AIF'en. og</w:t>
            </w:r>
          </w:p>
        </w:tc>
        <w:tc>
          <w:tcPr>
            <w:tcW w:w="4876" w:type="dxa"/>
            <w:tcBorders>
              <w:top w:val="nil"/>
              <w:left w:val="nil"/>
              <w:bottom w:val="nil"/>
              <w:right w:val="nil"/>
            </w:tcBorders>
            <w:hideMark/>
          </w:tcPr>
          <w:p w:rsidR="004B4CC1" w:rsidRPr="00291DDA" w:rsidP="00C87578" w14:paraId="25D44FAC" w14:textId="77777777">
            <w:pPr>
              <w:pStyle w:val="Normal6a"/>
            </w:pPr>
            <w:r w:rsidRPr="00291DDA">
              <w:rPr>
                <w:b/>
                <w:i/>
              </w:rPr>
              <w:t>udgår</w:t>
            </w:r>
          </w:p>
        </w:tc>
      </w:tr>
    </w:tbl>
    <w:p w:rsidR="004B4CC1" w:rsidRPr="00291DDA" w:rsidP="004B4CC1" w14:paraId="134312BB"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0F323B78" w14:textId="77777777">
      <w:r w:rsidRPr="00291DDA">
        <w:rPr>
          <w:rStyle w:val="HideTWBExt"/>
          <w:color w:val="auto"/>
        </w:rPr>
        <w:t>&lt;/Amend&gt;</w:t>
      </w:r>
    </w:p>
    <w:p w:rsidR="004B4CC1" w:rsidRPr="00291DDA" w:rsidP="004B4CC1" w14:paraId="35183058"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1206</w:t>
      </w:r>
      <w:r w:rsidRPr="00291DDA">
        <w:rPr>
          <w:rStyle w:val="HideTWBExt"/>
          <w:color w:val="auto"/>
        </w:rPr>
        <w:t>&lt;/NumAm&gt;</w:t>
      </w:r>
    </w:p>
    <w:p w:rsidR="004B4CC1" w:rsidRPr="00291DDA" w:rsidP="004B4CC1" w14:paraId="7C0362A7" w14:textId="77777777">
      <w:pPr>
        <w:pStyle w:val="NormalBold"/>
      </w:pPr>
      <w:r w:rsidRPr="00291DDA">
        <w:rPr>
          <w:rStyle w:val="HideTWBExt"/>
          <w:b w:val="0"/>
          <w:color w:val="auto"/>
        </w:rPr>
        <w:t>&lt;RepeatBlock-By&gt;&lt;Members&gt;</w:t>
      </w:r>
      <w:r w:rsidRPr="00291DDA">
        <w:t>Fernando Navarrete Rojas, Isabel Benjumea Benjumea</w:t>
      </w:r>
      <w:r w:rsidRPr="00291DDA">
        <w:rPr>
          <w:rStyle w:val="HideTWBExt"/>
          <w:b w:val="0"/>
          <w:color w:val="auto"/>
        </w:rPr>
        <w:t>&lt;/Members&gt;</w:t>
      </w:r>
    </w:p>
    <w:p w:rsidR="004B4CC1" w:rsidRPr="00291DDA" w:rsidP="004B4CC1" w14:paraId="28EC93D6" w14:textId="77777777">
      <w:pPr>
        <w:pStyle w:val="NormalBold"/>
      </w:pPr>
      <w:r w:rsidRPr="00291DDA">
        <w:rPr>
          <w:rStyle w:val="HideTWBExt"/>
          <w:b w:val="0"/>
          <w:color w:val="auto"/>
        </w:rPr>
        <w:t>&lt;/RepeatBlock-By&gt;</w:t>
      </w:r>
    </w:p>
    <w:p w:rsidR="004B4CC1" w:rsidRPr="00291DDA" w:rsidP="004B4CC1" w14:paraId="16F0334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17EB65DD"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3CAF7E9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33974BC1" w14:textId="77777777">
      <w:r w:rsidRPr="00291DDA">
        <w:rPr>
          <w:rStyle w:val="HideTWBExt"/>
          <w:color w:val="auto"/>
        </w:rPr>
        <w:t>&lt;Article2&gt;</w:t>
      </w:r>
      <w:r w:rsidRPr="00291DDA">
        <w:t>Artikel 17f – stk. 2 – afsnit 1 – litra h</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A960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4E42051A" w14:textId="77777777"/>
        </w:tc>
      </w:tr>
      <w:tr w14:paraId="19FA34A4"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7EB683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D0A94C5" w14:textId="77777777">
            <w:pPr>
              <w:pStyle w:val="AmColumnHeading"/>
            </w:pPr>
            <w:r w:rsidRPr="00291DDA">
              <w:t>Ændringsforslag</w:t>
            </w:r>
          </w:p>
        </w:tc>
      </w:tr>
      <w:tr w14:paraId="3747A529"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2EC240C9" w14:textId="77777777">
            <w:pPr>
              <w:pStyle w:val="Normal6a"/>
            </w:pPr>
            <w:r w:rsidRPr="00291DDA">
              <w:rPr>
                <w:b/>
                <w:i/>
              </w:rPr>
              <w:t>(h)</w:t>
            </w:r>
            <w:r w:rsidRPr="00291DDA">
              <w:tab/>
            </w:r>
            <w:r w:rsidRPr="00291DDA">
              <w:rPr>
                <w:b/>
                <w:i/>
              </w:rPr>
              <w:t>for hver EU-AIF, som FAIF'en har til hensigt at markedsføre, det i artikel 4 omhandlede markedsføringsmateriale, hvis dette foreligger, ledsaget af en erklæring fra FAIF'en om, at den opfylder kravene i nævnte artikel.</w:t>
            </w:r>
          </w:p>
        </w:tc>
        <w:tc>
          <w:tcPr>
            <w:tcW w:w="4876" w:type="dxa"/>
            <w:tcBorders>
              <w:top w:val="nil"/>
              <w:left w:val="nil"/>
              <w:bottom w:val="nil"/>
              <w:right w:val="nil"/>
            </w:tcBorders>
            <w:hideMark/>
          </w:tcPr>
          <w:p w:rsidR="004B4CC1" w:rsidRPr="00291DDA" w:rsidP="00C87578" w14:paraId="6D3C2440" w14:textId="77777777">
            <w:pPr>
              <w:pStyle w:val="Normal6a"/>
            </w:pPr>
            <w:r w:rsidRPr="00291DDA">
              <w:rPr>
                <w:b/>
                <w:i/>
              </w:rPr>
              <w:t>udgår</w:t>
            </w:r>
          </w:p>
        </w:tc>
      </w:tr>
    </w:tbl>
    <w:p w:rsidR="004B4CC1" w:rsidRPr="00291DDA" w:rsidP="004B4CC1" w14:paraId="5297DDC0"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722F002" w14:textId="77777777">
      <w:r w:rsidRPr="00291DDA">
        <w:rPr>
          <w:rStyle w:val="HideTWBExt"/>
          <w:color w:val="auto"/>
        </w:rPr>
        <w:t>&lt;/Amend&gt;</w:t>
      </w:r>
    </w:p>
    <w:p w:rsidR="004B4CC1" w:rsidRPr="00291DDA" w:rsidP="004B4CC1" w14:paraId="2C74AB1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1207</w:t>
      </w:r>
      <w:r w:rsidRPr="00291DDA">
        <w:rPr>
          <w:rStyle w:val="HideTWBExt"/>
          <w:color w:val="auto"/>
        </w:rPr>
        <w:t>&lt;/NumAm&gt;</w:t>
      </w:r>
    </w:p>
    <w:p w:rsidR="004B4CC1" w:rsidRPr="00291DDA" w:rsidP="004B4CC1" w14:paraId="12D42391"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6F652A78" w14:textId="77777777">
      <w:pPr>
        <w:pStyle w:val="NormalBold"/>
      </w:pPr>
      <w:r w:rsidRPr="00291DDA">
        <w:rPr>
          <w:rStyle w:val="HideTWBExt"/>
          <w:b w:val="0"/>
          <w:color w:val="auto"/>
        </w:rPr>
        <w:t>&lt;/RepeatBlock-By&gt;</w:t>
      </w:r>
    </w:p>
    <w:p w:rsidR="004B4CC1" w:rsidRPr="00291DDA" w:rsidP="004B4CC1" w14:paraId="171B31A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94CE1D0"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657F8BA1"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691C79A0" w14:textId="77777777">
      <w:r w:rsidRPr="00291DDA">
        <w:rPr>
          <w:rStyle w:val="HideTWBExt"/>
          <w:color w:val="auto"/>
        </w:rPr>
        <w:t>&lt;Article2&gt;</w:t>
      </w:r>
      <w:r w:rsidRPr="00291DDA">
        <w:t>Artikel 17g</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87B6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0472DCAD" w14:textId="77777777"/>
        </w:tc>
      </w:tr>
      <w:tr w14:paraId="02830366"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1FF27B0E"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346785C1" w14:textId="77777777">
            <w:pPr>
              <w:pStyle w:val="AmColumnHeading"/>
            </w:pPr>
            <w:r w:rsidRPr="00291DDA">
              <w:t>Ændringsforslag</w:t>
            </w:r>
          </w:p>
        </w:tc>
      </w:tr>
      <w:tr w14:paraId="4AF9A085"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7262210" w14:textId="77777777">
            <w:pPr>
              <w:pStyle w:val="Normal6a"/>
              <w:rPr>
                <w:b/>
                <w:bCs/>
                <w:i/>
                <w:iCs/>
              </w:rPr>
            </w:pPr>
            <w:r w:rsidRPr="00291DDA">
              <w:rPr>
                <w:b/>
                <w:i/>
              </w:rPr>
              <w:t>[…]</w:t>
            </w:r>
          </w:p>
        </w:tc>
        <w:tc>
          <w:tcPr>
            <w:tcW w:w="4876" w:type="dxa"/>
            <w:tcBorders>
              <w:top w:val="nil"/>
              <w:left w:val="nil"/>
              <w:bottom w:val="nil"/>
              <w:right w:val="nil"/>
            </w:tcBorders>
            <w:hideMark/>
          </w:tcPr>
          <w:p w:rsidR="004B4CC1" w:rsidRPr="00291DDA" w:rsidP="00C87578" w14:paraId="0CF5C0FF" w14:textId="77777777">
            <w:pPr>
              <w:pStyle w:val="Normal6a"/>
            </w:pPr>
            <w:r w:rsidRPr="00291DDA">
              <w:rPr>
                <w:b/>
                <w:i/>
              </w:rPr>
              <w:t>udgår</w:t>
            </w:r>
          </w:p>
        </w:tc>
      </w:tr>
    </w:tbl>
    <w:p w:rsidR="004B4CC1" w:rsidRPr="00291DDA" w:rsidP="004B4CC1" w14:paraId="658FFCC2"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5FE094A3" w14:textId="77777777">
      <w:r w:rsidRPr="00291DDA">
        <w:rPr>
          <w:rStyle w:val="HideTWBExt"/>
          <w:color w:val="auto"/>
        </w:rPr>
        <w:t>&lt;/Amend&gt;</w:t>
      </w:r>
    </w:p>
    <w:p w:rsidR="004B4CC1" w:rsidRPr="00291DDA" w:rsidP="004B4CC1" w14:paraId="656AB249"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1208</w:t>
      </w:r>
      <w:r w:rsidRPr="00291DDA">
        <w:rPr>
          <w:rStyle w:val="HideTWBExt"/>
          <w:color w:val="auto"/>
        </w:rPr>
        <w:t>&lt;/NumAm&gt;</w:t>
      </w:r>
    </w:p>
    <w:p w:rsidR="004B4CC1" w:rsidRPr="00291DDA" w:rsidP="004B4CC1" w14:paraId="49469720" w14:textId="77777777">
      <w:pPr>
        <w:pStyle w:val="NormalBold"/>
      </w:pPr>
      <w:r w:rsidRPr="00291DDA">
        <w:rPr>
          <w:rStyle w:val="HideTWBExt"/>
          <w:b w:val="0"/>
          <w:color w:val="auto"/>
        </w:rPr>
        <w:t>&lt;RepeatBlock-By&gt;&lt;Members&gt;</w:t>
      </w:r>
      <w:r w:rsidRPr="00291DDA">
        <w:t>Eero Heinäluoma, Francisco Assis, Jonás Fernández, César Luena, Evelyn Regner</w:t>
      </w:r>
      <w:r w:rsidRPr="00291DDA">
        <w:rPr>
          <w:rStyle w:val="HideTWBExt"/>
          <w:b w:val="0"/>
          <w:color w:val="auto"/>
        </w:rPr>
        <w:t>&lt;/Members&gt;</w:t>
      </w:r>
    </w:p>
    <w:p w:rsidR="004B4CC1" w:rsidRPr="00291DDA" w:rsidP="004B4CC1" w14:paraId="34208316" w14:textId="77777777">
      <w:pPr>
        <w:pStyle w:val="NormalBold"/>
      </w:pPr>
      <w:r w:rsidRPr="00291DDA">
        <w:rPr>
          <w:rStyle w:val="HideTWBExt"/>
          <w:b w:val="0"/>
          <w:color w:val="auto"/>
        </w:rPr>
        <w:t>&lt;/RepeatBlock-By&gt;</w:t>
      </w:r>
    </w:p>
    <w:p w:rsidR="004B4CC1" w:rsidRPr="00291DDA" w:rsidP="004B4CC1" w14:paraId="5E51C26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019ABF7C"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28B0AD06"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1CEA82C5" w14:textId="77777777">
      <w:r w:rsidRPr="00291DDA">
        <w:rPr>
          <w:rStyle w:val="HideTWBExt"/>
          <w:color w:val="auto"/>
        </w:rPr>
        <w:t>&lt;Article2&gt;</w:t>
      </w:r>
      <w:r w:rsidRPr="00291DDA">
        <w:t>Artikel 17g – stk. 7 – afsnit 1</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2C56D"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BA77866" w14:textId="77777777"/>
        </w:tc>
      </w:tr>
      <w:tr w14:paraId="6342038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551C92BB"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4435E940" w14:textId="77777777">
            <w:pPr>
              <w:pStyle w:val="AmColumnHeading"/>
            </w:pPr>
            <w:r w:rsidRPr="00291DDA">
              <w:t>Ændringsforslag</w:t>
            </w:r>
          </w:p>
        </w:tc>
      </w:tr>
      <w:tr w14:paraId="7EC0EFD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768D6219" w14:textId="77777777">
            <w:pPr>
              <w:pStyle w:val="Normal6a"/>
            </w:pPr>
            <w:r w:rsidRPr="00291DDA">
              <w:t xml:space="preserve">Med henblik på den i nærværende artikel nævnte procedure må de kompetente myndigheder i hjemlandet og værtslandet </w:t>
            </w:r>
            <w:r w:rsidRPr="00291DDA">
              <w:t>ikke anmode om eller kræve andre yderligere dokumenter, certifikater eller oplysninger end de i denne artikels stk. 2 og 4 omhandlede.</w:t>
            </w:r>
          </w:p>
        </w:tc>
        <w:tc>
          <w:tcPr>
            <w:tcW w:w="4876" w:type="dxa"/>
            <w:tcBorders>
              <w:top w:val="nil"/>
              <w:left w:val="nil"/>
              <w:bottom w:val="nil"/>
              <w:right w:val="nil"/>
            </w:tcBorders>
            <w:hideMark/>
          </w:tcPr>
          <w:p w:rsidR="004B4CC1" w:rsidRPr="00291DDA" w:rsidP="00C87578" w14:paraId="28F94B0D" w14:textId="77777777">
            <w:pPr>
              <w:pStyle w:val="Normal6a"/>
            </w:pPr>
            <w:r w:rsidRPr="00291DDA">
              <w:rPr>
                <w:b/>
                <w:i/>
              </w:rPr>
              <w:t>7.</w:t>
            </w:r>
            <w:r w:rsidRPr="00291DDA">
              <w:t xml:space="preserve"> Med henblik på den i nærværende artikel nævnte procedure må de kompetente myndigheder i hjemlandet og værtslandet </w:t>
            </w:r>
            <w:r w:rsidRPr="00291DDA">
              <w:t>ikke anmode om eller kræve andre yderligere dokumenter, certifikater eller oplysninger end de i denne artikels stk. 2 og 4 omhandlede</w:t>
            </w:r>
            <w:r w:rsidRPr="00291DDA">
              <w:rPr>
                <w:b/>
                <w:bCs/>
                <w:i/>
                <w:iCs/>
              </w:rPr>
              <w:t>, og de må ikke opkræve gebyrer af FAIF'er</w:t>
            </w:r>
            <w:r w:rsidRPr="00291DDA">
              <w:t>.</w:t>
            </w:r>
          </w:p>
        </w:tc>
      </w:tr>
    </w:tbl>
    <w:p w:rsidR="004B4CC1" w:rsidRPr="00291DDA" w:rsidP="004B4CC1" w14:paraId="4ABDD4D6"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6F9AE563" w14:textId="77777777">
      <w:r w:rsidRPr="00291DDA">
        <w:rPr>
          <w:rStyle w:val="HideTWBExt"/>
          <w:color w:val="auto"/>
        </w:rPr>
        <w:t>&lt;/Amend&gt;</w:t>
      </w:r>
    </w:p>
    <w:p w:rsidR="004B4CC1" w:rsidRPr="00291DDA" w:rsidP="004B4CC1" w14:paraId="28AC96FF"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1209</w:t>
      </w:r>
      <w:r w:rsidRPr="00291DDA">
        <w:rPr>
          <w:rStyle w:val="HideTWBExt"/>
          <w:color w:val="auto"/>
        </w:rPr>
        <w:t>&lt;/NumAm&gt;</w:t>
      </w:r>
    </w:p>
    <w:p w:rsidR="004B4CC1" w:rsidRPr="00291DDA" w:rsidP="004B4CC1" w14:paraId="00297E38" w14:textId="77777777">
      <w:pPr>
        <w:pStyle w:val="NormalBold"/>
      </w:pPr>
      <w:r w:rsidRPr="00291DDA">
        <w:rPr>
          <w:rStyle w:val="HideTWBExt"/>
          <w:b w:val="0"/>
          <w:color w:val="auto"/>
        </w:rPr>
        <w:t>&lt;RepeatBlock-By&gt;&lt;Members&gt;</w:t>
      </w:r>
      <w:r w:rsidRPr="00291DDA">
        <w:t>Regina Doherty</w:t>
      </w:r>
      <w:r w:rsidRPr="00291DDA">
        <w:rPr>
          <w:rStyle w:val="HideTWBExt"/>
          <w:b w:val="0"/>
          <w:color w:val="auto"/>
        </w:rPr>
        <w:t>&lt;/Members&gt;</w:t>
      </w:r>
    </w:p>
    <w:p w:rsidR="004B4CC1" w:rsidRPr="00291DDA" w:rsidP="004B4CC1" w14:paraId="52DBEC0E" w14:textId="77777777">
      <w:pPr>
        <w:pStyle w:val="NormalBold"/>
      </w:pPr>
      <w:r w:rsidRPr="00291DDA">
        <w:rPr>
          <w:rStyle w:val="HideTWBExt"/>
          <w:b w:val="0"/>
          <w:color w:val="auto"/>
        </w:rPr>
        <w:t>&lt;/RepeatBlock-By&gt;</w:t>
      </w:r>
    </w:p>
    <w:p w:rsidR="004B4CC1" w:rsidRPr="00291DDA" w:rsidP="004B4CC1" w14:paraId="59FBBA64"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92A665F"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5AA60E65" w14:textId="77777777">
      <w:r w:rsidRPr="00291DDA">
        <w:rPr>
          <w:rStyle w:val="HideTWBExt"/>
          <w:color w:val="auto"/>
        </w:rPr>
        <w:t>&lt;DocAmend2&gt;</w:t>
      </w:r>
      <w:r w:rsidRPr="00291DDA">
        <w:t>Forordning (EU) 2019/1156</w:t>
      </w:r>
      <w:r w:rsidRPr="00291DDA">
        <w:rPr>
          <w:rStyle w:val="HideTWBExt"/>
          <w:color w:val="auto"/>
        </w:rPr>
        <w:t>&lt;/DocAmend2&gt;</w:t>
      </w:r>
    </w:p>
    <w:p w:rsidR="004B4CC1" w:rsidRPr="00291DDA" w:rsidP="004B4CC1" w14:paraId="2F832843" w14:textId="77777777">
      <w:r w:rsidRPr="00291DDA">
        <w:rPr>
          <w:rStyle w:val="HideTWBExt"/>
          <w:color w:val="auto"/>
        </w:rPr>
        <w:t>&lt;Article2&gt;</w:t>
      </w:r>
      <w:r w:rsidRPr="00291DDA">
        <w:t>Artikel 17i</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875F2"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55AC5793" w14:textId="77777777"/>
        </w:tc>
      </w:tr>
      <w:tr w14:paraId="3F97C7C7"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CC1B310"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7DFF20BC" w14:textId="77777777">
            <w:pPr>
              <w:pStyle w:val="AmColumnHeading"/>
            </w:pPr>
            <w:r w:rsidRPr="00291DDA">
              <w:t>Ændringsforslag</w:t>
            </w:r>
          </w:p>
        </w:tc>
      </w:tr>
      <w:tr w14:paraId="69A07D53"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B4CC1" w:rsidRPr="00291DDA" w:rsidP="00C87578" w14:paraId="3CD80452" w14:textId="77777777">
            <w:pPr>
              <w:pStyle w:val="Normal6a"/>
            </w:pPr>
            <w:r w:rsidRPr="00291DDA">
              <w:rPr>
                <w:b/>
                <w:i/>
              </w:rPr>
              <w:t>[…]</w:t>
            </w:r>
          </w:p>
        </w:tc>
        <w:tc>
          <w:tcPr>
            <w:tcW w:w="4876" w:type="dxa"/>
            <w:tcBorders>
              <w:top w:val="nil"/>
              <w:left w:val="nil"/>
              <w:bottom w:val="nil"/>
              <w:right w:val="nil"/>
            </w:tcBorders>
            <w:hideMark/>
          </w:tcPr>
          <w:p w:rsidR="004B4CC1" w:rsidRPr="00291DDA" w:rsidP="00C87578" w14:paraId="462A8E43" w14:textId="77777777">
            <w:pPr>
              <w:pStyle w:val="Normal6a"/>
            </w:pPr>
            <w:r w:rsidRPr="00291DDA">
              <w:rPr>
                <w:b/>
                <w:i/>
              </w:rPr>
              <w:t>udgår</w:t>
            </w:r>
          </w:p>
        </w:tc>
      </w:tr>
    </w:tbl>
    <w:p w:rsidR="004B4CC1" w:rsidRPr="00291DDA" w:rsidP="004B4CC1" w14:paraId="4CF4C2F3" w14:textId="77777777">
      <w:pPr>
        <w:pStyle w:val="AmOrLang"/>
      </w:pPr>
      <w:r w:rsidRPr="00291DDA">
        <w:t xml:space="preserve">Or. </w:t>
      </w:r>
      <w:r w:rsidRPr="00291DDA">
        <w:rPr>
          <w:rStyle w:val="HideTWBExt"/>
          <w:color w:val="auto"/>
        </w:rPr>
        <w:t>&lt;Original&gt;</w:t>
      </w:r>
      <w:r w:rsidRPr="00291DDA">
        <w:rPr>
          <w:rStyle w:val="HideTWBInt"/>
          <w:color w:val="auto"/>
        </w:rPr>
        <w:t>{EN}</w:t>
      </w:r>
      <w:r w:rsidRPr="00291DDA">
        <w:t>en</w:t>
      </w:r>
      <w:r w:rsidRPr="00291DDA">
        <w:rPr>
          <w:rStyle w:val="HideTWBExt"/>
          <w:color w:val="auto"/>
        </w:rPr>
        <w:t>&lt;/Original&gt;</w:t>
      </w:r>
    </w:p>
    <w:p w:rsidR="004B4CC1" w:rsidRPr="00291DDA" w:rsidP="004B4CC1" w14:paraId="25A5AE05" w14:textId="24D70309">
      <w:r w:rsidRPr="00291DDA">
        <w:rPr>
          <w:rStyle w:val="HideTWBExt"/>
          <w:color w:val="auto"/>
        </w:rPr>
        <w:t>&lt;/Amend&gt;</w:t>
      </w:r>
    </w:p>
    <w:p w:rsidR="004B4CC1" w:rsidRPr="00291DDA" w:rsidP="004B4CC1" w14:paraId="665BEF26"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1210</w:t>
      </w:r>
      <w:r w:rsidRPr="00291DDA">
        <w:rPr>
          <w:rStyle w:val="HideTWBExt"/>
          <w:color w:val="auto"/>
        </w:rPr>
        <w:t>&lt;/NumAm&gt;</w:t>
      </w:r>
    </w:p>
    <w:p w:rsidR="004B4CC1" w:rsidRPr="00291DDA" w:rsidP="004B4CC1" w14:paraId="6FF28215" w14:textId="77777777">
      <w:pPr>
        <w:pStyle w:val="NormalBold"/>
      </w:pPr>
      <w:r w:rsidRPr="00291DDA">
        <w:rPr>
          <w:rStyle w:val="HideTWBExt"/>
          <w:b w:val="0"/>
          <w:color w:val="auto"/>
        </w:rPr>
        <w:t>&lt;RepeatBlock-By&gt;&lt;Members&gt;</w:t>
      </w:r>
      <w:r w:rsidRPr="00291DDA">
        <w:t>Isabel Benjumea Benjumea, Fernando Navarrete Rojas</w:t>
      </w:r>
      <w:r w:rsidRPr="00291DDA">
        <w:rPr>
          <w:rStyle w:val="HideTWBExt"/>
          <w:b w:val="0"/>
          <w:color w:val="auto"/>
        </w:rPr>
        <w:t>&lt;/Members&gt;</w:t>
      </w:r>
    </w:p>
    <w:p w:rsidR="004B4CC1" w:rsidRPr="00291DDA" w:rsidP="004B4CC1" w14:paraId="45755471" w14:textId="77777777">
      <w:pPr>
        <w:pStyle w:val="NormalBold"/>
      </w:pPr>
      <w:r w:rsidRPr="00291DDA">
        <w:rPr>
          <w:rStyle w:val="HideTWBExt"/>
          <w:b w:val="0"/>
          <w:color w:val="auto"/>
        </w:rPr>
        <w:t>&lt;/RepeatBlock-By&gt;</w:t>
      </w:r>
    </w:p>
    <w:p w:rsidR="004B4CC1" w:rsidRPr="00291DDA" w:rsidP="004B4CC1" w14:paraId="413553C9"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35DC0C9A"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55DC4DD4"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7FA2AEB4" w14:textId="77777777">
      <w:r w:rsidRPr="00291DDA">
        <w:rPr>
          <w:rStyle w:val="HideTWBExt"/>
          <w:color w:val="auto"/>
        </w:rPr>
        <w:t>&lt;Article2&gt;</w:t>
      </w:r>
      <w:r w:rsidRPr="00291DDA">
        <w:t>Artikel 17i – stk. 2 a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39F8E"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1F1536CA" w14:textId="77777777"/>
        </w:tc>
      </w:tr>
      <w:tr w14:paraId="0563656C"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366CB898"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03F266EE" w14:textId="77777777">
            <w:pPr>
              <w:pStyle w:val="AmColumnHeading"/>
            </w:pPr>
            <w:r w:rsidRPr="00291DDA">
              <w:t>Ændringsforslag</w:t>
            </w:r>
          </w:p>
        </w:tc>
      </w:tr>
      <w:tr w14:paraId="355295A6"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5136931C" w14:textId="77777777">
            <w:pPr>
              <w:pStyle w:val="Normal6a"/>
            </w:pPr>
          </w:p>
        </w:tc>
        <w:tc>
          <w:tcPr>
            <w:tcW w:w="4876" w:type="dxa"/>
            <w:tcBorders>
              <w:top w:val="nil"/>
              <w:left w:val="nil"/>
              <w:bottom w:val="nil"/>
              <w:right w:val="nil"/>
            </w:tcBorders>
            <w:hideMark/>
          </w:tcPr>
          <w:p w:rsidR="004B4CC1" w:rsidRPr="00291DDA" w:rsidP="00C87578" w14:paraId="35B67FD3" w14:textId="469F3651">
            <w:pPr>
              <w:pStyle w:val="Normal6a"/>
            </w:pPr>
            <w:r w:rsidRPr="00291DDA">
              <w:rPr>
                <w:b/>
                <w:i/>
              </w:rPr>
              <w:t>2a.</w:t>
            </w:r>
            <w:r w:rsidRPr="00291DDA">
              <w:tab/>
            </w:r>
            <w:r w:rsidRPr="00291DDA" w:rsidR="0044331B">
              <w:rPr>
                <w:b/>
                <w:i/>
              </w:rPr>
              <w:t>D</w:t>
            </w:r>
            <w:r w:rsidRPr="00291DDA">
              <w:rPr>
                <w:b/>
                <w:i/>
              </w:rPr>
              <w:t>e gebyrer, der er omhandlet i stk. 1, kan først opkræves fra den dato, hvor den i artikel 12 omhandlede dataplatform er fuldt operationel og reelt erstatter de tilsvarende nationale anmeldelseskanaler</w:t>
            </w:r>
            <w:r w:rsidRPr="00291DDA" w:rsidR="0044331B">
              <w:rPr>
                <w:b/>
                <w:i/>
              </w:rPr>
              <w:t>.</w:t>
            </w:r>
          </w:p>
        </w:tc>
      </w:tr>
    </w:tbl>
    <w:p w:rsidR="004B4CC1" w:rsidRPr="00291DDA" w:rsidP="004B4CC1" w14:paraId="3C43CC89"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100A6556" w14:textId="77777777">
      <w:r w:rsidRPr="00291DDA">
        <w:rPr>
          <w:rStyle w:val="HideTWBExt"/>
          <w:color w:val="auto"/>
        </w:rPr>
        <w:t>&lt;/Amend&gt;</w:t>
      </w:r>
    </w:p>
    <w:p w:rsidR="004B4CC1" w:rsidRPr="00291DDA" w:rsidP="004B4CC1" w14:paraId="463A3283" w14:textId="77777777">
      <w:pPr>
        <w:pStyle w:val="AmNumberTabs"/>
      </w:pPr>
      <w:r w:rsidRPr="00291DDA">
        <w:rPr>
          <w:rStyle w:val="HideTWBExt"/>
          <w:color w:val="auto"/>
        </w:rPr>
        <w:t>&lt;Amend&gt;</w:t>
      </w:r>
      <w:r w:rsidRPr="00291DDA">
        <w:t>Ændringsforslag</w:t>
      </w:r>
      <w:r w:rsidRPr="00291DDA">
        <w:tab/>
      </w:r>
      <w:r w:rsidRPr="00291DDA">
        <w:tab/>
      </w:r>
      <w:r w:rsidRPr="00291DDA">
        <w:rPr>
          <w:rStyle w:val="HideTWBExt"/>
          <w:color w:val="auto"/>
        </w:rPr>
        <w:t>&lt;NumAm&gt;</w:t>
      </w:r>
      <w:r w:rsidRPr="00291DDA">
        <w:t>1211</w:t>
      </w:r>
      <w:r w:rsidRPr="00291DDA">
        <w:rPr>
          <w:rStyle w:val="HideTWBExt"/>
          <w:color w:val="auto"/>
        </w:rPr>
        <w:t>&lt;/NumAm&gt;</w:t>
      </w:r>
    </w:p>
    <w:p w:rsidR="004B4CC1" w:rsidRPr="00291DDA" w:rsidP="004B4CC1" w14:paraId="41B0AE6C" w14:textId="77777777">
      <w:pPr>
        <w:pStyle w:val="NormalBold"/>
      </w:pPr>
      <w:r w:rsidRPr="00291DDA">
        <w:rPr>
          <w:rStyle w:val="HideTWBExt"/>
          <w:b w:val="0"/>
          <w:color w:val="auto"/>
        </w:rPr>
        <w:t>&lt;RepeatBlock-By&gt;&lt;Members&gt;</w:t>
      </w:r>
      <w:r w:rsidRPr="00291DDA">
        <w:t xml:space="preserve">Isabel Benjumea Benjumea, Fernando Navarrete </w:t>
      </w:r>
      <w:r w:rsidRPr="00291DDA">
        <w:t>Rojas</w:t>
      </w:r>
      <w:r w:rsidRPr="00291DDA">
        <w:rPr>
          <w:rStyle w:val="HideTWBExt"/>
          <w:b w:val="0"/>
          <w:color w:val="auto"/>
        </w:rPr>
        <w:t>&lt;/Members&gt;</w:t>
      </w:r>
    </w:p>
    <w:p w:rsidR="004B4CC1" w:rsidRPr="00291DDA" w:rsidP="004B4CC1" w14:paraId="32202F1D" w14:textId="77777777">
      <w:pPr>
        <w:pStyle w:val="NormalBold"/>
      </w:pPr>
      <w:r w:rsidRPr="00291DDA">
        <w:rPr>
          <w:rStyle w:val="HideTWBExt"/>
          <w:b w:val="0"/>
          <w:color w:val="auto"/>
        </w:rPr>
        <w:t>&lt;/RepeatBlock-By&gt;</w:t>
      </w:r>
    </w:p>
    <w:p w:rsidR="004B4CC1" w:rsidRPr="00291DDA" w:rsidP="004B4CC1" w14:paraId="17BC4920" w14:textId="77777777">
      <w:pPr>
        <w:pStyle w:val="NormalBold"/>
      </w:pPr>
      <w:r w:rsidRPr="00291DDA">
        <w:rPr>
          <w:rStyle w:val="HideTWBExt"/>
          <w:color w:val="auto"/>
        </w:rPr>
        <w:t>&lt;DocAmend&gt;</w:t>
      </w:r>
      <w:r w:rsidRPr="00291DDA">
        <w:t>Forslag til forordning</w:t>
      </w:r>
      <w:r w:rsidRPr="00291DDA">
        <w:rPr>
          <w:rStyle w:val="HideTWBExt"/>
          <w:color w:val="auto"/>
        </w:rPr>
        <w:t>&lt;/DocAmend&gt;</w:t>
      </w:r>
    </w:p>
    <w:p w:rsidR="004B4CC1" w:rsidRPr="00291DDA" w:rsidP="004B4CC1" w14:paraId="2D4DFF15" w14:textId="77777777">
      <w:pPr>
        <w:pStyle w:val="NormalBold"/>
      </w:pPr>
      <w:r w:rsidRPr="00291DDA">
        <w:rPr>
          <w:rStyle w:val="HideTWBExt"/>
          <w:color w:val="auto"/>
        </w:rPr>
        <w:t>&lt;Article&gt;</w:t>
      </w:r>
      <w:r w:rsidRPr="00291DDA">
        <w:t>Artikel 6 – stk. 1 – nr. 16</w:t>
      </w:r>
      <w:r w:rsidRPr="00291DDA">
        <w:rPr>
          <w:rStyle w:val="HideTWBExt"/>
          <w:color w:val="auto"/>
        </w:rPr>
        <w:t>&lt;/Article&gt;</w:t>
      </w:r>
    </w:p>
    <w:p w:rsidR="004B4CC1" w:rsidRPr="00291DDA" w:rsidP="004B4CC1" w14:paraId="243F93C9" w14:textId="77777777">
      <w:r w:rsidRPr="00291DDA">
        <w:rPr>
          <w:rStyle w:val="HideTWBExt"/>
          <w:color w:val="auto"/>
        </w:rPr>
        <w:t>&lt;DocAmend2&gt;</w:t>
      </w:r>
      <w:r w:rsidRPr="00291DDA">
        <w:t>Forordning (EU) nr. 2019/1156</w:t>
      </w:r>
      <w:r w:rsidRPr="00291DDA">
        <w:rPr>
          <w:rStyle w:val="HideTWBExt"/>
          <w:color w:val="auto"/>
        </w:rPr>
        <w:t>&lt;/DocAmend2&gt;</w:t>
      </w:r>
    </w:p>
    <w:p w:rsidR="004B4CC1" w:rsidRPr="00291DDA" w:rsidP="004B4CC1" w14:paraId="3615409D" w14:textId="77777777">
      <w:r w:rsidRPr="00291DDA">
        <w:rPr>
          <w:rStyle w:val="HideTWBExt"/>
          <w:color w:val="auto"/>
        </w:rPr>
        <w:t>&lt;Article2&gt;</w:t>
      </w:r>
      <w:r w:rsidRPr="00291DDA">
        <w:t>Artikel 17i – stk. 2 b (nyt)</w:t>
      </w:r>
      <w:r w:rsidRPr="00291DDA">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3C034" w14:textId="77777777" w:rsidTr="00C8757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B4CC1" w:rsidRPr="00291DDA" w:rsidP="00C87578" w14:paraId="685CA285" w14:textId="77777777"/>
        </w:tc>
      </w:tr>
      <w:tr w14:paraId="368047B1" w14:textId="77777777" w:rsidTr="00C8757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B4CC1" w:rsidRPr="00291DDA" w:rsidP="00C87578" w14:paraId="0A815659" w14:textId="77777777">
            <w:pPr>
              <w:pStyle w:val="AmColumnHeading"/>
            </w:pPr>
            <w:r w:rsidRPr="00291DDA">
              <w:t>Kommissionens forslag</w:t>
            </w:r>
          </w:p>
        </w:tc>
        <w:tc>
          <w:tcPr>
            <w:tcW w:w="4876" w:type="dxa"/>
            <w:tcBorders>
              <w:top w:val="nil"/>
              <w:left w:val="nil"/>
              <w:bottom w:val="nil"/>
              <w:right w:val="nil"/>
            </w:tcBorders>
            <w:hideMark/>
          </w:tcPr>
          <w:p w:rsidR="004B4CC1" w:rsidRPr="00291DDA" w:rsidP="00C87578" w14:paraId="1EDA4470" w14:textId="77777777">
            <w:pPr>
              <w:pStyle w:val="AmColumnHeading"/>
            </w:pPr>
            <w:r w:rsidRPr="00291DDA">
              <w:t>Ændringsforslag</w:t>
            </w:r>
          </w:p>
        </w:tc>
      </w:tr>
      <w:tr w14:paraId="42875C2A" w14:textId="77777777" w:rsidTr="00C8757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B4CC1" w:rsidRPr="00291DDA" w:rsidP="00C87578" w14:paraId="724B2452" w14:textId="77777777">
            <w:pPr>
              <w:pStyle w:val="Normal6a"/>
            </w:pPr>
          </w:p>
        </w:tc>
        <w:tc>
          <w:tcPr>
            <w:tcW w:w="4876" w:type="dxa"/>
            <w:tcBorders>
              <w:top w:val="nil"/>
              <w:left w:val="nil"/>
              <w:bottom w:val="nil"/>
              <w:right w:val="nil"/>
            </w:tcBorders>
            <w:hideMark/>
          </w:tcPr>
          <w:p w:rsidR="004B4CC1" w:rsidRPr="00291DDA" w:rsidP="00C87578" w14:paraId="47BD4185" w14:textId="4E0DDC82">
            <w:pPr>
              <w:pStyle w:val="Normal6a"/>
            </w:pPr>
            <w:r w:rsidRPr="00291DDA">
              <w:rPr>
                <w:b/>
                <w:i/>
              </w:rPr>
              <w:t>2b.</w:t>
            </w:r>
            <w:r w:rsidRPr="00291DDA">
              <w:tab/>
            </w:r>
            <w:r w:rsidRPr="00291DDA" w:rsidR="0044331B">
              <w:rPr>
                <w:b/>
                <w:i/>
              </w:rPr>
              <w:t>G</w:t>
            </w:r>
            <w:r w:rsidRPr="00291DDA">
              <w:rPr>
                <w:b/>
                <w:i/>
              </w:rPr>
              <w:t xml:space="preserve">ebyrerne skal stå i </w:t>
            </w:r>
            <w:r w:rsidRPr="00291DDA" w:rsidR="00AE6E81">
              <w:rPr>
                <w:b/>
                <w:i/>
              </w:rPr>
              <w:t xml:space="preserve">et </w:t>
            </w:r>
            <w:r w:rsidRPr="00291DDA">
              <w:rPr>
                <w:b/>
                <w:i/>
              </w:rPr>
              <w:t>rimeligt forhold til de direkte omkostninger ved den tjeneste, som ESMA leverer, og må ikke have en afskrækkende virkning på grænseoverskridende markedsføring. Der opkræves ikke noget gebyr for oplysninger, dokumentation eller meddelelser, som ESMA allerede er i besiddelse af via dataplatformen</w:t>
            </w:r>
            <w:r w:rsidRPr="00291DDA" w:rsidR="0044331B">
              <w:rPr>
                <w:b/>
                <w:i/>
              </w:rPr>
              <w:t>.</w:t>
            </w:r>
          </w:p>
        </w:tc>
      </w:tr>
    </w:tbl>
    <w:p w:rsidR="004B4CC1" w:rsidRPr="00291DDA" w:rsidP="004B4CC1" w14:paraId="5DE790B8" w14:textId="77777777">
      <w:pPr>
        <w:pStyle w:val="AmOrLang"/>
      </w:pPr>
      <w:r w:rsidRPr="00291DDA">
        <w:t xml:space="preserve">Or. </w:t>
      </w:r>
      <w:r w:rsidRPr="00291DDA">
        <w:rPr>
          <w:rStyle w:val="HideTWBExt"/>
          <w:color w:val="auto"/>
        </w:rPr>
        <w:t>&lt;Original&gt;</w:t>
      </w:r>
      <w:r w:rsidRPr="00291DDA">
        <w:rPr>
          <w:rStyle w:val="HideTWBInt"/>
          <w:color w:val="auto"/>
        </w:rPr>
        <w:t>{ES}</w:t>
      </w:r>
      <w:r w:rsidRPr="00291DDA">
        <w:t>es</w:t>
      </w:r>
      <w:r w:rsidRPr="00291DDA">
        <w:rPr>
          <w:rStyle w:val="HideTWBExt"/>
          <w:color w:val="auto"/>
        </w:rPr>
        <w:t>&lt;/Original&gt;</w:t>
      </w:r>
    </w:p>
    <w:p w:rsidR="004B4CC1" w:rsidRPr="00291DDA" w:rsidP="004B4CC1" w14:paraId="4EF82EDE" w14:textId="1B689620">
      <w:r w:rsidRPr="00291DDA">
        <w:rPr>
          <w:rStyle w:val="HideTWBExt"/>
          <w:color w:val="auto"/>
        </w:rPr>
        <w:t>&lt;/Amend&gt;&lt;/RepeatBlock-Amend&gt;</w:t>
      </w:r>
    </w:p>
    <w:p w:rsidR="008363E4" w:rsidRPr="00291DDA" w:rsidP="004B4CC1" w14:paraId="133B93D3" w14:textId="0298A609"/>
    <w:sectPr w:rsidSect="002A372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72B" w:rsidRPr="00291DDA" w:rsidP="002A372B" w14:paraId="53EC6E41" w14:textId="59A8BF30">
    <w:pPr>
      <w:pStyle w:val="EPFooter"/>
    </w:pPr>
    <w:r w:rsidRPr="00291DDA">
      <w:t>PE</w:t>
    </w:r>
    <w:r w:rsidRPr="00291DDA">
      <w:rPr>
        <w:rStyle w:val="HideTWBExt"/>
      </w:rPr>
      <w:t>&lt;NoPE&gt;</w:t>
    </w:r>
    <w:r w:rsidRPr="00291DDA">
      <w:t>791.136</w:t>
    </w:r>
    <w:r w:rsidRPr="00291DDA">
      <w:rPr>
        <w:rStyle w:val="HideTWBExt"/>
      </w:rPr>
      <w:t>&lt;/NoPE&gt;&lt;Version&gt;</w:t>
    </w:r>
    <w:r w:rsidRPr="00291DDA">
      <w:t>v01-00</w:t>
    </w:r>
    <w:r w:rsidRPr="00291DDA">
      <w:rPr>
        <w:rStyle w:val="HideTWBExt"/>
      </w:rPr>
      <w:t>&lt;/Version&gt;</w:t>
    </w:r>
    <w:r w:rsidRPr="00291DDA">
      <w:tab/>
    </w:r>
    <w:r w:rsidRPr="00291DDA">
      <w:fldChar w:fldCharType="begin"/>
    </w:r>
    <w:r w:rsidRPr="00291DDA">
      <w:instrText xml:space="preserve"> PAGE  \* MERGEFORMAT </w:instrText>
    </w:r>
    <w:r w:rsidRPr="00291DDA">
      <w:fldChar w:fldCharType="separate"/>
    </w:r>
    <w:r w:rsidRPr="00291DDA">
      <w:rPr>
        <w:noProof/>
      </w:rPr>
      <w:t>2</w:t>
    </w:r>
    <w:r w:rsidRPr="00291DDA">
      <w:fldChar w:fldCharType="end"/>
    </w:r>
    <w:r w:rsidRPr="00291DDA">
      <w:t>/</w:t>
    </w:r>
    <w:r>
      <w:fldChar w:fldCharType="begin"/>
    </w:r>
    <w:r>
      <w:instrText xml:space="preserve"> NUMPAGES  \* MERGEFORMAT </w:instrText>
    </w:r>
    <w:r>
      <w:fldChar w:fldCharType="separate"/>
    </w:r>
    <w:r w:rsidRPr="00291DDA">
      <w:rPr>
        <w:noProof/>
      </w:rPr>
      <w:t>152</w:t>
    </w:r>
    <w:r w:rsidRPr="00291DDA">
      <w:rPr>
        <w:noProof/>
      </w:rPr>
      <w:fldChar w:fldCharType="end"/>
    </w:r>
    <w:r w:rsidRPr="00291DDA">
      <w:tab/>
    </w:r>
    <w:r w:rsidRPr="00291DDA">
      <w:rPr>
        <w:rStyle w:val="HideTWBExt"/>
      </w:rPr>
      <w:t>&lt;PathFdR&gt;</w:t>
    </w:r>
    <w:r w:rsidRPr="00291DDA" w:rsidR="00291DDA">
      <w:t>AM\1348646DA.docx</w:t>
    </w:r>
    <w:r w:rsidRPr="00291DDA">
      <w:rPr>
        <w:rStyle w:val="HideTWBExt"/>
      </w:rPr>
      <w:t>&lt;/PathFdR&gt;</w:t>
    </w:r>
  </w:p>
  <w:p w:rsidR="00D82FCC" w:rsidRPr="00291DDA" w:rsidP="002A372B" w14:paraId="00D08BE4" w14:textId="7B40353E">
    <w:pPr>
      <w:pStyle w:val="EPFooter2"/>
    </w:pPr>
    <w:r w:rsidRPr="00291DD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72B" w:rsidRPr="00291DDA" w:rsidP="002A372B" w14:paraId="6AE32853" w14:textId="6859D641">
    <w:pPr>
      <w:pStyle w:val="EPFooter"/>
    </w:pPr>
    <w:r w:rsidRPr="00291DDA">
      <w:rPr>
        <w:rStyle w:val="HideTWBExt"/>
      </w:rPr>
      <w:t>&lt;PathFdR&gt;</w:t>
    </w:r>
    <w:r w:rsidRPr="00291DDA" w:rsidR="00291DDA">
      <w:t>AM\1348646DA.docx</w:t>
    </w:r>
    <w:r w:rsidRPr="00291DDA">
      <w:rPr>
        <w:rStyle w:val="HideTWBExt"/>
      </w:rPr>
      <w:t>&lt;/PathFdR&gt;</w:t>
    </w:r>
    <w:r w:rsidRPr="00291DDA">
      <w:tab/>
    </w:r>
    <w:r w:rsidRPr="00291DDA">
      <w:fldChar w:fldCharType="begin"/>
    </w:r>
    <w:r w:rsidRPr="00291DDA">
      <w:instrText xml:space="preserve"> PAGE  \* MERGEFORMAT </w:instrText>
    </w:r>
    <w:r w:rsidRPr="00291DDA">
      <w:fldChar w:fldCharType="separate"/>
    </w:r>
    <w:r w:rsidRPr="00291DDA">
      <w:rPr>
        <w:noProof/>
      </w:rPr>
      <w:t>151</w:t>
    </w:r>
    <w:r w:rsidRPr="00291DDA">
      <w:fldChar w:fldCharType="end"/>
    </w:r>
    <w:r w:rsidRPr="00291DDA">
      <w:t>/</w:t>
    </w:r>
    <w:r>
      <w:fldChar w:fldCharType="begin"/>
    </w:r>
    <w:r>
      <w:instrText xml:space="preserve"> NUMPAGES  \* MERGEFORMAT </w:instrText>
    </w:r>
    <w:r>
      <w:fldChar w:fldCharType="separate"/>
    </w:r>
    <w:r w:rsidRPr="00291DDA">
      <w:rPr>
        <w:noProof/>
      </w:rPr>
      <w:t>152</w:t>
    </w:r>
    <w:r w:rsidRPr="00291DDA">
      <w:rPr>
        <w:noProof/>
      </w:rPr>
      <w:fldChar w:fldCharType="end"/>
    </w:r>
    <w:r w:rsidRPr="00291DDA">
      <w:tab/>
      <w:t>PE</w:t>
    </w:r>
    <w:r w:rsidRPr="00291DDA">
      <w:rPr>
        <w:rStyle w:val="HideTWBExt"/>
      </w:rPr>
      <w:t>&lt;NoPE&gt;</w:t>
    </w:r>
    <w:r w:rsidRPr="00291DDA">
      <w:t>791.136</w:t>
    </w:r>
    <w:r w:rsidRPr="00291DDA">
      <w:rPr>
        <w:rStyle w:val="HideTWBExt"/>
      </w:rPr>
      <w:t>&lt;/NoPE&gt;&lt;Version&gt;</w:t>
    </w:r>
    <w:r w:rsidRPr="00291DDA">
      <w:t>v01-00</w:t>
    </w:r>
    <w:r w:rsidRPr="00291DDA">
      <w:rPr>
        <w:rStyle w:val="HideTWBExt"/>
      </w:rPr>
      <w:t>&lt;/Version&gt;</w:t>
    </w:r>
  </w:p>
  <w:p w:rsidR="00D82FCC" w:rsidRPr="00291DDA" w:rsidP="002A372B" w14:paraId="72C2033A" w14:textId="7FC5EBFA">
    <w:pPr>
      <w:pStyle w:val="EPFooter2"/>
    </w:pPr>
    <w:r w:rsidRPr="00291DDA">
      <w:tab/>
    </w:r>
    <w:r w:rsidRPr="00291DD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72B" w:rsidRPr="00291DDA" w:rsidP="002A372B" w14:paraId="5FB1839E" w14:textId="3A663C3E">
    <w:pPr>
      <w:pStyle w:val="EPFooter"/>
    </w:pPr>
    <w:r w:rsidRPr="00291DDA">
      <w:rPr>
        <w:rStyle w:val="HideTWBExt"/>
      </w:rPr>
      <w:t>&lt;PathFdR&gt;</w:t>
    </w:r>
    <w:r w:rsidRPr="00291DDA" w:rsidR="00291DDA">
      <w:t>AM\1348646DA.docx</w:t>
    </w:r>
    <w:r w:rsidRPr="00291DDA">
      <w:rPr>
        <w:rStyle w:val="HideTWBExt"/>
      </w:rPr>
      <w:t>&lt;/PathFdR&gt;</w:t>
    </w:r>
    <w:r w:rsidRPr="00291DDA">
      <w:tab/>
    </w:r>
    <w:r w:rsidRPr="00291DDA">
      <w:tab/>
      <w:t>PE</w:t>
    </w:r>
    <w:r w:rsidRPr="00291DDA">
      <w:rPr>
        <w:rStyle w:val="HideTWBExt"/>
      </w:rPr>
      <w:t>&lt;NoPE&gt;</w:t>
    </w:r>
    <w:r w:rsidRPr="00291DDA">
      <w:t>791.136</w:t>
    </w:r>
    <w:r w:rsidRPr="00291DDA">
      <w:rPr>
        <w:rStyle w:val="HideTWBExt"/>
      </w:rPr>
      <w:t>&lt;/NoPE&gt;&lt;Version&gt;</w:t>
    </w:r>
    <w:r w:rsidRPr="00291DDA">
      <w:t>v01-00</w:t>
    </w:r>
    <w:r w:rsidRPr="00291DDA">
      <w:rPr>
        <w:rStyle w:val="HideTWBExt"/>
      </w:rPr>
      <w:t>&lt;/Version&gt;</w:t>
    </w:r>
  </w:p>
  <w:p w:rsidR="00D82FCC" w:rsidRPr="00291DDA" w:rsidP="002A372B" w14:paraId="7A07AFFE" w14:textId="2EC18A42">
    <w:pPr>
      <w:pStyle w:val="EPFooter2"/>
    </w:pPr>
    <w:r w:rsidRPr="00291DDA">
      <w:t>DA</w:t>
    </w:r>
    <w:r w:rsidRPr="00291DDA">
      <w:tab/>
    </w:r>
    <w:r w:rsidRPr="00291DDA">
      <w:rPr>
        <w:b w:val="0"/>
        <w:i/>
        <w:color w:val="C0C0C0"/>
        <w:sz w:val="22"/>
      </w:rPr>
      <w:t>Forenet i mangfoldighed</w:t>
    </w:r>
    <w:r w:rsidRPr="00291DDA">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A69" w14:paraId="5FEE3A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A69" w14:paraId="2524D3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A69" w14:paraId="3B37B1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55"/>
    <w:rsid w:val="000111BD"/>
    <w:rsid w:val="00013EE5"/>
    <w:rsid w:val="0002271F"/>
    <w:rsid w:val="00031691"/>
    <w:rsid w:val="00042E8E"/>
    <w:rsid w:val="00044198"/>
    <w:rsid w:val="00073830"/>
    <w:rsid w:val="00075DBE"/>
    <w:rsid w:val="000824E1"/>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590C"/>
    <w:rsid w:val="002574CB"/>
    <w:rsid w:val="00265CCF"/>
    <w:rsid w:val="00280EA6"/>
    <w:rsid w:val="00291DDA"/>
    <w:rsid w:val="002A08B2"/>
    <w:rsid w:val="002A0E0D"/>
    <w:rsid w:val="002A1C82"/>
    <w:rsid w:val="002A372B"/>
    <w:rsid w:val="002B6A7B"/>
    <w:rsid w:val="002C10EA"/>
    <w:rsid w:val="002C5761"/>
    <w:rsid w:val="002E3F68"/>
    <w:rsid w:val="002E4311"/>
    <w:rsid w:val="002F09D3"/>
    <w:rsid w:val="003003A7"/>
    <w:rsid w:val="00315664"/>
    <w:rsid w:val="00322475"/>
    <w:rsid w:val="00326FD2"/>
    <w:rsid w:val="00363AD3"/>
    <w:rsid w:val="003743DE"/>
    <w:rsid w:val="0037660F"/>
    <w:rsid w:val="00377AEB"/>
    <w:rsid w:val="00384E84"/>
    <w:rsid w:val="0038706C"/>
    <w:rsid w:val="003923F7"/>
    <w:rsid w:val="003A5102"/>
    <w:rsid w:val="003B7F32"/>
    <w:rsid w:val="003C6E39"/>
    <w:rsid w:val="003D466C"/>
    <w:rsid w:val="003D70F2"/>
    <w:rsid w:val="003E08BF"/>
    <w:rsid w:val="003E1233"/>
    <w:rsid w:val="003E43AC"/>
    <w:rsid w:val="003F21EB"/>
    <w:rsid w:val="003F230C"/>
    <w:rsid w:val="003F3B0C"/>
    <w:rsid w:val="003F5FA5"/>
    <w:rsid w:val="00422BB2"/>
    <w:rsid w:val="0042784B"/>
    <w:rsid w:val="00434CD2"/>
    <w:rsid w:val="004367B3"/>
    <w:rsid w:val="00441413"/>
    <w:rsid w:val="00441D7D"/>
    <w:rsid w:val="0044331B"/>
    <w:rsid w:val="00454AB7"/>
    <w:rsid w:val="00461E32"/>
    <w:rsid w:val="00464338"/>
    <w:rsid w:val="00495E20"/>
    <w:rsid w:val="004B4CC1"/>
    <w:rsid w:val="004D237D"/>
    <w:rsid w:val="004E0AAC"/>
    <w:rsid w:val="004E1C4C"/>
    <w:rsid w:val="004F03F0"/>
    <w:rsid w:val="004F1D5A"/>
    <w:rsid w:val="004F2903"/>
    <w:rsid w:val="004F7620"/>
    <w:rsid w:val="00511F97"/>
    <w:rsid w:val="00517D91"/>
    <w:rsid w:val="005246D8"/>
    <w:rsid w:val="00525BD5"/>
    <w:rsid w:val="0054724B"/>
    <w:rsid w:val="00547F73"/>
    <w:rsid w:val="00557617"/>
    <w:rsid w:val="00571479"/>
    <w:rsid w:val="005A7205"/>
    <w:rsid w:val="005A7EB4"/>
    <w:rsid w:val="005B32E3"/>
    <w:rsid w:val="005E50C2"/>
    <w:rsid w:val="005E5355"/>
    <w:rsid w:val="005F1B1E"/>
    <w:rsid w:val="00607ABE"/>
    <w:rsid w:val="00633317"/>
    <w:rsid w:val="006337D4"/>
    <w:rsid w:val="00637384"/>
    <w:rsid w:val="0066168A"/>
    <w:rsid w:val="00665DDA"/>
    <w:rsid w:val="00672807"/>
    <w:rsid w:val="006746CD"/>
    <w:rsid w:val="00675180"/>
    <w:rsid w:val="00687070"/>
    <w:rsid w:val="0069237D"/>
    <w:rsid w:val="00695CC1"/>
    <w:rsid w:val="006965BE"/>
    <w:rsid w:val="006A2838"/>
    <w:rsid w:val="006B4B58"/>
    <w:rsid w:val="006B6438"/>
    <w:rsid w:val="006C70D5"/>
    <w:rsid w:val="006D6B15"/>
    <w:rsid w:val="006F3F81"/>
    <w:rsid w:val="006F4B73"/>
    <w:rsid w:val="00702F62"/>
    <w:rsid w:val="0070469E"/>
    <w:rsid w:val="007059E9"/>
    <w:rsid w:val="00706049"/>
    <w:rsid w:val="0071333C"/>
    <w:rsid w:val="007152AF"/>
    <w:rsid w:val="00736FBA"/>
    <w:rsid w:val="0074160E"/>
    <w:rsid w:val="00752519"/>
    <w:rsid w:val="007659AC"/>
    <w:rsid w:val="007671B9"/>
    <w:rsid w:val="00767C59"/>
    <w:rsid w:val="00770211"/>
    <w:rsid w:val="0079060C"/>
    <w:rsid w:val="007A42AB"/>
    <w:rsid w:val="007C71DE"/>
    <w:rsid w:val="007F51A2"/>
    <w:rsid w:val="00822C94"/>
    <w:rsid w:val="0083535C"/>
    <w:rsid w:val="008363E4"/>
    <w:rsid w:val="00851460"/>
    <w:rsid w:val="00867937"/>
    <w:rsid w:val="0087052C"/>
    <w:rsid w:val="00870CF2"/>
    <w:rsid w:val="00874862"/>
    <w:rsid w:val="00875A9C"/>
    <w:rsid w:val="00887FDC"/>
    <w:rsid w:val="008A30F2"/>
    <w:rsid w:val="008B251A"/>
    <w:rsid w:val="008C76EF"/>
    <w:rsid w:val="008D6D06"/>
    <w:rsid w:val="008F0DDD"/>
    <w:rsid w:val="00900CAE"/>
    <w:rsid w:val="00904AD5"/>
    <w:rsid w:val="00907CCA"/>
    <w:rsid w:val="009154FF"/>
    <w:rsid w:val="00917A85"/>
    <w:rsid w:val="00966038"/>
    <w:rsid w:val="009A65D8"/>
    <w:rsid w:val="009B0305"/>
    <w:rsid w:val="009E523A"/>
    <w:rsid w:val="009F230F"/>
    <w:rsid w:val="00A15973"/>
    <w:rsid w:val="00A233E9"/>
    <w:rsid w:val="00A27928"/>
    <w:rsid w:val="00A46736"/>
    <w:rsid w:val="00A507FC"/>
    <w:rsid w:val="00A5426B"/>
    <w:rsid w:val="00A668DD"/>
    <w:rsid w:val="00A72B24"/>
    <w:rsid w:val="00A74953"/>
    <w:rsid w:val="00A845EF"/>
    <w:rsid w:val="00A84E16"/>
    <w:rsid w:val="00A93389"/>
    <w:rsid w:val="00A93F8C"/>
    <w:rsid w:val="00AA0426"/>
    <w:rsid w:val="00AB74D6"/>
    <w:rsid w:val="00AC270C"/>
    <w:rsid w:val="00AC7149"/>
    <w:rsid w:val="00AD730A"/>
    <w:rsid w:val="00AE4459"/>
    <w:rsid w:val="00AE6E81"/>
    <w:rsid w:val="00AF25FC"/>
    <w:rsid w:val="00AF2819"/>
    <w:rsid w:val="00B0638A"/>
    <w:rsid w:val="00B06438"/>
    <w:rsid w:val="00B10564"/>
    <w:rsid w:val="00B12561"/>
    <w:rsid w:val="00B41B4D"/>
    <w:rsid w:val="00B61559"/>
    <w:rsid w:val="00B77A45"/>
    <w:rsid w:val="00B8066A"/>
    <w:rsid w:val="00B85286"/>
    <w:rsid w:val="00B90B7F"/>
    <w:rsid w:val="00B9188F"/>
    <w:rsid w:val="00BA48D2"/>
    <w:rsid w:val="00BC1B1F"/>
    <w:rsid w:val="00BC29D7"/>
    <w:rsid w:val="00BC5E8F"/>
    <w:rsid w:val="00BE098C"/>
    <w:rsid w:val="00BE0C84"/>
    <w:rsid w:val="00BE5062"/>
    <w:rsid w:val="00C03165"/>
    <w:rsid w:val="00C10F61"/>
    <w:rsid w:val="00C17A69"/>
    <w:rsid w:val="00C22CC4"/>
    <w:rsid w:val="00C2336C"/>
    <w:rsid w:val="00C35E35"/>
    <w:rsid w:val="00C41E32"/>
    <w:rsid w:val="00C5176C"/>
    <w:rsid w:val="00C55212"/>
    <w:rsid w:val="00C73C1D"/>
    <w:rsid w:val="00C7483E"/>
    <w:rsid w:val="00C85D0F"/>
    <w:rsid w:val="00C87578"/>
    <w:rsid w:val="00C91552"/>
    <w:rsid w:val="00C92798"/>
    <w:rsid w:val="00CB34F1"/>
    <w:rsid w:val="00CB7B07"/>
    <w:rsid w:val="00CC3983"/>
    <w:rsid w:val="00CD1D1F"/>
    <w:rsid w:val="00CE01F9"/>
    <w:rsid w:val="00D00CC7"/>
    <w:rsid w:val="00D037E9"/>
    <w:rsid w:val="00D05474"/>
    <w:rsid w:val="00D100D1"/>
    <w:rsid w:val="00D14FCE"/>
    <w:rsid w:val="00D15308"/>
    <w:rsid w:val="00D1583C"/>
    <w:rsid w:val="00D15D1E"/>
    <w:rsid w:val="00D42398"/>
    <w:rsid w:val="00D44842"/>
    <w:rsid w:val="00D677D5"/>
    <w:rsid w:val="00D755F1"/>
    <w:rsid w:val="00D767AC"/>
    <w:rsid w:val="00D8148A"/>
    <w:rsid w:val="00D82FCC"/>
    <w:rsid w:val="00D87B31"/>
    <w:rsid w:val="00DA26BC"/>
    <w:rsid w:val="00DB429F"/>
    <w:rsid w:val="00DB65C2"/>
    <w:rsid w:val="00DC4160"/>
    <w:rsid w:val="00DC6A1B"/>
    <w:rsid w:val="00DD1B45"/>
    <w:rsid w:val="00DD743A"/>
    <w:rsid w:val="00DE672F"/>
    <w:rsid w:val="00E02F97"/>
    <w:rsid w:val="00E15A86"/>
    <w:rsid w:val="00E24B66"/>
    <w:rsid w:val="00E25DC5"/>
    <w:rsid w:val="00E34C53"/>
    <w:rsid w:val="00E44BB0"/>
    <w:rsid w:val="00E471BE"/>
    <w:rsid w:val="00E50066"/>
    <w:rsid w:val="00E50311"/>
    <w:rsid w:val="00E57F50"/>
    <w:rsid w:val="00E660E2"/>
    <w:rsid w:val="00E82E02"/>
    <w:rsid w:val="00EA25AE"/>
    <w:rsid w:val="00EB3A71"/>
    <w:rsid w:val="00EE011D"/>
    <w:rsid w:val="00EE3E0D"/>
    <w:rsid w:val="00EF03A3"/>
    <w:rsid w:val="00EF11AD"/>
    <w:rsid w:val="00F26EFA"/>
    <w:rsid w:val="00F27170"/>
    <w:rsid w:val="00F40D82"/>
    <w:rsid w:val="00F451A4"/>
    <w:rsid w:val="00F459F7"/>
    <w:rsid w:val="00F45E27"/>
    <w:rsid w:val="00F8737B"/>
    <w:rsid w:val="00F92B49"/>
    <w:rsid w:val="00F9370C"/>
    <w:rsid w:val="00FA192C"/>
    <w:rsid w:val="00FC1B08"/>
    <w:rsid w:val="00FD05BD"/>
    <w:rsid w:val="00FD675F"/>
    <w:rsid w:val="00FE03B4"/>
  </w:rsids>
  <w:docVars>
    <w:docVar w:name="AMACTMNU" w:val=" 2"/>
    <w:docVar w:name="AMPLURMNU" w:val="1"/>
    <w:docVar w:name="CODEMNU" w:val="1"/>
    <w:docVar w:name="COMKEY" w:val="ECON"/>
    <w:docVar w:name="CVA" w:val="2"/>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6"/>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xx"/>
    <w:docVar w:name="TVTMEMBERS1" w:val="Peter Agius"/>
    <w:docVar w:name="TXTAUTHOR" w:val="Markus Ferber"/>
    <w:docVar w:name="TXTLANGUE" w:val="DA"/>
    <w:docVar w:name="TXTLANGUEMIN" w:val="da"/>
    <w:docVar w:name="TXTNRC" w:val="0328/2025"/>
    <w:docVar w:name="TXTNRCOM" w:val="(2025)0943"/>
    <w:docVar w:name="TXTNRFIRSTAM" w:val="959"/>
    <w:docVar w:name="TXTNRLASTAM" w:val="1211"/>
    <w:docVar w:name="TXTNRPE" w:val="791.136"/>
    <w:docVar w:name="TXTNRPE2" w:val="789.866"/>
    <w:docVar w:name="TXTNRPROC" w:val="2025/0383"/>
    <w:docVar w:name="TXTPE" w:val="791.136"/>
    <w:docVar w:name="TXTPEorAP" w:val="PE"/>
    <w:docVar w:name="TXTROUTE" w:val="AM\1348646DA.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6729BCA-7EA9-44BA-A74B-CB1CC622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C10EA"/>
    <w:pPr>
      <w:widowControl/>
      <w:spacing w:before="100" w:beforeAutospacing="1" w:after="100" w:afterAutospacing="1"/>
    </w:pPr>
    <w:rPr>
      <w:szCs w:val="24"/>
    </w:rPr>
  </w:style>
  <w:style w:type="paragraph" w:customStyle="1" w:styleId="EPFooterLandscape">
    <w:name w:val="EPFooterLandscape"/>
    <w:rsid w:val="002C10EA"/>
    <w:pPr>
      <w:tabs>
        <w:tab w:val="center" w:pos="6800"/>
        <w:tab w:val="right" w:pos="15020"/>
      </w:tabs>
    </w:pPr>
    <w:rPr>
      <w:sz w:val="22"/>
      <w:lang w:eastAsia="en-US"/>
    </w:rPr>
  </w:style>
  <w:style w:type="paragraph" w:customStyle="1" w:styleId="Normal0">
    <w:name w:val="Normal0"/>
    <w:basedOn w:val="Normal"/>
    <w:rsid w:val="002C10EA"/>
    <w:pPr>
      <w:widowControl/>
    </w:pPr>
    <w:rPr>
      <w:sz w:val="2"/>
      <w:szCs w:val="24"/>
      <w:lang w:eastAsia="en-US"/>
    </w:rPr>
  </w:style>
  <w:style w:type="paragraph" w:customStyle="1" w:styleId="EPFooter2Landscape">
    <w:name w:val="EPFooter2Landscape"/>
    <w:rsid w:val="002C10EA"/>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2C10EA"/>
    <w:pPr>
      <w:widowControl/>
      <w:shd w:val="clear" w:color="auto" w:fill="000000"/>
    </w:pPr>
    <w:rPr>
      <w:color w:val="FFFFFF"/>
      <w:szCs w:val="24"/>
      <w:lang w:eastAsia="en-US"/>
    </w:rPr>
  </w:style>
  <w:style w:type="paragraph" w:customStyle="1" w:styleId="Normal12a">
    <w:name w:val="Normal12a"/>
    <w:basedOn w:val="Normal"/>
    <w:rsid w:val="002C10EA"/>
    <w:pPr>
      <w:widowControl/>
      <w:spacing w:after="240"/>
    </w:pPr>
    <w:rPr>
      <w:szCs w:val="24"/>
      <w:lang w:eastAsia="en-US"/>
    </w:rPr>
  </w:style>
  <w:style w:type="paragraph" w:customStyle="1" w:styleId="NormalBold12b">
    <w:name w:val="NormalBold12b"/>
    <w:basedOn w:val="Normal"/>
    <w:rsid w:val="002C10EA"/>
    <w:pPr>
      <w:widowControl/>
      <w:spacing w:before="240"/>
    </w:pPr>
    <w:rPr>
      <w:b/>
      <w:szCs w:val="24"/>
      <w:lang w:eastAsia="en-US"/>
    </w:rPr>
  </w:style>
  <w:style w:type="character" w:customStyle="1" w:styleId="EPFooter2Motto">
    <w:name w:val="EPFooter2Motto"/>
    <w:rsid w:val="002C10EA"/>
    <w:rPr>
      <w:rFonts w:ascii="Arial" w:hAnsi="Arial" w:cs="Arial" w:hint="default"/>
      <w:b/>
      <w:bCs w:val="0"/>
      <w:i/>
      <w:iCs w:val="0"/>
      <w:color w:val="C0C0C0"/>
      <w:sz w:val="22"/>
    </w:rPr>
  </w:style>
  <w:style w:type="character" w:customStyle="1" w:styleId="EPFooter2Middle">
    <w:name w:val="EPFooter2Middle"/>
    <w:rsid w:val="002C10EA"/>
    <w:rPr>
      <w:rFonts w:ascii="Arial" w:hAnsi="Arial" w:cs="Arial" w:hint="default"/>
      <w:b w:val="0"/>
      <w:bCs w:val="0"/>
      <w:i/>
      <w:iCs w:val="0"/>
      <w:color w:val="AEAAAA"/>
      <w:sz w:val="22"/>
      <w:shd w:val="pct50" w:color="auto" w:fill="auto"/>
    </w:rPr>
  </w:style>
  <w:style w:type="character" w:customStyle="1" w:styleId="CMissingStyle">
    <w:name w:val="C_MissingStyle"/>
    <w:rsid w:val="002C10EA"/>
    <w:rPr>
      <w:color w:val="FFFFFF"/>
      <w:sz w:val="22"/>
      <w:shd w:val="clear" w:color="auto" w:fill="000000"/>
    </w:rPr>
  </w:style>
  <w:style w:type="paragraph" w:styleId="Footer">
    <w:name w:val="footer"/>
    <w:basedOn w:val="Normal"/>
    <w:link w:val="FooterChar"/>
    <w:semiHidden/>
    <w:rsid w:val="002C10EA"/>
    <w:pPr>
      <w:tabs>
        <w:tab w:val="center" w:pos="4513"/>
        <w:tab w:val="right" w:pos="9026"/>
      </w:tabs>
    </w:pPr>
  </w:style>
  <w:style w:type="character" w:customStyle="1" w:styleId="FooterChar">
    <w:name w:val="Footer Char"/>
    <w:basedOn w:val="DefaultParagraphFont"/>
    <w:link w:val="Footer"/>
    <w:semiHidden/>
    <w:rsid w:val="002C10EA"/>
    <w:rPr>
      <w:sz w:val="24"/>
    </w:rPr>
  </w:style>
  <w:style w:type="paragraph" w:styleId="Revision">
    <w:name w:val="Revision"/>
    <w:hidden/>
    <w:uiPriority w:val="99"/>
    <w:semiHidden/>
    <w:rsid w:val="00770211"/>
    <w:rPr>
      <w:sz w:val="24"/>
    </w:rPr>
  </w:style>
  <w:style w:type="character" w:styleId="CommentReference">
    <w:name w:val="annotation reference"/>
    <w:basedOn w:val="DefaultParagraphFont"/>
    <w:rsid w:val="00031691"/>
    <w:rPr>
      <w:sz w:val="16"/>
      <w:szCs w:val="16"/>
    </w:rPr>
  </w:style>
  <w:style w:type="paragraph" w:styleId="CommentText">
    <w:name w:val="annotation text"/>
    <w:basedOn w:val="Normal"/>
    <w:link w:val="CommentTextChar"/>
    <w:rsid w:val="00031691"/>
    <w:rPr>
      <w:sz w:val="20"/>
    </w:rPr>
  </w:style>
  <w:style w:type="character" w:customStyle="1" w:styleId="CommentTextChar">
    <w:name w:val="Comment Text Char"/>
    <w:basedOn w:val="DefaultParagraphFont"/>
    <w:link w:val="CommentText"/>
    <w:rsid w:val="00031691"/>
  </w:style>
  <w:style w:type="paragraph" w:styleId="CommentSubject">
    <w:name w:val="annotation subject"/>
    <w:basedOn w:val="CommentText"/>
    <w:next w:val="CommentText"/>
    <w:link w:val="CommentSubjectChar"/>
    <w:semiHidden/>
    <w:unhideWhenUsed/>
    <w:rsid w:val="00031691"/>
    <w:rPr>
      <w:b/>
      <w:bCs/>
    </w:rPr>
  </w:style>
  <w:style w:type="character" w:customStyle="1" w:styleId="CommentSubjectChar">
    <w:name w:val="Comment Subject Char"/>
    <w:basedOn w:val="CommentTextChar"/>
    <w:link w:val="CommentSubject"/>
    <w:semiHidden/>
    <w:rsid w:val="000316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0174C-E8FA-4413-B515-D8199FF2E8AE}">
  <ds:schemaRefs>
    <ds:schemaRef ds:uri="http://schemas.openxmlformats.org/officeDocument/2006/bibliography"/>
  </ds:schemaRefs>
</ds:datastoreItem>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149</Pages>
  <Words>29668</Words>
  <Characters>176499</Characters>
  <Application>Microsoft Office Word</Application>
  <DocSecurity>0</DocSecurity>
  <Lines>7488</Lines>
  <Paragraphs>3022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2026-09-01T13:36:00Z</dcterms:created>
  <dcterms:modified xsi:type="dcterms:W3CDTF">2026-09-01T13:36:00Z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1348646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- 2026/09/01 15:27</vt:lpwstr>
  </property>
  <property fmtid="{D5CDD505-2E9C-101B-9397-08002B2CF9AE}" pid="9" name="Created with">
    <vt:lpwstr>10.3.1 Build [20260701]</vt:lpwstr>
  </property>
  <property fmtid="{D5CDD505-2E9C-101B-9397-08002B2CF9AE}" pid="10" name="FooterPath">
    <vt:lpwstr>AM\1348646DA.docx</vt:lpwstr>
  </property>
  <property fmtid="{D5CDD505-2E9C-101B-9397-08002B2CF9AE}" pid="11" name="LastEdited with">
    <vt:lpwstr>10.3.1 Build [20260701]</vt:lpwstr>
  </property>
  <property fmtid="{D5CDD505-2E9C-101B-9397-08002B2CF9AE}" pid="12" name="PE number">
    <vt:lpwstr>791.136</vt:lpwstr>
  </property>
  <property fmtid="{D5CDD505-2E9C-101B-9397-08002B2CF9AE}" pid="13" name="RegistreCheck">
    <vt:lpwstr>OK</vt:lpwstr>
  </property>
  <property fmtid="{D5CDD505-2E9C-101B-9397-08002B2CF9AE}" pid="14" name="SendToEpades">
    <vt:lpwstr>OK(AMNUM) - 2026/07/31 06:04</vt:lpwstr>
  </property>
</Properties>
</file>