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4646C" w:rsidRPr="000E26E9" w14:paraId="5636DE60" w14:textId="77777777" w:rsidTr="00785C6E">
        <w:trPr>
          <w:trHeight w:hRule="exact" w:val="1418"/>
        </w:trPr>
        <w:tc>
          <w:tcPr>
            <w:tcW w:w="6804" w:type="dxa"/>
            <w:shd w:val="clear" w:color="auto" w:fill="auto"/>
            <w:vAlign w:val="center"/>
          </w:tcPr>
          <w:p w14:paraId="4C342C70" w14:textId="77777777" w:rsidR="0074646C" w:rsidRPr="000E26E9" w:rsidRDefault="0074646C" w:rsidP="00785C6E">
            <w:pPr>
              <w:pStyle w:val="EPName"/>
            </w:pPr>
            <w:bookmarkStart w:id="0" w:name="_GoBack"/>
            <w:bookmarkEnd w:id="0"/>
            <w:r w:rsidRPr="000E26E9">
              <w:t>Parlamento Europeu</w:t>
            </w:r>
          </w:p>
          <w:p w14:paraId="0899AA85" w14:textId="77777777" w:rsidR="0074646C" w:rsidRPr="000E26E9" w:rsidRDefault="0074646C" w:rsidP="00785C6E">
            <w:pPr>
              <w:pStyle w:val="EPTerm"/>
            </w:pPr>
            <w:r w:rsidRPr="000E26E9">
              <w:t>2019-2024</w:t>
            </w:r>
          </w:p>
        </w:tc>
        <w:tc>
          <w:tcPr>
            <w:tcW w:w="2268" w:type="dxa"/>
            <w:shd w:val="clear" w:color="auto" w:fill="auto"/>
          </w:tcPr>
          <w:p w14:paraId="0A2F5E07" w14:textId="77777777" w:rsidR="0074646C" w:rsidRPr="000E26E9" w:rsidRDefault="0074646C" w:rsidP="00785C6E">
            <w:pPr>
              <w:pStyle w:val="EPLogo"/>
            </w:pPr>
            <w:r w:rsidRPr="000E26E9">
              <w:rPr>
                <w:noProof/>
                <w:lang w:eastAsia="pt-PT"/>
              </w:rPr>
              <w:drawing>
                <wp:inline distT="0" distB="0" distL="0" distR="0" wp14:anchorId="316B1496" wp14:editId="740198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1FDECAF" w14:textId="77777777" w:rsidR="0074646C" w:rsidRPr="000E26E9" w:rsidRDefault="0074646C" w:rsidP="0074646C">
      <w:pPr>
        <w:pStyle w:val="LineTop"/>
      </w:pPr>
    </w:p>
    <w:p w14:paraId="556DA6F3" w14:textId="77777777" w:rsidR="0074646C" w:rsidRPr="000E26E9" w:rsidRDefault="0074646C" w:rsidP="0074646C">
      <w:pPr>
        <w:pStyle w:val="EPBody"/>
      </w:pPr>
      <w:r w:rsidRPr="000E26E9">
        <w:rPr>
          <w:rStyle w:val="HideTWBExt"/>
        </w:rPr>
        <w:t>&lt;</w:t>
      </w:r>
      <w:r w:rsidRPr="000E26E9">
        <w:rPr>
          <w:rStyle w:val="HideTWBExt"/>
          <w:i w:val="0"/>
        </w:rPr>
        <w:t>Commission</w:t>
      </w:r>
      <w:r w:rsidRPr="000E26E9">
        <w:rPr>
          <w:rStyle w:val="HideTWBExt"/>
        </w:rPr>
        <w:t>&gt;</w:t>
      </w:r>
      <w:r w:rsidRPr="000E26E9">
        <w:rPr>
          <w:rStyle w:val="HideTWBInt"/>
        </w:rPr>
        <w:t>{EMPL}</w:t>
      </w:r>
      <w:r w:rsidRPr="000E26E9">
        <w:t>Comissão do Emprego e dos Assuntos Sociais</w:t>
      </w:r>
      <w:r w:rsidRPr="000E26E9">
        <w:rPr>
          <w:rStyle w:val="HideTWBExt"/>
        </w:rPr>
        <w:t>&lt;/</w:t>
      </w:r>
      <w:r w:rsidRPr="000E26E9">
        <w:rPr>
          <w:rStyle w:val="HideTWBExt"/>
          <w:i w:val="0"/>
        </w:rPr>
        <w:t>Commission</w:t>
      </w:r>
      <w:r w:rsidRPr="000E26E9">
        <w:rPr>
          <w:rStyle w:val="HideTWBExt"/>
        </w:rPr>
        <w:t>&gt;</w:t>
      </w:r>
    </w:p>
    <w:p w14:paraId="6AAAAD03" w14:textId="77777777" w:rsidR="0074646C" w:rsidRPr="000E26E9" w:rsidRDefault="0074646C" w:rsidP="0074646C">
      <w:pPr>
        <w:pStyle w:val="LineBottom"/>
      </w:pPr>
    </w:p>
    <w:p w14:paraId="30BC4C25" w14:textId="77777777" w:rsidR="0074646C" w:rsidRPr="000E26E9" w:rsidRDefault="0074646C" w:rsidP="0074646C">
      <w:pPr>
        <w:pStyle w:val="CoverReference"/>
      </w:pPr>
      <w:r w:rsidRPr="000E26E9">
        <w:rPr>
          <w:rStyle w:val="HideTWBExt"/>
          <w:b w:val="0"/>
        </w:rPr>
        <w:t>&lt;RefProc&gt;</w:t>
      </w:r>
      <w:r w:rsidRPr="000E26E9">
        <w:t>2023/0008</w:t>
      </w:r>
      <w:r w:rsidRPr="000E26E9">
        <w:rPr>
          <w:rStyle w:val="HideTWBExt"/>
          <w:b w:val="0"/>
        </w:rPr>
        <w:t>&lt;/RefProc&gt;&lt;RefTypeProc&gt;</w:t>
      </w:r>
      <w:r w:rsidRPr="000E26E9">
        <w:t>(COD)</w:t>
      </w:r>
      <w:r w:rsidRPr="000E26E9">
        <w:rPr>
          <w:rStyle w:val="HideTWBExt"/>
          <w:b w:val="0"/>
        </w:rPr>
        <w:t>&lt;/RefTypeProc&gt;</w:t>
      </w:r>
    </w:p>
    <w:p w14:paraId="42C1EB2D" w14:textId="77777777" w:rsidR="0074646C" w:rsidRPr="000E26E9" w:rsidRDefault="0074646C" w:rsidP="0074646C">
      <w:pPr>
        <w:pStyle w:val="CoverDate"/>
      </w:pPr>
      <w:r w:rsidRPr="000E26E9">
        <w:rPr>
          <w:rStyle w:val="HideTWBExt"/>
        </w:rPr>
        <w:t>&lt;Date&gt;</w:t>
      </w:r>
      <w:r w:rsidRPr="000E26E9">
        <w:rPr>
          <w:rStyle w:val="HideTWBInt"/>
        </w:rPr>
        <w:t>{13/06/2023}</w:t>
      </w:r>
      <w:r w:rsidRPr="000E26E9">
        <w:t>13.6.2023</w:t>
      </w:r>
      <w:r w:rsidRPr="000E26E9">
        <w:rPr>
          <w:rStyle w:val="HideTWBExt"/>
        </w:rPr>
        <w:t>&lt;/Date&gt;</w:t>
      </w:r>
    </w:p>
    <w:p w14:paraId="2467FEFB" w14:textId="77777777" w:rsidR="0074646C" w:rsidRPr="000E26E9" w:rsidRDefault="0074646C" w:rsidP="0074646C">
      <w:pPr>
        <w:pStyle w:val="CoverDocType"/>
      </w:pPr>
      <w:r w:rsidRPr="000E26E9">
        <w:rPr>
          <w:rStyle w:val="HideTWBExt"/>
          <w:b w:val="0"/>
        </w:rPr>
        <w:t>&lt;TypeAM&gt;</w:t>
      </w:r>
      <w:r w:rsidRPr="000E26E9">
        <w:t>ALTERAÇÕES</w:t>
      </w:r>
      <w:r w:rsidRPr="000E26E9">
        <w:rPr>
          <w:rStyle w:val="HideTWBExt"/>
          <w:b w:val="0"/>
        </w:rPr>
        <w:t>&lt;/TypeAM&gt;</w:t>
      </w:r>
    </w:p>
    <w:p w14:paraId="44ADB0A9" w14:textId="77777777" w:rsidR="0074646C" w:rsidRPr="000E26E9" w:rsidRDefault="0074646C" w:rsidP="0074646C">
      <w:pPr>
        <w:pStyle w:val="CoverDocType24a"/>
      </w:pPr>
      <w:r w:rsidRPr="000E26E9">
        <w:rPr>
          <w:rStyle w:val="HideTWBExt"/>
          <w:b w:val="0"/>
        </w:rPr>
        <w:t>&lt;RangeAM&gt;</w:t>
      </w:r>
      <w:r w:rsidRPr="000E26E9">
        <w:t>34 - 131</w:t>
      </w:r>
      <w:r w:rsidRPr="000E26E9">
        <w:rPr>
          <w:rStyle w:val="HideTWBExt"/>
          <w:b w:val="0"/>
        </w:rPr>
        <w:t>&lt;/RangeAM&gt;</w:t>
      </w:r>
    </w:p>
    <w:p w14:paraId="565F1630" w14:textId="77777777" w:rsidR="0074646C" w:rsidRPr="000E26E9" w:rsidRDefault="0074646C" w:rsidP="0074646C">
      <w:pPr>
        <w:pStyle w:val="CoverBold"/>
      </w:pPr>
      <w:r w:rsidRPr="000E26E9">
        <w:rPr>
          <w:rStyle w:val="HideTWBExt"/>
          <w:b w:val="0"/>
        </w:rPr>
        <w:t>&lt;TitreType&gt;</w:t>
      </w:r>
      <w:r w:rsidRPr="000E26E9">
        <w:t>Projeto de relatório</w:t>
      </w:r>
      <w:r w:rsidRPr="000E26E9">
        <w:rPr>
          <w:rStyle w:val="HideTWBExt"/>
          <w:b w:val="0"/>
        </w:rPr>
        <w:t>&lt;/TitreType&gt;</w:t>
      </w:r>
    </w:p>
    <w:p w14:paraId="18E324A1" w14:textId="77777777" w:rsidR="0074646C" w:rsidRPr="000E26E9" w:rsidRDefault="0074646C" w:rsidP="0074646C">
      <w:pPr>
        <w:pStyle w:val="CoverBold"/>
      </w:pPr>
      <w:r w:rsidRPr="000E26E9">
        <w:rPr>
          <w:rStyle w:val="HideTWBExt"/>
          <w:b w:val="0"/>
        </w:rPr>
        <w:t>&lt;Rapporteur&gt;</w:t>
      </w:r>
      <w:r w:rsidRPr="000E26E9">
        <w:t>Sandra Pereira</w:t>
      </w:r>
      <w:r w:rsidRPr="000E26E9">
        <w:rPr>
          <w:rStyle w:val="HideTWBExt"/>
          <w:b w:val="0"/>
        </w:rPr>
        <w:t>&lt;/Rapporteur&gt;</w:t>
      </w:r>
    </w:p>
    <w:p w14:paraId="5D00EB42" w14:textId="77777777" w:rsidR="0074646C" w:rsidRPr="000E26E9" w:rsidRDefault="0074646C" w:rsidP="0074646C">
      <w:pPr>
        <w:pStyle w:val="CoverNormal24a"/>
      </w:pPr>
      <w:r w:rsidRPr="000E26E9">
        <w:rPr>
          <w:rStyle w:val="HideTWBExt"/>
        </w:rPr>
        <w:t>&lt;DocRefPE&gt;</w:t>
      </w:r>
      <w:r w:rsidRPr="000E26E9">
        <w:t>(PE746.665v01-00)</w:t>
      </w:r>
      <w:r w:rsidRPr="000E26E9">
        <w:rPr>
          <w:rStyle w:val="HideTWBExt"/>
        </w:rPr>
        <w:t>&lt;/DocRefPE&gt;</w:t>
      </w:r>
    </w:p>
    <w:p w14:paraId="074E3AB7" w14:textId="77777777" w:rsidR="0074646C" w:rsidRPr="000E26E9" w:rsidRDefault="0074646C" w:rsidP="0074646C">
      <w:pPr>
        <w:pStyle w:val="CoverNormal24a"/>
      </w:pPr>
      <w:r w:rsidRPr="000E26E9">
        <w:rPr>
          <w:rStyle w:val="HideTWBExt"/>
        </w:rPr>
        <w:t>&lt;Titre&gt;</w:t>
      </w:r>
      <w:r w:rsidRPr="000E26E9">
        <w:t>Estatísticas europeias sobre a população e a habitação, alteração do Regulamento (CE) n.º 862/2007 e revogação dos Regulamentos (CE) n.º 763/2008 e (UE) n.º 1260/2013</w:t>
      </w:r>
      <w:r w:rsidRPr="000E26E9">
        <w:rPr>
          <w:rStyle w:val="HideTWBExt"/>
        </w:rPr>
        <w:t>&lt;/Titre&gt;</w:t>
      </w:r>
    </w:p>
    <w:p w14:paraId="5F2F3BFF" w14:textId="77777777" w:rsidR="0074646C" w:rsidRPr="000E26E9" w:rsidRDefault="0074646C" w:rsidP="0074646C">
      <w:pPr>
        <w:pStyle w:val="CoverNormal"/>
      </w:pPr>
      <w:r w:rsidRPr="000E26E9">
        <w:rPr>
          <w:rStyle w:val="HideTWBExt"/>
        </w:rPr>
        <w:t>&lt;DocAmend&gt;</w:t>
      </w:r>
      <w:r w:rsidRPr="000E26E9">
        <w:t>Proposta de regulamento</w:t>
      </w:r>
      <w:r w:rsidRPr="000E26E9">
        <w:rPr>
          <w:rStyle w:val="HideTWBExt"/>
        </w:rPr>
        <w:t>&lt;/DocAmend&gt;</w:t>
      </w:r>
    </w:p>
    <w:p w14:paraId="321D8459" w14:textId="77777777" w:rsidR="0074646C" w:rsidRPr="000E26E9" w:rsidRDefault="0074646C" w:rsidP="0074646C">
      <w:pPr>
        <w:pStyle w:val="CoverNormal24a"/>
      </w:pPr>
      <w:r w:rsidRPr="000E26E9">
        <w:rPr>
          <w:rStyle w:val="HideTWBExt"/>
        </w:rPr>
        <w:t>&lt;DocRef&gt;</w:t>
      </w:r>
      <w:r w:rsidRPr="000E26E9">
        <w:t>(COM(2023)0031 – C9</w:t>
      </w:r>
      <w:r w:rsidRPr="000E26E9">
        <w:noBreakHyphen/>
        <w:t>0010/2023 – 2023/0008(COD))</w:t>
      </w:r>
      <w:r w:rsidRPr="000E26E9">
        <w:rPr>
          <w:rStyle w:val="HideTWBExt"/>
        </w:rPr>
        <w:t>&lt;/DocRef&gt;</w:t>
      </w:r>
    </w:p>
    <w:p w14:paraId="53398D05" w14:textId="77777777" w:rsidR="00B85286" w:rsidRPr="000E26E9" w:rsidRDefault="002F3B98" w:rsidP="00E660E2">
      <w:pPr>
        <w:widowControl/>
        <w:tabs>
          <w:tab w:val="center" w:pos="4677"/>
        </w:tabs>
      </w:pPr>
      <w:r w:rsidRPr="000E26E9">
        <w:br w:type="page"/>
      </w:r>
      <w:r w:rsidR="00852CD8" w:rsidRPr="000E26E9">
        <w:lastRenderedPageBreak/>
        <w:t>AM_Com_LegReport</w:t>
      </w:r>
    </w:p>
    <w:p w14:paraId="4B6F92E0" w14:textId="57962E83" w:rsidR="0074646C" w:rsidRPr="000E26E9" w:rsidRDefault="002F3B98" w:rsidP="0074646C">
      <w:pPr>
        <w:pStyle w:val="AMNumberTabs0"/>
        <w:keepNext/>
        <w:rPr>
          <w:lang w:val="pt-PT"/>
        </w:rPr>
      </w:pPr>
      <w:r w:rsidRPr="000E26E9">
        <w:rPr>
          <w:lang w:val="pt-PT"/>
        </w:rPr>
        <w:br w:type="page"/>
      </w:r>
      <w:r w:rsidR="0074646C" w:rsidRPr="000E26E9">
        <w:rPr>
          <w:rStyle w:val="HideTWBExt"/>
          <w:b w:val="0"/>
          <w:lang w:val="pt-PT"/>
        </w:rPr>
        <w:lastRenderedPageBreak/>
        <w:t>&lt;RepeatBlock-Amend&gt;&lt;Amend&gt;</w:t>
      </w:r>
      <w:r w:rsidR="0074646C" w:rsidRPr="000E26E9">
        <w:rPr>
          <w:lang w:val="pt-PT"/>
        </w:rPr>
        <w:t>Alteração</w:t>
      </w:r>
      <w:r w:rsidR="0074646C" w:rsidRPr="000E26E9">
        <w:rPr>
          <w:lang w:val="pt-PT"/>
        </w:rPr>
        <w:tab/>
      </w:r>
      <w:r w:rsidR="0074646C" w:rsidRPr="000E26E9">
        <w:rPr>
          <w:lang w:val="pt-PT"/>
        </w:rPr>
        <w:tab/>
      </w:r>
      <w:r w:rsidR="0074646C" w:rsidRPr="000E26E9">
        <w:rPr>
          <w:rStyle w:val="HideTWBExt"/>
          <w:b w:val="0"/>
          <w:lang w:val="pt-PT"/>
        </w:rPr>
        <w:t>&lt;NumAm&gt;</w:t>
      </w:r>
      <w:r w:rsidR="0074646C" w:rsidRPr="000E26E9">
        <w:rPr>
          <w:lang w:val="pt-PT"/>
        </w:rPr>
        <w:t>34</w:t>
      </w:r>
      <w:r w:rsidR="0074646C" w:rsidRPr="000E26E9">
        <w:rPr>
          <w:rStyle w:val="HideTWBExt"/>
          <w:b w:val="0"/>
          <w:lang w:val="pt-PT"/>
        </w:rPr>
        <w:t>&lt;/NumAm&gt;</w:t>
      </w:r>
    </w:p>
    <w:p w14:paraId="1262724C"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65C775B2" w14:textId="77777777" w:rsidR="0074646C" w:rsidRPr="000E26E9" w:rsidRDefault="0074646C" w:rsidP="0074646C">
      <w:r w:rsidRPr="000E26E9">
        <w:rPr>
          <w:rStyle w:val="HideTWBExt"/>
        </w:rPr>
        <w:t>&lt;/RepeatBlock-By&gt;</w:t>
      </w:r>
    </w:p>
    <w:p w14:paraId="2FFB0E53"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4D6145C4" w14:textId="77777777" w:rsidR="0074646C" w:rsidRPr="000E26E9" w:rsidRDefault="0074646C" w:rsidP="0074646C">
      <w:pPr>
        <w:pStyle w:val="NormalBold"/>
      </w:pPr>
      <w:r w:rsidRPr="000E26E9">
        <w:rPr>
          <w:rStyle w:val="HideTWBExt"/>
          <w:b w:val="0"/>
        </w:rPr>
        <w:t>&lt;Article&gt;</w:t>
      </w:r>
      <w:r w:rsidRPr="000E26E9">
        <w:t>Considerando 1</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B64AB92" w14:textId="77777777" w:rsidTr="00785C6E">
        <w:trPr>
          <w:jc w:val="center"/>
        </w:trPr>
        <w:tc>
          <w:tcPr>
            <w:tcW w:w="9752" w:type="dxa"/>
            <w:gridSpan w:val="2"/>
          </w:tcPr>
          <w:p w14:paraId="27BE5236" w14:textId="77777777" w:rsidR="0074646C" w:rsidRPr="000E26E9" w:rsidRDefault="0074646C" w:rsidP="00785C6E">
            <w:pPr>
              <w:keepNext/>
            </w:pPr>
          </w:p>
        </w:tc>
      </w:tr>
      <w:tr w:rsidR="0074646C" w:rsidRPr="000E26E9" w14:paraId="43D4E1F9" w14:textId="77777777" w:rsidTr="00785C6E">
        <w:trPr>
          <w:jc w:val="center"/>
        </w:trPr>
        <w:tc>
          <w:tcPr>
            <w:tcW w:w="4876" w:type="dxa"/>
            <w:hideMark/>
          </w:tcPr>
          <w:p w14:paraId="7016E497"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394C6BEB"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6DE9622" w14:textId="77777777" w:rsidTr="00785C6E">
        <w:trPr>
          <w:jc w:val="center"/>
        </w:trPr>
        <w:tc>
          <w:tcPr>
            <w:tcW w:w="4876" w:type="dxa"/>
            <w:hideMark/>
          </w:tcPr>
          <w:p w14:paraId="58EDF1DC" w14:textId="77777777" w:rsidR="0074646C" w:rsidRPr="000E26E9" w:rsidRDefault="0074646C" w:rsidP="00785C6E">
            <w:pPr>
              <w:pStyle w:val="Normal6"/>
              <w:rPr>
                <w:lang w:val="pt-PT"/>
              </w:rPr>
            </w:pPr>
            <w:r w:rsidRPr="000E26E9">
              <w:rPr>
                <w:lang w:val="pt-PT"/>
              </w:rPr>
              <w:t>(1)</w:t>
            </w:r>
            <w:r w:rsidRPr="000E26E9">
              <w:rPr>
                <w:lang w:val="pt-PT"/>
              </w:rPr>
              <w:tab/>
              <w:t>As estatísticas europeias relativas à população e à habitação são necessárias para definir, executar e avaliar as políticas da União, em especial as políticas respeitantes às alterações demográficas, às transformações ecológica e digital, à promoção da eficiência energética, à coesão económica, social e territorial e à consecução dos Objetivos de Desenvolvimento Sustentável no âmbito da Agenda 2030 das Nações Unidas (ONU).</w:t>
            </w:r>
          </w:p>
        </w:tc>
        <w:tc>
          <w:tcPr>
            <w:tcW w:w="4876" w:type="dxa"/>
            <w:hideMark/>
          </w:tcPr>
          <w:p w14:paraId="3B646E0C" w14:textId="77777777" w:rsidR="0074646C" w:rsidRPr="000E26E9" w:rsidRDefault="0074646C" w:rsidP="00785C6E">
            <w:pPr>
              <w:pStyle w:val="Normal6"/>
              <w:rPr>
                <w:szCs w:val="24"/>
                <w:lang w:val="pt-PT"/>
              </w:rPr>
            </w:pPr>
            <w:r w:rsidRPr="000E26E9">
              <w:rPr>
                <w:lang w:val="pt-PT"/>
              </w:rPr>
              <w:t>(1)</w:t>
            </w:r>
            <w:r w:rsidRPr="000E26E9">
              <w:rPr>
                <w:lang w:val="pt-PT"/>
              </w:rPr>
              <w:tab/>
              <w:t xml:space="preserve">As estatísticas europeias relativas à população e à habitação </w:t>
            </w:r>
            <w:r w:rsidRPr="000E26E9">
              <w:rPr>
                <w:b/>
                <w:i/>
                <w:lang w:val="pt-PT"/>
              </w:rPr>
              <w:t>desempenham um papel central nos processos de elaboração de políticas e de tomada de decisão e são, como tal,</w:t>
            </w:r>
            <w:r w:rsidRPr="000E26E9">
              <w:rPr>
                <w:lang w:val="pt-PT"/>
              </w:rPr>
              <w:t xml:space="preserve"> necessárias para definir, executar e avaliar as políticas da União, em especial as políticas respeitantes às alterações demográficas, às transformações ecológica e digital, à promoção da eficiência energética, à coesão económica, social e territorial e à consecução dos Objetivos de Desenvolvimento Sustentável no âmbito da Agenda 2030 das Nações Unidas (ONU)</w:t>
            </w:r>
            <w:r w:rsidRPr="000E26E9">
              <w:rPr>
                <w:b/>
                <w:i/>
                <w:lang w:val="pt-PT"/>
              </w:rPr>
              <w:t>, bem como as metas destacadas do Plano de Ação sobre o Pilar Europeu dos Direitos Sociais</w:t>
            </w:r>
            <w:r w:rsidRPr="000E26E9">
              <w:rPr>
                <w:lang w:val="pt-PT"/>
              </w:rPr>
              <w:t>.</w:t>
            </w:r>
          </w:p>
        </w:tc>
      </w:tr>
    </w:tbl>
    <w:p w14:paraId="74324CAC"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8B456C6" w14:textId="77777777" w:rsidR="0074646C" w:rsidRPr="000E26E9" w:rsidRDefault="0074646C" w:rsidP="0074646C">
      <w:r w:rsidRPr="000E26E9">
        <w:rPr>
          <w:rStyle w:val="HideTWBExt"/>
        </w:rPr>
        <w:t>&lt;/Amend&gt;</w:t>
      </w:r>
    </w:p>
    <w:p w14:paraId="3E3EB19A"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35</w:t>
      </w:r>
      <w:r w:rsidRPr="000E26E9">
        <w:rPr>
          <w:rStyle w:val="HideTWBExt"/>
          <w:b w:val="0"/>
          <w:lang w:val="pt-PT"/>
        </w:rPr>
        <w:t>&lt;/NumAm&gt;</w:t>
      </w:r>
    </w:p>
    <w:p w14:paraId="0630244F"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7FEDA97C" w14:textId="77777777" w:rsidR="0074646C" w:rsidRPr="000E26E9" w:rsidRDefault="0074646C" w:rsidP="0074646C">
      <w:r w:rsidRPr="000E26E9">
        <w:rPr>
          <w:rStyle w:val="HideTWBExt"/>
        </w:rPr>
        <w:t>&lt;/RepeatBlock-By&gt;</w:t>
      </w:r>
    </w:p>
    <w:p w14:paraId="5B8C027D"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5486CC6" w14:textId="77777777" w:rsidR="0074646C" w:rsidRPr="000E26E9" w:rsidRDefault="0074646C" w:rsidP="0074646C">
      <w:pPr>
        <w:pStyle w:val="NormalBold"/>
      </w:pPr>
      <w:r w:rsidRPr="000E26E9">
        <w:rPr>
          <w:rStyle w:val="HideTWBExt"/>
          <w:b w:val="0"/>
        </w:rPr>
        <w:t>&lt;Article&gt;</w:t>
      </w:r>
      <w:r w:rsidRPr="000E26E9">
        <w:t>Considerando 1</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173BFF0C" w14:textId="77777777" w:rsidTr="00785C6E">
        <w:trPr>
          <w:jc w:val="center"/>
        </w:trPr>
        <w:tc>
          <w:tcPr>
            <w:tcW w:w="9752" w:type="dxa"/>
            <w:gridSpan w:val="2"/>
          </w:tcPr>
          <w:p w14:paraId="6681A8F7" w14:textId="77777777" w:rsidR="0074646C" w:rsidRPr="000E26E9" w:rsidRDefault="0074646C" w:rsidP="00785C6E">
            <w:pPr>
              <w:keepNext/>
            </w:pPr>
          </w:p>
        </w:tc>
      </w:tr>
      <w:tr w:rsidR="0074646C" w:rsidRPr="000E26E9" w14:paraId="06634C79" w14:textId="77777777" w:rsidTr="00785C6E">
        <w:trPr>
          <w:jc w:val="center"/>
        </w:trPr>
        <w:tc>
          <w:tcPr>
            <w:tcW w:w="4876" w:type="dxa"/>
            <w:hideMark/>
          </w:tcPr>
          <w:p w14:paraId="73B437BD"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3CB3955"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2E89839" w14:textId="77777777" w:rsidTr="00785C6E">
        <w:trPr>
          <w:jc w:val="center"/>
        </w:trPr>
        <w:tc>
          <w:tcPr>
            <w:tcW w:w="4876" w:type="dxa"/>
            <w:hideMark/>
          </w:tcPr>
          <w:p w14:paraId="2A796239" w14:textId="77777777" w:rsidR="0074646C" w:rsidRPr="000E26E9" w:rsidRDefault="0074646C" w:rsidP="00785C6E">
            <w:pPr>
              <w:pStyle w:val="Normal6"/>
              <w:rPr>
                <w:lang w:val="pt-PT"/>
              </w:rPr>
            </w:pPr>
            <w:r w:rsidRPr="000E26E9">
              <w:rPr>
                <w:lang w:val="pt-PT"/>
              </w:rPr>
              <w:t>(1)</w:t>
            </w:r>
            <w:r w:rsidRPr="000E26E9">
              <w:rPr>
                <w:lang w:val="pt-PT"/>
              </w:rPr>
              <w:tab/>
              <w:t xml:space="preserve">As estatísticas europeias relativas à população e à habitação são necessárias para definir, executar e avaliar as políticas da União, em especial as políticas respeitantes às alterações demográficas, às transformações ecológica e digital, à promoção da eficiência energética, à coesão económica, social e territorial e à consecução dos Objetivos de </w:t>
            </w:r>
            <w:r w:rsidRPr="000E26E9">
              <w:rPr>
                <w:lang w:val="pt-PT"/>
              </w:rPr>
              <w:lastRenderedPageBreak/>
              <w:t>Desenvolvimento Sustentável no âmbito da Agenda 2030 das Nações Unidas (ONU).</w:t>
            </w:r>
          </w:p>
        </w:tc>
        <w:tc>
          <w:tcPr>
            <w:tcW w:w="4876" w:type="dxa"/>
            <w:hideMark/>
          </w:tcPr>
          <w:p w14:paraId="0DB9FB41" w14:textId="77777777" w:rsidR="0074646C" w:rsidRPr="000E26E9" w:rsidRDefault="0074646C" w:rsidP="00785C6E">
            <w:pPr>
              <w:pStyle w:val="Normal6"/>
              <w:rPr>
                <w:szCs w:val="24"/>
                <w:lang w:val="pt-PT"/>
              </w:rPr>
            </w:pPr>
            <w:r w:rsidRPr="000E26E9">
              <w:rPr>
                <w:lang w:val="pt-PT"/>
              </w:rPr>
              <w:lastRenderedPageBreak/>
              <w:t>(1)</w:t>
            </w:r>
            <w:r w:rsidRPr="000E26E9">
              <w:rPr>
                <w:lang w:val="pt-PT"/>
              </w:rPr>
              <w:tab/>
              <w:t xml:space="preserve">As estatísticas europeias relativas à população e à habitação são necessárias para definir, executar e avaliar as políticas da União, em especial as políticas respeitantes às alterações demográficas, às transformações ecológica e digital, à promoção da eficiência energética, à coesão económica, social e territorial, </w:t>
            </w:r>
            <w:r w:rsidRPr="000E26E9">
              <w:rPr>
                <w:b/>
                <w:i/>
                <w:lang w:val="pt-PT"/>
              </w:rPr>
              <w:t xml:space="preserve">à execução dos princípios do Pilar Europeu </w:t>
            </w:r>
            <w:r w:rsidRPr="000E26E9">
              <w:rPr>
                <w:b/>
                <w:i/>
                <w:lang w:val="pt-PT"/>
              </w:rPr>
              <w:lastRenderedPageBreak/>
              <w:t>dos Direitos Sociais</w:t>
            </w:r>
            <w:r w:rsidRPr="000E26E9">
              <w:rPr>
                <w:lang w:val="pt-PT"/>
              </w:rPr>
              <w:t xml:space="preserve"> e à consecução dos Objetivos de Desenvolvimento Sustentável no âmbito da Agenda 2030 das Nações Unidas (ONU).</w:t>
            </w:r>
          </w:p>
        </w:tc>
      </w:tr>
    </w:tbl>
    <w:p w14:paraId="2024919C"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35F2CB6A" w14:textId="77777777" w:rsidR="0074646C" w:rsidRPr="000E26E9" w:rsidRDefault="0074646C" w:rsidP="0074646C">
      <w:r w:rsidRPr="000E26E9">
        <w:rPr>
          <w:rStyle w:val="HideTWBExt"/>
        </w:rPr>
        <w:t>&lt;/Amend&gt;</w:t>
      </w:r>
    </w:p>
    <w:p w14:paraId="5AB0CBED"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36</w:t>
      </w:r>
      <w:r w:rsidRPr="000E26E9">
        <w:rPr>
          <w:rStyle w:val="HideTWBExt"/>
          <w:b w:val="0"/>
          <w:lang w:val="pt-PT"/>
        </w:rPr>
        <w:t>&lt;/NumAm&gt;</w:t>
      </w:r>
    </w:p>
    <w:p w14:paraId="4B8C3942"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5D7D83F9" w14:textId="77777777" w:rsidR="0074646C" w:rsidRPr="000E26E9" w:rsidRDefault="0074646C" w:rsidP="0074646C">
      <w:r w:rsidRPr="000E26E9">
        <w:rPr>
          <w:rStyle w:val="HideTWBExt"/>
        </w:rPr>
        <w:t>&lt;/RepeatBlock-By&gt;</w:t>
      </w:r>
    </w:p>
    <w:p w14:paraId="333CCFFC"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F03B8EF" w14:textId="77777777" w:rsidR="0074646C" w:rsidRPr="000E26E9" w:rsidRDefault="0074646C" w:rsidP="0074646C">
      <w:pPr>
        <w:pStyle w:val="NormalBold"/>
      </w:pPr>
      <w:r w:rsidRPr="000E26E9">
        <w:rPr>
          <w:rStyle w:val="HideTWBExt"/>
          <w:b w:val="0"/>
        </w:rPr>
        <w:t>&lt;Article&gt;</w:t>
      </w:r>
      <w:r w:rsidRPr="000E26E9">
        <w:t>Considerando 6</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571C9D4" w14:textId="77777777" w:rsidTr="00785C6E">
        <w:trPr>
          <w:jc w:val="center"/>
        </w:trPr>
        <w:tc>
          <w:tcPr>
            <w:tcW w:w="9752" w:type="dxa"/>
            <w:gridSpan w:val="2"/>
          </w:tcPr>
          <w:p w14:paraId="0CDA801E" w14:textId="77777777" w:rsidR="0074646C" w:rsidRPr="000E26E9" w:rsidRDefault="0074646C" w:rsidP="00785C6E">
            <w:pPr>
              <w:keepNext/>
            </w:pPr>
          </w:p>
        </w:tc>
      </w:tr>
      <w:tr w:rsidR="0074646C" w:rsidRPr="000E26E9" w14:paraId="422EC6F1" w14:textId="77777777" w:rsidTr="00785C6E">
        <w:trPr>
          <w:jc w:val="center"/>
        </w:trPr>
        <w:tc>
          <w:tcPr>
            <w:tcW w:w="4876" w:type="dxa"/>
            <w:hideMark/>
          </w:tcPr>
          <w:p w14:paraId="69589611"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681F208"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D1A63F7" w14:textId="77777777" w:rsidTr="00785C6E">
        <w:trPr>
          <w:jc w:val="center"/>
        </w:trPr>
        <w:tc>
          <w:tcPr>
            <w:tcW w:w="4876" w:type="dxa"/>
            <w:hideMark/>
          </w:tcPr>
          <w:p w14:paraId="1792E192" w14:textId="77777777" w:rsidR="0074646C" w:rsidRPr="000E26E9" w:rsidRDefault="0074646C" w:rsidP="00785C6E">
            <w:pPr>
              <w:pStyle w:val="Normal6"/>
              <w:rPr>
                <w:lang w:val="pt-PT"/>
              </w:rPr>
            </w:pPr>
            <w:r w:rsidRPr="000E26E9">
              <w:rPr>
                <w:lang w:val="pt-PT"/>
              </w:rPr>
              <w:t>(6)</w:t>
            </w:r>
            <w:r w:rsidRPr="000E26E9">
              <w:rPr>
                <w:lang w:val="pt-PT"/>
              </w:rPr>
              <w:tab/>
              <w:t>Em 2017, o Comité do Sistema Estatístico Europeu (CSEE) aprovou o Memorando de Budapeste, que afirmava a necessidade de estatísticas anuais sobre a dimensão e determinadas características sociais, económicas e demográficas da população, bem como de melhores estatísticas sobre a migração. A fim de respeitar os princípios da igualdade e da não discriminação dos seus cidadãos em todas as atividades e os direitos individuais dos cidadãos, consagrados na Carta dos Direitos Fundamentais da União Europeia</w:t>
            </w:r>
            <w:r w:rsidRPr="000E26E9">
              <w:rPr>
                <w:vertAlign w:val="superscript"/>
                <w:lang w:val="pt-PT"/>
              </w:rPr>
              <w:t>23</w:t>
            </w:r>
            <w:r w:rsidRPr="000E26E9">
              <w:rPr>
                <w:lang w:val="pt-PT"/>
              </w:rPr>
              <w:t xml:space="preserve"> e nos artigos 10.º e 19.º do TFUE, a União necessita de estatísticas fiáveis e comparáveis. O Regulamento (UE) 2019/1700 estabelece um quadro jurídico para a recolha de dados por amostragem que permite recolher dados sobre a igualdade e a não discriminação, desde que viável através de amostras, e analisar alguns aspetos da igualdade e da discriminação produzindo indicadores socioeconómicos e informação sobre as situações de discriminação vividas. Além disso, a Agência dos Direitos Fundamentais (FRA) e o Instituto Europeu para a Igualdade de Género (EIGE) realizam estudos específicos e inquéritos próprios que podem alargar ainda mais a disponibilidade de estatísticas sobre a igualdade a nível da UE. Importa reforçar a </w:t>
            </w:r>
            <w:r w:rsidRPr="000E26E9">
              <w:rPr>
                <w:lang w:val="pt-PT"/>
              </w:rPr>
              <w:lastRenderedPageBreak/>
              <w:t>cooperação e a coordenação no futuro entre os Estados-Membros, o Eurostat e as referidas agências, a fim de dar resposta à crescente procura por parte dos utilizadores de dados fiáveis e abrangentes sobre a igualdade e diversidade na União.</w:t>
            </w:r>
          </w:p>
        </w:tc>
        <w:tc>
          <w:tcPr>
            <w:tcW w:w="4876" w:type="dxa"/>
            <w:hideMark/>
          </w:tcPr>
          <w:p w14:paraId="78E46598" w14:textId="77777777" w:rsidR="0074646C" w:rsidRPr="000E26E9" w:rsidRDefault="0074646C" w:rsidP="00785C6E">
            <w:pPr>
              <w:pStyle w:val="Normal6"/>
              <w:rPr>
                <w:szCs w:val="24"/>
                <w:lang w:val="pt-PT"/>
              </w:rPr>
            </w:pPr>
            <w:r w:rsidRPr="000E26E9">
              <w:rPr>
                <w:lang w:val="pt-PT"/>
              </w:rPr>
              <w:lastRenderedPageBreak/>
              <w:t>(6)</w:t>
            </w:r>
            <w:r w:rsidRPr="000E26E9">
              <w:rPr>
                <w:lang w:val="pt-PT"/>
              </w:rPr>
              <w:tab/>
              <w:t>Em 2017, o Comité do Sistema Estatístico Europeu (CSEE) aprovou o Memorando de Budapeste, que afirmava a necessidade de estatísticas anuais sobre a dimensão e determinadas características sociais, económicas e demográficas da população, bem como de melhores estatísticas sobre a migração. A fim de respeitar os princípios da igualdade e da não discriminação dos seus cidadãos em todas as atividades e os direitos individuais dos cidadãos, consagrados na Carta dos Direitos Fundamentais da União Europeia</w:t>
            </w:r>
            <w:r w:rsidRPr="000E26E9">
              <w:rPr>
                <w:vertAlign w:val="superscript"/>
                <w:lang w:val="pt-PT"/>
              </w:rPr>
              <w:t>23</w:t>
            </w:r>
            <w:r w:rsidRPr="000E26E9">
              <w:rPr>
                <w:lang w:val="pt-PT"/>
              </w:rPr>
              <w:t xml:space="preserve"> e nos artigos 10.º e 19.º do TFUE</w:t>
            </w:r>
            <w:r w:rsidRPr="000E26E9">
              <w:rPr>
                <w:b/>
                <w:i/>
                <w:lang w:val="pt-PT"/>
              </w:rPr>
              <w:t>, e para acompanhar os progressos na consecução do Pilar Europeu dos Direitos Sociais</w:t>
            </w:r>
            <w:r w:rsidRPr="000E26E9">
              <w:rPr>
                <w:lang w:val="pt-PT"/>
              </w:rPr>
              <w:t xml:space="preserve">, a União necessita de estatísticas fiáveis e comparáveis. O Regulamento (UE) 2019/1700 estabelece um quadro jurídico para a recolha de dados por amostragem que permite recolher dados sobre a igualdade e a não discriminação, desde que viável através de amostras, e analisar alguns aspetos da igualdade e da discriminação produzindo indicadores socioeconómicos e informação sobre as situações de discriminação vividas. Além disso, a Agência dos Direitos Fundamentais (FRA) e o Instituto Europeu para a Igualdade de Género (EIGE) realizam estudos específicos e inquéritos próprios que podem alargar </w:t>
            </w:r>
            <w:r w:rsidRPr="000E26E9">
              <w:rPr>
                <w:lang w:val="pt-PT"/>
              </w:rPr>
              <w:lastRenderedPageBreak/>
              <w:t xml:space="preserve">ainda mais a disponibilidade de estatísticas sobre a igualdade a nível da UE. </w:t>
            </w:r>
            <w:r w:rsidRPr="000E26E9">
              <w:rPr>
                <w:b/>
                <w:i/>
                <w:lang w:val="pt-PT"/>
              </w:rPr>
              <w:t>Acresce que a Eurofound proporciona dados e informações elucidativos obtidos através de inquéritos sobre as condições de trabalho e de vida das pessoas.</w:t>
            </w:r>
            <w:r w:rsidRPr="000E26E9">
              <w:rPr>
                <w:lang w:val="pt-PT"/>
              </w:rPr>
              <w:t xml:space="preserve"> Importa reforçar a cooperação e a coordenação no futuro entre os Estados-Membros, o Eurostat e as referidas agências, a fim de dar resposta à crescente procura por parte dos utilizadores de dados fiáveis e abrangentes sobre a igualdade e diversidade na União.</w:t>
            </w:r>
          </w:p>
        </w:tc>
      </w:tr>
      <w:tr w:rsidR="0074646C" w:rsidRPr="000E26E9" w14:paraId="4EF82201" w14:textId="77777777" w:rsidTr="00785C6E">
        <w:trPr>
          <w:jc w:val="center"/>
        </w:trPr>
        <w:tc>
          <w:tcPr>
            <w:tcW w:w="4876" w:type="dxa"/>
            <w:hideMark/>
          </w:tcPr>
          <w:p w14:paraId="2879DC5D" w14:textId="77777777" w:rsidR="0074646C" w:rsidRPr="000E26E9" w:rsidRDefault="0074646C" w:rsidP="00785C6E">
            <w:pPr>
              <w:pStyle w:val="Normal6"/>
              <w:rPr>
                <w:lang w:val="pt-PT"/>
              </w:rPr>
            </w:pPr>
            <w:r w:rsidRPr="000E26E9">
              <w:rPr>
                <w:lang w:val="pt-PT"/>
              </w:rPr>
              <w:lastRenderedPageBreak/>
              <w:t>__________________</w:t>
            </w:r>
          </w:p>
        </w:tc>
        <w:tc>
          <w:tcPr>
            <w:tcW w:w="4876" w:type="dxa"/>
            <w:hideMark/>
          </w:tcPr>
          <w:p w14:paraId="6607A955" w14:textId="77777777" w:rsidR="0074646C" w:rsidRPr="000E26E9" w:rsidRDefault="0074646C" w:rsidP="00785C6E">
            <w:pPr>
              <w:pStyle w:val="Normal6"/>
              <w:rPr>
                <w:szCs w:val="24"/>
                <w:lang w:val="pt-PT"/>
              </w:rPr>
            </w:pPr>
            <w:r w:rsidRPr="000E26E9">
              <w:rPr>
                <w:lang w:val="pt-PT"/>
              </w:rPr>
              <w:t>__________________</w:t>
            </w:r>
          </w:p>
        </w:tc>
      </w:tr>
      <w:tr w:rsidR="0074646C" w:rsidRPr="000E26E9" w14:paraId="4BA8FDCF" w14:textId="77777777" w:rsidTr="00785C6E">
        <w:trPr>
          <w:jc w:val="center"/>
        </w:trPr>
        <w:tc>
          <w:tcPr>
            <w:tcW w:w="4876" w:type="dxa"/>
            <w:hideMark/>
          </w:tcPr>
          <w:p w14:paraId="203D716F" w14:textId="77777777" w:rsidR="0074646C" w:rsidRPr="000E26E9" w:rsidRDefault="0074646C" w:rsidP="00785C6E">
            <w:pPr>
              <w:pStyle w:val="Normal6"/>
              <w:rPr>
                <w:lang w:val="pt-PT"/>
              </w:rPr>
            </w:pPr>
            <w:r w:rsidRPr="000E26E9">
              <w:rPr>
                <w:vertAlign w:val="superscript"/>
                <w:lang w:val="pt-PT"/>
              </w:rPr>
              <w:t>23</w:t>
            </w:r>
            <w:r w:rsidRPr="000E26E9">
              <w:rPr>
                <w:lang w:val="pt-PT"/>
              </w:rPr>
              <w:t xml:space="preserve"> JO C 202 de 7.6.2016, p. 389.</w:t>
            </w:r>
          </w:p>
        </w:tc>
        <w:tc>
          <w:tcPr>
            <w:tcW w:w="4876" w:type="dxa"/>
            <w:hideMark/>
          </w:tcPr>
          <w:p w14:paraId="70356678" w14:textId="77777777" w:rsidR="0074646C" w:rsidRPr="000E26E9" w:rsidRDefault="0074646C" w:rsidP="00785C6E">
            <w:pPr>
              <w:pStyle w:val="Normal6"/>
              <w:rPr>
                <w:szCs w:val="24"/>
                <w:lang w:val="pt-PT"/>
              </w:rPr>
            </w:pPr>
            <w:r w:rsidRPr="000E26E9">
              <w:rPr>
                <w:vertAlign w:val="superscript"/>
                <w:lang w:val="pt-PT"/>
              </w:rPr>
              <w:t>23</w:t>
            </w:r>
            <w:r w:rsidRPr="000E26E9">
              <w:rPr>
                <w:lang w:val="pt-PT"/>
              </w:rPr>
              <w:t xml:space="preserve"> JO C 202 de 7.6.2016, p. 389.</w:t>
            </w:r>
          </w:p>
        </w:tc>
      </w:tr>
    </w:tbl>
    <w:p w14:paraId="2D1DBD8D"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68FD8B68" w14:textId="77777777" w:rsidR="0074646C" w:rsidRPr="000E26E9" w:rsidRDefault="0074646C" w:rsidP="0074646C">
      <w:r w:rsidRPr="000E26E9">
        <w:rPr>
          <w:rStyle w:val="HideTWBExt"/>
        </w:rPr>
        <w:t>&lt;/Amend&gt;</w:t>
      </w:r>
    </w:p>
    <w:p w14:paraId="0F732D67"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37</w:t>
      </w:r>
      <w:r w:rsidRPr="000E26E9">
        <w:rPr>
          <w:rStyle w:val="HideTWBExt"/>
          <w:b w:val="0"/>
          <w:lang w:val="pt-PT"/>
        </w:rPr>
        <w:t>&lt;/NumAm&gt;</w:t>
      </w:r>
    </w:p>
    <w:p w14:paraId="50A191EC"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6167EBD7" w14:textId="77777777" w:rsidR="0074646C" w:rsidRPr="000E26E9" w:rsidRDefault="0074646C" w:rsidP="0074646C">
      <w:r w:rsidRPr="000E26E9">
        <w:rPr>
          <w:rStyle w:val="HideTWBExt"/>
        </w:rPr>
        <w:t>&lt;/RepeatBlock-By&gt;</w:t>
      </w:r>
    </w:p>
    <w:p w14:paraId="6ACF8087"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582AAB0" w14:textId="77777777" w:rsidR="0074646C" w:rsidRPr="000E26E9" w:rsidRDefault="0074646C" w:rsidP="0074646C">
      <w:pPr>
        <w:pStyle w:val="NormalBold"/>
      </w:pPr>
      <w:r w:rsidRPr="000E26E9">
        <w:rPr>
          <w:rStyle w:val="HideTWBExt"/>
          <w:b w:val="0"/>
        </w:rPr>
        <w:t>&lt;Article&gt;</w:t>
      </w:r>
      <w:r w:rsidRPr="000E26E9">
        <w:t>Considerando 6</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19F46A3F" w14:textId="77777777" w:rsidTr="00785C6E">
        <w:trPr>
          <w:jc w:val="center"/>
        </w:trPr>
        <w:tc>
          <w:tcPr>
            <w:tcW w:w="9752" w:type="dxa"/>
            <w:gridSpan w:val="2"/>
          </w:tcPr>
          <w:p w14:paraId="70DAEE49" w14:textId="77777777" w:rsidR="0074646C" w:rsidRPr="000E26E9" w:rsidRDefault="0074646C" w:rsidP="00785C6E">
            <w:pPr>
              <w:keepNext/>
            </w:pPr>
          </w:p>
        </w:tc>
      </w:tr>
      <w:tr w:rsidR="0074646C" w:rsidRPr="000E26E9" w14:paraId="163E5287" w14:textId="77777777" w:rsidTr="00785C6E">
        <w:trPr>
          <w:jc w:val="center"/>
        </w:trPr>
        <w:tc>
          <w:tcPr>
            <w:tcW w:w="4876" w:type="dxa"/>
            <w:hideMark/>
          </w:tcPr>
          <w:p w14:paraId="509CB2F3"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689F9BB"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BE02D76" w14:textId="77777777" w:rsidTr="00785C6E">
        <w:trPr>
          <w:jc w:val="center"/>
        </w:trPr>
        <w:tc>
          <w:tcPr>
            <w:tcW w:w="4876" w:type="dxa"/>
            <w:hideMark/>
          </w:tcPr>
          <w:p w14:paraId="6FF0C57B" w14:textId="77777777" w:rsidR="0074646C" w:rsidRPr="000E26E9" w:rsidRDefault="0074646C" w:rsidP="00785C6E">
            <w:pPr>
              <w:pStyle w:val="Normal6"/>
              <w:rPr>
                <w:lang w:val="pt-PT"/>
              </w:rPr>
            </w:pPr>
            <w:r w:rsidRPr="000E26E9">
              <w:rPr>
                <w:lang w:val="pt-PT"/>
              </w:rPr>
              <w:t>(6)</w:t>
            </w:r>
            <w:r w:rsidRPr="000E26E9">
              <w:rPr>
                <w:lang w:val="pt-PT"/>
              </w:rPr>
              <w:tab/>
              <w:t>Em 2017, o Comité do Sistema Estatístico Europeu (CSEE) aprovou o Memorando de Budapeste, que afirmava a necessidade de estatísticas anuais sobre a dimensão e determinadas características sociais, económicas e demográficas da população, bem como de melhores estatísticas sobre a migração. A fim de respeitar os princípios da igualdade e da não discriminação dos seus cidadãos em todas as atividades e os direitos individuais dos cidadãos, consagrados na Carta dos Direitos Fundamentais da União Europeia</w:t>
            </w:r>
            <w:r w:rsidRPr="000E26E9">
              <w:rPr>
                <w:vertAlign w:val="superscript"/>
                <w:lang w:val="pt-PT"/>
              </w:rPr>
              <w:t>23</w:t>
            </w:r>
            <w:r w:rsidRPr="000E26E9">
              <w:rPr>
                <w:lang w:val="pt-PT"/>
              </w:rPr>
              <w:t xml:space="preserve"> e nos artigos 10.º e 19.º do TFUE, a União necessita de estatísticas fiáveis e comparáveis. O Regulamento (UE) 2019/1700 estabelece um quadro jurídico para a recolha de dados por amostragem que permite recolher dados sobre a igualdade e a não discriminação, </w:t>
            </w:r>
            <w:r w:rsidRPr="000E26E9">
              <w:rPr>
                <w:lang w:val="pt-PT"/>
              </w:rPr>
              <w:lastRenderedPageBreak/>
              <w:t>desde que viável através de amostras, e analisar alguns aspetos da igualdade e da discriminação produzindo indicadores socioeconómicos e informação sobre as situações de discriminação vividas. Além disso, a Agência dos Direitos Fundamentais (FRA) e o Instituto Europeu para a Igualdade de Género (EIGE) realizam estudos específicos e inquéritos próprios que podem alargar ainda mais a disponibilidade de estatísticas sobre a igualdade a nível da UE. Importa reforçar a cooperação e a coordenação no futuro entre os Estados-Membros, o Eurostat e as referidas agências, a fim de dar resposta à crescente procura por parte dos utilizadores de dados fiáveis e abrangentes sobre a igualdade e diversidade na União.</w:t>
            </w:r>
          </w:p>
        </w:tc>
        <w:tc>
          <w:tcPr>
            <w:tcW w:w="4876" w:type="dxa"/>
            <w:hideMark/>
          </w:tcPr>
          <w:p w14:paraId="02D4E19E" w14:textId="77777777" w:rsidR="0074646C" w:rsidRPr="000E26E9" w:rsidRDefault="0074646C" w:rsidP="00785C6E">
            <w:pPr>
              <w:pStyle w:val="Normal6"/>
              <w:rPr>
                <w:szCs w:val="24"/>
                <w:lang w:val="pt-PT"/>
              </w:rPr>
            </w:pPr>
            <w:r w:rsidRPr="000E26E9">
              <w:rPr>
                <w:lang w:val="pt-PT"/>
              </w:rPr>
              <w:lastRenderedPageBreak/>
              <w:t>(6)</w:t>
            </w:r>
            <w:r w:rsidRPr="000E26E9">
              <w:rPr>
                <w:lang w:val="pt-PT"/>
              </w:rPr>
              <w:tab/>
              <w:t>Em 2017, o Comité do Sistema Estatístico Europeu (CSEE) aprovou o Memorando de Budapeste, que afirmava a necessidade de estatísticas anuais sobre a dimensão e determinadas características sociais, económicas e demográficas da população, bem como de melhores estatísticas sobre a migração. A fim de respeitar os princípios da igualdade e da não discriminação dos seus cidadãos em todas as atividades e os direitos individuais dos cidadãos, consagrados na Carta dos Direitos Fundamentais da União Europeia</w:t>
            </w:r>
            <w:r w:rsidRPr="000E26E9">
              <w:rPr>
                <w:vertAlign w:val="superscript"/>
                <w:lang w:val="pt-PT"/>
              </w:rPr>
              <w:t>23</w:t>
            </w:r>
            <w:r w:rsidRPr="000E26E9">
              <w:rPr>
                <w:lang w:val="pt-PT"/>
              </w:rPr>
              <w:t xml:space="preserve"> e nos artigos 10.º e 19.º do TFUE, a União necessita de estatísticas fiáveis e comparáveis. O Regulamento (UE) 2019/1700 estabelece um quadro jurídico para a recolha de dados por amostragem que permite recolher dados sobre a igualdade e a não discriminação, </w:t>
            </w:r>
            <w:r w:rsidRPr="000E26E9">
              <w:rPr>
                <w:lang w:val="pt-PT"/>
              </w:rPr>
              <w:lastRenderedPageBreak/>
              <w:t>desde que viável através de amostras, e analisar alguns aspetos da igualdade e da discriminação produzindo indicadores socioeconómicos e informação sobre as situações de discriminação vividas. Além disso, a Agência dos Direitos Fundamentais (FRA) e o Instituto Europeu para a Igualdade de Género (EIGE) realizam estudos específicos e inquéritos próprios que podem alargar ainda mais a disponibilidade de estatísticas sobre a igualdade a nível da UE. Importa reforçar a cooperação e a coordenação no futuro entre os Estados-Membros, o Eurostat e as referidas agências, a fim de dar resposta à crescente procura por parte dos utilizadores de dados fiáveis e abrangentes sobre a igualdade e diversidade na União</w:t>
            </w:r>
            <w:r w:rsidRPr="000E26E9">
              <w:rPr>
                <w:b/>
                <w:i/>
                <w:lang w:val="pt-PT"/>
              </w:rPr>
              <w:t>, respeitando simultaneamente a privacidade dos dados pessoais sensíveis, em conformidade com o Regulamento n.º 2016/679</w:t>
            </w:r>
            <w:r w:rsidRPr="000E26E9">
              <w:rPr>
                <w:lang w:val="pt-PT"/>
              </w:rPr>
              <w:t>.</w:t>
            </w:r>
          </w:p>
        </w:tc>
      </w:tr>
      <w:tr w:rsidR="0074646C" w:rsidRPr="000E26E9" w14:paraId="69F87372" w14:textId="77777777" w:rsidTr="00785C6E">
        <w:trPr>
          <w:jc w:val="center"/>
        </w:trPr>
        <w:tc>
          <w:tcPr>
            <w:tcW w:w="4876" w:type="dxa"/>
            <w:hideMark/>
          </w:tcPr>
          <w:p w14:paraId="223CD127" w14:textId="77777777" w:rsidR="0074646C" w:rsidRPr="000E26E9" w:rsidRDefault="0074646C" w:rsidP="00785C6E">
            <w:pPr>
              <w:pStyle w:val="Normal6"/>
              <w:rPr>
                <w:lang w:val="pt-PT"/>
              </w:rPr>
            </w:pPr>
            <w:r w:rsidRPr="000E26E9">
              <w:rPr>
                <w:lang w:val="pt-PT"/>
              </w:rPr>
              <w:lastRenderedPageBreak/>
              <w:t>__________________</w:t>
            </w:r>
          </w:p>
        </w:tc>
        <w:tc>
          <w:tcPr>
            <w:tcW w:w="4876" w:type="dxa"/>
            <w:hideMark/>
          </w:tcPr>
          <w:p w14:paraId="12308203" w14:textId="77777777" w:rsidR="0074646C" w:rsidRPr="000E26E9" w:rsidRDefault="0074646C" w:rsidP="00785C6E">
            <w:pPr>
              <w:pStyle w:val="Normal6"/>
              <w:rPr>
                <w:szCs w:val="24"/>
                <w:lang w:val="pt-PT"/>
              </w:rPr>
            </w:pPr>
            <w:r w:rsidRPr="000E26E9">
              <w:rPr>
                <w:lang w:val="pt-PT"/>
              </w:rPr>
              <w:t>__________________</w:t>
            </w:r>
          </w:p>
        </w:tc>
      </w:tr>
      <w:tr w:rsidR="0074646C" w:rsidRPr="000E26E9" w14:paraId="161A599B" w14:textId="77777777" w:rsidTr="00785C6E">
        <w:trPr>
          <w:jc w:val="center"/>
        </w:trPr>
        <w:tc>
          <w:tcPr>
            <w:tcW w:w="4876" w:type="dxa"/>
            <w:hideMark/>
          </w:tcPr>
          <w:p w14:paraId="7B71CBC1" w14:textId="77777777" w:rsidR="0074646C" w:rsidRPr="000E26E9" w:rsidRDefault="0074646C" w:rsidP="00785C6E">
            <w:pPr>
              <w:pStyle w:val="Normal6"/>
              <w:rPr>
                <w:lang w:val="pt-PT"/>
              </w:rPr>
            </w:pPr>
            <w:r w:rsidRPr="000E26E9">
              <w:rPr>
                <w:vertAlign w:val="superscript"/>
                <w:lang w:val="pt-PT"/>
              </w:rPr>
              <w:t>23</w:t>
            </w:r>
            <w:r w:rsidRPr="000E26E9">
              <w:rPr>
                <w:lang w:val="pt-PT"/>
              </w:rPr>
              <w:t xml:space="preserve"> JO C 202 de 7.6.2016, p. 389.</w:t>
            </w:r>
          </w:p>
        </w:tc>
        <w:tc>
          <w:tcPr>
            <w:tcW w:w="4876" w:type="dxa"/>
            <w:hideMark/>
          </w:tcPr>
          <w:p w14:paraId="57A2A82B" w14:textId="77777777" w:rsidR="0074646C" w:rsidRPr="000E26E9" w:rsidRDefault="0074646C" w:rsidP="00785C6E">
            <w:pPr>
              <w:pStyle w:val="Normal6"/>
              <w:rPr>
                <w:szCs w:val="24"/>
                <w:lang w:val="pt-PT"/>
              </w:rPr>
            </w:pPr>
            <w:r w:rsidRPr="000E26E9">
              <w:rPr>
                <w:vertAlign w:val="superscript"/>
                <w:lang w:val="pt-PT"/>
              </w:rPr>
              <w:t>23</w:t>
            </w:r>
            <w:r w:rsidRPr="000E26E9">
              <w:rPr>
                <w:lang w:val="pt-PT"/>
              </w:rPr>
              <w:t xml:space="preserve"> JO C 202 de 7.6.2016, p. 389.</w:t>
            </w:r>
          </w:p>
        </w:tc>
      </w:tr>
    </w:tbl>
    <w:p w14:paraId="0BEC5CF0"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5B61D8F" w14:textId="77777777" w:rsidR="0074646C" w:rsidRPr="000E26E9" w:rsidRDefault="0074646C" w:rsidP="0074646C">
      <w:r w:rsidRPr="000E26E9">
        <w:rPr>
          <w:rStyle w:val="HideTWBExt"/>
        </w:rPr>
        <w:t>&lt;/Amend&gt;</w:t>
      </w:r>
    </w:p>
    <w:p w14:paraId="2786E117"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38</w:t>
      </w:r>
      <w:r w:rsidRPr="000E26E9">
        <w:rPr>
          <w:rStyle w:val="HideTWBExt"/>
          <w:b w:val="0"/>
          <w:lang w:val="pt-PT"/>
        </w:rPr>
        <w:t>&lt;/NumAm&gt;</w:t>
      </w:r>
    </w:p>
    <w:p w14:paraId="7C75EE11"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533B03A7" w14:textId="77777777" w:rsidR="0074646C" w:rsidRPr="000E26E9" w:rsidRDefault="0074646C" w:rsidP="0074646C">
      <w:r w:rsidRPr="000E26E9">
        <w:rPr>
          <w:rStyle w:val="HideTWBExt"/>
        </w:rPr>
        <w:t>&lt;/RepeatBlock-By&gt;</w:t>
      </w:r>
    </w:p>
    <w:p w14:paraId="1A07F2B7"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DF7102D" w14:textId="77777777" w:rsidR="0074646C" w:rsidRPr="000E26E9" w:rsidRDefault="0074646C" w:rsidP="0074646C">
      <w:pPr>
        <w:pStyle w:val="NormalBold"/>
      </w:pPr>
      <w:r w:rsidRPr="000E26E9">
        <w:rPr>
          <w:rStyle w:val="HideTWBExt"/>
          <w:b w:val="0"/>
        </w:rPr>
        <w:t>&lt;Article&gt;</w:t>
      </w:r>
      <w:r w:rsidRPr="000E26E9">
        <w:t>Considerando 7</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6C49429" w14:textId="77777777" w:rsidTr="00785C6E">
        <w:trPr>
          <w:jc w:val="center"/>
        </w:trPr>
        <w:tc>
          <w:tcPr>
            <w:tcW w:w="9752" w:type="dxa"/>
            <w:gridSpan w:val="2"/>
          </w:tcPr>
          <w:p w14:paraId="4A3462F1" w14:textId="77777777" w:rsidR="0074646C" w:rsidRPr="000E26E9" w:rsidRDefault="0074646C" w:rsidP="00785C6E">
            <w:pPr>
              <w:keepNext/>
            </w:pPr>
          </w:p>
        </w:tc>
      </w:tr>
      <w:tr w:rsidR="0074646C" w:rsidRPr="000E26E9" w14:paraId="190DCA0F" w14:textId="77777777" w:rsidTr="00785C6E">
        <w:trPr>
          <w:jc w:val="center"/>
        </w:trPr>
        <w:tc>
          <w:tcPr>
            <w:tcW w:w="4876" w:type="dxa"/>
            <w:hideMark/>
          </w:tcPr>
          <w:p w14:paraId="4E74D637"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734AD657" w14:textId="77777777" w:rsidR="0074646C" w:rsidRPr="000E26E9" w:rsidRDefault="0074646C" w:rsidP="00785C6E">
            <w:pPr>
              <w:pStyle w:val="ColumnHeading"/>
              <w:keepNext/>
              <w:rPr>
                <w:lang w:val="pt-PT"/>
              </w:rPr>
            </w:pPr>
            <w:r w:rsidRPr="000E26E9">
              <w:rPr>
                <w:lang w:val="pt-PT"/>
              </w:rPr>
              <w:t>Alteração</w:t>
            </w:r>
          </w:p>
        </w:tc>
      </w:tr>
      <w:tr w:rsidR="0074646C" w:rsidRPr="000E26E9" w14:paraId="4C60AA9E" w14:textId="77777777" w:rsidTr="00785C6E">
        <w:trPr>
          <w:jc w:val="center"/>
        </w:trPr>
        <w:tc>
          <w:tcPr>
            <w:tcW w:w="4876" w:type="dxa"/>
            <w:hideMark/>
          </w:tcPr>
          <w:p w14:paraId="410D5E11" w14:textId="77777777" w:rsidR="0074646C" w:rsidRPr="000E26E9" w:rsidRDefault="0074646C" w:rsidP="00785C6E">
            <w:pPr>
              <w:pStyle w:val="Normal6"/>
              <w:rPr>
                <w:lang w:val="pt-PT"/>
              </w:rPr>
            </w:pPr>
            <w:r w:rsidRPr="000E26E9">
              <w:rPr>
                <w:lang w:val="pt-PT"/>
              </w:rPr>
              <w:t>(7)</w:t>
            </w:r>
            <w:r w:rsidRPr="000E26E9">
              <w:rPr>
                <w:lang w:val="pt-PT"/>
              </w:rPr>
              <w:tab/>
              <w:t xml:space="preserve">Para cumprir os objetivos do Pacto Ecológico Europeu, a definição e a avaliação de políticas eficazes exigem melhores estatísticas sobre a utilização energética e a eficiência das habitações, dados geográficos pormenorizados sobre a distribuição da população, bem como estudos mais aprofundados sobre a relação entre a população e a habitação. Com a pandemia de COVID-19, verificou-se a necessidade de dispor de estatísticas </w:t>
            </w:r>
            <w:r w:rsidRPr="000E26E9">
              <w:rPr>
                <w:lang w:val="pt-PT"/>
              </w:rPr>
              <w:lastRenderedPageBreak/>
              <w:t>fiáveis, com elevada frequência e em tempo útil sobre os óbitos na União. Embora as necessidades de dados tenham sido satisfeitas com uma recolha voluntária de dados pelos Estados-Membros para a Comissão (Eurostat), a União necessita de um mecanismo adequado de recolha obrigatória desses dados no âmbito do Sistema Estatístico Europeu (SEE), com a frequência, a atualidade e o nível de detalhe necessários.</w:t>
            </w:r>
          </w:p>
        </w:tc>
        <w:tc>
          <w:tcPr>
            <w:tcW w:w="4876" w:type="dxa"/>
            <w:hideMark/>
          </w:tcPr>
          <w:p w14:paraId="38DE89FE" w14:textId="77777777" w:rsidR="0074646C" w:rsidRPr="000E26E9" w:rsidRDefault="0074646C" w:rsidP="00785C6E">
            <w:pPr>
              <w:pStyle w:val="Normal6"/>
              <w:rPr>
                <w:szCs w:val="24"/>
                <w:lang w:val="pt-PT"/>
              </w:rPr>
            </w:pPr>
            <w:r w:rsidRPr="000E26E9">
              <w:rPr>
                <w:lang w:val="pt-PT"/>
              </w:rPr>
              <w:lastRenderedPageBreak/>
              <w:t>(7)</w:t>
            </w:r>
            <w:r w:rsidRPr="000E26E9">
              <w:rPr>
                <w:lang w:val="pt-PT"/>
              </w:rPr>
              <w:tab/>
              <w:t>Para cumprir os objetivos do Pacto Ecológico Europeu, a definição e a avaliação de políticas eficazes exigem melhores estatísticas sobre a utilização energética e a eficiência das habitações, dados geográficos pormenorizados sobre a distribuição da população, bem como estudos mais aprofundados sobre a relação entre a população e a habitação</w:t>
            </w:r>
            <w:r w:rsidRPr="000E26E9">
              <w:rPr>
                <w:b/>
                <w:i/>
                <w:lang w:val="pt-PT"/>
              </w:rPr>
              <w:t xml:space="preserve">. Além disso, visto que a transição ecológica está a alterar profundamente a indústria e a </w:t>
            </w:r>
            <w:r w:rsidRPr="000E26E9">
              <w:rPr>
                <w:b/>
                <w:i/>
                <w:lang w:val="pt-PT"/>
              </w:rPr>
              <w:lastRenderedPageBreak/>
              <w:t>economia europeias, o mercado de trabalho sofrerá alterações imensas e serão, por conseguinte, necessárias novas políticas baseadas em factos para abordar os desafios prementes relacionados com os aspetos ambientais e sociais. Nomeadamente, uma melhor identificação e antecipação das necessidades de competências, através da recolha oportuna de dados repartidos, é fundamental para abordar adequadamente os novos «empregos ecológicos» e preparar a força de trabalho, em especial os trabalhadores com menos oportunidades de formação e com necessidades urgentes de melhoria de competências e de requalificação, durante a transição.</w:t>
            </w:r>
            <w:r w:rsidRPr="000E26E9">
              <w:rPr>
                <w:lang w:val="pt-PT"/>
              </w:rPr>
              <w:t xml:space="preserve"> Com a pandemia de COVID-19, verificou-se a necessidade de dispor de estatísticas fiáveis, com elevada frequência e em tempo útil sobre os óbitos na União. Embora as necessidades de dados tenham sido satisfeitas com uma recolha voluntária de dados pelos Estados-Membros para a Comissão (Eurostat), a União necessita de um mecanismo adequado de recolha obrigatória desses dados no âmbito do Sistema Estatístico Europeu (SEE), com a frequência, a atualidade e o nível de detalhe necessários.</w:t>
            </w:r>
          </w:p>
        </w:tc>
      </w:tr>
    </w:tbl>
    <w:p w14:paraId="337E44F8"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E28A235" w14:textId="77777777" w:rsidR="0074646C" w:rsidRPr="000E26E9" w:rsidRDefault="0074646C" w:rsidP="0074646C">
      <w:r w:rsidRPr="000E26E9">
        <w:rPr>
          <w:rStyle w:val="HideTWBExt"/>
        </w:rPr>
        <w:t>&lt;/Amend&gt;</w:t>
      </w:r>
    </w:p>
    <w:p w14:paraId="29DD023F"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39</w:t>
      </w:r>
      <w:r w:rsidRPr="000E26E9">
        <w:rPr>
          <w:rStyle w:val="HideTWBExt"/>
          <w:b w:val="0"/>
          <w:lang w:val="pt-PT"/>
        </w:rPr>
        <w:t>&lt;/NumAm&gt;</w:t>
      </w:r>
    </w:p>
    <w:p w14:paraId="1EABF3A5"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45AEC2BA" w14:textId="77777777" w:rsidR="0074646C" w:rsidRPr="000E26E9" w:rsidRDefault="0074646C" w:rsidP="0074646C">
      <w:r w:rsidRPr="000E26E9">
        <w:rPr>
          <w:rStyle w:val="HideTWBExt"/>
        </w:rPr>
        <w:t>&lt;/RepeatBlock-By&gt;</w:t>
      </w:r>
    </w:p>
    <w:p w14:paraId="5C7145D7"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00913502" w14:textId="77777777" w:rsidR="0074646C" w:rsidRPr="000E26E9" w:rsidRDefault="0074646C" w:rsidP="0074646C">
      <w:pPr>
        <w:pStyle w:val="NormalBold"/>
      </w:pPr>
      <w:r w:rsidRPr="000E26E9">
        <w:rPr>
          <w:rStyle w:val="HideTWBExt"/>
          <w:b w:val="0"/>
        </w:rPr>
        <w:t>&lt;Article&gt;</w:t>
      </w:r>
      <w:r w:rsidRPr="000E26E9">
        <w:t>Considerando 7</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B6D5689" w14:textId="77777777" w:rsidTr="00785C6E">
        <w:trPr>
          <w:jc w:val="center"/>
        </w:trPr>
        <w:tc>
          <w:tcPr>
            <w:tcW w:w="9752" w:type="dxa"/>
            <w:gridSpan w:val="2"/>
          </w:tcPr>
          <w:p w14:paraId="5DAB306B" w14:textId="77777777" w:rsidR="0074646C" w:rsidRPr="000E26E9" w:rsidRDefault="0074646C" w:rsidP="00785C6E">
            <w:pPr>
              <w:keepNext/>
            </w:pPr>
          </w:p>
        </w:tc>
      </w:tr>
      <w:tr w:rsidR="0074646C" w:rsidRPr="000E26E9" w14:paraId="3C394CD8" w14:textId="77777777" w:rsidTr="00785C6E">
        <w:trPr>
          <w:jc w:val="center"/>
        </w:trPr>
        <w:tc>
          <w:tcPr>
            <w:tcW w:w="4876" w:type="dxa"/>
            <w:hideMark/>
          </w:tcPr>
          <w:p w14:paraId="7C9D86A7"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4243C069"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ACE90DB" w14:textId="77777777" w:rsidTr="00785C6E">
        <w:trPr>
          <w:jc w:val="center"/>
        </w:trPr>
        <w:tc>
          <w:tcPr>
            <w:tcW w:w="4876" w:type="dxa"/>
            <w:hideMark/>
          </w:tcPr>
          <w:p w14:paraId="7D45C5FE" w14:textId="77777777" w:rsidR="0074646C" w:rsidRPr="000E26E9" w:rsidRDefault="0074646C" w:rsidP="00785C6E">
            <w:pPr>
              <w:pStyle w:val="Normal6"/>
              <w:rPr>
                <w:lang w:val="pt-PT"/>
              </w:rPr>
            </w:pPr>
            <w:r w:rsidRPr="000E26E9">
              <w:rPr>
                <w:lang w:val="pt-PT"/>
              </w:rPr>
              <w:t>(7)</w:t>
            </w:r>
            <w:r w:rsidRPr="000E26E9">
              <w:rPr>
                <w:lang w:val="pt-PT"/>
              </w:rPr>
              <w:tab/>
              <w:t xml:space="preserve">Para cumprir os objetivos do Pacto Ecológico Europeu, a definição e a avaliação de políticas eficazes exigem </w:t>
            </w:r>
            <w:r w:rsidRPr="000E26E9">
              <w:rPr>
                <w:lang w:val="pt-PT"/>
              </w:rPr>
              <w:lastRenderedPageBreak/>
              <w:t>melhores estatísticas sobre a utilização energética e a eficiência das habitações, dados geográficos pormenorizados sobre a distribuição da população, bem como estudos mais aprofundados sobre a relação entre a população e a habitação. Com a pandemia de COVID-19, verificou-se a necessidade de dispor de estatísticas fiáveis, com elevada frequência e em tempo útil sobre os óbitos na União. Embora as necessidades de dados tenham sido satisfeitas com uma recolha voluntária de dados pelos Estados-Membros para a Comissão (Eurostat), a União necessita de um mecanismo adequado de recolha obrigatória desses dados no âmbito do Sistema Estatístico Europeu (SEE), com a frequência, a atualidade e o nível de detalhe necessários.</w:t>
            </w:r>
          </w:p>
        </w:tc>
        <w:tc>
          <w:tcPr>
            <w:tcW w:w="4876" w:type="dxa"/>
            <w:hideMark/>
          </w:tcPr>
          <w:p w14:paraId="78C9A512" w14:textId="77777777" w:rsidR="0074646C" w:rsidRPr="000E26E9" w:rsidRDefault="0074646C" w:rsidP="00785C6E">
            <w:pPr>
              <w:pStyle w:val="Normal6"/>
              <w:rPr>
                <w:szCs w:val="24"/>
                <w:lang w:val="pt-PT"/>
              </w:rPr>
            </w:pPr>
            <w:r w:rsidRPr="000E26E9">
              <w:rPr>
                <w:lang w:val="pt-PT"/>
              </w:rPr>
              <w:lastRenderedPageBreak/>
              <w:t>(7)</w:t>
            </w:r>
            <w:r w:rsidRPr="000E26E9">
              <w:rPr>
                <w:lang w:val="pt-PT"/>
              </w:rPr>
              <w:tab/>
              <w:t xml:space="preserve">Para cumprir os objetivos do Pacto Ecológico Europeu </w:t>
            </w:r>
            <w:r w:rsidRPr="000E26E9">
              <w:rPr>
                <w:b/>
                <w:i/>
                <w:lang w:val="pt-PT"/>
              </w:rPr>
              <w:t xml:space="preserve">e do Plano de Ação sobre o Pilar Europeu dos Direitos </w:t>
            </w:r>
            <w:r w:rsidRPr="000E26E9">
              <w:rPr>
                <w:b/>
                <w:i/>
                <w:lang w:val="pt-PT"/>
              </w:rPr>
              <w:lastRenderedPageBreak/>
              <w:t>Sociais, para enfrentar as crises económicas e sociais causadas pela guerra de agressão da Rússia na Ucrânia e para combater a crise do custo de vida</w:t>
            </w:r>
            <w:r w:rsidRPr="000E26E9">
              <w:rPr>
                <w:lang w:val="pt-PT"/>
              </w:rPr>
              <w:t>, a definição e a avaliação de políticas eficazes exigem melhores estatísticas sobre a utilização energética e a eficiência das habitações, dados geográficos pormenorizados sobre a distribuição da população, bem como estudos mais aprofundados sobre a relação entre a população e a habitação. Com a pandemia de COVID-19, verificou-se a necessidade de dispor de estatísticas fiáveis, com elevada frequência e em tempo útil sobre os óbitos na União. Embora as necessidades de dados tenham sido satisfeitas com uma recolha voluntária de dados pelos Estados-Membros para a Comissão (Eurostat), a União necessita de um mecanismo adequado de recolha obrigatória desses dados no âmbito do Sistema Estatístico Europeu (SEE), com a frequência, a atualidade e o nível de detalhe necessários.</w:t>
            </w:r>
          </w:p>
        </w:tc>
      </w:tr>
    </w:tbl>
    <w:p w14:paraId="1198225D"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146B068E" w14:textId="77777777" w:rsidR="0074646C" w:rsidRPr="000E26E9" w:rsidRDefault="0074646C" w:rsidP="0074646C">
      <w:r w:rsidRPr="000E26E9">
        <w:rPr>
          <w:rStyle w:val="HideTWBExt"/>
        </w:rPr>
        <w:t>&lt;/Amend&gt;</w:t>
      </w:r>
    </w:p>
    <w:p w14:paraId="3656311F"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40</w:t>
      </w:r>
      <w:r w:rsidRPr="000E26E9">
        <w:rPr>
          <w:rStyle w:val="HideTWBExt"/>
          <w:b w:val="0"/>
          <w:lang w:val="pt-PT"/>
        </w:rPr>
        <w:t>&lt;/NumAm&gt;</w:t>
      </w:r>
    </w:p>
    <w:p w14:paraId="23A73314"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605F3E4F" w14:textId="77777777" w:rsidR="0074646C" w:rsidRPr="000E26E9" w:rsidRDefault="0074646C" w:rsidP="0074646C">
      <w:r w:rsidRPr="000E26E9">
        <w:rPr>
          <w:rStyle w:val="HideTWBExt"/>
        </w:rPr>
        <w:t>&lt;/RepeatBlock-By&gt;</w:t>
      </w:r>
    </w:p>
    <w:p w14:paraId="40E657CF"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5FC36462" w14:textId="77777777" w:rsidR="0074646C" w:rsidRPr="000E26E9" w:rsidRDefault="0074646C" w:rsidP="0074646C">
      <w:pPr>
        <w:pStyle w:val="NormalBold"/>
      </w:pPr>
      <w:r w:rsidRPr="000E26E9">
        <w:rPr>
          <w:rStyle w:val="HideTWBExt"/>
          <w:b w:val="0"/>
        </w:rPr>
        <w:t>&lt;Article&gt;</w:t>
      </w:r>
      <w:r w:rsidRPr="000E26E9">
        <w:t>Considerando 7</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19613654" w14:textId="77777777" w:rsidTr="00785C6E">
        <w:trPr>
          <w:jc w:val="center"/>
        </w:trPr>
        <w:tc>
          <w:tcPr>
            <w:tcW w:w="9752" w:type="dxa"/>
            <w:gridSpan w:val="2"/>
          </w:tcPr>
          <w:p w14:paraId="65EEE8AE" w14:textId="77777777" w:rsidR="0074646C" w:rsidRPr="000E26E9" w:rsidRDefault="0074646C" w:rsidP="00785C6E">
            <w:pPr>
              <w:keepNext/>
            </w:pPr>
          </w:p>
        </w:tc>
      </w:tr>
      <w:tr w:rsidR="0074646C" w:rsidRPr="000E26E9" w14:paraId="544DC04D" w14:textId="77777777" w:rsidTr="00785C6E">
        <w:trPr>
          <w:jc w:val="center"/>
        </w:trPr>
        <w:tc>
          <w:tcPr>
            <w:tcW w:w="4876" w:type="dxa"/>
            <w:hideMark/>
          </w:tcPr>
          <w:p w14:paraId="416DE332"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FB1D539"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98D8924" w14:textId="77777777" w:rsidTr="00785C6E">
        <w:trPr>
          <w:jc w:val="center"/>
        </w:trPr>
        <w:tc>
          <w:tcPr>
            <w:tcW w:w="4876" w:type="dxa"/>
            <w:hideMark/>
          </w:tcPr>
          <w:p w14:paraId="45D72696" w14:textId="77777777" w:rsidR="0074646C" w:rsidRPr="000E26E9" w:rsidRDefault="0074646C" w:rsidP="00785C6E">
            <w:pPr>
              <w:pStyle w:val="Normal6"/>
              <w:rPr>
                <w:lang w:val="pt-PT"/>
              </w:rPr>
            </w:pPr>
            <w:r w:rsidRPr="000E26E9">
              <w:rPr>
                <w:lang w:val="pt-PT"/>
              </w:rPr>
              <w:t>(7)</w:t>
            </w:r>
            <w:r w:rsidRPr="000E26E9">
              <w:rPr>
                <w:lang w:val="pt-PT"/>
              </w:rPr>
              <w:tab/>
              <w:t xml:space="preserve">Para cumprir os objetivos do Pacto Ecológico Europeu, a definição e a avaliação de políticas eficazes exigem melhores estatísticas sobre a utilização energética e a eficiência das habitações, dados geográficos pormenorizados sobre a distribuição da população, bem como estudos mais aprofundados sobre a relação entre a população e a habitação. Com a pandemia de COVID-19, verificou-se a necessidade de dispor de estatísticas </w:t>
            </w:r>
            <w:r w:rsidRPr="000E26E9">
              <w:rPr>
                <w:lang w:val="pt-PT"/>
              </w:rPr>
              <w:lastRenderedPageBreak/>
              <w:t>fiáveis, com elevada frequência e em tempo útil sobre os óbitos na União. Embora as necessidades de dados tenham sido satisfeitas com uma recolha voluntária de dados pelos Estados-Membros para a Comissão (Eurostat), a União necessita de um mecanismo adequado de recolha obrigatória desses dados no âmbito do Sistema Estatístico Europeu (SEE), com a frequência, a atualidade e o nível de detalhe necessários.</w:t>
            </w:r>
          </w:p>
        </w:tc>
        <w:tc>
          <w:tcPr>
            <w:tcW w:w="4876" w:type="dxa"/>
            <w:hideMark/>
          </w:tcPr>
          <w:p w14:paraId="69F00F72" w14:textId="77777777" w:rsidR="0074646C" w:rsidRPr="000E26E9" w:rsidRDefault="0074646C" w:rsidP="00785C6E">
            <w:pPr>
              <w:pStyle w:val="Normal6"/>
              <w:rPr>
                <w:szCs w:val="24"/>
                <w:lang w:val="pt-PT"/>
              </w:rPr>
            </w:pPr>
            <w:r w:rsidRPr="000E26E9">
              <w:rPr>
                <w:lang w:val="pt-PT"/>
              </w:rPr>
              <w:lastRenderedPageBreak/>
              <w:t>(7)</w:t>
            </w:r>
            <w:r w:rsidRPr="000E26E9">
              <w:rPr>
                <w:lang w:val="pt-PT"/>
              </w:rPr>
              <w:tab/>
              <w:t xml:space="preserve">Para cumprir os objetivos do Pacto Ecológico Europeu, a definição e a avaliação de políticas eficazes exigem melhores estatísticas sobre a utilização energética e a eficiência das habitações, dados geográficos pormenorizados sobre a distribuição da população, bem como estudos mais aprofundados sobre a relação entre a população e a habitação. Com a pandemia de COVID-19, verificou-se a necessidade de dispor de estatísticas </w:t>
            </w:r>
            <w:r w:rsidRPr="000E26E9">
              <w:rPr>
                <w:lang w:val="pt-PT"/>
              </w:rPr>
              <w:lastRenderedPageBreak/>
              <w:t xml:space="preserve">fiáveis, com elevada frequência e em tempo útil sobre os óbitos na União. Embora as necessidades de dados tenham sido satisfeitas com uma recolha voluntária de dados pelos Estados-Membros para a Comissão (Eurostat), a União necessita de um mecanismo adequado de recolha obrigatória desses dados no âmbito do Sistema Estatístico Europeu (SEE), com a frequência, a atualidade e o nível de detalhe necessários. </w:t>
            </w:r>
            <w:r w:rsidRPr="000E26E9">
              <w:rPr>
                <w:b/>
                <w:i/>
                <w:lang w:val="pt-PT"/>
              </w:rPr>
              <w:t>A extensão da recolha obrigatória destes dados deve ser ponderada face aos encargos administrativos e custos adicionais para os Estados-Membros.</w:t>
            </w:r>
          </w:p>
        </w:tc>
      </w:tr>
    </w:tbl>
    <w:p w14:paraId="05D3062B"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BA05C2B" w14:textId="77777777" w:rsidR="0074646C" w:rsidRPr="000E26E9" w:rsidRDefault="0074646C" w:rsidP="0074646C">
      <w:r w:rsidRPr="000E26E9">
        <w:rPr>
          <w:rStyle w:val="HideTWBExt"/>
        </w:rPr>
        <w:t>&lt;/Amend&gt;</w:t>
      </w:r>
    </w:p>
    <w:p w14:paraId="53DA45F3"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41</w:t>
      </w:r>
      <w:r w:rsidRPr="000E26E9">
        <w:rPr>
          <w:rStyle w:val="HideTWBExt"/>
          <w:b w:val="0"/>
          <w:lang w:val="pt-PT"/>
        </w:rPr>
        <w:t>&lt;/NumAm&gt;</w:t>
      </w:r>
    </w:p>
    <w:p w14:paraId="77BA636D" w14:textId="77777777" w:rsidR="0074646C" w:rsidRPr="000E26E9" w:rsidRDefault="0074646C" w:rsidP="0074646C">
      <w:pPr>
        <w:pStyle w:val="NormalBold"/>
      </w:pPr>
      <w:r w:rsidRPr="000E26E9">
        <w:rPr>
          <w:rStyle w:val="HideTWBExt"/>
          <w:b w:val="0"/>
        </w:rPr>
        <w:t>&lt;RepeatBlock-By&gt;&lt;Members&gt;</w:t>
      </w:r>
      <w:r w:rsidRPr="000E26E9">
        <w:t>Lívia Járóka</w:t>
      </w:r>
      <w:r w:rsidRPr="000E26E9">
        <w:rPr>
          <w:rStyle w:val="HideTWBExt"/>
          <w:b w:val="0"/>
        </w:rPr>
        <w:t>&lt;/Members&gt;</w:t>
      </w:r>
    </w:p>
    <w:p w14:paraId="44854455" w14:textId="77777777" w:rsidR="0074646C" w:rsidRPr="000E26E9" w:rsidRDefault="0074646C" w:rsidP="0074646C">
      <w:r w:rsidRPr="000E26E9">
        <w:rPr>
          <w:rStyle w:val="HideTWBExt"/>
        </w:rPr>
        <w:t>&lt;/RepeatBlock-By&gt;</w:t>
      </w:r>
    </w:p>
    <w:p w14:paraId="479B54E8"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D1534EE" w14:textId="77777777" w:rsidR="0074646C" w:rsidRPr="000E26E9" w:rsidRDefault="0074646C" w:rsidP="0074646C">
      <w:pPr>
        <w:pStyle w:val="NormalBold"/>
      </w:pPr>
      <w:r w:rsidRPr="000E26E9">
        <w:rPr>
          <w:rStyle w:val="HideTWBExt"/>
          <w:b w:val="0"/>
        </w:rPr>
        <w:t>&lt;Article&gt;</w:t>
      </w:r>
      <w:r w:rsidRPr="000E26E9">
        <w:t>Considerando 7-A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4C80CC6" w14:textId="77777777" w:rsidTr="00785C6E">
        <w:trPr>
          <w:jc w:val="center"/>
        </w:trPr>
        <w:tc>
          <w:tcPr>
            <w:tcW w:w="9752" w:type="dxa"/>
            <w:gridSpan w:val="2"/>
          </w:tcPr>
          <w:p w14:paraId="219C507A" w14:textId="77777777" w:rsidR="0074646C" w:rsidRPr="000E26E9" w:rsidRDefault="0074646C" w:rsidP="00785C6E">
            <w:pPr>
              <w:keepNext/>
            </w:pPr>
          </w:p>
        </w:tc>
      </w:tr>
      <w:tr w:rsidR="0074646C" w:rsidRPr="000E26E9" w14:paraId="2B50E939" w14:textId="77777777" w:rsidTr="00785C6E">
        <w:trPr>
          <w:jc w:val="center"/>
        </w:trPr>
        <w:tc>
          <w:tcPr>
            <w:tcW w:w="4876" w:type="dxa"/>
            <w:hideMark/>
          </w:tcPr>
          <w:p w14:paraId="099EC11B"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A62CCA0"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DFBB12E" w14:textId="77777777" w:rsidTr="00785C6E">
        <w:trPr>
          <w:jc w:val="center"/>
        </w:trPr>
        <w:tc>
          <w:tcPr>
            <w:tcW w:w="4876" w:type="dxa"/>
          </w:tcPr>
          <w:p w14:paraId="5A0FF40A" w14:textId="77777777" w:rsidR="0074646C" w:rsidRPr="000E26E9" w:rsidRDefault="0074646C" w:rsidP="00785C6E">
            <w:pPr>
              <w:pStyle w:val="Normal6"/>
              <w:rPr>
                <w:lang w:val="pt-PT"/>
              </w:rPr>
            </w:pPr>
          </w:p>
        </w:tc>
        <w:tc>
          <w:tcPr>
            <w:tcW w:w="4876" w:type="dxa"/>
            <w:hideMark/>
          </w:tcPr>
          <w:p w14:paraId="311216A6" w14:textId="77777777" w:rsidR="0074646C" w:rsidRPr="000E26E9" w:rsidRDefault="0074646C" w:rsidP="00785C6E">
            <w:pPr>
              <w:pStyle w:val="Normal6"/>
              <w:rPr>
                <w:szCs w:val="24"/>
                <w:lang w:val="pt-PT"/>
              </w:rPr>
            </w:pPr>
            <w:r w:rsidRPr="000E26E9">
              <w:rPr>
                <w:b/>
                <w:i/>
                <w:lang w:val="pt-PT"/>
              </w:rPr>
              <w:t>(7-A)</w:t>
            </w:r>
            <w:r w:rsidRPr="000E26E9">
              <w:rPr>
                <w:b/>
                <w:i/>
                <w:lang w:val="pt-PT"/>
              </w:rPr>
              <w:tab/>
              <w:t xml:space="preserve">Chama-se a atenção para um estudo mais ousado e mais aprofundado no contexto da população e da habitação, que também pode descrever a relação causa-efeito e servir de base para o desenvolvimento futuro de várias políticas da UE e setoriais; esse estudo analisa, por exemplo, as desigualdades infraestruturais e geográficas, as desigualdades correspondentes na participação no emprego, as oportunidades e desigualdades na participação na educação, as oportunidades de mobilidade e as desigualdades associadas nas infraestruturas de transportes; além disso, é importante que a recuperação social e os diferentes programas de integração a este respeito sejam capazes de responder também a outras mudanças nas políticas </w:t>
            </w:r>
            <w:r w:rsidRPr="000E26E9">
              <w:rPr>
                <w:b/>
                <w:i/>
                <w:lang w:val="pt-PT"/>
              </w:rPr>
              <w:lastRenderedPageBreak/>
              <w:t>sociais.</w:t>
            </w:r>
          </w:p>
        </w:tc>
      </w:tr>
    </w:tbl>
    <w:p w14:paraId="5BC8E124"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lang w:val="pt-PT"/>
        </w:rPr>
        <w:t>&lt;Original&gt;</w:t>
      </w:r>
      <w:r w:rsidRPr="000E26E9">
        <w:rPr>
          <w:rStyle w:val="HideTWBInt"/>
          <w:rFonts w:eastAsiaTheme="majorEastAsia"/>
          <w:lang w:val="pt-PT"/>
        </w:rPr>
        <w:t>{HU}</w:t>
      </w:r>
      <w:r w:rsidRPr="000E26E9">
        <w:rPr>
          <w:noProof w:val="0"/>
          <w:lang w:val="pt-PT"/>
        </w:rPr>
        <w:t>hu</w:t>
      </w:r>
      <w:r w:rsidRPr="000E26E9">
        <w:rPr>
          <w:rStyle w:val="HideTWBExt"/>
          <w:lang w:val="pt-PT"/>
        </w:rPr>
        <w:t>&lt;/Original&gt;</w:t>
      </w:r>
    </w:p>
    <w:p w14:paraId="4471FB18" w14:textId="77777777" w:rsidR="0074646C" w:rsidRPr="000E26E9" w:rsidRDefault="0074646C" w:rsidP="0074646C">
      <w:r w:rsidRPr="000E26E9">
        <w:rPr>
          <w:rStyle w:val="HideTWBExt"/>
        </w:rPr>
        <w:t>&lt;/Amend&gt;</w:t>
      </w:r>
    </w:p>
    <w:p w14:paraId="5C496C69"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42</w:t>
      </w:r>
      <w:r w:rsidRPr="000E26E9">
        <w:rPr>
          <w:rStyle w:val="HideTWBExt"/>
          <w:b w:val="0"/>
          <w:lang w:val="pt-PT"/>
        </w:rPr>
        <w:t>&lt;/NumAm&gt;</w:t>
      </w:r>
    </w:p>
    <w:p w14:paraId="07D0CE17"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707F08F1" w14:textId="77777777" w:rsidR="0074646C" w:rsidRPr="000E26E9" w:rsidRDefault="0074646C" w:rsidP="0074646C">
      <w:r w:rsidRPr="000E26E9">
        <w:rPr>
          <w:rStyle w:val="HideTWBExt"/>
        </w:rPr>
        <w:t>&lt;/RepeatBlock-By&gt;</w:t>
      </w:r>
    </w:p>
    <w:p w14:paraId="5486F56B"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5881EB0D" w14:textId="77777777" w:rsidR="0074646C" w:rsidRPr="000E26E9" w:rsidRDefault="0074646C" w:rsidP="0074646C">
      <w:pPr>
        <w:pStyle w:val="NormalBold"/>
      </w:pPr>
      <w:r w:rsidRPr="000E26E9">
        <w:rPr>
          <w:rStyle w:val="HideTWBExt"/>
          <w:b w:val="0"/>
        </w:rPr>
        <w:t>&lt;Article&gt;</w:t>
      </w:r>
      <w:r w:rsidRPr="000E26E9">
        <w:t>Considerando 7-A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62AC3E0E" w14:textId="77777777" w:rsidTr="00785C6E">
        <w:trPr>
          <w:jc w:val="center"/>
        </w:trPr>
        <w:tc>
          <w:tcPr>
            <w:tcW w:w="9752" w:type="dxa"/>
            <w:gridSpan w:val="2"/>
          </w:tcPr>
          <w:p w14:paraId="0B23421E" w14:textId="77777777" w:rsidR="0074646C" w:rsidRPr="000E26E9" w:rsidRDefault="0074646C" w:rsidP="00785C6E">
            <w:pPr>
              <w:keepNext/>
            </w:pPr>
          </w:p>
        </w:tc>
      </w:tr>
      <w:tr w:rsidR="0074646C" w:rsidRPr="000E26E9" w14:paraId="63AF0953" w14:textId="77777777" w:rsidTr="00785C6E">
        <w:trPr>
          <w:jc w:val="center"/>
        </w:trPr>
        <w:tc>
          <w:tcPr>
            <w:tcW w:w="4876" w:type="dxa"/>
            <w:hideMark/>
          </w:tcPr>
          <w:p w14:paraId="04D59208"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104FE273"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7B28213" w14:textId="77777777" w:rsidTr="00785C6E">
        <w:trPr>
          <w:jc w:val="center"/>
        </w:trPr>
        <w:tc>
          <w:tcPr>
            <w:tcW w:w="4876" w:type="dxa"/>
          </w:tcPr>
          <w:p w14:paraId="4D05B428" w14:textId="77777777" w:rsidR="0074646C" w:rsidRPr="000E26E9" w:rsidRDefault="0074646C" w:rsidP="00785C6E">
            <w:pPr>
              <w:pStyle w:val="Normal6"/>
              <w:rPr>
                <w:lang w:val="pt-PT"/>
              </w:rPr>
            </w:pPr>
          </w:p>
        </w:tc>
        <w:tc>
          <w:tcPr>
            <w:tcW w:w="4876" w:type="dxa"/>
            <w:hideMark/>
          </w:tcPr>
          <w:p w14:paraId="6EDD37CC" w14:textId="77777777" w:rsidR="0074646C" w:rsidRPr="000E26E9" w:rsidRDefault="0074646C" w:rsidP="00785C6E">
            <w:pPr>
              <w:pStyle w:val="Normal6"/>
              <w:rPr>
                <w:szCs w:val="24"/>
                <w:lang w:val="pt-PT"/>
              </w:rPr>
            </w:pPr>
            <w:r w:rsidRPr="000E26E9">
              <w:rPr>
                <w:b/>
                <w:i/>
                <w:lang w:val="pt-PT"/>
              </w:rPr>
              <w:t>(7-A)</w:t>
            </w:r>
            <w:r w:rsidRPr="000E26E9">
              <w:rPr>
                <w:b/>
                <w:i/>
                <w:lang w:val="pt-PT"/>
              </w:rPr>
              <w:tab/>
              <w:t>Para acompanhar os progressos na implementação do Pilar Europeu dos Direitos Sociais, das metas destacadas no seu plano de ação e da Garantia Europeia para a Infância a nível nacional, e para avaliar o impacto distributivo das alterações climáticas e das políticas em geral, a União necessita de um mecanismo adequado de recolha obrigatória desses dados no âmbito do SEE, com a frequência, a atualidade e o nível de detalhe necessários.</w:t>
            </w:r>
          </w:p>
        </w:tc>
      </w:tr>
    </w:tbl>
    <w:p w14:paraId="5634DB35"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4CA64F5" w14:textId="77777777" w:rsidR="0074646C" w:rsidRPr="000E26E9" w:rsidRDefault="0074646C" w:rsidP="0074646C">
      <w:r w:rsidRPr="000E26E9">
        <w:rPr>
          <w:rStyle w:val="HideTWBExt"/>
        </w:rPr>
        <w:t>&lt;/Amend&gt;</w:t>
      </w:r>
    </w:p>
    <w:p w14:paraId="1CD6F649"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43</w:t>
      </w:r>
      <w:r w:rsidRPr="000E26E9">
        <w:rPr>
          <w:rStyle w:val="HideTWBExt"/>
          <w:b w:val="0"/>
          <w:lang w:val="pt-PT"/>
        </w:rPr>
        <w:t>&lt;/NumAm&gt;</w:t>
      </w:r>
    </w:p>
    <w:p w14:paraId="7DB31E17"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5B9654CF" w14:textId="77777777" w:rsidR="0074646C" w:rsidRPr="000E26E9" w:rsidRDefault="0074646C" w:rsidP="0074646C">
      <w:r w:rsidRPr="000E26E9">
        <w:rPr>
          <w:rStyle w:val="HideTWBExt"/>
        </w:rPr>
        <w:t>&lt;/RepeatBlock-By&gt;</w:t>
      </w:r>
    </w:p>
    <w:p w14:paraId="31407E2A"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1234D97E" w14:textId="77777777" w:rsidR="0074646C" w:rsidRPr="000E26E9" w:rsidRDefault="0074646C" w:rsidP="0074646C">
      <w:pPr>
        <w:pStyle w:val="NormalBold"/>
      </w:pPr>
      <w:r w:rsidRPr="000E26E9">
        <w:rPr>
          <w:rStyle w:val="HideTWBExt"/>
          <w:b w:val="0"/>
        </w:rPr>
        <w:t>&lt;Article&gt;</w:t>
      </w:r>
      <w:r w:rsidRPr="000E26E9">
        <w:t>Considerando 9</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CF66432" w14:textId="77777777" w:rsidTr="00785C6E">
        <w:trPr>
          <w:jc w:val="center"/>
        </w:trPr>
        <w:tc>
          <w:tcPr>
            <w:tcW w:w="9752" w:type="dxa"/>
            <w:gridSpan w:val="2"/>
          </w:tcPr>
          <w:p w14:paraId="10886E26" w14:textId="77777777" w:rsidR="0074646C" w:rsidRPr="000E26E9" w:rsidRDefault="0074646C" w:rsidP="00785C6E">
            <w:pPr>
              <w:keepNext/>
            </w:pPr>
          </w:p>
        </w:tc>
      </w:tr>
      <w:tr w:rsidR="0074646C" w:rsidRPr="000E26E9" w14:paraId="431E8C23" w14:textId="77777777" w:rsidTr="00785C6E">
        <w:trPr>
          <w:jc w:val="center"/>
        </w:trPr>
        <w:tc>
          <w:tcPr>
            <w:tcW w:w="4876" w:type="dxa"/>
            <w:hideMark/>
          </w:tcPr>
          <w:p w14:paraId="736EBB6F"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7A199964" w14:textId="77777777" w:rsidR="0074646C" w:rsidRPr="000E26E9" w:rsidRDefault="0074646C" w:rsidP="00785C6E">
            <w:pPr>
              <w:pStyle w:val="ColumnHeading"/>
              <w:keepNext/>
              <w:rPr>
                <w:lang w:val="pt-PT"/>
              </w:rPr>
            </w:pPr>
            <w:r w:rsidRPr="000E26E9">
              <w:rPr>
                <w:lang w:val="pt-PT"/>
              </w:rPr>
              <w:t>Alteração</w:t>
            </w:r>
          </w:p>
        </w:tc>
      </w:tr>
      <w:tr w:rsidR="0074646C" w:rsidRPr="000E26E9" w14:paraId="5B602E8C" w14:textId="77777777" w:rsidTr="00785C6E">
        <w:trPr>
          <w:jc w:val="center"/>
        </w:trPr>
        <w:tc>
          <w:tcPr>
            <w:tcW w:w="4876" w:type="dxa"/>
            <w:hideMark/>
          </w:tcPr>
          <w:p w14:paraId="05F2E978" w14:textId="77777777" w:rsidR="0074646C" w:rsidRPr="000E26E9" w:rsidRDefault="0074646C" w:rsidP="00785C6E">
            <w:pPr>
              <w:pStyle w:val="Normal6"/>
              <w:rPr>
                <w:lang w:val="pt-PT"/>
              </w:rPr>
            </w:pPr>
            <w:r w:rsidRPr="000E26E9">
              <w:rPr>
                <w:lang w:val="pt-PT"/>
              </w:rPr>
              <w:t>(9)</w:t>
            </w:r>
            <w:r w:rsidRPr="000E26E9">
              <w:rPr>
                <w:lang w:val="pt-PT"/>
              </w:rPr>
              <w:tab/>
              <w:t>O Regulamento (CE) n.º 223/2009 do Parlamento Europeu e do Conselho</w:t>
            </w:r>
            <w:r w:rsidRPr="000E26E9">
              <w:rPr>
                <w:vertAlign w:val="superscript"/>
                <w:lang w:val="pt-PT"/>
              </w:rPr>
              <w:t>24</w:t>
            </w:r>
            <w:r w:rsidRPr="000E26E9">
              <w:rPr>
                <w:lang w:val="pt-PT"/>
              </w:rPr>
              <w:t xml:space="preserve"> estabeleceu um quadro jurídico para o desenvolvimento, a produção e a divulgação de estatísticas europeias, com base em princípios estatísticos comuns. Esse regulamento define os critérios de qualidade e refere a necessidade de minimizar a carga de resposta para os respondentes dos inquéritos e de contribuir </w:t>
            </w:r>
            <w:r w:rsidRPr="000E26E9">
              <w:rPr>
                <w:lang w:val="pt-PT"/>
              </w:rPr>
              <w:lastRenderedPageBreak/>
              <w:t>para o objetivo mais geral de reduzir os encargos administrativos. Um novo quadro jurídico para as estatísticas europeias relativas à população e à habitação deve aplicar os critérios de qualidade estabelecidos no referido regulamento e facilitar a redução dos encargos, adotando uma reutilização eficaz e eficiente das fontes de dados disponíveis, incluindo os dados administrativos.</w:t>
            </w:r>
          </w:p>
        </w:tc>
        <w:tc>
          <w:tcPr>
            <w:tcW w:w="4876" w:type="dxa"/>
            <w:hideMark/>
          </w:tcPr>
          <w:p w14:paraId="52F35066" w14:textId="77777777" w:rsidR="0074646C" w:rsidRPr="000E26E9" w:rsidRDefault="0074646C" w:rsidP="00785C6E">
            <w:pPr>
              <w:pStyle w:val="Normal6"/>
              <w:rPr>
                <w:szCs w:val="24"/>
                <w:lang w:val="pt-PT"/>
              </w:rPr>
            </w:pPr>
            <w:r w:rsidRPr="000E26E9">
              <w:rPr>
                <w:lang w:val="pt-PT"/>
              </w:rPr>
              <w:lastRenderedPageBreak/>
              <w:t>(9)</w:t>
            </w:r>
            <w:r w:rsidRPr="000E26E9">
              <w:rPr>
                <w:lang w:val="pt-PT"/>
              </w:rPr>
              <w:tab/>
              <w:t>O Regulamento (CE) n.º 223/2009 do Parlamento Europeu e do Conselho</w:t>
            </w:r>
            <w:r w:rsidRPr="000E26E9">
              <w:rPr>
                <w:vertAlign w:val="superscript"/>
                <w:lang w:val="pt-PT"/>
              </w:rPr>
              <w:t>24</w:t>
            </w:r>
            <w:r w:rsidRPr="000E26E9">
              <w:rPr>
                <w:lang w:val="pt-PT"/>
              </w:rPr>
              <w:t xml:space="preserve"> estabeleceu um quadro jurídico para o desenvolvimento, a produção e a divulgação de estatísticas europeias, com base em princípios estatísticos comuns. Esse regulamento define os critérios de qualidade e refere a necessidade de minimizar a carga de resposta para os respondentes dos inquéritos e de contribuir </w:t>
            </w:r>
            <w:r w:rsidRPr="000E26E9">
              <w:rPr>
                <w:lang w:val="pt-PT"/>
              </w:rPr>
              <w:lastRenderedPageBreak/>
              <w:t xml:space="preserve">para o objetivo mais geral de reduzir os encargos administrativos. Um novo quadro jurídico para as estatísticas europeias relativas à população e à habitação deve aplicar os critérios de qualidade estabelecidos no referido regulamento e facilitar </w:t>
            </w:r>
            <w:r w:rsidRPr="000E26E9">
              <w:rPr>
                <w:b/>
                <w:i/>
                <w:lang w:val="pt-PT"/>
              </w:rPr>
              <w:t>uma</w:t>
            </w:r>
            <w:r w:rsidRPr="000E26E9">
              <w:rPr>
                <w:lang w:val="pt-PT"/>
              </w:rPr>
              <w:t xml:space="preserve"> redução dos encargos </w:t>
            </w:r>
            <w:r w:rsidRPr="000E26E9">
              <w:rPr>
                <w:b/>
                <w:i/>
                <w:lang w:val="pt-PT"/>
              </w:rPr>
              <w:t>administrativos globais</w:t>
            </w:r>
            <w:r w:rsidRPr="000E26E9">
              <w:rPr>
                <w:lang w:val="pt-PT"/>
              </w:rPr>
              <w:t>, adotando uma reutilização eficaz e eficiente das fontes de dados disponíveis, incluindo os dados administrativos.</w:t>
            </w:r>
          </w:p>
        </w:tc>
      </w:tr>
      <w:tr w:rsidR="0074646C" w:rsidRPr="000E26E9" w14:paraId="3645F650" w14:textId="77777777" w:rsidTr="00785C6E">
        <w:trPr>
          <w:jc w:val="center"/>
        </w:trPr>
        <w:tc>
          <w:tcPr>
            <w:tcW w:w="4876" w:type="dxa"/>
            <w:hideMark/>
          </w:tcPr>
          <w:p w14:paraId="13E6945E" w14:textId="77777777" w:rsidR="0074646C" w:rsidRPr="000E26E9" w:rsidRDefault="0074646C" w:rsidP="00785C6E">
            <w:pPr>
              <w:pStyle w:val="Normal6"/>
              <w:rPr>
                <w:lang w:val="pt-PT"/>
              </w:rPr>
            </w:pPr>
            <w:r w:rsidRPr="000E26E9">
              <w:rPr>
                <w:lang w:val="pt-PT"/>
              </w:rPr>
              <w:lastRenderedPageBreak/>
              <w:t>__________________</w:t>
            </w:r>
          </w:p>
        </w:tc>
        <w:tc>
          <w:tcPr>
            <w:tcW w:w="4876" w:type="dxa"/>
            <w:hideMark/>
          </w:tcPr>
          <w:p w14:paraId="0FD69605" w14:textId="77777777" w:rsidR="0074646C" w:rsidRPr="000E26E9" w:rsidRDefault="0074646C" w:rsidP="00785C6E">
            <w:pPr>
              <w:pStyle w:val="Normal6"/>
              <w:rPr>
                <w:szCs w:val="24"/>
                <w:lang w:val="pt-PT"/>
              </w:rPr>
            </w:pPr>
            <w:r w:rsidRPr="000E26E9">
              <w:rPr>
                <w:lang w:val="pt-PT"/>
              </w:rPr>
              <w:t>__________________</w:t>
            </w:r>
          </w:p>
        </w:tc>
      </w:tr>
      <w:tr w:rsidR="0074646C" w:rsidRPr="000E26E9" w14:paraId="4BD787A6" w14:textId="77777777" w:rsidTr="00785C6E">
        <w:trPr>
          <w:jc w:val="center"/>
        </w:trPr>
        <w:tc>
          <w:tcPr>
            <w:tcW w:w="4876" w:type="dxa"/>
            <w:hideMark/>
          </w:tcPr>
          <w:p w14:paraId="35073341" w14:textId="77777777" w:rsidR="0074646C" w:rsidRPr="000E26E9" w:rsidRDefault="0074646C" w:rsidP="00785C6E">
            <w:pPr>
              <w:pStyle w:val="Normal6"/>
              <w:rPr>
                <w:lang w:val="pt-PT"/>
              </w:rPr>
            </w:pPr>
            <w:r w:rsidRPr="000E26E9">
              <w:rPr>
                <w:vertAlign w:val="superscript"/>
                <w:lang w:val="pt-PT"/>
              </w:rPr>
              <w:t>24</w:t>
            </w:r>
            <w:r w:rsidRPr="000E26E9">
              <w:rPr>
                <w:lang w:val="pt-PT"/>
              </w:rPr>
              <w:t xml:space="preserve"> Regulamento (CE) n.º 223/2009 do Parlamento Europeu e do Conselho, de 11 de março de 2009, relativo às Estatísticas Europeias e que revoga o Regulamento (CE, Euratom) n.º 1101/2008 relativo à transmissão de informações abrangidas pelo segredo estatístico ao Serviço de Estatística das Comunidades Europeias, o Regulamento (CE) n.º 322/97 do Conselho relativo às estatísticas comunitárias e a Decisão 89/382/CEE, Euratom do Conselho que cria o Comité do Programa Estatístico das Comunidades Europeias (JO L 87 de 31.3.2009, p. 164).</w:t>
            </w:r>
          </w:p>
        </w:tc>
        <w:tc>
          <w:tcPr>
            <w:tcW w:w="4876" w:type="dxa"/>
            <w:hideMark/>
          </w:tcPr>
          <w:p w14:paraId="7046166F" w14:textId="77777777" w:rsidR="0074646C" w:rsidRPr="000E26E9" w:rsidRDefault="0074646C" w:rsidP="00785C6E">
            <w:pPr>
              <w:pStyle w:val="Normal6"/>
              <w:rPr>
                <w:szCs w:val="24"/>
                <w:lang w:val="pt-PT"/>
              </w:rPr>
            </w:pPr>
            <w:r w:rsidRPr="000E26E9">
              <w:rPr>
                <w:vertAlign w:val="superscript"/>
                <w:lang w:val="pt-PT"/>
              </w:rPr>
              <w:t>24</w:t>
            </w:r>
            <w:r w:rsidRPr="000E26E9">
              <w:rPr>
                <w:lang w:val="pt-PT"/>
              </w:rPr>
              <w:t xml:space="preserve"> Regulamento (CE) n.º 223/2009 do Parlamento Europeu e do Conselho, de 11 de março de 2009, relativo às Estatísticas Europeias e que revoga o Regulamento (CE, Euratom) n.º 1101/2008 relativo à transmissão de informações abrangidas pelo segredo estatístico ao Serviço de Estatística das Comunidades Europeias, o Regulamento (CE) n.º 322/97 do Conselho relativo às estatísticas comunitárias e a Decisão 89/382/CEE, Euratom do Conselho que cria o Comité do Programa Estatístico das Comunidades Europeias (JO L 87 de 31.3.2009, p. 164).</w:t>
            </w:r>
          </w:p>
        </w:tc>
      </w:tr>
    </w:tbl>
    <w:p w14:paraId="267BD7BA"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80FCE0A" w14:textId="77777777" w:rsidR="0074646C" w:rsidRPr="000E26E9" w:rsidRDefault="0074646C" w:rsidP="0074646C">
      <w:r w:rsidRPr="000E26E9">
        <w:rPr>
          <w:rStyle w:val="HideTWBExt"/>
        </w:rPr>
        <w:t>&lt;/Amend&gt;</w:t>
      </w:r>
    </w:p>
    <w:p w14:paraId="1F02041C"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44</w:t>
      </w:r>
      <w:r w:rsidRPr="000E26E9">
        <w:rPr>
          <w:rStyle w:val="HideTWBExt"/>
          <w:b w:val="0"/>
          <w:lang w:val="pt-PT"/>
        </w:rPr>
        <w:t>&lt;/NumAm&gt;</w:t>
      </w:r>
    </w:p>
    <w:p w14:paraId="2B645BAC"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441DA37C" w14:textId="77777777" w:rsidR="0074646C" w:rsidRPr="000E26E9" w:rsidRDefault="0074646C" w:rsidP="0074646C">
      <w:r w:rsidRPr="000E26E9">
        <w:rPr>
          <w:rStyle w:val="HideTWBExt"/>
        </w:rPr>
        <w:t>&lt;/RepeatBlock-By&gt;</w:t>
      </w:r>
    </w:p>
    <w:p w14:paraId="4015A942"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1A0B2152" w14:textId="77777777" w:rsidR="0074646C" w:rsidRPr="000E26E9" w:rsidRDefault="0074646C" w:rsidP="0074646C">
      <w:pPr>
        <w:pStyle w:val="NormalBold"/>
      </w:pPr>
      <w:r w:rsidRPr="000E26E9">
        <w:rPr>
          <w:rStyle w:val="HideTWBExt"/>
          <w:b w:val="0"/>
        </w:rPr>
        <w:t>&lt;Article&gt;</w:t>
      </w:r>
      <w:r w:rsidRPr="000E26E9">
        <w:t>Considerando 9</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72B5EA28" w14:textId="77777777" w:rsidTr="00785C6E">
        <w:trPr>
          <w:jc w:val="center"/>
        </w:trPr>
        <w:tc>
          <w:tcPr>
            <w:tcW w:w="9752" w:type="dxa"/>
            <w:gridSpan w:val="2"/>
          </w:tcPr>
          <w:p w14:paraId="380A002F" w14:textId="77777777" w:rsidR="0074646C" w:rsidRPr="000E26E9" w:rsidRDefault="0074646C" w:rsidP="00785C6E">
            <w:pPr>
              <w:keepNext/>
            </w:pPr>
          </w:p>
        </w:tc>
      </w:tr>
      <w:tr w:rsidR="0074646C" w:rsidRPr="000E26E9" w14:paraId="3A4D725D" w14:textId="77777777" w:rsidTr="00785C6E">
        <w:trPr>
          <w:jc w:val="center"/>
        </w:trPr>
        <w:tc>
          <w:tcPr>
            <w:tcW w:w="4876" w:type="dxa"/>
            <w:hideMark/>
          </w:tcPr>
          <w:p w14:paraId="47E4EDA0"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347CFEF3"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6D30DE9" w14:textId="77777777" w:rsidTr="00785C6E">
        <w:trPr>
          <w:jc w:val="center"/>
        </w:trPr>
        <w:tc>
          <w:tcPr>
            <w:tcW w:w="4876" w:type="dxa"/>
            <w:hideMark/>
          </w:tcPr>
          <w:p w14:paraId="48293B91" w14:textId="77777777" w:rsidR="0074646C" w:rsidRPr="000E26E9" w:rsidRDefault="0074646C" w:rsidP="00785C6E">
            <w:pPr>
              <w:pStyle w:val="Normal6"/>
              <w:rPr>
                <w:lang w:val="pt-PT"/>
              </w:rPr>
            </w:pPr>
            <w:r w:rsidRPr="000E26E9">
              <w:rPr>
                <w:lang w:val="pt-PT"/>
              </w:rPr>
              <w:t>(9)</w:t>
            </w:r>
            <w:r w:rsidRPr="000E26E9">
              <w:rPr>
                <w:lang w:val="pt-PT"/>
              </w:rPr>
              <w:tab/>
              <w:t>O Regulamento (CE) n.º 223/2009 do Parlamento Europeu e do Conselho</w:t>
            </w:r>
            <w:r w:rsidRPr="000E26E9">
              <w:rPr>
                <w:vertAlign w:val="superscript"/>
                <w:lang w:val="pt-PT"/>
              </w:rPr>
              <w:t>24</w:t>
            </w:r>
            <w:r w:rsidRPr="000E26E9">
              <w:rPr>
                <w:lang w:val="pt-PT"/>
              </w:rPr>
              <w:t xml:space="preserve"> estabeleceu um quadro jurídico para o desenvolvimento, a produção e a divulgação de estatísticas europeias, com base em princípios estatísticos comuns. Esse regulamento define os critérios de qualidade e refere a necessidade de minimizar a carga de resposta para os </w:t>
            </w:r>
            <w:r w:rsidRPr="000E26E9">
              <w:rPr>
                <w:lang w:val="pt-PT"/>
              </w:rPr>
              <w:lastRenderedPageBreak/>
              <w:t>respondentes dos inquéritos e de contribuir para o objetivo mais geral de reduzir os encargos administrativos. Um novo quadro jurídico para as estatísticas europeias relativas à população e à habitação deve aplicar os critérios de qualidade estabelecidos no referido regulamento e facilitar a redução dos encargos, adotando uma reutilização eficaz e eficiente das fontes de dados disponíveis, incluindo os dados administrativos.</w:t>
            </w:r>
          </w:p>
        </w:tc>
        <w:tc>
          <w:tcPr>
            <w:tcW w:w="4876" w:type="dxa"/>
            <w:hideMark/>
          </w:tcPr>
          <w:p w14:paraId="70DF0516" w14:textId="77777777" w:rsidR="0074646C" w:rsidRPr="000E26E9" w:rsidRDefault="0074646C" w:rsidP="00785C6E">
            <w:pPr>
              <w:pStyle w:val="Normal6"/>
              <w:rPr>
                <w:szCs w:val="24"/>
                <w:lang w:val="pt-PT"/>
              </w:rPr>
            </w:pPr>
            <w:r w:rsidRPr="000E26E9">
              <w:rPr>
                <w:lang w:val="pt-PT"/>
              </w:rPr>
              <w:lastRenderedPageBreak/>
              <w:t>(9)</w:t>
            </w:r>
            <w:r w:rsidRPr="000E26E9">
              <w:rPr>
                <w:lang w:val="pt-PT"/>
              </w:rPr>
              <w:tab/>
              <w:t>O Regulamento (CE) n.º 223/2009 do Parlamento Europeu e do Conselho</w:t>
            </w:r>
            <w:r w:rsidRPr="000E26E9">
              <w:rPr>
                <w:vertAlign w:val="superscript"/>
                <w:lang w:val="pt-PT"/>
              </w:rPr>
              <w:t>24</w:t>
            </w:r>
            <w:r w:rsidRPr="000E26E9">
              <w:rPr>
                <w:lang w:val="pt-PT"/>
              </w:rPr>
              <w:t xml:space="preserve"> estabeleceu um quadro jurídico para o desenvolvimento, a produção e a divulgação de estatísticas europeias, com base em princípios estatísticos comuns. Esse regulamento define os critérios de qualidade e refere a necessidade de minimizar a carga de resposta para os </w:t>
            </w:r>
            <w:r w:rsidRPr="000E26E9">
              <w:rPr>
                <w:lang w:val="pt-PT"/>
              </w:rPr>
              <w:lastRenderedPageBreak/>
              <w:t xml:space="preserve">respondentes dos inquéritos e de contribuir para o objetivo mais geral de reduzir os encargos administrativos. Um novo quadro jurídico para as estatísticas europeias relativas à população e à habitação deve aplicar e </w:t>
            </w:r>
            <w:r w:rsidRPr="000E26E9">
              <w:rPr>
                <w:b/>
                <w:i/>
                <w:lang w:val="pt-PT"/>
              </w:rPr>
              <w:t>subsequentemente desenvolver</w:t>
            </w:r>
            <w:r w:rsidRPr="000E26E9">
              <w:rPr>
                <w:lang w:val="pt-PT"/>
              </w:rPr>
              <w:t xml:space="preserve"> os critérios de qualidade estabelecidos no referido regulamento e facilitar a redução dos encargos, adotando uma reutilização eficaz e eficiente das fontes de dados disponíveis, incluindo os dados administrativos.</w:t>
            </w:r>
          </w:p>
        </w:tc>
      </w:tr>
      <w:tr w:rsidR="0074646C" w:rsidRPr="000E26E9" w14:paraId="0CC85E1B" w14:textId="77777777" w:rsidTr="00785C6E">
        <w:trPr>
          <w:jc w:val="center"/>
        </w:trPr>
        <w:tc>
          <w:tcPr>
            <w:tcW w:w="4876" w:type="dxa"/>
            <w:hideMark/>
          </w:tcPr>
          <w:p w14:paraId="59C9734B" w14:textId="77777777" w:rsidR="0074646C" w:rsidRPr="000E26E9" w:rsidRDefault="0074646C" w:rsidP="00785C6E">
            <w:pPr>
              <w:pStyle w:val="Normal6"/>
              <w:rPr>
                <w:lang w:val="pt-PT"/>
              </w:rPr>
            </w:pPr>
            <w:r w:rsidRPr="000E26E9">
              <w:rPr>
                <w:lang w:val="pt-PT"/>
              </w:rPr>
              <w:lastRenderedPageBreak/>
              <w:t>__________________</w:t>
            </w:r>
          </w:p>
        </w:tc>
        <w:tc>
          <w:tcPr>
            <w:tcW w:w="4876" w:type="dxa"/>
            <w:hideMark/>
          </w:tcPr>
          <w:p w14:paraId="2058E14F" w14:textId="77777777" w:rsidR="0074646C" w:rsidRPr="000E26E9" w:rsidRDefault="0074646C" w:rsidP="00785C6E">
            <w:pPr>
              <w:pStyle w:val="Normal6"/>
              <w:rPr>
                <w:szCs w:val="24"/>
                <w:lang w:val="pt-PT"/>
              </w:rPr>
            </w:pPr>
            <w:r w:rsidRPr="000E26E9">
              <w:rPr>
                <w:lang w:val="pt-PT"/>
              </w:rPr>
              <w:t>__________________</w:t>
            </w:r>
          </w:p>
        </w:tc>
      </w:tr>
      <w:tr w:rsidR="0074646C" w:rsidRPr="000E26E9" w14:paraId="4500A59A" w14:textId="77777777" w:rsidTr="00785C6E">
        <w:trPr>
          <w:jc w:val="center"/>
        </w:trPr>
        <w:tc>
          <w:tcPr>
            <w:tcW w:w="4876" w:type="dxa"/>
            <w:hideMark/>
          </w:tcPr>
          <w:p w14:paraId="7DCEF371" w14:textId="77777777" w:rsidR="0074646C" w:rsidRPr="000E26E9" w:rsidRDefault="0074646C" w:rsidP="00785C6E">
            <w:pPr>
              <w:pStyle w:val="Normal6"/>
              <w:rPr>
                <w:lang w:val="pt-PT"/>
              </w:rPr>
            </w:pPr>
            <w:r w:rsidRPr="000E26E9">
              <w:rPr>
                <w:vertAlign w:val="superscript"/>
                <w:lang w:val="pt-PT"/>
              </w:rPr>
              <w:t>24</w:t>
            </w:r>
            <w:r w:rsidRPr="000E26E9">
              <w:rPr>
                <w:lang w:val="pt-PT"/>
              </w:rPr>
              <w:t xml:space="preserve"> Regulamento (CE) n.º 223/2009 do Parlamento Europeu e do Conselho, de 11 de março de 2009, relativo às Estatísticas Europeias e que revoga o Regulamento (CE, Euratom) n.º 1101/2008 relativo à transmissão de informações abrangidas pelo segredo estatístico ao Serviço de Estatística das Comunidades Europeias, o Regulamento (CE) n.º 322/97 do Conselho relativo às estatísticas comunitárias e a Decisão 89/382/CEE, Euratom do Conselho que cria o Comité do Programa Estatístico das Comunidades Europeias (JO L 87 de 31.3.2009, p. 164).</w:t>
            </w:r>
          </w:p>
        </w:tc>
        <w:tc>
          <w:tcPr>
            <w:tcW w:w="4876" w:type="dxa"/>
            <w:hideMark/>
          </w:tcPr>
          <w:p w14:paraId="075E3AC1" w14:textId="77777777" w:rsidR="0074646C" w:rsidRPr="000E26E9" w:rsidRDefault="0074646C" w:rsidP="00785C6E">
            <w:pPr>
              <w:pStyle w:val="Normal6"/>
              <w:rPr>
                <w:szCs w:val="24"/>
                <w:lang w:val="pt-PT"/>
              </w:rPr>
            </w:pPr>
            <w:r w:rsidRPr="000E26E9">
              <w:rPr>
                <w:vertAlign w:val="superscript"/>
                <w:lang w:val="pt-PT"/>
              </w:rPr>
              <w:t>24</w:t>
            </w:r>
            <w:r w:rsidRPr="000E26E9">
              <w:rPr>
                <w:lang w:val="pt-PT"/>
              </w:rPr>
              <w:t xml:space="preserve"> Regulamento (CE) n.º 223/2009 do Parlamento Europeu e do Conselho, de 11 de março de 2009, relativo às Estatísticas Europeias e que revoga o Regulamento (CE, Euratom) n.º 1101/2008 relativo à transmissão de informações abrangidas pelo segredo estatístico ao Serviço de Estatística das Comunidades Europeias, o Regulamento (CE) n.º 322/97 do Conselho relativo às estatísticas comunitárias e a Decisão 89/382/CEE, Euratom do Conselho que cria o Comité do Programa Estatístico das Comunidades Europeias (JO L 87 de 31.3.2009, p. 164).</w:t>
            </w:r>
          </w:p>
        </w:tc>
      </w:tr>
    </w:tbl>
    <w:p w14:paraId="44DDD438"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D2348EE" w14:textId="77777777" w:rsidR="0074646C" w:rsidRPr="000E26E9" w:rsidRDefault="0074646C" w:rsidP="0074646C">
      <w:r w:rsidRPr="000E26E9">
        <w:rPr>
          <w:rStyle w:val="HideTWBExt"/>
        </w:rPr>
        <w:t>&lt;/Amend&gt;</w:t>
      </w:r>
    </w:p>
    <w:p w14:paraId="1D9C88AF"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45</w:t>
      </w:r>
      <w:r w:rsidRPr="000E26E9">
        <w:rPr>
          <w:rStyle w:val="HideTWBExt"/>
          <w:b w:val="0"/>
          <w:lang w:val="pt-PT"/>
        </w:rPr>
        <w:t>&lt;/NumAm&gt;</w:t>
      </w:r>
    </w:p>
    <w:p w14:paraId="193460F7"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0978B0D6" w14:textId="77777777" w:rsidR="0074646C" w:rsidRPr="000E26E9" w:rsidRDefault="0074646C" w:rsidP="0074646C">
      <w:r w:rsidRPr="000E26E9">
        <w:rPr>
          <w:rStyle w:val="HideTWBExt"/>
        </w:rPr>
        <w:t>&lt;/RepeatBlock-By&gt;</w:t>
      </w:r>
    </w:p>
    <w:p w14:paraId="7624B1B1"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78C1DD17" w14:textId="77777777" w:rsidR="0074646C" w:rsidRPr="000E26E9" w:rsidRDefault="0074646C" w:rsidP="0074646C">
      <w:pPr>
        <w:pStyle w:val="NormalBold"/>
      </w:pPr>
      <w:r w:rsidRPr="000E26E9">
        <w:rPr>
          <w:rStyle w:val="HideTWBExt"/>
          <w:b w:val="0"/>
        </w:rPr>
        <w:t>&lt;Article&gt;</w:t>
      </w:r>
      <w:r w:rsidRPr="000E26E9">
        <w:t>Considerando 9-A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4A0AC1C" w14:textId="77777777" w:rsidTr="00785C6E">
        <w:trPr>
          <w:jc w:val="center"/>
        </w:trPr>
        <w:tc>
          <w:tcPr>
            <w:tcW w:w="9752" w:type="dxa"/>
            <w:gridSpan w:val="2"/>
          </w:tcPr>
          <w:p w14:paraId="404BBD0F" w14:textId="77777777" w:rsidR="0074646C" w:rsidRPr="000E26E9" w:rsidRDefault="0074646C" w:rsidP="00785C6E">
            <w:pPr>
              <w:keepNext/>
            </w:pPr>
          </w:p>
        </w:tc>
      </w:tr>
      <w:tr w:rsidR="0074646C" w:rsidRPr="000E26E9" w14:paraId="3FDC1B07" w14:textId="77777777" w:rsidTr="00785C6E">
        <w:trPr>
          <w:jc w:val="center"/>
        </w:trPr>
        <w:tc>
          <w:tcPr>
            <w:tcW w:w="4876" w:type="dxa"/>
            <w:hideMark/>
          </w:tcPr>
          <w:p w14:paraId="12F788D7"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3D494B57"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5D5F3E8" w14:textId="77777777" w:rsidTr="00785C6E">
        <w:trPr>
          <w:jc w:val="center"/>
        </w:trPr>
        <w:tc>
          <w:tcPr>
            <w:tcW w:w="4876" w:type="dxa"/>
          </w:tcPr>
          <w:p w14:paraId="7A05ADE3" w14:textId="77777777" w:rsidR="0074646C" w:rsidRPr="000E26E9" w:rsidRDefault="0074646C" w:rsidP="00785C6E">
            <w:pPr>
              <w:pStyle w:val="Normal6"/>
              <w:rPr>
                <w:lang w:val="pt-PT"/>
              </w:rPr>
            </w:pPr>
          </w:p>
        </w:tc>
        <w:tc>
          <w:tcPr>
            <w:tcW w:w="4876" w:type="dxa"/>
            <w:hideMark/>
          </w:tcPr>
          <w:p w14:paraId="46ECCF35" w14:textId="77777777" w:rsidR="0074646C" w:rsidRPr="000E26E9" w:rsidRDefault="0074646C" w:rsidP="00785C6E">
            <w:pPr>
              <w:pStyle w:val="Normal6"/>
              <w:rPr>
                <w:szCs w:val="24"/>
                <w:lang w:val="pt-PT"/>
              </w:rPr>
            </w:pPr>
            <w:r w:rsidRPr="000E26E9">
              <w:rPr>
                <w:b/>
                <w:i/>
                <w:lang w:val="pt-PT"/>
              </w:rPr>
              <w:t>(9-A)</w:t>
            </w:r>
            <w:r w:rsidRPr="000E26E9">
              <w:rPr>
                <w:b/>
                <w:i/>
                <w:lang w:val="pt-PT"/>
              </w:rPr>
              <w:tab/>
              <w:t xml:space="preserve">Um objetivo central do Regulamento (CE) n.º 223/2009 é a redução dos encargos administrativos emergentes a nível europeu. A comunicação da Comissão, intitulada «Competitividade da UE a longo prazo: visão além de 2030» visa racionalizar e simplificar os requisitos de comunicação </w:t>
            </w:r>
            <w:r w:rsidRPr="000E26E9">
              <w:rPr>
                <w:b/>
                <w:i/>
                <w:lang w:val="pt-PT"/>
              </w:rPr>
              <w:lastRenderedPageBreak/>
              <w:t>de informações em 25% para os domínios temáticos ecológicos, digitais e económicos, e a próxima proposta da Comissão tem potencial para reduzir os encargos administrativos e melhorar a competitividade de todas as empresas na UE, incluindo as pequenas e médias empresas.</w:t>
            </w:r>
          </w:p>
        </w:tc>
      </w:tr>
    </w:tbl>
    <w:p w14:paraId="7BFAC1FA"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5DF08496" w14:textId="77777777" w:rsidR="0074646C" w:rsidRPr="000E26E9" w:rsidRDefault="0074646C" w:rsidP="0074646C">
      <w:r w:rsidRPr="000E26E9">
        <w:rPr>
          <w:rStyle w:val="HideTWBExt"/>
        </w:rPr>
        <w:t>&lt;/Amend&gt;</w:t>
      </w:r>
    </w:p>
    <w:p w14:paraId="6CDE9B90"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46</w:t>
      </w:r>
      <w:r w:rsidRPr="000E26E9">
        <w:rPr>
          <w:rStyle w:val="HideTWBExt"/>
          <w:b w:val="0"/>
          <w:lang w:val="pt-PT"/>
        </w:rPr>
        <w:t>&lt;/NumAm&gt;</w:t>
      </w:r>
    </w:p>
    <w:p w14:paraId="3302DA73"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0F83406D" w14:textId="77777777" w:rsidR="0074646C" w:rsidRPr="000E26E9" w:rsidRDefault="0074646C" w:rsidP="0074646C">
      <w:r w:rsidRPr="000E26E9">
        <w:rPr>
          <w:rStyle w:val="HideTWBExt"/>
        </w:rPr>
        <w:t>&lt;/RepeatBlock-By&gt;</w:t>
      </w:r>
    </w:p>
    <w:p w14:paraId="394B567C"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1A41B86D" w14:textId="77777777" w:rsidR="0074646C" w:rsidRPr="000E26E9" w:rsidRDefault="0074646C" w:rsidP="0074646C">
      <w:pPr>
        <w:pStyle w:val="NormalBold"/>
      </w:pPr>
      <w:r w:rsidRPr="000E26E9">
        <w:rPr>
          <w:rStyle w:val="HideTWBExt"/>
          <w:b w:val="0"/>
        </w:rPr>
        <w:t>&lt;Article&gt;</w:t>
      </w:r>
      <w:r w:rsidRPr="000E26E9">
        <w:t>Considerando 11</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2C19544" w14:textId="77777777" w:rsidTr="00785C6E">
        <w:trPr>
          <w:jc w:val="center"/>
        </w:trPr>
        <w:tc>
          <w:tcPr>
            <w:tcW w:w="9752" w:type="dxa"/>
            <w:gridSpan w:val="2"/>
          </w:tcPr>
          <w:p w14:paraId="664CFE38" w14:textId="77777777" w:rsidR="0074646C" w:rsidRPr="000E26E9" w:rsidRDefault="0074646C" w:rsidP="00785C6E">
            <w:pPr>
              <w:keepNext/>
            </w:pPr>
          </w:p>
        </w:tc>
      </w:tr>
      <w:tr w:rsidR="0074646C" w:rsidRPr="000E26E9" w14:paraId="19EDF6C0" w14:textId="77777777" w:rsidTr="00785C6E">
        <w:trPr>
          <w:jc w:val="center"/>
        </w:trPr>
        <w:tc>
          <w:tcPr>
            <w:tcW w:w="4876" w:type="dxa"/>
            <w:hideMark/>
          </w:tcPr>
          <w:p w14:paraId="47883342"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4F2357D9"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B05440E" w14:textId="77777777" w:rsidTr="00785C6E">
        <w:trPr>
          <w:jc w:val="center"/>
        </w:trPr>
        <w:tc>
          <w:tcPr>
            <w:tcW w:w="4876" w:type="dxa"/>
            <w:hideMark/>
          </w:tcPr>
          <w:p w14:paraId="591FF233" w14:textId="77777777" w:rsidR="0074646C" w:rsidRPr="000E26E9" w:rsidRDefault="0074646C" w:rsidP="00785C6E">
            <w:pPr>
              <w:pStyle w:val="Normal6"/>
              <w:rPr>
                <w:lang w:val="pt-PT"/>
              </w:rPr>
            </w:pPr>
            <w:r w:rsidRPr="000E26E9">
              <w:rPr>
                <w:lang w:val="pt-PT"/>
              </w:rPr>
              <w:t>(11)</w:t>
            </w:r>
            <w:r w:rsidRPr="000E26E9">
              <w:rPr>
                <w:lang w:val="pt-PT"/>
              </w:rPr>
              <w:tab/>
              <w:t xml:space="preserve">A evolução da situação demográfica e as recentes tendências migratórias deram origem a uma procura de estatísticas europeias mais atuais, frequentes e pormenorizadas sobre a população, os acontecimentos demográficos e a habitação, incluindo pormenores sobre temas ou grupos que se tornaram política e socialmente relevantes na última década. Acresce que o quadro jurídico em vigor não é suficientemente flexível para se adaptar à evolução das necessidades políticas e permitir a utilização de novas fontes de informação aos níveis nacional e da União. Além disso, a estrutura do quadro jurídico em vigor, composta por três regulamentos distintos e adotados em momentos diferentes, traduziu-se em incoerências intrínsecas das estatísticas. Por último, dado que o Regulamento (UE) n.º 1260/2013 deixará de ser aplicável em 31 de agosto de 2028, é necessária uma nova base jurídica para as estatísticas demográficas recolhidas ao abrigo desse regulamento. Por conseguinte, é necessário substituir o atual quadro jurídico por um novo quadro mais coerente e flexível, que deve alterar as partes </w:t>
            </w:r>
            <w:r w:rsidRPr="000E26E9">
              <w:rPr>
                <w:lang w:val="pt-PT"/>
              </w:rPr>
              <w:lastRenderedPageBreak/>
              <w:t>pertinentes do Regulamento (CE) n.º 862/2007 e revogar os Regulamentos (CE) n.º 763/2008 e (UE) n.º 1260/2013.</w:t>
            </w:r>
          </w:p>
        </w:tc>
        <w:tc>
          <w:tcPr>
            <w:tcW w:w="4876" w:type="dxa"/>
            <w:hideMark/>
          </w:tcPr>
          <w:p w14:paraId="399B6F30" w14:textId="77777777" w:rsidR="0074646C" w:rsidRPr="000E26E9" w:rsidRDefault="0074646C" w:rsidP="00785C6E">
            <w:pPr>
              <w:pStyle w:val="Normal6"/>
              <w:rPr>
                <w:szCs w:val="24"/>
                <w:lang w:val="pt-PT"/>
              </w:rPr>
            </w:pPr>
            <w:r w:rsidRPr="000E26E9">
              <w:rPr>
                <w:lang w:val="pt-PT"/>
              </w:rPr>
              <w:lastRenderedPageBreak/>
              <w:t>(11)</w:t>
            </w:r>
            <w:r w:rsidRPr="000E26E9">
              <w:rPr>
                <w:lang w:val="pt-PT"/>
              </w:rPr>
              <w:tab/>
              <w:t xml:space="preserve">A </w:t>
            </w:r>
            <w:r w:rsidRPr="000E26E9">
              <w:rPr>
                <w:b/>
                <w:i/>
                <w:lang w:val="pt-PT"/>
              </w:rPr>
              <w:t>agressão incessante da Rússia contra a Ucrânia, as alterações climáticas, a transformação digital, a</w:t>
            </w:r>
            <w:r w:rsidRPr="000E26E9">
              <w:rPr>
                <w:lang w:val="pt-PT"/>
              </w:rPr>
              <w:t xml:space="preserve"> evolução da situação demográfica e as recentes tendências migratórias deram origem a uma procura de estatísticas europeias mais atuais, frequentes e pormenorizadas sobre a população</w:t>
            </w:r>
            <w:r w:rsidRPr="000E26E9">
              <w:rPr>
                <w:b/>
                <w:i/>
                <w:lang w:val="pt-PT"/>
              </w:rPr>
              <w:t>, os desenvolvimentos socioeconómicos</w:t>
            </w:r>
            <w:r w:rsidRPr="000E26E9">
              <w:rPr>
                <w:lang w:val="pt-PT"/>
              </w:rPr>
              <w:t xml:space="preserve">, os acontecimentos demográficos e a habitação, incluindo pormenores sobre temas ou grupos que se tornaram política e socialmente relevantes na última década. Acresce que o quadro jurídico em vigor não é suficientemente flexível para se adaptar à evolução das necessidades políticas e permitir a utilização de novas fontes de informação aos níveis nacional e da União. Além disso, a estrutura do quadro jurídico em vigor, composta por três regulamentos distintos e adotados em momentos diferentes, traduziu-se em incoerências intrínsecas das estatísticas. Por último, dado que o Regulamento (UE) n.º 1260/2013 deixará de ser aplicável em 31 de agosto de 2028, é necessária uma nova base jurídica para as estatísticas demográficas recolhidas ao abrigo desse </w:t>
            </w:r>
            <w:r w:rsidRPr="000E26E9">
              <w:rPr>
                <w:lang w:val="pt-PT"/>
              </w:rPr>
              <w:lastRenderedPageBreak/>
              <w:t>regulamento. Por conseguinte, é necessário substituir o atual quadro jurídico por um novo quadro mais coerente e flexível, que deve alterar as partes pertinentes do Regulamento (CE) n.º 862/2007 e revogar os Regulamentos (CE) n.º 763/2008 e (UE) n.º 1260/2013.</w:t>
            </w:r>
          </w:p>
        </w:tc>
      </w:tr>
    </w:tbl>
    <w:p w14:paraId="341088BB"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95A37E2" w14:textId="77777777" w:rsidR="0074646C" w:rsidRPr="000E26E9" w:rsidRDefault="0074646C" w:rsidP="0074646C">
      <w:r w:rsidRPr="000E26E9">
        <w:rPr>
          <w:rStyle w:val="HideTWBExt"/>
        </w:rPr>
        <w:t>&lt;/Amend&gt;</w:t>
      </w:r>
    </w:p>
    <w:p w14:paraId="00B09B9D"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47</w:t>
      </w:r>
      <w:r w:rsidRPr="000E26E9">
        <w:rPr>
          <w:rStyle w:val="HideTWBExt"/>
          <w:b w:val="0"/>
          <w:lang w:val="pt-PT"/>
        </w:rPr>
        <w:t>&lt;/NumAm&gt;</w:t>
      </w:r>
    </w:p>
    <w:p w14:paraId="124E8A90"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6A267673" w14:textId="77777777" w:rsidR="0074646C" w:rsidRPr="000E26E9" w:rsidRDefault="0074646C" w:rsidP="0074646C">
      <w:r w:rsidRPr="000E26E9">
        <w:rPr>
          <w:rStyle w:val="HideTWBExt"/>
        </w:rPr>
        <w:t>&lt;/RepeatBlock-By&gt;</w:t>
      </w:r>
    </w:p>
    <w:p w14:paraId="609B11B3"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802E22F" w14:textId="77777777" w:rsidR="0074646C" w:rsidRPr="000E26E9" w:rsidRDefault="0074646C" w:rsidP="0074646C">
      <w:pPr>
        <w:pStyle w:val="NormalBold"/>
      </w:pPr>
      <w:r w:rsidRPr="000E26E9">
        <w:rPr>
          <w:rStyle w:val="HideTWBExt"/>
          <w:b w:val="0"/>
        </w:rPr>
        <w:t>&lt;Article&gt;</w:t>
      </w:r>
      <w:r w:rsidRPr="000E26E9">
        <w:t>Considerando 13</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1E146C0B" w14:textId="77777777" w:rsidTr="00785C6E">
        <w:trPr>
          <w:jc w:val="center"/>
        </w:trPr>
        <w:tc>
          <w:tcPr>
            <w:tcW w:w="9752" w:type="dxa"/>
            <w:gridSpan w:val="2"/>
          </w:tcPr>
          <w:p w14:paraId="61ABFCF7" w14:textId="77777777" w:rsidR="0074646C" w:rsidRPr="000E26E9" w:rsidRDefault="0074646C" w:rsidP="00785C6E">
            <w:pPr>
              <w:keepNext/>
            </w:pPr>
          </w:p>
        </w:tc>
      </w:tr>
      <w:tr w:rsidR="0074646C" w:rsidRPr="000E26E9" w14:paraId="2739B225" w14:textId="77777777" w:rsidTr="00785C6E">
        <w:trPr>
          <w:jc w:val="center"/>
        </w:trPr>
        <w:tc>
          <w:tcPr>
            <w:tcW w:w="4876" w:type="dxa"/>
            <w:hideMark/>
          </w:tcPr>
          <w:p w14:paraId="1081B372"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5ACDE0E6" w14:textId="77777777" w:rsidR="0074646C" w:rsidRPr="000E26E9" w:rsidRDefault="0074646C" w:rsidP="00785C6E">
            <w:pPr>
              <w:pStyle w:val="ColumnHeading"/>
              <w:keepNext/>
              <w:rPr>
                <w:lang w:val="pt-PT"/>
              </w:rPr>
            </w:pPr>
            <w:r w:rsidRPr="000E26E9">
              <w:rPr>
                <w:lang w:val="pt-PT"/>
              </w:rPr>
              <w:t>Alteração</w:t>
            </w:r>
          </w:p>
        </w:tc>
      </w:tr>
      <w:tr w:rsidR="0074646C" w:rsidRPr="000E26E9" w14:paraId="401EBCAD" w14:textId="77777777" w:rsidTr="00785C6E">
        <w:trPr>
          <w:jc w:val="center"/>
        </w:trPr>
        <w:tc>
          <w:tcPr>
            <w:tcW w:w="4876" w:type="dxa"/>
            <w:hideMark/>
          </w:tcPr>
          <w:p w14:paraId="6B740011" w14:textId="77777777" w:rsidR="0074646C" w:rsidRPr="000E26E9" w:rsidRDefault="0074646C" w:rsidP="00785C6E">
            <w:pPr>
              <w:pStyle w:val="Normal6"/>
              <w:rPr>
                <w:lang w:val="pt-PT"/>
              </w:rPr>
            </w:pPr>
            <w:r w:rsidRPr="000E26E9">
              <w:rPr>
                <w:lang w:val="pt-PT"/>
              </w:rPr>
              <w:t>(13)</w:t>
            </w:r>
            <w:r w:rsidRPr="000E26E9">
              <w:rPr>
                <w:lang w:val="pt-PT"/>
              </w:rPr>
              <w:tab/>
              <w:t>Mercê da rápida evolução de algumas características populacionais e habitacionais, em especial no que diz respeito aos fenómenos demográficos e migratórios, e da correspondente necessidade de orientar e adaptar prontamente as políticas, torna-se necessário que as estatísticas fiquem disponíveis em tempo útil logo após o período de referência. A periodicidade e a tempestividade das estatísticas devem, por conseguinte, ser sensivelmente melhoradas.</w:t>
            </w:r>
          </w:p>
        </w:tc>
        <w:tc>
          <w:tcPr>
            <w:tcW w:w="4876" w:type="dxa"/>
            <w:hideMark/>
          </w:tcPr>
          <w:p w14:paraId="5C338914" w14:textId="77777777" w:rsidR="0074646C" w:rsidRPr="000E26E9" w:rsidRDefault="0074646C" w:rsidP="00785C6E">
            <w:pPr>
              <w:pStyle w:val="Normal6"/>
              <w:rPr>
                <w:szCs w:val="24"/>
                <w:lang w:val="pt-PT"/>
              </w:rPr>
            </w:pPr>
            <w:r w:rsidRPr="000E26E9">
              <w:rPr>
                <w:lang w:val="pt-PT"/>
              </w:rPr>
              <w:t>(13)</w:t>
            </w:r>
            <w:r w:rsidRPr="000E26E9">
              <w:rPr>
                <w:lang w:val="pt-PT"/>
              </w:rPr>
              <w:tab/>
              <w:t xml:space="preserve">Mercê da rápida evolução de algumas características populacionais e habitacionais, em especial no que diz respeito aos fenómenos demográficos e migratórios, e da correspondente necessidade de orientar e adaptar prontamente as políticas, torna-se necessário que as estatísticas fiquem disponíveis em tempo útil logo após o período de referência. A periodicidade e a tempestividade das estatísticas devem, por conseguinte, ser sensivelmente melhoradas. </w:t>
            </w:r>
            <w:r w:rsidRPr="000E26E9">
              <w:rPr>
                <w:b/>
                <w:i/>
                <w:lang w:val="pt-PT"/>
              </w:rPr>
              <w:t>Para este efeito, os Estados-Membros devem fornecer recursos adequados aos seus institutos nacionais de estatística.</w:t>
            </w:r>
          </w:p>
        </w:tc>
      </w:tr>
    </w:tbl>
    <w:p w14:paraId="76390EB6"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5F66278" w14:textId="77777777" w:rsidR="0074646C" w:rsidRPr="000E26E9" w:rsidRDefault="0074646C" w:rsidP="0074646C">
      <w:r w:rsidRPr="000E26E9">
        <w:rPr>
          <w:rStyle w:val="HideTWBExt"/>
        </w:rPr>
        <w:t>&lt;/Amend&gt;</w:t>
      </w:r>
    </w:p>
    <w:p w14:paraId="61A56E82"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48</w:t>
      </w:r>
      <w:r w:rsidRPr="000E26E9">
        <w:rPr>
          <w:rStyle w:val="HideTWBExt"/>
          <w:b w:val="0"/>
          <w:lang w:val="pt-PT"/>
        </w:rPr>
        <w:t>&lt;/NumAm&gt;</w:t>
      </w:r>
    </w:p>
    <w:p w14:paraId="228D612C"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24D596B3" w14:textId="77777777" w:rsidR="0074646C" w:rsidRPr="000E26E9" w:rsidRDefault="0074646C" w:rsidP="0074646C">
      <w:r w:rsidRPr="000E26E9">
        <w:rPr>
          <w:rStyle w:val="HideTWBExt"/>
        </w:rPr>
        <w:t>&lt;/RepeatBlock-By&gt;</w:t>
      </w:r>
    </w:p>
    <w:p w14:paraId="31030FF8"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5D8866BF" w14:textId="77777777" w:rsidR="0074646C" w:rsidRPr="000E26E9" w:rsidRDefault="0074646C" w:rsidP="0074646C">
      <w:pPr>
        <w:pStyle w:val="NormalBold"/>
      </w:pPr>
      <w:r w:rsidRPr="000E26E9">
        <w:rPr>
          <w:rStyle w:val="HideTWBExt"/>
          <w:b w:val="0"/>
        </w:rPr>
        <w:t>&lt;Article&gt;</w:t>
      </w:r>
      <w:r w:rsidRPr="000E26E9">
        <w:t>Considerando 13</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61B00924" w14:textId="77777777" w:rsidTr="00785C6E">
        <w:trPr>
          <w:jc w:val="center"/>
        </w:trPr>
        <w:tc>
          <w:tcPr>
            <w:tcW w:w="9752" w:type="dxa"/>
            <w:gridSpan w:val="2"/>
          </w:tcPr>
          <w:p w14:paraId="54DA9C6E" w14:textId="77777777" w:rsidR="0074646C" w:rsidRPr="000E26E9" w:rsidRDefault="0074646C" w:rsidP="00785C6E">
            <w:pPr>
              <w:keepNext/>
            </w:pPr>
          </w:p>
        </w:tc>
      </w:tr>
      <w:tr w:rsidR="0074646C" w:rsidRPr="000E26E9" w14:paraId="1B33207A" w14:textId="77777777" w:rsidTr="00785C6E">
        <w:trPr>
          <w:jc w:val="center"/>
        </w:trPr>
        <w:tc>
          <w:tcPr>
            <w:tcW w:w="4876" w:type="dxa"/>
            <w:hideMark/>
          </w:tcPr>
          <w:p w14:paraId="395B9A79"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A41D91F" w14:textId="77777777" w:rsidR="0074646C" w:rsidRPr="000E26E9" w:rsidRDefault="0074646C" w:rsidP="00785C6E">
            <w:pPr>
              <w:pStyle w:val="ColumnHeading"/>
              <w:keepNext/>
              <w:rPr>
                <w:lang w:val="pt-PT"/>
              </w:rPr>
            </w:pPr>
            <w:r w:rsidRPr="000E26E9">
              <w:rPr>
                <w:lang w:val="pt-PT"/>
              </w:rPr>
              <w:t>Alteração</w:t>
            </w:r>
          </w:p>
        </w:tc>
      </w:tr>
      <w:tr w:rsidR="0074646C" w:rsidRPr="000E26E9" w14:paraId="20EC5467" w14:textId="77777777" w:rsidTr="00785C6E">
        <w:trPr>
          <w:jc w:val="center"/>
        </w:trPr>
        <w:tc>
          <w:tcPr>
            <w:tcW w:w="4876" w:type="dxa"/>
            <w:hideMark/>
          </w:tcPr>
          <w:p w14:paraId="1371B43A" w14:textId="77777777" w:rsidR="0074646C" w:rsidRPr="000E26E9" w:rsidRDefault="0074646C" w:rsidP="00785C6E">
            <w:pPr>
              <w:pStyle w:val="Normal6"/>
              <w:rPr>
                <w:lang w:val="pt-PT"/>
              </w:rPr>
            </w:pPr>
            <w:r w:rsidRPr="000E26E9">
              <w:rPr>
                <w:lang w:val="pt-PT"/>
              </w:rPr>
              <w:t>(13)</w:t>
            </w:r>
            <w:r w:rsidRPr="000E26E9">
              <w:rPr>
                <w:lang w:val="pt-PT"/>
              </w:rPr>
              <w:tab/>
              <w:t>Mercê da rápida evolução de algumas características populacionais e habitacionais, em especial no que diz respeito aos fenómenos demográficos e migratórios, e da correspondente necessidade de orientar e adaptar prontamente as políticas, torna-se necessário que as estatísticas fiquem disponíveis em tempo útil logo após o período de referência. A periodicidade e a tempestividade das estatísticas devem, por conseguinte, ser sensivelmente melhoradas.</w:t>
            </w:r>
          </w:p>
        </w:tc>
        <w:tc>
          <w:tcPr>
            <w:tcW w:w="4876" w:type="dxa"/>
            <w:hideMark/>
          </w:tcPr>
          <w:p w14:paraId="0C1BC8A0" w14:textId="77777777" w:rsidR="0074646C" w:rsidRPr="000E26E9" w:rsidRDefault="0074646C" w:rsidP="00785C6E">
            <w:pPr>
              <w:pStyle w:val="Normal6"/>
              <w:rPr>
                <w:szCs w:val="24"/>
                <w:lang w:val="pt-PT"/>
              </w:rPr>
            </w:pPr>
            <w:r w:rsidRPr="000E26E9">
              <w:rPr>
                <w:lang w:val="pt-PT"/>
              </w:rPr>
              <w:t>(13)</w:t>
            </w:r>
            <w:r w:rsidRPr="000E26E9">
              <w:rPr>
                <w:lang w:val="pt-PT"/>
              </w:rPr>
              <w:tab/>
              <w:t>Mercê da rápida evolução de algumas características populacionais e habitacionais, em especial no que diz respeito aos fenómenos demográficos e migratórios, e da correspondente necessidade de orientar e adaptar prontamente as políticas, torna-se necessário que as estatísticas fiquem disponíveis em tempo útil logo após o período de referência. A periodicidade e a tempestividade das estatísticas devem, por conseguinte, ser sensivelmente melhoradas</w:t>
            </w:r>
            <w:r w:rsidRPr="000E26E9">
              <w:rPr>
                <w:b/>
                <w:i/>
                <w:lang w:val="pt-PT"/>
              </w:rPr>
              <w:t>, sempre que possível através da utilização de dados administrativos e de registos administrativos</w:t>
            </w:r>
            <w:r w:rsidRPr="000E26E9">
              <w:rPr>
                <w:lang w:val="pt-PT"/>
              </w:rPr>
              <w:t>.</w:t>
            </w:r>
          </w:p>
        </w:tc>
      </w:tr>
    </w:tbl>
    <w:p w14:paraId="256EC8B0"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615D68A" w14:textId="77777777" w:rsidR="0074646C" w:rsidRPr="000E26E9" w:rsidRDefault="0074646C" w:rsidP="0074646C">
      <w:r w:rsidRPr="000E26E9">
        <w:rPr>
          <w:rStyle w:val="HideTWBExt"/>
        </w:rPr>
        <w:t>&lt;/Amend&gt;</w:t>
      </w:r>
    </w:p>
    <w:p w14:paraId="411415EF"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49</w:t>
      </w:r>
      <w:r w:rsidRPr="000E26E9">
        <w:rPr>
          <w:rStyle w:val="HideTWBExt"/>
          <w:b w:val="0"/>
          <w:lang w:val="pt-PT"/>
        </w:rPr>
        <w:t>&lt;/NumAm&gt;</w:t>
      </w:r>
    </w:p>
    <w:p w14:paraId="3A9A51F5" w14:textId="77777777" w:rsidR="0074646C" w:rsidRPr="000E26E9" w:rsidRDefault="0074646C" w:rsidP="0074646C">
      <w:pPr>
        <w:pStyle w:val="NormalBold"/>
      </w:pPr>
      <w:r w:rsidRPr="000E26E9">
        <w:rPr>
          <w:rStyle w:val="HideTWBExt"/>
          <w:b w:val="0"/>
        </w:rPr>
        <w:t>&lt;RepeatBlock-By&gt;&lt;Members&gt;</w:t>
      </w:r>
      <w:r w:rsidRPr="000E26E9">
        <w:t>Lívia Járóka</w:t>
      </w:r>
      <w:r w:rsidRPr="000E26E9">
        <w:rPr>
          <w:rStyle w:val="HideTWBExt"/>
          <w:b w:val="0"/>
        </w:rPr>
        <w:t>&lt;/Members&gt;</w:t>
      </w:r>
    </w:p>
    <w:p w14:paraId="4D46FF91" w14:textId="77777777" w:rsidR="0074646C" w:rsidRPr="000E26E9" w:rsidRDefault="0074646C" w:rsidP="0074646C">
      <w:r w:rsidRPr="000E26E9">
        <w:rPr>
          <w:rStyle w:val="HideTWBExt"/>
        </w:rPr>
        <w:t>&lt;/RepeatBlock-By&gt;</w:t>
      </w:r>
    </w:p>
    <w:p w14:paraId="37C7362B"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7075D6F3" w14:textId="77777777" w:rsidR="0074646C" w:rsidRPr="000E26E9" w:rsidRDefault="0074646C" w:rsidP="0074646C">
      <w:pPr>
        <w:pStyle w:val="NormalBold"/>
      </w:pPr>
      <w:r w:rsidRPr="000E26E9">
        <w:rPr>
          <w:rStyle w:val="HideTWBExt"/>
          <w:b w:val="0"/>
        </w:rPr>
        <w:t>&lt;Article&gt;</w:t>
      </w:r>
      <w:r w:rsidRPr="000E26E9">
        <w:t>Considerando 13</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6DECD9A" w14:textId="77777777" w:rsidTr="00785C6E">
        <w:trPr>
          <w:jc w:val="center"/>
        </w:trPr>
        <w:tc>
          <w:tcPr>
            <w:tcW w:w="9752" w:type="dxa"/>
            <w:gridSpan w:val="2"/>
          </w:tcPr>
          <w:p w14:paraId="73C4257B" w14:textId="77777777" w:rsidR="0074646C" w:rsidRPr="000E26E9" w:rsidRDefault="0074646C" w:rsidP="00785C6E">
            <w:pPr>
              <w:keepNext/>
            </w:pPr>
          </w:p>
        </w:tc>
      </w:tr>
      <w:tr w:rsidR="0074646C" w:rsidRPr="000E26E9" w14:paraId="4D13EB99" w14:textId="77777777" w:rsidTr="00785C6E">
        <w:trPr>
          <w:jc w:val="center"/>
        </w:trPr>
        <w:tc>
          <w:tcPr>
            <w:tcW w:w="4876" w:type="dxa"/>
            <w:hideMark/>
          </w:tcPr>
          <w:p w14:paraId="6C8278C4"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45FDFA7"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1A61309" w14:textId="77777777" w:rsidTr="00785C6E">
        <w:trPr>
          <w:jc w:val="center"/>
        </w:trPr>
        <w:tc>
          <w:tcPr>
            <w:tcW w:w="4876" w:type="dxa"/>
            <w:hideMark/>
          </w:tcPr>
          <w:p w14:paraId="104235EF" w14:textId="77777777" w:rsidR="0074646C" w:rsidRPr="000E26E9" w:rsidRDefault="0074646C" w:rsidP="00785C6E">
            <w:pPr>
              <w:pStyle w:val="Normal6"/>
              <w:rPr>
                <w:lang w:val="pt-PT"/>
              </w:rPr>
            </w:pPr>
            <w:r w:rsidRPr="000E26E9">
              <w:rPr>
                <w:lang w:val="pt-PT"/>
              </w:rPr>
              <w:t>(13)</w:t>
            </w:r>
            <w:r w:rsidRPr="000E26E9">
              <w:rPr>
                <w:lang w:val="pt-PT"/>
              </w:rPr>
              <w:tab/>
              <w:t>Mercê da rápida evolução de algumas características populacionais e habitacionais, em especial no que diz respeito aos fenómenos demográficos e migratórios, e da correspondente necessidade de orientar e adaptar prontamente as políticas, torna-se necessário que as estatísticas fiquem disponíveis em tempo útil logo após o período de referência. A periodicidade e a tempestividade das estatísticas devem, por conseguinte, ser sensivelmente melhoradas.</w:t>
            </w:r>
          </w:p>
        </w:tc>
        <w:tc>
          <w:tcPr>
            <w:tcW w:w="4876" w:type="dxa"/>
            <w:hideMark/>
          </w:tcPr>
          <w:p w14:paraId="571BD422" w14:textId="77777777" w:rsidR="0074646C" w:rsidRPr="000E26E9" w:rsidRDefault="0074646C" w:rsidP="00785C6E">
            <w:pPr>
              <w:pStyle w:val="Normal6"/>
              <w:rPr>
                <w:szCs w:val="24"/>
                <w:lang w:val="pt-PT"/>
              </w:rPr>
            </w:pPr>
            <w:r w:rsidRPr="000E26E9">
              <w:rPr>
                <w:lang w:val="pt-PT"/>
              </w:rPr>
              <w:t>(13)</w:t>
            </w:r>
            <w:r w:rsidRPr="000E26E9">
              <w:rPr>
                <w:lang w:val="pt-PT"/>
              </w:rPr>
              <w:tab/>
              <w:t xml:space="preserve">Mercê da rápida evolução de algumas características populacionais e habitacionais, em especial no que diz respeito aos fenómenos demográficos e migratórios </w:t>
            </w:r>
            <w:r w:rsidRPr="000E26E9">
              <w:rPr>
                <w:b/>
                <w:i/>
                <w:lang w:val="pt-PT"/>
              </w:rPr>
              <w:t>(dentro e fora dos Estados-Membros ou mobilização)</w:t>
            </w:r>
            <w:r w:rsidRPr="000E26E9">
              <w:rPr>
                <w:lang w:val="pt-PT"/>
              </w:rPr>
              <w:t>, e da correspondente necessidade de orientar e adaptar prontamente as políticas, torna-se necessário que as estatísticas fiquem disponíveis em tempo útil logo após o período de referência. A periodicidade e a tempestividade das estatísticas devem, por conseguinte, ser sensivelmente melhoradas.</w:t>
            </w:r>
          </w:p>
        </w:tc>
      </w:tr>
    </w:tbl>
    <w:p w14:paraId="3B3535AF" w14:textId="77777777" w:rsidR="0074646C" w:rsidRPr="000E26E9" w:rsidRDefault="0074646C" w:rsidP="0074646C">
      <w:pPr>
        <w:pStyle w:val="Olang"/>
        <w:rPr>
          <w:lang w:val="pt-PT"/>
        </w:rPr>
      </w:pPr>
      <w:r w:rsidRPr="000E26E9">
        <w:rPr>
          <w:noProof w:val="0"/>
          <w:lang w:val="pt-PT"/>
        </w:rPr>
        <w:t xml:space="preserve">Or. </w:t>
      </w:r>
      <w:r w:rsidRPr="000E26E9">
        <w:rPr>
          <w:rStyle w:val="HideTWBExt"/>
          <w:lang w:val="pt-PT"/>
        </w:rPr>
        <w:t>&lt;Original&gt;</w:t>
      </w:r>
      <w:r w:rsidRPr="000E26E9">
        <w:rPr>
          <w:rStyle w:val="HideTWBInt"/>
          <w:rFonts w:eastAsiaTheme="majorEastAsia"/>
          <w:lang w:val="pt-PT"/>
        </w:rPr>
        <w:t>{HU}</w:t>
      </w:r>
      <w:r w:rsidRPr="000E26E9">
        <w:rPr>
          <w:noProof w:val="0"/>
          <w:lang w:val="pt-PT"/>
        </w:rPr>
        <w:t>hu</w:t>
      </w:r>
      <w:r w:rsidRPr="000E26E9">
        <w:rPr>
          <w:rStyle w:val="HideTWBExt"/>
          <w:lang w:val="pt-PT"/>
        </w:rPr>
        <w:t>&lt;/Original&gt;</w:t>
      </w:r>
    </w:p>
    <w:p w14:paraId="03594641" w14:textId="77777777" w:rsidR="0074646C" w:rsidRPr="000E26E9" w:rsidRDefault="0074646C" w:rsidP="0074646C">
      <w:r w:rsidRPr="000E26E9">
        <w:rPr>
          <w:rStyle w:val="HideTWBExt"/>
        </w:rPr>
        <w:t>&lt;/Amend&gt;</w:t>
      </w:r>
    </w:p>
    <w:p w14:paraId="1845284B" w14:textId="77777777" w:rsidR="0074646C" w:rsidRPr="000E26E9" w:rsidRDefault="0074646C" w:rsidP="0074646C">
      <w:pPr>
        <w:pStyle w:val="AMNumberTabs0"/>
        <w:keepNext/>
        <w:rPr>
          <w:lang w:val="pt-PT"/>
        </w:rPr>
      </w:pPr>
      <w:r w:rsidRPr="000E26E9">
        <w:rPr>
          <w:rStyle w:val="HideTWBExt"/>
          <w:b w:val="0"/>
          <w:lang w:val="pt-PT"/>
        </w:rPr>
        <w:lastRenderedPageBreak/>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50</w:t>
      </w:r>
      <w:r w:rsidRPr="000E26E9">
        <w:rPr>
          <w:rStyle w:val="HideTWBExt"/>
          <w:b w:val="0"/>
          <w:lang w:val="pt-PT"/>
        </w:rPr>
        <w:t>&lt;/NumAm&gt;</w:t>
      </w:r>
    </w:p>
    <w:p w14:paraId="30278097"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767CF54C" w14:textId="77777777" w:rsidR="0074646C" w:rsidRPr="000E26E9" w:rsidRDefault="0074646C" w:rsidP="0074646C">
      <w:r w:rsidRPr="000E26E9">
        <w:rPr>
          <w:rStyle w:val="HideTWBExt"/>
        </w:rPr>
        <w:t>&lt;/RepeatBlock-By&gt;</w:t>
      </w:r>
    </w:p>
    <w:p w14:paraId="32DB59A6"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40B04A8" w14:textId="77777777" w:rsidR="0074646C" w:rsidRPr="000E26E9" w:rsidRDefault="0074646C" w:rsidP="0074646C">
      <w:pPr>
        <w:pStyle w:val="NormalBold"/>
      </w:pPr>
      <w:r w:rsidRPr="000E26E9">
        <w:rPr>
          <w:rStyle w:val="HideTWBExt"/>
          <w:b w:val="0"/>
        </w:rPr>
        <w:t>&lt;Article&gt;</w:t>
      </w:r>
      <w:r w:rsidRPr="000E26E9">
        <w:t>Considerando 13</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3CAD93C" w14:textId="77777777" w:rsidTr="00785C6E">
        <w:trPr>
          <w:jc w:val="center"/>
        </w:trPr>
        <w:tc>
          <w:tcPr>
            <w:tcW w:w="9752" w:type="dxa"/>
            <w:gridSpan w:val="2"/>
          </w:tcPr>
          <w:p w14:paraId="55BE6238" w14:textId="77777777" w:rsidR="0074646C" w:rsidRPr="000E26E9" w:rsidRDefault="0074646C" w:rsidP="00785C6E">
            <w:pPr>
              <w:keepNext/>
            </w:pPr>
          </w:p>
        </w:tc>
      </w:tr>
      <w:tr w:rsidR="0074646C" w:rsidRPr="000E26E9" w14:paraId="72F18F5B" w14:textId="77777777" w:rsidTr="00785C6E">
        <w:trPr>
          <w:jc w:val="center"/>
        </w:trPr>
        <w:tc>
          <w:tcPr>
            <w:tcW w:w="4876" w:type="dxa"/>
            <w:hideMark/>
          </w:tcPr>
          <w:p w14:paraId="17FC92F0"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4F9DC73F" w14:textId="77777777" w:rsidR="0074646C" w:rsidRPr="000E26E9" w:rsidRDefault="0074646C" w:rsidP="00785C6E">
            <w:pPr>
              <w:pStyle w:val="ColumnHeading"/>
              <w:keepNext/>
              <w:rPr>
                <w:lang w:val="pt-PT"/>
              </w:rPr>
            </w:pPr>
            <w:r w:rsidRPr="000E26E9">
              <w:rPr>
                <w:lang w:val="pt-PT"/>
              </w:rPr>
              <w:t>Alteração</w:t>
            </w:r>
          </w:p>
        </w:tc>
      </w:tr>
      <w:tr w:rsidR="0074646C" w:rsidRPr="000E26E9" w14:paraId="59D8B6DE" w14:textId="77777777" w:rsidTr="00785C6E">
        <w:trPr>
          <w:jc w:val="center"/>
        </w:trPr>
        <w:tc>
          <w:tcPr>
            <w:tcW w:w="4876" w:type="dxa"/>
            <w:hideMark/>
          </w:tcPr>
          <w:p w14:paraId="38157D3C" w14:textId="77777777" w:rsidR="0074646C" w:rsidRPr="000E26E9" w:rsidRDefault="0074646C" w:rsidP="00785C6E">
            <w:pPr>
              <w:pStyle w:val="Normal6"/>
              <w:rPr>
                <w:lang w:val="pt-PT"/>
              </w:rPr>
            </w:pPr>
            <w:r w:rsidRPr="000E26E9">
              <w:rPr>
                <w:lang w:val="pt-PT"/>
              </w:rPr>
              <w:t>(13)</w:t>
            </w:r>
            <w:r w:rsidRPr="000E26E9">
              <w:rPr>
                <w:lang w:val="pt-PT"/>
              </w:rPr>
              <w:tab/>
              <w:t>Mercê da rápida evolução de algumas características populacionais e habitacionais, em especial no que diz respeito aos fenómenos demográficos e migratórios, e da correspondente necessidade de orientar e adaptar prontamente as políticas, torna-se necessário que as estatísticas fiquem disponíveis em tempo útil logo após o período de referência. A periodicidade e a tempestividade das estatísticas devem, por conseguinte, ser sensivelmente melhoradas.</w:t>
            </w:r>
          </w:p>
        </w:tc>
        <w:tc>
          <w:tcPr>
            <w:tcW w:w="4876" w:type="dxa"/>
            <w:hideMark/>
          </w:tcPr>
          <w:p w14:paraId="2B724548" w14:textId="77777777" w:rsidR="0074646C" w:rsidRPr="000E26E9" w:rsidRDefault="0074646C" w:rsidP="00785C6E">
            <w:pPr>
              <w:pStyle w:val="Normal6"/>
              <w:rPr>
                <w:szCs w:val="24"/>
                <w:lang w:val="pt-PT"/>
              </w:rPr>
            </w:pPr>
            <w:r w:rsidRPr="000E26E9">
              <w:rPr>
                <w:lang w:val="pt-PT"/>
              </w:rPr>
              <w:t>(13)</w:t>
            </w:r>
            <w:r w:rsidRPr="000E26E9">
              <w:rPr>
                <w:lang w:val="pt-PT"/>
              </w:rPr>
              <w:tab/>
              <w:t>Mercê da rápida evolução de algumas características populacionais e habitacionais, em especial no que diz respeito aos fenómenos demográficos</w:t>
            </w:r>
            <w:r w:rsidRPr="000E26E9">
              <w:rPr>
                <w:b/>
                <w:i/>
                <w:lang w:val="pt-PT"/>
              </w:rPr>
              <w:t>, socioeconómicos</w:t>
            </w:r>
            <w:r w:rsidRPr="000E26E9">
              <w:rPr>
                <w:lang w:val="pt-PT"/>
              </w:rPr>
              <w:t xml:space="preserve"> e migratórios, e da correspondente necessidade de orientar e adaptar prontamente as políticas, torna-se necessário que as estatísticas fiquem disponíveis em tempo útil logo após o período de referência. A periodicidade e a tempestividade das estatísticas devem, por conseguinte, ser sensivelmente melhoradas.</w:t>
            </w:r>
          </w:p>
        </w:tc>
      </w:tr>
    </w:tbl>
    <w:p w14:paraId="69EC4913"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8BC435B" w14:textId="77777777" w:rsidR="0074646C" w:rsidRPr="000E26E9" w:rsidRDefault="0074646C" w:rsidP="0074646C">
      <w:r w:rsidRPr="000E26E9">
        <w:rPr>
          <w:rStyle w:val="HideTWBExt"/>
        </w:rPr>
        <w:t>&lt;/Amend&gt;</w:t>
      </w:r>
    </w:p>
    <w:p w14:paraId="0CD790A2"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51</w:t>
      </w:r>
      <w:r w:rsidRPr="000E26E9">
        <w:rPr>
          <w:rStyle w:val="HideTWBExt"/>
          <w:b w:val="0"/>
          <w:lang w:val="pt-PT"/>
        </w:rPr>
        <w:t>&lt;/NumAm&gt;</w:t>
      </w:r>
    </w:p>
    <w:p w14:paraId="44D43BDE" w14:textId="77777777" w:rsidR="0074646C" w:rsidRPr="000E26E9" w:rsidRDefault="0074646C" w:rsidP="0074646C">
      <w:pPr>
        <w:pStyle w:val="NormalBold"/>
      </w:pPr>
      <w:r w:rsidRPr="000E26E9">
        <w:rPr>
          <w:rStyle w:val="HideTWBExt"/>
          <w:b w:val="0"/>
        </w:rPr>
        <w:t>&lt;RepeatBlock-By&gt;&lt;Members&gt;</w:t>
      </w:r>
      <w:r w:rsidRPr="000E26E9">
        <w:t>Lívia Járóka</w:t>
      </w:r>
      <w:r w:rsidRPr="000E26E9">
        <w:rPr>
          <w:rStyle w:val="HideTWBExt"/>
          <w:b w:val="0"/>
        </w:rPr>
        <w:t>&lt;/Members&gt;</w:t>
      </w:r>
    </w:p>
    <w:p w14:paraId="1D099A25" w14:textId="77777777" w:rsidR="0074646C" w:rsidRPr="000E26E9" w:rsidRDefault="0074646C" w:rsidP="0074646C">
      <w:r w:rsidRPr="000E26E9">
        <w:rPr>
          <w:rStyle w:val="HideTWBExt"/>
        </w:rPr>
        <w:t>&lt;/RepeatBlock-By&gt;</w:t>
      </w:r>
    </w:p>
    <w:p w14:paraId="146B3438"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6FBEF35A" w14:textId="77777777" w:rsidR="0074646C" w:rsidRPr="000E26E9" w:rsidRDefault="0074646C" w:rsidP="0074646C">
      <w:pPr>
        <w:pStyle w:val="NormalBold"/>
      </w:pPr>
      <w:r w:rsidRPr="000E26E9">
        <w:rPr>
          <w:rStyle w:val="HideTWBExt"/>
          <w:b w:val="0"/>
        </w:rPr>
        <w:t>&lt;Article&gt;</w:t>
      </w:r>
      <w:r w:rsidRPr="000E26E9">
        <w:t>Considerando 13-A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614B912F" w14:textId="77777777" w:rsidTr="00785C6E">
        <w:trPr>
          <w:jc w:val="center"/>
        </w:trPr>
        <w:tc>
          <w:tcPr>
            <w:tcW w:w="9752" w:type="dxa"/>
            <w:gridSpan w:val="2"/>
          </w:tcPr>
          <w:p w14:paraId="0B8AA794" w14:textId="77777777" w:rsidR="0074646C" w:rsidRPr="000E26E9" w:rsidRDefault="0074646C" w:rsidP="00785C6E">
            <w:pPr>
              <w:keepNext/>
            </w:pPr>
          </w:p>
        </w:tc>
      </w:tr>
      <w:tr w:rsidR="0074646C" w:rsidRPr="000E26E9" w14:paraId="1AFE1632" w14:textId="77777777" w:rsidTr="00785C6E">
        <w:trPr>
          <w:jc w:val="center"/>
        </w:trPr>
        <w:tc>
          <w:tcPr>
            <w:tcW w:w="4876" w:type="dxa"/>
            <w:hideMark/>
          </w:tcPr>
          <w:p w14:paraId="2B0DAFA9"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4718BC56"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DB5A47F" w14:textId="77777777" w:rsidTr="00785C6E">
        <w:trPr>
          <w:jc w:val="center"/>
        </w:trPr>
        <w:tc>
          <w:tcPr>
            <w:tcW w:w="4876" w:type="dxa"/>
          </w:tcPr>
          <w:p w14:paraId="20A645AC" w14:textId="77777777" w:rsidR="0074646C" w:rsidRPr="000E26E9" w:rsidRDefault="0074646C" w:rsidP="00785C6E">
            <w:pPr>
              <w:pStyle w:val="Normal6"/>
              <w:rPr>
                <w:lang w:val="pt-PT"/>
              </w:rPr>
            </w:pPr>
          </w:p>
        </w:tc>
        <w:tc>
          <w:tcPr>
            <w:tcW w:w="4876" w:type="dxa"/>
            <w:hideMark/>
          </w:tcPr>
          <w:p w14:paraId="25CB923B" w14:textId="77777777" w:rsidR="0074646C" w:rsidRPr="000E26E9" w:rsidRDefault="0074646C" w:rsidP="00785C6E">
            <w:pPr>
              <w:pStyle w:val="Normal6"/>
              <w:rPr>
                <w:szCs w:val="24"/>
                <w:lang w:val="pt-PT"/>
              </w:rPr>
            </w:pPr>
            <w:r w:rsidRPr="000E26E9">
              <w:rPr>
                <w:b/>
                <w:i/>
                <w:lang w:val="pt-PT"/>
              </w:rPr>
              <w:t>(13-A)</w:t>
            </w:r>
            <w:r w:rsidRPr="000E26E9">
              <w:rPr>
                <w:b/>
                <w:i/>
                <w:lang w:val="pt-PT"/>
              </w:rPr>
              <w:tab/>
              <w:t xml:space="preserve">As estatísticas relativas à habitação e os dados parciais sobre os inquéritos à população devem refletir de forma coerente, à luz dos objetivos definidos, os efeitos dos vários mecanismos sociais relacionados com a habitação que permitam identificar a profundidade das disparidades entre as populações, as suas relações causa-efeito, tais como as desigualdades que afetam principalmente as minorias que vivem em acampamentos segregados, as pessoas que vivem em situação de pobreza e outros cidadãos marginalizados e os que vivem em aldeias isoladas, bem como outros elementos que revelam desigualdades </w:t>
            </w:r>
            <w:r w:rsidRPr="000E26E9">
              <w:rPr>
                <w:b/>
                <w:i/>
                <w:lang w:val="pt-PT"/>
              </w:rPr>
              <w:lastRenderedPageBreak/>
              <w:t>geológicas ou infraestruturais e desigualdades no acesso à educação e ao emprego e, dentro delas, o impacto das desigualdades relacionadas com as condições de habitação.</w:t>
            </w:r>
          </w:p>
        </w:tc>
      </w:tr>
    </w:tbl>
    <w:p w14:paraId="0C74656C"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lang w:val="pt-PT"/>
        </w:rPr>
        <w:t>&lt;Original&gt;</w:t>
      </w:r>
      <w:r w:rsidRPr="000E26E9">
        <w:rPr>
          <w:rStyle w:val="HideTWBInt"/>
          <w:rFonts w:eastAsiaTheme="majorEastAsia"/>
          <w:lang w:val="pt-PT"/>
        </w:rPr>
        <w:t>{HU}</w:t>
      </w:r>
      <w:r w:rsidRPr="000E26E9">
        <w:rPr>
          <w:noProof w:val="0"/>
          <w:lang w:val="pt-PT"/>
        </w:rPr>
        <w:t>hu</w:t>
      </w:r>
      <w:r w:rsidRPr="000E26E9">
        <w:rPr>
          <w:rStyle w:val="HideTWBExt"/>
          <w:lang w:val="pt-PT"/>
        </w:rPr>
        <w:t>&lt;/Original&gt;</w:t>
      </w:r>
    </w:p>
    <w:p w14:paraId="68638612" w14:textId="77777777" w:rsidR="0074646C" w:rsidRPr="000E26E9" w:rsidRDefault="0074646C" w:rsidP="0074646C">
      <w:r w:rsidRPr="000E26E9">
        <w:rPr>
          <w:rStyle w:val="HideTWBExt"/>
        </w:rPr>
        <w:t>&lt;/Amend&gt;</w:t>
      </w:r>
    </w:p>
    <w:p w14:paraId="3679FBFC"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52</w:t>
      </w:r>
      <w:r w:rsidRPr="000E26E9">
        <w:rPr>
          <w:rStyle w:val="HideTWBExt"/>
          <w:b w:val="0"/>
          <w:lang w:val="pt-PT"/>
        </w:rPr>
        <w:t>&lt;/NumAm&gt;</w:t>
      </w:r>
    </w:p>
    <w:p w14:paraId="00C4B802" w14:textId="77777777" w:rsidR="0074646C" w:rsidRPr="000E26E9" w:rsidRDefault="0074646C" w:rsidP="0074646C">
      <w:pPr>
        <w:pStyle w:val="NormalBold"/>
      </w:pPr>
      <w:r w:rsidRPr="000E26E9">
        <w:rPr>
          <w:rStyle w:val="HideTWBExt"/>
          <w:b w:val="0"/>
        </w:rPr>
        <w:t>&lt;RepeatBlock-By&gt;&lt;Members&gt;</w:t>
      </w:r>
      <w:r w:rsidRPr="000E26E9">
        <w:t>Lívia Járóka</w:t>
      </w:r>
      <w:r w:rsidRPr="000E26E9">
        <w:rPr>
          <w:rStyle w:val="HideTWBExt"/>
          <w:b w:val="0"/>
        </w:rPr>
        <w:t>&lt;/Members&gt;</w:t>
      </w:r>
    </w:p>
    <w:p w14:paraId="15D3E6D1" w14:textId="77777777" w:rsidR="0074646C" w:rsidRPr="000E26E9" w:rsidRDefault="0074646C" w:rsidP="0074646C">
      <w:r w:rsidRPr="000E26E9">
        <w:rPr>
          <w:rStyle w:val="HideTWBExt"/>
        </w:rPr>
        <w:t>&lt;/RepeatBlock-By&gt;</w:t>
      </w:r>
    </w:p>
    <w:p w14:paraId="7D4A9B57"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23665E2" w14:textId="77777777" w:rsidR="0074646C" w:rsidRPr="000E26E9" w:rsidRDefault="0074646C" w:rsidP="0074646C">
      <w:pPr>
        <w:pStyle w:val="NormalBold"/>
      </w:pPr>
      <w:r w:rsidRPr="000E26E9">
        <w:rPr>
          <w:rStyle w:val="HideTWBExt"/>
          <w:b w:val="0"/>
        </w:rPr>
        <w:t>&lt;Article&gt;</w:t>
      </w:r>
      <w:r w:rsidRPr="000E26E9">
        <w:t>Considerando 13-B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A82B842" w14:textId="77777777" w:rsidTr="00785C6E">
        <w:trPr>
          <w:jc w:val="center"/>
        </w:trPr>
        <w:tc>
          <w:tcPr>
            <w:tcW w:w="9752" w:type="dxa"/>
            <w:gridSpan w:val="2"/>
          </w:tcPr>
          <w:p w14:paraId="6BEF6857" w14:textId="77777777" w:rsidR="0074646C" w:rsidRPr="000E26E9" w:rsidRDefault="0074646C" w:rsidP="00785C6E">
            <w:pPr>
              <w:keepNext/>
            </w:pPr>
          </w:p>
        </w:tc>
      </w:tr>
      <w:tr w:rsidR="0074646C" w:rsidRPr="000E26E9" w14:paraId="68280B47" w14:textId="77777777" w:rsidTr="00785C6E">
        <w:trPr>
          <w:jc w:val="center"/>
        </w:trPr>
        <w:tc>
          <w:tcPr>
            <w:tcW w:w="4876" w:type="dxa"/>
            <w:hideMark/>
          </w:tcPr>
          <w:p w14:paraId="63E3901F"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C1CCE6E" w14:textId="77777777" w:rsidR="0074646C" w:rsidRPr="000E26E9" w:rsidRDefault="0074646C" w:rsidP="00785C6E">
            <w:pPr>
              <w:pStyle w:val="ColumnHeading"/>
              <w:keepNext/>
              <w:rPr>
                <w:lang w:val="pt-PT"/>
              </w:rPr>
            </w:pPr>
            <w:r w:rsidRPr="000E26E9">
              <w:rPr>
                <w:lang w:val="pt-PT"/>
              </w:rPr>
              <w:t>Alteração</w:t>
            </w:r>
          </w:p>
        </w:tc>
      </w:tr>
      <w:tr w:rsidR="0074646C" w:rsidRPr="000E26E9" w14:paraId="5FC5469A" w14:textId="77777777" w:rsidTr="00785C6E">
        <w:trPr>
          <w:jc w:val="center"/>
        </w:trPr>
        <w:tc>
          <w:tcPr>
            <w:tcW w:w="4876" w:type="dxa"/>
          </w:tcPr>
          <w:p w14:paraId="6345A145" w14:textId="77777777" w:rsidR="0074646C" w:rsidRPr="000E26E9" w:rsidRDefault="0074646C" w:rsidP="00785C6E">
            <w:pPr>
              <w:pStyle w:val="Normal6"/>
              <w:rPr>
                <w:lang w:val="pt-PT"/>
              </w:rPr>
            </w:pPr>
          </w:p>
        </w:tc>
        <w:tc>
          <w:tcPr>
            <w:tcW w:w="4876" w:type="dxa"/>
            <w:hideMark/>
          </w:tcPr>
          <w:p w14:paraId="0148C54A" w14:textId="77777777" w:rsidR="0074646C" w:rsidRPr="000E26E9" w:rsidRDefault="0074646C" w:rsidP="00785C6E">
            <w:pPr>
              <w:pStyle w:val="Normal6"/>
              <w:rPr>
                <w:szCs w:val="24"/>
                <w:lang w:val="pt-PT"/>
              </w:rPr>
            </w:pPr>
            <w:r w:rsidRPr="000E26E9">
              <w:rPr>
                <w:b/>
                <w:i/>
                <w:lang w:val="pt-PT"/>
              </w:rPr>
              <w:t>(13-B)</w:t>
            </w:r>
            <w:r w:rsidRPr="000E26E9">
              <w:rPr>
                <w:b/>
                <w:i/>
                <w:lang w:val="pt-PT"/>
              </w:rPr>
              <w:tab/>
              <w:t>Os recursos específicos atribuídos com base nos resultados dos inquéritos estatísticos sobre a utilização de dados pelas várias pastas políticas devem ser direcionados para investimentos destinados a compensar desvantagens geográficas, que prossigam os objetivos da energia verde e de outros projetos de infraestruturas, tais como os que visam desenvolver a modernização digital, que melhorem a qualidade de vida e a habitação nas regiões mais desfavorecidas e nas regiões com múltiplas desvantagens, bem como que proporcionem oportunidades de livre circulação, com impacto na educação, na participação no emprego e no acesso aos serviços de saúde, bem como a promoção de programas destinados a ajudar os grupos sociais marginalizados a recuperar o atraso e, por conseguinte, a participar na atividade económica.</w:t>
            </w:r>
          </w:p>
        </w:tc>
      </w:tr>
    </w:tbl>
    <w:p w14:paraId="2E326DEB" w14:textId="77777777" w:rsidR="0074646C" w:rsidRPr="000E26E9" w:rsidRDefault="0074646C" w:rsidP="0074646C">
      <w:pPr>
        <w:pStyle w:val="Olang"/>
        <w:rPr>
          <w:lang w:val="pt-PT"/>
        </w:rPr>
      </w:pPr>
      <w:r w:rsidRPr="000E26E9">
        <w:rPr>
          <w:noProof w:val="0"/>
          <w:lang w:val="pt-PT"/>
        </w:rPr>
        <w:t xml:space="preserve">Or. </w:t>
      </w:r>
      <w:r w:rsidRPr="000E26E9">
        <w:rPr>
          <w:rStyle w:val="HideTWBExt"/>
          <w:lang w:val="pt-PT"/>
        </w:rPr>
        <w:t>&lt;Original&gt;</w:t>
      </w:r>
      <w:r w:rsidRPr="000E26E9">
        <w:rPr>
          <w:rStyle w:val="HideTWBInt"/>
          <w:rFonts w:eastAsiaTheme="majorEastAsia"/>
          <w:lang w:val="pt-PT"/>
        </w:rPr>
        <w:t>{HU}</w:t>
      </w:r>
      <w:r w:rsidRPr="000E26E9">
        <w:rPr>
          <w:noProof w:val="0"/>
          <w:lang w:val="pt-PT"/>
        </w:rPr>
        <w:t>hu</w:t>
      </w:r>
      <w:r w:rsidRPr="000E26E9">
        <w:rPr>
          <w:rStyle w:val="HideTWBExt"/>
          <w:lang w:val="pt-PT"/>
        </w:rPr>
        <w:t>&lt;/Original&gt;</w:t>
      </w:r>
    </w:p>
    <w:p w14:paraId="5FAFABDB" w14:textId="77777777" w:rsidR="0074646C" w:rsidRPr="000E26E9" w:rsidRDefault="0074646C" w:rsidP="0074646C">
      <w:r w:rsidRPr="000E26E9">
        <w:rPr>
          <w:rStyle w:val="HideTWBExt"/>
        </w:rPr>
        <w:t>&lt;/Amend&gt;</w:t>
      </w:r>
    </w:p>
    <w:p w14:paraId="4CD67DB7"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53</w:t>
      </w:r>
      <w:r w:rsidRPr="000E26E9">
        <w:rPr>
          <w:rStyle w:val="HideTWBExt"/>
          <w:b w:val="0"/>
          <w:lang w:val="pt-PT"/>
        </w:rPr>
        <w:t>&lt;/NumAm&gt;</w:t>
      </w:r>
    </w:p>
    <w:p w14:paraId="5BA1C3A0"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67DAAB69" w14:textId="77777777" w:rsidR="0074646C" w:rsidRPr="000E26E9" w:rsidRDefault="0074646C" w:rsidP="0074646C">
      <w:r w:rsidRPr="000E26E9">
        <w:rPr>
          <w:rStyle w:val="HideTWBExt"/>
        </w:rPr>
        <w:t>&lt;/RepeatBlock-By&gt;</w:t>
      </w:r>
    </w:p>
    <w:p w14:paraId="4AEED6A0" w14:textId="77777777" w:rsidR="0074646C" w:rsidRPr="000E26E9" w:rsidRDefault="0074646C" w:rsidP="0074646C">
      <w:pPr>
        <w:pStyle w:val="NormalBold"/>
        <w:keepNext/>
      </w:pPr>
      <w:r w:rsidRPr="000E26E9">
        <w:rPr>
          <w:rStyle w:val="HideTWBExt"/>
          <w:b w:val="0"/>
        </w:rPr>
        <w:lastRenderedPageBreak/>
        <w:t>&lt;DocAmend&gt;</w:t>
      </w:r>
      <w:r w:rsidRPr="000E26E9">
        <w:t>Proposta de regulamento</w:t>
      </w:r>
      <w:r w:rsidRPr="000E26E9">
        <w:rPr>
          <w:rStyle w:val="HideTWBExt"/>
          <w:b w:val="0"/>
        </w:rPr>
        <w:t>&lt;/DocAmend&gt;</w:t>
      </w:r>
    </w:p>
    <w:p w14:paraId="47AC9F27" w14:textId="77777777" w:rsidR="0074646C" w:rsidRPr="000E26E9" w:rsidRDefault="0074646C" w:rsidP="0074646C">
      <w:pPr>
        <w:pStyle w:val="NormalBold"/>
      </w:pPr>
      <w:r w:rsidRPr="000E26E9">
        <w:rPr>
          <w:rStyle w:val="HideTWBExt"/>
          <w:b w:val="0"/>
        </w:rPr>
        <w:t>&lt;Article&gt;</w:t>
      </w:r>
      <w:r w:rsidRPr="000E26E9">
        <w:t>Considerando 17</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EC84F91" w14:textId="77777777" w:rsidTr="00785C6E">
        <w:trPr>
          <w:jc w:val="center"/>
        </w:trPr>
        <w:tc>
          <w:tcPr>
            <w:tcW w:w="9752" w:type="dxa"/>
            <w:gridSpan w:val="2"/>
          </w:tcPr>
          <w:p w14:paraId="44626BA4" w14:textId="77777777" w:rsidR="0074646C" w:rsidRPr="000E26E9" w:rsidRDefault="0074646C" w:rsidP="00785C6E">
            <w:pPr>
              <w:keepNext/>
            </w:pPr>
          </w:p>
        </w:tc>
      </w:tr>
      <w:tr w:rsidR="0074646C" w:rsidRPr="000E26E9" w14:paraId="26807A35" w14:textId="77777777" w:rsidTr="00785C6E">
        <w:trPr>
          <w:jc w:val="center"/>
        </w:trPr>
        <w:tc>
          <w:tcPr>
            <w:tcW w:w="4876" w:type="dxa"/>
            <w:hideMark/>
          </w:tcPr>
          <w:p w14:paraId="35A1311D"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3E5EB4C"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477F530" w14:textId="77777777" w:rsidTr="00785C6E">
        <w:trPr>
          <w:jc w:val="center"/>
        </w:trPr>
        <w:tc>
          <w:tcPr>
            <w:tcW w:w="4876" w:type="dxa"/>
            <w:hideMark/>
          </w:tcPr>
          <w:p w14:paraId="29DD148E" w14:textId="77777777" w:rsidR="0074646C" w:rsidRPr="000E26E9" w:rsidRDefault="0074646C" w:rsidP="00785C6E">
            <w:pPr>
              <w:pStyle w:val="Normal6"/>
              <w:rPr>
                <w:lang w:val="pt-PT"/>
              </w:rPr>
            </w:pPr>
            <w:r w:rsidRPr="000E26E9">
              <w:rPr>
                <w:lang w:val="pt-PT"/>
              </w:rPr>
              <w:t>(17)</w:t>
            </w:r>
            <w:r w:rsidRPr="000E26E9">
              <w:rPr>
                <w:lang w:val="pt-PT"/>
              </w:rPr>
              <w:tab/>
              <w:t>É necessário atualizar o quadro jurídico em vigor aplicável às estatísticas europeias sobre a população e a habitação, a fim de assegurar que os processos estatísticos atualmente separados sejam adequadamente integrados num quadro comum que permita ao SEE satisfazer eficazmente as novas necessidades de informação da União e fomentar inovações estatísticas. Os produtos estatísticos devem ser melhorados para manterem a sua relevância perante as alterações demográficas, migratórias, sociais e económicas ocorridas na sociedade.</w:t>
            </w:r>
          </w:p>
        </w:tc>
        <w:tc>
          <w:tcPr>
            <w:tcW w:w="4876" w:type="dxa"/>
            <w:hideMark/>
          </w:tcPr>
          <w:p w14:paraId="216A4223" w14:textId="77777777" w:rsidR="0074646C" w:rsidRPr="000E26E9" w:rsidRDefault="0074646C" w:rsidP="00785C6E">
            <w:pPr>
              <w:pStyle w:val="Normal6"/>
              <w:rPr>
                <w:szCs w:val="24"/>
                <w:lang w:val="pt-PT"/>
              </w:rPr>
            </w:pPr>
            <w:r w:rsidRPr="000E26E9">
              <w:rPr>
                <w:lang w:val="pt-PT"/>
              </w:rPr>
              <w:t>(17)</w:t>
            </w:r>
            <w:r w:rsidRPr="000E26E9">
              <w:rPr>
                <w:lang w:val="pt-PT"/>
              </w:rPr>
              <w:tab/>
              <w:t xml:space="preserve">É necessário atualizar o quadro jurídico em vigor aplicável às estatísticas europeias sobre a população e a habitação, a fim de assegurar que os processos estatísticos atualmente separados sejam adequadamente integrados num quadro comum que permita ao SEE satisfazer eficazmente as novas necessidades de informação da União e fomentar inovações estatísticas. Os produtos estatísticos devem ser melhorados para manterem a sua relevância perante as alterações demográficas, migratórias, sociais e económicas ocorridas na sociedade </w:t>
            </w:r>
            <w:r w:rsidRPr="000E26E9">
              <w:rPr>
                <w:b/>
                <w:i/>
                <w:lang w:val="pt-PT"/>
              </w:rPr>
              <w:t>e para proporcionarem o melhor apoio possível em matéria de elaboração de políticas e de tomada de decisões</w:t>
            </w:r>
            <w:r w:rsidRPr="000E26E9">
              <w:rPr>
                <w:lang w:val="pt-PT"/>
              </w:rPr>
              <w:t>.</w:t>
            </w:r>
          </w:p>
        </w:tc>
      </w:tr>
    </w:tbl>
    <w:p w14:paraId="0905D5F5"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3FEDCF3A" w14:textId="77777777" w:rsidR="0074646C" w:rsidRPr="000E26E9" w:rsidRDefault="0074646C" w:rsidP="0074646C">
      <w:r w:rsidRPr="000E26E9">
        <w:rPr>
          <w:rStyle w:val="HideTWBExt"/>
        </w:rPr>
        <w:t>&lt;/Amend&gt;</w:t>
      </w:r>
    </w:p>
    <w:p w14:paraId="1FA5EC0A"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54</w:t>
      </w:r>
      <w:r w:rsidRPr="000E26E9">
        <w:rPr>
          <w:rStyle w:val="HideTWBExt"/>
          <w:b w:val="0"/>
          <w:lang w:val="pt-PT"/>
        </w:rPr>
        <w:t>&lt;/NumAm&gt;</w:t>
      </w:r>
    </w:p>
    <w:p w14:paraId="3B5D085D"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7B16A243" w14:textId="77777777" w:rsidR="0074646C" w:rsidRPr="000E26E9" w:rsidRDefault="0074646C" w:rsidP="0074646C">
      <w:r w:rsidRPr="000E26E9">
        <w:rPr>
          <w:rStyle w:val="HideTWBExt"/>
        </w:rPr>
        <w:t>&lt;/RepeatBlock-By&gt;</w:t>
      </w:r>
    </w:p>
    <w:p w14:paraId="2E5BD34F"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13C657FE" w14:textId="77777777" w:rsidR="0074646C" w:rsidRPr="000E26E9" w:rsidRDefault="0074646C" w:rsidP="0074646C">
      <w:pPr>
        <w:pStyle w:val="NormalBold"/>
      </w:pPr>
      <w:r w:rsidRPr="000E26E9">
        <w:rPr>
          <w:rStyle w:val="HideTWBExt"/>
          <w:b w:val="0"/>
        </w:rPr>
        <w:t>&lt;Article&gt;</w:t>
      </w:r>
      <w:r w:rsidRPr="000E26E9">
        <w:t>Considerando 17</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62CCA591" w14:textId="77777777" w:rsidTr="00785C6E">
        <w:trPr>
          <w:jc w:val="center"/>
        </w:trPr>
        <w:tc>
          <w:tcPr>
            <w:tcW w:w="9752" w:type="dxa"/>
            <w:gridSpan w:val="2"/>
          </w:tcPr>
          <w:p w14:paraId="3B2A5A08" w14:textId="77777777" w:rsidR="0074646C" w:rsidRPr="000E26E9" w:rsidRDefault="0074646C" w:rsidP="00785C6E">
            <w:pPr>
              <w:keepNext/>
            </w:pPr>
          </w:p>
        </w:tc>
      </w:tr>
      <w:tr w:rsidR="0074646C" w:rsidRPr="000E26E9" w14:paraId="1075E934" w14:textId="77777777" w:rsidTr="00785C6E">
        <w:trPr>
          <w:jc w:val="center"/>
        </w:trPr>
        <w:tc>
          <w:tcPr>
            <w:tcW w:w="4876" w:type="dxa"/>
            <w:hideMark/>
          </w:tcPr>
          <w:p w14:paraId="5FF8A283"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07F5893"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ECBA4FF" w14:textId="77777777" w:rsidTr="00785C6E">
        <w:trPr>
          <w:jc w:val="center"/>
        </w:trPr>
        <w:tc>
          <w:tcPr>
            <w:tcW w:w="4876" w:type="dxa"/>
            <w:hideMark/>
          </w:tcPr>
          <w:p w14:paraId="168035A7" w14:textId="77777777" w:rsidR="0074646C" w:rsidRPr="000E26E9" w:rsidRDefault="0074646C" w:rsidP="00785C6E">
            <w:pPr>
              <w:pStyle w:val="Normal6"/>
              <w:rPr>
                <w:lang w:val="pt-PT"/>
              </w:rPr>
            </w:pPr>
            <w:r w:rsidRPr="000E26E9">
              <w:rPr>
                <w:lang w:val="pt-PT"/>
              </w:rPr>
              <w:t>(17)</w:t>
            </w:r>
            <w:r w:rsidRPr="000E26E9">
              <w:rPr>
                <w:lang w:val="pt-PT"/>
              </w:rPr>
              <w:tab/>
              <w:t xml:space="preserve">É necessário atualizar o quadro jurídico em vigor aplicável às estatísticas europeias sobre a população e a habitação, a fim de assegurar que os processos estatísticos atualmente separados sejam adequadamente integrados num quadro comum que permita ao SEE satisfazer eficazmente as novas necessidades de informação da União e fomentar inovações estatísticas. Os produtos estatísticos devem ser melhorados para manterem a sua </w:t>
            </w:r>
            <w:r w:rsidRPr="000E26E9">
              <w:rPr>
                <w:lang w:val="pt-PT"/>
              </w:rPr>
              <w:lastRenderedPageBreak/>
              <w:t xml:space="preserve">relevância perante as alterações </w:t>
            </w:r>
            <w:r w:rsidRPr="000E26E9">
              <w:rPr>
                <w:b/>
                <w:bCs/>
                <w:i/>
                <w:iCs/>
                <w:lang w:val="pt-PT"/>
              </w:rPr>
              <w:t>demográficas, migratórias</w:t>
            </w:r>
            <w:r w:rsidRPr="000E26E9">
              <w:rPr>
                <w:lang w:val="pt-PT"/>
              </w:rPr>
              <w:t xml:space="preserve">, sociais e </w:t>
            </w:r>
            <w:r w:rsidRPr="000E26E9">
              <w:rPr>
                <w:b/>
                <w:i/>
                <w:lang w:val="pt-PT"/>
              </w:rPr>
              <w:t>económicas ocorridas na sociedade</w:t>
            </w:r>
            <w:r w:rsidRPr="000E26E9">
              <w:rPr>
                <w:lang w:val="pt-PT"/>
              </w:rPr>
              <w:t>.</w:t>
            </w:r>
          </w:p>
        </w:tc>
        <w:tc>
          <w:tcPr>
            <w:tcW w:w="4876" w:type="dxa"/>
            <w:hideMark/>
          </w:tcPr>
          <w:p w14:paraId="4F96FF44" w14:textId="77777777" w:rsidR="0074646C" w:rsidRPr="000E26E9" w:rsidRDefault="0074646C" w:rsidP="00785C6E">
            <w:pPr>
              <w:pStyle w:val="Normal6"/>
              <w:rPr>
                <w:szCs w:val="24"/>
                <w:lang w:val="pt-PT"/>
              </w:rPr>
            </w:pPr>
            <w:r w:rsidRPr="000E26E9">
              <w:rPr>
                <w:lang w:val="pt-PT"/>
              </w:rPr>
              <w:lastRenderedPageBreak/>
              <w:t>(17)</w:t>
            </w:r>
            <w:r w:rsidRPr="000E26E9">
              <w:rPr>
                <w:lang w:val="pt-PT"/>
              </w:rPr>
              <w:tab/>
              <w:t xml:space="preserve">É necessário atualizar o quadro jurídico em vigor aplicável às estatísticas europeias sobre a população e a habitação, a fim de assegurar que os processos estatísticos atualmente separados sejam adequadamente integrados num quadro comum que permita ao SEE satisfazer eficazmente as novas necessidades de informação da União e fomentar inovações estatísticas. Os produtos estatísticos devem ser melhorados para manterem a sua </w:t>
            </w:r>
            <w:r w:rsidRPr="000E26E9">
              <w:rPr>
                <w:lang w:val="pt-PT"/>
              </w:rPr>
              <w:lastRenderedPageBreak/>
              <w:t xml:space="preserve">relevância perante as alterações </w:t>
            </w:r>
            <w:r w:rsidRPr="000E26E9">
              <w:rPr>
                <w:b/>
                <w:i/>
                <w:lang w:val="pt-PT"/>
              </w:rPr>
              <w:t>e os desafios demográficos, migratórios</w:t>
            </w:r>
            <w:r w:rsidRPr="000E26E9">
              <w:rPr>
                <w:lang w:val="pt-PT"/>
              </w:rPr>
              <w:t xml:space="preserve">, sociais e </w:t>
            </w:r>
            <w:r w:rsidRPr="000E26E9">
              <w:rPr>
                <w:b/>
                <w:bCs/>
                <w:i/>
                <w:iCs/>
                <w:lang w:val="pt-PT"/>
              </w:rPr>
              <w:t>económicos</w:t>
            </w:r>
            <w:r w:rsidRPr="000E26E9">
              <w:rPr>
                <w:lang w:val="pt-PT"/>
              </w:rPr>
              <w:t>.</w:t>
            </w:r>
          </w:p>
        </w:tc>
      </w:tr>
    </w:tbl>
    <w:p w14:paraId="1585CDEA"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939467A" w14:textId="77777777" w:rsidR="0074646C" w:rsidRPr="000E26E9" w:rsidRDefault="0074646C" w:rsidP="0074646C">
      <w:r w:rsidRPr="000E26E9">
        <w:rPr>
          <w:rStyle w:val="HideTWBExt"/>
        </w:rPr>
        <w:t>&lt;/Amend&gt;</w:t>
      </w:r>
    </w:p>
    <w:p w14:paraId="4BCCB4B6"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55</w:t>
      </w:r>
      <w:r w:rsidRPr="000E26E9">
        <w:rPr>
          <w:rStyle w:val="HideTWBExt"/>
          <w:b w:val="0"/>
          <w:lang w:val="pt-PT"/>
        </w:rPr>
        <w:t>&lt;/NumAm&gt;</w:t>
      </w:r>
    </w:p>
    <w:p w14:paraId="073D78CC"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5C4FD2F2" w14:textId="77777777" w:rsidR="0074646C" w:rsidRPr="000E26E9" w:rsidRDefault="0074646C" w:rsidP="0074646C">
      <w:r w:rsidRPr="000E26E9">
        <w:rPr>
          <w:rStyle w:val="HideTWBExt"/>
        </w:rPr>
        <w:t>&lt;/RepeatBlock-By&gt;</w:t>
      </w:r>
    </w:p>
    <w:p w14:paraId="7D5C6786"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5CFC892C" w14:textId="77777777" w:rsidR="0074646C" w:rsidRPr="000E26E9" w:rsidRDefault="0074646C" w:rsidP="0074646C">
      <w:pPr>
        <w:pStyle w:val="NormalBold"/>
      </w:pPr>
      <w:r w:rsidRPr="000E26E9">
        <w:rPr>
          <w:rStyle w:val="HideTWBExt"/>
          <w:b w:val="0"/>
        </w:rPr>
        <w:t>&lt;Article&gt;</w:t>
      </w:r>
      <w:r w:rsidRPr="000E26E9">
        <w:t>Considerando 19</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03AF9A3" w14:textId="77777777" w:rsidTr="00785C6E">
        <w:trPr>
          <w:jc w:val="center"/>
        </w:trPr>
        <w:tc>
          <w:tcPr>
            <w:tcW w:w="9752" w:type="dxa"/>
            <w:gridSpan w:val="2"/>
          </w:tcPr>
          <w:p w14:paraId="5F2742CF" w14:textId="77777777" w:rsidR="0074646C" w:rsidRPr="000E26E9" w:rsidRDefault="0074646C" w:rsidP="00785C6E">
            <w:pPr>
              <w:keepNext/>
            </w:pPr>
          </w:p>
        </w:tc>
      </w:tr>
      <w:tr w:rsidR="0074646C" w:rsidRPr="000E26E9" w14:paraId="46CD9F63" w14:textId="77777777" w:rsidTr="00785C6E">
        <w:trPr>
          <w:jc w:val="center"/>
        </w:trPr>
        <w:tc>
          <w:tcPr>
            <w:tcW w:w="4876" w:type="dxa"/>
            <w:hideMark/>
          </w:tcPr>
          <w:p w14:paraId="71878E0C"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7861462A" w14:textId="77777777" w:rsidR="0074646C" w:rsidRPr="000E26E9" w:rsidRDefault="0074646C" w:rsidP="00785C6E">
            <w:pPr>
              <w:pStyle w:val="ColumnHeading"/>
              <w:keepNext/>
              <w:rPr>
                <w:lang w:val="pt-PT"/>
              </w:rPr>
            </w:pPr>
            <w:r w:rsidRPr="000E26E9">
              <w:rPr>
                <w:lang w:val="pt-PT"/>
              </w:rPr>
              <w:t>Alteração</w:t>
            </w:r>
          </w:p>
        </w:tc>
      </w:tr>
      <w:tr w:rsidR="0074646C" w:rsidRPr="000E26E9" w14:paraId="47E16E3C" w14:textId="77777777" w:rsidTr="00785C6E">
        <w:trPr>
          <w:jc w:val="center"/>
        </w:trPr>
        <w:tc>
          <w:tcPr>
            <w:tcW w:w="4876" w:type="dxa"/>
            <w:hideMark/>
          </w:tcPr>
          <w:p w14:paraId="5968629E" w14:textId="77777777" w:rsidR="0074646C" w:rsidRPr="000E26E9" w:rsidRDefault="0074646C" w:rsidP="00785C6E">
            <w:pPr>
              <w:pStyle w:val="Normal6"/>
              <w:rPr>
                <w:lang w:val="pt-PT"/>
              </w:rPr>
            </w:pPr>
            <w:r w:rsidRPr="000E26E9">
              <w:rPr>
                <w:lang w:val="pt-PT"/>
              </w:rPr>
              <w:t>(19)</w:t>
            </w:r>
            <w:r w:rsidRPr="000E26E9">
              <w:rPr>
                <w:lang w:val="pt-PT"/>
              </w:rPr>
              <w:tab/>
              <w:t xml:space="preserve">Os recenseamentos da União </w:t>
            </w:r>
            <w:r w:rsidRPr="000E26E9">
              <w:rPr>
                <w:b/>
                <w:i/>
                <w:lang w:val="pt-PT"/>
              </w:rPr>
              <w:t>devem</w:t>
            </w:r>
            <w:r w:rsidRPr="000E26E9">
              <w:rPr>
                <w:lang w:val="pt-PT"/>
              </w:rPr>
              <w:t xml:space="preserve"> ser mais eficazes em termos de custos, através da plena utilização do abundante conjunto de dados administrativos disponíveis em todos os Estados-Membros, ou de uma combinação de diferentes fontes, incluindo fontes relacionadas com a Internet das Coisas (IdC) e a prestação de serviços digitais. Devem ser utilizados igualmente para restabelecer a base demográfica e incluir inquéritos sobre a cobertura das fontes de dados administrativos.</w:t>
            </w:r>
          </w:p>
        </w:tc>
        <w:tc>
          <w:tcPr>
            <w:tcW w:w="4876" w:type="dxa"/>
            <w:hideMark/>
          </w:tcPr>
          <w:p w14:paraId="149C3672" w14:textId="77777777" w:rsidR="0074646C" w:rsidRPr="000E26E9" w:rsidRDefault="0074646C" w:rsidP="00785C6E">
            <w:pPr>
              <w:pStyle w:val="Normal6"/>
              <w:rPr>
                <w:szCs w:val="24"/>
                <w:lang w:val="pt-PT"/>
              </w:rPr>
            </w:pPr>
            <w:r w:rsidRPr="000E26E9">
              <w:rPr>
                <w:lang w:val="pt-PT"/>
              </w:rPr>
              <w:t>(19)</w:t>
            </w:r>
            <w:r w:rsidRPr="000E26E9">
              <w:rPr>
                <w:lang w:val="pt-PT"/>
              </w:rPr>
              <w:tab/>
              <w:t xml:space="preserve">Os recenseamentos da União </w:t>
            </w:r>
            <w:r w:rsidRPr="000E26E9">
              <w:rPr>
                <w:b/>
                <w:i/>
                <w:lang w:val="pt-PT"/>
              </w:rPr>
              <w:t>podem</w:t>
            </w:r>
            <w:r w:rsidRPr="000E26E9">
              <w:rPr>
                <w:lang w:val="pt-PT"/>
              </w:rPr>
              <w:t xml:space="preserve"> ser mais eficazes em termos de custos, através da plena utilização do abundante conjunto de dados administrativos disponíveis em todos os Estados-Membros, ou de uma combinação de diferentes fontes, incluindo fontes relacionadas com a Internet das Coisas (IdC) e a prestação de serviços digitais. </w:t>
            </w:r>
            <w:r w:rsidRPr="000E26E9">
              <w:rPr>
                <w:b/>
                <w:i/>
                <w:lang w:val="pt-PT"/>
              </w:rPr>
              <w:t>Embora a utilização destas fontes melhore a disponibilidade e atualidade dos dados disponíveis, devem ser implementados acordos específicos de cooperação para a partilha de dados entre os institutos nacionais de estatística ou outras autoridades nacionais competentes e os fornecedores de bases de dados, de forma a estabelecer as salvaguardas necessárias para a recolha de dados pessoais e evitar qualquer eventual utilização abusiva de dados sensíveis, uma vez que o acesso aos dados não deve, de forma alguma, alterar ou interferir com os direitos fundamentais dos indivíduos a que dizem respeito.</w:t>
            </w:r>
            <w:r w:rsidRPr="000E26E9">
              <w:rPr>
                <w:lang w:val="pt-PT"/>
              </w:rPr>
              <w:t xml:space="preserve"> Devem ser utilizados igualmente para restabelecer a base demográfica e incluir inquéritos sobre a cobertura das fontes de dados administrativos.</w:t>
            </w:r>
          </w:p>
        </w:tc>
      </w:tr>
    </w:tbl>
    <w:p w14:paraId="2E4EBDD4"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1DD5332D" w14:textId="77777777" w:rsidR="0074646C" w:rsidRPr="000E26E9" w:rsidRDefault="0074646C" w:rsidP="0074646C">
      <w:r w:rsidRPr="000E26E9">
        <w:rPr>
          <w:rStyle w:val="HideTWBExt"/>
        </w:rPr>
        <w:t>&lt;/Amend&gt;</w:t>
      </w:r>
    </w:p>
    <w:p w14:paraId="67321949" w14:textId="77777777" w:rsidR="0074646C" w:rsidRPr="000E26E9" w:rsidRDefault="0074646C" w:rsidP="0074646C">
      <w:pPr>
        <w:pStyle w:val="AMNumberTabs0"/>
        <w:keepNext/>
        <w:rPr>
          <w:lang w:val="pt-PT"/>
        </w:rPr>
      </w:pPr>
      <w:r w:rsidRPr="000E26E9">
        <w:rPr>
          <w:rStyle w:val="HideTWBExt"/>
          <w:b w:val="0"/>
          <w:lang w:val="pt-PT"/>
        </w:rPr>
        <w:lastRenderedPageBreak/>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56</w:t>
      </w:r>
      <w:r w:rsidRPr="000E26E9">
        <w:rPr>
          <w:rStyle w:val="HideTWBExt"/>
          <w:b w:val="0"/>
          <w:lang w:val="pt-PT"/>
        </w:rPr>
        <w:t>&lt;/NumAm&gt;</w:t>
      </w:r>
    </w:p>
    <w:p w14:paraId="0801038D"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29F1FFA2" w14:textId="77777777" w:rsidR="0074646C" w:rsidRPr="000E26E9" w:rsidRDefault="0074646C" w:rsidP="0074646C">
      <w:r w:rsidRPr="000E26E9">
        <w:rPr>
          <w:rStyle w:val="HideTWBExt"/>
        </w:rPr>
        <w:t>&lt;/RepeatBlock-By&gt;</w:t>
      </w:r>
    </w:p>
    <w:p w14:paraId="43E8A14C"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4E80CA55" w14:textId="77777777" w:rsidR="0074646C" w:rsidRPr="000E26E9" w:rsidRDefault="0074646C" w:rsidP="0074646C">
      <w:pPr>
        <w:pStyle w:val="NormalBold"/>
      </w:pPr>
      <w:r w:rsidRPr="000E26E9">
        <w:rPr>
          <w:rStyle w:val="HideTWBExt"/>
          <w:b w:val="0"/>
        </w:rPr>
        <w:t>&lt;Article&gt;</w:t>
      </w:r>
      <w:r w:rsidRPr="000E26E9">
        <w:t>Considerando 19</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2FAA88FD" w14:textId="77777777" w:rsidTr="00785C6E">
        <w:trPr>
          <w:jc w:val="center"/>
        </w:trPr>
        <w:tc>
          <w:tcPr>
            <w:tcW w:w="9752" w:type="dxa"/>
            <w:gridSpan w:val="2"/>
          </w:tcPr>
          <w:p w14:paraId="3DDF0408" w14:textId="77777777" w:rsidR="0074646C" w:rsidRPr="000E26E9" w:rsidRDefault="0074646C" w:rsidP="00785C6E">
            <w:pPr>
              <w:keepNext/>
            </w:pPr>
          </w:p>
        </w:tc>
      </w:tr>
      <w:tr w:rsidR="0074646C" w:rsidRPr="000E26E9" w14:paraId="754E6DA2" w14:textId="77777777" w:rsidTr="00785C6E">
        <w:trPr>
          <w:jc w:val="center"/>
        </w:trPr>
        <w:tc>
          <w:tcPr>
            <w:tcW w:w="4876" w:type="dxa"/>
            <w:hideMark/>
          </w:tcPr>
          <w:p w14:paraId="3C5622D5"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4F8325D0" w14:textId="77777777" w:rsidR="0074646C" w:rsidRPr="000E26E9" w:rsidRDefault="0074646C" w:rsidP="00785C6E">
            <w:pPr>
              <w:pStyle w:val="ColumnHeading"/>
              <w:keepNext/>
              <w:rPr>
                <w:lang w:val="pt-PT"/>
              </w:rPr>
            </w:pPr>
            <w:r w:rsidRPr="000E26E9">
              <w:rPr>
                <w:lang w:val="pt-PT"/>
              </w:rPr>
              <w:t>Alteração</w:t>
            </w:r>
          </w:p>
        </w:tc>
      </w:tr>
      <w:tr w:rsidR="0074646C" w:rsidRPr="000E26E9" w14:paraId="563D3BC2" w14:textId="77777777" w:rsidTr="00785C6E">
        <w:trPr>
          <w:jc w:val="center"/>
        </w:trPr>
        <w:tc>
          <w:tcPr>
            <w:tcW w:w="4876" w:type="dxa"/>
            <w:hideMark/>
          </w:tcPr>
          <w:p w14:paraId="5CD0CE38" w14:textId="77777777" w:rsidR="0074646C" w:rsidRPr="000E26E9" w:rsidRDefault="0074646C" w:rsidP="00785C6E">
            <w:pPr>
              <w:pStyle w:val="Normal6"/>
              <w:rPr>
                <w:lang w:val="pt-PT"/>
              </w:rPr>
            </w:pPr>
            <w:r w:rsidRPr="000E26E9">
              <w:rPr>
                <w:lang w:val="pt-PT"/>
              </w:rPr>
              <w:t>(19)</w:t>
            </w:r>
            <w:r w:rsidRPr="000E26E9">
              <w:rPr>
                <w:lang w:val="pt-PT"/>
              </w:rPr>
              <w:tab/>
              <w:t>Os recenseamentos da União devem ser mais eficazes em termos de custos, através da plena utilização do abundante conjunto de dados administrativos disponíveis em todos os Estados-Membros, ou de uma combinação de diferentes fontes, incluindo fontes relacionadas com a Internet das Coisas (IdC) e a prestação de serviços digitais. Devem ser utilizados igualmente para restabelecer a base demográfica e incluir inquéritos sobre a cobertura das fontes de dados administrativos.</w:t>
            </w:r>
          </w:p>
        </w:tc>
        <w:tc>
          <w:tcPr>
            <w:tcW w:w="4876" w:type="dxa"/>
            <w:hideMark/>
          </w:tcPr>
          <w:p w14:paraId="5184299D" w14:textId="46AEE87F" w:rsidR="0074646C" w:rsidRPr="000E26E9" w:rsidRDefault="00381677" w:rsidP="00785C6E">
            <w:pPr>
              <w:pStyle w:val="Normal6"/>
              <w:rPr>
                <w:szCs w:val="24"/>
                <w:lang w:val="pt-PT"/>
              </w:rPr>
            </w:pPr>
            <w:r>
              <w:rPr>
                <w:lang w:val="pt-PT"/>
              </w:rPr>
              <w:t>(19)</w:t>
            </w:r>
            <w:r w:rsidR="0074646C" w:rsidRPr="000E26E9">
              <w:rPr>
                <w:lang w:val="pt-PT"/>
              </w:rPr>
              <w:t xml:space="preserve">)Os recenseamentos da União devem ser mais eficazes em termos de custos, </w:t>
            </w:r>
            <w:r w:rsidR="0074646C" w:rsidRPr="000E26E9">
              <w:rPr>
                <w:b/>
                <w:i/>
                <w:lang w:val="pt-PT"/>
              </w:rPr>
              <w:t>mais especificamente</w:t>
            </w:r>
            <w:r w:rsidR="0074646C" w:rsidRPr="000E26E9">
              <w:rPr>
                <w:lang w:val="pt-PT"/>
              </w:rPr>
              <w:t xml:space="preserve"> através da plena utilização do abundante conjunto de dados administrativos disponíveis em todos os Estados-Membros, ou de uma combinação de diferentes fontes, incluindo fontes relacionadas com a Internet das Coisas (IdC) e a prestação de serviços digitais</w:t>
            </w:r>
            <w:r w:rsidR="0074646C" w:rsidRPr="000E26E9">
              <w:rPr>
                <w:b/>
                <w:i/>
                <w:lang w:val="pt-PT"/>
              </w:rPr>
              <w:t>, respeitando, simultaneamente, a privacidade dos dados pessoais sensíveis</w:t>
            </w:r>
            <w:r w:rsidR="0074646C" w:rsidRPr="000E26E9">
              <w:rPr>
                <w:lang w:val="pt-PT"/>
              </w:rPr>
              <w:t>. Devem ser utilizados igualmente para restabelecer a base demográfica e incluir inquéritos sobre a cobertura das fontes de dados administrativos.</w:t>
            </w:r>
          </w:p>
        </w:tc>
      </w:tr>
      <w:tr w:rsidR="00381677" w:rsidRPr="000E26E9" w14:paraId="5706A9E0" w14:textId="77777777" w:rsidTr="00785C6E">
        <w:trPr>
          <w:jc w:val="center"/>
        </w:trPr>
        <w:tc>
          <w:tcPr>
            <w:tcW w:w="4876" w:type="dxa"/>
          </w:tcPr>
          <w:p w14:paraId="7BB2DC4A" w14:textId="77777777" w:rsidR="00381677" w:rsidRPr="000E26E9" w:rsidRDefault="00381677" w:rsidP="00785C6E">
            <w:pPr>
              <w:pStyle w:val="Normal6"/>
              <w:rPr>
                <w:lang w:val="pt-PT"/>
              </w:rPr>
            </w:pPr>
          </w:p>
        </w:tc>
        <w:tc>
          <w:tcPr>
            <w:tcW w:w="4876" w:type="dxa"/>
          </w:tcPr>
          <w:p w14:paraId="17BA0962" w14:textId="77777777" w:rsidR="00381677" w:rsidRDefault="00381677" w:rsidP="00785C6E">
            <w:pPr>
              <w:pStyle w:val="Normal6"/>
              <w:rPr>
                <w:lang w:val="pt-PT"/>
              </w:rPr>
            </w:pPr>
          </w:p>
        </w:tc>
      </w:tr>
    </w:tbl>
    <w:p w14:paraId="062A6582"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384F283" w14:textId="77777777" w:rsidR="0074646C" w:rsidRPr="000E26E9" w:rsidRDefault="0074646C" w:rsidP="0074646C">
      <w:r w:rsidRPr="000E26E9">
        <w:rPr>
          <w:rStyle w:val="HideTWBExt"/>
        </w:rPr>
        <w:t>&lt;/Amend&gt;</w:t>
      </w:r>
    </w:p>
    <w:p w14:paraId="38866C66"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57</w:t>
      </w:r>
      <w:r w:rsidRPr="000E26E9">
        <w:rPr>
          <w:rStyle w:val="HideTWBExt"/>
          <w:b w:val="0"/>
          <w:lang w:val="pt-PT"/>
        </w:rPr>
        <w:t>&lt;/NumAm&gt;</w:t>
      </w:r>
    </w:p>
    <w:p w14:paraId="17F962B8" w14:textId="77777777" w:rsidR="0074646C" w:rsidRPr="000E26E9" w:rsidRDefault="0074646C" w:rsidP="0074646C">
      <w:pPr>
        <w:pStyle w:val="NormalBold"/>
      </w:pPr>
      <w:r w:rsidRPr="000E26E9">
        <w:rPr>
          <w:rStyle w:val="HideTWBExt"/>
          <w:b w:val="0"/>
        </w:rPr>
        <w:t>&lt;RepeatBlock-By&gt;&lt;Members&gt;</w:t>
      </w:r>
      <w:r w:rsidRPr="000E26E9">
        <w:t>Katrin Langensiepen</w:t>
      </w:r>
      <w:r w:rsidRPr="000E26E9">
        <w:rPr>
          <w:rStyle w:val="HideTWBExt"/>
          <w:b w:val="0"/>
        </w:rPr>
        <w:t>&lt;/Members&gt;</w:t>
      </w:r>
    </w:p>
    <w:p w14:paraId="554CE244" w14:textId="77777777" w:rsidR="0074646C" w:rsidRPr="000E26E9" w:rsidRDefault="0074646C" w:rsidP="0074646C">
      <w:r w:rsidRPr="000E26E9">
        <w:rPr>
          <w:rStyle w:val="HideTWBExt"/>
        </w:rPr>
        <w:t>&lt;/RepeatBlock-By&gt;</w:t>
      </w:r>
    </w:p>
    <w:p w14:paraId="0191381A"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B21F86A" w14:textId="77777777" w:rsidR="0074646C" w:rsidRPr="000E26E9" w:rsidRDefault="0074646C" w:rsidP="0074646C">
      <w:pPr>
        <w:pStyle w:val="NormalBold"/>
      </w:pPr>
      <w:r w:rsidRPr="000E26E9">
        <w:rPr>
          <w:rStyle w:val="HideTWBExt"/>
          <w:b w:val="0"/>
        </w:rPr>
        <w:t>&lt;Article&gt;</w:t>
      </w:r>
      <w:r w:rsidRPr="000E26E9">
        <w:t>Considerando 19</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1EE5AB4" w14:textId="77777777" w:rsidTr="00785C6E">
        <w:trPr>
          <w:jc w:val="center"/>
        </w:trPr>
        <w:tc>
          <w:tcPr>
            <w:tcW w:w="9752" w:type="dxa"/>
            <w:gridSpan w:val="2"/>
          </w:tcPr>
          <w:p w14:paraId="2143D27A" w14:textId="77777777" w:rsidR="0074646C" w:rsidRPr="000E26E9" w:rsidRDefault="0074646C" w:rsidP="00785C6E">
            <w:pPr>
              <w:keepNext/>
            </w:pPr>
          </w:p>
        </w:tc>
      </w:tr>
      <w:tr w:rsidR="0074646C" w:rsidRPr="000E26E9" w14:paraId="75AB6127" w14:textId="77777777" w:rsidTr="00785C6E">
        <w:trPr>
          <w:jc w:val="center"/>
        </w:trPr>
        <w:tc>
          <w:tcPr>
            <w:tcW w:w="4876" w:type="dxa"/>
            <w:hideMark/>
          </w:tcPr>
          <w:p w14:paraId="701A70B2"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41625D8A" w14:textId="77777777" w:rsidR="0074646C" w:rsidRPr="000E26E9" w:rsidRDefault="0074646C" w:rsidP="00785C6E">
            <w:pPr>
              <w:pStyle w:val="ColumnHeading"/>
              <w:keepNext/>
              <w:rPr>
                <w:lang w:val="pt-PT"/>
              </w:rPr>
            </w:pPr>
            <w:r w:rsidRPr="000E26E9">
              <w:rPr>
                <w:lang w:val="pt-PT"/>
              </w:rPr>
              <w:t>Alteração</w:t>
            </w:r>
          </w:p>
        </w:tc>
      </w:tr>
      <w:tr w:rsidR="0074646C" w:rsidRPr="000E26E9" w14:paraId="2B6CC401" w14:textId="77777777" w:rsidTr="00785C6E">
        <w:trPr>
          <w:jc w:val="center"/>
        </w:trPr>
        <w:tc>
          <w:tcPr>
            <w:tcW w:w="4876" w:type="dxa"/>
            <w:hideMark/>
          </w:tcPr>
          <w:p w14:paraId="4ABB1632" w14:textId="77777777" w:rsidR="0074646C" w:rsidRPr="000E26E9" w:rsidRDefault="0074646C" w:rsidP="00785C6E">
            <w:pPr>
              <w:pStyle w:val="Normal6"/>
              <w:rPr>
                <w:lang w:val="pt-PT"/>
              </w:rPr>
            </w:pPr>
            <w:r w:rsidRPr="000E26E9">
              <w:rPr>
                <w:lang w:val="pt-PT"/>
              </w:rPr>
              <w:t>(19)</w:t>
            </w:r>
            <w:r w:rsidRPr="000E26E9">
              <w:rPr>
                <w:lang w:val="pt-PT"/>
              </w:rPr>
              <w:tab/>
              <w:t xml:space="preserve">Os recenseamentos da União devem ser mais eficazes em termos de custos, através da plena utilização do abundante conjunto de dados administrativos disponíveis em todos os Estados-Membros, ou de uma combinação de diferentes fontes, incluindo fontes relacionadas com a Internet das Coisas (IdC) e a prestação de serviços digitais. Devem ser utilizados igualmente para restabelecer a base demográfica e incluir </w:t>
            </w:r>
            <w:r w:rsidRPr="000E26E9">
              <w:rPr>
                <w:lang w:val="pt-PT"/>
              </w:rPr>
              <w:lastRenderedPageBreak/>
              <w:t>inquéritos sobre a cobertura das fontes de dados administrativos.</w:t>
            </w:r>
          </w:p>
        </w:tc>
        <w:tc>
          <w:tcPr>
            <w:tcW w:w="4876" w:type="dxa"/>
            <w:hideMark/>
          </w:tcPr>
          <w:p w14:paraId="064F4DEA" w14:textId="77777777" w:rsidR="0074646C" w:rsidRPr="000E26E9" w:rsidRDefault="0074646C" w:rsidP="00785C6E">
            <w:pPr>
              <w:pStyle w:val="Normal6"/>
              <w:rPr>
                <w:szCs w:val="24"/>
                <w:lang w:val="pt-PT"/>
              </w:rPr>
            </w:pPr>
            <w:r w:rsidRPr="000E26E9">
              <w:rPr>
                <w:lang w:val="pt-PT"/>
              </w:rPr>
              <w:lastRenderedPageBreak/>
              <w:t>(19)</w:t>
            </w:r>
            <w:r w:rsidRPr="000E26E9">
              <w:rPr>
                <w:lang w:val="pt-PT"/>
              </w:rPr>
              <w:tab/>
              <w:t xml:space="preserve">Os recenseamentos da União devem ser mais eficazes em termos de custos, através da plena utilização do abundante conjunto de dados administrativos disponíveis em todos os Estados-Membros, ou de uma combinação de </w:t>
            </w:r>
            <w:r w:rsidRPr="000E26E9">
              <w:rPr>
                <w:b/>
                <w:i/>
                <w:lang w:val="pt-PT"/>
              </w:rPr>
              <w:t>metodologias inovadoras e</w:t>
            </w:r>
            <w:r w:rsidRPr="000E26E9">
              <w:rPr>
                <w:lang w:val="pt-PT"/>
              </w:rPr>
              <w:t xml:space="preserve"> diferentes fontes, incluindo fontes relacionadas com a Internet das Coisas (IdC) e a prestação de serviços digitais. Devem ser utilizados igualmente para restabelecer a base </w:t>
            </w:r>
            <w:r w:rsidRPr="000E26E9">
              <w:rPr>
                <w:lang w:val="pt-PT"/>
              </w:rPr>
              <w:lastRenderedPageBreak/>
              <w:t>demográfica e incluir inquéritos sobre a cobertura das fontes de dados administrativos.</w:t>
            </w:r>
          </w:p>
        </w:tc>
      </w:tr>
    </w:tbl>
    <w:p w14:paraId="06A82479"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B8BDBB8" w14:textId="77777777" w:rsidR="0074646C" w:rsidRPr="000E26E9" w:rsidRDefault="0074646C" w:rsidP="0074646C">
      <w:r w:rsidRPr="000E26E9">
        <w:rPr>
          <w:rStyle w:val="HideTWBExt"/>
        </w:rPr>
        <w:t>&lt;/Amend&gt;</w:t>
      </w:r>
    </w:p>
    <w:p w14:paraId="255B4693"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58</w:t>
      </w:r>
      <w:r w:rsidRPr="000E26E9">
        <w:rPr>
          <w:rStyle w:val="HideTWBExt"/>
          <w:b w:val="0"/>
          <w:lang w:val="pt-PT"/>
        </w:rPr>
        <w:t>&lt;/NumAm&gt;</w:t>
      </w:r>
    </w:p>
    <w:p w14:paraId="39AF4341"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13B3E3E4" w14:textId="77777777" w:rsidR="0074646C" w:rsidRPr="000E26E9" w:rsidRDefault="0074646C" w:rsidP="0074646C">
      <w:r w:rsidRPr="000E26E9">
        <w:rPr>
          <w:rStyle w:val="HideTWBExt"/>
        </w:rPr>
        <w:t>&lt;/RepeatBlock-By&gt;</w:t>
      </w:r>
    </w:p>
    <w:p w14:paraId="773A5C0B"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14EA175F" w14:textId="77777777" w:rsidR="0074646C" w:rsidRPr="000E26E9" w:rsidRDefault="0074646C" w:rsidP="0074646C">
      <w:pPr>
        <w:pStyle w:val="NormalBold"/>
      </w:pPr>
      <w:r w:rsidRPr="000E26E9">
        <w:rPr>
          <w:rStyle w:val="HideTWBExt"/>
          <w:b w:val="0"/>
        </w:rPr>
        <w:t>&lt;Article&gt;</w:t>
      </w:r>
      <w:r w:rsidRPr="000E26E9">
        <w:t>Considerando 20</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D14085F" w14:textId="77777777" w:rsidTr="00785C6E">
        <w:trPr>
          <w:jc w:val="center"/>
        </w:trPr>
        <w:tc>
          <w:tcPr>
            <w:tcW w:w="9752" w:type="dxa"/>
            <w:gridSpan w:val="2"/>
          </w:tcPr>
          <w:p w14:paraId="738F5746" w14:textId="77777777" w:rsidR="0074646C" w:rsidRPr="000E26E9" w:rsidRDefault="0074646C" w:rsidP="00785C6E">
            <w:pPr>
              <w:keepNext/>
            </w:pPr>
          </w:p>
        </w:tc>
      </w:tr>
      <w:tr w:rsidR="0074646C" w:rsidRPr="000E26E9" w14:paraId="51331E8B" w14:textId="77777777" w:rsidTr="00785C6E">
        <w:trPr>
          <w:jc w:val="center"/>
        </w:trPr>
        <w:tc>
          <w:tcPr>
            <w:tcW w:w="4876" w:type="dxa"/>
            <w:hideMark/>
          </w:tcPr>
          <w:p w14:paraId="64920CBC"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51FF7B89"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72CB45D" w14:textId="77777777" w:rsidTr="00785C6E">
        <w:trPr>
          <w:jc w:val="center"/>
        </w:trPr>
        <w:tc>
          <w:tcPr>
            <w:tcW w:w="4876" w:type="dxa"/>
            <w:hideMark/>
          </w:tcPr>
          <w:p w14:paraId="3127AA4A" w14:textId="77777777" w:rsidR="0074646C" w:rsidRPr="000E26E9" w:rsidRDefault="0074646C" w:rsidP="00785C6E">
            <w:pPr>
              <w:pStyle w:val="Normal6"/>
              <w:rPr>
                <w:lang w:val="pt-PT"/>
              </w:rPr>
            </w:pPr>
            <w:r w:rsidRPr="000E26E9">
              <w:rPr>
                <w:lang w:val="pt-PT"/>
              </w:rPr>
              <w:t>(20)</w:t>
            </w:r>
            <w:r w:rsidRPr="000E26E9">
              <w:rPr>
                <w:lang w:val="pt-PT"/>
              </w:rPr>
              <w:tab/>
              <w:t>Importa que os Estados-Membros e a Comissão (Eurostat) tenham um acesso sustentável ao maior leque possível de fontes de dados, para que possam produzir estatísticas europeias relativas à população e à habitação de elevada qualidade e com uma boa relação custo-eficácia. A este respeito, é crucial que as autoridades estatísticas nacionais possam aceder em tempo útil e utilizar prontamente os dados administrativos detidos pelas administrações públicas aos níveis nacional, regional e local, em conformidade com o artigo 17.º-A do Regulamento (CE) n.º 223/2009. Por exemplo, as estatísticas sobre a eficiência energética dos edifícios podem basear-se em dados administrativos relacionados com a emissão de certificados energéticos dos edifícios ao abrigo da Diretiva 2010/31/UE do Parlamento Europeu e do Conselho</w:t>
            </w:r>
            <w:r w:rsidRPr="000E26E9">
              <w:rPr>
                <w:vertAlign w:val="superscript"/>
                <w:lang w:val="pt-PT"/>
              </w:rPr>
              <w:t>31</w:t>
            </w:r>
            <w:r w:rsidRPr="000E26E9">
              <w:rPr>
                <w:lang w:val="pt-PT"/>
              </w:rPr>
              <w:t>. É igualmente necessário que os institutos nacionais de estatística participem nas decisões relativas à conceção e requalificação de fontes de dados administrativas pertinentes, para poderem ser reutilizadas para a compilação de estatísticas oficiais.</w:t>
            </w:r>
          </w:p>
        </w:tc>
        <w:tc>
          <w:tcPr>
            <w:tcW w:w="4876" w:type="dxa"/>
            <w:hideMark/>
          </w:tcPr>
          <w:p w14:paraId="59BCB305" w14:textId="77777777" w:rsidR="0074646C" w:rsidRPr="000E26E9" w:rsidRDefault="0074646C" w:rsidP="00785C6E">
            <w:pPr>
              <w:pStyle w:val="Normal6"/>
              <w:rPr>
                <w:szCs w:val="24"/>
                <w:lang w:val="pt-PT"/>
              </w:rPr>
            </w:pPr>
            <w:r w:rsidRPr="000E26E9">
              <w:rPr>
                <w:lang w:val="pt-PT"/>
              </w:rPr>
              <w:t>(20)</w:t>
            </w:r>
            <w:r w:rsidRPr="000E26E9">
              <w:rPr>
                <w:lang w:val="pt-PT"/>
              </w:rPr>
              <w:tab/>
              <w:t>Importa que os Estados-Membros e a Comissão (Eurostat) tenham um acesso sustentável ao maior leque possível de fontes de dados, para que possam produzir estatísticas europeias relativas à população e à habitação de elevada qualidade e com uma boa relação custo-eficácia. A este respeito, é crucial que as autoridades estatísticas nacionais possam aceder em tempo útil e utilizar prontamente os dados administrativos detidos pelas administrações públicas aos níveis nacional, regional e local, em conformidade com o artigo 17.º-A do Regulamento (CE) n.º 223/2009</w:t>
            </w:r>
            <w:r w:rsidRPr="000E26E9">
              <w:rPr>
                <w:b/>
                <w:i/>
                <w:lang w:val="pt-PT"/>
              </w:rPr>
              <w:t>, de uma forma economicamente eficaz</w:t>
            </w:r>
            <w:r w:rsidRPr="000E26E9">
              <w:rPr>
                <w:lang w:val="pt-PT"/>
              </w:rPr>
              <w:t>. Por exemplo, as estatísticas sobre a eficiência energética dos edifícios podem basear-se em dados administrativos relacionados com a emissão de certificados energéticos dos edifícios ao abrigo da Diretiva 2010/31/UE do Parlamento Europeu e do Conselho</w:t>
            </w:r>
            <w:r w:rsidRPr="000E26E9">
              <w:rPr>
                <w:vertAlign w:val="superscript"/>
                <w:lang w:val="pt-PT"/>
              </w:rPr>
              <w:t>31</w:t>
            </w:r>
            <w:r w:rsidRPr="000E26E9">
              <w:rPr>
                <w:lang w:val="pt-PT"/>
              </w:rPr>
              <w:t>. É igualmente necessário que os institutos nacionais de estatística participem nas decisões relativas à conceção e requalificação de fontes de dados administrativas pertinentes, para poderem ser reutilizadas para a compilação de estatísticas oficiais.</w:t>
            </w:r>
          </w:p>
        </w:tc>
      </w:tr>
      <w:tr w:rsidR="0074646C" w:rsidRPr="000E26E9" w14:paraId="756E0435" w14:textId="77777777" w:rsidTr="00785C6E">
        <w:trPr>
          <w:jc w:val="center"/>
        </w:trPr>
        <w:tc>
          <w:tcPr>
            <w:tcW w:w="4876" w:type="dxa"/>
            <w:hideMark/>
          </w:tcPr>
          <w:p w14:paraId="49101CB1" w14:textId="77777777" w:rsidR="0074646C" w:rsidRPr="000E26E9" w:rsidRDefault="0074646C" w:rsidP="00785C6E">
            <w:pPr>
              <w:pStyle w:val="Normal6"/>
              <w:rPr>
                <w:lang w:val="pt-PT"/>
              </w:rPr>
            </w:pPr>
            <w:r w:rsidRPr="000E26E9">
              <w:rPr>
                <w:lang w:val="pt-PT"/>
              </w:rPr>
              <w:t>__________________</w:t>
            </w:r>
          </w:p>
        </w:tc>
        <w:tc>
          <w:tcPr>
            <w:tcW w:w="4876" w:type="dxa"/>
            <w:hideMark/>
          </w:tcPr>
          <w:p w14:paraId="0A298207" w14:textId="77777777" w:rsidR="0074646C" w:rsidRPr="000E26E9" w:rsidRDefault="0074646C" w:rsidP="00785C6E">
            <w:pPr>
              <w:pStyle w:val="Normal6"/>
              <w:rPr>
                <w:szCs w:val="24"/>
                <w:lang w:val="pt-PT"/>
              </w:rPr>
            </w:pPr>
            <w:r w:rsidRPr="000E26E9">
              <w:rPr>
                <w:lang w:val="pt-PT"/>
              </w:rPr>
              <w:t>__________________</w:t>
            </w:r>
          </w:p>
        </w:tc>
      </w:tr>
      <w:tr w:rsidR="0074646C" w:rsidRPr="000E26E9" w14:paraId="1B566105" w14:textId="77777777" w:rsidTr="00785C6E">
        <w:trPr>
          <w:jc w:val="center"/>
        </w:trPr>
        <w:tc>
          <w:tcPr>
            <w:tcW w:w="4876" w:type="dxa"/>
            <w:hideMark/>
          </w:tcPr>
          <w:p w14:paraId="18A451E7" w14:textId="77777777" w:rsidR="0074646C" w:rsidRPr="000E26E9" w:rsidRDefault="0074646C" w:rsidP="00785C6E">
            <w:pPr>
              <w:pStyle w:val="Normal6"/>
              <w:rPr>
                <w:lang w:val="pt-PT"/>
              </w:rPr>
            </w:pPr>
            <w:r w:rsidRPr="000E26E9">
              <w:rPr>
                <w:vertAlign w:val="superscript"/>
                <w:lang w:val="pt-PT"/>
              </w:rPr>
              <w:t>31</w:t>
            </w:r>
            <w:r w:rsidRPr="000E26E9">
              <w:rPr>
                <w:lang w:val="pt-PT"/>
              </w:rPr>
              <w:t xml:space="preserve"> Diretiva 2010/31/UE do Parlamento Europeu e do Conselho, de 19 de maio de </w:t>
            </w:r>
            <w:r w:rsidRPr="000E26E9">
              <w:rPr>
                <w:lang w:val="pt-PT"/>
              </w:rPr>
              <w:lastRenderedPageBreak/>
              <w:t>2010, relativa ao desempenho energético dos edifícios (JO L 153 de 18.6.2010, p. 13).</w:t>
            </w:r>
          </w:p>
        </w:tc>
        <w:tc>
          <w:tcPr>
            <w:tcW w:w="4876" w:type="dxa"/>
            <w:hideMark/>
          </w:tcPr>
          <w:p w14:paraId="72E6CD14" w14:textId="77777777" w:rsidR="0074646C" w:rsidRPr="000E26E9" w:rsidRDefault="0074646C" w:rsidP="00785C6E">
            <w:pPr>
              <w:pStyle w:val="Normal6"/>
              <w:rPr>
                <w:szCs w:val="24"/>
                <w:lang w:val="pt-PT"/>
              </w:rPr>
            </w:pPr>
            <w:r w:rsidRPr="000E26E9">
              <w:rPr>
                <w:vertAlign w:val="superscript"/>
                <w:lang w:val="pt-PT"/>
              </w:rPr>
              <w:lastRenderedPageBreak/>
              <w:t>31</w:t>
            </w:r>
            <w:r w:rsidRPr="000E26E9">
              <w:rPr>
                <w:lang w:val="pt-PT"/>
              </w:rPr>
              <w:t xml:space="preserve"> Diretiva 2010/31/UE do Parlamento Europeu e do Conselho, de 19 de maio de </w:t>
            </w:r>
            <w:r w:rsidRPr="000E26E9">
              <w:rPr>
                <w:lang w:val="pt-PT"/>
              </w:rPr>
              <w:lastRenderedPageBreak/>
              <w:t>2010, relativa ao desempenho energético dos edifícios (JO L 153 de 18.6.2010, p. 13).</w:t>
            </w:r>
          </w:p>
        </w:tc>
      </w:tr>
    </w:tbl>
    <w:p w14:paraId="5BD4ADE5"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920030F" w14:textId="77777777" w:rsidR="0074646C" w:rsidRPr="000E26E9" w:rsidRDefault="0074646C" w:rsidP="0074646C">
      <w:r w:rsidRPr="000E26E9">
        <w:rPr>
          <w:rStyle w:val="HideTWBExt"/>
        </w:rPr>
        <w:t>&lt;/Amend&gt;</w:t>
      </w:r>
    </w:p>
    <w:p w14:paraId="1BD34156"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59</w:t>
      </w:r>
      <w:r w:rsidRPr="000E26E9">
        <w:rPr>
          <w:rStyle w:val="HideTWBExt"/>
          <w:b w:val="0"/>
          <w:lang w:val="pt-PT"/>
        </w:rPr>
        <w:t>&lt;/NumAm&gt;</w:t>
      </w:r>
    </w:p>
    <w:p w14:paraId="127E4554"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11366D21" w14:textId="77777777" w:rsidR="0074646C" w:rsidRPr="000E26E9" w:rsidRDefault="0074646C" w:rsidP="0074646C">
      <w:r w:rsidRPr="000E26E9">
        <w:rPr>
          <w:rStyle w:val="HideTWBExt"/>
        </w:rPr>
        <w:t>&lt;/RepeatBlock-By&gt;</w:t>
      </w:r>
    </w:p>
    <w:p w14:paraId="700534A5"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12C19DD9" w14:textId="77777777" w:rsidR="0074646C" w:rsidRPr="000E26E9" w:rsidRDefault="0074646C" w:rsidP="0074646C">
      <w:pPr>
        <w:pStyle w:val="NormalBold"/>
      </w:pPr>
      <w:r w:rsidRPr="000E26E9">
        <w:rPr>
          <w:rStyle w:val="HideTWBExt"/>
          <w:b w:val="0"/>
        </w:rPr>
        <w:t>&lt;Article&gt;</w:t>
      </w:r>
      <w:r w:rsidRPr="000E26E9">
        <w:t>Considerando 23</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7F1F413B" w14:textId="77777777" w:rsidTr="00785C6E">
        <w:trPr>
          <w:jc w:val="center"/>
        </w:trPr>
        <w:tc>
          <w:tcPr>
            <w:tcW w:w="9752" w:type="dxa"/>
            <w:gridSpan w:val="2"/>
          </w:tcPr>
          <w:p w14:paraId="28D143B5" w14:textId="77777777" w:rsidR="0074646C" w:rsidRPr="000E26E9" w:rsidRDefault="0074646C" w:rsidP="00785C6E">
            <w:pPr>
              <w:keepNext/>
            </w:pPr>
          </w:p>
        </w:tc>
      </w:tr>
      <w:tr w:rsidR="0074646C" w:rsidRPr="000E26E9" w14:paraId="31EF34F3" w14:textId="77777777" w:rsidTr="00785C6E">
        <w:trPr>
          <w:jc w:val="center"/>
        </w:trPr>
        <w:tc>
          <w:tcPr>
            <w:tcW w:w="4876" w:type="dxa"/>
            <w:hideMark/>
          </w:tcPr>
          <w:p w14:paraId="6D166366"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EF040B6"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0A4AF00" w14:textId="77777777" w:rsidTr="00785C6E">
        <w:trPr>
          <w:jc w:val="center"/>
        </w:trPr>
        <w:tc>
          <w:tcPr>
            <w:tcW w:w="4876" w:type="dxa"/>
            <w:hideMark/>
          </w:tcPr>
          <w:p w14:paraId="40CF15E9" w14:textId="77777777" w:rsidR="0074646C" w:rsidRPr="000E26E9" w:rsidRDefault="0074646C" w:rsidP="00785C6E">
            <w:pPr>
              <w:pStyle w:val="Normal6"/>
              <w:rPr>
                <w:lang w:val="pt-PT"/>
              </w:rPr>
            </w:pPr>
            <w:r w:rsidRPr="000E26E9">
              <w:rPr>
                <w:lang w:val="pt-PT"/>
              </w:rPr>
              <w:t>(23)</w:t>
            </w:r>
            <w:r w:rsidRPr="000E26E9">
              <w:rPr>
                <w:lang w:val="pt-PT"/>
              </w:rPr>
              <w:tab/>
              <w:t>Os dados de bases privadas podem melhorar a cobertura, a apresentação em tempo útil e a resposta a situações de crise das estatísticas europeias relativas à população e à habitação ou permitir a inovação estatística. Esses dados têm potencial para complementar as estatísticas demográficas e migratórias existentes, propiciar inovação estatística e até contribuir para a produção de estimativas precoces. Os institutos nacionais de estatística e outras autoridades nacionais competentes, bem como a Comissão (Eurostat), devem ter acesso e utilizar esses dados.</w:t>
            </w:r>
          </w:p>
        </w:tc>
        <w:tc>
          <w:tcPr>
            <w:tcW w:w="4876" w:type="dxa"/>
            <w:hideMark/>
          </w:tcPr>
          <w:p w14:paraId="638857FF" w14:textId="77777777" w:rsidR="0074646C" w:rsidRPr="000E26E9" w:rsidRDefault="0074646C" w:rsidP="00785C6E">
            <w:pPr>
              <w:pStyle w:val="Normal6"/>
              <w:rPr>
                <w:szCs w:val="24"/>
                <w:lang w:val="pt-PT"/>
              </w:rPr>
            </w:pPr>
            <w:r w:rsidRPr="000E26E9">
              <w:rPr>
                <w:lang w:val="pt-PT"/>
              </w:rPr>
              <w:t>(23)</w:t>
            </w:r>
            <w:r w:rsidRPr="000E26E9">
              <w:rPr>
                <w:lang w:val="pt-PT"/>
              </w:rPr>
              <w:tab/>
              <w:t>Os dados de bases privadas podem melhorar a cobertura, a apresentação em tempo útil e a resposta a situações de crise das estatísticas europeias relativas à população e à habitação ou permitir a inovação estatística. Esses dados têm potencial para complementar as estatísticas demográficas e migratórias existentes, propiciar inovação estatística e até contribuir para a produção de estimativas precoces. Os institutos nacionais de estatística e outras autoridades nacionais competentes, bem como a Comissão (Eurostat), devem ter acesso e utilizar esses dados</w:t>
            </w:r>
            <w:r w:rsidRPr="000E26E9">
              <w:rPr>
                <w:b/>
                <w:i/>
                <w:lang w:val="pt-PT"/>
              </w:rPr>
              <w:t>, com base na celebração de protocolos para a partilha desses dados</w:t>
            </w:r>
            <w:r w:rsidRPr="000E26E9">
              <w:rPr>
                <w:lang w:val="pt-PT"/>
              </w:rPr>
              <w:t>.</w:t>
            </w:r>
          </w:p>
        </w:tc>
      </w:tr>
    </w:tbl>
    <w:p w14:paraId="48DA52EA"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AABB286" w14:textId="77777777" w:rsidR="0074646C" w:rsidRPr="000E26E9" w:rsidRDefault="0074646C" w:rsidP="0074646C">
      <w:r w:rsidRPr="000E26E9">
        <w:rPr>
          <w:rStyle w:val="HideTWBExt"/>
        </w:rPr>
        <w:t>&lt;/Amend&gt;</w:t>
      </w:r>
    </w:p>
    <w:p w14:paraId="5904B8A0"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60</w:t>
      </w:r>
      <w:r w:rsidRPr="000E26E9">
        <w:rPr>
          <w:rStyle w:val="HideTWBExt"/>
          <w:b w:val="0"/>
          <w:lang w:val="pt-PT"/>
        </w:rPr>
        <w:t>&lt;/NumAm&gt;</w:t>
      </w:r>
    </w:p>
    <w:p w14:paraId="252BB076"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181D6CA5" w14:textId="77777777" w:rsidR="0074646C" w:rsidRPr="000E26E9" w:rsidRDefault="0074646C" w:rsidP="0074646C">
      <w:r w:rsidRPr="000E26E9">
        <w:rPr>
          <w:rStyle w:val="HideTWBExt"/>
        </w:rPr>
        <w:t>&lt;/RepeatBlock-By&gt;</w:t>
      </w:r>
    </w:p>
    <w:p w14:paraId="3BDDBE3F"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44D85B97" w14:textId="77777777" w:rsidR="0074646C" w:rsidRPr="000E26E9" w:rsidRDefault="0074646C" w:rsidP="0074646C">
      <w:pPr>
        <w:pStyle w:val="NormalBold"/>
      </w:pPr>
      <w:r w:rsidRPr="000E26E9">
        <w:rPr>
          <w:rStyle w:val="HideTWBExt"/>
          <w:b w:val="0"/>
        </w:rPr>
        <w:t>&lt;Article&gt;</w:t>
      </w:r>
      <w:r w:rsidRPr="000E26E9">
        <w:t>Considerando 23-A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69ED3B0F" w14:textId="77777777" w:rsidTr="00785C6E">
        <w:trPr>
          <w:jc w:val="center"/>
        </w:trPr>
        <w:tc>
          <w:tcPr>
            <w:tcW w:w="9752" w:type="dxa"/>
            <w:gridSpan w:val="2"/>
          </w:tcPr>
          <w:p w14:paraId="3B3E8E7E" w14:textId="77777777" w:rsidR="0074646C" w:rsidRPr="000E26E9" w:rsidRDefault="0074646C" w:rsidP="00785C6E">
            <w:pPr>
              <w:keepNext/>
            </w:pPr>
          </w:p>
        </w:tc>
      </w:tr>
      <w:tr w:rsidR="0074646C" w:rsidRPr="000E26E9" w14:paraId="0F3F2EA3" w14:textId="77777777" w:rsidTr="00785C6E">
        <w:trPr>
          <w:jc w:val="center"/>
        </w:trPr>
        <w:tc>
          <w:tcPr>
            <w:tcW w:w="4876" w:type="dxa"/>
            <w:hideMark/>
          </w:tcPr>
          <w:p w14:paraId="4CFF8CA2"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2C3090F" w14:textId="77777777" w:rsidR="0074646C" w:rsidRPr="000E26E9" w:rsidRDefault="0074646C" w:rsidP="00785C6E">
            <w:pPr>
              <w:pStyle w:val="ColumnHeading"/>
              <w:keepNext/>
              <w:rPr>
                <w:lang w:val="pt-PT"/>
              </w:rPr>
            </w:pPr>
            <w:r w:rsidRPr="000E26E9">
              <w:rPr>
                <w:lang w:val="pt-PT"/>
              </w:rPr>
              <w:t>Alteração</w:t>
            </w:r>
          </w:p>
        </w:tc>
      </w:tr>
      <w:tr w:rsidR="0074646C" w:rsidRPr="000E26E9" w14:paraId="24ED1A63" w14:textId="77777777" w:rsidTr="00785C6E">
        <w:trPr>
          <w:jc w:val="center"/>
        </w:trPr>
        <w:tc>
          <w:tcPr>
            <w:tcW w:w="4876" w:type="dxa"/>
          </w:tcPr>
          <w:p w14:paraId="05ECE0D0" w14:textId="77777777" w:rsidR="0074646C" w:rsidRPr="000E26E9" w:rsidRDefault="0074646C" w:rsidP="00785C6E">
            <w:pPr>
              <w:pStyle w:val="Normal6"/>
              <w:rPr>
                <w:lang w:val="pt-PT"/>
              </w:rPr>
            </w:pPr>
          </w:p>
        </w:tc>
        <w:tc>
          <w:tcPr>
            <w:tcW w:w="4876" w:type="dxa"/>
            <w:hideMark/>
          </w:tcPr>
          <w:p w14:paraId="6B793B84" w14:textId="77777777" w:rsidR="0074646C" w:rsidRPr="000E26E9" w:rsidRDefault="0074646C" w:rsidP="00785C6E">
            <w:pPr>
              <w:pStyle w:val="Normal6"/>
              <w:rPr>
                <w:szCs w:val="24"/>
                <w:lang w:val="pt-PT"/>
              </w:rPr>
            </w:pPr>
            <w:r w:rsidRPr="000E26E9">
              <w:rPr>
                <w:b/>
                <w:i/>
                <w:lang w:val="pt-PT"/>
              </w:rPr>
              <w:t>(23-A)</w:t>
            </w:r>
            <w:r w:rsidRPr="000E26E9">
              <w:rPr>
                <w:b/>
                <w:i/>
                <w:lang w:val="pt-PT"/>
              </w:rPr>
              <w:tab/>
              <w:t>A esse respeito, a partilha de dados entre fornecedores de dados de bases privadas ou empresas e os institutos nacionais de estatísticas e a Comissão (Eurostat) será realizada com base em protocolos específicos de partilha de dados e acordos de cooperação estabelecidos concebidos por atores envolvidos e em conformidade com o artigo 6.º do Regulamento (UE) 2016/679 e o artigo 5.º do Regulamento (UE) 2018/1725, que destaca a necessidade de consentimento por parte do sujeito dos dados à utilização desses mesmos dados e em conformidade com as regras específicas de serviços de comunicação de dados incluindo o acesso à informação no dispositivo do utilizador final como previsto na Diretiva 2002/58/EC.</w:t>
            </w:r>
          </w:p>
        </w:tc>
      </w:tr>
    </w:tbl>
    <w:p w14:paraId="3719FCF1"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B096D22" w14:textId="77777777" w:rsidR="0074646C" w:rsidRPr="000E26E9" w:rsidRDefault="0074646C" w:rsidP="0074646C">
      <w:r w:rsidRPr="000E26E9">
        <w:rPr>
          <w:rStyle w:val="HideTWBExt"/>
        </w:rPr>
        <w:t>&lt;/Amend&gt;</w:t>
      </w:r>
    </w:p>
    <w:p w14:paraId="583F9C06"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61</w:t>
      </w:r>
      <w:r w:rsidRPr="000E26E9">
        <w:rPr>
          <w:rStyle w:val="HideTWBExt"/>
          <w:b w:val="0"/>
          <w:lang w:val="pt-PT"/>
        </w:rPr>
        <w:t>&lt;/NumAm&gt;</w:t>
      </w:r>
    </w:p>
    <w:p w14:paraId="1B517CCE"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202DB086" w14:textId="77777777" w:rsidR="0074646C" w:rsidRPr="000E26E9" w:rsidRDefault="0074646C" w:rsidP="0074646C">
      <w:r w:rsidRPr="000E26E9">
        <w:rPr>
          <w:rStyle w:val="HideTWBExt"/>
        </w:rPr>
        <w:t>&lt;/RepeatBlock-By&gt;</w:t>
      </w:r>
    </w:p>
    <w:p w14:paraId="13D9B550"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20D6D1F" w14:textId="77777777" w:rsidR="0074646C" w:rsidRPr="000E26E9" w:rsidRDefault="0074646C" w:rsidP="0074646C">
      <w:pPr>
        <w:pStyle w:val="NormalBold"/>
      </w:pPr>
      <w:r w:rsidRPr="000E26E9">
        <w:rPr>
          <w:rStyle w:val="HideTWBExt"/>
          <w:b w:val="0"/>
        </w:rPr>
        <w:t>&lt;Article&gt;</w:t>
      </w:r>
      <w:r w:rsidRPr="000E26E9">
        <w:t>Considerando 24</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7CF12CAC" w14:textId="77777777" w:rsidTr="00785C6E">
        <w:trPr>
          <w:jc w:val="center"/>
        </w:trPr>
        <w:tc>
          <w:tcPr>
            <w:tcW w:w="9752" w:type="dxa"/>
            <w:gridSpan w:val="2"/>
          </w:tcPr>
          <w:p w14:paraId="781FF46F" w14:textId="77777777" w:rsidR="0074646C" w:rsidRPr="000E26E9" w:rsidRDefault="0074646C" w:rsidP="00785C6E">
            <w:pPr>
              <w:keepNext/>
            </w:pPr>
          </w:p>
        </w:tc>
      </w:tr>
      <w:tr w:rsidR="0074646C" w:rsidRPr="000E26E9" w14:paraId="25F9B1F0" w14:textId="77777777" w:rsidTr="00785C6E">
        <w:trPr>
          <w:jc w:val="center"/>
        </w:trPr>
        <w:tc>
          <w:tcPr>
            <w:tcW w:w="4876" w:type="dxa"/>
            <w:hideMark/>
          </w:tcPr>
          <w:p w14:paraId="4B4BC77B"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3530A369" w14:textId="77777777" w:rsidR="0074646C" w:rsidRPr="000E26E9" w:rsidRDefault="0074646C" w:rsidP="00785C6E">
            <w:pPr>
              <w:pStyle w:val="ColumnHeading"/>
              <w:keepNext/>
              <w:rPr>
                <w:lang w:val="pt-PT"/>
              </w:rPr>
            </w:pPr>
            <w:r w:rsidRPr="000E26E9">
              <w:rPr>
                <w:lang w:val="pt-PT"/>
              </w:rPr>
              <w:t>Alteração</w:t>
            </w:r>
          </w:p>
        </w:tc>
      </w:tr>
      <w:tr w:rsidR="0074646C" w:rsidRPr="000E26E9" w14:paraId="594A0352" w14:textId="77777777" w:rsidTr="00785C6E">
        <w:trPr>
          <w:jc w:val="center"/>
        </w:trPr>
        <w:tc>
          <w:tcPr>
            <w:tcW w:w="4876" w:type="dxa"/>
            <w:hideMark/>
          </w:tcPr>
          <w:p w14:paraId="772BFFE7" w14:textId="77777777" w:rsidR="0074646C" w:rsidRPr="000E26E9" w:rsidRDefault="0074646C" w:rsidP="00785C6E">
            <w:pPr>
              <w:pStyle w:val="Normal6"/>
              <w:rPr>
                <w:lang w:val="pt-PT"/>
              </w:rPr>
            </w:pPr>
            <w:r w:rsidRPr="000E26E9">
              <w:rPr>
                <w:lang w:val="pt-PT"/>
              </w:rPr>
              <w:t>(24)</w:t>
            </w:r>
            <w:r w:rsidRPr="000E26E9">
              <w:rPr>
                <w:lang w:val="pt-PT"/>
              </w:rPr>
              <w:tab/>
              <w:t>Para assegurar a comparabilidade das estatísticas europeias relativas à população e à habitação a nível da União, é essencial utilizar e aplicar de forma harmonizada as definições comuns da população. A fim de implementar de forma coerente, sólida e eficaz em termos de custos a base populacional única harmonizada e, ao mesmo tempo, assegurar resultados em tempo útil, é necessário aplicar métodos estatísticos e técnicas de modelização como os «sinais de vida» e a «taxa de permanência».</w:t>
            </w:r>
          </w:p>
        </w:tc>
        <w:tc>
          <w:tcPr>
            <w:tcW w:w="4876" w:type="dxa"/>
            <w:hideMark/>
          </w:tcPr>
          <w:p w14:paraId="6E053834" w14:textId="77777777" w:rsidR="0074646C" w:rsidRPr="000E26E9" w:rsidRDefault="0074646C" w:rsidP="00785C6E">
            <w:pPr>
              <w:pStyle w:val="Normal6"/>
              <w:rPr>
                <w:szCs w:val="24"/>
                <w:lang w:val="pt-PT"/>
              </w:rPr>
            </w:pPr>
            <w:r w:rsidRPr="000E26E9">
              <w:rPr>
                <w:lang w:val="pt-PT"/>
              </w:rPr>
              <w:t>(24)</w:t>
            </w:r>
            <w:r w:rsidRPr="000E26E9">
              <w:rPr>
                <w:lang w:val="pt-PT"/>
              </w:rPr>
              <w:tab/>
              <w:t>Para assegurar a comparabilidade das estatísticas europeias relativas à população e à habitação a nível da União, é essencial utilizar e aplicar de forma harmonizada as definições comuns da população. A fim de implementar de forma coerente, sólida e eficaz em termos de custos a base populacional única harmonizada e, ao mesmo tempo, assegurar resultados em tempo útil, é necessário aplicar métodos estatísticos e técnicas de modelização como os «sinais de vida» e a «taxa de permanência»</w:t>
            </w:r>
            <w:r w:rsidRPr="000E26E9">
              <w:rPr>
                <w:b/>
                <w:i/>
                <w:lang w:val="pt-PT"/>
              </w:rPr>
              <w:t xml:space="preserve">, mantendo-se concomitantemente o disposto na alínea </w:t>
            </w:r>
            <w:r w:rsidRPr="000E26E9">
              <w:rPr>
                <w:b/>
                <w:i/>
                <w:lang w:val="pt-PT"/>
              </w:rPr>
              <w:lastRenderedPageBreak/>
              <w:t>d) do artigo 2.º do Regulamento 763/2008 e na alínea d) do artigo 2.º do Regulamento 1260/2013</w:t>
            </w:r>
            <w:r w:rsidRPr="000E26E9">
              <w:rPr>
                <w:lang w:val="pt-PT"/>
              </w:rPr>
              <w:t>.</w:t>
            </w:r>
          </w:p>
        </w:tc>
      </w:tr>
    </w:tbl>
    <w:p w14:paraId="076E584E"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F3E50F3" w14:textId="77777777" w:rsidR="0074646C" w:rsidRPr="000E26E9" w:rsidRDefault="0074646C" w:rsidP="0074646C">
      <w:r w:rsidRPr="000E26E9">
        <w:rPr>
          <w:rStyle w:val="HideTWBExt"/>
        </w:rPr>
        <w:t>&lt;/Amend&gt;</w:t>
      </w:r>
    </w:p>
    <w:p w14:paraId="4BF8B6C1"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62</w:t>
      </w:r>
      <w:r w:rsidRPr="000E26E9">
        <w:rPr>
          <w:rStyle w:val="HideTWBExt"/>
          <w:b w:val="0"/>
          <w:lang w:val="pt-PT"/>
        </w:rPr>
        <w:t>&lt;/NumAm&gt;</w:t>
      </w:r>
    </w:p>
    <w:p w14:paraId="1F87E946"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3C0CF022" w14:textId="77777777" w:rsidR="0074646C" w:rsidRPr="000E26E9" w:rsidRDefault="0074646C" w:rsidP="0074646C">
      <w:r w:rsidRPr="000E26E9">
        <w:rPr>
          <w:rStyle w:val="HideTWBExt"/>
        </w:rPr>
        <w:t>&lt;/RepeatBlock-By&gt;</w:t>
      </w:r>
    </w:p>
    <w:p w14:paraId="576509B0"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5A318DC3" w14:textId="77777777" w:rsidR="0074646C" w:rsidRPr="000E26E9" w:rsidRDefault="0074646C" w:rsidP="0074646C">
      <w:pPr>
        <w:pStyle w:val="NormalBold"/>
      </w:pPr>
      <w:r w:rsidRPr="000E26E9">
        <w:rPr>
          <w:rStyle w:val="HideTWBExt"/>
          <w:b w:val="0"/>
        </w:rPr>
        <w:t>&lt;Article&gt;</w:t>
      </w:r>
      <w:r w:rsidRPr="000E26E9">
        <w:t>Considerando 26</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1C5BC40" w14:textId="77777777" w:rsidTr="00785C6E">
        <w:trPr>
          <w:jc w:val="center"/>
        </w:trPr>
        <w:tc>
          <w:tcPr>
            <w:tcW w:w="9752" w:type="dxa"/>
            <w:gridSpan w:val="2"/>
          </w:tcPr>
          <w:p w14:paraId="3A18501A" w14:textId="77777777" w:rsidR="0074646C" w:rsidRPr="000E26E9" w:rsidRDefault="0074646C" w:rsidP="00785C6E">
            <w:pPr>
              <w:keepNext/>
            </w:pPr>
          </w:p>
        </w:tc>
      </w:tr>
      <w:tr w:rsidR="0074646C" w:rsidRPr="000E26E9" w14:paraId="786EBC85" w14:textId="77777777" w:rsidTr="00785C6E">
        <w:trPr>
          <w:jc w:val="center"/>
        </w:trPr>
        <w:tc>
          <w:tcPr>
            <w:tcW w:w="4876" w:type="dxa"/>
            <w:hideMark/>
          </w:tcPr>
          <w:p w14:paraId="29D3D60B"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3EC721F6"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EE8CF04" w14:textId="77777777" w:rsidTr="00785C6E">
        <w:trPr>
          <w:jc w:val="center"/>
        </w:trPr>
        <w:tc>
          <w:tcPr>
            <w:tcW w:w="4876" w:type="dxa"/>
            <w:hideMark/>
          </w:tcPr>
          <w:p w14:paraId="4B433892" w14:textId="77777777" w:rsidR="0074646C" w:rsidRPr="000E26E9" w:rsidRDefault="0074646C" w:rsidP="00785C6E">
            <w:pPr>
              <w:pStyle w:val="Normal6"/>
              <w:rPr>
                <w:lang w:val="pt-PT"/>
              </w:rPr>
            </w:pPr>
            <w:r w:rsidRPr="000E26E9">
              <w:rPr>
                <w:lang w:val="pt-PT"/>
              </w:rPr>
              <w:t>(26)</w:t>
            </w:r>
            <w:r w:rsidRPr="000E26E9">
              <w:rPr>
                <w:lang w:val="pt-PT"/>
              </w:rPr>
              <w:tab/>
              <w:t>As estatísticas europeias relativas à população e à habitação devem cumprir os critérios de qualidade em matéria de pertinência, precisão, atualidade e pontualidade, acessibilidade e clareza, comparabilidade e coerência especificados no Regulamento (CE) n.º 223/2009. A sua qualidade deve ser melhorada de acordo com a evolução das necessidades da União. A avaliação da qualidade efetuada pela Comissão (Eurostat) deve produzir resultados adequados a divulgar publicamente aos utilizadores de estatísticas</w:t>
            </w:r>
            <w:r w:rsidRPr="000E26E9">
              <w:rPr>
                <w:b/>
                <w:i/>
                <w:lang w:val="pt-PT"/>
              </w:rPr>
              <w:t>.</w:t>
            </w:r>
            <w:r w:rsidRPr="000E26E9">
              <w:rPr>
                <w:lang w:val="pt-PT"/>
              </w:rPr>
              <w:t xml:space="preserve"> O acesso a estas estatísticas </w:t>
            </w:r>
            <w:r w:rsidRPr="000E26E9">
              <w:rPr>
                <w:b/>
                <w:i/>
                <w:lang w:val="pt-PT"/>
              </w:rPr>
              <w:t>deve ser gratuito e fácil</w:t>
            </w:r>
            <w:r w:rsidRPr="000E26E9">
              <w:rPr>
                <w:lang w:val="pt-PT"/>
              </w:rPr>
              <w:t xml:space="preserve"> através das bases de dados da Comissão (Eurostat), no seu sítio Web e nas suas publicações.</w:t>
            </w:r>
          </w:p>
        </w:tc>
        <w:tc>
          <w:tcPr>
            <w:tcW w:w="4876" w:type="dxa"/>
            <w:hideMark/>
          </w:tcPr>
          <w:p w14:paraId="6CDE156C" w14:textId="77777777" w:rsidR="0074646C" w:rsidRPr="000E26E9" w:rsidRDefault="0074646C" w:rsidP="00785C6E">
            <w:pPr>
              <w:pStyle w:val="Normal6"/>
              <w:rPr>
                <w:szCs w:val="24"/>
                <w:lang w:val="pt-PT"/>
              </w:rPr>
            </w:pPr>
            <w:r w:rsidRPr="000E26E9">
              <w:rPr>
                <w:lang w:val="pt-PT"/>
              </w:rPr>
              <w:t>(26)</w:t>
            </w:r>
            <w:r w:rsidRPr="000E26E9">
              <w:rPr>
                <w:lang w:val="pt-PT"/>
              </w:rPr>
              <w:tab/>
              <w:t>As estatísticas europeias relativas à população e à habitação devem cumprir os critérios de qualidade em matéria de pertinência, precisão, atualidade e pontualidade, acessibilidade e clareza, comparabilidade e coerência especificados no Regulamento (CE) n.º 223/2009. A sua qualidade deve ser melhorada de acordo com a evolução das necessidades da União</w:t>
            </w:r>
            <w:r w:rsidRPr="000E26E9">
              <w:rPr>
                <w:b/>
                <w:i/>
                <w:lang w:val="pt-PT"/>
              </w:rPr>
              <w:t xml:space="preserve">, devendo ser implementados mecanismos de abordagem a possíveis situações em que a qualidade dos dados não esteja garantida. Para tais casos, a Comissão (Eurostat) deve ter o direito de verificar a metodologia que está a ser utilizada e de organizar visitas aos locais das autoridades responsáveis pela recolha dos dados. </w:t>
            </w:r>
            <w:r w:rsidRPr="000E26E9">
              <w:rPr>
                <w:b/>
                <w:bCs/>
                <w:i/>
                <w:iCs/>
                <w:lang w:val="pt-PT"/>
              </w:rPr>
              <w:t>Devem ser igualmente prestadas assistência e apoio técnico a pedido das autoridades nacionais</w:t>
            </w:r>
            <w:r w:rsidRPr="000E26E9">
              <w:rPr>
                <w:lang w:val="pt-PT"/>
              </w:rPr>
              <w:t xml:space="preserve">. A avaliação da qualidade efetuada pela Comissão (Eurostat) deve produzir resultados adequados a divulgar publicamente aos utilizadores de estatísticas </w:t>
            </w:r>
            <w:r w:rsidRPr="000E26E9">
              <w:rPr>
                <w:b/>
                <w:i/>
                <w:lang w:val="pt-PT"/>
              </w:rPr>
              <w:t>ao assegurar</w:t>
            </w:r>
            <w:r w:rsidRPr="000E26E9">
              <w:rPr>
                <w:lang w:val="pt-PT"/>
              </w:rPr>
              <w:t xml:space="preserve"> o acesso </w:t>
            </w:r>
            <w:r w:rsidRPr="000E26E9">
              <w:rPr>
                <w:b/>
                <w:i/>
                <w:lang w:val="pt-PT"/>
              </w:rPr>
              <w:t>fácil e gratuito</w:t>
            </w:r>
            <w:r w:rsidRPr="000E26E9">
              <w:rPr>
                <w:lang w:val="pt-PT"/>
              </w:rPr>
              <w:t xml:space="preserve"> a estas estatísticas através das bases de dados da Comissão (Eurostat), no seu sítio Web e nas suas publicações.</w:t>
            </w:r>
          </w:p>
        </w:tc>
      </w:tr>
    </w:tbl>
    <w:p w14:paraId="645A8CD1"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0D908E5" w14:textId="77777777" w:rsidR="0074646C" w:rsidRPr="000E26E9" w:rsidRDefault="0074646C" w:rsidP="0074646C">
      <w:r w:rsidRPr="000E26E9">
        <w:rPr>
          <w:rStyle w:val="HideTWBExt"/>
        </w:rPr>
        <w:t>&lt;/Amend&gt;</w:t>
      </w:r>
    </w:p>
    <w:p w14:paraId="44ABFF32" w14:textId="77777777" w:rsidR="0074646C" w:rsidRPr="000E26E9" w:rsidRDefault="0074646C" w:rsidP="0074646C">
      <w:pPr>
        <w:pStyle w:val="AMNumberTabs0"/>
        <w:keepNext/>
        <w:rPr>
          <w:lang w:val="pt-PT"/>
        </w:rPr>
      </w:pPr>
      <w:r w:rsidRPr="000E26E9">
        <w:rPr>
          <w:rStyle w:val="HideTWBExt"/>
          <w:b w:val="0"/>
          <w:lang w:val="pt-PT"/>
        </w:rPr>
        <w:lastRenderedPageBreak/>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63</w:t>
      </w:r>
      <w:r w:rsidRPr="000E26E9">
        <w:rPr>
          <w:rStyle w:val="HideTWBExt"/>
          <w:b w:val="0"/>
          <w:lang w:val="pt-PT"/>
        </w:rPr>
        <w:t>&lt;/NumAm&gt;</w:t>
      </w:r>
    </w:p>
    <w:p w14:paraId="156A051F"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1F533594" w14:textId="77777777" w:rsidR="0074646C" w:rsidRPr="000E26E9" w:rsidRDefault="0074646C" w:rsidP="0074646C">
      <w:r w:rsidRPr="000E26E9">
        <w:rPr>
          <w:rStyle w:val="HideTWBExt"/>
        </w:rPr>
        <w:t>&lt;/RepeatBlock-By&gt;</w:t>
      </w:r>
    </w:p>
    <w:p w14:paraId="563B34E6"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86935FE" w14:textId="77777777" w:rsidR="0074646C" w:rsidRPr="000E26E9" w:rsidRDefault="0074646C" w:rsidP="0074646C">
      <w:pPr>
        <w:pStyle w:val="NormalBold"/>
      </w:pPr>
      <w:r w:rsidRPr="000E26E9">
        <w:rPr>
          <w:rStyle w:val="HideTWBExt"/>
          <w:b w:val="0"/>
        </w:rPr>
        <w:t>&lt;Article&gt;</w:t>
      </w:r>
      <w:r w:rsidRPr="000E26E9">
        <w:t>Considerando 26-B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E69594E" w14:textId="77777777" w:rsidTr="00785C6E">
        <w:trPr>
          <w:jc w:val="center"/>
        </w:trPr>
        <w:tc>
          <w:tcPr>
            <w:tcW w:w="9752" w:type="dxa"/>
            <w:gridSpan w:val="2"/>
          </w:tcPr>
          <w:p w14:paraId="37493454" w14:textId="77777777" w:rsidR="0074646C" w:rsidRPr="000E26E9" w:rsidRDefault="0074646C" w:rsidP="00785C6E">
            <w:pPr>
              <w:keepNext/>
            </w:pPr>
          </w:p>
        </w:tc>
      </w:tr>
      <w:tr w:rsidR="0074646C" w:rsidRPr="000E26E9" w14:paraId="0CD0A6D7" w14:textId="77777777" w:rsidTr="00785C6E">
        <w:trPr>
          <w:jc w:val="center"/>
        </w:trPr>
        <w:tc>
          <w:tcPr>
            <w:tcW w:w="4876" w:type="dxa"/>
            <w:hideMark/>
          </w:tcPr>
          <w:p w14:paraId="7A93B031"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EDB441C"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E930F88" w14:textId="77777777" w:rsidTr="00785C6E">
        <w:trPr>
          <w:jc w:val="center"/>
        </w:trPr>
        <w:tc>
          <w:tcPr>
            <w:tcW w:w="4876" w:type="dxa"/>
          </w:tcPr>
          <w:p w14:paraId="3B9D3037" w14:textId="77777777" w:rsidR="0074646C" w:rsidRPr="000E26E9" w:rsidRDefault="0074646C" w:rsidP="00785C6E">
            <w:pPr>
              <w:pStyle w:val="Normal6"/>
              <w:rPr>
                <w:lang w:val="pt-PT"/>
              </w:rPr>
            </w:pPr>
          </w:p>
        </w:tc>
        <w:tc>
          <w:tcPr>
            <w:tcW w:w="4876" w:type="dxa"/>
            <w:hideMark/>
          </w:tcPr>
          <w:p w14:paraId="184F8AF8" w14:textId="77777777" w:rsidR="0074646C" w:rsidRPr="000E26E9" w:rsidRDefault="0074646C" w:rsidP="00785C6E">
            <w:pPr>
              <w:pStyle w:val="Normal6"/>
              <w:rPr>
                <w:szCs w:val="24"/>
                <w:lang w:val="pt-PT"/>
              </w:rPr>
            </w:pPr>
            <w:r w:rsidRPr="000E26E9">
              <w:rPr>
                <w:b/>
                <w:i/>
                <w:lang w:val="pt-PT"/>
              </w:rPr>
              <w:t>(26-B)</w:t>
            </w:r>
            <w:r w:rsidRPr="000E26E9">
              <w:rPr>
                <w:b/>
                <w:i/>
                <w:lang w:val="pt-PT"/>
              </w:rPr>
              <w:tab/>
              <w:t>Políticas pertinentes, atempadas e eficazes pressupõem dados fiáveis e comparáveis, desagregados por género, idade, nacionalidade, origem étnica, deficiência, estatuto socioeconómico, zona geográfica, e outros parâmetros em conformidade com os Princípios Fundamentais das Estatísticas Oficiais das Nações Unidas. Estes dados são pertinentes para melhor compreender as tendências populacionais e de habitação, para combater a discriminação intersetorial e para executar e avaliar as políticas, objetivos e ações da União, tais como o Pilar Europeu dos Direitos Sociais, a Garantia Europeia para a Infância, a Estratégia Europeia de Prestação de Cuidados, a Estratégia sobre os Direitos das Pessoas com Deficiência e a Plataforma Europeia de Luta contra a Condição de Sem-Abrigo, todos os quais dependem em grande medida dos dados disponíveis relativos a agregados domésticos e famílias. A recolha e utilização de tais dados deve ser levada a cabo com total respeito pelas normas de privacidade nacional e de direitos fundamentais, em especial no que se refere à investigação estatística que envolva menores de idade.</w:t>
            </w:r>
          </w:p>
        </w:tc>
      </w:tr>
    </w:tbl>
    <w:p w14:paraId="2AC79A2B"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6721B38" w14:textId="77777777" w:rsidR="0074646C" w:rsidRPr="000E26E9" w:rsidRDefault="0074646C" w:rsidP="0074646C">
      <w:r w:rsidRPr="000E26E9">
        <w:rPr>
          <w:rStyle w:val="HideTWBExt"/>
        </w:rPr>
        <w:t>&lt;/Amend&gt;</w:t>
      </w:r>
    </w:p>
    <w:p w14:paraId="6EEEFA62"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64</w:t>
      </w:r>
      <w:r w:rsidRPr="000E26E9">
        <w:rPr>
          <w:rStyle w:val="HideTWBExt"/>
          <w:b w:val="0"/>
          <w:lang w:val="pt-PT"/>
        </w:rPr>
        <w:t>&lt;/NumAm&gt;</w:t>
      </w:r>
    </w:p>
    <w:p w14:paraId="61087BA8" w14:textId="77777777" w:rsidR="0074646C" w:rsidRPr="000E26E9" w:rsidRDefault="0074646C" w:rsidP="0074646C">
      <w:pPr>
        <w:pStyle w:val="NormalBold"/>
      </w:pPr>
      <w:r w:rsidRPr="000E26E9">
        <w:rPr>
          <w:rStyle w:val="HideTWBExt"/>
          <w:b w:val="0"/>
        </w:rPr>
        <w:t>&lt;RepeatBlock-By&gt;&lt;Members&gt;</w:t>
      </w:r>
      <w:r w:rsidRPr="000E26E9">
        <w:t xml:space="preserve">Milan Brglez, Gabriele Bischoff, João Albuquerque, Vilija Blinkevičiūtė, Elisabetta Gualmini, Agnes Jongerius, Aurore Lalucq, Marc Angel, Klára Dobrev, Estrella Durá </w:t>
      </w:r>
      <w:r w:rsidRPr="000E26E9">
        <w:lastRenderedPageBreak/>
        <w:t>Ferrandis, Alicia Homs Ginel, Daniela Rondinelli, Ilan De Basso, Carina Ohlsson, Lina Gálvez Muñoz</w:t>
      </w:r>
      <w:r w:rsidRPr="000E26E9">
        <w:rPr>
          <w:rStyle w:val="HideTWBExt"/>
          <w:b w:val="0"/>
        </w:rPr>
        <w:t>&lt;/Members&gt;</w:t>
      </w:r>
    </w:p>
    <w:p w14:paraId="1D7CD831" w14:textId="77777777" w:rsidR="0074646C" w:rsidRPr="000E26E9" w:rsidRDefault="0074646C" w:rsidP="0074646C">
      <w:r w:rsidRPr="000E26E9">
        <w:rPr>
          <w:rStyle w:val="HideTWBExt"/>
        </w:rPr>
        <w:t>&lt;/RepeatBlock-By&gt;</w:t>
      </w:r>
    </w:p>
    <w:p w14:paraId="597E8273"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655F6DE3" w14:textId="77777777" w:rsidR="0074646C" w:rsidRPr="000E26E9" w:rsidRDefault="0074646C" w:rsidP="0074646C">
      <w:pPr>
        <w:pStyle w:val="NormalBold"/>
      </w:pPr>
      <w:r w:rsidRPr="000E26E9">
        <w:rPr>
          <w:rStyle w:val="HideTWBExt"/>
          <w:b w:val="0"/>
        </w:rPr>
        <w:t>&lt;Article&gt;</w:t>
      </w:r>
      <w:r w:rsidRPr="000E26E9">
        <w:t>Considerando 26-A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F72D1C1" w14:textId="77777777" w:rsidTr="00785C6E">
        <w:trPr>
          <w:jc w:val="center"/>
        </w:trPr>
        <w:tc>
          <w:tcPr>
            <w:tcW w:w="9752" w:type="dxa"/>
            <w:gridSpan w:val="2"/>
          </w:tcPr>
          <w:p w14:paraId="19077DD3" w14:textId="77777777" w:rsidR="0074646C" w:rsidRPr="000E26E9" w:rsidRDefault="0074646C" w:rsidP="00785C6E">
            <w:pPr>
              <w:keepNext/>
            </w:pPr>
          </w:p>
        </w:tc>
      </w:tr>
      <w:tr w:rsidR="0074646C" w:rsidRPr="000E26E9" w14:paraId="31D6487C" w14:textId="77777777" w:rsidTr="00785C6E">
        <w:trPr>
          <w:jc w:val="center"/>
        </w:trPr>
        <w:tc>
          <w:tcPr>
            <w:tcW w:w="4876" w:type="dxa"/>
            <w:hideMark/>
          </w:tcPr>
          <w:p w14:paraId="02E5CB9C"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44C0C1C4"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B22C98D" w14:textId="77777777" w:rsidTr="00785C6E">
        <w:trPr>
          <w:jc w:val="center"/>
        </w:trPr>
        <w:tc>
          <w:tcPr>
            <w:tcW w:w="4876" w:type="dxa"/>
          </w:tcPr>
          <w:p w14:paraId="04A78415" w14:textId="77777777" w:rsidR="0074646C" w:rsidRPr="000E26E9" w:rsidRDefault="0074646C" w:rsidP="00785C6E">
            <w:pPr>
              <w:pStyle w:val="Normal6"/>
              <w:rPr>
                <w:lang w:val="pt-PT"/>
              </w:rPr>
            </w:pPr>
          </w:p>
        </w:tc>
        <w:tc>
          <w:tcPr>
            <w:tcW w:w="4876" w:type="dxa"/>
            <w:hideMark/>
          </w:tcPr>
          <w:p w14:paraId="2982D499" w14:textId="77777777" w:rsidR="0074646C" w:rsidRPr="000E26E9" w:rsidRDefault="0074646C" w:rsidP="00785C6E">
            <w:pPr>
              <w:pStyle w:val="Normal6"/>
              <w:rPr>
                <w:szCs w:val="24"/>
                <w:lang w:val="pt-PT"/>
              </w:rPr>
            </w:pPr>
            <w:r w:rsidRPr="000E26E9">
              <w:rPr>
                <w:b/>
                <w:i/>
                <w:lang w:val="pt-PT"/>
              </w:rPr>
              <w:t>(26-A)</w:t>
            </w:r>
            <w:r w:rsidRPr="000E26E9">
              <w:rPr>
                <w:b/>
                <w:i/>
                <w:lang w:val="pt-PT"/>
              </w:rPr>
              <w:tab/>
              <w:t>As estatísticas europeias sobre a população e a habitação devem dar resposta à persistente falta de dados relativos a grupos vulneráveis (grupos populacionais de difícil acesso), como as pessoas que residem em instituições (por exemplo, instituições militares, estabelecimentos de correção ou prisionais, dormitórios de escolas e universidades, instituições religiosas, hospitais, centros de cuidados residenciais, instituições para pessoas com deficiência e orfanatos), pessoas com mais de 75 anos, pessoas com deficiência, pessoas sem-abrigo, pessoas com antecedentes migratórios e apátridas. A fim de colmatar este fosso em matéria de dados e prevenir as desigualdades sociais e económicas daí decorrentes, os Estados-Membros devem desenvolver estratégias e soluções específicas para a recolha de dados sobre grupos populacionais de difícil acesso, em especial no que diz respeito à localização, contacto, persuasão e entrevista dessas populações.</w:t>
            </w:r>
          </w:p>
        </w:tc>
      </w:tr>
    </w:tbl>
    <w:p w14:paraId="209AE324"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108A967" w14:textId="77777777" w:rsidR="0074646C" w:rsidRPr="000E26E9" w:rsidRDefault="0074646C" w:rsidP="0074646C">
      <w:r w:rsidRPr="000E26E9">
        <w:rPr>
          <w:rStyle w:val="HideTWBExt"/>
        </w:rPr>
        <w:t>&lt;/Amend&gt;</w:t>
      </w:r>
    </w:p>
    <w:p w14:paraId="42C22379"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65</w:t>
      </w:r>
      <w:r w:rsidRPr="000E26E9">
        <w:rPr>
          <w:rStyle w:val="HideTWBExt"/>
          <w:b w:val="0"/>
          <w:lang w:val="pt-PT"/>
        </w:rPr>
        <w:t>&lt;/NumAm&gt;</w:t>
      </w:r>
    </w:p>
    <w:p w14:paraId="2CD7AA41"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68AB5C86" w14:textId="77777777" w:rsidR="0074646C" w:rsidRPr="000E26E9" w:rsidRDefault="0074646C" w:rsidP="0074646C">
      <w:r w:rsidRPr="000E26E9">
        <w:rPr>
          <w:rStyle w:val="HideTWBExt"/>
        </w:rPr>
        <w:t>&lt;/RepeatBlock-By&gt;</w:t>
      </w:r>
    </w:p>
    <w:p w14:paraId="11096383"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03B6278" w14:textId="77777777" w:rsidR="0074646C" w:rsidRPr="000E26E9" w:rsidRDefault="0074646C" w:rsidP="0074646C">
      <w:pPr>
        <w:pStyle w:val="NormalBold"/>
      </w:pPr>
      <w:r w:rsidRPr="000E26E9">
        <w:rPr>
          <w:rStyle w:val="HideTWBExt"/>
          <w:b w:val="0"/>
        </w:rPr>
        <w:t>&lt;Article&gt;</w:t>
      </w:r>
      <w:r w:rsidRPr="000E26E9">
        <w:t>Considerando 27</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D788087" w14:textId="77777777" w:rsidTr="00785C6E">
        <w:trPr>
          <w:jc w:val="center"/>
        </w:trPr>
        <w:tc>
          <w:tcPr>
            <w:tcW w:w="9752" w:type="dxa"/>
            <w:gridSpan w:val="2"/>
          </w:tcPr>
          <w:p w14:paraId="713D732D" w14:textId="77777777" w:rsidR="0074646C" w:rsidRPr="000E26E9" w:rsidRDefault="0074646C" w:rsidP="00785C6E">
            <w:pPr>
              <w:keepNext/>
            </w:pPr>
          </w:p>
        </w:tc>
      </w:tr>
      <w:tr w:rsidR="0074646C" w:rsidRPr="000E26E9" w14:paraId="241C01EC" w14:textId="77777777" w:rsidTr="00785C6E">
        <w:trPr>
          <w:jc w:val="center"/>
        </w:trPr>
        <w:tc>
          <w:tcPr>
            <w:tcW w:w="4876" w:type="dxa"/>
            <w:hideMark/>
          </w:tcPr>
          <w:p w14:paraId="72E7AC8E"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3CD3CAE8" w14:textId="77777777" w:rsidR="0074646C" w:rsidRPr="000E26E9" w:rsidRDefault="0074646C" w:rsidP="00785C6E">
            <w:pPr>
              <w:pStyle w:val="ColumnHeading"/>
              <w:keepNext/>
              <w:rPr>
                <w:lang w:val="pt-PT"/>
              </w:rPr>
            </w:pPr>
            <w:r w:rsidRPr="000E26E9">
              <w:rPr>
                <w:lang w:val="pt-PT"/>
              </w:rPr>
              <w:t>Alteração</w:t>
            </w:r>
          </w:p>
        </w:tc>
      </w:tr>
      <w:tr w:rsidR="0074646C" w:rsidRPr="000E26E9" w14:paraId="4785F912" w14:textId="77777777" w:rsidTr="00785C6E">
        <w:trPr>
          <w:jc w:val="center"/>
        </w:trPr>
        <w:tc>
          <w:tcPr>
            <w:tcW w:w="4876" w:type="dxa"/>
            <w:hideMark/>
          </w:tcPr>
          <w:p w14:paraId="618273D4" w14:textId="77777777" w:rsidR="0074646C" w:rsidRPr="000E26E9" w:rsidRDefault="0074646C" w:rsidP="00785C6E">
            <w:pPr>
              <w:pStyle w:val="Normal6"/>
              <w:rPr>
                <w:lang w:val="pt-PT"/>
              </w:rPr>
            </w:pPr>
            <w:r w:rsidRPr="000E26E9">
              <w:rPr>
                <w:lang w:val="pt-PT"/>
              </w:rPr>
              <w:t>(27)</w:t>
            </w:r>
            <w:r w:rsidRPr="000E26E9">
              <w:rPr>
                <w:lang w:val="pt-PT"/>
              </w:rPr>
              <w:tab/>
              <w:t xml:space="preserve">O Regulamento (CE) n.º 223/2009 inclui regras sobre o fornecimento de dados pelos Estados-Membros à Comissão </w:t>
            </w:r>
            <w:r w:rsidRPr="000E26E9">
              <w:rPr>
                <w:lang w:val="pt-PT"/>
              </w:rPr>
              <w:lastRenderedPageBreak/>
              <w:t>(Eurostat), e sobre a sua utilização, incluindo em matéria de transmissão e proteção de dados confidenciais. As medidas tomadas nos termos do presente regulamento devem assegurar que os dados confidenciais são fornecidos e utilizados exclusivamente para fins estatísticos nos termos dos artigos 21.º e 22.º do referido regulamento.</w:t>
            </w:r>
          </w:p>
        </w:tc>
        <w:tc>
          <w:tcPr>
            <w:tcW w:w="4876" w:type="dxa"/>
            <w:hideMark/>
          </w:tcPr>
          <w:p w14:paraId="64A27596" w14:textId="77777777" w:rsidR="0074646C" w:rsidRPr="000E26E9" w:rsidRDefault="0074646C" w:rsidP="00785C6E">
            <w:pPr>
              <w:pStyle w:val="Normal6"/>
              <w:rPr>
                <w:szCs w:val="24"/>
                <w:lang w:val="pt-PT"/>
              </w:rPr>
            </w:pPr>
            <w:r w:rsidRPr="000E26E9">
              <w:rPr>
                <w:lang w:val="pt-PT"/>
              </w:rPr>
              <w:lastRenderedPageBreak/>
              <w:t>(27)</w:t>
            </w:r>
            <w:r w:rsidRPr="000E26E9">
              <w:rPr>
                <w:lang w:val="pt-PT"/>
              </w:rPr>
              <w:tab/>
              <w:t xml:space="preserve">O Regulamento (CE) n.º 223/2009 inclui regras sobre o fornecimento de dados pelos Estados-Membros à Comissão </w:t>
            </w:r>
            <w:r w:rsidRPr="000E26E9">
              <w:rPr>
                <w:lang w:val="pt-PT"/>
              </w:rPr>
              <w:lastRenderedPageBreak/>
              <w:t xml:space="preserve">(Eurostat), e sobre a sua utilização, incluindo em matéria de transmissão e proteção de dados confidenciais. As medidas tomadas nos termos do presente regulamento devem assegurar que os dados confidenciais são fornecidos e utilizados exclusivamente para fins </w:t>
            </w:r>
            <w:r w:rsidRPr="000E26E9">
              <w:rPr>
                <w:b/>
                <w:i/>
                <w:lang w:val="pt-PT"/>
              </w:rPr>
              <w:t>estritamente</w:t>
            </w:r>
            <w:r w:rsidRPr="000E26E9">
              <w:rPr>
                <w:lang w:val="pt-PT"/>
              </w:rPr>
              <w:t xml:space="preserve"> estatísticos nos termos dos artigos 21.º e 22.º do referido regulamento.</w:t>
            </w:r>
          </w:p>
        </w:tc>
      </w:tr>
    </w:tbl>
    <w:p w14:paraId="79B111DC"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19071B76" w14:textId="77777777" w:rsidR="0074646C" w:rsidRPr="000E26E9" w:rsidRDefault="0074646C" w:rsidP="0074646C">
      <w:r w:rsidRPr="000E26E9">
        <w:rPr>
          <w:rStyle w:val="HideTWBExt"/>
        </w:rPr>
        <w:t>&lt;/Amend&gt;</w:t>
      </w:r>
    </w:p>
    <w:p w14:paraId="06876640"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66</w:t>
      </w:r>
      <w:r w:rsidRPr="000E26E9">
        <w:rPr>
          <w:rStyle w:val="HideTWBExt"/>
          <w:b w:val="0"/>
          <w:lang w:val="pt-PT"/>
        </w:rPr>
        <w:t>&lt;/NumAm&gt;</w:t>
      </w:r>
    </w:p>
    <w:p w14:paraId="136A5030"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7092F7FC" w14:textId="77777777" w:rsidR="0074646C" w:rsidRPr="000E26E9" w:rsidRDefault="0074646C" w:rsidP="0074646C">
      <w:r w:rsidRPr="000E26E9">
        <w:rPr>
          <w:rStyle w:val="HideTWBExt"/>
        </w:rPr>
        <w:t>&lt;/RepeatBlock-By&gt;</w:t>
      </w:r>
    </w:p>
    <w:p w14:paraId="51406160"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DE49032" w14:textId="77777777" w:rsidR="0074646C" w:rsidRPr="000E26E9" w:rsidRDefault="0074646C" w:rsidP="0074646C">
      <w:pPr>
        <w:pStyle w:val="NormalBold"/>
      </w:pPr>
      <w:r w:rsidRPr="000E26E9">
        <w:rPr>
          <w:rStyle w:val="HideTWBExt"/>
          <w:b w:val="0"/>
        </w:rPr>
        <w:t>&lt;Article&gt;</w:t>
      </w:r>
      <w:r w:rsidRPr="000E26E9">
        <w:t>Considerando 29</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29214FC2" w14:textId="77777777" w:rsidTr="00785C6E">
        <w:trPr>
          <w:jc w:val="center"/>
        </w:trPr>
        <w:tc>
          <w:tcPr>
            <w:tcW w:w="9752" w:type="dxa"/>
            <w:gridSpan w:val="2"/>
          </w:tcPr>
          <w:p w14:paraId="347C8C5B" w14:textId="77777777" w:rsidR="0074646C" w:rsidRPr="000E26E9" w:rsidRDefault="0074646C" w:rsidP="00785C6E">
            <w:pPr>
              <w:keepNext/>
            </w:pPr>
          </w:p>
        </w:tc>
      </w:tr>
      <w:tr w:rsidR="0074646C" w:rsidRPr="000E26E9" w14:paraId="2C7B6F6E" w14:textId="77777777" w:rsidTr="00785C6E">
        <w:trPr>
          <w:jc w:val="center"/>
        </w:trPr>
        <w:tc>
          <w:tcPr>
            <w:tcW w:w="4876" w:type="dxa"/>
            <w:hideMark/>
          </w:tcPr>
          <w:p w14:paraId="7DFD9100"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3B0B0CE"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B365411" w14:textId="77777777" w:rsidTr="00785C6E">
        <w:trPr>
          <w:jc w:val="center"/>
        </w:trPr>
        <w:tc>
          <w:tcPr>
            <w:tcW w:w="4876" w:type="dxa"/>
            <w:hideMark/>
          </w:tcPr>
          <w:p w14:paraId="166EA954" w14:textId="77777777" w:rsidR="0074646C" w:rsidRPr="000E26E9" w:rsidRDefault="0074646C" w:rsidP="00785C6E">
            <w:pPr>
              <w:pStyle w:val="Normal6"/>
              <w:rPr>
                <w:lang w:val="pt-PT"/>
              </w:rPr>
            </w:pPr>
            <w:r w:rsidRPr="000E26E9">
              <w:rPr>
                <w:lang w:val="pt-PT"/>
              </w:rPr>
              <w:t>(29)</w:t>
            </w:r>
            <w:r w:rsidRPr="000E26E9">
              <w:rPr>
                <w:lang w:val="pt-PT"/>
              </w:rPr>
              <w:tab/>
              <w:t xml:space="preserve">As fontes de dados disponíveis a nível nacional nem sempre conseguem refletir com precisão os fenómenos relacionados com a livre circulação de pessoas na União, o acesso das pessoas a serviços transfronteiras relacionados com acontecimentos demográficos e o exercício dos direitos das pessoas a adquirir e possuir imóveis destinados a habitação principal, secundária ou alojamento de férias em toda a União. Existem também assimetrias nos fluxos migratórios bilaterais e dificuldades na medição dos grupos populacionais, por exemplo, na população migrante, sem-abrigo ou apátrida. Por conseguinte, a partilha de dados destinada a compilar estatísticas sobre a população e migração e a garantir a sua qualidade deve ser melhorada e considerada uma fonte adicional de dados. A partilha de dados melhorada pode abranger um vasto conjunto de dados pertinentes, desde dados que claramente não permitem, direta ou indiretamente, a identificação das unidades estatísticas, até dados potencialmente sujeitos a requisitos de segredo estatístico. Os Estados-Membros devem, no seu </w:t>
            </w:r>
            <w:r w:rsidRPr="000E26E9">
              <w:rPr>
                <w:lang w:val="pt-PT"/>
              </w:rPr>
              <w:lastRenderedPageBreak/>
              <w:t>próprio interesse e no interesse dos demais Estados-Membros, participar nas atividades de partilha de dados, incluindo em projetos-piloto para a avaliação de soluções inovadoras e seguras. A Comissão (Eurostat) deve também criar uma infraestrutura segura que facilite essa partilha de dados, assegurando simultaneamente todas as salvaguardas necessárias.</w:t>
            </w:r>
          </w:p>
        </w:tc>
        <w:tc>
          <w:tcPr>
            <w:tcW w:w="4876" w:type="dxa"/>
            <w:hideMark/>
          </w:tcPr>
          <w:p w14:paraId="2E62B13E" w14:textId="77777777" w:rsidR="0074646C" w:rsidRPr="000E26E9" w:rsidRDefault="0074646C" w:rsidP="00785C6E">
            <w:pPr>
              <w:pStyle w:val="Normal6"/>
              <w:rPr>
                <w:szCs w:val="24"/>
                <w:lang w:val="pt-PT"/>
              </w:rPr>
            </w:pPr>
            <w:r w:rsidRPr="000E26E9">
              <w:rPr>
                <w:lang w:val="pt-PT"/>
              </w:rPr>
              <w:lastRenderedPageBreak/>
              <w:t>(29)</w:t>
            </w:r>
            <w:r w:rsidRPr="000E26E9">
              <w:rPr>
                <w:lang w:val="pt-PT"/>
              </w:rPr>
              <w:tab/>
              <w:t xml:space="preserve">As fontes de dados disponíveis a nível nacional nem sempre conseguem refletir com precisão os fenómenos relacionados com a livre circulação de pessoas na União, o acesso das pessoas a serviços transfronteiras relacionados com acontecimentos demográficos e o exercício dos direitos das pessoas a adquirir e possuir imóveis destinados a habitação principal, secundária ou alojamento de férias em toda a União. Existem também assimetrias nos fluxos migratórios bilaterais e dificuldades na medição dos grupos populacionais, por exemplo, na população migrante, sem-abrigo ou apátrida. Por conseguinte, a partilha de dados destinada a compilar estatísticas sobre a população e migração e a garantir a sua qualidade deve ser melhorada e considerada uma fonte adicional de dados. A partilha de dados melhorada pode abranger um vasto conjunto de dados pertinentes, desde dados que claramente não permitem, direta ou indiretamente, a identificação das unidades estatísticas, até dados potencialmente sujeitos a requisitos de segredo estatístico. Os Estados-Membros devem, no seu </w:t>
            </w:r>
            <w:r w:rsidRPr="000E26E9">
              <w:rPr>
                <w:lang w:val="pt-PT"/>
              </w:rPr>
              <w:lastRenderedPageBreak/>
              <w:t xml:space="preserve">próprio interesse e no interesse dos demais Estados-Membros, participar nas atividades de partilha de dados, incluindo em projetos-piloto para a avaliação de soluções inovadoras e seguras. A Comissão (Eurostat) deve também criar uma infraestrutura segura que facilite essa partilha de dados, assegurando simultaneamente todas as salvaguardas necessárias </w:t>
            </w:r>
            <w:r w:rsidRPr="000E26E9">
              <w:rPr>
                <w:b/>
                <w:i/>
                <w:lang w:val="pt-PT"/>
              </w:rPr>
              <w:t>em matéria de proteção de dados</w:t>
            </w:r>
            <w:r w:rsidRPr="000E26E9">
              <w:rPr>
                <w:lang w:val="pt-PT"/>
              </w:rPr>
              <w:t>.</w:t>
            </w:r>
          </w:p>
        </w:tc>
      </w:tr>
    </w:tbl>
    <w:p w14:paraId="0E43E107"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5D1C7CA5" w14:textId="77777777" w:rsidR="0074646C" w:rsidRPr="000E26E9" w:rsidRDefault="0074646C" w:rsidP="0074646C">
      <w:r w:rsidRPr="000E26E9">
        <w:rPr>
          <w:rStyle w:val="HideTWBExt"/>
        </w:rPr>
        <w:t>&lt;/Amend&gt;</w:t>
      </w:r>
    </w:p>
    <w:p w14:paraId="41813D27"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67</w:t>
      </w:r>
      <w:r w:rsidRPr="000E26E9">
        <w:rPr>
          <w:rStyle w:val="HideTWBExt"/>
          <w:b w:val="0"/>
          <w:lang w:val="pt-PT"/>
        </w:rPr>
        <w:t>&lt;/NumAm&gt;</w:t>
      </w:r>
    </w:p>
    <w:p w14:paraId="1613D1A5"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115E5D91" w14:textId="77777777" w:rsidR="0074646C" w:rsidRPr="000E26E9" w:rsidRDefault="0074646C" w:rsidP="0074646C">
      <w:r w:rsidRPr="000E26E9">
        <w:rPr>
          <w:rStyle w:val="HideTWBExt"/>
        </w:rPr>
        <w:t>&lt;/RepeatBlock-By&gt;</w:t>
      </w:r>
    </w:p>
    <w:p w14:paraId="6C38471C"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460CE94B" w14:textId="77777777" w:rsidR="0074646C" w:rsidRPr="000E26E9" w:rsidRDefault="0074646C" w:rsidP="0074646C">
      <w:pPr>
        <w:pStyle w:val="NormalBold"/>
      </w:pPr>
      <w:r w:rsidRPr="000E26E9">
        <w:rPr>
          <w:rStyle w:val="HideTWBExt"/>
          <w:b w:val="0"/>
        </w:rPr>
        <w:t>&lt;Article&gt;</w:t>
      </w:r>
      <w:r w:rsidRPr="000E26E9">
        <w:t>Considerando 30</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6603626B" w14:textId="77777777" w:rsidTr="00785C6E">
        <w:trPr>
          <w:jc w:val="center"/>
        </w:trPr>
        <w:tc>
          <w:tcPr>
            <w:tcW w:w="9752" w:type="dxa"/>
            <w:gridSpan w:val="2"/>
          </w:tcPr>
          <w:p w14:paraId="785EC047" w14:textId="77777777" w:rsidR="0074646C" w:rsidRPr="000E26E9" w:rsidRDefault="0074646C" w:rsidP="00785C6E">
            <w:pPr>
              <w:keepNext/>
            </w:pPr>
          </w:p>
        </w:tc>
      </w:tr>
      <w:tr w:rsidR="0074646C" w:rsidRPr="000E26E9" w14:paraId="70D4A71A" w14:textId="77777777" w:rsidTr="00785C6E">
        <w:trPr>
          <w:jc w:val="center"/>
        </w:trPr>
        <w:tc>
          <w:tcPr>
            <w:tcW w:w="4876" w:type="dxa"/>
            <w:hideMark/>
          </w:tcPr>
          <w:p w14:paraId="2AE3A22D"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79D1631F" w14:textId="77777777" w:rsidR="0074646C" w:rsidRPr="000E26E9" w:rsidRDefault="0074646C" w:rsidP="00785C6E">
            <w:pPr>
              <w:pStyle w:val="ColumnHeading"/>
              <w:keepNext/>
              <w:rPr>
                <w:lang w:val="pt-PT"/>
              </w:rPr>
            </w:pPr>
            <w:r w:rsidRPr="000E26E9">
              <w:rPr>
                <w:lang w:val="pt-PT"/>
              </w:rPr>
              <w:t>Alteração</w:t>
            </w:r>
          </w:p>
        </w:tc>
      </w:tr>
      <w:tr w:rsidR="0074646C" w:rsidRPr="000E26E9" w14:paraId="7144087A" w14:textId="77777777" w:rsidTr="00785C6E">
        <w:trPr>
          <w:jc w:val="center"/>
        </w:trPr>
        <w:tc>
          <w:tcPr>
            <w:tcW w:w="4876" w:type="dxa"/>
            <w:hideMark/>
          </w:tcPr>
          <w:p w14:paraId="291B809D" w14:textId="77777777" w:rsidR="0074646C" w:rsidRPr="000E26E9" w:rsidRDefault="0074646C" w:rsidP="00785C6E">
            <w:pPr>
              <w:pStyle w:val="Normal6"/>
              <w:rPr>
                <w:lang w:val="pt-PT"/>
              </w:rPr>
            </w:pPr>
            <w:r w:rsidRPr="000E26E9">
              <w:rPr>
                <w:lang w:val="pt-PT"/>
              </w:rPr>
              <w:t>(30)</w:t>
            </w:r>
            <w:r w:rsidRPr="000E26E9">
              <w:rPr>
                <w:lang w:val="pt-PT"/>
              </w:rPr>
              <w:tab/>
              <w:t>Sempre que a partilha de dados implique o tratamento de dados pessoais ao abrigo do Regulamento (UE) 2016/679 do Parlamento Europeu e do Conselho</w:t>
            </w:r>
            <w:r w:rsidRPr="000E26E9">
              <w:rPr>
                <w:vertAlign w:val="superscript"/>
                <w:lang w:val="pt-PT"/>
              </w:rPr>
              <w:t>37</w:t>
            </w:r>
            <w:r w:rsidRPr="000E26E9">
              <w:rPr>
                <w:lang w:val="pt-PT"/>
              </w:rPr>
              <w:t xml:space="preserve"> ou do Regulamento (UE) 2018/1725, devem ser plenamente aplicados os princípios de limitação das finalidades, minimização dos dados, limitação da conservação e integridade e confidencialidade. Mais concretamente, </w:t>
            </w:r>
            <w:r w:rsidRPr="000E26E9">
              <w:rPr>
                <w:b/>
                <w:bCs/>
                <w:i/>
                <w:iCs/>
                <w:lang w:val="pt-PT"/>
              </w:rPr>
              <w:t>deve dar-se preferência aos</w:t>
            </w:r>
            <w:r w:rsidRPr="000E26E9">
              <w:rPr>
                <w:lang w:val="pt-PT"/>
              </w:rPr>
              <w:t xml:space="preserve"> mecanismos de partilha de dados que utilizem tecnologias de proteção da privacidade concebidas especificamente para a aplicação destes princípios</w:t>
            </w:r>
            <w:r w:rsidRPr="000E26E9">
              <w:rPr>
                <w:b/>
                <w:bCs/>
                <w:i/>
                <w:iCs/>
                <w:lang w:val="pt-PT"/>
              </w:rPr>
              <w:t>, em detrimento da transmissão direta de dados</w:t>
            </w:r>
            <w:r w:rsidRPr="000E26E9">
              <w:rPr>
                <w:lang w:val="pt-PT"/>
              </w:rPr>
              <w:t>.</w:t>
            </w:r>
          </w:p>
        </w:tc>
        <w:tc>
          <w:tcPr>
            <w:tcW w:w="4876" w:type="dxa"/>
            <w:hideMark/>
          </w:tcPr>
          <w:p w14:paraId="1F21DDBB" w14:textId="77777777" w:rsidR="0074646C" w:rsidRPr="000E26E9" w:rsidRDefault="0074646C" w:rsidP="00785C6E">
            <w:pPr>
              <w:pStyle w:val="Normal6"/>
              <w:rPr>
                <w:szCs w:val="24"/>
                <w:lang w:val="pt-PT"/>
              </w:rPr>
            </w:pPr>
            <w:r w:rsidRPr="000E26E9">
              <w:rPr>
                <w:lang w:val="pt-PT"/>
              </w:rPr>
              <w:t>(30)</w:t>
            </w:r>
            <w:r w:rsidRPr="000E26E9">
              <w:rPr>
                <w:lang w:val="pt-PT"/>
              </w:rPr>
              <w:tab/>
              <w:t>Sempre que a partilha de dados implique o tratamento de dados pessoais ao abrigo do Regulamento (UE) 2016/679 do Parlamento Europeu e do Conselho</w:t>
            </w:r>
            <w:r w:rsidRPr="000E26E9">
              <w:rPr>
                <w:vertAlign w:val="superscript"/>
                <w:lang w:val="pt-PT"/>
              </w:rPr>
              <w:t>37</w:t>
            </w:r>
            <w:r w:rsidRPr="000E26E9">
              <w:rPr>
                <w:lang w:val="pt-PT"/>
              </w:rPr>
              <w:t xml:space="preserve"> ou do Regulamento (UE) 2018/1725, </w:t>
            </w:r>
            <w:r w:rsidRPr="000E26E9">
              <w:rPr>
                <w:b/>
                <w:i/>
                <w:lang w:val="pt-PT"/>
              </w:rPr>
              <w:t>os dados partilhados devem ser anónimos ou sob pseudónimo e</w:t>
            </w:r>
            <w:r w:rsidRPr="000E26E9">
              <w:rPr>
                <w:lang w:val="pt-PT"/>
              </w:rPr>
              <w:t xml:space="preserve"> devem ser plenamente aplicados os princípios de limitação das finalidades, minimização dos dados, limitação da conservação e integridade e confidencialidade. Mais concretamente, </w:t>
            </w:r>
            <w:r w:rsidRPr="000E26E9">
              <w:rPr>
                <w:b/>
                <w:bCs/>
                <w:i/>
                <w:iCs/>
                <w:lang w:val="pt-PT"/>
              </w:rPr>
              <w:t>os</w:t>
            </w:r>
            <w:r w:rsidRPr="000E26E9">
              <w:rPr>
                <w:lang w:val="pt-PT"/>
              </w:rPr>
              <w:t xml:space="preserve"> mecanismos de partilha de dados que utilizem tecnologias de proteção da privacidade concebidas especificamente para a aplicação destes princípios </w:t>
            </w:r>
            <w:r w:rsidRPr="000E26E9">
              <w:rPr>
                <w:b/>
                <w:i/>
                <w:lang w:val="pt-PT"/>
              </w:rPr>
              <w:t>devem passar a ser a referência</w:t>
            </w:r>
            <w:r w:rsidRPr="000E26E9">
              <w:rPr>
                <w:lang w:val="pt-PT"/>
              </w:rPr>
              <w:t>.</w:t>
            </w:r>
          </w:p>
        </w:tc>
      </w:tr>
      <w:tr w:rsidR="0074646C" w:rsidRPr="000E26E9" w14:paraId="22168FF3" w14:textId="77777777" w:rsidTr="00785C6E">
        <w:trPr>
          <w:jc w:val="center"/>
        </w:trPr>
        <w:tc>
          <w:tcPr>
            <w:tcW w:w="4876" w:type="dxa"/>
            <w:hideMark/>
          </w:tcPr>
          <w:p w14:paraId="5A061D57" w14:textId="77777777" w:rsidR="0074646C" w:rsidRPr="000E26E9" w:rsidRDefault="0074646C" w:rsidP="00785C6E">
            <w:pPr>
              <w:pStyle w:val="Normal6"/>
              <w:rPr>
                <w:lang w:val="pt-PT"/>
              </w:rPr>
            </w:pPr>
            <w:r w:rsidRPr="000E26E9">
              <w:rPr>
                <w:lang w:val="pt-PT"/>
              </w:rPr>
              <w:t>__________________</w:t>
            </w:r>
          </w:p>
        </w:tc>
        <w:tc>
          <w:tcPr>
            <w:tcW w:w="4876" w:type="dxa"/>
            <w:hideMark/>
          </w:tcPr>
          <w:p w14:paraId="37A07789" w14:textId="77777777" w:rsidR="0074646C" w:rsidRPr="000E26E9" w:rsidRDefault="0074646C" w:rsidP="00785C6E">
            <w:pPr>
              <w:pStyle w:val="Normal6"/>
              <w:rPr>
                <w:szCs w:val="24"/>
                <w:lang w:val="pt-PT"/>
              </w:rPr>
            </w:pPr>
            <w:r w:rsidRPr="000E26E9">
              <w:rPr>
                <w:lang w:val="pt-PT"/>
              </w:rPr>
              <w:t>__________________</w:t>
            </w:r>
          </w:p>
        </w:tc>
      </w:tr>
      <w:tr w:rsidR="0074646C" w:rsidRPr="000E26E9" w14:paraId="622B3861" w14:textId="77777777" w:rsidTr="00785C6E">
        <w:trPr>
          <w:jc w:val="center"/>
        </w:trPr>
        <w:tc>
          <w:tcPr>
            <w:tcW w:w="4876" w:type="dxa"/>
            <w:hideMark/>
          </w:tcPr>
          <w:p w14:paraId="569D1433" w14:textId="77777777" w:rsidR="0074646C" w:rsidRPr="000E26E9" w:rsidRDefault="0074646C" w:rsidP="00785C6E">
            <w:pPr>
              <w:pStyle w:val="Normal6"/>
              <w:rPr>
                <w:lang w:val="pt-PT"/>
              </w:rPr>
            </w:pPr>
            <w:r w:rsidRPr="000E26E9">
              <w:rPr>
                <w:vertAlign w:val="superscript"/>
                <w:lang w:val="pt-PT"/>
              </w:rPr>
              <w:t>37</w:t>
            </w:r>
            <w:r w:rsidRPr="000E26E9">
              <w:rPr>
                <w:lang w:val="pt-PT"/>
              </w:rPr>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w:t>
            </w:r>
            <w:r w:rsidRPr="000E26E9">
              <w:rPr>
                <w:lang w:val="pt-PT"/>
              </w:rPr>
              <w:lastRenderedPageBreak/>
              <w:t>sobre a Proteção de Dados) (JO L 119 de 4.5.2016, p. 1).</w:t>
            </w:r>
          </w:p>
        </w:tc>
        <w:tc>
          <w:tcPr>
            <w:tcW w:w="4876" w:type="dxa"/>
            <w:hideMark/>
          </w:tcPr>
          <w:p w14:paraId="631CC7D6" w14:textId="77777777" w:rsidR="0074646C" w:rsidRPr="000E26E9" w:rsidRDefault="0074646C" w:rsidP="00785C6E">
            <w:pPr>
              <w:pStyle w:val="Normal6"/>
              <w:rPr>
                <w:szCs w:val="24"/>
                <w:lang w:val="pt-PT"/>
              </w:rPr>
            </w:pPr>
            <w:r w:rsidRPr="000E26E9">
              <w:rPr>
                <w:vertAlign w:val="superscript"/>
                <w:lang w:val="pt-PT"/>
              </w:rPr>
              <w:lastRenderedPageBreak/>
              <w:t>37</w:t>
            </w:r>
            <w:r w:rsidRPr="000E26E9">
              <w:rPr>
                <w:lang w:val="pt-PT"/>
              </w:rPr>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w:t>
            </w:r>
            <w:r w:rsidRPr="000E26E9">
              <w:rPr>
                <w:lang w:val="pt-PT"/>
              </w:rPr>
              <w:lastRenderedPageBreak/>
              <w:t>sobre a Proteção de Dados) (JO L 119 de 4.5.2016, p. 1).</w:t>
            </w:r>
          </w:p>
        </w:tc>
      </w:tr>
    </w:tbl>
    <w:p w14:paraId="2F1EC0B3"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9D3563D" w14:textId="77777777" w:rsidR="0074646C" w:rsidRPr="000E26E9" w:rsidRDefault="0074646C" w:rsidP="0074646C">
      <w:r w:rsidRPr="000E26E9">
        <w:rPr>
          <w:rStyle w:val="HideTWBExt"/>
        </w:rPr>
        <w:t>&lt;/Amend&gt;</w:t>
      </w:r>
    </w:p>
    <w:p w14:paraId="0B209974"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68</w:t>
      </w:r>
      <w:r w:rsidRPr="000E26E9">
        <w:rPr>
          <w:rStyle w:val="HideTWBExt"/>
          <w:b w:val="0"/>
          <w:lang w:val="pt-PT"/>
        </w:rPr>
        <w:t>&lt;/NumAm&gt;</w:t>
      </w:r>
    </w:p>
    <w:p w14:paraId="7CABBA93" w14:textId="77777777" w:rsidR="0074646C" w:rsidRPr="000E26E9" w:rsidRDefault="0074646C" w:rsidP="0074646C">
      <w:pPr>
        <w:pStyle w:val="NormalBold"/>
      </w:pPr>
      <w:r w:rsidRPr="000E26E9">
        <w:rPr>
          <w:rStyle w:val="HideTWBExt"/>
          <w:b w:val="0"/>
        </w:rPr>
        <w:t>&lt;RepeatBlock-By&gt;&lt;Members&gt;</w:t>
      </w:r>
      <w:r w:rsidRPr="000E26E9">
        <w:t>Lívia Járóka</w:t>
      </w:r>
      <w:r w:rsidRPr="000E26E9">
        <w:rPr>
          <w:rStyle w:val="HideTWBExt"/>
          <w:b w:val="0"/>
        </w:rPr>
        <w:t>&lt;/Members&gt;</w:t>
      </w:r>
    </w:p>
    <w:p w14:paraId="63218586" w14:textId="77777777" w:rsidR="0074646C" w:rsidRPr="000E26E9" w:rsidRDefault="0074646C" w:rsidP="0074646C">
      <w:r w:rsidRPr="000E26E9">
        <w:rPr>
          <w:rStyle w:val="HideTWBExt"/>
        </w:rPr>
        <w:t>&lt;/RepeatBlock-By&gt;</w:t>
      </w:r>
    </w:p>
    <w:p w14:paraId="180C43B8"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98E9BBF" w14:textId="77777777" w:rsidR="0074646C" w:rsidRPr="000E26E9" w:rsidRDefault="0074646C" w:rsidP="0074646C">
      <w:pPr>
        <w:pStyle w:val="NormalBold"/>
      </w:pPr>
      <w:r w:rsidRPr="000E26E9">
        <w:rPr>
          <w:rStyle w:val="HideTWBExt"/>
          <w:b w:val="0"/>
        </w:rPr>
        <w:t>&lt;Article&gt;</w:t>
      </w:r>
      <w:r w:rsidRPr="000E26E9">
        <w:t>Considerando 30</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2F5AEC8E" w14:textId="77777777" w:rsidTr="00785C6E">
        <w:trPr>
          <w:jc w:val="center"/>
        </w:trPr>
        <w:tc>
          <w:tcPr>
            <w:tcW w:w="9752" w:type="dxa"/>
            <w:gridSpan w:val="2"/>
          </w:tcPr>
          <w:p w14:paraId="5EF9C72D" w14:textId="77777777" w:rsidR="0074646C" w:rsidRPr="000E26E9" w:rsidRDefault="0074646C" w:rsidP="00785C6E">
            <w:pPr>
              <w:keepNext/>
            </w:pPr>
          </w:p>
        </w:tc>
      </w:tr>
      <w:tr w:rsidR="0074646C" w:rsidRPr="000E26E9" w14:paraId="614454E2" w14:textId="77777777" w:rsidTr="00785C6E">
        <w:trPr>
          <w:jc w:val="center"/>
        </w:trPr>
        <w:tc>
          <w:tcPr>
            <w:tcW w:w="4876" w:type="dxa"/>
            <w:hideMark/>
          </w:tcPr>
          <w:p w14:paraId="4E31C9F1"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71D11E4"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55C0B3E" w14:textId="77777777" w:rsidTr="00785C6E">
        <w:trPr>
          <w:jc w:val="center"/>
        </w:trPr>
        <w:tc>
          <w:tcPr>
            <w:tcW w:w="4876" w:type="dxa"/>
            <w:hideMark/>
          </w:tcPr>
          <w:p w14:paraId="15794203" w14:textId="77777777" w:rsidR="0074646C" w:rsidRPr="000E26E9" w:rsidRDefault="0074646C" w:rsidP="00785C6E">
            <w:pPr>
              <w:pStyle w:val="Normal6"/>
              <w:rPr>
                <w:lang w:val="pt-PT"/>
              </w:rPr>
            </w:pPr>
            <w:r w:rsidRPr="000E26E9">
              <w:rPr>
                <w:lang w:val="pt-PT"/>
              </w:rPr>
              <w:t>(30)</w:t>
            </w:r>
            <w:r w:rsidRPr="000E26E9">
              <w:rPr>
                <w:lang w:val="pt-PT"/>
              </w:rPr>
              <w:tab/>
              <w:t>Sempre que a partilha de dados implique o tratamento de dados pessoais ao abrigo do Regulamento (UE) 2016/679 do Parlamento Europeu e do Conselho</w:t>
            </w:r>
            <w:r w:rsidRPr="000E26E9">
              <w:rPr>
                <w:vertAlign w:val="superscript"/>
                <w:lang w:val="pt-PT"/>
              </w:rPr>
              <w:t>37</w:t>
            </w:r>
            <w:r w:rsidRPr="000E26E9">
              <w:rPr>
                <w:lang w:val="pt-PT"/>
              </w:rPr>
              <w:t xml:space="preserve"> ou do Regulamento (UE) 2018/1725, devem ser plenamente aplicados os princípios de limitação das finalidades, minimização dos dados, limitação da conservação e integridade e confidencialidade. Mais concretamente, deve dar-se preferência aos mecanismos de partilha de dados que utilizem tecnologias de proteção da privacidade concebidas especificamente para a aplicação destes princípios, em detrimento da transmissão direta de dados.</w:t>
            </w:r>
          </w:p>
        </w:tc>
        <w:tc>
          <w:tcPr>
            <w:tcW w:w="4876" w:type="dxa"/>
            <w:hideMark/>
          </w:tcPr>
          <w:p w14:paraId="67E633BF" w14:textId="77777777" w:rsidR="0074646C" w:rsidRPr="000E26E9" w:rsidRDefault="0074646C" w:rsidP="00785C6E">
            <w:pPr>
              <w:pStyle w:val="Normal6"/>
              <w:rPr>
                <w:szCs w:val="24"/>
                <w:lang w:val="pt-PT"/>
              </w:rPr>
            </w:pPr>
            <w:r w:rsidRPr="000E26E9">
              <w:rPr>
                <w:lang w:val="pt-PT"/>
              </w:rPr>
              <w:t>(30)</w:t>
            </w:r>
            <w:r w:rsidRPr="000E26E9">
              <w:rPr>
                <w:lang w:val="pt-PT"/>
              </w:rPr>
              <w:tab/>
              <w:t>(Não se aplica à versão portuguesa.)</w:t>
            </w:r>
          </w:p>
        </w:tc>
      </w:tr>
      <w:tr w:rsidR="0074646C" w:rsidRPr="000E26E9" w14:paraId="1DC69A8B" w14:textId="77777777" w:rsidTr="00785C6E">
        <w:trPr>
          <w:jc w:val="center"/>
        </w:trPr>
        <w:tc>
          <w:tcPr>
            <w:tcW w:w="4876" w:type="dxa"/>
            <w:hideMark/>
          </w:tcPr>
          <w:p w14:paraId="37280FBB" w14:textId="77777777" w:rsidR="0074646C" w:rsidRPr="000E26E9" w:rsidRDefault="0074646C" w:rsidP="00785C6E">
            <w:pPr>
              <w:pStyle w:val="Normal6"/>
              <w:rPr>
                <w:lang w:val="pt-PT"/>
              </w:rPr>
            </w:pPr>
            <w:r w:rsidRPr="000E26E9">
              <w:rPr>
                <w:lang w:val="pt-PT"/>
              </w:rPr>
              <w:t>__________________</w:t>
            </w:r>
          </w:p>
        </w:tc>
        <w:tc>
          <w:tcPr>
            <w:tcW w:w="4876" w:type="dxa"/>
            <w:hideMark/>
          </w:tcPr>
          <w:p w14:paraId="16F05A58" w14:textId="77777777" w:rsidR="0074646C" w:rsidRPr="000E26E9" w:rsidRDefault="0074646C" w:rsidP="00785C6E">
            <w:pPr>
              <w:pStyle w:val="Normal6"/>
              <w:rPr>
                <w:szCs w:val="24"/>
                <w:lang w:val="pt-PT"/>
              </w:rPr>
            </w:pPr>
            <w:r w:rsidRPr="000E26E9">
              <w:rPr>
                <w:lang w:val="pt-PT"/>
              </w:rPr>
              <w:t>__________________</w:t>
            </w:r>
          </w:p>
        </w:tc>
      </w:tr>
      <w:tr w:rsidR="0074646C" w:rsidRPr="000E26E9" w14:paraId="750A849D" w14:textId="77777777" w:rsidTr="00785C6E">
        <w:trPr>
          <w:jc w:val="center"/>
        </w:trPr>
        <w:tc>
          <w:tcPr>
            <w:tcW w:w="4876" w:type="dxa"/>
            <w:hideMark/>
          </w:tcPr>
          <w:p w14:paraId="67237F4A" w14:textId="77777777" w:rsidR="0074646C" w:rsidRPr="000E26E9" w:rsidRDefault="0074646C" w:rsidP="00785C6E">
            <w:pPr>
              <w:pStyle w:val="Normal6"/>
              <w:rPr>
                <w:lang w:val="pt-PT"/>
              </w:rPr>
            </w:pPr>
            <w:r w:rsidRPr="000E26E9">
              <w:rPr>
                <w:vertAlign w:val="superscript"/>
                <w:lang w:val="pt-PT"/>
              </w:rPr>
              <w:t>37</w:t>
            </w:r>
            <w:r w:rsidRPr="000E26E9">
              <w:rPr>
                <w:lang w:val="pt-PT"/>
              </w:rPr>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c>
          <w:tcPr>
            <w:tcW w:w="4876" w:type="dxa"/>
            <w:hideMark/>
          </w:tcPr>
          <w:p w14:paraId="57D72DF2" w14:textId="77777777" w:rsidR="0074646C" w:rsidRPr="000E26E9" w:rsidRDefault="0074646C" w:rsidP="00785C6E">
            <w:pPr>
              <w:pStyle w:val="Normal6"/>
              <w:rPr>
                <w:szCs w:val="24"/>
                <w:lang w:val="pt-PT"/>
              </w:rPr>
            </w:pPr>
            <w:r w:rsidRPr="000E26E9">
              <w:rPr>
                <w:i/>
                <w:lang w:val="pt-PT"/>
              </w:rPr>
              <w:t>(Não se aplica à versão portuguesa.)</w:t>
            </w:r>
          </w:p>
        </w:tc>
      </w:tr>
    </w:tbl>
    <w:p w14:paraId="2F8E63DC" w14:textId="77777777" w:rsidR="0074646C" w:rsidRPr="000E26E9" w:rsidRDefault="0074646C" w:rsidP="0074646C">
      <w:pPr>
        <w:pStyle w:val="Olang"/>
        <w:rPr>
          <w:lang w:val="pt-PT"/>
        </w:rPr>
      </w:pPr>
      <w:r w:rsidRPr="000E26E9">
        <w:rPr>
          <w:noProof w:val="0"/>
          <w:lang w:val="pt-PT"/>
        </w:rPr>
        <w:t xml:space="preserve">Or. </w:t>
      </w:r>
      <w:r w:rsidRPr="000E26E9">
        <w:rPr>
          <w:rStyle w:val="HideTWBExt"/>
          <w:lang w:val="pt-PT"/>
        </w:rPr>
        <w:t>&lt;Original&gt;</w:t>
      </w:r>
      <w:r w:rsidRPr="000E26E9">
        <w:rPr>
          <w:rStyle w:val="HideTWBInt"/>
          <w:rFonts w:eastAsiaTheme="majorEastAsia"/>
          <w:lang w:val="pt-PT"/>
        </w:rPr>
        <w:t>{HU}</w:t>
      </w:r>
      <w:r w:rsidRPr="000E26E9">
        <w:rPr>
          <w:noProof w:val="0"/>
          <w:lang w:val="pt-PT"/>
        </w:rPr>
        <w:t>hu</w:t>
      </w:r>
      <w:r w:rsidRPr="000E26E9">
        <w:rPr>
          <w:rStyle w:val="HideTWBExt"/>
          <w:lang w:val="pt-PT"/>
        </w:rPr>
        <w:t>&lt;/Original&gt;</w:t>
      </w:r>
    </w:p>
    <w:p w14:paraId="0499CD43" w14:textId="77777777" w:rsidR="0074646C" w:rsidRPr="000E26E9" w:rsidRDefault="0074646C" w:rsidP="0074646C">
      <w:r w:rsidRPr="000E26E9">
        <w:rPr>
          <w:rStyle w:val="HideTWBExt"/>
        </w:rPr>
        <w:t>&lt;/Amend&gt;</w:t>
      </w:r>
    </w:p>
    <w:p w14:paraId="2DD29473"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69</w:t>
      </w:r>
      <w:r w:rsidRPr="000E26E9">
        <w:rPr>
          <w:rStyle w:val="HideTWBExt"/>
          <w:b w:val="0"/>
          <w:lang w:val="pt-PT"/>
        </w:rPr>
        <w:t>&lt;/NumAm&gt;</w:t>
      </w:r>
    </w:p>
    <w:p w14:paraId="0295CC49"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47CAAB17" w14:textId="77777777" w:rsidR="0074646C" w:rsidRPr="000E26E9" w:rsidRDefault="0074646C" w:rsidP="0074646C">
      <w:r w:rsidRPr="000E26E9">
        <w:rPr>
          <w:rStyle w:val="HideTWBExt"/>
        </w:rPr>
        <w:t>&lt;/RepeatBlock-By&gt;</w:t>
      </w:r>
    </w:p>
    <w:p w14:paraId="45126F65" w14:textId="77777777" w:rsidR="0074646C" w:rsidRPr="000E26E9" w:rsidRDefault="0074646C" w:rsidP="0074646C">
      <w:pPr>
        <w:pStyle w:val="NormalBold"/>
        <w:keepNext/>
      </w:pPr>
      <w:r w:rsidRPr="000E26E9">
        <w:rPr>
          <w:rStyle w:val="HideTWBExt"/>
          <w:b w:val="0"/>
        </w:rPr>
        <w:lastRenderedPageBreak/>
        <w:t>&lt;DocAmend&gt;</w:t>
      </w:r>
      <w:r w:rsidRPr="000E26E9">
        <w:t>Proposta de regulamento</w:t>
      </w:r>
      <w:r w:rsidRPr="000E26E9">
        <w:rPr>
          <w:rStyle w:val="HideTWBExt"/>
          <w:b w:val="0"/>
        </w:rPr>
        <w:t>&lt;/DocAmend&gt;</w:t>
      </w:r>
    </w:p>
    <w:p w14:paraId="6F483E98" w14:textId="77777777" w:rsidR="0074646C" w:rsidRPr="000E26E9" w:rsidRDefault="0074646C" w:rsidP="0074646C">
      <w:pPr>
        <w:pStyle w:val="NormalBold"/>
      </w:pPr>
      <w:r w:rsidRPr="000E26E9">
        <w:rPr>
          <w:rStyle w:val="HideTWBExt"/>
          <w:b w:val="0"/>
        </w:rPr>
        <w:t>&lt;Article&gt;</w:t>
      </w:r>
      <w:r w:rsidRPr="000E26E9">
        <w:t>Considerando 32</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CA0EB5E" w14:textId="77777777" w:rsidTr="00785C6E">
        <w:trPr>
          <w:jc w:val="center"/>
        </w:trPr>
        <w:tc>
          <w:tcPr>
            <w:tcW w:w="9752" w:type="dxa"/>
            <w:gridSpan w:val="2"/>
          </w:tcPr>
          <w:p w14:paraId="4196434E" w14:textId="77777777" w:rsidR="0074646C" w:rsidRPr="000E26E9" w:rsidRDefault="0074646C" w:rsidP="00785C6E">
            <w:pPr>
              <w:keepNext/>
            </w:pPr>
          </w:p>
        </w:tc>
      </w:tr>
      <w:tr w:rsidR="0074646C" w:rsidRPr="000E26E9" w14:paraId="29DE650F" w14:textId="77777777" w:rsidTr="00785C6E">
        <w:trPr>
          <w:jc w:val="center"/>
        </w:trPr>
        <w:tc>
          <w:tcPr>
            <w:tcW w:w="4876" w:type="dxa"/>
            <w:hideMark/>
          </w:tcPr>
          <w:p w14:paraId="04723B6F"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D5ED356"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9E4AAA6" w14:textId="77777777" w:rsidTr="00785C6E">
        <w:trPr>
          <w:jc w:val="center"/>
        </w:trPr>
        <w:tc>
          <w:tcPr>
            <w:tcW w:w="4876" w:type="dxa"/>
            <w:hideMark/>
          </w:tcPr>
          <w:p w14:paraId="53D7A99E" w14:textId="77777777" w:rsidR="0074646C" w:rsidRPr="000E26E9" w:rsidRDefault="0074646C" w:rsidP="00785C6E">
            <w:pPr>
              <w:pStyle w:val="Normal6"/>
              <w:rPr>
                <w:lang w:val="pt-PT"/>
              </w:rPr>
            </w:pPr>
            <w:r w:rsidRPr="000E26E9">
              <w:rPr>
                <w:lang w:val="pt-PT"/>
              </w:rPr>
              <w:t>(32)</w:t>
            </w:r>
            <w:r w:rsidRPr="000E26E9">
              <w:rPr>
                <w:lang w:val="pt-PT"/>
              </w:rPr>
              <w:tab/>
              <w:t xml:space="preserve">A longo prazo, os esforços de colaboração no âmbito do Sistema Estatístico Europeu destinados a atenuar os problemas de qualidade estatística transfronteiras, como a dupla contagem dos residentes na União que gozam de liberdade de circulação, deverão </w:t>
            </w:r>
            <w:r w:rsidRPr="000E26E9">
              <w:rPr>
                <w:b/>
                <w:i/>
                <w:lang w:val="pt-PT"/>
              </w:rPr>
              <w:t>tirar partido, tanto quanto possível, dos</w:t>
            </w:r>
            <w:r w:rsidRPr="000E26E9">
              <w:rPr>
                <w:lang w:val="pt-PT"/>
              </w:rPr>
              <w:t xml:space="preserve"> identificadores únicos digitais estabelecidos a nível da União pelo Regulamento (UE) n.º 910/2014.</w:t>
            </w:r>
          </w:p>
        </w:tc>
        <w:tc>
          <w:tcPr>
            <w:tcW w:w="4876" w:type="dxa"/>
            <w:hideMark/>
          </w:tcPr>
          <w:p w14:paraId="139302F2" w14:textId="77777777" w:rsidR="0074646C" w:rsidRPr="000E26E9" w:rsidRDefault="0074646C" w:rsidP="00785C6E">
            <w:pPr>
              <w:pStyle w:val="Normal6"/>
              <w:rPr>
                <w:szCs w:val="24"/>
                <w:lang w:val="pt-PT"/>
              </w:rPr>
            </w:pPr>
            <w:r w:rsidRPr="000E26E9">
              <w:rPr>
                <w:lang w:val="pt-PT"/>
              </w:rPr>
              <w:t>(32)</w:t>
            </w:r>
            <w:r w:rsidRPr="000E26E9">
              <w:rPr>
                <w:lang w:val="pt-PT"/>
              </w:rPr>
              <w:tab/>
              <w:t xml:space="preserve">A longo prazo, os esforços de colaboração no âmbito do Sistema Estatístico Europeu destinados a atenuar os problemas de qualidade estatística transfronteiras, como a dupla contagem dos residentes na União que gozam de liberdade de circulação, deverão </w:t>
            </w:r>
            <w:r w:rsidRPr="000E26E9">
              <w:rPr>
                <w:b/>
                <w:i/>
                <w:lang w:val="pt-PT"/>
              </w:rPr>
              <w:t>ser facilitados através da introdução de</w:t>
            </w:r>
            <w:r w:rsidRPr="000E26E9">
              <w:rPr>
                <w:lang w:val="pt-PT"/>
              </w:rPr>
              <w:t xml:space="preserve"> identificadores únicos digitais estabelecidos a nível da União pelo Regulamento (UE) n.º 910/2014.</w:t>
            </w:r>
          </w:p>
        </w:tc>
      </w:tr>
    </w:tbl>
    <w:p w14:paraId="247366A4"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A356E3A" w14:textId="77777777" w:rsidR="0074646C" w:rsidRPr="000E26E9" w:rsidRDefault="0074646C" w:rsidP="0074646C">
      <w:r w:rsidRPr="000E26E9">
        <w:rPr>
          <w:rStyle w:val="HideTWBExt"/>
        </w:rPr>
        <w:t>&lt;/Amend&gt;</w:t>
      </w:r>
    </w:p>
    <w:p w14:paraId="6139B5D2"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70</w:t>
      </w:r>
      <w:r w:rsidRPr="000E26E9">
        <w:rPr>
          <w:rStyle w:val="HideTWBExt"/>
          <w:b w:val="0"/>
          <w:lang w:val="pt-PT"/>
        </w:rPr>
        <w:t>&lt;/NumAm&gt;</w:t>
      </w:r>
    </w:p>
    <w:p w14:paraId="7E01112E"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09FD0507" w14:textId="77777777" w:rsidR="0074646C" w:rsidRPr="000E26E9" w:rsidRDefault="0074646C" w:rsidP="0074646C">
      <w:r w:rsidRPr="000E26E9">
        <w:rPr>
          <w:rStyle w:val="HideTWBExt"/>
        </w:rPr>
        <w:t>&lt;/RepeatBlock-By&gt;</w:t>
      </w:r>
    </w:p>
    <w:p w14:paraId="4AB6A600"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5C0B1A47" w14:textId="77777777" w:rsidR="0074646C" w:rsidRPr="000E26E9" w:rsidRDefault="0074646C" w:rsidP="0074646C">
      <w:pPr>
        <w:pStyle w:val="NormalBold"/>
      </w:pPr>
      <w:r w:rsidRPr="000E26E9">
        <w:rPr>
          <w:rStyle w:val="HideTWBExt"/>
          <w:b w:val="0"/>
        </w:rPr>
        <w:t>&lt;Article&gt;</w:t>
      </w:r>
      <w:r w:rsidRPr="000E26E9">
        <w:t>Considerando 33</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BA0B179" w14:textId="77777777" w:rsidTr="00785C6E">
        <w:trPr>
          <w:jc w:val="center"/>
        </w:trPr>
        <w:tc>
          <w:tcPr>
            <w:tcW w:w="9752" w:type="dxa"/>
            <w:gridSpan w:val="2"/>
          </w:tcPr>
          <w:p w14:paraId="30FBEC30" w14:textId="77777777" w:rsidR="0074646C" w:rsidRPr="000E26E9" w:rsidRDefault="0074646C" w:rsidP="00785C6E">
            <w:pPr>
              <w:keepNext/>
            </w:pPr>
          </w:p>
        </w:tc>
      </w:tr>
      <w:tr w:rsidR="0074646C" w:rsidRPr="000E26E9" w14:paraId="3FC66D22" w14:textId="77777777" w:rsidTr="00785C6E">
        <w:trPr>
          <w:jc w:val="center"/>
        </w:trPr>
        <w:tc>
          <w:tcPr>
            <w:tcW w:w="4876" w:type="dxa"/>
            <w:hideMark/>
          </w:tcPr>
          <w:p w14:paraId="6EC54619"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11F1070"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A5561A3" w14:textId="77777777" w:rsidTr="00785C6E">
        <w:trPr>
          <w:jc w:val="center"/>
        </w:trPr>
        <w:tc>
          <w:tcPr>
            <w:tcW w:w="4876" w:type="dxa"/>
            <w:hideMark/>
          </w:tcPr>
          <w:p w14:paraId="3A558007" w14:textId="77777777" w:rsidR="0074646C" w:rsidRPr="000E26E9" w:rsidRDefault="0074646C" w:rsidP="00785C6E">
            <w:pPr>
              <w:pStyle w:val="Normal6"/>
              <w:rPr>
                <w:lang w:val="pt-PT"/>
              </w:rPr>
            </w:pPr>
            <w:r w:rsidRPr="000E26E9">
              <w:rPr>
                <w:lang w:val="pt-PT"/>
              </w:rPr>
              <w:t>(33)</w:t>
            </w:r>
            <w:r w:rsidRPr="000E26E9">
              <w:rPr>
                <w:lang w:val="pt-PT"/>
              </w:rPr>
              <w:tab/>
              <w:t>O presente regulamento não prejudica o disposto nos Regulamentos (UE) 2016/679 e (UE) 2018/1725 e na Diretiva 2002/58/CE do Parlamento Europeu e do Conselho</w:t>
            </w:r>
            <w:r w:rsidRPr="000E26E9">
              <w:rPr>
                <w:vertAlign w:val="superscript"/>
                <w:lang w:val="pt-PT"/>
              </w:rPr>
              <w:t>38</w:t>
            </w:r>
            <w:r w:rsidRPr="000E26E9">
              <w:rPr>
                <w:lang w:val="pt-PT"/>
              </w:rPr>
              <w:t>. No quadro do respetivo âmbito de aplicação, esses regulamentos devem aplicar-se ao tratamento de dados pessoais efetuado ao abrigo do presente regulamento.</w:t>
            </w:r>
          </w:p>
        </w:tc>
        <w:tc>
          <w:tcPr>
            <w:tcW w:w="4876" w:type="dxa"/>
            <w:hideMark/>
          </w:tcPr>
          <w:p w14:paraId="7D1D5BBD" w14:textId="77777777" w:rsidR="0074646C" w:rsidRPr="000E26E9" w:rsidRDefault="0074646C" w:rsidP="00785C6E">
            <w:pPr>
              <w:pStyle w:val="Normal6"/>
              <w:rPr>
                <w:szCs w:val="24"/>
                <w:lang w:val="pt-PT"/>
              </w:rPr>
            </w:pPr>
            <w:r w:rsidRPr="000E26E9">
              <w:rPr>
                <w:lang w:val="pt-PT"/>
              </w:rPr>
              <w:t>(33)</w:t>
            </w:r>
            <w:r w:rsidRPr="000E26E9">
              <w:rPr>
                <w:lang w:val="pt-PT"/>
              </w:rPr>
              <w:tab/>
              <w:t>O presente regulamento não prejudica o disposto nos Regulamentos (UE) 2016/679 e (UE) 2018/1725 e na Diretiva 2002/58/CE do Parlamento Europeu e do Conselho</w:t>
            </w:r>
            <w:r w:rsidRPr="000E26E9">
              <w:rPr>
                <w:vertAlign w:val="superscript"/>
                <w:lang w:val="pt-PT"/>
              </w:rPr>
              <w:t>38</w:t>
            </w:r>
            <w:r w:rsidRPr="000E26E9">
              <w:rPr>
                <w:lang w:val="pt-PT"/>
              </w:rPr>
              <w:t xml:space="preserve">. No quadro do respetivo âmbito de aplicação, esses regulamentos devem aplicar-se ao tratamento de dados pessoais efetuado ao abrigo do presente regulamento. </w:t>
            </w:r>
            <w:r w:rsidRPr="000E26E9">
              <w:rPr>
                <w:b/>
                <w:i/>
                <w:lang w:val="pt-PT"/>
              </w:rPr>
              <w:t>Na sequência das necessidades de tratamento posterior de dados pessoais para fins estatísticos, devem ser utilizados dados anónimos ou sob pseudónimo para garantir as salvaguardas adotadas nos termos do artigo 89.º do Regulamento (UE) 2016/679 e do artigo 13.º do Regulamento (UE) 2018/1725.</w:t>
            </w:r>
          </w:p>
        </w:tc>
      </w:tr>
      <w:tr w:rsidR="0074646C" w:rsidRPr="000E26E9" w14:paraId="198EDC50" w14:textId="77777777" w:rsidTr="00785C6E">
        <w:trPr>
          <w:jc w:val="center"/>
        </w:trPr>
        <w:tc>
          <w:tcPr>
            <w:tcW w:w="4876" w:type="dxa"/>
            <w:hideMark/>
          </w:tcPr>
          <w:p w14:paraId="688F8D58" w14:textId="77777777" w:rsidR="0074646C" w:rsidRPr="000E26E9" w:rsidRDefault="0074646C" w:rsidP="00785C6E">
            <w:pPr>
              <w:pStyle w:val="Normal6"/>
              <w:rPr>
                <w:lang w:val="pt-PT"/>
              </w:rPr>
            </w:pPr>
            <w:r w:rsidRPr="000E26E9">
              <w:rPr>
                <w:lang w:val="pt-PT"/>
              </w:rPr>
              <w:t>__________________</w:t>
            </w:r>
          </w:p>
        </w:tc>
        <w:tc>
          <w:tcPr>
            <w:tcW w:w="4876" w:type="dxa"/>
            <w:hideMark/>
          </w:tcPr>
          <w:p w14:paraId="662E4EB8" w14:textId="77777777" w:rsidR="0074646C" w:rsidRPr="000E26E9" w:rsidRDefault="0074646C" w:rsidP="00785C6E">
            <w:pPr>
              <w:pStyle w:val="Normal6"/>
              <w:rPr>
                <w:szCs w:val="24"/>
                <w:lang w:val="pt-PT"/>
              </w:rPr>
            </w:pPr>
            <w:r w:rsidRPr="000E26E9">
              <w:rPr>
                <w:lang w:val="pt-PT"/>
              </w:rPr>
              <w:t>__________________</w:t>
            </w:r>
          </w:p>
        </w:tc>
      </w:tr>
      <w:tr w:rsidR="0074646C" w:rsidRPr="000E26E9" w14:paraId="703FE65D" w14:textId="77777777" w:rsidTr="00785C6E">
        <w:trPr>
          <w:jc w:val="center"/>
        </w:trPr>
        <w:tc>
          <w:tcPr>
            <w:tcW w:w="4876" w:type="dxa"/>
            <w:hideMark/>
          </w:tcPr>
          <w:p w14:paraId="18A69905" w14:textId="77777777" w:rsidR="0074646C" w:rsidRPr="000E26E9" w:rsidRDefault="0074646C" w:rsidP="00785C6E">
            <w:pPr>
              <w:pStyle w:val="Normal6"/>
              <w:rPr>
                <w:lang w:val="pt-PT"/>
              </w:rPr>
            </w:pPr>
            <w:r w:rsidRPr="000E26E9">
              <w:rPr>
                <w:vertAlign w:val="superscript"/>
                <w:lang w:val="pt-PT"/>
              </w:rPr>
              <w:t>38</w:t>
            </w:r>
            <w:r w:rsidRPr="000E26E9">
              <w:rPr>
                <w:lang w:val="pt-PT"/>
              </w:rPr>
              <w:t xml:space="preserve"> Diretiva 2002/58/CE do Parlamento </w:t>
            </w:r>
            <w:r w:rsidRPr="000E26E9">
              <w:rPr>
                <w:lang w:val="pt-PT"/>
              </w:rPr>
              <w:lastRenderedPageBreak/>
              <w:t>Europeu e do Conselho, de 12 de julho de 2002, relativa ao tratamento de dados pessoais e à proteção da privacidade no setor das comunicações eletrónicas (Diretiva relativa à privacidade e às comunicações eletrónicas) (JO L 201 de 31.7.2002, p. 37).</w:t>
            </w:r>
          </w:p>
        </w:tc>
        <w:tc>
          <w:tcPr>
            <w:tcW w:w="4876" w:type="dxa"/>
            <w:hideMark/>
          </w:tcPr>
          <w:p w14:paraId="4A4911E2" w14:textId="77777777" w:rsidR="0074646C" w:rsidRPr="000E26E9" w:rsidRDefault="0074646C" w:rsidP="00785C6E">
            <w:pPr>
              <w:pStyle w:val="Normal6"/>
              <w:rPr>
                <w:szCs w:val="24"/>
                <w:lang w:val="pt-PT"/>
              </w:rPr>
            </w:pPr>
            <w:r w:rsidRPr="000E26E9">
              <w:rPr>
                <w:vertAlign w:val="superscript"/>
                <w:lang w:val="pt-PT"/>
              </w:rPr>
              <w:lastRenderedPageBreak/>
              <w:t>38</w:t>
            </w:r>
            <w:r w:rsidRPr="000E26E9">
              <w:rPr>
                <w:lang w:val="pt-PT"/>
              </w:rPr>
              <w:t xml:space="preserve"> Diretiva 2002/58/CE do Parlamento </w:t>
            </w:r>
            <w:r w:rsidRPr="000E26E9">
              <w:rPr>
                <w:lang w:val="pt-PT"/>
              </w:rPr>
              <w:lastRenderedPageBreak/>
              <w:t>Europeu e do Conselho, de 12 de julho de 2002, relativa ao tratamento de dados pessoais e à proteção da privacidade no setor das comunicações eletrónicas (Diretiva relativa à privacidade e às comunicações eletrónicas) (JO L 201 de 31.7.2002, p. 37).</w:t>
            </w:r>
          </w:p>
        </w:tc>
      </w:tr>
    </w:tbl>
    <w:p w14:paraId="5E7560C4"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580E1718" w14:textId="77777777" w:rsidR="0074646C" w:rsidRPr="000E26E9" w:rsidRDefault="0074646C" w:rsidP="0074646C">
      <w:r w:rsidRPr="000E26E9">
        <w:rPr>
          <w:rStyle w:val="HideTWBExt"/>
        </w:rPr>
        <w:t>&lt;/Amend&gt;</w:t>
      </w:r>
    </w:p>
    <w:p w14:paraId="6EEBF861"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71</w:t>
      </w:r>
      <w:r w:rsidRPr="000E26E9">
        <w:rPr>
          <w:rStyle w:val="HideTWBExt"/>
          <w:b w:val="0"/>
          <w:lang w:val="pt-PT"/>
        </w:rPr>
        <w:t>&lt;/NumAm&gt;</w:t>
      </w:r>
    </w:p>
    <w:p w14:paraId="6DA49B85" w14:textId="77777777" w:rsidR="0074646C" w:rsidRPr="000E26E9" w:rsidRDefault="0074646C" w:rsidP="0074646C">
      <w:pPr>
        <w:pStyle w:val="NormalBold"/>
      </w:pPr>
      <w:r w:rsidRPr="000E26E9">
        <w:rPr>
          <w:rStyle w:val="HideTWBExt"/>
          <w:b w:val="0"/>
        </w:rPr>
        <w:t>&lt;RepeatBlock-By&gt;&lt;Members&gt;</w:t>
      </w:r>
      <w:r w:rsidRPr="000E26E9">
        <w:t>Katrin Langensiepen</w:t>
      </w:r>
      <w:r w:rsidRPr="000E26E9">
        <w:rPr>
          <w:rStyle w:val="HideTWBExt"/>
          <w:b w:val="0"/>
        </w:rPr>
        <w:t>&lt;/Members&gt;</w:t>
      </w:r>
    </w:p>
    <w:p w14:paraId="5EEF27F0" w14:textId="77777777" w:rsidR="0074646C" w:rsidRPr="000E26E9" w:rsidRDefault="0074646C" w:rsidP="0074646C">
      <w:r w:rsidRPr="000E26E9">
        <w:rPr>
          <w:rStyle w:val="HideTWBExt"/>
        </w:rPr>
        <w:t>&lt;/RepeatBlock-By&gt;</w:t>
      </w:r>
    </w:p>
    <w:p w14:paraId="17DC0E50"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701DCAA8" w14:textId="77777777" w:rsidR="0074646C" w:rsidRPr="000E26E9" w:rsidRDefault="0074646C" w:rsidP="0074646C">
      <w:pPr>
        <w:pStyle w:val="NormalBold"/>
      </w:pPr>
      <w:r w:rsidRPr="000E26E9">
        <w:rPr>
          <w:rStyle w:val="HideTWBExt"/>
          <w:b w:val="0"/>
        </w:rPr>
        <w:t>&lt;Article&gt;</w:t>
      </w:r>
      <w:r w:rsidRPr="000E26E9">
        <w:t>Considerando 33</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CE01149" w14:textId="77777777" w:rsidTr="00785C6E">
        <w:trPr>
          <w:jc w:val="center"/>
        </w:trPr>
        <w:tc>
          <w:tcPr>
            <w:tcW w:w="9752" w:type="dxa"/>
            <w:gridSpan w:val="2"/>
          </w:tcPr>
          <w:p w14:paraId="41F486B1" w14:textId="77777777" w:rsidR="0074646C" w:rsidRPr="000E26E9" w:rsidRDefault="0074646C" w:rsidP="00785C6E">
            <w:pPr>
              <w:keepNext/>
            </w:pPr>
          </w:p>
        </w:tc>
      </w:tr>
      <w:tr w:rsidR="0074646C" w:rsidRPr="000E26E9" w14:paraId="13CACAD3" w14:textId="77777777" w:rsidTr="00785C6E">
        <w:trPr>
          <w:jc w:val="center"/>
        </w:trPr>
        <w:tc>
          <w:tcPr>
            <w:tcW w:w="4876" w:type="dxa"/>
            <w:hideMark/>
          </w:tcPr>
          <w:p w14:paraId="1B040752"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4999A8D"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34D3041" w14:textId="77777777" w:rsidTr="00785C6E">
        <w:trPr>
          <w:jc w:val="center"/>
        </w:trPr>
        <w:tc>
          <w:tcPr>
            <w:tcW w:w="4876" w:type="dxa"/>
            <w:hideMark/>
          </w:tcPr>
          <w:p w14:paraId="65D3AB96" w14:textId="77777777" w:rsidR="0074646C" w:rsidRPr="000E26E9" w:rsidRDefault="0074646C" w:rsidP="00785C6E">
            <w:pPr>
              <w:pStyle w:val="Normal6"/>
              <w:rPr>
                <w:lang w:val="pt-PT"/>
              </w:rPr>
            </w:pPr>
            <w:r w:rsidRPr="000E26E9">
              <w:rPr>
                <w:lang w:val="pt-PT"/>
              </w:rPr>
              <w:t>(33)</w:t>
            </w:r>
            <w:r w:rsidRPr="000E26E9">
              <w:rPr>
                <w:lang w:val="pt-PT"/>
              </w:rPr>
              <w:tab/>
              <w:t>O presente regulamento não prejudica o disposto nos Regulamentos (UE) 2016/679 e (UE) 2018/1725 e na Diretiva 2002/58/CE do Parlamento Europeu e do Conselho</w:t>
            </w:r>
            <w:r w:rsidRPr="000E26E9">
              <w:rPr>
                <w:vertAlign w:val="superscript"/>
                <w:lang w:val="pt-PT"/>
              </w:rPr>
              <w:t>38</w:t>
            </w:r>
            <w:r w:rsidRPr="000E26E9">
              <w:rPr>
                <w:lang w:val="pt-PT"/>
              </w:rPr>
              <w:t>. No quadro do respetivo âmbito de aplicação, esses regulamentos devem aplicar-se ao tratamento de dados pessoais efetuado ao abrigo do presente regulamento.</w:t>
            </w:r>
          </w:p>
        </w:tc>
        <w:tc>
          <w:tcPr>
            <w:tcW w:w="4876" w:type="dxa"/>
            <w:hideMark/>
          </w:tcPr>
          <w:p w14:paraId="046A7668" w14:textId="77777777" w:rsidR="0074646C" w:rsidRPr="000E26E9" w:rsidRDefault="0074646C" w:rsidP="00785C6E">
            <w:pPr>
              <w:pStyle w:val="Normal6"/>
              <w:rPr>
                <w:szCs w:val="24"/>
                <w:lang w:val="pt-PT"/>
              </w:rPr>
            </w:pPr>
            <w:r w:rsidRPr="000E26E9">
              <w:rPr>
                <w:lang w:val="pt-PT"/>
              </w:rPr>
              <w:t>(33)</w:t>
            </w:r>
            <w:r w:rsidRPr="000E26E9">
              <w:rPr>
                <w:lang w:val="pt-PT"/>
              </w:rPr>
              <w:tab/>
              <w:t>O presente regulamento não prejudica o disposto nos Regulamentos (UE) 2016/679 e (UE) 2018/1725 e na Diretiva 2002/58/CE do Parlamento Europeu e do Conselho</w:t>
            </w:r>
            <w:r w:rsidRPr="000E26E9">
              <w:rPr>
                <w:vertAlign w:val="superscript"/>
                <w:lang w:val="pt-PT"/>
              </w:rPr>
              <w:t>38</w:t>
            </w:r>
            <w:r w:rsidRPr="000E26E9">
              <w:rPr>
                <w:lang w:val="pt-PT"/>
              </w:rPr>
              <w:t>. No quadro do respetivo âmbito de aplicação, esses regulamentos devem aplicar-se ao tratamento de dados pessoais efetuado ao abrigo do presente regulamento.</w:t>
            </w:r>
            <w:r w:rsidRPr="000E26E9">
              <w:rPr>
                <w:b/>
                <w:i/>
                <w:lang w:val="pt-PT"/>
              </w:rPr>
              <w:t xml:space="preserve"> Em especial, as estatísticas devem ser produzidas através do tratamento de dados anónimos. Os dados sob pseudónimo só devem ser tratados nos casos em que as estatísticas não possam ser produzidas através do tratamento de dados anónimos.</w:t>
            </w:r>
          </w:p>
        </w:tc>
      </w:tr>
      <w:tr w:rsidR="0074646C" w:rsidRPr="000E26E9" w14:paraId="2C863F3A" w14:textId="77777777" w:rsidTr="00785C6E">
        <w:trPr>
          <w:jc w:val="center"/>
        </w:trPr>
        <w:tc>
          <w:tcPr>
            <w:tcW w:w="4876" w:type="dxa"/>
            <w:hideMark/>
          </w:tcPr>
          <w:p w14:paraId="4340D121" w14:textId="77777777" w:rsidR="0074646C" w:rsidRPr="000E26E9" w:rsidRDefault="0074646C" w:rsidP="00785C6E">
            <w:pPr>
              <w:pStyle w:val="Normal6"/>
              <w:rPr>
                <w:lang w:val="pt-PT"/>
              </w:rPr>
            </w:pPr>
            <w:r w:rsidRPr="000E26E9">
              <w:rPr>
                <w:lang w:val="pt-PT"/>
              </w:rPr>
              <w:t>__________________</w:t>
            </w:r>
          </w:p>
        </w:tc>
        <w:tc>
          <w:tcPr>
            <w:tcW w:w="4876" w:type="dxa"/>
            <w:hideMark/>
          </w:tcPr>
          <w:p w14:paraId="28A3BC94" w14:textId="77777777" w:rsidR="0074646C" w:rsidRPr="000E26E9" w:rsidRDefault="0074646C" w:rsidP="00785C6E">
            <w:pPr>
              <w:pStyle w:val="Normal6"/>
              <w:rPr>
                <w:szCs w:val="24"/>
                <w:lang w:val="pt-PT"/>
              </w:rPr>
            </w:pPr>
            <w:r w:rsidRPr="000E26E9">
              <w:rPr>
                <w:lang w:val="pt-PT"/>
              </w:rPr>
              <w:t>__________________</w:t>
            </w:r>
          </w:p>
        </w:tc>
      </w:tr>
      <w:tr w:rsidR="0074646C" w:rsidRPr="000E26E9" w14:paraId="51C9BE79" w14:textId="77777777" w:rsidTr="00785C6E">
        <w:trPr>
          <w:jc w:val="center"/>
        </w:trPr>
        <w:tc>
          <w:tcPr>
            <w:tcW w:w="4876" w:type="dxa"/>
            <w:hideMark/>
          </w:tcPr>
          <w:p w14:paraId="35345628" w14:textId="77777777" w:rsidR="0074646C" w:rsidRPr="000E26E9" w:rsidRDefault="0074646C" w:rsidP="00785C6E">
            <w:pPr>
              <w:pStyle w:val="Normal6"/>
              <w:rPr>
                <w:lang w:val="pt-PT"/>
              </w:rPr>
            </w:pPr>
            <w:r w:rsidRPr="000E26E9">
              <w:rPr>
                <w:vertAlign w:val="superscript"/>
                <w:lang w:val="pt-PT"/>
              </w:rPr>
              <w:t>38</w:t>
            </w:r>
            <w:r w:rsidRPr="000E26E9">
              <w:rPr>
                <w:lang w:val="pt-PT"/>
              </w:rPr>
              <w:t xml:space="preserve"> Diretiva 2002/58/CE do Parlamento Europeu e do Conselho, de 12 de julho de 2002, relativa ao tratamento de dados pessoais e à proteção da privacidade no setor das comunicações eletrónicas (Diretiva relativa à privacidade e às comunicações eletrónicas) (JO L 201 de 31.7.2002, p. 37).</w:t>
            </w:r>
          </w:p>
        </w:tc>
        <w:tc>
          <w:tcPr>
            <w:tcW w:w="4876" w:type="dxa"/>
            <w:hideMark/>
          </w:tcPr>
          <w:p w14:paraId="33DA1E50" w14:textId="77777777" w:rsidR="0074646C" w:rsidRPr="000E26E9" w:rsidRDefault="0074646C" w:rsidP="00785C6E">
            <w:pPr>
              <w:pStyle w:val="Normal6"/>
              <w:rPr>
                <w:szCs w:val="24"/>
                <w:lang w:val="pt-PT"/>
              </w:rPr>
            </w:pPr>
            <w:r w:rsidRPr="000E26E9">
              <w:rPr>
                <w:vertAlign w:val="superscript"/>
                <w:lang w:val="pt-PT"/>
              </w:rPr>
              <w:t>38</w:t>
            </w:r>
            <w:r w:rsidRPr="000E26E9">
              <w:rPr>
                <w:lang w:val="pt-PT"/>
              </w:rPr>
              <w:t xml:space="preserve"> Diretiva 2002/58/CE do Parlamento Europeu e do Conselho, de 12 de julho de 2002, relativa ao tratamento de dados pessoais e à proteção da privacidade no setor das comunicações eletrónicas (Diretiva relativa à privacidade e às comunicações eletrónicas) (JO L 201 de 31.7.2002, p. 37).</w:t>
            </w:r>
          </w:p>
        </w:tc>
      </w:tr>
    </w:tbl>
    <w:p w14:paraId="439D18E0"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CD018F2" w14:textId="77777777" w:rsidR="0074646C" w:rsidRPr="000E26E9" w:rsidRDefault="0074646C" w:rsidP="0074646C">
      <w:r w:rsidRPr="000E26E9">
        <w:rPr>
          <w:rStyle w:val="HideTWBExt"/>
        </w:rPr>
        <w:lastRenderedPageBreak/>
        <w:t>&lt;/Amend&gt;</w:t>
      </w:r>
    </w:p>
    <w:p w14:paraId="59659E6F"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72</w:t>
      </w:r>
      <w:r w:rsidRPr="000E26E9">
        <w:rPr>
          <w:rStyle w:val="HideTWBExt"/>
          <w:b w:val="0"/>
          <w:lang w:val="pt-PT"/>
        </w:rPr>
        <w:t>&lt;/NumAm&gt;</w:t>
      </w:r>
    </w:p>
    <w:p w14:paraId="2A7BECF4"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6F3E244E" w14:textId="77777777" w:rsidR="0074646C" w:rsidRPr="000E26E9" w:rsidRDefault="0074646C" w:rsidP="0074646C">
      <w:r w:rsidRPr="000E26E9">
        <w:rPr>
          <w:rStyle w:val="HideTWBExt"/>
        </w:rPr>
        <w:t>&lt;/RepeatBlock-By&gt;</w:t>
      </w:r>
    </w:p>
    <w:p w14:paraId="3E03B21B"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ED493B2" w14:textId="77777777" w:rsidR="0074646C" w:rsidRPr="000E26E9" w:rsidRDefault="0074646C" w:rsidP="0074646C">
      <w:pPr>
        <w:pStyle w:val="NormalBold"/>
      </w:pPr>
      <w:r w:rsidRPr="000E26E9">
        <w:rPr>
          <w:rStyle w:val="HideTWBExt"/>
          <w:b w:val="0"/>
        </w:rPr>
        <w:t>&lt;Article&gt;</w:t>
      </w:r>
      <w:r w:rsidRPr="000E26E9">
        <w:t>Considerando 35</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67B3A4E" w14:textId="77777777" w:rsidTr="00785C6E">
        <w:trPr>
          <w:jc w:val="center"/>
        </w:trPr>
        <w:tc>
          <w:tcPr>
            <w:tcW w:w="9752" w:type="dxa"/>
            <w:gridSpan w:val="2"/>
          </w:tcPr>
          <w:p w14:paraId="2C32DDFF" w14:textId="77777777" w:rsidR="0074646C" w:rsidRPr="000E26E9" w:rsidRDefault="0074646C" w:rsidP="00785C6E">
            <w:pPr>
              <w:keepNext/>
            </w:pPr>
          </w:p>
        </w:tc>
      </w:tr>
      <w:tr w:rsidR="0074646C" w:rsidRPr="000E26E9" w14:paraId="6008F6A1" w14:textId="77777777" w:rsidTr="00785C6E">
        <w:trPr>
          <w:jc w:val="center"/>
        </w:trPr>
        <w:tc>
          <w:tcPr>
            <w:tcW w:w="4876" w:type="dxa"/>
            <w:hideMark/>
          </w:tcPr>
          <w:p w14:paraId="3078A4CB"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1F56CD26"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93BA4E7" w14:textId="77777777" w:rsidTr="00785C6E">
        <w:trPr>
          <w:jc w:val="center"/>
        </w:trPr>
        <w:tc>
          <w:tcPr>
            <w:tcW w:w="4876" w:type="dxa"/>
            <w:hideMark/>
          </w:tcPr>
          <w:p w14:paraId="52EA77CC" w14:textId="77777777" w:rsidR="0074646C" w:rsidRPr="000E26E9" w:rsidRDefault="0074646C" w:rsidP="00785C6E">
            <w:pPr>
              <w:pStyle w:val="Normal6"/>
              <w:rPr>
                <w:lang w:val="pt-PT"/>
              </w:rPr>
            </w:pPr>
            <w:r w:rsidRPr="000E26E9">
              <w:rPr>
                <w:lang w:val="pt-PT"/>
              </w:rPr>
              <w:t>(35)</w:t>
            </w:r>
            <w:r w:rsidRPr="000E26E9">
              <w:rPr>
                <w:lang w:val="pt-PT"/>
              </w:rPr>
              <w:tab/>
              <w:t>A fim de tomar em consideração as tendências demográficas, económicas e sociais, bem como a evolução tecnológica, devem ser delegados poderes na Comissão para adotar atos legislativos em conformidade com o artigo 290.º do TFUE, a fim de alterar a lista, a descrição, a periodicidade e os momentos de referência dos subtemas abrangidos pelas estatísticas europeias relativas à população e à habitação, bem como atualizar a periodicidade e os momentos de referência previstos no anexo do presente regulamento e especificar as informações ad hoc a fornecer pelos Estados-Membros. É particularmente importante que a Comissão proceda às consultas adequadas durante os trabalhos preparatórios, inclusive junto dos peritos, e que essas consultas sejam conduzidas de acordo com os princípios estabelecidos no Acordo Interinstitucional «Legislar Melhor» de 13 de abril de 2016</w:t>
            </w:r>
            <w:r w:rsidRPr="000E26E9">
              <w:rPr>
                <w:vertAlign w:val="superscript"/>
                <w:lang w:val="pt-PT"/>
              </w:rPr>
              <w:t>39</w:t>
            </w:r>
            <w:r w:rsidRPr="000E26E9">
              <w:rPr>
                <w:lang w:val="pt-PT"/>
              </w:rPr>
              <w:t>. Em especial, a fim de assegurar a igualdade de participação na preparação dos atos delegados, o Parlamento Europeu e o Conselho devem receber todos os documentos ao mesmo tempo que os peritos dos Estados-Membros, e os respetivos peritos devem ter sistematicamente acesso às reuniões dos grupos de peritos da Comissão que tratem da preparação desses atos.</w:t>
            </w:r>
          </w:p>
        </w:tc>
        <w:tc>
          <w:tcPr>
            <w:tcW w:w="4876" w:type="dxa"/>
            <w:hideMark/>
          </w:tcPr>
          <w:p w14:paraId="0802A9E0" w14:textId="77777777" w:rsidR="0074646C" w:rsidRPr="000E26E9" w:rsidRDefault="0074646C" w:rsidP="00785C6E">
            <w:pPr>
              <w:pStyle w:val="Normal6"/>
              <w:rPr>
                <w:szCs w:val="24"/>
                <w:lang w:val="pt-PT"/>
              </w:rPr>
            </w:pPr>
            <w:r w:rsidRPr="000E26E9">
              <w:rPr>
                <w:lang w:val="pt-PT"/>
              </w:rPr>
              <w:t>(35)</w:t>
            </w:r>
            <w:r w:rsidRPr="000E26E9">
              <w:rPr>
                <w:lang w:val="pt-PT"/>
              </w:rPr>
              <w:tab/>
              <w:t>A fim de tomar em consideração as tendências demográficas, económicas e sociais, bem como a evolução tecnológica, devem ser delegados poderes na Comissão para adotar atos legislativos em conformidade com o artigo 290.º do TFUE, a fim de alterar a lista, a descrição, a periodicidade e os momentos de referência dos subtemas abrangidos pelas estatísticas europeias relativas à população e à habitação, bem como atualizar a periodicidade e os momentos de referência previstos no anexo do presente regulamento e especificar as informações ad hoc a fornecer pelos Estados-Membros</w:t>
            </w:r>
            <w:r w:rsidRPr="000E26E9">
              <w:rPr>
                <w:b/>
                <w:i/>
                <w:lang w:val="pt-PT"/>
              </w:rPr>
              <w:t>. Nenhum desses atos delegados deve impor aos Estados-Membros requisitos acessíveis apenas através da recolha de dados diretamente junto das pessoas, nem deve solicitar aos Estados-Membros a recolha ou o levantamento de dados pessoais sensíveis, conforme definido no Regulamento 2016/679</w:t>
            </w:r>
            <w:r w:rsidRPr="000E26E9">
              <w:rPr>
                <w:lang w:val="pt-PT"/>
              </w:rPr>
              <w:t>. É particularmente importante que a Comissão proceda às consultas adequadas durante os trabalhos preparatórios, inclusive junto dos peritos, e que essas consultas sejam conduzidas de acordo com os princípios estabelecidos no Acordo Interinstitucional «Legislar Melhor» de 13 de abril de 2016</w:t>
            </w:r>
            <w:r w:rsidRPr="000E26E9">
              <w:rPr>
                <w:vertAlign w:val="superscript"/>
                <w:lang w:val="pt-PT"/>
              </w:rPr>
              <w:t>39</w:t>
            </w:r>
            <w:r w:rsidRPr="000E26E9">
              <w:rPr>
                <w:lang w:val="pt-PT"/>
              </w:rPr>
              <w:t xml:space="preserve">. Em especial, a fim de assegurar a igualdade de participação na preparação dos atos delegados, o Parlamento Europeu e o Conselho devem receber todos os documentos ao mesmo tempo que os peritos dos Estados-Membros, e os respetivos peritos devem ter sistematicamente acesso às reuniões dos grupos de peritos da Comissão que tratem </w:t>
            </w:r>
            <w:r w:rsidRPr="000E26E9">
              <w:rPr>
                <w:lang w:val="pt-PT"/>
              </w:rPr>
              <w:lastRenderedPageBreak/>
              <w:t>da preparação desses atos.</w:t>
            </w:r>
          </w:p>
        </w:tc>
      </w:tr>
      <w:tr w:rsidR="0074646C" w:rsidRPr="000E26E9" w14:paraId="5E0B2F79" w14:textId="77777777" w:rsidTr="00785C6E">
        <w:trPr>
          <w:jc w:val="center"/>
        </w:trPr>
        <w:tc>
          <w:tcPr>
            <w:tcW w:w="4876" w:type="dxa"/>
            <w:hideMark/>
          </w:tcPr>
          <w:p w14:paraId="30322A67" w14:textId="77777777" w:rsidR="0074646C" w:rsidRPr="000E26E9" w:rsidRDefault="0074646C" w:rsidP="00785C6E">
            <w:pPr>
              <w:pStyle w:val="Normal6"/>
              <w:rPr>
                <w:lang w:val="pt-PT"/>
              </w:rPr>
            </w:pPr>
            <w:r w:rsidRPr="000E26E9">
              <w:rPr>
                <w:lang w:val="pt-PT"/>
              </w:rPr>
              <w:lastRenderedPageBreak/>
              <w:t>__________________</w:t>
            </w:r>
          </w:p>
        </w:tc>
        <w:tc>
          <w:tcPr>
            <w:tcW w:w="4876" w:type="dxa"/>
            <w:hideMark/>
          </w:tcPr>
          <w:p w14:paraId="0F918E42" w14:textId="77777777" w:rsidR="0074646C" w:rsidRPr="000E26E9" w:rsidRDefault="0074646C" w:rsidP="00785C6E">
            <w:pPr>
              <w:pStyle w:val="Normal6"/>
              <w:rPr>
                <w:szCs w:val="24"/>
                <w:lang w:val="pt-PT"/>
              </w:rPr>
            </w:pPr>
            <w:r w:rsidRPr="000E26E9">
              <w:rPr>
                <w:lang w:val="pt-PT"/>
              </w:rPr>
              <w:t>__________________</w:t>
            </w:r>
          </w:p>
        </w:tc>
      </w:tr>
      <w:tr w:rsidR="0074646C" w:rsidRPr="000E26E9" w14:paraId="27903458" w14:textId="77777777" w:rsidTr="00785C6E">
        <w:trPr>
          <w:jc w:val="center"/>
        </w:trPr>
        <w:tc>
          <w:tcPr>
            <w:tcW w:w="4876" w:type="dxa"/>
            <w:hideMark/>
          </w:tcPr>
          <w:p w14:paraId="6E292951" w14:textId="77777777" w:rsidR="0074646C" w:rsidRPr="000E26E9" w:rsidRDefault="0074646C" w:rsidP="00785C6E">
            <w:pPr>
              <w:pStyle w:val="Normal6"/>
              <w:rPr>
                <w:lang w:val="pt-PT"/>
              </w:rPr>
            </w:pPr>
            <w:r w:rsidRPr="000E26E9">
              <w:rPr>
                <w:vertAlign w:val="superscript"/>
                <w:lang w:val="pt-PT"/>
              </w:rPr>
              <w:t>39</w:t>
            </w:r>
            <w:r w:rsidRPr="000E26E9">
              <w:rPr>
                <w:lang w:val="pt-PT"/>
              </w:rPr>
              <w:t xml:space="preserve"> JO L 123 de 12.5.2016, p. 1.</w:t>
            </w:r>
          </w:p>
        </w:tc>
        <w:tc>
          <w:tcPr>
            <w:tcW w:w="4876" w:type="dxa"/>
            <w:hideMark/>
          </w:tcPr>
          <w:p w14:paraId="3C230C00" w14:textId="77777777" w:rsidR="0074646C" w:rsidRPr="000E26E9" w:rsidRDefault="0074646C" w:rsidP="00785C6E">
            <w:pPr>
              <w:pStyle w:val="Normal6"/>
              <w:rPr>
                <w:szCs w:val="24"/>
                <w:lang w:val="pt-PT"/>
              </w:rPr>
            </w:pPr>
            <w:r w:rsidRPr="000E26E9">
              <w:rPr>
                <w:vertAlign w:val="superscript"/>
                <w:lang w:val="pt-PT"/>
              </w:rPr>
              <w:t>39</w:t>
            </w:r>
            <w:r w:rsidRPr="000E26E9">
              <w:rPr>
                <w:lang w:val="pt-PT"/>
              </w:rPr>
              <w:t xml:space="preserve"> JO L 123 de 12.5.2016, p. 1.</w:t>
            </w:r>
          </w:p>
        </w:tc>
      </w:tr>
    </w:tbl>
    <w:p w14:paraId="6234CD5D"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1EB747DF" w14:textId="77777777" w:rsidR="0074646C" w:rsidRPr="000E26E9" w:rsidRDefault="0074646C" w:rsidP="0074646C">
      <w:r w:rsidRPr="000E26E9">
        <w:rPr>
          <w:rStyle w:val="HideTWBExt"/>
        </w:rPr>
        <w:t>&lt;/Amend&gt;</w:t>
      </w:r>
    </w:p>
    <w:p w14:paraId="12BA6FAB"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73</w:t>
      </w:r>
      <w:r w:rsidRPr="000E26E9">
        <w:rPr>
          <w:rStyle w:val="HideTWBExt"/>
          <w:b w:val="0"/>
          <w:lang w:val="pt-PT"/>
        </w:rPr>
        <w:t>&lt;/NumAm&gt;</w:t>
      </w:r>
    </w:p>
    <w:p w14:paraId="155ABAE8"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54C10A35" w14:textId="77777777" w:rsidR="0074646C" w:rsidRPr="000E26E9" w:rsidRDefault="0074646C" w:rsidP="0074646C">
      <w:r w:rsidRPr="000E26E9">
        <w:rPr>
          <w:rStyle w:val="HideTWBExt"/>
        </w:rPr>
        <w:t>&lt;/RepeatBlock-By&gt;</w:t>
      </w:r>
    </w:p>
    <w:p w14:paraId="0CB16860"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0CFDEB8B" w14:textId="77777777" w:rsidR="0074646C" w:rsidRPr="000E26E9" w:rsidRDefault="0074646C" w:rsidP="0074646C">
      <w:pPr>
        <w:pStyle w:val="NormalBold"/>
      </w:pPr>
      <w:r w:rsidRPr="000E26E9">
        <w:rPr>
          <w:rStyle w:val="HideTWBExt"/>
          <w:b w:val="0"/>
        </w:rPr>
        <w:t>&lt;Article&gt;</w:t>
      </w:r>
      <w:r w:rsidRPr="000E26E9">
        <w:t>Considerando 35</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6DDF604B" w14:textId="77777777" w:rsidTr="00785C6E">
        <w:trPr>
          <w:jc w:val="center"/>
        </w:trPr>
        <w:tc>
          <w:tcPr>
            <w:tcW w:w="9752" w:type="dxa"/>
            <w:gridSpan w:val="2"/>
          </w:tcPr>
          <w:p w14:paraId="0441DD9C" w14:textId="77777777" w:rsidR="0074646C" w:rsidRPr="000E26E9" w:rsidRDefault="0074646C" w:rsidP="00785C6E">
            <w:pPr>
              <w:keepNext/>
            </w:pPr>
          </w:p>
        </w:tc>
      </w:tr>
      <w:tr w:rsidR="0074646C" w:rsidRPr="000E26E9" w14:paraId="1526E5DD" w14:textId="77777777" w:rsidTr="00785C6E">
        <w:trPr>
          <w:jc w:val="center"/>
        </w:trPr>
        <w:tc>
          <w:tcPr>
            <w:tcW w:w="4876" w:type="dxa"/>
            <w:hideMark/>
          </w:tcPr>
          <w:p w14:paraId="2D7E070C"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56E11D1E" w14:textId="77777777" w:rsidR="0074646C" w:rsidRPr="000E26E9" w:rsidRDefault="0074646C" w:rsidP="00785C6E">
            <w:pPr>
              <w:pStyle w:val="ColumnHeading"/>
              <w:keepNext/>
              <w:rPr>
                <w:lang w:val="pt-PT"/>
              </w:rPr>
            </w:pPr>
            <w:r w:rsidRPr="000E26E9">
              <w:rPr>
                <w:lang w:val="pt-PT"/>
              </w:rPr>
              <w:t>Alteração</w:t>
            </w:r>
          </w:p>
        </w:tc>
      </w:tr>
      <w:tr w:rsidR="0074646C" w:rsidRPr="000E26E9" w14:paraId="40778772" w14:textId="77777777" w:rsidTr="00785C6E">
        <w:trPr>
          <w:jc w:val="center"/>
        </w:trPr>
        <w:tc>
          <w:tcPr>
            <w:tcW w:w="4876" w:type="dxa"/>
            <w:hideMark/>
          </w:tcPr>
          <w:p w14:paraId="104CFA39" w14:textId="77777777" w:rsidR="0074646C" w:rsidRPr="000E26E9" w:rsidRDefault="0074646C" w:rsidP="00785C6E">
            <w:pPr>
              <w:pStyle w:val="Normal6"/>
              <w:rPr>
                <w:lang w:val="pt-PT"/>
              </w:rPr>
            </w:pPr>
            <w:r w:rsidRPr="000E26E9">
              <w:rPr>
                <w:lang w:val="pt-PT"/>
              </w:rPr>
              <w:t>(35)</w:t>
            </w:r>
            <w:r w:rsidRPr="000E26E9">
              <w:rPr>
                <w:lang w:val="pt-PT"/>
              </w:rPr>
              <w:tab/>
              <w:t xml:space="preserve">A fim de tomar em consideração as tendências demográficas, económicas e sociais, </w:t>
            </w:r>
            <w:r w:rsidRPr="000E26E9">
              <w:rPr>
                <w:b/>
                <w:i/>
                <w:lang w:val="pt-PT"/>
              </w:rPr>
              <w:t>bem como</w:t>
            </w:r>
            <w:r w:rsidRPr="000E26E9">
              <w:rPr>
                <w:lang w:val="pt-PT"/>
              </w:rPr>
              <w:t xml:space="preserve"> a evolução tecnológica, devem ser delegados poderes na Comissão para adotar atos legislativos em conformidade com o artigo 290.º do TFUE, a fim de alterar a lista, a descrição, a periodicidade e os momentos de referência dos subtemas abrangidos pelas estatísticas europeias relativas à população e à habitação, bem como atualizar a periodicidade e os momentos de referência previstos no anexo do presente regulamento e especificar as informações ad hoc a fornecer pelos Estados-Membros. É particularmente importante que a Comissão proceda às consultas adequadas durante os trabalhos preparatórios, inclusive junto dos peritos, e que essas consultas sejam conduzidas de acordo com os princípios estabelecidos no Acordo Interinstitucional «Legislar Melhor» de 13 de abril de 2016</w:t>
            </w:r>
            <w:r w:rsidRPr="000E26E9">
              <w:rPr>
                <w:vertAlign w:val="superscript"/>
                <w:lang w:val="pt-PT"/>
              </w:rPr>
              <w:t>39</w:t>
            </w:r>
            <w:r w:rsidRPr="000E26E9">
              <w:rPr>
                <w:lang w:val="pt-PT"/>
              </w:rPr>
              <w:t xml:space="preserve">. Em especial, a fim de assegurar a igualdade de participação na preparação dos atos delegados, o Parlamento Europeu e o Conselho devem receber todos os documentos ao mesmo tempo que os peritos dos Estados-Membros, e os respetivos peritos devem ter sistematicamente acesso às reuniões dos grupos de peritos da Comissão que tratem </w:t>
            </w:r>
            <w:r w:rsidRPr="000E26E9">
              <w:rPr>
                <w:lang w:val="pt-PT"/>
              </w:rPr>
              <w:lastRenderedPageBreak/>
              <w:t>da preparação desses atos.</w:t>
            </w:r>
          </w:p>
        </w:tc>
        <w:tc>
          <w:tcPr>
            <w:tcW w:w="4876" w:type="dxa"/>
            <w:hideMark/>
          </w:tcPr>
          <w:p w14:paraId="74281341" w14:textId="77777777" w:rsidR="0074646C" w:rsidRPr="000E26E9" w:rsidRDefault="0074646C" w:rsidP="00785C6E">
            <w:pPr>
              <w:pStyle w:val="Normal6"/>
              <w:rPr>
                <w:szCs w:val="24"/>
                <w:lang w:val="pt-PT"/>
              </w:rPr>
            </w:pPr>
            <w:r w:rsidRPr="000E26E9">
              <w:rPr>
                <w:lang w:val="pt-PT"/>
              </w:rPr>
              <w:lastRenderedPageBreak/>
              <w:t>(35)</w:t>
            </w:r>
            <w:r w:rsidRPr="000E26E9">
              <w:rPr>
                <w:lang w:val="pt-PT"/>
              </w:rPr>
              <w:tab/>
              <w:t xml:space="preserve">A fim de tomar em consideração as tendências demográficas, económicas e sociais, a evolução tecnológica </w:t>
            </w:r>
            <w:r w:rsidRPr="000E26E9">
              <w:rPr>
                <w:b/>
                <w:i/>
                <w:lang w:val="pt-PT"/>
              </w:rPr>
              <w:t>e a necessidade de conceber atempadamente políticas bem orientadas</w:t>
            </w:r>
            <w:r w:rsidRPr="000E26E9">
              <w:rPr>
                <w:lang w:val="pt-PT"/>
              </w:rPr>
              <w:t>, devem ser delegados poderes na Comissão para adotar atos legislativos em conformidade com o artigo 290.º do TFUE, a fim de alterar a lista, a descrição, a periodicidade e os momentos de referência dos subtemas abrangidos pelas estatísticas europeias relativas à população e à habitação, bem como atualizar a periodicidade e os momentos de referência previstos no anexo do presente regulamento e especificar as informações ad hoc a fornecer pelos Estados-Membros. É particularmente importante que a Comissão proceda às consultas adequadas durante os trabalhos preparatórios, inclusive junto dos peritos, e que essas consultas sejam conduzidas de acordo com os princípios estabelecidos no Acordo Interinstitucional «Legislar Melhor» de 13 de abril de 2016</w:t>
            </w:r>
            <w:r w:rsidRPr="000E26E9">
              <w:rPr>
                <w:vertAlign w:val="superscript"/>
                <w:lang w:val="pt-PT"/>
              </w:rPr>
              <w:t>39</w:t>
            </w:r>
            <w:r w:rsidRPr="000E26E9">
              <w:rPr>
                <w:lang w:val="pt-PT"/>
              </w:rPr>
              <w:t xml:space="preserve">. Em especial, a fim de assegurar a igualdade de participação na preparação dos atos delegados, o Parlamento Europeu e o Conselho devem receber todos os documentos ao mesmo tempo que os peritos dos Estados-Membros, e os respetivos peritos devem ter sistematicamente acesso às reuniões dos </w:t>
            </w:r>
            <w:r w:rsidRPr="000E26E9">
              <w:rPr>
                <w:lang w:val="pt-PT"/>
              </w:rPr>
              <w:lastRenderedPageBreak/>
              <w:t>grupos de peritos da Comissão que tratem da preparação desses atos.</w:t>
            </w:r>
          </w:p>
        </w:tc>
      </w:tr>
      <w:tr w:rsidR="0074646C" w:rsidRPr="000E26E9" w14:paraId="16F55617" w14:textId="77777777" w:rsidTr="00785C6E">
        <w:trPr>
          <w:jc w:val="center"/>
        </w:trPr>
        <w:tc>
          <w:tcPr>
            <w:tcW w:w="4876" w:type="dxa"/>
            <w:hideMark/>
          </w:tcPr>
          <w:p w14:paraId="4493EA5E" w14:textId="77777777" w:rsidR="0074646C" w:rsidRPr="000E26E9" w:rsidRDefault="0074646C" w:rsidP="00785C6E">
            <w:pPr>
              <w:pStyle w:val="Normal6"/>
              <w:rPr>
                <w:lang w:val="pt-PT"/>
              </w:rPr>
            </w:pPr>
            <w:r w:rsidRPr="000E26E9">
              <w:rPr>
                <w:lang w:val="pt-PT"/>
              </w:rPr>
              <w:lastRenderedPageBreak/>
              <w:t>__________________</w:t>
            </w:r>
          </w:p>
        </w:tc>
        <w:tc>
          <w:tcPr>
            <w:tcW w:w="4876" w:type="dxa"/>
            <w:hideMark/>
          </w:tcPr>
          <w:p w14:paraId="7992FCB3" w14:textId="77777777" w:rsidR="0074646C" w:rsidRPr="000E26E9" w:rsidRDefault="0074646C" w:rsidP="00785C6E">
            <w:pPr>
              <w:pStyle w:val="Normal6"/>
              <w:rPr>
                <w:szCs w:val="24"/>
                <w:lang w:val="pt-PT"/>
              </w:rPr>
            </w:pPr>
            <w:r w:rsidRPr="000E26E9">
              <w:rPr>
                <w:lang w:val="pt-PT"/>
              </w:rPr>
              <w:t>__________________</w:t>
            </w:r>
          </w:p>
        </w:tc>
      </w:tr>
      <w:tr w:rsidR="0074646C" w:rsidRPr="000E26E9" w14:paraId="18E760E9" w14:textId="77777777" w:rsidTr="00785C6E">
        <w:trPr>
          <w:jc w:val="center"/>
        </w:trPr>
        <w:tc>
          <w:tcPr>
            <w:tcW w:w="4876" w:type="dxa"/>
            <w:hideMark/>
          </w:tcPr>
          <w:p w14:paraId="5CF47BF5" w14:textId="77777777" w:rsidR="0074646C" w:rsidRPr="000E26E9" w:rsidRDefault="0074646C" w:rsidP="00785C6E">
            <w:pPr>
              <w:pStyle w:val="Normal6"/>
              <w:rPr>
                <w:lang w:val="pt-PT"/>
              </w:rPr>
            </w:pPr>
            <w:r w:rsidRPr="000E26E9">
              <w:rPr>
                <w:vertAlign w:val="superscript"/>
                <w:lang w:val="pt-PT"/>
              </w:rPr>
              <w:t>39</w:t>
            </w:r>
            <w:r w:rsidRPr="000E26E9">
              <w:rPr>
                <w:lang w:val="pt-PT"/>
              </w:rPr>
              <w:t xml:space="preserve"> JO L 123 de 12.5.2016, p. 1.</w:t>
            </w:r>
          </w:p>
        </w:tc>
        <w:tc>
          <w:tcPr>
            <w:tcW w:w="4876" w:type="dxa"/>
            <w:hideMark/>
          </w:tcPr>
          <w:p w14:paraId="2A444A69" w14:textId="77777777" w:rsidR="0074646C" w:rsidRPr="000E26E9" w:rsidRDefault="0074646C" w:rsidP="00785C6E">
            <w:pPr>
              <w:pStyle w:val="Normal6"/>
              <w:rPr>
                <w:szCs w:val="24"/>
                <w:lang w:val="pt-PT"/>
              </w:rPr>
            </w:pPr>
            <w:r w:rsidRPr="000E26E9">
              <w:rPr>
                <w:vertAlign w:val="superscript"/>
                <w:lang w:val="pt-PT"/>
              </w:rPr>
              <w:t>39</w:t>
            </w:r>
            <w:r w:rsidRPr="000E26E9">
              <w:rPr>
                <w:lang w:val="pt-PT"/>
              </w:rPr>
              <w:t xml:space="preserve"> JO L 123 de 12.5.2016, p. 1.</w:t>
            </w:r>
          </w:p>
        </w:tc>
      </w:tr>
    </w:tbl>
    <w:p w14:paraId="7F7D780C"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B73676A" w14:textId="77777777" w:rsidR="0074646C" w:rsidRPr="000E26E9" w:rsidRDefault="0074646C" w:rsidP="0074646C">
      <w:r w:rsidRPr="000E26E9">
        <w:rPr>
          <w:rStyle w:val="HideTWBExt"/>
        </w:rPr>
        <w:t>&lt;/Amend&gt;</w:t>
      </w:r>
    </w:p>
    <w:p w14:paraId="0C999C66"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74</w:t>
      </w:r>
      <w:r w:rsidRPr="000E26E9">
        <w:rPr>
          <w:rStyle w:val="HideTWBExt"/>
          <w:b w:val="0"/>
          <w:lang w:val="pt-PT"/>
        </w:rPr>
        <w:t>&lt;/NumAm&gt;</w:t>
      </w:r>
    </w:p>
    <w:p w14:paraId="7C11AC93"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4D167418" w14:textId="77777777" w:rsidR="0074646C" w:rsidRPr="000E26E9" w:rsidRDefault="0074646C" w:rsidP="0074646C">
      <w:r w:rsidRPr="000E26E9">
        <w:rPr>
          <w:rStyle w:val="HideTWBExt"/>
        </w:rPr>
        <w:t>&lt;/RepeatBlock-By&gt;</w:t>
      </w:r>
    </w:p>
    <w:p w14:paraId="71709DC0"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0860B136" w14:textId="77777777" w:rsidR="0074646C" w:rsidRPr="000E26E9" w:rsidRDefault="0074646C" w:rsidP="0074646C">
      <w:pPr>
        <w:pStyle w:val="NormalBold"/>
      </w:pPr>
      <w:r w:rsidRPr="000E26E9">
        <w:rPr>
          <w:rStyle w:val="HideTWBExt"/>
          <w:b w:val="0"/>
        </w:rPr>
        <w:t>&lt;Article&gt;</w:t>
      </w:r>
      <w:r w:rsidRPr="000E26E9">
        <w:t>Considerando 35-A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B80B79B" w14:textId="77777777" w:rsidTr="00785C6E">
        <w:trPr>
          <w:jc w:val="center"/>
        </w:trPr>
        <w:tc>
          <w:tcPr>
            <w:tcW w:w="9752" w:type="dxa"/>
            <w:gridSpan w:val="2"/>
          </w:tcPr>
          <w:p w14:paraId="007B0BCF" w14:textId="77777777" w:rsidR="0074646C" w:rsidRPr="000E26E9" w:rsidRDefault="0074646C" w:rsidP="00785C6E">
            <w:pPr>
              <w:keepNext/>
            </w:pPr>
          </w:p>
        </w:tc>
      </w:tr>
      <w:tr w:rsidR="0074646C" w:rsidRPr="000E26E9" w14:paraId="1D33E5E4" w14:textId="77777777" w:rsidTr="00785C6E">
        <w:trPr>
          <w:jc w:val="center"/>
        </w:trPr>
        <w:tc>
          <w:tcPr>
            <w:tcW w:w="4876" w:type="dxa"/>
            <w:hideMark/>
          </w:tcPr>
          <w:p w14:paraId="641059A6"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24C1E51"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638C306" w14:textId="77777777" w:rsidTr="00785C6E">
        <w:trPr>
          <w:jc w:val="center"/>
        </w:trPr>
        <w:tc>
          <w:tcPr>
            <w:tcW w:w="4876" w:type="dxa"/>
          </w:tcPr>
          <w:p w14:paraId="6B0714D9" w14:textId="77777777" w:rsidR="0074646C" w:rsidRPr="000E26E9" w:rsidRDefault="0074646C" w:rsidP="00785C6E">
            <w:pPr>
              <w:pStyle w:val="Normal6"/>
              <w:rPr>
                <w:lang w:val="pt-PT"/>
              </w:rPr>
            </w:pPr>
          </w:p>
        </w:tc>
        <w:tc>
          <w:tcPr>
            <w:tcW w:w="4876" w:type="dxa"/>
            <w:hideMark/>
          </w:tcPr>
          <w:p w14:paraId="09B7AB71" w14:textId="77777777" w:rsidR="0074646C" w:rsidRPr="000E26E9" w:rsidRDefault="0074646C" w:rsidP="00785C6E">
            <w:pPr>
              <w:pStyle w:val="Normal6"/>
              <w:rPr>
                <w:szCs w:val="24"/>
                <w:lang w:val="pt-PT"/>
              </w:rPr>
            </w:pPr>
            <w:r w:rsidRPr="000E26E9">
              <w:rPr>
                <w:b/>
                <w:i/>
                <w:lang w:val="pt-PT"/>
              </w:rPr>
              <w:t>(35-A)</w:t>
            </w:r>
            <w:r w:rsidRPr="000E26E9">
              <w:rPr>
                <w:b/>
                <w:i/>
                <w:lang w:val="pt-PT"/>
              </w:rPr>
              <w:tab/>
              <w:t>A importância das estatísticas europeias como parte vital da tomada de decisões com base em dados concretos reflete-se no orçamento da UE para 2021-2027, que garante apoio financeiro para o desenvolvimento, a produção e a divulgação de estatísticas europeias de elevada qualidade através do Programa do Mercado Único. A reforma da recolha de dados através de uma cooperação efetiva entre as autoridades nacionais competentes, os institutos de estatística e os fornecedores de dados, bem como a melhoria da qualidade dos dados, devem ser elegíveis para beneficiar do instrumento de assistência técnica. Para o efeito, os fundos devem ser utilizados com o objetivo de ajudar os institutos nacionais de estatística e outras autoridades nacionais competentes a recolher os dados necessários solicitados pela Comissão (Eurostat), especialmente nos casos de recolha de dados ad hoc, tal como especificado no presente regulamento.</w:t>
            </w:r>
          </w:p>
        </w:tc>
      </w:tr>
    </w:tbl>
    <w:p w14:paraId="2A9EA721"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37E70AF" w14:textId="77777777" w:rsidR="0074646C" w:rsidRPr="000E26E9" w:rsidRDefault="0074646C" w:rsidP="0074646C">
      <w:r w:rsidRPr="000E26E9">
        <w:rPr>
          <w:rStyle w:val="HideTWBExt"/>
        </w:rPr>
        <w:t>&lt;/Amend&gt;</w:t>
      </w:r>
    </w:p>
    <w:p w14:paraId="2A6231E1" w14:textId="77777777" w:rsidR="0074646C" w:rsidRPr="000E26E9" w:rsidRDefault="0074646C" w:rsidP="0074646C">
      <w:pPr>
        <w:pStyle w:val="AMNumberTabs0"/>
        <w:keepNext/>
        <w:rPr>
          <w:lang w:val="pt-PT"/>
        </w:rPr>
      </w:pPr>
      <w:r w:rsidRPr="000E26E9">
        <w:rPr>
          <w:rStyle w:val="HideTWBExt"/>
          <w:b w:val="0"/>
          <w:lang w:val="pt-PT"/>
        </w:rPr>
        <w:lastRenderedPageBreak/>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75</w:t>
      </w:r>
      <w:r w:rsidRPr="000E26E9">
        <w:rPr>
          <w:rStyle w:val="HideTWBExt"/>
          <w:b w:val="0"/>
          <w:lang w:val="pt-PT"/>
        </w:rPr>
        <w:t>&lt;/NumAm&gt;</w:t>
      </w:r>
    </w:p>
    <w:p w14:paraId="142044CE"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34FC51ED" w14:textId="77777777" w:rsidR="0074646C" w:rsidRPr="000E26E9" w:rsidRDefault="0074646C" w:rsidP="0074646C">
      <w:r w:rsidRPr="000E26E9">
        <w:rPr>
          <w:rStyle w:val="HideTWBExt"/>
        </w:rPr>
        <w:t>&lt;/RepeatBlock-By&gt;</w:t>
      </w:r>
    </w:p>
    <w:p w14:paraId="4EDFC8B0"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7A22EEBC" w14:textId="77777777" w:rsidR="0074646C" w:rsidRPr="000E26E9" w:rsidRDefault="0074646C" w:rsidP="0074646C">
      <w:pPr>
        <w:pStyle w:val="NormalBold"/>
      </w:pPr>
      <w:r w:rsidRPr="000E26E9">
        <w:rPr>
          <w:rStyle w:val="HideTWBExt"/>
          <w:b w:val="0"/>
        </w:rPr>
        <w:t>&lt;Article&gt;</w:t>
      </w:r>
      <w:r w:rsidRPr="000E26E9">
        <w:t>Artigo 2 – parágrafo 1 – ponto 2 – alínea b-A) (nova)</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7F64C47" w14:textId="77777777" w:rsidTr="00785C6E">
        <w:trPr>
          <w:jc w:val="center"/>
        </w:trPr>
        <w:tc>
          <w:tcPr>
            <w:tcW w:w="9752" w:type="dxa"/>
            <w:gridSpan w:val="2"/>
          </w:tcPr>
          <w:p w14:paraId="292DAA98" w14:textId="77777777" w:rsidR="0074646C" w:rsidRPr="000E26E9" w:rsidRDefault="0074646C" w:rsidP="00785C6E">
            <w:pPr>
              <w:keepNext/>
            </w:pPr>
          </w:p>
        </w:tc>
      </w:tr>
      <w:tr w:rsidR="0074646C" w:rsidRPr="000E26E9" w14:paraId="7A1EA540" w14:textId="77777777" w:rsidTr="00785C6E">
        <w:trPr>
          <w:jc w:val="center"/>
        </w:trPr>
        <w:tc>
          <w:tcPr>
            <w:tcW w:w="4876" w:type="dxa"/>
            <w:hideMark/>
          </w:tcPr>
          <w:p w14:paraId="1ED92F70"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CFDA7E5"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58895A1" w14:textId="77777777" w:rsidTr="00785C6E">
        <w:trPr>
          <w:jc w:val="center"/>
        </w:trPr>
        <w:tc>
          <w:tcPr>
            <w:tcW w:w="4876" w:type="dxa"/>
          </w:tcPr>
          <w:p w14:paraId="04B676C6" w14:textId="77777777" w:rsidR="0074646C" w:rsidRPr="000E26E9" w:rsidRDefault="0074646C" w:rsidP="00785C6E">
            <w:pPr>
              <w:pStyle w:val="Normal6"/>
              <w:rPr>
                <w:lang w:val="pt-PT"/>
              </w:rPr>
            </w:pPr>
          </w:p>
        </w:tc>
        <w:tc>
          <w:tcPr>
            <w:tcW w:w="4876" w:type="dxa"/>
            <w:hideMark/>
          </w:tcPr>
          <w:p w14:paraId="66F73A68" w14:textId="77777777" w:rsidR="0074646C" w:rsidRPr="000E26E9" w:rsidRDefault="0074646C" w:rsidP="00785C6E">
            <w:pPr>
              <w:pStyle w:val="Normal6"/>
              <w:rPr>
                <w:szCs w:val="24"/>
                <w:lang w:val="pt-PT"/>
              </w:rPr>
            </w:pPr>
            <w:r w:rsidRPr="000E26E9">
              <w:rPr>
                <w:b/>
                <w:i/>
                <w:lang w:val="pt-PT"/>
              </w:rPr>
              <w:t>b-A)</w:t>
            </w:r>
            <w:r w:rsidRPr="000E26E9">
              <w:rPr>
                <w:b/>
                <w:i/>
                <w:lang w:val="pt-PT"/>
              </w:rPr>
              <w:tab/>
              <w:t>Nos casos em que as circunstâncias descritas nas alíneas a) ou b) não possam ser determinadas, «residência habitual» designa o local de residência legal ou registada;</w:t>
            </w:r>
          </w:p>
        </w:tc>
      </w:tr>
    </w:tbl>
    <w:p w14:paraId="53E0FFE7"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9C62684" w14:textId="77777777" w:rsidR="0074646C" w:rsidRPr="000E26E9" w:rsidRDefault="0074646C" w:rsidP="0074646C">
      <w:pPr>
        <w:pStyle w:val="JustificationTitle"/>
        <w:rPr>
          <w:noProof w:val="0"/>
          <w:lang w:val="pt-PT"/>
        </w:rPr>
      </w:pPr>
      <w:r w:rsidRPr="000E26E9">
        <w:rPr>
          <w:rStyle w:val="HideTWBExt"/>
          <w:i w:val="0"/>
          <w:lang w:val="pt-PT"/>
        </w:rPr>
        <w:t>&lt;TitreJust&gt;</w:t>
      </w:r>
      <w:r w:rsidRPr="000E26E9">
        <w:rPr>
          <w:lang w:val="pt-PT"/>
        </w:rPr>
        <w:t>Justificação</w:t>
      </w:r>
      <w:r w:rsidRPr="000E26E9">
        <w:rPr>
          <w:rStyle w:val="HideTWBExt"/>
          <w:i w:val="0"/>
          <w:lang w:val="pt-PT"/>
        </w:rPr>
        <w:t>&lt;/TitreJust&gt;</w:t>
      </w:r>
    </w:p>
    <w:p w14:paraId="41C0A1D8" w14:textId="77777777" w:rsidR="0074646C" w:rsidRPr="000E26E9" w:rsidRDefault="0074646C" w:rsidP="0074646C">
      <w:pPr>
        <w:pStyle w:val="Normal12Italic"/>
        <w:rPr>
          <w:noProof w:val="0"/>
          <w:lang w:val="pt-PT"/>
        </w:rPr>
      </w:pPr>
      <w:r w:rsidRPr="000E26E9">
        <w:rPr>
          <w:lang w:val="pt-PT"/>
        </w:rPr>
        <w:t>Uma vez que os registos da população não captam totalmente o conceito de base populacional, devem ser reintroduzidas as disposições do artigo 2.º, alínea d), do Regulamento (CE) n.º 763/2008 e do artigo 2.º, alínea d), do Regulamento (CE) n.º 1260/2013.</w:t>
      </w:r>
    </w:p>
    <w:p w14:paraId="160DBA1B" w14:textId="77777777" w:rsidR="0074646C" w:rsidRPr="000E26E9" w:rsidRDefault="0074646C" w:rsidP="0074646C">
      <w:r w:rsidRPr="000E26E9">
        <w:rPr>
          <w:rStyle w:val="HideTWBExt"/>
        </w:rPr>
        <w:t>&lt;/Amend&gt;</w:t>
      </w:r>
    </w:p>
    <w:p w14:paraId="49778E80"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76</w:t>
      </w:r>
      <w:r w:rsidRPr="000E26E9">
        <w:rPr>
          <w:rStyle w:val="HideTWBExt"/>
          <w:b w:val="0"/>
          <w:lang w:val="pt-PT"/>
        </w:rPr>
        <w:t>&lt;/NumAm&gt;</w:t>
      </w:r>
    </w:p>
    <w:p w14:paraId="0AA2AE74"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1E0B457A" w14:textId="77777777" w:rsidR="0074646C" w:rsidRPr="000E26E9" w:rsidRDefault="0074646C" w:rsidP="0074646C">
      <w:r w:rsidRPr="000E26E9">
        <w:rPr>
          <w:rStyle w:val="HideTWBExt"/>
        </w:rPr>
        <w:t>&lt;/RepeatBlock-By&gt;</w:t>
      </w:r>
    </w:p>
    <w:p w14:paraId="317508AD"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71DAA6E4" w14:textId="77777777" w:rsidR="0074646C" w:rsidRPr="000E26E9" w:rsidRDefault="0074646C" w:rsidP="0074646C">
      <w:pPr>
        <w:pStyle w:val="NormalBold"/>
      </w:pPr>
      <w:r w:rsidRPr="000E26E9">
        <w:rPr>
          <w:rStyle w:val="HideTWBExt"/>
          <w:b w:val="0"/>
        </w:rPr>
        <w:t>&lt;Article&gt;</w:t>
      </w:r>
      <w:r w:rsidRPr="000E26E9">
        <w:t>Artigo 2 – parágrafo 1 – ponto 8-A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2634A096" w14:textId="77777777" w:rsidTr="00785C6E">
        <w:trPr>
          <w:jc w:val="center"/>
        </w:trPr>
        <w:tc>
          <w:tcPr>
            <w:tcW w:w="9752" w:type="dxa"/>
            <w:gridSpan w:val="2"/>
          </w:tcPr>
          <w:p w14:paraId="6C41750F" w14:textId="77777777" w:rsidR="0074646C" w:rsidRPr="000E26E9" w:rsidRDefault="0074646C" w:rsidP="00785C6E">
            <w:pPr>
              <w:keepNext/>
            </w:pPr>
          </w:p>
        </w:tc>
      </w:tr>
      <w:tr w:rsidR="0074646C" w:rsidRPr="000E26E9" w14:paraId="540CC9F8" w14:textId="77777777" w:rsidTr="00785C6E">
        <w:trPr>
          <w:jc w:val="center"/>
        </w:trPr>
        <w:tc>
          <w:tcPr>
            <w:tcW w:w="4876" w:type="dxa"/>
            <w:hideMark/>
          </w:tcPr>
          <w:p w14:paraId="4C014FC4"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95DF1A9"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FF9895A" w14:textId="77777777" w:rsidTr="00785C6E">
        <w:trPr>
          <w:jc w:val="center"/>
        </w:trPr>
        <w:tc>
          <w:tcPr>
            <w:tcW w:w="4876" w:type="dxa"/>
          </w:tcPr>
          <w:p w14:paraId="09AD0650" w14:textId="77777777" w:rsidR="0074646C" w:rsidRPr="000E26E9" w:rsidRDefault="0074646C" w:rsidP="00785C6E">
            <w:pPr>
              <w:pStyle w:val="Normal6"/>
              <w:rPr>
                <w:lang w:val="pt-PT"/>
              </w:rPr>
            </w:pPr>
          </w:p>
        </w:tc>
        <w:tc>
          <w:tcPr>
            <w:tcW w:w="4876" w:type="dxa"/>
            <w:hideMark/>
          </w:tcPr>
          <w:p w14:paraId="4DD7EF06" w14:textId="77777777" w:rsidR="0074646C" w:rsidRPr="000E26E9" w:rsidRDefault="0074646C" w:rsidP="00785C6E">
            <w:pPr>
              <w:pStyle w:val="Normal6"/>
              <w:rPr>
                <w:szCs w:val="24"/>
                <w:lang w:val="pt-PT"/>
              </w:rPr>
            </w:pPr>
            <w:r w:rsidRPr="000E26E9">
              <w:rPr>
                <w:b/>
                <w:i/>
                <w:lang w:val="pt-PT"/>
              </w:rPr>
              <w:t>(8-A)</w:t>
            </w:r>
            <w:r w:rsidRPr="000E26E9">
              <w:rPr>
                <w:b/>
                <w:i/>
                <w:lang w:val="pt-PT"/>
              </w:rPr>
              <w:tab/>
              <w:t>«Grupos da população mais difíceis de alcançar», grupos de indivíduos relativamente aos quais existe um impedimento real ou percetível à inclusão plena e representativa na recolha de dados estatísticos;</w:t>
            </w:r>
          </w:p>
        </w:tc>
      </w:tr>
    </w:tbl>
    <w:p w14:paraId="5317292C"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3A9350FB" w14:textId="77777777" w:rsidR="0074646C" w:rsidRPr="000E26E9" w:rsidRDefault="0074646C" w:rsidP="0074646C">
      <w:r w:rsidRPr="000E26E9">
        <w:rPr>
          <w:rStyle w:val="HideTWBExt"/>
        </w:rPr>
        <w:t>&lt;/Amend&gt;</w:t>
      </w:r>
    </w:p>
    <w:p w14:paraId="76C1153F"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77</w:t>
      </w:r>
      <w:r w:rsidRPr="000E26E9">
        <w:rPr>
          <w:rStyle w:val="HideTWBExt"/>
          <w:b w:val="0"/>
          <w:lang w:val="pt-PT"/>
        </w:rPr>
        <w:t>&lt;/NumAm&gt;</w:t>
      </w:r>
    </w:p>
    <w:p w14:paraId="685911A3"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3C068EE1" w14:textId="77777777" w:rsidR="0074646C" w:rsidRPr="000E26E9" w:rsidRDefault="0074646C" w:rsidP="0074646C">
      <w:r w:rsidRPr="000E26E9">
        <w:rPr>
          <w:rStyle w:val="HideTWBExt"/>
        </w:rPr>
        <w:lastRenderedPageBreak/>
        <w:t>&lt;/RepeatBlock-By&gt;</w:t>
      </w:r>
    </w:p>
    <w:p w14:paraId="62A42075"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4D7E16B9" w14:textId="77777777" w:rsidR="0074646C" w:rsidRPr="000E26E9" w:rsidRDefault="0074646C" w:rsidP="0074646C">
      <w:pPr>
        <w:pStyle w:val="NormalBold"/>
      </w:pPr>
      <w:r w:rsidRPr="000E26E9">
        <w:rPr>
          <w:rStyle w:val="HideTWBExt"/>
          <w:b w:val="0"/>
        </w:rPr>
        <w:t>&lt;Article&gt;</w:t>
      </w:r>
      <w:r w:rsidRPr="000E26E9">
        <w:t>Artigo 2 – parágrafo 1 – ponto 8-A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7F7DE3A" w14:textId="77777777" w:rsidTr="00785C6E">
        <w:trPr>
          <w:jc w:val="center"/>
        </w:trPr>
        <w:tc>
          <w:tcPr>
            <w:tcW w:w="9752" w:type="dxa"/>
            <w:gridSpan w:val="2"/>
          </w:tcPr>
          <w:p w14:paraId="793A9876" w14:textId="77777777" w:rsidR="0074646C" w:rsidRPr="000E26E9" w:rsidRDefault="0074646C" w:rsidP="00785C6E">
            <w:pPr>
              <w:keepNext/>
            </w:pPr>
          </w:p>
        </w:tc>
      </w:tr>
      <w:tr w:rsidR="0074646C" w:rsidRPr="000E26E9" w14:paraId="6F7A40EA" w14:textId="77777777" w:rsidTr="00785C6E">
        <w:trPr>
          <w:jc w:val="center"/>
        </w:trPr>
        <w:tc>
          <w:tcPr>
            <w:tcW w:w="4876" w:type="dxa"/>
            <w:hideMark/>
          </w:tcPr>
          <w:p w14:paraId="5B153E8C"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590D54C7"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FFCA96D" w14:textId="77777777" w:rsidTr="00785C6E">
        <w:trPr>
          <w:jc w:val="center"/>
        </w:trPr>
        <w:tc>
          <w:tcPr>
            <w:tcW w:w="4876" w:type="dxa"/>
          </w:tcPr>
          <w:p w14:paraId="40193D0E" w14:textId="77777777" w:rsidR="0074646C" w:rsidRPr="000E26E9" w:rsidRDefault="0074646C" w:rsidP="00785C6E">
            <w:pPr>
              <w:pStyle w:val="Normal6"/>
              <w:rPr>
                <w:lang w:val="pt-PT"/>
              </w:rPr>
            </w:pPr>
          </w:p>
        </w:tc>
        <w:tc>
          <w:tcPr>
            <w:tcW w:w="4876" w:type="dxa"/>
            <w:hideMark/>
          </w:tcPr>
          <w:p w14:paraId="2348193B" w14:textId="77777777" w:rsidR="0074646C" w:rsidRPr="000E26E9" w:rsidRDefault="0074646C" w:rsidP="00785C6E">
            <w:pPr>
              <w:pStyle w:val="Normal6"/>
              <w:rPr>
                <w:szCs w:val="24"/>
                <w:lang w:val="pt-PT"/>
              </w:rPr>
            </w:pPr>
            <w:r w:rsidRPr="000E26E9">
              <w:rPr>
                <w:b/>
                <w:i/>
                <w:lang w:val="pt-PT"/>
              </w:rPr>
              <w:t>(8-A)</w:t>
            </w:r>
            <w:r w:rsidRPr="000E26E9">
              <w:rPr>
                <w:b/>
                <w:i/>
                <w:lang w:val="pt-PT"/>
              </w:rPr>
              <w:tab/>
              <w:t>«Grupos da população mais difíceis de alcançar», grupos de indivíduos relativamente aos quais existe um impedimento real ou percetível à inclusão plena e representativa na recolha de dados estatísticos;</w:t>
            </w:r>
          </w:p>
        </w:tc>
      </w:tr>
    </w:tbl>
    <w:p w14:paraId="3AFC8EE5"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602A7EF" w14:textId="77777777" w:rsidR="0074646C" w:rsidRPr="000E26E9" w:rsidRDefault="0074646C" w:rsidP="0074646C">
      <w:r w:rsidRPr="000E26E9">
        <w:rPr>
          <w:rStyle w:val="HideTWBExt"/>
        </w:rPr>
        <w:t>&lt;/Amend&gt;</w:t>
      </w:r>
    </w:p>
    <w:p w14:paraId="19F4F5C5"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78</w:t>
      </w:r>
      <w:r w:rsidRPr="000E26E9">
        <w:rPr>
          <w:rStyle w:val="HideTWBExt"/>
          <w:b w:val="0"/>
          <w:lang w:val="pt-PT"/>
        </w:rPr>
        <w:t>&lt;/NumAm&gt;</w:t>
      </w:r>
    </w:p>
    <w:p w14:paraId="65854A73"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45860D58" w14:textId="77777777" w:rsidR="0074646C" w:rsidRPr="000E26E9" w:rsidRDefault="0074646C" w:rsidP="0074646C">
      <w:r w:rsidRPr="000E26E9">
        <w:rPr>
          <w:rStyle w:val="HideTWBExt"/>
        </w:rPr>
        <w:t>&lt;/RepeatBlock-By&gt;</w:t>
      </w:r>
    </w:p>
    <w:p w14:paraId="42BAD491"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14799239" w14:textId="77777777" w:rsidR="0074646C" w:rsidRPr="000E26E9" w:rsidRDefault="0074646C" w:rsidP="0074646C">
      <w:pPr>
        <w:pStyle w:val="NormalBold"/>
      </w:pPr>
      <w:r w:rsidRPr="000E26E9">
        <w:rPr>
          <w:rStyle w:val="HideTWBExt"/>
          <w:b w:val="0"/>
        </w:rPr>
        <w:t>&lt;Article&gt;</w:t>
      </w:r>
      <w:r w:rsidRPr="000E26E9">
        <w:t>Artigo 2 – parágrafo 1 – ponto 12-A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E4801B2" w14:textId="77777777" w:rsidTr="00785C6E">
        <w:trPr>
          <w:jc w:val="center"/>
        </w:trPr>
        <w:tc>
          <w:tcPr>
            <w:tcW w:w="9752" w:type="dxa"/>
            <w:gridSpan w:val="2"/>
          </w:tcPr>
          <w:p w14:paraId="16EB5C7E" w14:textId="77777777" w:rsidR="0074646C" w:rsidRPr="000E26E9" w:rsidRDefault="0074646C" w:rsidP="00785C6E">
            <w:pPr>
              <w:keepNext/>
            </w:pPr>
          </w:p>
        </w:tc>
      </w:tr>
      <w:tr w:rsidR="0074646C" w:rsidRPr="000E26E9" w14:paraId="0A192312" w14:textId="77777777" w:rsidTr="00785C6E">
        <w:trPr>
          <w:jc w:val="center"/>
        </w:trPr>
        <w:tc>
          <w:tcPr>
            <w:tcW w:w="4876" w:type="dxa"/>
            <w:hideMark/>
          </w:tcPr>
          <w:p w14:paraId="0B760526"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49B04378"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A9BA86C" w14:textId="77777777" w:rsidTr="00785C6E">
        <w:trPr>
          <w:jc w:val="center"/>
        </w:trPr>
        <w:tc>
          <w:tcPr>
            <w:tcW w:w="4876" w:type="dxa"/>
          </w:tcPr>
          <w:p w14:paraId="0163202A" w14:textId="77777777" w:rsidR="0074646C" w:rsidRPr="000E26E9" w:rsidRDefault="0074646C" w:rsidP="00785C6E">
            <w:pPr>
              <w:pStyle w:val="Normal6"/>
              <w:rPr>
                <w:lang w:val="pt-PT"/>
              </w:rPr>
            </w:pPr>
          </w:p>
        </w:tc>
        <w:tc>
          <w:tcPr>
            <w:tcW w:w="4876" w:type="dxa"/>
            <w:hideMark/>
          </w:tcPr>
          <w:p w14:paraId="52D5AEB1" w14:textId="77777777" w:rsidR="0074646C" w:rsidRPr="000E26E9" w:rsidRDefault="0074646C" w:rsidP="00785C6E">
            <w:pPr>
              <w:pStyle w:val="Normal6"/>
              <w:rPr>
                <w:szCs w:val="24"/>
                <w:lang w:val="pt-PT"/>
              </w:rPr>
            </w:pPr>
            <w:r w:rsidRPr="000E26E9">
              <w:rPr>
                <w:b/>
                <w:i/>
                <w:lang w:val="pt-PT"/>
              </w:rPr>
              <w:t>(12-A)</w:t>
            </w:r>
            <w:r w:rsidRPr="000E26E9">
              <w:rPr>
                <w:b/>
                <w:i/>
                <w:lang w:val="pt-PT"/>
              </w:rPr>
              <w:tab/>
              <w:t>«Instituição», um alojamento coletivo para efeitos de concessão de habitação e prestação de serviços por um longo prazo a um grupo de pessoas;</w:t>
            </w:r>
          </w:p>
        </w:tc>
      </w:tr>
    </w:tbl>
    <w:p w14:paraId="709920A8"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3D86BCAD" w14:textId="77777777" w:rsidR="0074646C" w:rsidRPr="000E26E9" w:rsidRDefault="0074646C" w:rsidP="0074646C">
      <w:r w:rsidRPr="000E26E9">
        <w:rPr>
          <w:rStyle w:val="HideTWBExt"/>
        </w:rPr>
        <w:t>&lt;/Amend&gt;</w:t>
      </w:r>
    </w:p>
    <w:p w14:paraId="6D725EBA"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79</w:t>
      </w:r>
      <w:r w:rsidRPr="000E26E9">
        <w:rPr>
          <w:rStyle w:val="HideTWBExt"/>
          <w:b w:val="0"/>
          <w:lang w:val="pt-PT"/>
        </w:rPr>
        <w:t>&lt;/NumAm&gt;</w:t>
      </w:r>
    </w:p>
    <w:p w14:paraId="57A9034D"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09F07306" w14:textId="77777777" w:rsidR="0074646C" w:rsidRPr="000E26E9" w:rsidRDefault="0074646C" w:rsidP="0074646C">
      <w:r w:rsidRPr="000E26E9">
        <w:rPr>
          <w:rStyle w:val="HideTWBExt"/>
        </w:rPr>
        <w:t>&lt;/RepeatBlock-By&gt;</w:t>
      </w:r>
    </w:p>
    <w:p w14:paraId="68795CAF"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12E5858F" w14:textId="77777777" w:rsidR="0074646C" w:rsidRPr="000E26E9" w:rsidRDefault="0074646C" w:rsidP="0074646C">
      <w:pPr>
        <w:pStyle w:val="NormalBold"/>
      </w:pPr>
      <w:r w:rsidRPr="000E26E9">
        <w:rPr>
          <w:rStyle w:val="HideTWBExt"/>
          <w:b w:val="0"/>
        </w:rPr>
        <w:t>&lt;Article&gt;</w:t>
      </w:r>
      <w:r w:rsidRPr="000E26E9">
        <w:t>Artigo 2 – parágrafo 1 – ponto 13</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FBAC423" w14:textId="77777777" w:rsidTr="00785C6E">
        <w:trPr>
          <w:jc w:val="center"/>
        </w:trPr>
        <w:tc>
          <w:tcPr>
            <w:tcW w:w="9752" w:type="dxa"/>
            <w:gridSpan w:val="2"/>
          </w:tcPr>
          <w:p w14:paraId="0A418C94" w14:textId="77777777" w:rsidR="0074646C" w:rsidRPr="000E26E9" w:rsidRDefault="0074646C" w:rsidP="00785C6E">
            <w:pPr>
              <w:keepNext/>
            </w:pPr>
          </w:p>
        </w:tc>
      </w:tr>
      <w:tr w:rsidR="0074646C" w:rsidRPr="000E26E9" w14:paraId="1A323078" w14:textId="77777777" w:rsidTr="00785C6E">
        <w:trPr>
          <w:jc w:val="center"/>
        </w:trPr>
        <w:tc>
          <w:tcPr>
            <w:tcW w:w="4876" w:type="dxa"/>
            <w:hideMark/>
          </w:tcPr>
          <w:p w14:paraId="0B03394D"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15B9F67F"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37CF182" w14:textId="77777777" w:rsidTr="00785C6E">
        <w:trPr>
          <w:jc w:val="center"/>
        </w:trPr>
        <w:tc>
          <w:tcPr>
            <w:tcW w:w="4876" w:type="dxa"/>
            <w:hideMark/>
          </w:tcPr>
          <w:p w14:paraId="127A2644" w14:textId="77777777" w:rsidR="0074646C" w:rsidRPr="000E26E9" w:rsidRDefault="0074646C" w:rsidP="00785C6E">
            <w:pPr>
              <w:pStyle w:val="Normal6"/>
              <w:rPr>
                <w:lang w:val="pt-PT"/>
              </w:rPr>
            </w:pPr>
            <w:r w:rsidRPr="000E26E9">
              <w:rPr>
                <w:lang w:val="pt-PT"/>
              </w:rPr>
              <w:t>13)</w:t>
            </w:r>
            <w:r w:rsidRPr="000E26E9">
              <w:rPr>
                <w:lang w:val="pt-PT"/>
              </w:rPr>
              <w:tab/>
              <w:t xml:space="preserve">«Família», um grupo de duas ou </w:t>
            </w:r>
            <w:r w:rsidRPr="000E26E9">
              <w:rPr>
                <w:lang w:val="pt-PT"/>
              </w:rPr>
              <w:lastRenderedPageBreak/>
              <w:t>mais pessoas que pertencem ao mesmo agregado doméstico e que estão vinculadas por laço de parentesco ou por união conjugal, de facto ou consensual;</w:t>
            </w:r>
          </w:p>
        </w:tc>
        <w:tc>
          <w:tcPr>
            <w:tcW w:w="4876" w:type="dxa"/>
            <w:hideMark/>
          </w:tcPr>
          <w:p w14:paraId="731ABACB" w14:textId="77777777" w:rsidR="0074646C" w:rsidRPr="000E26E9" w:rsidRDefault="0074646C" w:rsidP="00785C6E">
            <w:pPr>
              <w:pStyle w:val="Normal6"/>
              <w:rPr>
                <w:szCs w:val="24"/>
                <w:lang w:val="pt-PT"/>
              </w:rPr>
            </w:pPr>
            <w:r w:rsidRPr="000E26E9">
              <w:rPr>
                <w:lang w:val="pt-PT"/>
              </w:rPr>
              <w:lastRenderedPageBreak/>
              <w:t>13)</w:t>
            </w:r>
            <w:r w:rsidRPr="000E26E9">
              <w:rPr>
                <w:lang w:val="pt-PT"/>
              </w:rPr>
              <w:tab/>
              <w:t xml:space="preserve">«Família», um grupo de duas ou </w:t>
            </w:r>
            <w:r w:rsidRPr="000E26E9">
              <w:rPr>
                <w:lang w:val="pt-PT"/>
              </w:rPr>
              <w:lastRenderedPageBreak/>
              <w:t xml:space="preserve">mais pessoas que pertencem ao mesmo agregado doméstico </w:t>
            </w:r>
            <w:r w:rsidRPr="000E26E9">
              <w:rPr>
                <w:b/>
                <w:i/>
                <w:lang w:val="pt-PT"/>
              </w:rPr>
              <w:t>ou a vários agregados domésticos</w:t>
            </w:r>
            <w:r w:rsidRPr="000E26E9">
              <w:rPr>
                <w:lang w:val="pt-PT"/>
              </w:rPr>
              <w:t xml:space="preserve"> e que estão vinculadas por laço de parentesco ou por união conjugal, de facto ou consensual;</w:t>
            </w:r>
          </w:p>
        </w:tc>
      </w:tr>
    </w:tbl>
    <w:p w14:paraId="4B49FA7E"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01B8DAF" w14:textId="77777777" w:rsidR="0074646C" w:rsidRPr="000E26E9" w:rsidRDefault="0074646C" w:rsidP="0074646C">
      <w:r w:rsidRPr="000E26E9">
        <w:rPr>
          <w:rStyle w:val="HideTWBExt"/>
        </w:rPr>
        <w:t>&lt;/Amend&gt;</w:t>
      </w:r>
    </w:p>
    <w:p w14:paraId="480DED12"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80</w:t>
      </w:r>
      <w:r w:rsidRPr="000E26E9">
        <w:rPr>
          <w:rStyle w:val="HideTWBExt"/>
          <w:b w:val="0"/>
          <w:lang w:val="pt-PT"/>
        </w:rPr>
        <w:t>&lt;/NumAm&gt;</w:t>
      </w:r>
    </w:p>
    <w:p w14:paraId="594CB0C4"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6E263840" w14:textId="77777777" w:rsidR="0074646C" w:rsidRPr="000E26E9" w:rsidRDefault="0074646C" w:rsidP="0074646C">
      <w:r w:rsidRPr="000E26E9">
        <w:rPr>
          <w:rStyle w:val="HideTWBExt"/>
        </w:rPr>
        <w:t>&lt;/RepeatBlock-By&gt;</w:t>
      </w:r>
    </w:p>
    <w:p w14:paraId="4B48E26A"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4622DD64" w14:textId="77777777" w:rsidR="0074646C" w:rsidRPr="000E26E9" w:rsidRDefault="0074646C" w:rsidP="0074646C">
      <w:pPr>
        <w:pStyle w:val="NormalBold"/>
      </w:pPr>
      <w:r w:rsidRPr="000E26E9">
        <w:rPr>
          <w:rStyle w:val="HideTWBExt"/>
          <w:b w:val="0"/>
        </w:rPr>
        <w:t>&lt;Article&gt;</w:t>
      </w:r>
      <w:r w:rsidRPr="000E26E9">
        <w:t>Artigo 2 – parágrafo 1 – ponto 21</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6B06F7A" w14:textId="77777777" w:rsidTr="00785C6E">
        <w:trPr>
          <w:jc w:val="center"/>
        </w:trPr>
        <w:tc>
          <w:tcPr>
            <w:tcW w:w="9752" w:type="dxa"/>
            <w:gridSpan w:val="2"/>
          </w:tcPr>
          <w:p w14:paraId="429419D9" w14:textId="77777777" w:rsidR="0074646C" w:rsidRPr="000E26E9" w:rsidRDefault="0074646C" w:rsidP="00785C6E">
            <w:pPr>
              <w:keepNext/>
            </w:pPr>
          </w:p>
        </w:tc>
      </w:tr>
      <w:tr w:rsidR="0074646C" w:rsidRPr="000E26E9" w14:paraId="401052AE" w14:textId="77777777" w:rsidTr="00785C6E">
        <w:trPr>
          <w:jc w:val="center"/>
        </w:trPr>
        <w:tc>
          <w:tcPr>
            <w:tcW w:w="4876" w:type="dxa"/>
            <w:hideMark/>
          </w:tcPr>
          <w:p w14:paraId="79B16665"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5B2310C"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0285B99" w14:textId="77777777" w:rsidTr="00785C6E">
        <w:trPr>
          <w:jc w:val="center"/>
        </w:trPr>
        <w:tc>
          <w:tcPr>
            <w:tcW w:w="4876" w:type="dxa"/>
            <w:hideMark/>
          </w:tcPr>
          <w:p w14:paraId="4D40B553" w14:textId="77777777" w:rsidR="0074646C" w:rsidRPr="000E26E9" w:rsidRDefault="0074646C" w:rsidP="00785C6E">
            <w:pPr>
              <w:pStyle w:val="Normal6"/>
              <w:rPr>
                <w:lang w:val="pt-PT"/>
              </w:rPr>
            </w:pPr>
            <w:r w:rsidRPr="000E26E9">
              <w:rPr>
                <w:lang w:val="pt-PT"/>
              </w:rPr>
              <w:t>21)</w:t>
            </w:r>
            <w:r w:rsidRPr="000E26E9">
              <w:rPr>
                <w:lang w:val="pt-PT"/>
              </w:rPr>
              <w:tab/>
              <w:t>«Variável», uma característica de uma unidade estatística que pode assumir mais do que um conjunto de valores;</w:t>
            </w:r>
          </w:p>
        </w:tc>
        <w:tc>
          <w:tcPr>
            <w:tcW w:w="4876" w:type="dxa"/>
            <w:hideMark/>
          </w:tcPr>
          <w:p w14:paraId="4679225E" w14:textId="77777777" w:rsidR="0074646C" w:rsidRPr="000E26E9" w:rsidRDefault="0074646C" w:rsidP="00785C6E">
            <w:pPr>
              <w:pStyle w:val="Normal6"/>
              <w:rPr>
                <w:szCs w:val="24"/>
                <w:lang w:val="pt-PT"/>
              </w:rPr>
            </w:pPr>
            <w:r w:rsidRPr="000E26E9">
              <w:rPr>
                <w:lang w:val="pt-PT"/>
              </w:rPr>
              <w:t>21)</w:t>
            </w:r>
            <w:r w:rsidRPr="000E26E9">
              <w:rPr>
                <w:lang w:val="pt-PT"/>
              </w:rPr>
              <w:tab/>
              <w:t xml:space="preserve">«Variável», uma característica de uma unidade estatística que pode assumir mais do que um conjunto de valores; </w:t>
            </w:r>
            <w:r w:rsidRPr="000E26E9">
              <w:rPr>
                <w:b/>
                <w:i/>
                <w:lang w:val="pt-PT"/>
              </w:rPr>
              <w:t>uma variável é contada como uma combinação de uma caraterística de uma unidade de observação com a unidade de medida correspondente, sendo a desagregação geográfica contada como uma só;</w:t>
            </w:r>
          </w:p>
        </w:tc>
      </w:tr>
    </w:tbl>
    <w:p w14:paraId="174EC231"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37CA1D3" w14:textId="77777777" w:rsidR="0074646C" w:rsidRPr="000E26E9" w:rsidRDefault="0074646C" w:rsidP="0074646C">
      <w:pPr>
        <w:pStyle w:val="JustificationTitle"/>
        <w:rPr>
          <w:noProof w:val="0"/>
          <w:lang w:val="pt-PT"/>
        </w:rPr>
      </w:pPr>
      <w:r w:rsidRPr="000E26E9">
        <w:rPr>
          <w:rStyle w:val="HideTWBExt"/>
          <w:i w:val="0"/>
          <w:lang w:val="pt-PT"/>
        </w:rPr>
        <w:t>&lt;TitreJust&gt;</w:t>
      </w:r>
      <w:r w:rsidRPr="000E26E9">
        <w:rPr>
          <w:lang w:val="pt-PT"/>
        </w:rPr>
        <w:t>Justificação</w:t>
      </w:r>
      <w:r w:rsidRPr="000E26E9">
        <w:rPr>
          <w:rStyle w:val="HideTWBExt"/>
          <w:i w:val="0"/>
          <w:lang w:val="pt-PT"/>
        </w:rPr>
        <w:t>&lt;/TitreJust&gt;</w:t>
      </w:r>
    </w:p>
    <w:p w14:paraId="1F58F532" w14:textId="77777777" w:rsidR="0074646C" w:rsidRPr="000E26E9" w:rsidRDefault="0074646C" w:rsidP="0074646C">
      <w:pPr>
        <w:pStyle w:val="Normal12Italic"/>
        <w:rPr>
          <w:noProof w:val="0"/>
          <w:lang w:val="pt-PT"/>
        </w:rPr>
      </w:pPr>
      <w:r w:rsidRPr="000E26E9">
        <w:rPr>
          <w:lang w:val="pt-PT"/>
        </w:rPr>
        <w:t>Seria útil introduzir uma disposição semelhante à incluída no regulamento relativo às estatísticas dos fatores de produção e produtos agrícolas, na sequência do acordo com a Comissão sobre a forma de calcular o número de variáveis.</w:t>
      </w:r>
    </w:p>
    <w:p w14:paraId="32C334F7" w14:textId="77777777" w:rsidR="0074646C" w:rsidRPr="000E26E9" w:rsidRDefault="0074646C" w:rsidP="0074646C">
      <w:r w:rsidRPr="000E26E9">
        <w:rPr>
          <w:rStyle w:val="HideTWBExt"/>
        </w:rPr>
        <w:t>&lt;/Amend&gt;</w:t>
      </w:r>
    </w:p>
    <w:p w14:paraId="708CC407"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81</w:t>
      </w:r>
      <w:r w:rsidRPr="000E26E9">
        <w:rPr>
          <w:rStyle w:val="HideTWBExt"/>
          <w:b w:val="0"/>
          <w:lang w:val="pt-PT"/>
        </w:rPr>
        <w:t>&lt;/NumAm&gt;</w:t>
      </w:r>
    </w:p>
    <w:p w14:paraId="634940F8"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w:t>
      </w:r>
      <w:r w:rsidRPr="000E26E9">
        <w:rPr>
          <w:rStyle w:val="HideTWBExt"/>
          <w:b w:val="0"/>
        </w:rPr>
        <w:t>&lt;/Members&gt;</w:t>
      </w:r>
    </w:p>
    <w:p w14:paraId="0C4E50D3" w14:textId="77777777" w:rsidR="0074646C" w:rsidRPr="000E26E9" w:rsidRDefault="0074646C" w:rsidP="0074646C">
      <w:r w:rsidRPr="000E26E9">
        <w:rPr>
          <w:rStyle w:val="HideTWBExt"/>
        </w:rPr>
        <w:t>&lt;/RepeatBlock-By&gt;</w:t>
      </w:r>
    </w:p>
    <w:p w14:paraId="337F6341"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90F7BB9" w14:textId="77777777" w:rsidR="0074646C" w:rsidRPr="000E26E9" w:rsidRDefault="0074646C" w:rsidP="0074646C">
      <w:pPr>
        <w:pStyle w:val="NormalBold"/>
      </w:pPr>
      <w:r w:rsidRPr="000E26E9">
        <w:rPr>
          <w:rStyle w:val="HideTWBExt"/>
          <w:b w:val="0"/>
        </w:rPr>
        <w:t>&lt;Article&gt;</w:t>
      </w:r>
      <w:r w:rsidRPr="000E26E9">
        <w:t>Artigo 3 – n.º 2</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7AFFA148" w14:textId="77777777" w:rsidTr="00785C6E">
        <w:trPr>
          <w:jc w:val="center"/>
        </w:trPr>
        <w:tc>
          <w:tcPr>
            <w:tcW w:w="9752" w:type="dxa"/>
            <w:gridSpan w:val="2"/>
          </w:tcPr>
          <w:p w14:paraId="220A2A25" w14:textId="77777777" w:rsidR="0074646C" w:rsidRPr="000E26E9" w:rsidRDefault="0074646C" w:rsidP="00785C6E">
            <w:pPr>
              <w:keepNext/>
            </w:pPr>
          </w:p>
        </w:tc>
      </w:tr>
      <w:tr w:rsidR="0074646C" w:rsidRPr="000E26E9" w14:paraId="30606F87" w14:textId="77777777" w:rsidTr="00785C6E">
        <w:trPr>
          <w:jc w:val="center"/>
        </w:trPr>
        <w:tc>
          <w:tcPr>
            <w:tcW w:w="4876" w:type="dxa"/>
            <w:hideMark/>
          </w:tcPr>
          <w:p w14:paraId="3BDB512D"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7C5F54D" w14:textId="77777777" w:rsidR="0074646C" w:rsidRPr="000E26E9" w:rsidRDefault="0074646C" w:rsidP="00785C6E">
            <w:pPr>
              <w:pStyle w:val="ColumnHeading"/>
              <w:keepNext/>
              <w:rPr>
                <w:lang w:val="pt-PT"/>
              </w:rPr>
            </w:pPr>
            <w:r w:rsidRPr="000E26E9">
              <w:rPr>
                <w:lang w:val="pt-PT"/>
              </w:rPr>
              <w:t>Alteração</w:t>
            </w:r>
          </w:p>
        </w:tc>
      </w:tr>
      <w:tr w:rsidR="0074646C" w:rsidRPr="000E26E9" w14:paraId="45E280A8" w14:textId="77777777" w:rsidTr="00785C6E">
        <w:trPr>
          <w:jc w:val="center"/>
        </w:trPr>
        <w:tc>
          <w:tcPr>
            <w:tcW w:w="4876" w:type="dxa"/>
            <w:hideMark/>
          </w:tcPr>
          <w:p w14:paraId="7EA35EBD" w14:textId="77777777" w:rsidR="0074646C" w:rsidRPr="000E26E9" w:rsidRDefault="0074646C" w:rsidP="00785C6E">
            <w:pPr>
              <w:pStyle w:val="Normal6"/>
              <w:rPr>
                <w:lang w:val="pt-PT"/>
              </w:rPr>
            </w:pPr>
            <w:r w:rsidRPr="000E26E9">
              <w:rPr>
                <w:lang w:val="pt-PT"/>
              </w:rPr>
              <w:t>2.</w:t>
            </w:r>
            <w:r w:rsidRPr="000E26E9">
              <w:rPr>
                <w:lang w:val="pt-PT"/>
              </w:rPr>
              <w:tab/>
              <w:t>A base populacional deve incluir todas as pessoas habitualmente residentes, independentemente da nacionalidade ou do facto de a pessoa ser ou ter sido apátrida</w:t>
            </w:r>
            <w:r w:rsidRPr="000E26E9">
              <w:rPr>
                <w:b/>
                <w:i/>
                <w:lang w:val="pt-PT"/>
              </w:rPr>
              <w:t xml:space="preserve">, e </w:t>
            </w:r>
            <w:r w:rsidRPr="000E26E9">
              <w:rPr>
                <w:b/>
                <w:i/>
                <w:lang w:val="pt-PT"/>
              </w:rPr>
              <w:lastRenderedPageBreak/>
              <w:t>independentemente de a residência ou permanência da pessoa ser autorizada ou permitida pelas autoridades competentes</w:t>
            </w:r>
            <w:r w:rsidRPr="000E26E9">
              <w:rPr>
                <w:lang w:val="pt-PT"/>
              </w:rPr>
              <w:t>.</w:t>
            </w:r>
          </w:p>
        </w:tc>
        <w:tc>
          <w:tcPr>
            <w:tcW w:w="4876" w:type="dxa"/>
            <w:hideMark/>
          </w:tcPr>
          <w:p w14:paraId="5C766A8D" w14:textId="77777777" w:rsidR="0074646C" w:rsidRPr="000E26E9" w:rsidRDefault="0074646C" w:rsidP="00785C6E">
            <w:pPr>
              <w:pStyle w:val="Normal6"/>
              <w:rPr>
                <w:szCs w:val="24"/>
                <w:lang w:val="pt-PT"/>
              </w:rPr>
            </w:pPr>
            <w:r w:rsidRPr="000E26E9">
              <w:rPr>
                <w:lang w:val="pt-PT"/>
              </w:rPr>
              <w:lastRenderedPageBreak/>
              <w:t>2.</w:t>
            </w:r>
            <w:r w:rsidRPr="000E26E9">
              <w:rPr>
                <w:lang w:val="pt-PT"/>
              </w:rPr>
              <w:tab/>
              <w:t>A base populacional deve incluir todas as pessoas habitualmente residentes, independentemente da nacionalidade ou do facto de a pessoa ser ou ter sido apátrida;</w:t>
            </w:r>
          </w:p>
        </w:tc>
      </w:tr>
    </w:tbl>
    <w:p w14:paraId="1D6E9A47"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37216930" w14:textId="77777777" w:rsidR="0074646C" w:rsidRPr="000E26E9" w:rsidRDefault="0074646C" w:rsidP="0074646C">
      <w:r w:rsidRPr="000E26E9">
        <w:rPr>
          <w:rStyle w:val="HideTWBExt"/>
        </w:rPr>
        <w:t>&lt;/Amend&gt;</w:t>
      </w:r>
    </w:p>
    <w:p w14:paraId="6A2AF273"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82</w:t>
      </w:r>
      <w:r w:rsidRPr="000E26E9">
        <w:rPr>
          <w:rStyle w:val="HideTWBExt"/>
          <w:b w:val="0"/>
          <w:lang w:val="pt-PT"/>
        </w:rPr>
        <w:t>&lt;/NumAm&gt;</w:t>
      </w:r>
    </w:p>
    <w:p w14:paraId="0CA411C1"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0D49C2C7" w14:textId="77777777" w:rsidR="0074646C" w:rsidRPr="000E26E9" w:rsidRDefault="0074646C" w:rsidP="0074646C">
      <w:r w:rsidRPr="000E26E9">
        <w:rPr>
          <w:rStyle w:val="HideTWBExt"/>
        </w:rPr>
        <w:t>&lt;/RepeatBlock-By&gt;</w:t>
      </w:r>
    </w:p>
    <w:p w14:paraId="61C1FF78"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6A727AC1" w14:textId="77777777" w:rsidR="0074646C" w:rsidRPr="000E26E9" w:rsidRDefault="0074646C" w:rsidP="0074646C">
      <w:pPr>
        <w:pStyle w:val="NormalBold"/>
      </w:pPr>
      <w:r w:rsidRPr="000E26E9">
        <w:rPr>
          <w:rStyle w:val="HideTWBExt"/>
          <w:b w:val="0"/>
        </w:rPr>
        <w:t>&lt;Article&gt;</w:t>
      </w:r>
      <w:r w:rsidRPr="000E26E9">
        <w:t>Artigo 3 – n.º 2</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CF6E1A3" w14:textId="77777777" w:rsidTr="00785C6E">
        <w:trPr>
          <w:jc w:val="center"/>
        </w:trPr>
        <w:tc>
          <w:tcPr>
            <w:tcW w:w="9752" w:type="dxa"/>
            <w:gridSpan w:val="2"/>
          </w:tcPr>
          <w:p w14:paraId="44DC27FD" w14:textId="77777777" w:rsidR="0074646C" w:rsidRPr="000E26E9" w:rsidRDefault="0074646C" w:rsidP="00785C6E">
            <w:pPr>
              <w:keepNext/>
            </w:pPr>
          </w:p>
        </w:tc>
      </w:tr>
      <w:tr w:rsidR="0074646C" w:rsidRPr="000E26E9" w14:paraId="489B11DE" w14:textId="77777777" w:rsidTr="00785C6E">
        <w:trPr>
          <w:jc w:val="center"/>
        </w:trPr>
        <w:tc>
          <w:tcPr>
            <w:tcW w:w="4876" w:type="dxa"/>
            <w:hideMark/>
          </w:tcPr>
          <w:p w14:paraId="363B040E"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11175EC3"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87CFDF8" w14:textId="77777777" w:rsidTr="00785C6E">
        <w:trPr>
          <w:jc w:val="center"/>
        </w:trPr>
        <w:tc>
          <w:tcPr>
            <w:tcW w:w="4876" w:type="dxa"/>
            <w:hideMark/>
          </w:tcPr>
          <w:p w14:paraId="00093FE1" w14:textId="77777777" w:rsidR="0074646C" w:rsidRPr="000E26E9" w:rsidRDefault="0074646C" w:rsidP="00785C6E">
            <w:pPr>
              <w:pStyle w:val="Normal6"/>
              <w:rPr>
                <w:lang w:val="pt-PT"/>
              </w:rPr>
            </w:pPr>
            <w:r w:rsidRPr="000E26E9">
              <w:rPr>
                <w:lang w:val="pt-PT"/>
              </w:rPr>
              <w:t>2.</w:t>
            </w:r>
            <w:r w:rsidRPr="000E26E9">
              <w:rPr>
                <w:lang w:val="pt-PT"/>
              </w:rPr>
              <w:tab/>
              <w:t>A base populacional deve incluir todas as pessoas habitualmente residentes, independentemente da nacionalidade ou do facto de a pessoa ser ou ter sido apátrida</w:t>
            </w:r>
            <w:r w:rsidRPr="000E26E9">
              <w:rPr>
                <w:b/>
                <w:i/>
                <w:lang w:val="pt-PT"/>
              </w:rPr>
              <w:t>, e independentemente de a residência ou permanência da pessoa ser autorizada ou permitida pelas autoridades competentes</w:t>
            </w:r>
            <w:r w:rsidRPr="000E26E9">
              <w:rPr>
                <w:lang w:val="pt-PT"/>
              </w:rPr>
              <w:t>.</w:t>
            </w:r>
          </w:p>
        </w:tc>
        <w:tc>
          <w:tcPr>
            <w:tcW w:w="4876" w:type="dxa"/>
            <w:hideMark/>
          </w:tcPr>
          <w:p w14:paraId="7DE44020" w14:textId="77777777" w:rsidR="0074646C" w:rsidRPr="000E26E9" w:rsidRDefault="0074646C" w:rsidP="00785C6E">
            <w:pPr>
              <w:pStyle w:val="Normal6"/>
              <w:rPr>
                <w:szCs w:val="24"/>
                <w:lang w:val="pt-PT"/>
              </w:rPr>
            </w:pPr>
            <w:r w:rsidRPr="000E26E9">
              <w:rPr>
                <w:lang w:val="pt-PT"/>
              </w:rPr>
              <w:t>2.</w:t>
            </w:r>
            <w:r w:rsidRPr="000E26E9">
              <w:rPr>
                <w:lang w:val="pt-PT"/>
              </w:rPr>
              <w:tab/>
              <w:t>A base populacional deve incluir todas as pessoas habitualmente residentes, independentemente da nacionalidade ou do facto de a pessoa ser ou ter sido apátrida;</w:t>
            </w:r>
          </w:p>
        </w:tc>
      </w:tr>
    </w:tbl>
    <w:p w14:paraId="2E27DB67"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A18BCC2" w14:textId="77777777" w:rsidR="0074646C" w:rsidRPr="000E26E9" w:rsidRDefault="0074646C" w:rsidP="0074646C">
      <w:r w:rsidRPr="000E26E9">
        <w:rPr>
          <w:rStyle w:val="HideTWBExt"/>
        </w:rPr>
        <w:t>&lt;/Amend&gt;</w:t>
      </w:r>
    </w:p>
    <w:p w14:paraId="481822ED"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83</w:t>
      </w:r>
      <w:r w:rsidRPr="000E26E9">
        <w:rPr>
          <w:rStyle w:val="HideTWBExt"/>
          <w:b w:val="0"/>
          <w:lang w:val="pt-PT"/>
        </w:rPr>
        <w:t>&lt;/NumAm&gt;</w:t>
      </w:r>
    </w:p>
    <w:p w14:paraId="6100C20D"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75215266" w14:textId="77777777" w:rsidR="0074646C" w:rsidRPr="000E26E9" w:rsidRDefault="0074646C" w:rsidP="0074646C">
      <w:r w:rsidRPr="000E26E9">
        <w:rPr>
          <w:rStyle w:val="HideTWBExt"/>
        </w:rPr>
        <w:t>&lt;/RepeatBlock-By&gt;</w:t>
      </w:r>
    </w:p>
    <w:p w14:paraId="1A62FF8E"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62F29EA9" w14:textId="77777777" w:rsidR="0074646C" w:rsidRPr="000E26E9" w:rsidRDefault="0074646C" w:rsidP="0074646C">
      <w:pPr>
        <w:pStyle w:val="NormalBold"/>
      </w:pPr>
      <w:r w:rsidRPr="000E26E9">
        <w:rPr>
          <w:rStyle w:val="HideTWBExt"/>
          <w:b w:val="0"/>
        </w:rPr>
        <w:t>&lt;Article&gt;</w:t>
      </w:r>
      <w:r w:rsidRPr="000E26E9">
        <w:t>Artigo 3 – n.º 6 – alínea b)</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527C690" w14:textId="77777777" w:rsidTr="00785C6E">
        <w:trPr>
          <w:jc w:val="center"/>
        </w:trPr>
        <w:tc>
          <w:tcPr>
            <w:tcW w:w="9752" w:type="dxa"/>
            <w:gridSpan w:val="2"/>
          </w:tcPr>
          <w:p w14:paraId="10BD9C74" w14:textId="77777777" w:rsidR="0074646C" w:rsidRPr="000E26E9" w:rsidRDefault="0074646C" w:rsidP="00785C6E">
            <w:pPr>
              <w:keepNext/>
            </w:pPr>
          </w:p>
        </w:tc>
      </w:tr>
      <w:tr w:rsidR="0074646C" w:rsidRPr="000E26E9" w14:paraId="661E2124" w14:textId="77777777" w:rsidTr="00785C6E">
        <w:trPr>
          <w:jc w:val="center"/>
        </w:trPr>
        <w:tc>
          <w:tcPr>
            <w:tcW w:w="4876" w:type="dxa"/>
            <w:hideMark/>
          </w:tcPr>
          <w:p w14:paraId="71F95388"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50684B7"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7C12B13" w14:textId="77777777" w:rsidTr="00785C6E">
        <w:trPr>
          <w:jc w:val="center"/>
        </w:trPr>
        <w:tc>
          <w:tcPr>
            <w:tcW w:w="4876" w:type="dxa"/>
            <w:hideMark/>
          </w:tcPr>
          <w:p w14:paraId="2CEA58EA" w14:textId="77777777" w:rsidR="0074646C" w:rsidRPr="000E26E9" w:rsidRDefault="0074646C" w:rsidP="00785C6E">
            <w:pPr>
              <w:pStyle w:val="Normal6"/>
              <w:rPr>
                <w:lang w:val="pt-PT"/>
              </w:rPr>
            </w:pPr>
            <w:r w:rsidRPr="000E26E9">
              <w:rPr>
                <w:lang w:val="pt-PT"/>
              </w:rPr>
              <w:t>b)</w:t>
            </w:r>
            <w:r w:rsidRPr="000E26E9">
              <w:rPr>
                <w:lang w:val="pt-PT"/>
              </w:rPr>
              <w:tab/>
              <w:t>Métodos de estimação</w:t>
            </w:r>
            <w:r w:rsidRPr="000E26E9">
              <w:rPr>
                <w:b/>
                <w:i/>
                <w:lang w:val="pt-PT"/>
              </w:rPr>
              <w:t>, tais como os «sinais de vida»,</w:t>
            </w:r>
            <w:r w:rsidRPr="000E26E9">
              <w:rPr>
                <w:lang w:val="pt-PT"/>
              </w:rPr>
              <w:t xml:space="preserve"> para corrigir a presença efetiva no local de residência habitual presumido durante a maior parte do tempo nos 12 meses anteriores à data de referência, e </w:t>
            </w:r>
            <w:r w:rsidRPr="000E26E9">
              <w:rPr>
                <w:b/>
                <w:i/>
                <w:lang w:val="pt-PT"/>
              </w:rPr>
              <w:t>a «taxa de permanência»,</w:t>
            </w:r>
            <w:r w:rsidRPr="000E26E9">
              <w:rPr>
                <w:lang w:val="pt-PT"/>
              </w:rPr>
              <w:t xml:space="preserve"> para estimar o número de pessoas que têm a intenção ou expectativa de permanecer durante a maior parte do tempo nos 12 meses posteriores à chegada.</w:t>
            </w:r>
          </w:p>
        </w:tc>
        <w:tc>
          <w:tcPr>
            <w:tcW w:w="4876" w:type="dxa"/>
            <w:hideMark/>
          </w:tcPr>
          <w:p w14:paraId="3561E5FF" w14:textId="77777777" w:rsidR="0074646C" w:rsidRPr="000E26E9" w:rsidRDefault="0074646C" w:rsidP="00785C6E">
            <w:pPr>
              <w:pStyle w:val="Normal6"/>
              <w:rPr>
                <w:szCs w:val="24"/>
                <w:lang w:val="pt-PT"/>
              </w:rPr>
            </w:pPr>
            <w:r w:rsidRPr="000E26E9">
              <w:rPr>
                <w:lang w:val="pt-PT"/>
              </w:rPr>
              <w:t>b)</w:t>
            </w:r>
            <w:r w:rsidRPr="000E26E9">
              <w:rPr>
                <w:lang w:val="pt-PT"/>
              </w:rPr>
              <w:tab/>
              <w:t>Métodos de estimação para corrigir a presença efetiva no local de residência habitual presumido durante a maior parte do tempo nos 12 meses anteriores à data de referência, e para estimar o número de pessoas que têm a intenção ou expectativa de permanecer durante a maior parte do tempo nos 12 meses posteriores à chegada.</w:t>
            </w:r>
          </w:p>
        </w:tc>
      </w:tr>
    </w:tbl>
    <w:p w14:paraId="189E3DAA"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9B05A5C" w14:textId="77777777" w:rsidR="0074646C" w:rsidRPr="000E26E9" w:rsidRDefault="0074646C" w:rsidP="0074646C">
      <w:r w:rsidRPr="000E26E9">
        <w:rPr>
          <w:rStyle w:val="HideTWBExt"/>
        </w:rPr>
        <w:lastRenderedPageBreak/>
        <w:t>&lt;/Amend&gt;</w:t>
      </w:r>
    </w:p>
    <w:p w14:paraId="6EA0008E"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84</w:t>
      </w:r>
      <w:r w:rsidRPr="000E26E9">
        <w:rPr>
          <w:rStyle w:val="HideTWBExt"/>
          <w:b w:val="0"/>
          <w:lang w:val="pt-PT"/>
        </w:rPr>
        <w:t>&lt;/NumAm&gt;</w:t>
      </w:r>
    </w:p>
    <w:p w14:paraId="0B423B6E"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06EEAE7A" w14:textId="77777777" w:rsidR="0074646C" w:rsidRPr="000E26E9" w:rsidRDefault="0074646C" w:rsidP="0074646C">
      <w:r w:rsidRPr="000E26E9">
        <w:rPr>
          <w:rStyle w:val="HideTWBExt"/>
        </w:rPr>
        <w:t>&lt;/RepeatBlock-By&gt;</w:t>
      </w:r>
    </w:p>
    <w:p w14:paraId="0DA824B0"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0694276B" w14:textId="77777777" w:rsidR="0074646C" w:rsidRPr="000E26E9" w:rsidRDefault="0074646C" w:rsidP="0074646C">
      <w:pPr>
        <w:pStyle w:val="NormalBold"/>
      </w:pPr>
      <w:r w:rsidRPr="000E26E9">
        <w:rPr>
          <w:rStyle w:val="HideTWBExt"/>
          <w:b w:val="0"/>
        </w:rPr>
        <w:t>&lt;Article&gt;</w:t>
      </w:r>
      <w:r w:rsidRPr="000E26E9">
        <w:t>Artigo 3 – n.º 6-A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B56C119" w14:textId="77777777" w:rsidTr="00785C6E">
        <w:trPr>
          <w:jc w:val="center"/>
        </w:trPr>
        <w:tc>
          <w:tcPr>
            <w:tcW w:w="9752" w:type="dxa"/>
            <w:gridSpan w:val="2"/>
          </w:tcPr>
          <w:p w14:paraId="7CB8DF2D" w14:textId="77777777" w:rsidR="0074646C" w:rsidRPr="000E26E9" w:rsidRDefault="0074646C" w:rsidP="00785C6E">
            <w:pPr>
              <w:keepNext/>
            </w:pPr>
          </w:p>
        </w:tc>
      </w:tr>
      <w:tr w:rsidR="0074646C" w:rsidRPr="000E26E9" w14:paraId="63C8B407" w14:textId="77777777" w:rsidTr="00785C6E">
        <w:trPr>
          <w:jc w:val="center"/>
        </w:trPr>
        <w:tc>
          <w:tcPr>
            <w:tcW w:w="4876" w:type="dxa"/>
            <w:hideMark/>
          </w:tcPr>
          <w:p w14:paraId="2A3AD0BF"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D67021C"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4B940FE" w14:textId="77777777" w:rsidTr="00785C6E">
        <w:trPr>
          <w:jc w:val="center"/>
        </w:trPr>
        <w:tc>
          <w:tcPr>
            <w:tcW w:w="4876" w:type="dxa"/>
          </w:tcPr>
          <w:p w14:paraId="25AF51CD" w14:textId="77777777" w:rsidR="0074646C" w:rsidRPr="000E26E9" w:rsidRDefault="0074646C" w:rsidP="00785C6E">
            <w:pPr>
              <w:pStyle w:val="Normal6"/>
              <w:rPr>
                <w:lang w:val="pt-PT"/>
              </w:rPr>
            </w:pPr>
          </w:p>
        </w:tc>
        <w:tc>
          <w:tcPr>
            <w:tcW w:w="4876" w:type="dxa"/>
            <w:hideMark/>
          </w:tcPr>
          <w:p w14:paraId="51E1F678" w14:textId="77777777" w:rsidR="0074646C" w:rsidRPr="000E26E9" w:rsidRDefault="0074646C" w:rsidP="00785C6E">
            <w:pPr>
              <w:pStyle w:val="Normal6"/>
              <w:rPr>
                <w:szCs w:val="24"/>
                <w:lang w:val="pt-PT"/>
              </w:rPr>
            </w:pPr>
            <w:r w:rsidRPr="000E26E9">
              <w:rPr>
                <w:b/>
                <w:i/>
                <w:lang w:val="pt-PT"/>
              </w:rPr>
              <w:t>6-A.</w:t>
            </w:r>
            <w:r w:rsidRPr="000E26E9">
              <w:rPr>
                <w:b/>
                <w:i/>
                <w:lang w:val="pt-PT"/>
              </w:rPr>
              <w:tab/>
              <w:t>O n.º 5 e o n.º 6, alínea b), não são aplicáveis desde que haja métodos de estimativa estatística cientificamente fundamentados, bem documentados e publicamente disponíveis, que possam justificar devidamente que a diferença entre a residência legal ou registada da população total nos Estados-Membros, nos termos do artigo 9.º, n.º 1, alínea a) e a residência habitual é inferior a três pontos percentuais.</w:t>
            </w:r>
          </w:p>
        </w:tc>
      </w:tr>
    </w:tbl>
    <w:p w14:paraId="31FF4397"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8D0C03D" w14:textId="77777777" w:rsidR="0074646C" w:rsidRPr="000E26E9" w:rsidRDefault="0074646C" w:rsidP="0074646C">
      <w:r w:rsidRPr="000E26E9">
        <w:rPr>
          <w:rStyle w:val="HideTWBExt"/>
        </w:rPr>
        <w:t>&lt;/Amend&gt;</w:t>
      </w:r>
    </w:p>
    <w:p w14:paraId="7B8190F6"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85</w:t>
      </w:r>
      <w:r w:rsidRPr="000E26E9">
        <w:rPr>
          <w:rStyle w:val="HideTWBExt"/>
          <w:b w:val="0"/>
          <w:lang w:val="pt-PT"/>
        </w:rPr>
        <w:t>&lt;/NumAm&gt;</w:t>
      </w:r>
    </w:p>
    <w:p w14:paraId="34A31C7D"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7088A945" w14:textId="77777777" w:rsidR="0074646C" w:rsidRPr="000E26E9" w:rsidRDefault="0074646C" w:rsidP="0074646C">
      <w:r w:rsidRPr="000E26E9">
        <w:rPr>
          <w:rStyle w:val="HideTWBExt"/>
        </w:rPr>
        <w:t>&lt;/RepeatBlock-By&gt;</w:t>
      </w:r>
    </w:p>
    <w:p w14:paraId="45D2AF4E"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E9C2B43" w14:textId="77777777" w:rsidR="0074646C" w:rsidRPr="000E26E9" w:rsidRDefault="0074646C" w:rsidP="0074646C">
      <w:pPr>
        <w:pStyle w:val="NormalBold"/>
      </w:pPr>
      <w:r w:rsidRPr="000E26E9">
        <w:rPr>
          <w:rStyle w:val="HideTWBExt"/>
          <w:b w:val="0"/>
        </w:rPr>
        <w:t>&lt;Article&gt;</w:t>
      </w:r>
      <w:r w:rsidRPr="000E26E9">
        <w:t>Artigo 4 – parágrafo 1 – alínea e)</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613A71A6" w14:textId="77777777" w:rsidTr="00785C6E">
        <w:trPr>
          <w:jc w:val="center"/>
        </w:trPr>
        <w:tc>
          <w:tcPr>
            <w:tcW w:w="9752" w:type="dxa"/>
            <w:gridSpan w:val="2"/>
          </w:tcPr>
          <w:p w14:paraId="083480B6" w14:textId="77777777" w:rsidR="0074646C" w:rsidRPr="000E26E9" w:rsidRDefault="0074646C" w:rsidP="00785C6E">
            <w:pPr>
              <w:keepNext/>
            </w:pPr>
          </w:p>
        </w:tc>
      </w:tr>
      <w:tr w:rsidR="0074646C" w:rsidRPr="000E26E9" w14:paraId="65FF2613" w14:textId="77777777" w:rsidTr="00785C6E">
        <w:trPr>
          <w:jc w:val="center"/>
        </w:trPr>
        <w:tc>
          <w:tcPr>
            <w:tcW w:w="4876" w:type="dxa"/>
            <w:hideMark/>
          </w:tcPr>
          <w:p w14:paraId="1A26DB9A"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5FC364CE"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2B4D7B9" w14:textId="77777777" w:rsidTr="00785C6E">
        <w:trPr>
          <w:jc w:val="center"/>
        </w:trPr>
        <w:tc>
          <w:tcPr>
            <w:tcW w:w="4876" w:type="dxa"/>
            <w:hideMark/>
          </w:tcPr>
          <w:p w14:paraId="08648EAF" w14:textId="77777777" w:rsidR="0074646C" w:rsidRPr="000E26E9" w:rsidRDefault="0074646C" w:rsidP="00785C6E">
            <w:pPr>
              <w:pStyle w:val="Normal6"/>
              <w:rPr>
                <w:lang w:val="pt-PT"/>
              </w:rPr>
            </w:pPr>
            <w:r w:rsidRPr="000E26E9">
              <w:rPr>
                <w:lang w:val="pt-PT"/>
              </w:rPr>
              <w:t>e)</w:t>
            </w:r>
            <w:r w:rsidRPr="000E26E9">
              <w:rPr>
                <w:lang w:val="pt-PT"/>
              </w:rPr>
              <w:tab/>
              <w:t>Edifícios destinados a habitação, frações residenciais e alojamentos familiares clássicos.</w:t>
            </w:r>
          </w:p>
        </w:tc>
        <w:tc>
          <w:tcPr>
            <w:tcW w:w="4876" w:type="dxa"/>
            <w:hideMark/>
          </w:tcPr>
          <w:p w14:paraId="14C272A5" w14:textId="77777777" w:rsidR="0074646C" w:rsidRPr="000E26E9" w:rsidRDefault="0074646C" w:rsidP="00785C6E">
            <w:pPr>
              <w:pStyle w:val="Normal6"/>
              <w:rPr>
                <w:szCs w:val="24"/>
                <w:lang w:val="pt-PT"/>
              </w:rPr>
            </w:pPr>
            <w:r w:rsidRPr="000E26E9">
              <w:rPr>
                <w:lang w:val="pt-PT"/>
              </w:rPr>
              <w:t>e)</w:t>
            </w:r>
            <w:r w:rsidRPr="000E26E9">
              <w:rPr>
                <w:lang w:val="pt-PT"/>
              </w:rPr>
              <w:tab/>
              <w:t>Edifícios destinados a habitação, frações residenciais e alojamentos familiares clássicos</w:t>
            </w:r>
            <w:r w:rsidRPr="000E26E9">
              <w:rPr>
                <w:b/>
                <w:i/>
                <w:lang w:val="pt-PT"/>
              </w:rPr>
              <w:t>, incluindo instituições</w:t>
            </w:r>
            <w:r w:rsidRPr="000E26E9">
              <w:rPr>
                <w:lang w:val="pt-PT"/>
              </w:rPr>
              <w:t>.</w:t>
            </w:r>
          </w:p>
        </w:tc>
      </w:tr>
    </w:tbl>
    <w:p w14:paraId="6EC47506"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1CA5674" w14:textId="77777777" w:rsidR="0074646C" w:rsidRPr="000E26E9" w:rsidRDefault="0074646C" w:rsidP="0074646C">
      <w:r w:rsidRPr="000E26E9">
        <w:rPr>
          <w:rStyle w:val="HideTWBExt"/>
        </w:rPr>
        <w:t>&lt;/Amend&gt;</w:t>
      </w:r>
    </w:p>
    <w:p w14:paraId="56115394"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86</w:t>
      </w:r>
      <w:r w:rsidRPr="000E26E9">
        <w:rPr>
          <w:rStyle w:val="HideTWBExt"/>
          <w:b w:val="0"/>
          <w:lang w:val="pt-PT"/>
        </w:rPr>
        <w:t>&lt;/NumAm&gt;</w:t>
      </w:r>
    </w:p>
    <w:p w14:paraId="71C0307A"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w:t>
      </w:r>
      <w:r w:rsidRPr="000E26E9">
        <w:rPr>
          <w:rStyle w:val="HideTWBExt"/>
          <w:b w:val="0"/>
        </w:rPr>
        <w:t>&lt;/Members&gt;</w:t>
      </w:r>
    </w:p>
    <w:p w14:paraId="75109EBF" w14:textId="77777777" w:rsidR="0074646C" w:rsidRPr="000E26E9" w:rsidRDefault="0074646C" w:rsidP="0074646C">
      <w:r w:rsidRPr="000E26E9">
        <w:rPr>
          <w:rStyle w:val="HideTWBExt"/>
        </w:rPr>
        <w:t>&lt;/RepeatBlock-By&gt;</w:t>
      </w:r>
    </w:p>
    <w:p w14:paraId="19A6EAEB" w14:textId="77777777" w:rsidR="0074646C" w:rsidRPr="000E26E9" w:rsidRDefault="0074646C" w:rsidP="0074646C">
      <w:pPr>
        <w:pStyle w:val="NormalBold"/>
        <w:keepNext/>
      </w:pPr>
      <w:r w:rsidRPr="000E26E9">
        <w:rPr>
          <w:rStyle w:val="HideTWBExt"/>
          <w:b w:val="0"/>
        </w:rPr>
        <w:lastRenderedPageBreak/>
        <w:t>&lt;DocAmend&gt;</w:t>
      </w:r>
      <w:r w:rsidRPr="000E26E9">
        <w:t>Proposta de regulamento</w:t>
      </w:r>
      <w:r w:rsidRPr="000E26E9">
        <w:rPr>
          <w:rStyle w:val="HideTWBExt"/>
          <w:b w:val="0"/>
        </w:rPr>
        <w:t>&lt;/DocAmend&gt;</w:t>
      </w:r>
    </w:p>
    <w:p w14:paraId="338EF1A5" w14:textId="77777777" w:rsidR="0074646C" w:rsidRPr="000E26E9" w:rsidRDefault="0074646C" w:rsidP="0074646C">
      <w:pPr>
        <w:pStyle w:val="NormalBold"/>
      </w:pPr>
      <w:r w:rsidRPr="000E26E9">
        <w:rPr>
          <w:rStyle w:val="HideTWBExt"/>
          <w:b w:val="0"/>
        </w:rPr>
        <w:t>&lt;Article&gt;</w:t>
      </w:r>
      <w:r w:rsidRPr="000E26E9">
        <w:t>Artigo 5 – n.º 1 – parte introdutória</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A6A3141" w14:textId="77777777" w:rsidTr="00785C6E">
        <w:trPr>
          <w:jc w:val="center"/>
        </w:trPr>
        <w:tc>
          <w:tcPr>
            <w:tcW w:w="9752" w:type="dxa"/>
            <w:gridSpan w:val="2"/>
          </w:tcPr>
          <w:p w14:paraId="0DD90A3B" w14:textId="77777777" w:rsidR="0074646C" w:rsidRPr="000E26E9" w:rsidRDefault="0074646C" w:rsidP="00785C6E">
            <w:pPr>
              <w:keepNext/>
            </w:pPr>
          </w:p>
        </w:tc>
      </w:tr>
      <w:tr w:rsidR="0074646C" w:rsidRPr="000E26E9" w14:paraId="3CAB4FE9" w14:textId="77777777" w:rsidTr="00785C6E">
        <w:trPr>
          <w:jc w:val="center"/>
        </w:trPr>
        <w:tc>
          <w:tcPr>
            <w:tcW w:w="4876" w:type="dxa"/>
            <w:hideMark/>
          </w:tcPr>
          <w:p w14:paraId="36F070D1"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4124D279" w14:textId="77777777" w:rsidR="0074646C" w:rsidRPr="000E26E9" w:rsidRDefault="0074646C" w:rsidP="00785C6E">
            <w:pPr>
              <w:pStyle w:val="ColumnHeading"/>
              <w:keepNext/>
              <w:rPr>
                <w:lang w:val="pt-PT"/>
              </w:rPr>
            </w:pPr>
            <w:r w:rsidRPr="000E26E9">
              <w:rPr>
                <w:lang w:val="pt-PT"/>
              </w:rPr>
              <w:t>Alteração</w:t>
            </w:r>
          </w:p>
        </w:tc>
      </w:tr>
      <w:tr w:rsidR="0074646C" w:rsidRPr="000E26E9" w14:paraId="286F43F6" w14:textId="77777777" w:rsidTr="00785C6E">
        <w:trPr>
          <w:jc w:val="center"/>
        </w:trPr>
        <w:tc>
          <w:tcPr>
            <w:tcW w:w="4876" w:type="dxa"/>
            <w:hideMark/>
          </w:tcPr>
          <w:p w14:paraId="13258353" w14:textId="77777777" w:rsidR="0074646C" w:rsidRPr="000E26E9" w:rsidRDefault="0074646C" w:rsidP="00785C6E">
            <w:pPr>
              <w:pStyle w:val="Normal6"/>
              <w:rPr>
                <w:lang w:val="pt-PT"/>
              </w:rPr>
            </w:pPr>
            <w:r w:rsidRPr="000E26E9">
              <w:rPr>
                <w:lang w:val="pt-PT"/>
              </w:rPr>
              <w:t>1.</w:t>
            </w:r>
            <w:r w:rsidRPr="000E26E9">
              <w:rPr>
                <w:lang w:val="pt-PT"/>
              </w:rPr>
              <w:tab/>
              <w:t>As estatísticas europeias relativas à população e à habitação abrangem os seguintes domínios:</w:t>
            </w:r>
          </w:p>
        </w:tc>
        <w:tc>
          <w:tcPr>
            <w:tcW w:w="4876" w:type="dxa"/>
            <w:hideMark/>
          </w:tcPr>
          <w:p w14:paraId="212BCD4A" w14:textId="77777777" w:rsidR="0074646C" w:rsidRPr="000E26E9" w:rsidRDefault="0074646C" w:rsidP="00785C6E">
            <w:pPr>
              <w:pStyle w:val="Normal6"/>
              <w:rPr>
                <w:szCs w:val="24"/>
                <w:lang w:val="pt-PT"/>
              </w:rPr>
            </w:pPr>
            <w:r w:rsidRPr="000E26E9">
              <w:rPr>
                <w:lang w:val="pt-PT"/>
              </w:rPr>
              <w:t>1.</w:t>
            </w:r>
            <w:r w:rsidRPr="000E26E9">
              <w:rPr>
                <w:lang w:val="pt-PT"/>
              </w:rPr>
              <w:tab/>
              <w:t xml:space="preserve">As estatísticas europeias relativas à população e à habitação abrangem os seguintes domínios </w:t>
            </w:r>
            <w:r w:rsidRPr="000E26E9">
              <w:rPr>
                <w:b/>
                <w:i/>
                <w:lang w:val="pt-PT"/>
              </w:rPr>
              <w:t>e permitem a produção de dados desagregados por idade, sexo, tipo de deficiência e antecedentes migratórios</w:t>
            </w:r>
            <w:r w:rsidRPr="000E26E9">
              <w:rPr>
                <w:lang w:val="pt-PT"/>
              </w:rPr>
              <w:t>:</w:t>
            </w:r>
          </w:p>
        </w:tc>
      </w:tr>
    </w:tbl>
    <w:p w14:paraId="4F8EF10F"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39C2AB3C" w14:textId="77777777" w:rsidR="0074646C" w:rsidRPr="000E26E9" w:rsidRDefault="0074646C" w:rsidP="0074646C">
      <w:r w:rsidRPr="000E26E9">
        <w:rPr>
          <w:rStyle w:val="HideTWBExt"/>
        </w:rPr>
        <w:t>&lt;/Amend&gt;</w:t>
      </w:r>
    </w:p>
    <w:p w14:paraId="26A87B84"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87</w:t>
      </w:r>
      <w:r w:rsidRPr="000E26E9">
        <w:rPr>
          <w:rStyle w:val="HideTWBExt"/>
          <w:b w:val="0"/>
          <w:lang w:val="pt-PT"/>
        </w:rPr>
        <w:t>&lt;/NumAm&gt;</w:t>
      </w:r>
    </w:p>
    <w:p w14:paraId="28974C39"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4F53F54E" w14:textId="77777777" w:rsidR="0074646C" w:rsidRPr="000E26E9" w:rsidRDefault="0074646C" w:rsidP="0074646C">
      <w:r w:rsidRPr="000E26E9">
        <w:rPr>
          <w:rStyle w:val="HideTWBExt"/>
        </w:rPr>
        <w:t>&lt;/RepeatBlock-By&gt;</w:t>
      </w:r>
    </w:p>
    <w:p w14:paraId="62F69FEE"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A624B33" w14:textId="77777777" w:rsidR="0074646C" w:rsidRPr="000E26E9" w:rsidRDefault="0074646C" w:rsidP="0074646C">
      <w:pPr>
        <w:pStyle w:val="NormalBold"/>
      </w:pPr>
      <w:r w:rsidRPr="000E26E9">
        <w:rPr>
          <w:rStyle w:val="HideTWBExt"/>
          <w:b w:val="0"/>
        </w:rPr>
        <w:t>&lt;Article&gt;</w:t>
      </w:r>
      <w:r w:rsidRPr="000E26E9">
        <w:t>Artigo 5 – n.º 1 – alínea c)</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562E3A5" w14:textId="77777777" w:rsidTr="00785C6E">
        <w:trPr>
          <w:jc w:val="center"/>
        </w:trPr>
        <w:tc>
          <w:tcPr>
            <w:tcW w:w="9752" w:type="dxa"/>
            <w:gridSpan w:val="2"/>
          </w:tcPr>
          <w:p w14:paraId="17EB9FEC" w14:textId="77777777" w:rsidR="0074646C" w:rsidRPr="000E26E9" w:rsidRDefault="0074646C" w:rsidP="00785C6E">
            <w:pPr>
              <w:keepNext/>
            </w:pPr>
          </w:p>
        </w:tc>
      </w:tr>
      <w:tr w:rsidR="0074646C" w:rsidRPr="000E26E9" w14:paraId="7ED01A7F" w14:textId="77777777" w:rsidTr="00785C6E">
        <w:trPr>
          <w:jc w:val="center"/>
        </w:trPr>
        <w:tc>
          <w:tcPr>
            <w:tcW w:w="4876" w:type="dxa"/>
            <w:hideMark/>
          </w:tcPr>
          <w:p w14:paraId="7DC412A5"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60C3EBF"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4F85149" w14:textId="77777777" w:rsidTr="00785C6E">
        <w:trPr>
          <w:jc w:val="center"/>
        </w:trPr>
        <w:tc>
          <w:tcPr>
            <w:tcW w:w="4876" w:type="dxa"/>
            <w:hideMark/>
          </w:tcPr>
          <w:p w14:paraId="109576AC" w14:textId="77777777" w:rsidR="0074646C" w:rsidRPr="000E26E9" w:rsidRDefault="0074646C" w:rsidP="00785C6E">
            <w:pPr>
              <w:pStyle w:val="Normal6"/>
              <w:rPr>
                <w:lang w:val="pt-PT"/>
              </w:rPr>
            </w:pPr>
            <w:r w:rsidRPr="000E26E9">
              <w:rPr>
                <w:lang w:val="pt-PT"/>
              </w:rPr>
              <w:t>c)</w:t>
            </w:r>
            <w:r w:rsidRPr="000E26E9">
              <w:rPr>
                <w:lang w:val="pt-PT"/>
              </w:rPr>
              <w:tab/>
              <w:t xml:space="preserve">Famílias </w:t>
            </w:r>
            <w:r w:rsidRPr="000E26E9">
              <w:rPr>
                <w:b/>
                <w:i/>
                <w:lang w:val="pt-PT"/>
              </w:rPr>
              <w:t>e agregados domésticos.</w:t>
            </w:r>
          </w:p>
        </w:tc>
        <w:tc>
          <w:tcPr>
            <w:tcW w:w="4876" w:type="dxa"/>
            <w:hideMark/>
          </w:tcPr>
          <w:p w14:paraId="50F653C3" w14:textId="77777777" w:rsidR="0074646C" w:rsidRPr="000E26E9" w:rsidRDefault="0074646C" w:rsidP="00785C6E">
            <w:pPr>
              <w:pStyle w:val="Normal6"/>
              <w:rPr>
                <w:szCs w:val="24"/>
                <w:lang w:val="pt-PT"/>
              </w:rPr>
            </w:pPr>
            <w:r w:rsidRPr="000E26E9">
              <w:rPr>
                <w:lang w:val="pt-PT"/>
              </w:rPr>
              <w:t>c)</w:t>
            </w:r>
            <w:r w:rsidRPr="000E26E9">
              <w:rPr>
                <w:lang w:val="pt-PT"/>
              </w:rPr>
              <w:tab/>
              <w:t>Famílias</w:t>
            </w:r>
            <w:r w:rsidRPr="000E26E9">
              <w:rPr>
                <w:b/>
                <w:i/>
                <w:lang w:val="pt-PT"/>
              </w:rPr>
              <w:t>;</w:t>
            </w:r>
          </w:p>
        </w:tc>
      </w:tr>
    </w:tbl>
    <w:p w14:paraId="15531126"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EC5980D" w14:textId="77777777" w:rsidR="0074646C" w:rsidRPr="000E26E9" w:rsidRDefault="0074646C" w:rsidP="0074646C">
      <w:r w:rsidRPr="000E26E9">
        <w:rPr>
          <w:rStyle w:val="HideTWBExt"/>
        </w:rPr>
        <w:t>&lt;/Amend&gt;</w:t>
      </w:r>
    </w:p>
    <w:p w14:paraId="6B72A121"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88</w:t>
      </w:r>
      <w:r w:rsidRPr="000E26E9">
        <w:rPr>
          <w:rStyle w:val="HideTWBExt"/>
          <w:b w:val="0"/>
          <w:lang w:val="pt-PT"/>
        </w:rPr>
        <w:t>&lt;/NumAm&gt;</w:t>
      </w:r>
    </w:p>
    <w:p w14:paraId="279C4E26"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326ED5A8" w14:textId="77777777" w:rsidR="0074646C" w:rsidRPr="000E26E9" w:rsidRDefault="0074646C" w:rsidP="0074646C">
      <w:r w:rsidRPr="000E26E9">
        <w:rPr>
          <w:rStyle w:val="HideTWBExt"/>
        </w:rPr>
        <w:t>&lt;/RepeatBlock-By&gt;</w:t>
      </w:r>
    </w:p>
    <w:p w14:paraId="61075D4E"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729359EA" w14:textId="77777777" w:rsidR="0074646C" w:rsidRPr="000E26E9" w:rsidRDefault="0074646C" w:rsidP="0074646C">
      <w:pPr>
        <w:pStyle w:val="NormalBold"/>
      </w:pPr>
      <w:r w:rsidRPr="000E26E9">
        <w:rPr>
          <w:rStyle w:val="HideTWBExt"/>
          <w:b w:val="0"/>
        </w:rPr>
        <w:t>&lt;Article&gt;</w:t>
      </w:r>
      <w:r w:rsidRPr="000E26E9">
        <w:t>Artigo 5 – n.º 1 – alínea c-A) (nova)</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43D4E5E" w14:textId="77777777" w:rsidTr="00785C6E">
        <w:trPr>
          <w:jc w:val="center"/>
        </w:trPr>
        <w:tc>
          <w:tcPr>
            <w:tcW w:w="9752" w:type="dxa"/>
            <w:gridSpan w:val="2"/>
          </w:tcPr>
          <w:p w14:paraId="19ED6B62" w14:textId="77777777" w:rsidR="0074646C" w:rsidRPr="000E26E9" w:rsidRDefault="0074646C" w:rsidP="00785C6E">
            <w:pPr>
              <w:keepNext/>
            </w:pPr>
          </w:p>
        </w:tc>
      </w:tr>
      <w:tr w:rsidR="0074646C" w:rsidRPr="000E26E9" w14:paraId="0A5E8753" w14:textId="77777777" w:rsidTr="00785C6E">
        <w:trPr>
          <w:jc w:val="center"/>
        </w:trPr>
        <w:tc>
          <w:tcPr>
            <w:tcW w:w="4876" w:type="dxa"/>
            <w:hideMark/>
          </w:tcPr>
          <w:p w14:paraId="7EF435B9"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79BE08A4" w14:textId="77777777" w:rsidR="0074646C" w:rsidRPr="000E26E9" w:rsidRDefault="0074646C" w:rsidP="00785C6E">
            <w:pPr>
              <w:pStyle w:val="ColumnHeading"/>
              <w:keepNext/>
              <w:rPr>
                <w:lang w:val="pt-PT"/>
              </w:rPr>
            </w:pPr>
            <w:r w:rsidRPr="000E26E9">
              <w:rPr>
                <w:lang w:val="pt-PT"/>
              </w:rPr>
              <w:t>Alteração</w:t>
            </w:r>
          </w:p>
        </w:tc>
      </w:tr>
      <w:tr w:rsidR="0074646C" w:rsidRPr="000E26E9" w14:paraId="2AC08FA0" w14:textId="77777777" w:rsidTr="00785C6E">
        <w:trPr>
          <w:jc w:val="center"/>
        </w:trPr>
        <w:tc>
          <w:tcPr>
            <w:tcW w:w="4876" w:type="dxa"/>
          </w:tcPr>
          <w:p w14:paraId="677A257C" w14:textId="77777777" w:rsidR="0074646C" w:rsidRPr="000E26E9" w:rsidRDefault="0074646C" w:rsidP="00785C6E">
            <w:pPr>
              <w:pStyle w:val="Normal6"/>
              <w:rPr>
                <w:lang w:val="pt-PT"/>
              </w:rPr>
            </w:pPr>
          </w:p>
        </w:tc>
        <w:tc>
          <w:tcPr>
            <w:tcW w:w="4876" w:type="dxa"/>
            <w:hideMark/>
          </w:tcPr>
          <w:p w14:paraId="53FCF7F0" w14:textId="77777777" w:rsidR="0074646C" w:rsidRPr="000E26E9" w:rsidRDefault="0074646C" w:rsidP="00785C6E">
            <w:pPr>
              <w:pStyle w:val="Normal6"/>
              <w:rPr>
                <w:szCs w:val="24"/>
                <w:lang w:val="pt-PT"/>
              </w:rPr>
            </w:pPr>
            <w:r w:rsidRPr="000E26E9">
              <w:rPr>
                <w:b/>
                <w:i/>
                <w:lang w:val="pt-PT"/>
              </w:rPr>
              <w:t>c-A)</w:t>
            </w:r>
            <w:r w:rsidRPr="000E26E9">
              <w:rPr>
                <w:b/>
                <w:i/>
                <w:lang w:val="pt-PT"/>
              </w:rPr>
              <w:tab/>
              <w:t>Agregados familiares.</w:t>
            </w:r>
          </w:p>
        </w:tc>
      </w:tr>
    </w:tbl>
    <w:p w14:paraId="3852B402"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57D0841F" w14:textId="77777777" w:rsidR="0074646C" w:rsidRPr="000E26E9" w:rsidRDefault="0074646C" w:rsidP="0074646C">
      <w:r w:rsidRPr="000E26E9">
        <w:rPr>
          <w:rStyle w:val="HideTWBExt"/>
        </w:rPr>
        <w:t>&lt;/Amend&gt;</w:t>
      </w:r>
    </w:p>
    <w:p w14:paraId="6AA5518B" w14:textId="77777777" w:rsidR="0074646C" w:rsidRPr="000E26E9" w:rsidRDefault="0074646C" w:rsidP="0074646C">
      <w:pPr>
        <w:pStyle w:val="AMNumberTabs0"/>
        <w:keepNext/>
        <w:rPr>
          <w:lang w:val="pt-PT"/>
        </w:rPr>
      </w:pPr>
      <w:r w:rsidRPr="000E26E9">
        <w:rPr>
          <w:rStyle w:val="HideTWBExt"/>
          <w:b w:val="0"/>
          <w:lang w:val="pt-PT"/>
        </w:rPr>
        <w:lastRenderedPageBreak/>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89</w:t>
      </w:r>
      <w:r w:rsidRPr="000E26E9">
        <w:rPr>
          <w:rStyle w:val="HideTWBExt"/>
          <w:b w:val="0"/>
          <w:lang w:val="pt-PT"/>
        </w:rPr>
        <w:t>&lt;/NumAm&gt;</w:t>
      </w:r>
    </w:p>
    <w:p w14:paraId="63362BAB" w14:textId="77777777" w:rsidR="0074646C" w:rsidRPr="000E26E9" w:rsidRDefault="0074646C" w:rsidP="0074646C">
      <w:pPr>
        <w:pStyle w:val="NormalBold"/>
      </w:pPr>
      <w:r w:rsidRPr="000E26E9">
        <w:rPr>
          <w:rStyle w:val="HideTWBExt"/>
          <w:b w:val="0"/>
        </w:rPr>
        <w:t>&lt;RepeatBlock-By&gt;&lt;Members&gt;</w:t>
      </w:r>
      <w:r w:rsidRPr="000E26E9">
        <w:t>Katrin Langensiepen</w:t>
      </w:r>
      <w:r w:rsidRPr="000E26E9">
        <w:rPr>
          <w:rStyle w:val="HideTWBExt"/>
          <w:b w:val="0"/>
        </w:rPr>
        <w:t>&lt;/Members&gt;</w:t>
      </w:r>
    </w:p>
    <w:p w14:paraId="303627B9" w14:textId="77777777" w:rsidR="0074646C" w:rsidRPr="000E26E9" w:rsidRDefault="0074646C" w:rsidP="0074646C">
      <w:r w:rsidRPr="000E26E9">
        <w:rPr>
          <w:rStyle w:val="HideTWBExt"/>
        </w:rPr>
        <w:t>&lt;/RepeatBlock-By&gt;</w:t>
      </w:r>
    </w:p>
    <w:p w14:paraId="289EAD90"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6A75407B" w14:textId="77777777" w:rsidR="0074646C" w:rsidRPr="000E26E9" w:rsidRDefault="0074646C" w:rsidP="0074646C">
      <w:pPr>
        <w:pStyle w:val="NormalBold"/>
      </w:pPr>
      <w:r w:rsidRPr="000E26E9">
        <w:rPr>
          <w:rStyle w:val="HideTWBExt"/>
          <w:b w:val="0"/>
        </w:rPr>
        <w:t>&lt;Article&gt;</w:t>
      </w:r>
      <w:r w:rsidRPr="000E26E9">
        <w:t>Artigo 5 – n.º 2</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40F653B" w14:textId="77777777" w:rsidTr="00785C6E">
        <w:trPr>
          <w:jc w:val="center"/>
        </w:trPr>
        <w:tc>
          <w:tcPr>
            <w:tcW w:w="9752" w:type="dxa"/>
            <w:gridSpan w:val="2"/>
          </w:tcPr>
          <w:p w14:paraId="2F37A05A" w14:textId="77777777" w:rsidR="0074646C" w:rsidRPr="000E26E9" w:rsidRDefault="0074646C" w:rsidP="00785C6E">
            <w:pPr>
              <w:keepNext/>
            </w:pPr>
          </w:p>
        </w:tc>
      </w:tr>
      <w:tr w:rsidR="0074646C" w:rsidRPr="000E26E9" w14:paraId="24243570" w14:textId="77777777" w:rsidTr="00785C6E">
        <w:trPr>
          <w:jc w:val="center"/>
        </w:trPr>
        <w:tc>
          <w:tcPr>
            <w:tcW w:w="4876" w:type="dxa"/>
            <w:hideMark/>
          </w:tcPr>
          <w:p w14:paraId="5DAB3550"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C2936B3" w14:textId="77777777" w:rsidR="0074646C" w:rsidRPr="000E26E9" w:rsidRDefault="0074646C" w:rsidP="00785C6E">
            <w:pPr>
              <w:pStyle w:val="ColumnHeading"/>
              <w:keepNext/>
              <w:rPr>
                <w:lang w:val="pt-PT"/>
              </w:rPr>
            </w:pPr>
            <w:r w:rsidRPr="000E26E9">
              <w:rPr>
                <w:lang w:val="pt-PT"/>
              </w:rPr>
              <w:t>Alteração</w:t>
            </w:r>
          </w:p>
        </w:tc>
      </w:tr>
      <w:tr w:rsidR="0074646C" w:rsidRPr="000E26E9" w14:paraId="531887F2" w14:textId="77777777" w:rsidTr="00785C6E">
        <w:trPr>
          <w:jc w:val="center"/>
        </w:trPr>
        <w:tc>
          <w:tcPr>
            <w:tcW w:w="4876" w:type="dxa"/>
            <w:hideMark/>
          </w:tcPr>
          <w:p w14:paraId="1C22DD4F" w14:textId="77777777" w:rsidR="0074646C" w:rsidRPr="000E26E9" w:rsidRDefault="0074646C" w:rsidP="00785C6E">
            <w:pPr>
              <w:pStyle w:val="Normal6"/>
              <w:rPr>
                <w:lang w:val="pt-PT"/>
              </w:rPr>
            </w:pPr>
            <w:r w:rsidRPr="000E26E9">
              <w:rPr>
                <w:lang w:val="pt-PT"/>
              </w:rPr>
              <w:t>2.</w:t>
            </w:r>
            <w:r w:rsidRPr="000E26E9">
              <w:rPr>
                <w:lang w:val="pt-PT"/>
              </w:rPr>
              <w:tab/>
              <w:t>As estatísticas nos domínios enumerados no n.º 1 devem ser organizadas em conjuntos de dados de acordo com os temas e os subtemas que figuram no anexo.</w:t>
            </w:r>
          </w:p>
        </w:tc>
        <w:tc>
          <w:tcPr>
            <w:tcW w:w="4876" w:type="dxa"/>
            <w:hideMark/>
          </w:tcPr>
          <w:p w14:paraId="0090EE74" w14:textId="77777777" w:rsidR="0074646C" w:rsidRPr="000E26E9" w:rsidRDefault="0074646C" w:rsidP="00785C6E">
            <w:pPr>
              <w:pStyle w:val="Normal6"/>
              <w:rPr>
                <w:szCs w:val="24"/>
                <w:lang w:val="pt-PT"/>
              </w:rPr>
            </w:pPr>
            <w:r w:rsidRPr="000E26E9">
              <w:rPr>
                <w:lang w:val="pt-PT"/>
              </w:rPr>
              <w:t>2.</w:t>
            </w:r>
            <w:r w:rsidRPr="000E26E9">
              <w:rPr>
                <w:lang w:val="pt-PT"/>
              </w:rPr>
              <w:tab/>
              <w:t>As estatísticas nos domínios enumerados no n.º 1 devem ser organizadas em conjuntos de dados de acordo com os temas e os subtemas que figuram no anexo.</w:t>
            </w:r>
            <w:r w:rsidRPr="000E26E9">
              <w:rPr>
                <w:b/>
                <w:i/>
                <w:lang w:val="pt-PT"/>
              </w:rPr>
              <w:t xml:space="preserve"> Os tópicos indicados no anexo devem ser desagregados por idade e género.</w:t>
            </w:r>
          </w:p>
        </w:tc>
      </w:tr>
    </w:tbl>
    <w:p w14:paraId="6F242468"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589598C0" w14:textId="77777777" w:rsidR="0074646C" w:rsidRPr="000E26E9" w:rsidRDefault="0074646C" w:rsidP="0074646C">
      <w:r w:rsidRPr="000E26E9">
        <w:rPr>
          <w:rStyle w:val="HideTWBExt"/>
        </w:rPr>
        <w:t>&lt;/Amend&gt;</w:t>
      </w:r>
    </w:p>
    <w:p w14:paraId="32F55F87"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90</w:t>
      </w:r>
      <w:r w:rsidRPr="000E26E9">
        <w:rPr>
          <w:rStyle w:val="HideTWBExt"/>
          <w:b w:val="0"/>
          <w:lang w:val="pt-PT"/>
        </w:rPr>
        <w:t>&lt;/NumAm&gt;</w:t>
      </w:r>
    </w:p>
    <w:p w14:paraId="0A5E8484"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670E7C34" w14:textId="77777777" w:rsidR="0074646C" w:rsidRPr="000E26E9" w:rsidRDefault="0074646C" w:rsidP="0074646C">
      <w:r w:rsidRPr="000E26E9">
        <w:rPr>
          <w:rStyle w:val="HideTWBExt"/>
        </w:rPr>
        <w:t>&lt;/RepeatBlock-By&gt;</w:t>
      </w:r>
    </w:p>
    <w:p w14:paraId="31BFBA95"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365C6A3" w14:textId="77777777" w:rsidR="0074646C" w:rsidRPr="000E26E9" w:rsidRDefault="0074646C" w:rsidP="0074646C">
      <w:pPr>
        <w:pStyle w:val="NormalBold"/>
      </w:pPr>
      <w:r w:rsidRPr="000E26E9">
        <w:rPr>
          <w:rStyle w:val="HideTWBExt"/>
          <w:b w:val="0"/>
        </w:rPr>
        <w:t>&lt;Article&gt;</w:t>
      </w:r>
      <w:r w:rsidRPr="000E26E9">
        <w:t>Artigo 5 – n.º 3</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27F52EDD" w14:textId="77777777" w:rsidTr="00785C6E">
        <w:trPr>
          <w:jc w:val="center"/>
        </w:trPr>
        <w:tc>
          <w:tcPr>
            <w:tcW w:w="9752" w:type="dxa"/>
            <w:gridSpan w:val="2"/>
          </w:tcPr>
          <w:p w14:paraId="12823342" w14:textId="77777777" w:rsidR="0074646C" w:rsidRPr="000E26E9" w:rsidRDefault="0074646C" w:rsidP="00785C6E">
            <w:pPr>
              <w:keepNext/>
            </w:pPr>
          </w:p>
        </w:tc>
      </w:tr>
      <w:tr w:rsidR="0074646C" w:rsidRPr="000E26E9" w14:paraId="79A61045" w14:textId="77777777" w:rsidTr="00785C6E">
        <w:trPr>
          <w:jc w:val="center"/>
        </w:trPr>
        <w:tc>
          <w:tcPr>
            <w:tcW w:w="4876" w:type="dxa"/>
            <w:hideMark/>
          </w:tcPr>
          <w:p w14:paraId="04139D7E"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7F8DB001"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6CEED3D" w14:textId="77777777" w:rsidTr="00785C6E">
        <w:trPr>
          <w:jc w:val="center"/>
        </w:trPr>
        <w:tc>
          <w:tcPr>
            <w:tcW w:w="4876" w:type="dxa"/>
            <w:hideMark/>
          </w:tcPr>
          <w:p w14:paraId="72CB1548" w14:textId="77777777" w:rsidR="0074646C" w:rsidRPr="000E26E9" w:rsidRDefault="0074646C" w:rsidP="00785C6E">
            <w:pPr>
              <w:pStyle w:val="Normal6"/>
              <w:rPr>
                <w:lang w:val="pt-PT"/>
              </w:rPr>
            </w:pPr>
            <w:r w:rsidRPr="000E26E9">
              <w:rPr>
                <w:lang w:val="pt-PT"/>
              </w:rPr>
              <w:t>3.</w:t>
            </w:r>
            <w:r w:rsidRPr="000E26E9">
              <w:rPr>
                <w:lang w:val="pt-PT"/>
              </w:rPr>
              <w:tab/>
              <w:t xml:space="preserve">A Comissão fica habilitada a adotar atos delegados nos termos do artigo 17.º para alterar a lista dos subtemas constantes do anexo. </w:t>
            </w:r>
            <w:r w:rsidRPr="000E26E9">
              <w:rPr>
                <w:b/>
                <w:i/>
                <w:lang w:val="pt-PT"/>
              </w:rPr>
              <w:t>Os atos delegados devem ser adotados, pelo menos, 12 meses antes do início do momento de referência aplicável.</w:t>
            </w:r>
          </w:p>
        </w:tc>
        <w:tc>
          <w:tcPr>
            <w:tcW w:w="4876" w:type="dxa"/>
            <w:hideMark/>
          </w:tcPr>
          <w:p w14:paraId="73FC72D9" w14:textId="77777777" w:rsidR="0074646C" w:rsidRPr="000E26E9" w:rsidRDefault="0074646C" w:rsidP="00785C6E">
            <w:pPr>
              <w:pStyle w:val="Normal6"/>
              <w:rPr>
                <w:szCs w:val="24"/>
                <w:lang w:val="pt-PT"/>
              </w:rPr>
            </w:pPr>
            <w:r w:rsidRPr="000E26E9">
              <w:rPr>
                <w:lang w:val="pt-PT"/>
              </w:rPr>
              <w:t>3.</w:t>
            </w:r>
            <w:r w:rsidRPr="000E26E9">
              <w:rPr>
                <w:lang w:val="pt-PT"/>
              </w:rPr>
              <w:tab/>
              <w:t>A Comissão fica habilitada a adotar atos delegados nos termos do artigo 17.º para alterar a lista dos subtemas constantes do anexo.</w:t>
            </w:r>
          </w:p>
        </w:tc>
      </w:tr>
    </w:tbl>
    <w:p w14:paraId="3B70011F"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52E7D26F" w14:textId="77777777" w:rsidR="0074646C" w:rsidRPr="000E26E9" w:rsidRDefault="0074646C" w:rsidP="0074646C">
      <w:r w:rsidRPr="000E26E9">
        <w:rPr>
          <w:rStyle w:val="HideTWBExt"/>
        </w:rPr>
        <w:t>&lt;/Amend&gt;</w:t>
      </w:r>
    </w:p>
    <w:p w14:paraId="746FA58C"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91</w:t>
      </w:r>
      <w:r w:rsidRPr="000E26E9">
        <w:rPr>
          <w:rStyle w:val="HideTWBExt"/>
          <w:b w:val="0"/>
          <w:lang w:val="pt-PT"/>
        </w:rPr>
        <w:t>&lt;/NumAm&gt;</w:t>
      </w:r>
    </w:p>
    <w:p w14:paraId="7A2ED248"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7146200B" w14:textId="77777777" w:rsidR="0074646C" w:rsidRPr="000E26E9" w:rsidRDefault="0074646C" w:rsidP="0074646C">
      <w:r w:rsidRPr="000E26E9">
        <w:rPr>
          <w:rStyle w:val="HideTWBExt"/>
        </w:rPr>
        <w:t>&lt;/RepeatBlock-By&gt;</w:t>
      </w:r>
    </w:p>
    <w:p w14:paraId="2A484AFF"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271DC00" w14:textId="77777777" w:rsidR="0074646C" w:rsidRPr="000E26E9" w:rsidRDefault="0074646C" w:rsidP="0074646C">
      <w:pPr>
        <w:pStyle w:val="NormalBold"/>
      </w:pPr>
      <w:r w:rsidRPr="000E26E9">
        <w:rPr>
          <w:rStyle w:val="HideTWBExt"/>
          <w:b w:val="0"/>
        </w:rPr>
        <w:t>&lt;Article&gt;</w:t>
      </w:r>
      <w:r w:rsidRPr="000E26E9">
        <w:t>Artigo 5 – n.º 4</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21D1E977" w14:textId="77777777" w:rsidTr="00785C6E">
        <w:trPr>
          <w:jc w:val="center"/>
        </w:trPr>
        <w:tc>
          <w:tcPr>
            <w:tcW w:w="9752" w:type="dxa"/>
            <w:gridSpan w:val="2"/>
          </w:tcPr>
          <w:p w14:paraId="5511AACA" w14:textId="77777777" w:rsidR="0074646C" w:rsidRPr="000E26E9" w:rsidRDefault="0074646C" w:rsidP="00785C6E">
            <w:pPr>
              <w:keepNext/>
            </w:pPr>
          </w:p>
        </w:tc>
      </w:tr>
      <w:tr w:rsidR="0074646C" w:rsidRPr="000E26E9" w14:paraId="3000A005" w14:textId="77777777" w:rsidTr="00785C6E">
        <w:trPr>
          <w:jc w:val="center"/>
        </w:trPr>
        <w:tc>
          <w:tcPr>
            <w:tcW w:w="4876" w:type="dxa"/>
            <w:hideMark/>
          </w:tcPr>
          <w:p w14:paraId="0CF64B28"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5FADF799" w14:textId="77777777" w:rsidR="0074646C" w:rsidRPr="000E26E9" w:rsidRDefault="0074646C" w:rsidP="00785C6E">
            <w:pPr>
              <w:pStyle w:val="ColumnHeading"/>
              <w:keepNext/>
              <w:rPr>
                <w:lang w:val="pt-PT"/>
              </w:rPr>
            </w:pPr>
            <w:r w:rsidRPr="000E26E9">
              <w:rPr>
                <w:lang w:val="pt-PT"/>
              </w:rPr>
              <w:t>Alteração</w:t>
            </w:r>
          </w:p>
        </w:tc>
      </w:tr>
      <w:tr w:rsidR="0074646C" w:rsidRPr="000E26E9" w14:paraId="51D7E7CD" w14:textId="77777777" w:rsidTr="00785C6E">
        <w:trPr>
          <w:jc w:val="center"/>
        </w:trPr>
        <w:tc>
          <w:tcPr>
            <w:tcW w:w="4876" w:type="dxa"/>
            <w:hideMark/>
          </w:tcPr>
          <w:p w14:paraId="2307A7D3" w14:textId="77777777" w:rsidR="0074646C" w:rsidRPr="000E26E9" w:rsidRDefault="0074646C" w:rsidP="00785C6E">
            <w:pPr>
              <w:pStyle w:val="Normal6"/>
              <w:rPr>
                <w:lang w:val="pt-PT"/>
              </w:rPr>
            </w:pPr>
            <w:r w:rsidRPr="000E26E9">
              <w:rPr>
                <w:lang w:val="pt-PT"/>
              </w:rPr>
              <w:t>4.</w:t>
            </w:r>
            <w:r w:rsidRPr="000E26E9">
              <w:rPr>
                <w:lang w:val="pt-PT"/>
              </w:rPr>
              <w:tab/>
              <w:t xml:space="preserve">Ao exercer o poder de adotar atos </w:t>
            </w:r>
            <w:r w:rsidRPr="000E26E9">
              <w:rPr>
                <w:lang w:val="pt-PT"/>
              </w:rPr>
              <w:lastRenderedPageBreak/>
              <w:t xml:space="preserve">delegados nos termos do n.º 3 do presente artigo, a Comissão deve assegurar que </w:t>
            </w:r>
            <w:r w:rsidRPr="000E26E9">
              <w:rPr>
                <w:b/>
                <w:i/>
                <w:lang w:val="pt-PT"/>
              </w:rPr>
              <w:t>os referidos atos não acarretam</w:t>
            </w:r>
            <w:r w:rsidRPr="000E26E9">
              <w:rPr>
                <w:lang w:val="pt-PT"/>
              </w:rPr>
              <w:t xml:space="preserve"> encargos significativos </w:t>
            </w:r>
            <w:r w:rsidRPr="000E26E9">
              <w:rPr>
                <w:b/>
                <w:i/>
                <w:lang w:val="pt-PT"/>
              </w:rPr>
              <w:t>e desproporcionados para os</w:t>
            </w:r>
            <w:r w:rsidRPr="000E26E9">
              <w:rPr>
                <w:lang w:val="pt-PT"/>
              </w:rPr>
              <w:t xml:space="preserve"> Estados-Membros </w:t>
            </w:r>
            <w:r w:rsidRPr="000E26E9">
              <w:rPr>
                <w:b/>
                <w:i/>
                <w:lang w:val="pt-PT"/>
              </w:rPr>
              <w:t>e os</w:t>
            </w:r>
            <w:r w:rsidRPr="000E26E9">
              <w:rPr>
                <w:lang w:val="pt-PT"/>
              </w:rPr>
              <w:t xml:space="preserve"> respondentes </w:t>
            </w:r>
            <w:r w:rsidRPr="000E26E9">
              <w:rPr>
                <w:b/>
                <w:i/>
                <w:lang w:val="pt-PT"/>
              </w:rPr>
              <w:t>dos inquéritos.</w:t>
            </w:r>
            <w:r w:rsidRPr="000E26E9">
              <w:rPr>
                <w:lang w:val="pt-PT"/>
              </w:rPr>
              <w:t xml:space="preserve"> Qualquer novo subtema deve ser avaliado quanto à sua viabilidade através de estudos-piloto realizados pela Comissão (Eurostat) e pelos Estados-Membros em conformidade com o artigo 14.º</w:t>
            </w:r>
          </w:p>
        </w:tc>
        <w:tc>
          <w:tcPr>
            <w:tcW w:w="4876" w:type="dxa"/>
            <w:hideMark/>
          </w:tcPr>
          <w:p w14:paraId="77BE127B" w14:textId="77777777" w:rsidR="0074646C" w:rsidRPr="000E26E9" w:rsidRDefault="0074646C" w:rsidP="00785C6E">
            <w:pPr>
              <w:pStyle w:val="Normal6"/>
              <w:rPr>
                <w:szCs w:val="24"/>
                <w:lang w:val="pt-PT"/>
              </w:rPr>
            </w:pPr>
            <w:r w:rsidRPr="000E26E9">
              <w:rPr>
                <w:lang w:val="pt-PT"/>
              </w:rPr>
              <w:lastRenderedPageBreak/>
              <w:t>4.</w:t>
            </w:r>
            <w:r w:rsidRPr="000E26E9">
              <w:rPr>
                <w:lang w:val="pt-PT"/>
              </w:rPr>
              <w:tab/>
              <w:t xml:space="preserve">Ao exercer o poder de adotar atos </w:t>
            </w:r>
            <w:r w:rsidRPr="000E26E9">
              <w:rPr>
                <w:lang w:val="pt-PT"/>
              </w:rPr>
              <w:lastRenderedPageBreak/>
              <w:t>delegados nos termos do n.º 3 do presente artigo, a Comissão deve assegurar que</w:t>
            </w:r>
            <w:r w:rsidRPr="000E26E9">
              <w:rPr>
                <w:b/>
                <w:i/>
                <w:lang w:val="pt-PT"/>
              </w:rPr>
              <w:t>:</w:t>
            </w:r>
          </w:p>
        </w:tc>
      </w:tr>
      <w:tr w:rsidR="0074646C" w:rsidRPr="000E26E9" w14:paraId="6F3E6BB1" w14:textId="77777777" w:rsidTr="00785C6E">
        <w:trPr>
          <w:jc w:val="center"/>
        </w:trPr>
        <w:tc>
          <w:tcPr>
            <w:tcW w:w="4876" w:type="dxa"/>
          </w:tcPr>
          <w:p w14:paraId="62E48BB2" w14:textId="77777777" w:rsidR="0074646C" w:rsidRPr="000E26E9" w:rsidRDefault="0074646C" w:rsidP="00785C6E">
            <w:pPr>
              <w:pStyle w:val="Normal6"/>
              <w:rPr>
                <w:lang w:val="pt-PT"/>
              </w:rPr>
            </w:pPr>
          </w:p>
        </w:tc>
        <w:tc>
          <w:tcPr>
            <w:tcW w:w="4876" w:type="dxa"/>
            <w:hideMark/>
          </w:tcPr>
          <w:p w14:paraId="74D01EE7" w14:textId="77777777" w:rsidR="0074646C" w:rsidRPr="000E26E9" w:rsidRDefault="0074646C" w:rsidP="00785C6E">
            <w:pPr>
              <w:pStyle w:val="Normal6"/>
              <w:rPr>
                <w:szCs w:val="24"/>
                <w:lang w:val="pt-PT"/>
              </w:rPr>
            </w:pPr>
            <w:r w:rsidRPr="000E26E9">
              <w:rPr>
                <w:b/>
                <w:i/>
                <w:lang w:val="pt-PT"/>
              </w:rPr>
              <w:t>a) Os atos delegados visam alcançar a neutralidade ou a redução dos custos e dos</w:t>
            </w:r>
            <w:r w:rsidRPr="000E26E9">
              <w:rPr>
                <w:lang w:val="pt-PT"/>
              </w:rPr>
              <w:t xml:space="preserve"> encargos</w:t>
            </w:r>
            <w:r w:rsidRPr="000E26E9">
              <w:rPr>
                <w:b/>
                <w:i/>
                <w:lang w:val="pt-PT"/>
              </w:rPr>
              <w:t>, não podendo, em caso algum, impor custos ou encargos adicionais</w:t>
            </w:r>
            <w:r w:rsidRPr="000E26E9">
              <w:rPr>
                <w:lang w:val="pt-PT"/>
              </w:rPr>
              <w:t xml:space="preserve"> significativos </w:t>
            </w:r>
            <w:r w:rsidRPr="000E26E9">
              <w:rPr>
                <w:b/>
                <w:i/>
                <w:lang w:val="pt-PT"/>
              </w:rPr>
              <w:t>aos</w:t>
            </w:r>
            <w:r w:rsidRPr="000E26E9">
              <w:rPr>
                <w:lang w:val="pt-PT"/>
              </w:rPr>
              <w:t xml:space="preserve"> Estados-Membros </w:t>
            </w:r>
            <w:r w:rsidRPr="000E26E9">
              <w:rPr>
                <w:b/>
                <w:i/>
                <w:lang w:val="pt-PT"/>
              </w:rPr>
              <w:t>ou aos</w:t>
            </w:r>
            <w:r w:rsidRPr="000E26E9">
              <w:rPr>
                <w:lang w:val="pt-PT"/>
              </w:rPr>
              <w:t xml:space="preserve"> respondentes</w:t>
            </w:r>
            <w:r w:rsidRPr="000E26E9">
              <w:rPr>
                <w:b/>
                <w:i/>
                <w:lang w:val="pt-PT"/>
              </w:rPr>
              <w:t>;</w:t>
            </w:r>
          </w:p>
        </w:tc>
      </w:tr>
      <w:tr w:rsidR="0074646C" w:rsidRPr="000E26E9" w14:paraId="6E462FDD" w14:textId="77777777" w:rsidTr="00785C6E">
        <w:trPr>
          <w:jc w:val="center"/>
        </w:trPr>
        <w:tc>
          <w:tcPr>
            <w:tcW w:w="4876" w:type="dxa"/>
          </w:tcPr>
          <w:p w14:paraId="48B6552B" w14:textId="77777777" w:rsidR="0074646C" w:rsidRPr="000E26E9" w:rsidRDefault="0074646C" w:rsidP="00785C6E">
            <w:pPr>
              <w:pStyle w:val="Normal6"/>
              <w:rPr>
                <w:lang w:val="pt-PT"/>
              </w:rPr>
            </w:pPr>
          </w:p>
        </w:tc>
        <w:tc>
          <w:tcPr>
            <w:tcW w:w="4876" w:type="dxa"/>
            <w:hideMark/>
          </w:tcPr>
          <w:p w14:paraId="15EE33CE" w14:textId="77777777" w:rsidR="0074646C" w:rsidRPr="000E26E9" w:rsidRDefault="0074646C" w:rsidP="00785C6E">
            <w:pPr>
              <w:pStyle w:val="Normal6"/>
              <w:rPr>
                <w:szCs w:val="24"/>
                <w:lang w:val="pt-PT"/>
              </w:rPr>
            </w:pPr>
            <w:r w:rsidRPr="000E26E9">
              <w:rPr>
                <w:b/>
                <w:i/>
                <w:lang w:val="pt-PT"/>
              </w:rPr>
              <w:t>b) um máximo de dois tópicos pormenorizados para as estatísticas do domínio «Demografia», um tópico pormenorizado para as estatísticas do domínio «Habitação» e um tópico pormenorizado para as estatísticas do domínio «Famílias e Agregados Familiares» enumeradas no anexo são substituídos por outro tópico pormenorizado e um máximo de um tópico pormenorizado no total para todos os domínios é acrescentado durante um período de dez anos consecutivos;</w:t>
            </w:r>
          </w:p>
        </w:tc>
      </w:tr>
      <w:tr w:rsidR="0074646C" w:rsidRPr="000E26E9" w14:paraId="3EFF6711" w14:textId="77777777" w:rsidTr="00785C6E">
        <w:trPr>
          <w:jc w:val="center"/>
        </w:trPr>
        <w:tc>
          <w:tcPr>
            <w:tcW w:w="4876" w:type="dxa"/>
          </w:tcPr>
          <w:p w14:paraId="15A71CCF" w14:textId="77777777" w:rsidR="0074646C" w:rsidRPr="000E26E9" w:rsidRDefault="0074646C" w:rsidP="00785C6E">
            <w:pPr>
              <w:pStyle w:val="Normal6"/>
              <w:rPr>
                <w:lang w:val="pt-PT"/>
              </w:rPr>
            </w:pPr>
          </w:p>
        </w:tc>
        <w:tc>
          <w:tcPr>
            <w:tcW w:w="4876" w:type="dxa"/>
            <w:hideMark/>
          </w:tcPr>
          <w:p w14:paraId="4708FDDA" w14:textId="77777777" w:rsidR="0074646C" w:rsidRPr="000E26E9" w:rsidRDefault="0074646C" w:rsidP="00785C6E">
            <w:pPr>
              <w:pStyle w:val="Normal6"/>
              <w:rPr>
                <w:szCs w:val="24"/>
                <w:lang w:val="pt-PT"/>
              </w:rPr>
            </w:pPr>
            <w:r w:rsidRPr="000E26E9">
              <w:rPr>
                <w:b/>
                <w:i/>
                <w:lang w:val="pt-PT"/>
              </w:rPr>
              <w:t>c)</w:t>
            </w:r>
            <w:r w:rsidRPr="000E26E9">
              <w:rPr>
                <w:lang w:val="pt-PT"/>
              </w:rPr>
              <w:t xml:space="preserve"> Qualquer novo subtema deve ser avaliado quanto à sua viabilidade através de estudos-piloto realizados pela Comissão (Eurostat) e pelos Estados-Membros em conformidade com o artigo 14.º. </w:t>
            </w:r>
            <w:r w:rsidRPr="000E26E9">
              <w:rPr>
                <w:b/>
                <w:i/>
                <w:lang w:val="pt-PT"/>
              </w:rPr>
              <w:t>Os atos delegados devem ser adotados, pelo menos, 18 meses antes do início do momento de referência aplicável.</w:t>
            </w:r>
          </w:p>
        </w:tc>
      </w:tr>
    </w:tbl>
    <w:p w14:paraId="6721CCF7"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16C11F1D" w14:textId="77777777" w:rsidR="0074646C" w:rsidRPr="000E26E9" w:rsidRDefault="0074646C" w:rsidP="0074646C">
      <w:pPr>
        <w:pStyle w:val="JustificationTitle"/>
        <w:rPr>
          <w:noProof w:val="0"/>
          <w:lang w:val="pt-PT"/>
        </w:rPr>
      </w:pPr>
      <w:r w:rsidRPr="000E26E9">
        <w:rPr>
          <w:rStyle w:val="HideTWBExt"/>
          <w:i w:val="0"/>
          <w:lang w:val="pt-PT"/>
        </w:rPr>
        <w:t>&lt;TitreJust&gt;</w:t>
      </w:r>
      <w:r w:rsidRPr="000E26E9">
        <w:rPr>
          <w:lang w:val="pt-PT"/>
        </w:rPr>
        <w:t>Justificação</w:t>
      </w:r>
      <w:r w:rsidRPr="000E26E9">
        <w:rPr>
          <w:rStyle w:val="HideTWBExt"/>
          <w:i w:val="0"/>
          <w:lang w:val="pt-PT"/>
        </w:rPr>
        <w:t>&lt;/TitreJust&gt;</w:t>
      </w:r>
    </w:p>
    <w:p w14:paraId="09D346EC" w14:textId="77777777" w:rsidR="0074646C" w:rsidRPr="000E26E9" w:rsidRDefault="0074646C" w:rsidP="0074646C">
      <w:pPr>
        <w:pStyle w:val="Normal12Italic"/>
        <w:rPr>
          <w:noProof w:val="0"/>
          <w:lang w:val="pt-PT"/>
        </w:rPr>
      </w:pPr>
      <w:r w:rsidRPr="000E26E9">
        <w:rPr>
          <w:lang w:val="pt-PT"/>
        </w:rPr>
        <w:t>A presente proposta confere à Comissão poderes muito alargados, sem quaisquer limitações ou salvaguardas para os Estados-Membros. A atribuição de poderes deve ser estritamente circunscrita e devem ser incluídas salvaguardas para evitar um aumento da resposta, dos encargos e dos custos de produção.</w:t>
      </w:r>
    </w:p>
    <w:p w14:paraId="095485BC" w14:textId="77777777" w:rsidR="0074646C" w:rsidRPr="000E26E9" w:rsidRDefault="0074646C" w:rsidP="0074646C">
      <w:r w:rsidRPr="000E26E9">
        <w:rPr>
          <w:rStyle w:val="HideTWBExt"/>
        </w:rPr>
        <w:lastRenderedPageBreak/>
        <w:t>&lt;/Amend&gt;</w:t>
      </w:r>
    </w:p>
    <w:p w14:paraId="0B440E12"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92</w:t>
      </w:r>
      <w:r w:rsidRPr="000E26E9">
        <w:rPr>
          <w:rStyle w:val="HideTWBExt"/>
          <w:b w:val="0"/>
          <w:lang w:val="pt-PT"/>
        </w:rPr>
        <w:t>&lt;/NumAm&gt;</w:t>
      </w:r>
    </w:p>
    <w:p w14:paraId="4CDC877A"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43464357" w14:textId="77777777" w:rsidR="0074646C" w:rsidRPr="000E26E9" w:rsidRDefault="0074646C" w:rsidP="0074646C">
      <w:r w:rsidRPr="000E26E9">
        <w:rPr>
          <w:rStyle w:val="HideTWBExt"/>
        </w:rPr>
        <w:t>&lt;/RepeatBlock-By&gt;</w:t>
      </w:r>
    </w:p>
    <w:p w14:paraId="79922948"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7746B6B3" w14:textId="77777777" w:rsidR="0074646C" w:rsidRPr="000E26E9" w:rsidRDefault="0074646C" w:rsidP="0074646C">
      <w:pPr>
        <w:pStyle w:val="NormalBold"/>
      </w:pPr>
      <w:r w:rsidRPr="000E26E9">
        <w:rPr>
          <w:rStyle w:val="HideTWBExt"/>
          <w:b w:val="0"/>
        </w:rPr>
        <w:t>&lt;Article&gt;</w:t>
      </w:r>
      <w:r w:rsidRPr="000E26E9">
        <w:t>Artigo 5 – n.º 4</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4669158" w14:textId="77777777" w:rsidTr="00785C6E">
        <w:trPr>
          <w:jc w:val="center"/>
        </w:trPr>
        <w:tc>
          <w:tcPr>
            <w:tcW w:w="9752" w:type="dxa"/>
            <w:gridSpan w:val="2"/>
          </w:tcPr>
          <w:p w14:paraId="6EDBE17E" w14:textId="77777777" w:rsidR="0074646C" w:rsidRPr="000E26E9" w:rsidRDefault="0074646C" w:rsidP="00785C6E">
            <w:pPr>
              <w:keepNext/>
            </w:pPr>
          </w:p>
        </w:tc>
      </w:tr>
      <w:tr w:rsidR="0074646C" w:rsidRPr="000E26E9" w14:paraId="6E750B78" w14:textId="77777777" w:rsidTr="00785C6E">
        <w:trPr>
          <w:jc w:val="center"/>
        </w:trPr>
        <w:tc>
          <w:tcPr>
            <w:tcW w:w="4876" w:type="dxa"/>
            <w:hideMark/>
          </w:tcPr>
          <w:p w14:paraId="6DE2861A"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63F88EF"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2911533" w14:textId="77777777" w:rsidTr="00785C6E">
        <w:trPr>
          <w:jc w:val="center"/>
        </w:trPr>
        <w:tc>
          <w:tcPr>
            <w:tcW w:w="4876" w:type="dxa"/>
            <w:hideMark/>
          </w:tcPr>
          <w:p w14:paraId="1B45E1D9" w14:textId="77777777" w:rsidR="0074646C" w:rsidRPr="000E26E9" w:rsidRDefault="0074646C" w:rsidP="00785C6E">
            <w:pPr>
              <w:pStyle w:val="Normal6"/>
              <w:rPr>
                <w:lang w:val="pt-PT"/>
              </w:rPr>
            </w:pPr>
            <w:r w:rsidRPr="000E26E9">
              <w:rPr>
                <w:lang w:val="pt-PT"/>
              </w:rPr>
              <w:t>4.</w:t>
            </w:r>
            <w:r w:rsidRPr="000E26E9">
              <w:rPr>
                <w:lang w:val="pt-PT"/>
              </w:rPr>
              <w:tab/>
              <w:t>Ao exercer o poder de adotar atos delegados nos termos do n.º 3 do presente artigo, a Comissão deve assegurar que os referidos atos não acarretam encargos significativos e desproporcionados para os Estados-Membros e os respondentes dos inquéritos. Qualquer novo subtema deve ser avaliado quanto à sua viabilidade através de estudos-piloto realizados pela Comissão (Eurostat) e pelos Estados-Membros em conformidade com o artigo 14.º</w:t>
            </w:r>
          </w:p>
        </w:tc>
        <w:tc>
          <w:tcPr>
            <w:tcW w:w="4876" w:type="dxa"/>
            <w:hideMark/>
          </w:tcPr>
          <w:p w14:paraId="62F600FF" w14:textId="77777777" w:rsidR="0074646C" w:rsidRPr="000E26E9" w:rsidRDefault="0074646C" w:rsidP="00785C6E">
            <w:pPr>
              <w:pStyle w:val="Normal6"/>
              <w:rPr>
                <w:szCs w:val="24"/>
                <w:lang w:val="pt-PT"/>
              </w:rPr>
            </w:pPr>
            <w:r w:rsidRPr="000E26E9">
              <w:rPr>
                <w:lang w:val="pt-PT"/>
              </w:rPr>
              <w:t>4.</w:t>
            </w:r>
            <w:r w:rsidRPr="000E26E9">
              <w:rPr>
                <w:lang w:val="pt-PT"/>
              </w:rPr>
              <w:tab/>
              <w:t>Ao exercer o poder de adotar atos delegados nos termos do n.º 3 do presente artigo, a Comissão deve assegurar que os referidos atos não acarretam encargos significativos e desproporcionados para os Estados-Membros e os respondentes dos inquéritos</w:t>
            </w:r>
            <w:r w:rsidRPr="000E26E9">
              <w:rPr>
                <w:b/>
                <w:i/>
                <w:lang w:val="pt-PT"/>
              </w:rPr>
              <w:t>. Nenhum desses atos delegados deve, portanto, incumbir os Estados-Membros de requisitos acessíveis apenas através da recolha direta de dados junto das pessoas, ou de tarefas que sejam abrangidas pelo âmbito de aplicação do Regulamento 2019/1700. Além disso, nenhum ato delegado deve solicitar aos Estados-Membros a recolha ou o levantamento de dados pessoais sensíveis, tal como definido no Regulamento 2016/679</w:t>
            </w:r>
            <w:r w:rsidRPr="000E26E9">
              <w:rPr>
                <w:lang w:val="pt-PT"/>
              </w:rPr>
              <w:t>. Qualquer novo subtema deve ser avaliado quanto à sua viabilidade através de estudos-piloto realizados pela Comissão (Eurostat) e pelos Estados-Membros em conformidade com o artigo 14.º</w:t>
            </w:r>
          </w:p>
        </w:tc>
      </w:tr>
    </w:tbl>
    <w:p w14:paraId="62E701D8"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533E9DC6" w14:textId="77777777" w:rsidR="0074646C" w:rsidRPr="000E26E9" w:rsidRDefault="0074646C" w:rsidP="0074646C">
      <w:r w:rsidRPr="000E26E9">
        <w:rPr>
          <w:rStyle w:val="HideTWBExt"/>
        </w:rPr>
        <w:t>&lt;/Amend&gt;</w:t>
      </w:r>
    </w:p>
    <w:p w14:paraId="34776BD3"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93</w:t>
      </w:r>
      <w:r w:rsidRPr="000E26E9">
        <w:rPr>
          <w:rStyle w:val="HideTWBExt"/>
          <w:b w:val="0"/>
          <w:lang w:val="pt-PT"/>
        </w:rPr>
        <w:t>&lt;/NumAm&gt;</w:t>
      </w:r>
    </w:p>
    <w:p w14:paraId="64703B9E" w14:textId="77777777" w:rsidR="0074646C" w:rsidRPr="000E26E9" w:rsidRDefault="0074646C" w:rsidP="0074646C">
      <w:pPr>
        <w:pStyle w:val="NormalBold"/>
      </w:pPr>
      <w:r w:rsidRPr="000E26E9">
        <w:rPr>
          <w:rStyle w:val="HideTWBExt"/>
          <w:b w:val="0"/>
        </w:rPr>
        <w:t>&lt;RepeatBlock-By&gt;&lt;Members&gt;</w:t>
      </w:r>
      <w:r w:rsidRPr="000E26E9">
        <w:t>Sara Skyttedal</w:t>
      </w:r>
      <w:r w:rsidRPr="000E26E9">
        <w:rPr>
          <w:rStyle w:val="HideTWBExt"/>
          <w:b w:val="0"/>
        </w:rPr>
        <w:t>&lt;/Members&gt;</w:t>
      </w:r>
    </w:p>
    <w:p w14:paraId="40ABFE8E" w14:textId="77777777" w:rsidR="0074646C" w:rsidRPr="000E26E9" w:rsidRDefault="0074646C" w:rsidP="0074646C">
      <w:r w:rsidRPr="000E26E9">
        <w:rPr>
          <w:rStyle w:val="HideTWBExt"/>
        </w:rPr>
        <w:t>&lt;/RepeatBlock-By&gt;</w:t>
      </w:r>
    </w:p>
    <w:p w14:paraId="2151657B"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4AAED5A2" w14:textId="77777777" w:rsidR="0074646C" w:rsidRPr="000E26E9" w:rsidRDefault="0074646C" w:rsidP="0074646C">
      <w:pPr>
        <w:pStyle w:val="NormalBold"/>
      </w:pPr>
      <w:r w:rsidRPr="000E26E9">
        <w:rPr>
          <w:rStyle w:val="HideTWBExt"/>
          <w:b w:val="0"/>
        </w:rPr>
        <w:t>&lt;Article&gt;</w:t>
      </w:r>
      <w:r w:rsidRPr="000E26E9">
        <w:t>Artigo 5 – n.º 5 – parágrafo 1 – parte introdutória</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1AA84376" w14:textId="77777777" w:rsidTr="00785C6E">
        <w:trPr>
          <w:jc w:val="center"/>
        </w:trPr>
        <w:tc>
          <w:tcPr>
            <w:tcW w:w="9752" w:type="dxa"/>
            <w:gridSpan w:val="2"/>
          </w:tcPr>
          <w:p w14:paraId="3046794D" w14:textId="77777777" w:rsidR="0074646C" w:rsidRPr="000E26E9" w:rsidRDefault="0074646C" w:rsidP="00785C6E">
            <w:pPr>
              <w:keepNext/>
            </w:pPr>
          </w:p>
        </w:tc>
      </w:tr>
      <w:tr w:rsidR="0074646C" w:rsidRPr="000E26E9" w14:paraId="28542DE0" w14:textId="77777777" w:rsidTr="00785C6E">
        <w:trPr>
          <w:jc w:val="center"/>
        </w:trPr>
        <w:tc>
          <w:tcPr>
            <w:tcW w:w="4876" w:type="dxa"/>
            <w:hideMark/>
          </w:tcPr>
          <w:p w14:paraId="4430BA18"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1C5FF55A"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C62C889" w14:textId="77777777" w:rsidTr="00785C6E">
        <w:trPr>
          <w:jc w:val="center"/>
        </w:trPr>
        <w:tc>
          <w:tcPr>
            <w:tcW w:w="4876" w:type="dxa"/>
            <w:hideMark/>
          </w:tcPr>
          <w:p w14:paraId="4070BC59" w14:textId="77777777" w:rsidR="0074646C" w:rsidRPr="000E26E9" w:rsidRDefault="0074646C" w:rsidP="00785C6E">
            <w:pPr>
              <w:pStyle w:val="Normal6"/>
              <w:rPr>
                <w:lang w:val="pt-PT"/>
              </w:rPr>
            </w:pPr>
            <w:r w:rsidRPr="000E26E9">
              <w:rPr>
                <w:lang w:val="pt-PT"/>
              </w:rPr>
              <w:t xml:space="preserve">A Comissão está habilitada a adotar atos de execução para especificar as propriedades técnicas dos conjuntos de dados e dos metadados a fornecer à Comissão </w:t>
            </w:r>
            <w:r w:rsidRPr="000E26E9">
              <w:rPr>
                <w:lang w:val="pt-PT"/>
              </w:rPr>
              <w:lastRenderedPageBreak/>
              <w:t>(Eurostat). Os referidos atos de execução devem especificar os seguintes elementos técnicos, se for caso disso:</w:t>
            </w:r>
          </w:p>
        </w:tc>
        <w:tc>
          <w:tcPr>
            <w:tcW w:w="4876" w:type="dxa"/>
            <w:hideMark/>
          </w:tcPr>
          <w:p w14:paraId="3FF6713B" w14:textId="77777777" w:rsidR="0074646C" w:rsidRPr="000E26E9" w:rsidRDefault="0074646C" w:rsidP="00785C6E">
            <w:pPr>
              <w:pStyle w:val="Normal6"/>
              <w:rPr>
                <w:szCs w:val="24"/>
                <w:lang w:val="pt-PT"/>
              </w:rPr>
            </w:pPr>
            <w:r w:rsidRPr="000E26E9">
              <w:rPr>
                <w:b/>
                <w:i/>
                <w:lang w:val="pt-PT"/>
              </w:rPr>
              <w:lastRenderedPageBreak/>
              <w:t>5.</w:t>
            </w:r>
            <w:r w:rsidRPr="000E26E9">
              <w:rPr>
                <w:b/>
                <w:i/>
                <w:lang w:val="pt-PT"/>
              </w:rPr>
              <w:tab/>
            </w:r>
            <w:r w:rsidRPr="000E26E9">
              <w:rPr>
                <w:lang w:val="pt-PT"/>
              </w:rPr>
              <w:t xml:space="preserve">A Comissão está habilitada a adotar atos de execução para especificar as propriedades técnicas dos conjuntos de dados e dos metadados a fornecer à </w:t>
            </w:r>
            <w:r w:rsidRPr="000E26E9">
              <w:rPr>
                <w:lang w:val="pt-PT"/>
              </w:rPr>
              <w:lastRenderedPageBreak/>
              <w:t xml:space="preserve">Comissão (Eurostat). </w:t>
            </w:r>
            <w:r w:rsidRPr="000E26E9">
              <w:rPr>
                <w:b/>
                <w:i/>
                <w:lang w:val="pt-PT"/>
              </w:rPr>
              <w:t>Nenhum desses atos de execução deve, portanto, incumbir os Estados-Membros de requisitos acessíveis apenas através da recolha direta de dados junto das pessoas, ou de tarefas que sejam abrangidas pelo âmbito de aplicação do Regulamento 2019/1700. Além disso, nenhum ato de execução deve solicitar aos Estados-Membros a recolha ou o levantamento de dados pessoais sensíveis, tal como definido no Regulamento 2016/679.</w:t>
            </w:r>
            <w:r w:rsidRPr="000E26E9">
              <w:rPr>
                <w:lang w:val="pt-PT"/>
              </w:rPr>
              <w:t xml:space="preserve"> Os referidos atos de execução devem especificar os seguintes elementos técnicos, se for caso disso:</w:t>
            </w:r>
          </w:p>
        </w:tc>
      </w:tr>
    </w:tbl>
    <w:p w14:paraId="24B42363"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DBE4AEF" w14:textId="77777777" w:rsidR="0074646C" w:rsidRPr="000E26E9" w:rsidRDefault="0074646C" w:rsidP="0074646C">
      <w:r w:rsidRPr="000E26E9">
        <w:rPr>
          <w:rStyle w:val="HideTWBExt"/>
        </w:rPr>
        <w:t>&lt;/Amend&gt;</w:t>
      </w:r>
    </w:p>
    <w:p w14:paraId="54D44C45"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94</w:t>
      </w:r>
      <w:r w:rsidRPr="000E26E9">
        <w:rPr>
          <w:rStyle w:val="HideTWBExt"/>
          <w:b w:val="0"/>
          <w:lang w:val="pt-PT"/>
        </w:rPr>
        <w:t>&lt;/NumAm&gt;</w:t>
      </w:r>
    </w:p>
    <w:p w14:paraId="6F7EE0E9"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71872F6C" w14:textId="77777777" w:rsidR="0074646C" w:rsidRPr="000E26E9" w:rsidRDefault="0074646C" w:rsidP="0074646C">
      <w:r w:rsidRPr="000E26E9">
        <w:rPr>
          <w:rStyle w:val="HideTWBExt"/>
        </w:rPr>
        <w:t>&lt;/RepeatBlock-By&gt;</w:t>
      </w:r>
    </w:p>
    <w:p w14:paraId="6A3327E9"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478F0237" w14:textId="77777777" w:rsidR="0074646C" w:rsidRPr="000E26E9" w:rsidRDefault="0074646C" w:rsidP="0074646C">
      <w:pPr>
        <w:pStyle w:val="NormalBold"/>
      </w:pPr>
      <w:r w:rsidRPr="000E26E9">
        <w:rPr>
          <w:rStyle w:val="HideTWBExt"/>
          <w:b w:val="0"/>
        </w:rPr>
        <w:t>&lt;Article&gt;</w:t>
      </w:r>
      <w:r w:rsidRPr="000E26E9">
        <w:t>Artigo 7 – n.º 2</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62489E6" w14:textId="77777777" w:rsidTr="00785C6E">
        <w:trPr>
          <w:jc w:val="center"/>
        </w:trPr>
        <w:tc>
          <w:tcPr>
            <w:tcW w:w="9752" w:type="dxa"/>
            <w:gridSpan w:val="2"/>
          </w:tcPr>
          <w:p w14:paraId="5454D963" w14:textId="77777777" w:rsidR="0074646C" w:rsidRPr="000E26E9" w:rsidRDefault="0074646C" w:rsidP="00785C6E">
            <w:pPr>
              <w:keepNext/>
            </w:pPr>
          </w:p>
        </w:tc>
      </w:tr>
      <w:tr w:rsidR="0074646C" w:rsidRPr="000E26E9" w14:paraId="0AB4116A" w14:textId="77777777" w:rsidTr="00785C6E">
        <w:trPr>
          <w:jc w:val="center"/>
        </w:trPr>
        <w:tc>
          <w:tcPr>
            <w:tcW w:w="4876" w:type="dxa"/>
            <w:hideMark/>
          </w:tcPr>
          <w:p w14:paraId="52CB1BB6"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54F3092E"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9D46ADE" w14:textId="77777777" w:rsidTr="00785C6E">
        <w:trPr>
          <w:jc w:val="center"/>
        </w:trPr>
        <w:tc>
          <w:tcPr>
            <w:tcW w:w="4876" w:type="dxa"/>
            <w:hideMark/>
          </w:tcPr>
          <w:p w14:paraId="390CD1F8" w14:textId="77777777" w:rsidR="0074646C" w:rsidRPr="000E26E9" w:rsidRDefault="0074646C" w:rsidP="00785C6E">
            <w:pPr>
              <w:pStyle w:val="Normal6"/>
              <w:rPr>
                <w:lang w:val="pt-PT"/>
              </w:rPr>
            </w:pPr>
            <w:r w:rsidRPr="000E26E9">
              <w:rPr>
                <w:lang w:val="pt-PT"/>
              </w:rPr>
              <w:t>2.</w:t>
            </w:r>
            <w:r w:rsidRPr="000E26E9">
              <w:rPr>
                <w:lang w:val="pt-PT"/>
              </w:rPr>
              <w:tab/>
              <w:t>A Comissão fica habilitada a adotar atos delegados que completem o presente regulamento, nos termos do artigo 17.º, para especificar os conjuntos de dados e metadados a fornecer pelos Estados-Membros numa base ad hoc, sempre que a recolha de estatísticas adicionais seja considerada necessária para dar resposta a novas necessidades estatísticas no âmbito do presente regulamento.</w:t>
            </w:r>
          </w:p>
        </w:tc>
        <w:tc>
          <w:tcPr>
            <w:tcW w:w="4876" w:type="dxa"/>
            <w:hideMark/>
          </w:tcPr>
          <w:p w14:paraId="3BDFF55B" w14:textId="77777777" w:rsidR="0074646C" w:rsidRPr="000E26E9" w:rsidRDefault="0074646C" w:rsidP="00785C6E">
            <w:pPr>
              <w:pStyle w:val="Normal6"/>
              <w:rPr>
                <w:szCs w:val="24"/>
                <w:lang w:val="pt-PT"/>
              </w:rPr>
            </w:pPr>
            <w:r w:rsidRPr="000E26E9">
              <w:rPr>
                <w:lang w:val="pt-PT"/>
              </w:rPr>
              <w:t>2.</w:t>
            </w:r>
            <w:r w:rsidRPr="000E26E9">
              <w:rPr>
                <w:lang w:val="pt-PT"/>
              </w:rPr>
              <w:tab/>
              <w:t>A Comissão fica habilitada a adotar atos delegados que completem o presente regulamento, nos termos do artigo 17.º, para especificar os conjuntos de dados e metadados a fornecer pelos Estados-Membros numa base ad hoc, sempre que a recolha de estatísticas adicionais seja considerada necessária para dar resposta a novas necessidades estatísticas no âmbito do presente regulamento</w:t>
            </w:r>
            <w:r w:rsidRPr="000E26E9">
              <w:rPr>
                <w:b/>
                <w:i/>
                <w:lang w:val="pt-PT"/>
              </w:rPr>
              <w:t>, dando prioridade às fontes de dados e registos administrativos a serem utilizados para a recolha dos dados solicitados</w:t>
            </w:r>
            <w:r w:rsidRPr="000E26E9">
              <w:rPr>
                <w:lang w:val="pt-PT"/>
              </w:rPr>
              <w:t>.</w:t>
            </w:r>
          </w:p>
        </w:tc>
      </w:tr>
    </w:tbl>
    <w:p w14:paraId="05149314"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15B243C" w14:textId="77777777" w:rsidR="0074646C" w:rsidRPr="000E26E9" w:rsidRDefault="0074646C" w:rsidP="0074646C">
      <w:r w:rsidRPr="000E26E9">
        <w:rPr>
          <w:rStyle w:val="HideTWBExt"/>
        </w:rPr>
        <w:t>&lt;/Amend&gt;</w:t>
      </w:r>
    </w:p>
    <w:p w14:paraId="31B0E7D3"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95</w:t>
      </w:r>
      <w:r w:rsidRPr="000E26E9">
        <w:rPr>
          <w:rStyle w:val="HideTWBExt"/>
          <w:b w:val="0"/>
          <w:lang w:val="pt-PT"/>
        </w:rPr>
        <w:t>&lt;/NumAm&gt;</w:t>
      </w:r>
    </w:p>
    <w:p w14:paraId="6ABA6330"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0B7C2AF7" w14:textId="77777777" w:rsidR="0074646C" w:rsidRPr="000E26E9" w:rsidRDefault="0074646C" w:rsidP="0074646C">
      <w:r w:rsidRPr="000E26E9">
        <w:rPr>
          <w:rStyle w:val="HideTWBExt"/>
        </w:rPr>
        <w:t>&lt;/RepeatBlock-By&gt;</w:t>
      </w:r>
    </w:p>
    <w:p w14:paraId="3589093E" w14:textId="77777777" w:rsidR="0074646C" w:rsidRPr="000E26E9" w:rsidRDefault="0074646C" w:rsidP="0074646C">
      <w:pPr>
        <w:pStyle w:val="NormalBold"/>
        <w:keepNext/>
      </w:pPr>
      <w:r w:rsidRPr="000E26E9">
        <w:rPr>
          <w:rStyle w:val="HideTWBExt"/>
          <w:b w:val="0"/>
        </w:rPr>
        <w:lastRenderedPageBreak/>
        <w:t>&lt;DocAmend&gt;</w:t>
      </w:r>
      <w:r w:rsidRPr="000E26E9">
        <w:t>Proposta de regulamento</w:t>
      </w:r>
      <w:r w:rsidRPr="000E26E9">
        <w:rPr>
          <w:rStyle w:val="HideTWBExt"/>
          <w:b w:val="0"/>
        </w:rPr>
        <w:t>&lt;/DocAmend&gt;</w:t>
      </w:r>
    </w:p>
    <w:p w14:paraId="65345C40" w14:textId="77777777" w:rsidR="0074646C" w:rsidRPr="000E26E9" w:rsidRDefault="0074646C" w:rsidP="0074646C">
      <w:pPr>
        <w:pStyle w:val="NormalBold"/>
      </w:pPr>
      <w:r w:rsidRPr="000E26E9">
        <w:rPr>
          <w:rStyle w:val="HideTWBExt"/>
          <w:b w:val="0"/>
        </w:rPr>
        <w:t>&lt;Article&gt;</w:t>
      </w:r>
      <w:r w:rsidRPr="000E26E9">
        <w:t>Artigo 8 – n.º 2</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9058D08" w14:textId="77777777" w:rsidTr="00785C6E">
        <w:trPr>
          <w:jc w:val="center"/>
        </w:trPr>
        <w:tc>
          <w:tcPr>
            <w:tcW w:w="9752" w:type="dxa"/>
            <w:gridSpan w:val="2"/>
          </w:tcPr>
          <w:p w14:paraId="24C3DD17" w14:textId="77777777" w:rsidR="0074646C" w:rsidRPr="000E26E9" w:rsidRDefault="0074646C" w:rsidP="00785C6E">
            <w:pPr>
              <w:keepNext/>
            </w:pPr>
          </w:p>
        </w:tc>
      </w:tr>
      <w:tr w:rsidR="0074646C" w:rsidRPr="000E26E9" w14:paraId="48900F7A" w14:textId="77777777" w:rsidTr="00785C6E">
        <w:trPr>
          <w:jc w:val="center"/>
        </w:trPr>
        <w:tc>
          <w:tcPr>
            <w:tcW w:w="4876" w:type="dxa"/>
            <w:hideMark/>
          </w:tcPr>
          <w:p w14:paraId="35001EEF"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0AF850C"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9BB694C" w14:textId="77777777" w:rsidTr="00785C6E">
        <w:trPr>
          <w:jc w:val="center"/>
        </w:trPr>
        <w:tc>
          <w:tcPr>
            <w:tcW w:w="4876" w:type="dxa"/>
            <w:hideMark/>
          </w:tcPr>
          <w:p w14:paraId="59AE874C" w14:textId="77777777" w:rsidR="0074646C" w:rsidRPr="000E26E9" w:rsidRDefault="0074646C" w:rsidP="00785C6E">
            <w:pPr>
              <w:pStyle w:val="Normal6"/>
              <w:rPr>
                <w:lang w:val="pt-PT"/>
              </w:rPr>
            </w:pPr>
            <w:r w:rsidRPr="000E26E9">
              <w:rPr>
                <w:b/>
                <w:i/>
                <w:lang w:val="pt-PT"/>
              </w:rPr>
              <w:t>2.</w:t>
            </w:r>
            <w:r w:rsidRPr="000E26E9">
              <w:rPr>
                <w:b/>
                <w:i/>
                <w:lang w:val="pt-PT"/>
              </w:rPr>
              <w:tab/>
              <w:t>Ao publicarem as estatísticas exigidas pelo presente regulamento a nível nacional antes dos prazos para o fornecimento estabelecidos nos termos do artigo 5.º, n.º 5, e do artigo 7.º, n.º 5, os Estados-Membros devem fornecer essas estatísticas à Comissão (Eurostat) do seguinte modo:</w:t>
            </w:r>
          </w:p>
        </w:tc>
        <w:tc>
          <w:tcPr>
            <w:tcW w:w="4876" w:type="dxa"/>
            <w:hideMark/>
          </w:tcPr>
          <w:p w14:paraId="17894F7F" w14:textId="77777777" w:rsidR="0074646C" w:rsidRPr="000E26E9" w:rsidRDefault="0074646C" w:rsidP="00785C6E">
            <w:pPr>
              <w:pStyle w:val="Normal6"/>
              <w:rPr>
                <w:szCs w:val="24"/>
                <w:lang w:val="pt-PT"/>
              </w:rPr>
            </w:pPr>
            <w:r w:rsidRPr="000E26E9">
              <w:rPr>
                <w:b/>
                <w:i/>
                <w:lang w:val="pt-PT"/>
              </w:rPr>
              <w:t>Suprimido</w:t>
            </w:r>
          </w:p>
        </w:tc>
      </w:tr>
      <w:tr w:rsidR="0074646C" w:rsidRPr="000E26E9" w14:paraId="127DCE6C" w14:textId="77777777" w:rsidTr="00785C6E">
        <w:trPr>
          <w:jc w:val="center"/>
        </w:trPr>
        <w:tc>
          <w:tcPr>
            <w:tcW w:w="4876" w:type="dxa"/>
            <w:hideMark/>
          </w:tcPr>
          <w:p w14:paraId="75C337E3" w14:textId="77777777" w:rsidR="0074646C" w:rsidRPr="000E26E9" w:rsidRDefault="0074646C" w:rsidP="00785C6E">
            <w:pPr>
              <w:pStyle w:val="Normal6"/>
              <w:rPr>
                <w:lang w:val="pt-PT"/>
              </w:rPr>
            </w:pPr>
            <w:r w:rsidRPr="000E26E9">
              <w:rPr>
                <w:b/>
                <w:i/>
                <w:lang w:val="pt-PT"/>
              </w:rPr>
              <w:t>a)</w:t>
            </w:r>
            <w:r w:rsidRPr="000E26E9">
              <w:rPr>
                <w:b/>
                <w:i/>
                <w:lang w:val="pt-PT"/>
              </w:rPr>
              <w:tab/>
              <w:t>Estatísticas com periodicidade trimestral e semestral, o mais tardar, até um dia útil após a publicação nacional;</w:t>
            </w:r>
          </w:p>
        </w:tc>
        <w:tc>
          <w:tcPr>
            <w:tcW w:w="4876" w:type="dxa"/>
          </w:tcPr>
          <w:p w14:paraId="5D43F0E8" w14:textId="77777777" w:rsidR="0074646C" w:rsidRPr="000E26E9" w:rsidRDefault="0074646C" w:rsidP="00785C6E">
            <w:pPr>
              <w:pStyle w:val="Normal6"/>
              <w:rPr>
                <w:szCs w:val="24"/>
                <w:lang w:val="pt-PT"/>
              </w:rPr>
            </w:pPr>
          </w:p>
        </w:tc>
      </w:tr>
      <w:tr w:rsidR="0074646C" w:rsidRPr="000E26E9" w14:paraId="6068BB17" w14:textId="77777777" w:rsidTr="00785C6E">
        <w:trPr>
          <w:jc w:val="center"/>
        </w:trPr>
        <w:tc>
          <w:tcPr>
            <w:tcW w:w="4876" w:type="dxa"/>
            <w:hideMark/>
          </w:tcPr>
          <w:p w14:paraId="7F64CC6A" w14:textId="77777777" w:rsidR="0074646C" w:rsidRPr="000E26E9" w:rsidRDefault="0074646C" w:rsidP="00785C6E">
            <w:pPr>
              <w:pStyle w:val="Normal6"/>
              <w:rPr>
                <w:lang w:val="pt-PT"/>
              </w:rPr>
            </w:pPr>
            <w:r w:rsidRPr="000E26E9">
              <w:rPr>
                <w:b/>
                <w:i/>
                <w:lang w:val="pt-PT"/>
              </w:rPr>
              <w:t>b)</w:t>
            </w:r>
            <w:r w:rsidRPr="000E26E9">
              <w:rPr>
                <w:b/>
                <w:i/>
                <w:lang w:val="pt-PT"/>
              </w:rPr>
              <w:tab/>
              <w:t>Estatísticas com periodicidade anual, o mais tardar, até três dias úteis após a publicação nacional;</w:t>
            </w:r>
          </w:p>
        </w:tc>
        <w:tc>
          <w:tcPr>
            <w:tcW w:w="4876" w:type="dxa"/>
          </w:tcPr>
          <w:p w14:paraId="5902EDC6" w14:textId="77777777" w:rsidR="0074646C" w:rsidRPr="000E26E9" w:rsidRDefault="0074646C" w:rsidP="00785C6E">
            <w:pPr>
              <w:pStyle w:val="Normal6"/>
              <w:rPr>
                <w:szCs w:val="24"/>
                <w:lang w:val="pt-PT"/>
              </w:rPr>
            </w:pPr>
          </w:p>
        </w:tc>
      </w:tr>
      <w:tr w:rsidR="0074646C" w:rsidRPr="000E26E9" w14:paraId="6B4FAA17" w14:textId="77777777" w:rsidTr="00785C6E">
        <w:trPr>
          <w:jc w:val="center"/>
        </w:trPr>
        <w:tc>
          <w:tcPr>
            <w:tcW w:w="4876" w:type="dxa"/>
            <w:hideMark/>
          </w:tcPr>
          <w:p w14:paraId="2CDE4C5B" w14:textId="77777777" w:rsidR="0074646C" w:rsidRPr="000E26E9" w:rsidRDefault="0074646C" w:rsidP="00785C6E">
            <w:pPr>
              <w:pStyle w:val="Normal6"/>
              <w:rPr>
                <w:lang w:val="pt-PT"/>
              </w:rPr>
            </w:pPr>
            <w:r w:rsidRPr="000E26E9">
              <w:rPr>
                <w:b/>
                <w:i/>
                <w:lang w:val="pt-PT"/>
              </w:rPr>
              <w:t>c)</w:t>
            </w:r>
            <w:r w:rsidRPr="000E26E9">
              <w:rPr>
                <w:b/>
                <w:i/>
                <w:lang w:val="pt-PT"/>
              </w:rPr>
              <w:tab/>
              <w:t>Estatísticas com periodicidade plurianual e decenal, o mais tardar, até sete dias úteis após a publicação nacional.</w:t>
            </w:r>
          </w:p>
        </w:tc>
        <w:tc>
          <w:tcPr>
            <w:tcW w:w="4876" w:type="dxa"/>
          </w:tcPr>
          <w:p w14:paraId="67240138" w14:textId="77777777" w:rsidR="0074646C" w:rsidRPr="000E26E9" w:rsidRDefault="0074646C" w:rsidP="00785C6E">
            <w:pPr>
              <w:pStyle w:val="Normal6"/>
              <w:rPr>
                <w:szCs w:val="24"/>
                <w:lang w:val="pt-PT"/>
              </w:rPr>
            </w:pPr>
          </w:p>
        </w:tc>
      </w:tr>
    </w:tbl>
    <w:p w14:paraId="6A3D3202"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8B46818" w14:textId="77777777" w:rsidR="0074646C" w:rsidRPr="000E26E9" w:rsidRDefault="0074646C" w:rsidP="0074646C">
      <w:pPr>
        <w:pStyle w:val="JustificationTitle"/>
        <w:rPr>
          <w:noProof w:val="0"/>
          <w:lang w:val="pt-PT"/>
        </w:rPr>
      </w:pPr>
      <w:r w:rsidRPr="000E26E9">
        <w:rPr>
          <w:rStyle w:val="HideTWBExt"/>
          <w:i w:val="0"/>
          <w:lang w:val="pt-PT"/>
        </w:rPr>
        <w:t>&lt;TitreJust&gt;</w:t>
      </w:r>
      <w:r w:rsidRPr="000E26E9">
        <w:rPr>
          <w:lang w:val="pt-PT"/>
        </w:rPr>
        <w:t>Justificação</w:t>
      </w:r>
      <w:r w:rsidRPr="000E26E9">
        <w:rPr>
          <w:rStyle w:val="HideTWBExt"/>
          <w:i w:val="0"/>
          <w:lang w:val="pt-PT"/>
        </w:rPr>
        <w:t>&lt;/TitreJust&gt;</w:t>
      </w:r>
    </w:p>
    <w:p w14:paraId="4C0A33BD" w14:textId="77777777" w:rsidR="0074646C" w:rsidRPr="000E26E9" w:rsidRDefault="0074646C" w:rsidP="0074646C">
      <w:pPr>
        <w:pStyle w:val="Normal12Italic"/>
        <w:rPr>
          <w:noProof w:val="0"/>
          <w:lang w:val="pt-PT"/>
        </w:rPr>
      </w:pPr>
      <w:r w:rsidRPr="000E26E9">
        <w:rPr>
          <w:lang w:val="pt-PT"/>
        </w:rPr>
        <w:t>Os dados publicados a nível nacional podem ser apresentados em formatos e âmbitos completamente diferentes dos conjuntos de dados transferidos para a Comissão com base no presente regulamento. A preparação para o formato adequado com base no presente regulamento pode ser uma tarefa difícil. Assim sendo, de modo a cumprir com os prazos propostos no n.º 2, os Estados-Membros podem ser forçados a atrasar publicações nacionais – o que pode ser uma desvantagem para os utilizadores. Tais transmissões de dados anteriores podem antes ser sujeitas a acordos a nível operacional (Eurostat), especialmente se tivermos em consideração os exemplos existentes.</w:t>
      </w:r>
    </w:p>
    <w:p w14:paraId="3E6FBD64" w14:textId="77777777" w:rsidR="0074646C" w:rsidRPr="000E26E9" w:rsidRDefault="0074646C" w:rsidP="0074646C">
      <w:r w:rsidRPr="000E26E9">
        <w:rPr>
          <w:rStyle w:val="HideTWBExt"/>
        </w:rPr>
        <w:t>&lt;/Amend&gt;</w:t>
      </w:r>
    </w:p>
    <w:p w14:paraId="678ABA72"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96</w:t>
      </w:r>
      <w:r w:rsidRPr="000E26E9">
        <w:rPr>
          <w:rStyle w:val="HideTWBExt"/>
          <w:b w:val="0"/>
          <w:lang w:val="pt-PT"/>
        </w:rPr>
        <w:t>&lt;/NumAm&gt;</w:t>
      </w:r>
    </w:p>
    <w:p w14:paraId="501F8AD8"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651E5BBB" w14:textId="77777777" w:rsidR="0074646C" w:rsidRPr="000E26E9" w:rsidRDefault="0074646C" w:rsidP="0074646C">
      <w:r w:rsidRPr="000E26E9">
        <w:rPr>
          <w:rStyle w:val="HideTWBExt"/>
        </w:rPr>
        <w:t>&lt;/RepeatBlock-By&gt;</w:t>
      </w:r>
    </w:p>
    <w:p w14:paraId="58B1F7EA"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E80A3D3" w14:textId="77777777" w:rsidR="0074646C" w:rsidRPr="000E26E9" w:rsidRDefault="0074646C" w:rsidP="0074646C">
      <w:pPr>
        <w:pStyle w:val="NormalBold"/>
      </w:pPr>
      <w:r w:rsidRPr="000E26E9">
        <w:rPr>
          <w:rStyle w:val="HideTWBExt"/>
          <w:b w:val="0"/>
        </w:rPr>
        <w:t>&lt;Article&gt;</w:t>
      </w:r>
      <w:r w:rsidRPr="000E26E9">
        <w:t>Artigo 8 – n.º 3 – parágrafo 2</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BC1CE35" w14:textId="77777777" w:rsidTr="00785C6E">
        <w:trPr>
          <w:jc w:val="center"/>
        </w:trPr>
        <w:tc>
          <w:tcPr>
            <w:tcW w:w="9752" w:type="dxa"/>
            <w:gridSpan w:val="2"/>
          </w:tcPr>
          <w:p w14:paraId="6819AAFE" w14:textId="77777777" w:rsidR="0074646C" w:rsidRPr="000E26E9" w:rsidRDefault="0074646C" w:rsidP="00785C6E">
            <w:pPr>
              <w:keepNext/>
            </w:pPr>
          </w:p>
        </w:tc>
      </w:tr>
      <w:tr w:rsidR="0074646C" w:rsidRPr="000E26E9" w14:paraId="63F5CC6C" w14:textId="77777777" w:rsidTr="00785C6E">
        <w:trPr>
          <w:jc w:val="center"/>
        </w:trPr>
        <w:tc>
          <w:tcPr>
            <w:tcW w:w="4876" w:type="dxa"/>
            <w:hideMark/>
          </w:tcPr>
          <w:p w14:paraId="15108B5E"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36BF4CE5" w14:textId="77777777" w:rsidR="0074646C" w:rsidRPr="000E26E9" w:rsidRDefault="0074646C" w:rsidP="00785C6E">
            <w:pPr>
              <w:pStyle w:val="ColumnHeading"/>
              <w:keepNext/>
              <w:rPr>
                <w:lang w:val="pt-PT"/>
              </w:rPr>
            </w:pPr>
            <w:r w:rsidRPr="000E26E9">
              <w:rPr>
                <w:lang w:val="pt-PT"/>
              </w:rPr>
              <w:t>Alteração</w:t>
            </w:r>
          </w:p>
        </w:tc>
      </w:tr>
      <w:tr w:rsidR="0074646C" w:rsidRPr="000E26E9" w14:paraId="2686ED5C" w14:textId="77777777" w:rsidTr="00785C6E">
        <w:trPr>
          <w:jc w:val="center"/>
        </w:trPr>
        <w:tc>
          <w:tcPr>
            <w:tcW w:w="4876" w:type="dxa"/>
            <w:hideMark/>
          </w:tcPr>
          <w:p w14:paraId="67B04644" w14:textId="77777777" w:rsidR="0074646C" w:rsidRPr="000E26E9" w:rsidRDefault="0074646C" w:rsidP="00785C6E">
            <w:pPr>
              <w:pStyle w:val="Normal6"/>
              <w:rPr>
                <w:lang w:val="pt-PT"/>
              </w:rPr>
            </w:pPr>
            <w:r w:rsidRPr="000E26E9">
              <w:rPr>
                <w:lang w:val="pt-PT"/>
              </w:rPr>
              <w:t xml:space="preserve">Os conjuntos de dados e metadados revistos devem ser fornecidos nos prazos </w:t>
            </w:r>
            <w:r w:rsidRPr="000E26E9">
              <w:rPr>
                <w:lang w:val="pt-PT"/>
              </w:rPr>
              <w:lastRenderedPageBreak/>
              <w:t>especificados no n.º 2 do presente artigo e ser complementados com relatórios de qualidade em conformidade com o artigo 12.º</w:t>
            </w:r>
          </w:p>
        </w:tc>
        <w:tc>
          <w:tcPr>
            <w:tcW w:w="4876" w:type="dxa"/>
            <w:hideMark/>
          </w:tcPr>
          <w:p w14:paraId="70848248" w14:textId="77777777" w:rsidR="0074646C" w:rsidRPr="000E26E9" w:rsidRDefault="0074646C" w:rsidP="00785C6E">
            <w:pPr>
              <w:pStyle w:val="Normal6"/>
              <w:rPr>
                <w:szCs w:val="24"/>
                <w:lang w:val="pt-PT"/>
              </w:rPr>
            </w:pPr>
            <w:r w:rsidRPr="000E26E9">
              <w:rPr>
                <w:lang w:val="pt-PT"/>
              </w:rPr>
              <w:lastRenderedPageBreak/>
              <w:t xml:space="preserve">Os conjuntos de dados e metadados revistos devem ser fornecidos nos prazos </w:t>
            </w:r>
            <w:r w:rsidRPr="000E26E9">
              <w:rPr>
                <w:lang w:val="pt-PT"/>
              </w:rPr>
              <w:lastRenderedPageBreak/>
              <w:t>especificados no n.º 2 do presente artigo e ser complementados com relatórios de qualidade em conformidade com o artigo 12.º</w:t>
            </w:r>
            <w:r w:rsidRPr="000E26E9">
              <w:rPr>
                <w:b/>
                <w:bCs/>
                <w:i/>
                <w:iCs/>
                <w:lang w:val="pt-PT"/>
              </w:rPr>
              <w:t>.</w:t>
            </w:r>
            <w:r w:rsidRPr="000E26E9">
              <w:rPr>
                <w:lang w:val="pt-PT"/>
              </w:rPr>
              <w:t xml:space="preserve"> </w:t>
            </w:r>
            <w:r w:rsidRPr="000E26E9">
              <w:rPr>
                <w:b/>
                <w:i/>
                <w:lang w:val="pt-PT"/>
              </w:rPr>
              <w:t>Os Estados-Membros devem informar a Comissão da decisão de rever certos conjuntos de dados assim que a decisão seja tomada.</w:t>
            </w:r>
          </w:p>
        </w:tc>
      </w:tr>
    </w:tbl>
    <w:p w14:paraId="214C96CD"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1241E8AD" w14:textId="77777777" w:rsidR="0074646C" w:rsidRPr="000E26E9" w:rsidRDefault="0074646C" w:rsidP="0074646C">
      <w:r w:rsidRPr="000E26E9">
        <w:rPr>
          <w:rStyle w:val="HideTWBExt"/>
        </w:rPr>
        <w:t>&lt;/Amend&gt;</w:t>
      </w:r>
    </w:p>
    <w:p w14:paraId="443B2295"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97</w:t>
      </w:r>
      <w:r w:rsidRPr="000E26E9">
        <w:rPr>
          <w:rStyle w:val="HideTWBExt"/>
          <w:b w:val="0"/>
          <w:lang w:val="pt-PT"/>
        </w:rPr>
        <w:t>&lt;/NumAm&gt;</w:t>
      </w:r>
    </w:p>
    <w:p w14:paraId="2BAA7C48"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466E9AF1" w14:textId="77777777" w:rsidR="0074646C" w:rsidRPr="000E26E9" w:rsidRDefault="0074646C" w:rsidP="0074646C">
      <w:r w:rsidRPr="000E26E9">
        <w:rPr>
          <w:rStyle w:val="HideTWBExt"/>
        </w:rPr>
        <w:t>&lt;/RepeatBlock-By&gt;</w:t>
      </w:r>
    </w:p>
    <w:p w14:paraId="1C3ADFA7"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19A2C3D1" w14:textId="77777777" w:rsidR="0074646C" w:rsidRPr="000E26E9" w:rsidRDefault="0074646C" w:rsidP="0074646C">
      <w:pPr>
        <w:pStyle w:val="NormalBold"/>
      </w:pPr>
      <w:r w:rsidRPr="000E26E9">
        <w:rPr>
          <w:rStyle w:val="HideTWBExt"/>
          <w:b w:val="0"/>
        </w:rPr>
        <w:t>&lt;Article&gt;</w:t>
      </w:r>
      <w:r w:rsidRPr="000E26E9">
        <w:t>Artigo 8 – n.º 3 – parágrafo 2</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A553031" w14:textId="77777777" w:rsidTr="00785C6E">
        <w:trPr>
          <w:jc w:val="center"/>
        </w:trPr>
        <w:tc>
          <w:tcPr>
            <w:tcW w:w="9752" w:type="dxa"/>
            <w:gridSpan w:val="2"/>
          </w:tcPr>
          <w:p w14:paraId="143EDA9B" w14:textId="77777777" w:rsidR="0074646C" w:rsidRPr="000E26E9" w:rsidRDefault="0074646C" w:rsidP="00785C6E">
            <w:pPr>
              <w:keepNext/>
            </w:pPr>
          </w:p>
        </w:tc>
      </w:tr>
      <w:tr w:rsidR="0074646C" w:rsidRPr="000E26E9" w14:paraId="3B9F7EEF" w14:textId="77777777" w:rsidTr="00785C6E">
        <w:trPr>
          <w:jc w:val="center"/>
        </w:trPr>
        <w:tc>
          <w:tcPr>
            <w:tcW w:w="4876" w:type="dxa"/>
            <w:hideMark/>
          </w:tcPr>
          <w:p w14:paraId="4126B75F"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5557CC0"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223D4C7" w14:textId="77777777" w:rsidTr="00785C6E">
        <w:trPr>
          <w:jc w:val="center"/>
        </w:trPr>
        <w:tc>
          <w:tcPr>
            <w:tcW w:w="4876" w:type="dxa"/>
            <w:hideMark/>
          </w:tcPr>
          <w:p w14:paraId="70D55E9A" w14:textId="77777777" w:rsidR="0074646C" w:rsidRPr="000E26E9" w:rsidRDefault="0074646C" w:rsidP="00785C6E">
            <w:pPr>
              <w:pStyle w:val="Normal6"/>
              <w:rPr>
                <w:lang w:val="pt-PT"/>
              </w:rPr>
            </w:pPr>
            <w:r w:rsidRPr="000E26E9">
              <w:rPr>
                <w:lang w:val="pt-PT"/>
              </w:rPr>
              <w:t xml:space="preserve">Os conjuntos de dados e metadados revistos devem ser fornecidos </w:t>
            </w:r>
            <w:r w:rsidRPr="000E26E9">
              <w:rPr>
                <w:b/>
                <w:i/>
                <w:lang w:val="pt-PT"/>
              </w:rPr>
              <w:t>nos prazos especificados no n.º 2 do presente artigo e ser complementados com relatórios de qualidade em conformidade com o artigo 12.º</w:t>
            </w:r>
          </w:p>
        </w:tc>
        <w:tc>
          <w:tcPr>
            <w:tcW w:w="4876" w:type="dxa"/>
            <w:hideMark/>
          </w:tcPr>
          <w:p w14:paraId="449B3A99" w14:textId="77777777" w:rsidR="0074646C" w:rsidRPr="000E26E9" w:rsidRDefault="0074646C" w:rsidP="00785C6E">
            <w:pPr>
              <w:pStyle w:val="Normal6"/>
              <w:rPr>
                <w:szCs w:val="24"/>
                <w:lang w:val="pt-PT"/>
              </w:rPr>
            </w:pPr>
            <w:r w:rsidRPr="000E26E9">
              <w:rPr>
                <w:lang w:val="pt-PT"/>
              </w:rPr>
              <w:t>Os conjuntos de dados e metadados revistos devem ser fornecidos</w:t>
            </w:r>
            <w:r w:rsidRPr="000E26E9">
              <w:rPr>
                <w:b/>
                <w:i/>
                <w:lang w:val="pt-PT"/>
              </w:rPr>
              <w:t xml:space="preserve"> no prazo máximo de 40 dias úteis.</w:t>
            </w:r>
          </w:p>
        </w:tc>
      </w:tr>
    </w:tbl>
    <w:p w14:paraId="03A69DEE"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A055974" w14:textId="77777777" w:rsidR="0074646C" w:rsidRPr="000E26E9" w:rsidRDefault="0074646C" w:rsidP="0074646C">
      <w:pPr>
        <w:pStyle w:val="JustificationTitle"/>
        <w:rPr>
          <w:noProof w:val="0"/>
          <w:lang w:val="pt-PT"/>
        </w:rPr>
      </w:pPr>
      <w:r w:rsidRPr="000E26E9">
        <w:rPr>
          <w:rStyle w:val="HideTWBExt"/>
          <w:i w:val="0"/>
          <w:lang w:val="pt-PT"/>
        </w:rPr>
        <w:t>&lt;TitreJust&gt;</w:t>
      </w:r>
      <w:r w:rsidRPr="000E26E9">
        <w:rPr>
          <w:lang w:val="pt-PT"/>
        </w:rPr>
        <w:t>Justificação</w:t>
      </w:r>
      <w:r w:rsidRPr="000E26E9">
        <w:rPr>
          <w:rStyle w:val="HideTWBExt"/>
          <w:i w:val="0"/>
          <w:lang w:val="pt-PT"/>
        </w:rPr>
        <w:t>&lt;/TitreJust&gt;</w:t>
      </w:r>
    </w:p>
    <w:p w14:paraId="2A456E24" w14:textId="77777777" w:rsidR="0074646C" w:rsidRPr="000E26E9" w:rsidRDefault="0074646C" w:rsidP="0074646C">
      <w:pPr>
        <w:pStyle w:val="Normal12Italic"/>
        <w:rPr>
          <w:noProof w:val="0"/>
          <w:lang w:val="pt-PT"/>
        </w:rPr>
      </w:pPr>
      <w:r w:rsidRPr="000E26E9">
        <w:rPr>
          <w:lang w:val="pt-PT"/>
        </w:rPr>
        <w:t>Os prazos de transmissão especificados no n.º 2 são demasiado curtos e devem ser prorrogados de modo a limitar o encargo adicional para os institutos nacionais de estatística.</w:t>
      </w:r>
    </w:p>
    <w:p w14:paraId="449F1AFE" w14:textId="77777777" w:rsidR="0074646C" w:rsidRPr="000E26E9" w:rsidRDefault="0074646C" w:rsidP="0074646C">
      <w:r w:rsidRPr="000E26E9">
        <w:rPr>
          <w:rStyle w:val="HideTWBExt"/>
        </w:rPr>
        <w:t>&lt;/Amend&gt;</w:t>
      </w:r>
    </w:p>
    <w:p w14:paraId="55FD5951"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98</w:t>
      </w:r>
      <w:r w:rsidRPr="000E26E9">
        <w:rPr>
          <w:rStyle w:val="HideTWBExt"/>
          <w:b w:val="0"/>
          <w:lang w:val="pt-PT"/>
        </w:rPr>
        <w:t>&lt;/NumAm&gt;</w:t>
      </w:r>
    </w:p>
    <w:p w14:paraId="73584B12"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1D44D8CB" w14:textId="77777777" w:rsidR="0074646C" w:rsidRPr="000E26E9" w:rsidRDefault="0074646C" w:rsidP="0074646C">
      <w:r w:rsidRPr="000E26E9">
        <w:rPr>
          <w:rStyle w:val="HideTWBExt"/>
        </w:rPr>
        <w:t>&lt;/RepeatBlock-By&gt;</w:t>
      </w:r>
    </w:p>
    <w:p w14:paraId="753DA2E8"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589FA334" w14:textId="77777777" w:rsidR="0074646C" w:rsidRPr="000E26E9" w:rsidRDefault="0074646C" w:rsidP="0074646C">
      <w:pPr>
        <w:pStyle w:val="NormalBold"/>
      </w:pPr>
      <w:r w:rsidRPr="000E26E9">
        <w:rPr>
          <w:rStyle w:val="HideTWBExt"/>
          <w:b w:val="0"/>
        </w:rPr>
        <w:t>&lt;Article&gt;</w:t>
      </w:r>
      <w:r w:rsidRPr="000E26E9">
        <w:t>Artigo 9 – n.º 1 – parte introdutória</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11075717" w14:textId="77777777" w:rsidTr="00785C6E">
        <w:trPr>
          <w:jc w:val="center"/>
        </w:trPr>
        <w:tc>
          <w:tcPr>
            <w:tcW w:w="9752" w:type="dxa"/>
            <w:gridSpan w:val="2"/>
          </w:tcPr>
          <w:p w14:paraId="7F44E4B8" w14:textId="77777777" w:rsidR="0074646C" w:rsidRPr="000E26E9" w:rsidRDefault="0074646C" w:rsidP="00785C6E">
            <w:pPr>
              <w:keepNext/>
            </w:pPr>
          </w:p>
        </w:tc>
      </w:tr>
      <w:tr w:rsidR="0074646C" w:rsidRPr="000E26E9" w14:paraId="10C5B76E" w14:textId="77777777" w:rsidTr="00785C6E">
        <w:trPr>
          <w:jc w:val="center"/>
        </w:trPr>
        <w:tc>
          <w:tcPr>
            <w:tcW w:w="4876" w:type="dxa"/>
            <w:hideMark/>
          </w:tcPr>
          <w:p w14:paraId="61A4C4BA"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91BF654"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B0A7D55" w14:textId="77777777" w:rsidTr="00785C6E">
        <w:trPr>
          <w:jc w:val="center"/>
        </w:trPr>
        <w:tc>
          <w:tcPr>
            <w:tcW w:w="4876" w:type="dxa"/>
            <w:hideMark/>
          </w:tcPr>
          <w:p w14:paraId="0C1AB24F" w14:textId="77777777" w:rsidR="0074646C" w:rsidRPr="000E26E9" w:rsidRDefault="0074646C" w:rsidP="00785C6E">
            <w:pPr>
              <w:pStyle w:val="Normal6"/>
              <w:rPr>
                <w:lang w:val="pt-PT"/>
              </w:rPr>
            </w:pPr>
            <w:r w:rsidRPr="000E26E9">
              <w:rPr>
                <w:lang w:val="pt-PT"/>
              </w:rPr>
              <w:t>1.</w:t>
            </w:r>
            <w:r w:rsidRPr="000E26E9">
              <w:rPr>
                <w:lang w:val="pt-PT"/>
              </w:rPr>
              <w:tab/>
              <w:t xml:space="preserve">Os Estados-Membros e a Comissão (Eurostat) devem utilizar uma das seguintes fontes de dados ou uma combinação destas, desde que possibilitem </w:t>
            </w:r>
            <w:r w:rsidRPr="000E26E9">
              <w:rPr>
                <w:lang w:val="pt-PT"/>
              </w:rPr>
              <w:lastRenderedPageBreak/>
              <w:t>a produção de estatísticas conformes com os requisitos de qualidade previstos no artigo 12.º:</w:t>
            </w:r>
          </w:p>
        </w:tc>
        <w:tc>
          <w:tcPr>
            <w:tcW w:w="4876" w:type="dxa"/>
            <w:hideMark/>
          </w:tcPr>
          <w:p w14:paraId="77372EC7" w14:textId="77777777" w:rsidR="0074646C" w:rsidRPr="000E26E9" w:rsidRDefault="0074646C" w:rsidP="00785C6E">
            <w:pPr>
              <w:pStyle w:val="Normal6"/>
              <w:rPr>
                <w:szCs w:val="24"/>
                <w:lang w:val="pt-PT"/>
              </w:rPr>
            </w:pPr>
            <w:r w:rsidRPr="000E26E9">
              <w:rPr>
                <w:lang w:val="pt-PT"/>
              </w:rPr>
              <w:lastRenderedPageBreak/>
              <w:t>1.</w:t>
            </w:r>
            <w:r w:rsidRPr="000E26E9">
              <w:rPr>
                <w:lang w:val="pt-PT"/>
              </w:rPr>
              <w:tab/>
              <w:t xml:space="preserve">Os Estados-Membros e a Comissão (Eurostat) devem utilizar uma das seguintes fontes de dados ou uma combinação destas, </w:t>
            </w:r>
            <w:r w:rsidRPr="000E26E9">
              <w:rPr>
                <w:b/>
                <w:i/>
                <w:lang w:val="pt-PT"/>
              </w:rPr>
              <w:t xml:space="preserve">na condição desses </w:t>
            </w:r>
            <w:r w:rsidRPr="000E26E9">
              <w:rPr>
                <w:b/>
                <w:i/>
                <w:lang w:val="pt-PT"/>
              </w:rPr>
              <w:lastRenderedPageBreak/>
              <w:t>dados serem recolhidos e tratados em conformidade com as salvaguardas estabelecidas nas leis de proteção de dados aplicáveis ao nível da UE e</w:t>
            </w:r>
            <w:r w:rsidRPr="000E26E9">
              <w:rPr>
                <w:lang w:val="pt-PT"/>
              </w:rPr>
              <w:t xml:space="preserve"> desde que possibilitem a produção de estatísticas conformes com os requisitos de qualidade previstos no artigo 12.º:</w:t>
            </w:r>
          </w:p>
        </w:tc>
      </w:tr>
    </w:tbl>
    <w:p w14:paraId="7C76F539"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AAA999E" w14:textId="77777777" w:rsidR="0074646C" w:rsidRPr="000E26E9" w:rsidRDefault="0074646C" w:rsidP="0074646C">
      <w:r w:rsidRPr="000E26E9">
        <w:rPr>
          <w:rStyle w:val="HideTWBExt"/>
        </w:rPr>
        <w:t>&lt;/Amend&gt;</w:t>
      </w:r>
    </w:p>
    <w:p w14:paraId="10804CA2"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99</w:t>
      </w:r>
      <w:r w:rsidRPr="000E26E9">
        <w:rPr>
          <w:rStyle w:val="HideTWBExt"/>
          <w:b w:val="0"/>
          <w:lang w:val="pt-PT"/>
        </w:rPr>
        <w:t>&lt;/NumAm&gt;</w:t>
      </w:r>
    </w:p>
    <w:p w14:paraId="250897C1"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55B283BB" w14:textId="77777777" w:rsidR="0074646C" w:rsidRPr="000E26E9" w:rsidRDefault="0074646C" w:rsidP="0074646C">
      <w:r w:rsidRPr="000E26E9">
        <w:rPr>
          <w:rStyle w:val="HideTWBExt"/>
        </w:rPr>
        <w:t>&lt;/RepeatBlock-By&gt;</w:t>
      </w:r>
    </w:p>
    <w:p w14:paraId="3C7474C0"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5AAFBF18" w14:textId="77777777" w:rsidR="0074646C" w:rsidRPr="000E26E9" w:rsidRDefault="0074646C" w:rsidP="0074646C">
      <w:pPr>
        <w:pStyle w:val="NormalBold"/>
      </w:pPr>
      <w:r w:rsidRPr="000E26E9">
        <w:rPr>
          <w:rStyle w:val="HideTWBExt"/>
          <w:b w:val="0"/>
        </w:rPr>
        <w:t>&lt;Article&gt;</w:t>
      </w:r>
      <w:r w:rsidRPr="000E26E9">
        <w:t>Artigo 9 – n.º 1 – alínea d)</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563C7FE" w14:textId="77777777" w:rsidTr="00785C6E">
        <w:trPr>
          <w:jc w:val="center"/>
        </w:trPr>
        <w:tc>
          <w:tcPr>
            <w:tcW w:w="9752" w:type="dxa"/>
            <w:gridSpan w:val="2"/>
          </w:tcPr>
          <w:p w14:paraId="2342D14A" w14:textId="77777777" w:rsidR="0074646C" w:rsidRPr="000E26E9" w:rsidRDefault="0074646C" w:rsidP="00785C6E">
            <w:pPr>
              <w:keepNext/>
            </w:pPr>
          </w:p>
        </w:tc>
      </w:tr>
      <w:tr w:rsidR="0074646C" w:rsidRPr="000E26E9" w14:paraId="35613D7D" w14:textId="77777777" w:rsidTr="00785C6E">
        <w:trPr>
          <w:jc w:val="center"/>
        </w:trPr>
        <w:tc>
          <w:tcPr>
            <w:tcW w:w="4876" w:type="dxa"/>
            <w:hideMark/>
          </w:tcPr>
          <w:p w14:paraId="6FFC3961"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3A3243D6" w14:textId="77777777" w:rsidR="0074646C" w:rsidRPr="000E26E9" w:rsidRDefault="0074646C" w:rsidP="00785C6E">
            <w:pPr>
              <w:pStyle w:val="ColumnHeading"/>
              <w:keepNext/>
              <w:rPr>
                <w:lang w:val="pt-PT"/>
              </w:rPr>
            </w:pPr>
            <w:r w:rsidRPr="000E26E9">
              <w:rPr>
                <w:lang w:val="pt-PT"/>
              </w:rPr>
              <w:t>Alteração</w:t>
            </w:r>
          </w:p>
        </w:tc>
      </w:tr>
      <w:tr w:rsidR="0074646C" w:rsidRPr="000E26E9" w14:paraId="59A1A2CC" w14:textId="77777777" w:rsidTr="00785C6E">
        <w:trPr>
          <w:jc w:val="center"/>
        </w:trPr>
        <w:tc>
          <w:tcPr>
            <w:tcW w:w="4876" w:type="dxa"/>
            <w:hideMark/>
          </w:tcPr>
          <w:p w14:paraId="6E80A898" w14:textId="77777777" w:rsidR="0074646C" w:rsidRPr="000E26E9" w:rsidRDefault="0074646C" w:rsidP="00785C6E">
            <w:pPr>
              <w:pStyle w:val="Normal6"/>
              <w:rPr>
                <w:lang w:val="pt-PT"/>
              </w:rPr>
            </w:pPr>
            <w:r w:rsidRPr="000E26E9">
              <w:rPr>
                <w:lang w:val="pt-PT"/>
              </w:rPr>
              <w:t>d)</w:t>
            </w:r>
            <w:r w:rsidRPr="000E26E9">
              <w:rPr>
                <w:lang w:val="pt-PT"/>
              </w:rPr>
              <w:tab/>
              <w:t>Reutilização de dados provenientes da partilha de dados entre as autoridades estatísticas nacionais e a Comissão (Eurostat) no âmbito do Sistema Estatístico Europeu.</w:t>
            </w:r>
          </w:p>
        </w:tc>
        <w:tc>
          <w:tcPr>
            <w:tcW w:w="4876" w:type="dxa"/>
            <w:hideMark/>
          </w:tcPr>
          <w:p w14:paraId="58D0B44C" w14:textId="77777777" w:rsidR="0074646C" w:rsidRPr="000E26E9" w:rsidRDefault="0074646C" w:rsidP="00785C6E">
            <w:pPr>
              <w:pStyle w:val="Normal6"/>
              <w:rPr>
                <w:szCs w:val="24"/>
                <w:lang w:val="pt-PT"/>
              </w:rPr>
            </w:pPr>
            <w:r w:rsidRPr="000E26E9">
              <w:rPr>
                <w:lang w:val="pt-PT"/>
              </w:rPr>
              <w:t>d)</w:t>
            </w:r>
            <w:r w:rsidRPr="000E26E9">
              <w:rPr>
                <w:lang w:val="pt-PT"/>
              </w:rPr>
              <w:tab/>
              <w:t xml:space="preserve">Reutilização de dados provenientes da partilha </w:t>
            </w:r>
            <w:r w:rsidRPr="000E26E9">
              <w:rPr>
                <w:b/>
                <w:i/>
                <w:lang w:val="pt-PT"/>
              </w:rPr>
              <w:t>voluntária</w:t>
            </w:r>
            <w:r w:rsidRPr="000E26E9">
              <w:rPr>
                <w:lang w:val="pt-PT"/>
              </w:rPr>
              <w:t xml:space="preserve"> de dados entre as autoridades estatísticas nacionais e a Comissão (Eurostat) no âmbito do Sistema Estatístico Europeu.</w:t>
            </w:r>
          </w:p>
        </w:tc>
      </w:tr>
    </w:tbl>
    <w:p w14:paraId="28EF4820"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EAEA932" w14:textId="77777777" w:rsidR="0074646C" w:rsidRPr="000E26E9" w:rsidRDefault="0074646C" w:rsidP="0074646C">
      <w:r w:rsidRPr="000E26E9">
        <w:rPr>
          <w:rStyle w:val="HideTWBExt"/>
        </w:rPr>
        <w:t>&lt;/Amend&gt;</w:t>
      </w:r>
    </w:p>
    <w:p w14:paraId="28BB1F7E"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100</w:t>
      </w:r>
      <w:r w:rsidRPr="000E26E9">
        <w:rPr>
          <w:rStyle w:val="HideTWBExt"/>
          <w:b w:val="0"/>
          <w:lang w:val="pt-PT"/>
        </w:rPr>
        <w:t>&lt;/NumAm&gt;</w:t>
      </w:r>
    </w:p>
    <w:p w14:paraId="2DB3ED61"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6AA67C73" w14:textId="77777777" w:rsidR="0074646C" w:rsidRPr="000E26E9" w:rsidRDefault="0074646C" w:rsidP="0074646C">
      <w:r w:rsidRPr="000E26E9">
        <w:rPr>
          <w:rStyle w:val="HideTWBExt"/>
        </w:rPr>
        <w:t>&lt;/RepeatBlock-By&gt;</w:t>
      </w:r>
    </w:p>
    <w:p w14:paraId="10013C4B"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1A72CE08" w14:textId="77777777" w:rsidR="0074646C" w:rsidRPr="000E26E9" w:rsidRDefault="0074646C" w:rsidP="0074646C">
      <w:pPr>
        <w:pStyle w:val="NormalBold"/>
      </w:pPr>
      <w:r w:rsidRPr="000E26E9">
        <w:rPr>
          <w:rStyle w:val="HideTWBExt"/>
          <w:b w:val="0"/>
        </w:rPr>
        <w:t>&lt;Article&gt;</w:t>
      </w:r>
      <w:r w:rsidRPr="000E26E9">
        <w:t>Artigo 9 – n.º 2</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BCFDBDF" w14:textId="77777777" w:rsidTr="00785C6E">
        <w:trPr>
          <w:jc w:val="center"/>
        </w:trPr>
        <w:tc>
          <w:tcPr>
            <w:tcW w:w="9752" w:type="dxa"/>
            <w:gridSpan w:val="2"/>
          </w:tcPr>
          <w:p w14:paraId="4156D901" w14:textId="77777777" w:rsidR="0074646C" w:rsidRPr="000E26E9" w:rsidRDefault="0074646C" w:rsidP="00785C6E">
            <w:pPr>
              <w:keepNext/>
            </w:pPr>
          </w:p>
        </w:tc>
      </w:tr>
      <w:tr w:rsidR="0074646C" w:rsidRPr="000E26E9" w14:paraId="2F30E7AA" w14:textId="77777777" w:rsidTr="00785C6E">
        <w:trPr>
          <w:jc w:val="center"/>
        </w:trPr>
        <w:tc>
          <w:tcPr>
            <w:tcW w:w="4876" w:type="dxa"/>
            <w:hideMark/>
          </w:tcPr>
          <w:p w14:paraId="3032D20E"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8B126F9" w14:textId="77777777" w:rsidR="0074646C" w:rsidRPr="000E26E9" w:rsidRDefault="0074646C" w:rsidP="00785C6E">
            <w:pPr>
              <w:pStyle w:val="ColumnHeading"/>
              <w:keepNext/>
              <w:rPr>
                <w:lang w:val="pt-PT"/>
              </w:rPr>
            </w:pPr>
            <w:r w:rsidRPr="000E26E9">
              <w:rPr>
                <w:lang w:val="pt-PT"/>
              </w:rPr>
              <w:t>Alteração</w:t>
            </w:r>
          </w:p>
        </w:tc>
      </w:tr>
      <w:tr w:rsidR="0074646C" w:rsidRPr="000E26E9" w14:paraId="5E93E812" w14:textId="77777777" w:rsidTr="00785C6E">
        <w:trPr>
          <w:jc w:val="center"/>
        </w:trPr>
        <w:tc>
          <w:tcPr>
            <w:tcW w:w="4876" w:type="dxa"/>
            <w:hideMark/>
          </w:tcPr>
          <w:p w14:paraId="023429FF" w14:textId="77777777" w:rsidR="0074646C" w:rsidRPr="000E26E9" w:rsidRDefault="0074646C" w:rsidP="00785C6E">
            <w:pPr>
              <w:pStyle w:val="Normal6"/>
              <w:rPr>
                <w:lang w:val="pt-PT"/>
              </w:rPr>
            </w:pPr>
            <w:r w:rsidRPr="000E26E9">
              <w:rPr>
                <w:lang w:val="pt-PT"/>
              </w:rPr>
              <w:t>2.</w:t>
            </w:r>
            <w:r w:rsidRPr="000E26E9">
              <w:rPr>
                <w:lang w:val="pt-PT"/>
              </w:rPr>
              <w:tab/>
              <w:t>Os Estados-Membros devem avaliar e controlar a qualidade das suas fontes de dados</w:t>
            </w:r>
            <w:r w:rsidRPr="000E26E9">
              <w:rPr>
                <w:b/>
                <w:i/>
                <w:lang w:val="pt-PT"/>
              </w:rPr>
              <w:t>, incluindo os registos administrativos e outras fontes adequadas utilizadas</w:t>
            </w:r>
            <w:r w:rsidRPr="000E26E9">
              <w:rPr>
                <w:lang w:val="pt-PT"/>
              </w:rPr>
              <w:t>.</w:t>
            </w:r>
          </w:p>
        </w:tc>
        <w:tc>
          <w:tcPr>
            <w:tcW w:w="4876" w:type="dxa"/>
            <w:hideMark/>
          </w:tcPr>
          <w:p w14:paraId="263BC8D2" w14:textId="77777777" w:rsidR="0074646C" w:rsidRPr="000E26E9" w:rsidRDefault="0074646C" w:rsidP="00785C6E">
            <w:pPr>
              <w:pStyle w:val="Normal6"/>
              <w:rPr>
                <w:szCs w:val="24"/>
                <w:lang w:val="pt-PT"/>
              </w:rPr>
            </w:pPr>
            <w:r w:rsidRPr="000E26E9">
              <w:rPr>
                <w:lang w:val="pt-PT"/>
              </w:rPr>
              <w:t>2.</w:t>
            </w:r>
            <w:r w:rsidRPr="000E26E9">
              <w:rPr>
                <w:lang w:val="pt-PT"/>
              </w:rPr>
              <w:tab/>
              <w:t>Os Estados-Membros devem avaliar e controlar a qualidade das suas fontes de dados.</w:t>
            </w:r>
          </w:p>
        </w:tc>
      </w:tr>
    </w:tbl>
    <w:p w14:paraId="6B3AEBD4"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E76166E" w14:textId="77777777" w:rsidR="0074646C" w:rsidRPr="000E26E9" w:rsidRDefault="0074646C" w:rsidP="0074646C">
      <w:pPr>
        <w:pStyle w:val="JustificationTitle"/>
        <w:rPr>
          <w:noProof w:val="0"/>
          <w:lang w:val="pt-PT"/>
        </w:rPr>
      </w:pPr>
      <w:r w:rsidRPr="000E26E9">
        <w:rPr>
          <w:rStyle w:val="HideTWBExt"/>
          <w:i w:val="0"/>
          <w:lang w:val="pt-PT"/>
        </w:rPr>
        <w:t>&lt;TitreJust&gt;</w:t>
      </w:r>
      <w:r w:rsidRPr="000E26E9">
        <w:rPr>
          <w:lang w:val="pt-PT"/>
        </w:rPr>
        <w:t>Justificação</w:t>
      </w:r>
      <w:r w:rsidRPr="000E26E9">
        <w:rPr>
          <w:rStyle w:val="HideTWBExt"/>
          <w:i w:val="0"/>
          <w:lang w:val="pt-PT"/>
        </w:rPr>
        <w:t>&lt;/TitreJust&gt;</w:t>
      </w:r>
    </w:p>
    <w:p w14:paraId="234761E3" w14:textId="77777777" w:rsidR="0074646C" w:rsidRPr="000E26E9" w:rsidRDefault="0074646C" w:rsidP="0074646C">
      <w:pPr>
        <w:pStyle w:val="Normal12Italic"/>
        <w:rPr>
          <w:noProof w:val="0"/>
          <w:lang w:val="pt-PT"/>
        </w:rPr>
      </w:pPr>
      <w:r w:rsidRPr="000E26E9">
        <w:rPr>
          <w:lang w:val="pt-PT"/>
        </w:rPr>
        <w:t xml:space="preserve">Não há necessidade de individualizar a atenção para uma das fontes. Todas as fontes de </w:t>
      </w:r>
      <w:r w:rsidRPr="000E26E9">
        <w:rPr>
          <w:lang w:val="pt-PT"/>
        </w:rPr>
        <w:lastRenderedPageBreak/>
        <w:t>dados devem conter uma qualidade elevada dos dados.</w:t>
      </w:r>
    </w:p>
    <w:p w14:paraId="048318D6" w14:textId="77777777" w:rsidR="0074646C" w:rsidRPr="000E26E9" w:rsidRDefault="0074646C" w:rsidP="0074646C">
      <w:r w:rsidRPr="000E26E9">
        <w:rPr>
          <w:rStyle w:val="HideTWBExt"/>
        </w:rPr>
        <w:t>&lt;/Amend&gt;</w:t>
      </w:r>
    </w:p>
    <w:p w14:paraId="57C6BE2A"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101</w:t>
      </w:r>
      <w:r w:rsidRPr="000E26E9">
        <w:rPr>
          <w:rStyle w:val="HideTWBExt"/>
          <w:b w:val="0"/>
          <w:lang w:val="pt-PT"/>
        </w:rPr>
        <w:t>&lt;/NumAm&gt;</w:t>
      </w:r>
    </w:p>
    <w:p w14:paraId="7E7A2998"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2F9AB257" w14:textId="77777777" w:rsidR="0074646C" w:rsidRPr="000E26E9" w:rsidRDefault="0074646C" w:rsidP="0074646C">
      <w:r w:rsidRPr="000E26E9">
        <w:rPr>
          <w:rStyle w:val="HideTWBExt"/>
        </w:rPr>
        <w:t>&lt;/RepeatBlock-By&gt;</w:t>
      </w:r>
    </w:p>
    <w:p w14:paraId="5CB892D7"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FE616C7" w14:textId="77777777" w:rsidR="0074646C" w:rsidRPr="000E26E9" w:rsidRDefault="0074646C" w:rsidP="0074646C">
      <w:pPr>
        <w:pStyle w:val="NormalBold"/>
      </w:pPr>
      <w:r w:rsidRPr="000E26E9">
        <w:rPr>
          <w:rStyle w:val="HideTWBExt"/>
          <w:b w:val="0"/>
        </w:rPr>
        <w:t>&lt;Article&gt;</w:t>
      </w:r>
      <w:r w:rsidRPr="000E26E9">
        <w:t>Artigo 9 – n.º 4</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2EB59D6D" w14:textId="77777777" w:rsidTr="00785C6E">
        <w:trPr>
          <w:jc w:val="center"/>
        </w:trPr>
        <w:tc>
          <w:tcPr>
            <w:tcW w:w="9752" w:type="dxa"/>
            <w:gridSpan w:val="2"/>
          </w:tcPr>
          <w:p w14:paraId="29048D83" w14:textId="77777777" w:rsidR="0074646C" w:rsidRPr="000E26E9" w:rsidRDefault="0074646C" w:rsidP="00785C6E">
            <w:pPr>
              <w:keepNext/>
            </w:pPr>
          </w:p>
        </w:tc>
      </w:tr>
      <w:tr w:rsidR="0074646C" w:rsidRPr="000E26E9" w14:paraId="1ED58380" w14:textId="77777777" w:rsidTr="00785C6E">
        <w:trPr>
          <w:jc w:val="center"/>
        </w:trPr>
        <w:tc>
          <w:tcPr>
            <w:tcW w:w="4876" w:type="dxa"/>
            <w:hideMark/>
          </w:tcPr>
          <w:p w14:paraId="08653957"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E5570CF" w14:textId="77777777" w:rsidR="0074646C" w:rsidRPr="000E26E9" w:rsidRDefault="0074646C" w:rsidP="00785C6E">
            <w:pPr>
              <w:pStyle w:val="ColumnHeading"/>
              <w:keepNext/>
              <w:rPr>
                <w:lang w:val="pt-PT"/>
              </w:rPr>
            </w:pPr>
            <w:r w:rsidRPr="000E26E9">
              <w:rPr>
                <w:lang w:val="pt-PT"/>
              </w:rPr>
              <w:t>Alteração</w:t>
            </w:r>
          </w:p>
        </w:tc>
      </w:tr>
      <w:tr w:rsidR="0074646C" w:rsidRPr="000E26E9" w14:paraId="296E9793" w14:textId="77777777" w:rsidTr="00785C6E">
        <w:trPr>
          <w:jc w:val="center"/>
        </w:trPr>
        <w:tc>
          <w:tcPr>
            <w:tcW w:w="4876" w:type="dxa"/>
            <w:hideMark/>
          </w:tcPr>
          <w:p w14:paraId="0022983A" w14:textId="77777777" w:rsidR="0074646C" w:rsidRPr="000E26E9" w:rsidRDefault="0074646C" w:rsidP="00785C6E">
            <w:pPr>
              <w:pStyle w:val="Normal6"/>
              <w:rPr>
                <w:lang w:val="pt-PT"/>
              </w:rPr>
            </w:pPr>
            <w:r w:rsidRPr="000E26E9">
              <w:rPr>
                <w:lang w:val="pt-PT"/>
              </w:rPr>
              <w:t>4.</w:t>
            </w:r>
            <w:r w:rsidRPr="000E26E9">
              <w:rPr>
                <w:lang w:val="pt-PT"/>
              </w:rPr>
              <w:tab/>
              <w:t>As estatísticas compiladas ao abrigo do presente regulamento devem basear-se em métodos estatisticamente sólidos e bem documentados, tendo em conta as recomendações internacionais e boas práticas como os «sinais de vida», a «taxa de permanência» e outros métodos de estimação estatística cientificamente fundamentados que sejam utilizados para compilar a população habitualmente residente nos Estados-Membros.</w:t>
            </w:r>
          </w:p>
        </w:tc>
        <w:tc>
          <w:tcPr>
            <w:tcW w:w="4876" w:type="dxa"/>
            <w:hideMark/>
          </w:tcPr>
          <w:p w14:paraId="4A368A90" w14:textId="77777777" w:rsidR="0074646C" w:rsidRPr="000E26E9" w:rsidRDefault="0074646C" w:rsidP="00785C6E">
            <w:pPr>
              <w:pStyle w:val="Normal6"/>
              <w:rPr>
                <w:szCs w:val="24"/>
                <w:lang w:val="pt-PT"/>
              </w:rPr>
            </w:pPr>
            <w:r w:rsidRPr="000E26E9">
              <w:rPr>
                <w:lang w:val="pt-PT"/>
              </w:rPr>
              <w:t>4.</w:t>
            </w:r>
            <w:r w:rsidRPr="000E26E9">
              <w:rPr>
                <w:lang w:val="pt-PT"/>
              </w:rPr>
              <w:tab/>
              <w:t xml:space="preserve">As estatísticas compiladas ao abrigo do presente regulamento devem basear-se em métodos estatisticamente sólidos e bem documentados, tendo em conta as recomendações internacionais e boas práticas como os «sinais de vida», a «taxa de permanência» e outros métodos de estimação estatística cientificamente fundamentados que sejam utilizados para compilar a população habitualmente residente nos Estados-Membros </w:t>
            </w:r>
            <w:r w:rsidRPr="000E26E9">
              <w:rPr>
                <w:b/>
                <w:i/>
                <w:lang w:val="pt-PT"/>
              </w:rPr>
              <w:t>desde que sejam respeitadas medidas adequadas de salvaguarda dos direitos e das liberdades dos titulares dos dados</w:t>
            </w:r>
            <w:r w:rsidRPr="000E26E9">
              <w:rPr>
                <w:lang w:val="pt-PT"/>
              </w:rPr>
              <w:t>.</w:t>
            </w:r>
          </w:p>
        </w:tc>
      </w:tr>
    </w:tbl>
    <w:p w14:paraId="12B99B6D"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58C60D6" w14:textId="77777777" w:rsidR="0074646C" w:rsidRPr="000E26E9" w:rsidRDefault="0074646C" w:rsidP="0074646C">
      <w:r w:rsidRPr="000E26E9">
        <w:rPr>
          <w:rStyle w:val="HideTWBExt"/>
        </w:rPr>
        <w:t>&lt;/Amend&gt;</w:t>
      </w:r>
    </w:p>
    <w:p w14:paraId="25B2FCC4"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102</w:t>
      </w:r>
      <w:r w:rsidRPr="000E26E9">
        <w:rPr>
          <w:rStyle w:val="HideTWBExt"/>
          <w:b w:val="0"/>
          <w:lang w:val="pt-PT"/>
        </w:rPr>
        <w:t>&lt;/NumAm&gt;</w:t>
      </w:r>
    </w:p>
    <w:p w14:paraId="5E97C018"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7EB15133" w14:textId="77777777" w:rsidR="0074646C" w:rsidRPr="000E26E9" w:rsidRDefault="0074646C" w:rsidP="0074646C">
      <w:r w:rsidRPr="000E26E9">
        <w:rPr>
          <w:rStyle w:val="HideTWBExt"/>
        </w:rPr>
        <w:t>&lt;/RepeatBlock-By&gt;</w:t>
      </w:r>
    </w:p>
    <w:p w14:paraId="738514B9"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5378FF82" w14:textId="77777777" w:rsidR="0074646C" w:rsidRPr="000E26E9" w:rsidRDefault="0074646C" w:rsidP="0074646C">
      <w:pPr>
        <w:pStyle w:val="NormalBold"/>
      </w:pPr>
      <w:r w:rsidRPr="000E26E9">
        <w:rPr>
          <w:rStyle w:val="HideTWBExt"/>
          <w:b w:val="0"/>
        </w:rPr>
        <w:t>&lt;Article&gt;</w:t>
      </w:r>
      <w:r w:rsidRPr="000E26E9">
        <w:t>Artigo 9 – n.º 5</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60F77E1F" w14:textId="77777777" w:rsidTr="00785C6E">
        <w:trPr>
          <w:jc w:val="center"/>
        </w:trPr>
        <w:tc>
          <w:tcPr>
            <w:tcW w:w="9752" w:type="dxa"/>
            <w:gridSpan w:val="2"/>
          </w:tcPr>
          <w:p w14:paraId="63EEF345" w14:textId="77777777" w:rsidR="0074646C" w:rsidRPr="000E26E9" w:rsidRDefault="0074646C" w:rsidP="00785C6E">
            <w:pPr>
              <w:keepNext/>
            </w:pPr>
          </w:p>
        </w:tc>
      </w:tr>
      <w:tr w:rsidR="0074646C" w:rsidRPr="000E26E9" w14:paraId="56A5D3F6" w14:textId="77777777" w:rsidTr="00785C6E">
        <w:trPr>
          <w:jc w:val="center"/>
        </w:trPr>
        <w:tc>
          <w:tcPr>
            <w:tcW w:w="4876" w:type="dxa"/>
            <w:hideMark/>
          </w:tcPr>
          <w:p w14:paraId="11AE6639"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A944EF4" w14:textId="77777777" w:rsidR="0074646C" w:rsidRPr="000E26E9" w:rsidRDefault="0074646C" w:rsidP="00785C6E">
            <w:pPr>
              <w:pStyle w:val="ColumnHeading"/>
              <w:keepNext/>
              <w:rPr>
                <w:lang w:val="pt-PT"/>
              </w:rPr>
            </w:pPr>
            <w:r w:rsidRPr="000E26E9">
              <w:rPr>
                <w:lang w:val="pt-PT"/>
              </w:rPr>
              <w:t>Alteração</w:t>
            </w:r>
          </w:p>
        </w:tc>
      </w:tr>
      <w:tr w:rsidR="0074646C" w:rsidRPr="000E26E9" w14:paraId="48AC8AB9" w14:textId="77777777" w:rsidTr="00785C6E">
        <w:trPr>
          <w:jc w:val="center"/>
        </w:trPr>
        <w:tc>
          <w:tcPr>
            <w:tcW w:w="4876" w:type="dxa"/>
            <w:hideMark/>
          </w:tcPr>
          <w:p w14:paraId="32C15EBB" w14:textId="77777777" w:rsidR="0074646C" w:rsidRPr="000E26E9" w:rsidRDefault="0074646C" w:rsidP="00785C6E">
            <w:pPr>
              <w:pStyle w:val="Normal6"/>
              <w:rPr>
                <w:lang w:val="pt-PT"/>
              </w:rPr>
            </w:pPr>
            <w:r w:rsidRPr="000E26E9">
              <w:rPr>
                <w:lang w:val="pt-PT"/>
              </w:rPr>
              <w:t>5.</w:t>
            </w:r>
            <w:r w:rsidRPr="000E26E9">
              <w:rPr>
                <w:lang w:val="pt-PT"/>
              </w:rPr>
              <w:tab/>
            </w:r>
            <w:r w:rsidRPr="000E26E9">
              <w:rPr>
                <w:b/>
                <w:i/>
                <w:lang w:val="pt-PT"/>
              </w:rPr>
              <w:t>Sempre que tal lhes seja solicitado para efeitos de avaliação da qualidade estatística</w:t>
            </w:r>
            <w:r w:rsidRPr="000E26E9">
              <w:rPr>
                <w:lang w:val="pt-PT"/>
              </w:rPr>
              <w:t>, os Estados-Membros devem fornecer à Comissão (Eurostat) os resultados da avaliação das fontes de dados, a documentação metodológica e os esclarecimentos necessários.</w:t>
            </w:r>
          </w:p>
        </w:tc>
        <w:tc>
          <w:tcPr>
            <w:tcW w:w="4876" w:type="dxa"/>
            <w:hideMark/>
          </w:tcPr>
          <w:p w14:paraId="3F5C0805" w14:textId="77777777" w:rsidR="0074646C" w:rsidRPr="000E26E9" w:rsidRDefault="0074646C" w:rsidP="00785C6E">
            <w:pPr>
              <w:pStyle w:val="Normal6"/>
              <w:rPr>
                <w:szCs w:val="24"/>
                <w:lang w:val="pt-PT"/>
              </w:rPr>
            </w:pPr>
            <w:r w:rsidRPr="000E26E9">
              <w:rPr>
                <w:lang w:val="pt-PT"/>
              </w:rPr>
              <w:t>5.</w:t>
            </w:r>
            <w:r w:rsidRPr="000E26E9">
              <w:rPr>
                <w:lang w:val="pt-PT"/>
              </w:rPr>
              <w:tab/>
            </w:r>
            <w:r w:rsidRPr="000E26E9">
              <w:rPr>
                <w:b/>
                <w:i/>
                <w:lang w:val="pt-PT"/>
              </w:rPr>
              <w:t>A pedido devidamente justificado da Comissão (Eurostat)</w:t>
            </w:r>
            <w:r w:rsidRPr="000E26E9">
              <w:rPr>
                <w:lang w:val="pt-PT"/>
              </w:rPr>
              <w:t>, os Estados-Membros devem fornecer à Comissão (Eurostat) os resultados da avaliação das fontes de dados, a documentação metodológica e os esclarecimentos necessários.</w:t>
            </w:r>
          </w:p>
        </w:tc>
      </w:tr>
    </w:tbl>
    <w:p w14:paraId="1E52AC0F"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649F6E8C" w14:textId="77777777" w:rsidR="0074646C" w:rsidRPr="000E26E9" w:rsidRDefault="0074646C" w:rsidP="0074646C">
      <w:pPr>
        <w:pStyle w:val="JustificationTitle"/>
        <w:rPr>
          <w:noProof w:val="0"/>
          <w:lang w:val="pt-PT"/>
        </w:rPr>
      </w:pPr>
      <w:r w:rsidRPr="000E26E9">
        <w:rPr>
          <w:rStyle w:val="HideTWBExt"/>
          <w:i w:val="0"/>
          <w:lang w:val="pt-PT"/>
        </w:rPr>
        <w:lastRenderedPageBreak/>
        <w:t>&lt;TitreJust&gt;</w:t>
      </w:r>
      <w:r w:rsidRPr="000E26E9">
        <w:rPr>
          <w:lang w:val="pt-PT"/>
        </w:rPr>
        <w:t>Justificação</w:t>
      </w:r>
      <w:r w:rsidRPr="000E26E9">
        <w:rPr>
          <w:rStyle w:val="HideTWBExt"/>
          <w:i w:val="0"/>
          <w:lang w:val="pt-PT"/>
        </w:rPr>
        <w:t>&lt;/TitreJust&gt;</w:t>
      </w:r>
    </w:p>
    <w:p w14:paraId="5360EC6A" w14:textId="77777777" w:rsidR="0074646C" w:rsidRPr="000E26E9" w:rsidRDefault="0074646C" w:rsidP="0074646C">
      <w:pPr>
        <w:pStyle w:val="Normal12Italic"/>
        <w:rPr>
          <w:noProof w:val="0"/>
          <w:lang w:val="pt-PT"/>
        </w:rPr>
      </w:pPr>
      <w:r w:rsidRPr="000E26E9">
        <w:rPr>
          <w:lang w:val="pt-PT"/>
        </w:rPr>
        <w:t>A redação utilizada no Regulamento Estatísticas Sociais Europeias Integradas (Regulamento (UE) 2019/1700) parece mais adequada.</w:t>
      </w:r>
    </w:p>
    <w:p w14:paraId="485A8C81" w14:textId="77777777" w:rsidR="0074646C" w:rsidRPr="000E26E9" w:rsidRDefault="0074646C" w:rsidP="0074646C">
      <w:r w:rsidRPr="000E26E9">
        <w:rPr>
          <w:rStyle w:val="HideTWBExt"/>
        </w:rPr>
        <w:t>&lt;/Amend&gt;</w:t>
      </w:r>
    </w:p>
    <w:p w14:paraId="4F5869AA"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103</w:t>
      </w:r>
      <w:r w:rsidRPr="000E26E9">
        <w:rPr>
          <w:rStyle w:val="HideTWBExt"/>
          <w:b w:val="0"/>
          <w:lang w:val="pt-PT"/>
        </w:rPr>
        <w:t>&lt;/NumAm&gt;</w:t>
      </w:r>
    </w:p>
    <w:p w14:paraId="0DDA6C16"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0F714CDB" w14:textId="77777777" w:rsidR="0074646C" w:rsidRPr="000E26E9" w:rsidRDefault="0074646C" w:rsidP="0074646C">
      <w:r w:rsidRPr="000E26E9">
        <w:rPr>
          <w:rStyle w:val="HideTWBExt"/>
        </w:rPr>
        <w:t>&lt;/RepeatBlock-By&gt;</w:t>
      </w:r>
    </w:p>
    <w:p w14:paraId="089E1E44"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4FBCCBA" w14:textId="77777777" w:rsidR="0074646C" w:rsidRPr="000E26E9" w:rsidRDefault="0074646C" w:rsidP="0074646C">
      <w:pPr>
        <w:pStyle w:val="NormalBold"/>
      </w:pPr>
      <w:r w:rsidRPr="000E26E9">
        <w:rPr>
          <w:rStyle w:val="HideTWBExt"/>
          <w:b w:val="0"/>
        </w:rPr>
        <w:t>&lt;Article&gt;</w:t>
      </w:r>
      <w:r w:rsidRPr="000E26E9">
        <w:t>Artigo 10 – n.º 1</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7765146" w14:textId="77777777" w:rsidTr="00785C6E">
        <w:trPr>
          <w:jc w:val="center"/>
        </w:trPr>
        <w:tc>
          <w:tcPr>
            <w:tcW w:w="9752" w:type="dxa"/>
            <w:gridSpan w:val="2"/>
          </w:tcPr>
          <w:p w14:paraId="3AE9D3FD" w14:textId="77777777" w:rsidR="0074646C" w:rsidRPr="000E26E9" w:rsidRDefault="0074646C" w:rsidP="00785C6E">
            <w:pPr>
              <w:keepNext/>
            </w:pPr>
          </w:p>
        </w:tc>
      </w:tr>
      <w:tr w:rsidR="0074646C" w:rsidRPr="000E26E9" w14:paraId="09C8CC6A" w14:textId="77777777" w:rsidTr="00785C6E">
        <w:trPr>
          <w:jc w:val="center"/>
        </w:trPr>
        <w:tc>
          <w:tcPr>
            <w:tcW w:w="4876" w:type="dxa"/>
            <w:hideMark/>
          </w:tcPr>
          <w:p w14:paraId="5118C564"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3E597ACC" w14:textId="77777777" w:rsidR="0074646C" w:rsidRPr="000E26E9" w:rsidRDefault="0074646C" w:rsidP="00785C6E">
            <w:pPr>
              <w:pStyle w:val="ColumnHeading"/>
              <w:keepNext/>
              <w:rPr>
                <w:lang w:val="pt-PT"/>
              </w:rPr>
            </w:pPr>
            <w:r w:rsidRPr="000E26E9">
              <w:rPr>
                <w:lang w:val="pt-PT"/>
              </w:rPr>
              <w:t>Alteração</w:t>
            </w:r>
          </w:p>
        </w:tc>
      </w:tr>
      <w:tr w:rsidR="0074646C" w:rsidRPr="000E26E9" w14:paraId="4B5040A1" w14:textId="77777777" w:rsidTr="00785C6E">
        <w:trPr>
          <w:jc w:val="center"/>
        </w:trPr>
        <w:tc>
          <w:tcPr>
            <w:tcW w:w="4876" w:type="dxa"/>
            <w:hideMark/>
          </w:tcPr>
          <w:p w14:paraId="7756ABFC" w14:textId="77777777" w:rsidR="0074646C" w:rsidRPr="000E26E9" w:rsidRDefault="0074646C" w:rsidP="00785C6E">
            <w:pPr>
              <w:pStyle w:val="Normal6"/>
              <w:rPr>
                <w:lang w:val="pt-PT"/>
              </w:rPr>
            </w:pPr>
            <w:r w:rsidRPr="000E26E9">
              <w:rPr>
                <w:lang w:val="pt-PT"/>
              </w:rPr>
              <w:t>1.</w:t>
            </w:r>
            <w:r w:rsidRPr="000E26E9">
              <w:rPr>
                <w:lang w:val="pt-PT"/>
              </w:rPr>
              <w:tab/>
              <w:t>As autoridades nacionais responsáveis pelas fontes de dados administrativos pertinentes para efeitos do presente regulamento devem permitir a reutilização desses dados em tempo útil e com uma frequência suficiente para produzir e apresentar, nos prazos estipulados, estatísticas conformes com os requisitos específicos de qualidade previstos no presente regulamento. Os acordos de cooperação a estabelecer entre as referidas autoridades nacionais e as autoridades estatísticas nacionais devem incluir o acesso em tempo útil aos registos administrativos, bem como as suas modalidades operacionais.</w:t>
            </w:r>
          </w:p>
        </w:tc>
        <w:tc>
          <w:tcPr>
            <w:tcW w:w="4876" w:type="dxa"/>
            <w:hideMark/>
          </w:tcPr>
          <w:p w14:paraId="5310EC90" w14:textId="77777777" w:rsidR="0074646C" w:rsidRPr="000E26E9" w:rsidRDefault="0074646C" w:rsidP="00785C6E">
            <w:pPr>
              <w:pStyle w:val="Normal6"/>
              <w:rPr>
                <w:szCs w:val="24"/>
                <w:lang w:val="pt-PT"/>
              </w:rPr>
            </w:pPr>
            <w:r w:rsidRPr="000E26E9">
              <w:rPr>
                <w:lang w:val="pt-PT"/>
              </w:rPr>
              <w:t>1.</w:t>
            </w:r>
            <w:r w:rsidRPr="000E26E9">
              <w:rPr>
                <w:lang w:val="pt-PT"/>
              </w:rPr>
              <w:tab/>
              <w:t>As autoridades nacionais responsáveis pelas fontes de dados administrativos pertinentes para efeitos do presente regulamento devem permitir a reutilização desses dados em tempo útil e com uma frequência suficiente para produzir e apresentar, nos prazos estipulados, estatísticas conformes com os requisitos específicos de qualidade previstos no presente regulamento. Os acordos de cooperação a estabelecer entre as referidas autoridades nacionais e as autoridades estatísticas nacionais devem incluir o acesso em tempo útil aos registos administrativos, bem como as suas modalidades operacionais</w:t>
            </w:r>
            <w:r w:rsidRPr="000E26E9">
              <w:rPr>
                <w:b/>
                <w:i/>
                <w:lang w:val="pt-PT"/>
              </w:rPr>
              <w:t>, ou em atos jurídicos nacionais pertinentes que definam o acesso às fontes de dados pertinentes</w:t>
            </w:r>
            <w:r w:rsidRPr="000E26E9">
              <w:rPr>
                <w:lang w:val="pt-PT"/>
              </w:rPr>
              <w:t>.</w:t>
            </w:r>
          </w:p>
        </w:tc>
      </w:tr>
    </w:tbl>
    <w:p w14:paraId="60CC450A"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178187B2" w14:textId="77777777" w:rsidR="0074646C" w:rsidRPr="000E26E9" w:rsidRDefault="0074646C" w:rsidP="0074646C">
      <w:pPr>
        <w:pStyle w:val="JustificationTitle"/>
        <w:rPr>
          <w:noProof w:val="0"/>
          <w:lang w:val="pt-PT"/>
        </w:rPr>
      </w:pPr>
      <w:r w:rsidRPr="000E26E9">
        <w:rPr>
          <w:rStyle w:val="HideTWBExt"/>
          <w:i w:val="0"/>
          <w:lang w:val="pt-PT"/>
        </w:rPr>
        <w:t>&lt;TitreJust&gt;</w:t>
      </w:r>
      <w:r w:rsidRPr="000E26E9">
        <w:rPr>
          <w:lang w:val="pt-PT"/>
        </w:rPr>
        <w:t>Justificação</w:t>
      </w:r>
      <w:r w:rsidRPr="000E26E9">
        <w:rPr>
          <w:rStyle w:val="HideTWBExt"/>
          <w:i w:val="0"/>
          <w:lang w:val="pt-PT"/>
        </w:rPr>
        <w:t>&lt;/TitreJust&gt;</w:t>
      </w:r>
    </w:p>
    <w:p w14:paraId="5F3F8331" w14:textId="77777777" w:rsidR="0074646C" w:rsidRPr="000E26E9" w:rsidRDefault="0074646C" w:rsidP="0074646C">
      <w:pPr>
        <w:pStyle w:val="Normal12Italic"/>
        <w:rPr>
          <w:noProof w:val="0"/>
          <w:lang w:val="pt-PT"/>
        </w:rPr>
      </w:pPr>
      <w:r w:rsidRPr="000E26E9">
        <w:rPr>
          <w:lang w:val="pt-PT"/>
        </w:rPr>
        <w:t>A forma de chegar a acordo com os fornecedores de dados nacionais deve ser deixada à discrição dos Estados-Membros, uma vez que existem diferenças de quadros administrativos e procedimentos legais. Como tal, a disposição deve prever maior flexibilidade neste ponto.</w:t>
      </w:r>
    </w:p>
    <w:p w14:paraId="2298CC3D" w14:textId="77777777" w:rsidR="0074646C" w:rsidRPr="000E26E9" w:rsidRDefault="0074646C" w:rsidP="0074646C">
      <w:r w:rsidRPr="000E26E9">
        <w:rPr>
          <w:rStyle w:val="HideTWBExt"/>
        </w:rPr>
        <w:t>&lt;/Amend&gt;</w:t>
      </w:r>
    </w:p>
    <w:p w14:paraId="64FD08D2"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104</w:t>
      </w:r>
      <w:r w:rsidRPr="000E26E9">
        <w:rPr>
          <w:rStyle w:val="HideTWBExt"/>
          <w:b w:val="0"/>
          <w:lang w:val="pt-PT"/>
        </w:rPr>
        <w:t>&lt;/NumAm&gt;</w:t>
      </w:r>
    </w:p>
    <w:p w14:paraId="5A48431E"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2143C625" w14:textId="77777777" w:rsidR="0074646C" w:rsidRPr="000E26E9" w:rsidRDefault="0074646C" w:rsidP="0074646C">
      <w:r w:rsidRPr="000E26E9">
        <w:rPr>
          <w:rStyle w:val="HideTWBExt"/>
        </w:rPr>
        <w:t>&lt;/RepeatBlock-By&gt;</w:t>
      </w:r>
    </w:p>
    <w:p w14:paraId="401530AA" w14:textId="77777777" w:rsidR="0074646C" w:rsidRPr="000E26E9" w:rsidRDefault="0074646C" w:rsidP="0074646C">
      <w:pPr>
        <w:pStyle w:val="NormalBold"/>
        <w:keepNext/>
      </w:pPr>
      <w:r w:rsidRPr="000E26E9">
        <w:rPr>
          <w:rStyle w:val="HideTWBExt"/>
          <w:b w:val="0"/>
        </w:rPr>
        <w:lastRenderedPageBreak/>
        <w:t>&lt;DocAmend&gt;</w:t>
      </w:r>
      <w:r w:rsidRPr="000E26E9">
        <w:t>Proposta de regulamento</w:t>
      </w:r>
      <w:r w:rsidRPr="000E26E9">
        <w:rPr>
          <w:rStyle w:val="HideTWBExt"/>
          <w:b w:val="0"/>
        </w:rPr>
        <w:t>&lt;/DocAmend&gt;</w:t>
      </w:r>
    </w:p>
    <w:p w14:paraId="07F8BE95" w14:textId="77777777" w:rsidR="0074646C" w:rsidRPr="000E26E9" w:rsidRDefault="0074646C" w:rsidP="0074646C">
      <w:pPr>
        <w:pStyle w:val="NormalBold"/>
      </w:pPr>
      <w:r w:rsidRPr="000E26E9">
        <w:rPr>
          <w:rStyle w:val="HideTWBExt"/>
          <w:b w:val="0"/>
        </w:rPr>
        <w:t>&lt;Article&gt;</w:t>
      </w:r>
      <w:r w:rsidRPr="000E26E9">
        <w:t>Artigo 12 – n.º 2 – alínea b)</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0475E54" w14:textId="77777777" w:rsidTr="00785C6E">
        <w:trPr>
          <w:jc w:val="center"/>
        </w:trPr>
        <w:tc>
          <w:tcPr>
            <w:tcW w:w="9752" w:type="dxa"/>
            <w:gridSpan w:val="2"/>
          </w:tcPr>
          <w:p w14:paraId="6CB3FEEB" w14:textId="77777777" w:rsidR="0074646C" w:rsidRPr="000E26E9" w:rsidRDefault="0074646C" w:rsidP="00785C6E">
            <w:pPr>
              <w:keepNext/>
            </w:pPr>
          </w:p>
        </w:tc>
      </w:tr>
      <w:tr w:rsidR="0074646C" w:rsidRPr="000E26E9" w14:paraId="2314B6B3" w14:textId="77777777" w:rsidTr="00785C6E">
        <w:trPr>
          <w:jc w:val="center"/>
        </w:trPr>
        <w:tc>
          <w:tcPr>
            <w:tcW w:w="4876" w:type="dxa"/>
            <w:hideMark/>
          </w:tcPr>
          <w:p w14:paraId="5CFA9827"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14ABEFA1"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E344115" w14:textId="77777777" w:rsidTr="00785C6E">
        <w:trPr>
          <w:jc w:val="center"/>
        </w:trPr>
        <w:tc>
          <w:tcPr>
            <w:tcW w:w="4876" w:type="dxa"/>
            <w:hideMark/>
          </w:tcPr>
          <w:p w14:paraId="6CB1C83E" w14:textId="77777777" w:rsidR="0074646C" w:rsidRPr="000E26E9" w:rsidRDefault="0074646C" w:rsidP="00785C6E">
            <w:pPr>
              <w:pStyle w:val="Normal6"/>
              <w:rPr>
                <w:lang w:val="pt-PT"/>
              </w:rPr>
            </w:pPr>
            <w:r w:rsidRPr="000E26E9">
              <w:rPr>
                <w:b/>
                <w:i/>
                <w:lang w:val="pt-PT"/>
              </w:rPr>
              <w:t>b)</w:t>
            </w:r>
            <w:r w:rsidRPr="000E26E9">
              <w:rPr>
                <w:b/>
                <w:i/>
                <w:lang w:val="pt-PT"/>
              </w:rPr>
              <w:tab/>
              <w:t>Abranger ou estimar os grupos da população mais difíceis de alcançar;</w:t>
            </w:r>
          </w:p>
        </w:tc>
        <w:tc>
          <w:tcPr>
            <w:tcW w:w="4876" w:type="dxa"/>
            <w:hideMark/>
          </w:tcPr>
          <w:p w14:paraId="7B5BDCD8" w14:textId="77777777" w:rsidR="0074646C" w:rsidRPr="000E26E9" w:rsidRDefault="0074646C" w:rsidP="00785C6E">
            <w:pPr>
              <w:pStyle w:val="Normal6"/>
              <w:rPr>
                <w:szCs w:val="24"/>
                <w:lang w:val="pt-PT"/>
              </w:rPr>
            </w:pPr>
            <w:r w:rsidRPr="000E26E9">
              <w:rPr>
                <w:b/>
                <w:i/>
                <w:lang w:val="pt-PT"/>
              </w:rPr>
              <w:t>Suprimido</w:t>
            </w:r>
          </w:p>
        </w:tc>
      </w:tr>
    </w:tbl>
    <w:p w14:paraId="05B18ACA"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72617CA" w14:textId="77777777" w:rsidR="0074646C" w:rsidRPr="000E26E9" w:rsidRDefault="0074646C" w:rsidP="0074646C">
      <w:pPr>
        <w:pStyle w:val="JustificationTitle"/>
        <w:rPr>
          <w:noProof w:val="0"/>
          <w:lang w:val="pt-PT"/>
        </w:rPr>
      </w:pPr>
      <w:r w:rsidRPr="000E26E9">
        <w:rPr>
          <w:rStyle w:val="HideTWBExt"/>
          <w:i w:val="0"/>
          <w:lang w:val="pt-PT"/>
        </w:rPr>
        <w:t>&lt;TitreJust&gt;</w:t>
      </w:r>
      <w:r w:rsidRPr="000E26E9">
        <w:rPr>
          <w:lang w:val="pt-PT"/>
        </w:rPr>
        <w:t>Justificação</w:t>
      </w:r>
      <w:r w:rsidRPr="000E26E9">
        <w:rPr>
          <w:rStyle w:val="HideTWBExt"/>
          <w:i w:val="0"/>
          <w:lang w:val="pt-PT"/>
        </w:rPr>
        <w:t>&lt;/TitreJust&gt;</w:t>
      </w:r>
    </w:p>
    <w:p w14:paraId="5B6B60E5" w14:textId="77777777" w:rsidR="0074646C" w:rsidRPr="000E26E9" w:rsidRDefault="0074646C" w:rsidP="0074646C">
      <w:pPr>
        <w:pStyle w:val="Normal12Italic"/>
        <w:rPr>
          <w:noProof w:val="0"/>
          <w:lang w:val="pt-PT"/>
        </w:rPr>
      </w:pPr>
      <w:r w:rsidRPr="000E26E9">
        <w:rPr>
          <w:lang w:val="pt-PT"/>
        </w:rPr>
        <w:t>Visto não existirem quaisquer fontes ou metodologias geralmente aceites para o cumprimento com a presente disposição, parece prematuro legislar nesta questão.</w:t>
      </w:r>
    </w:p>
    <w:p w14:paraId="41711A17" w14:textId="77777777" w:rsidR="0074646C" w:rsidRPr="000E26E9" w:rsidRDefault="0074646C" w:rsidP="0074646C">
      <w:r w:rsidRPr="000E26E9">
        <w:rPr>
          <w:rStyle w:val="HideTWBExt"/>
        </w:rPr>
        <w:t>&lt;/Amend&gt;</w:t>
      </w:r>
    </w:p>
    <w:p w14:paraId="3A929AA5"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105</w:t>
      </w:r>
      <w:r w:rsidRPr="000E26E9">
        <w:rPr>
          <w:rStyle w:val="HideTWBExt"/>
          <w:b w:val="0"/>
          <w:lang w:val="pt-PT"/>
        </w:rPr>
        <w:t>&lt;/NumAm&gt;</w:t>
      </w:r>
    </w:p>
    <w:p w14:paraId="25436D6E"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26C9E55C" w14:textId="77777777" w:rsidR="0074646C" w:rsidRPr="000E26E9" w:rsidRDefault="0074646C" w:rsidP="0074646C">
      <w:r w:rsidRPr="000E26E9">
        <w:rPr>
          <w:rStyle w:val="HideTWBExt"/>
        </w:rPr>
        <w:t>&lt;/RepeatBlock-By&gt;</w:t>
      </w:r>
    </w:p>
    <w:p w14:paraId="2A70D071"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44F9469B" w14:textId="77777777" w:rsidR="0074646C" w:rsidRPr="000E26E9" w:rsidRDefault="0074646C" w:rsidP="0074646C">
      <w:pPr>
        <w:pStyle w:val="NormalBold"/>
      </w:pPr>
      <w:r w:rsidRPr="000E26E9">
        <w:rPr>
          <w:rStyle w:val="HideTWBExt"/>
          <w:b w:val="0"/>
        </w:rPr>
        <w:t>&lt;Article&gt;</w:t>
      </w:r>
      <w:r w:rsidRPr="000E26E9">
        <w:t>Artigo 12 – n.º 2 – alínea b-A) (nova)</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F3ABE91" w14:textId="77777777" w:rsidTr="00785C6E">
        <w:trPr>
          <w:jc w:val="center"/>
        </w:trPr>
        <w:tc>
          <w:tcPr>
            <w:tcW w:w="9752" w:type="dxa"/>
            <w:gridSpan w:val="2"/>
          </w:tcPr>
          <w:p w14:paraId="2A16940F" w14:textId="77777777" w:rsidR="0074646C" w:rsidRPr="000E26E9" w:rsidRDefault="0074646C" w:rsidP="00785C6E">
            <w:pPr>
              <w:keepNext/>
            </w:pPr>
          </w:p>
        </w:tc>
      </w:tr>
      <w:tr w:rsidR="0074646C" w:rsidRPr="000E26E9" w14:paraId="22FAEAEA" w14:textId="77777777" w:rsidTr="00785C6E">
        <w:trPr>
          <w:jc w:val="center"/>
        </w:trPr>
        <w:tc>
          <w:tcPr>
            <w:tcW w:w="4876" w:type="dxa"/>
            <w:hideMark/>
          </w:tcPr>
          <w:p w14:paraId="4BADA694"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5FDC56CD" w14:textId="77777777" w:rsidR="0074646C" w:rsidRPr="000E26E9" w:rsidRDefault="0074646C" w:rsidP="00785C6E">
            <w:pPr>
              <w:pStyle w:val="ColumnHeading"/>
              <w:keepNext/>
              <w:rPr>
                <w:lang w:val="pt-PT"/>
              </w:rPr>
            </w:pPr>
            <w:r w:rsidRPr="000E26E9">
              <w:rPr>
                <w:lang w:val="pt-PT"/>
              </w:rPr>
              <w:t>Alteração</w:t>
            </w:r>
          </w:p>
        </w:tc>
      </w:tr>
      <w:tr w:rsidR="0074646C" w:rsidRPr="000E26E9" w14:paraId="7C950524" w14:textId="77777777" w:rsidTr="00785C6E">
        <w:trPr>
          <w:jc w:val="center"/>
        </w:trPr>
        <w:tc>
          <w:tcPr>
            <w:tcW w:w="4876" w:type="dxa"/>
          </w:tcPr>
          <w:p w14:paraId="0F12D0D4" w14:textId="77777777" w:rsidR="0074646C" w:rsidRPr="000E26E9" w:rsidRDefault="0074646C" w:rsidP="00785C6E">
            <w:pPr>
              <w:pStyle w:val="Normal6"/>
              <w:rPr>
                <w:lang w:val="pt-PT"/>
              </w:rPr>
            </w:pPr>
          </w:p>
        </w:tc>
        <w:tc>
          <w:tcPr>
            <w:tcW w:w="4876" w:type="dxa"/>
            <w:hideMark/>
          </w:tcPr>
          <w:p w14:paraId="5FE202DF" w14:textId="77777777" w:rsidR="0074646C" w:rsidRPr="000E26E9" w:rsidRDefault="0074646C" w:rsidP="00785C6E">
            <w:pPr>
              <w:pStyle w:val="Normal6"/>
              <w:rPr>
                <w:szCs w:val="24"/>
                <w:lang w:val="pt-PT"/>
              </w:rPr>
            </w:pPr>
            <w:r w:rsidRPr="000E26E9">
              <w:rPr>
                <w:b/>
                <w:i/>
                <w:lang w:val="pt-PT"/>
              </w:rPr>
              <w:t>b-A)</w:t>
            </w:r>
            <w:r w:rsidRPr="000E26E9">
              <w:rPr>
                <w:b/>
                <w:i/>
                <w:lang w:val="pt-PT"/>
              </w:rPr>
              <w:tab/>
              <w:t>Dados desagregados, quando pertinente, por idade, género, deficiência, estatuto socioeconómico e outras características, em conformidade com os Princípios Fundamentais das Estatísticas Oficiais das Nações Unidas;</w:t>
            </w:r>
          </w:p>
        </w:tc>
      </w:tr>
    </w:tbl>
    <w:p w14:paraId="7BF33800"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3CB85701" w14:textId="77777777" w:rsidR="0074646C" w:rsidRPr="000E26E9" w:rsidRDefault="0074646C" w:rsidP="0074646C">
      <w:r w:rsidRPr="000E26E9">
        <w:rPr>
          <w:rStyle w:val="HideTWBExt"/>
        </w:rPr>
        <w:t>&lt;/Amend&gt;</w:t>
      </w:r>
    </w:p>
    <w:p w14:paraId="645AC799"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106</w:t>
      </w:r>
      <w:r w:rsidRPr="000E26E9">
        <w:rPr>
          <w:rStyle w:val="HideTWBExt"/>
          <w:b w:val="0"/>
          <w:lang w:val="pt-PT"/>
        </w:rPr>
        <w:t>&lt;/NumAm&gt;</w:t>
      </w:r>
    </w:p>
    <w:p w14:paraId="09A82768"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12FC66B3" w14:textId="77777777" w:rsidR="0074646C" w:rsidRPr="000E26E9" w:rsidRDefault="0074646C" w:rsidP="0074646C">
      <w:r w:rsidRPr="000E26E9">
        <w:rPr>
          <w:rStyle w:val="HideTWBExt"/>
        </w:rPr>
        <w:t>&lt;/RepeatBlock-By&gt;</w:t>
      </w:r>
    </w:p>
    <w:p w14:paraId="77FC910E"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F55B07C" w14:textId="77777777" w:rsidR="0074646C" w:rsidRPr="000E26E9" w:rsidRDefault="0074646C" w:rsidP="0074646C">
      <w:pPr>
        <w:pStyle w:val="NormalBold"/>
      </w:pPr>
      <w:r w:rsidRPr="000E26E9">
        <w:rPr>
          <w:rStyle w:val="HideTWBExt"/>
          <w:b w:val="0"/>
        </w:rPr>
        <w:t>&lt;Article&gt;</w:t>
      </w:r>
      <w:r w:rsidRPr="000E26E9">
        <w:t>Artigo 12 – n.º 2 – alínea d)</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CBD80CA" w14:textId="77777777" w:rsidTr="00785C6E">
        <w:trPr>
          <w:jc w:val="center"/>
        </w:trPr>
        <w:tc>
          <w:tcPr>
            <w:tcW w:w="9752" w:type="dxa"/>
            <w:gridSpan w:val="2"/>
          </w:tcPr>
          <w:p w14:paraId="05605C31" w14:textId="77777777" w:rsidR="0074646C" w:rsidRPr="000E26E9" w:rsidRDefault="0074646C" w:rsidP="00785C6E">
            <w:pPr>
              <w:keepNext/>
            </w:pPr>
          </w:p>
        </w:tc>
      </w:tr>
      <w:tr w:rsidR="0074646C" w:rsidRPr="000E26E9" w14:paraId="7170D1BC" w14:textId="77777777" w:rsidTr="00785C6E">
        <w:trPr>
          <w:jc w:val="center"/>
        </w:trPr>
        <w:tc>
          <w:tcPr>
            <w:tcW w:w="4876" w:type="dxa"/>
            <w:hideMark/>
          </w:tcPr>
          <w:p w14:paraId="6D02C00A"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1D8E26BD" w14:textId="77777777" w:rsidR="0074646C" w:rsidRPr="000E26E9" w:rsidRDefault="0074646C" w:rsidP="00785C6E">
            <w:pPr>
              <w:pStyle w:val="ColumnHeading"/>
              <w:keepNext/>
              <w:rPr>
                <w:lang w:val="pt-PT"/>
              </w:rPr>
            </w:pPr>
            <w:r w:rsidRPr="000E26E9">
              <w:rPr>
                <w:lang w:val="pt-PT"/>
              </w:rPr>
              <w:t>Alteração</w:t>
            </w:r>
          </w:p>
        </w:tc>
      </w:tr>
      <w:tr w:rsidR="0074646C" w:rsidRPr="000E26E9" w14:paraId="46717189" w14:textId="77777777" w:rsidTr="00785C6E">
        <w:trPr>
          <w:jc w:val="center"/>
        </w:trPr>
        <w:tc>
          <w:tcPr>
            <w:tcW w:w="4876" w:type="dxa"/>
            <w:hideMark/>
          </w:tcPr>
          <w:p w14:paraId="102B1887" w14:textId="77777777" w:rsidR="0074646C" w:rsidRPr="000E26E9" w:rsidRDefault="0074646C" w:rsidP="00785C6E">
            <w:pPr>
              <w:pStyle w:val="Normal6"/>
              <w:rPr>
                <w:lang w:val="pt-PT"/>
              </w:rPr>
            </w:pPr>
            <w:r w:rsidRPr="000E26E9">
              <w:rPr>
                <w:b/>
                <w:i/>
                <w:lang w:val="pt-PT"/>
              </w:rPr>
              <w:t>d)</w:t>
            </w:r>
            <w:r w:rsidRPr="000E26E9">
              <w:rPr>
                <w:b/>
                <w:i/>
                <w:lang w:val="pt-PT"/>
              </w:rPr>
              <w:tab/>
              <w:t xml:space="preserve">Estabelecer bases adequadas para os fins do presente regulamento e do </w:t>
            </w:r>
            <w:r w:rsidRPr="000E26E9">
              <w:rPr>
                <w:b/>
                <w:i/>
                <w:lang w:val="pt-PT"/>
              </w:rPr>
              <w:lastRenderedPageBreak/>
              <w:t>artigo 12.º do Regulamento (UE) 2019/1700;</w:t>
            </w:r>
          </w:p>
        </w:tc>
        <w:tc>
          <w:tcPr>
            <w:tcW w:w="4876" w:type="dxa"/>
            <w:hideMark/>
          </w:tcPr>
          <w:p w14:paraId="6058B700" w14:textId="77777777" w:rsidR="0074646C" w:rsidRPr="000E26E9" w:rsidRDefault="0074646C" w:rsidP="00785C6E">
            <w:pPr>
              <w:pStyle w:val="Normal6"/>
              <w:rPr>
                <w:szCs w:val="24"/>
                <w:lang w:val="pt-PT"/>
              </w:rPr>
            </w:pPr>
            <w:r w:rsidRPr="000E26E9">
              <w:rPr>
                <w:b/>
                <w:i/>
                <w:lang w:val="pt-PT"/>
              </w:rPr>
              <w:lastRenderedPageBreak/>
              <w:t>Suprimido</w:t>
            </w:r>
          </w:p>
        </w:tc>
      </w:tr>
    </w:tbl>
    <w:p w14:paraId="091D7C40"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B3450CE" w14:textId="77777777" w:rsidR="0074646C" w:rsidRPr="000E26E9" w:rsidRDefault="0074646C" w:rsidP="0074646C">
      <w:r w:rsidRPr="000E26E9">
        <w:rPr>
          <w:rStyle w:val="HideTWBExt"/>
        </w:rPr>
        <w:t>&lt;/Amend&gt;</w:t>
      </w:r>
    </w:p>
    <w:p w14:paraId="365CB886"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107</w:t>
      </w:r>
      <w:r w:rsidRPr="000E26E9">
        <w:rPr>
          <w:rStyle w:val="HideTWBExt"/>
          <w:b w:val="0"/>
          <w:lang w:val="pt-PT"/>
        </w:rPr>
        <w:t>&lt;/NumAm&gt;</w:t>
      </w:r>
    </w:p>
    <w:p w14:paraId="1E1FC3D3"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43A832A5" w14:textId="77777777" w:rsidR="0074646C" w:rsidRPr="000E26E9" w:rsidRDefault="0074646C" w:rsidP="0074646C">
      <w:r w:rsidRPr="000E26E9">
        <w:rPr>
          <w:rStyle w:val="HideTWBExt"/>
        </w:rPr>
        <w:t>&lt;/RepeatBlock-By&gt;</w:t>
      </w:r>
    </w:p>
    <w:p w14:paraId="26ABB83D"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4C7BCE6" w14:textId="77777777" w:rsidR="0074646C" w:rsidRPr="000E26E9" w:rsidRDefault="0074646C" w:rsidP="0074646C">
      <w:pPr>
        <w:pStyle w:val="NormalBold"/>
      </w:pPr>
      <w:r w:rsidRPr="000E26E9">
        <w:rPr>
          <w:rStyle w:val="HideTWBExt"/>
          <w:b w:val="0"/>
        </w:rPr>
        <w:t>&lt;Article&gt;</w:t>
      </w:r>
      <w:r w:rsidRPr="000E26E9">
        <w:t>Artigo 12 – parágrafo 2 – alínea e)</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1B950181" w14:textId="77777777" w:rsidTr="00785C6E">
        <w:trPr>
          <w:jc w:val="center"/>
        </w:trPr>
        <w:tc>
          <w:tcPr>
            <w:tcW w:w="9752" w:type="dxa"/>
            <w:gridSpan w:val="2"/>
          </w:tcPr>
          <w:p w14:paraId="1DA69B00" w14:textId="77777777" w:rsidR="0074646C" w:rsidRPr="000E26E9" w:rsidRDefault="0074646C" w:rsidP="00785C6E">
            <w:pPr>
              <w:keepNext/>
            </w:pPr>
          </w:p>
        </w:tc>
      </w:tr>
      <w:tr w:rsidR="0074646C" w:rsidRPr="000E26E9" w14:paraId="61B38558" w14:textId="77777777" w:rsidTr="00785C6E">
        <w:trPr>
          <w:jc w:val="center"/>
        </w:trPr>
        <w:tc>
          <w:tcPr>
            <w:tcW w:w="4876" w:type="dxa"/>
            <w:hideMark/>
          </w:tcPr>
          <w:p w14:paraId="3E6775AC"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21A3016"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0B7A427" w14:textId="77777777" w:rsidTr="00785C6E">
        <w:trPr>
          <w:jc w:val="center"/>
        </w:trPr>
        <w:tc>
          <w:tcPr>
            <w:tcW w:w="4876" w:type="dxa"/>
            <w:hideMark/>
          </w:tcPr>
          <w:p w14:paraId="3F0F7A81" w14:textId="77777777" w:rsidR="0074646C" w:rsidRPr="000E26E9" w:rsidRDefault="0074646C" w:rsidP="00785C6E">
            <w:pPr>
              <w:pStyle w:val="Normal6"/>
              <w:rPr>
                <w:lang w:val="pt-PT"/>
              </w:rPr>
            </w:pPr>
            <w:r w:rsidRPr="000E26E9">
              <w:rPr>
                <w:lang w:val="pt-PT"/>
              </w:rPr>
              <w:t>e)</w:t>
            </w:r>
            <w:r w:rsidRPr="000E26E9">
              <w:rPr>
                <w:lang w:val="pt-PT"/>
              </w:rPr>
              <w:tab/>
              <w:t>Prevenir eventuais riscos de subcontagem ou dupla contagem associados à livre circulação de pessoas na União, ao acesso das pessoas a serviços transfronteiras relacionados com acontecimentos demográficos e aos direitos das pessoas a comprar, possuir e utilizar bens habitacionais em toda a União;</w:t>
            </w:r>
          </w:p>
        </w:tc>
        <w:tc>
          <w:tcPr>
            <w:tcW w:w="4876" w:type="dxa"/>
            <w:hideMark/>
          </w:tcPr>
          <w:p w14:paraId="4FDB722A" w14:textId="77777777" w:rsidR="0074646C" w:rsidRPr="000E26E9" w:rsidRDefault="0074646C" w:rsidP="00785C6E">
            <w:pPr>
              <w:pStyle w:val="Normal6"/>
              <w:rPr>
                <w:szCs w:val="24"/>
                <w:lang w:val="pt-PT"/>
              </w:rPr>
            </w:pPr>
            <w:r w:rsidRPr="000E26E9">
              <w:rPr>
                <w:lang w:val="pt-PT"/>
              </w:rPr>
              <w:t>e)</w:t>
            </w:r>
            <w:r w:rsidRPr="000E26E9">
              <w:rPr>
                <w:lang w:val="pt-PT"/>
              </w:rPr>
              <w:tab/>
              <w:t>Prevenir eventuais riscos de subcontagem ou dupla contagem associados à livre circulação de pessoas na União, ao acesso das pessoas a serviços transfronteiras relacionados com acontecimentos demográficos e aos direitos das pessoas a comprar, possuir e utilizar bens habitacionais em toda a União</w:t>
            </w:r>
            <w:r w:rsidRPr="000E26E9">
              <w:rPr>
                <w:b/>
                <w:i/>
                <w:lang w:val="pt-PT"/>
              </w:rPr>
              <w:t>, de modo não menos importante pela introdução dos identificadores únicos digitais</w:t>
            </w:r>
            <w:r w:rsidRPr="000E26E9">
              <w:rPr>
                <w:lang w:val="pt-PT"/>
              </w:rPr>
              <w:t>;</w:t>
            </w:r>
          </w:p>
        </w:tc>
      </w:tr>
    </w:tbl>
    <w:p w14:paraId="10213F6B"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668A97C7" w14:textId="77777777" w:rsidR="0074646C" w:rsidRPr="000E26E9" w:rsidRDefault="0074646C" w:rsidP="0074646C">
      <w:r w:rsidRPr="000E26E9">
        <w:rPr>
          <w:rStyle w:val="HideTWBExt"/>
        </w:rPr>
        <w:t>&lt;/Amend&gt;</w:t>
      </w:r>
    </w:p>
    <w:p w14:paraId="4824CE3D"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108</w:t>
      </w:r>
      <w:r w:rsidRPr="000E26E9">
        <w:rPr>
          <w:rStyle w:val="HideTWBExt"/>
          <w:b w:val="0"/>
          <w:lang w:val="pt-PT"/>
        </w:rPr>
        <w:t>&lt;/NumAm&gt;</w:t>
      </w:r>
    </w:p>
    <w:p w14:paraId="4708E010"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3A88A0DA" w14:textId="77777777" w:rsidR="0074646C" w:rsidRPr="000E26E9" w:rsidRDefault="0074646C" w:rsidP="0074646C">
      <w:r w:rsidRPr="000E26E9">
        <w:rPr>
          <w:rStyle w:val="HideTWBExt"/>
        </w:rPr>
        <w:t>&lt;/RepeatBlock-By&gt;</w:t>
      </w:r>
    </w:p>
    <w:p w14:paraId="268F9946"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6DF7D03E" w14:textId="77777777" w:rsidR="0074646C" w:rsidRPr="000E26E9" w:rsidRDefault="0074646C" w:rsidP="0074646C">
      <w:pPr>
        <w:pStyle w:val="NormalBold"/>
      </w:pPr>
      <w:r w:rsidRPr="000E26E9">
        <w:rPr>
          <w:rStyle w:val="HideTWBExt"/>
          <w:b w:val="0"/>
        </w:rPr>
        <w:t>&lt;Article&gt;</w:t>
      </w:r>
      <w:r w:rsidRPr="000E26E9">
        <w:t>Artigo 12 – n.º 2 – alínea f)</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C884CF1" w14:textId="77777777" w:rsidTr="00785C6E">
        <w:trPr>
          <w:jc w:val="center"/>
        </w:trPr>
        <w:tc>
          <w:tcPr>
            <w:tcW w:w="9752" w:type="dxa"/>
            <w:gridSpan w:val="2"/>
          </w:tcPr>
          <w:p w14:paraId="56FCD51B" w14:textId="77777777" w:rsidR="0074646C" w:rsidRPr="000E26E9" w:rsidRDefault="0074646C" w:rsidP="00785C6E">
            <w:pPr>
              <w:keepNext/>
            </w:pPr>
          </w:p>
        </w:tc>
      </w:tr>
      <w:tr w:rsidR="0074646C" w:rsidRPr="000E26E9" w14:paraId="13E49DE1" w14:textId="77777777" w:rsidTr="00785C6E">
        <w:trPr>
          <w:jc w:val="center"/>
        </w:trPr>
        <w:tc>
          <w:tcPr>
            <w:tcW w:w="4876" w:type="dxa"/>
            <w:hideMark/>
          </w:tcPr>
          <w:p w14:paraId="53FC951D"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1BF15207" w14:textId="77777777" w:rsidR="0074646C" w:rsidRPr="000E26E9" w:rsidRDefault="0074646C" w:rsidP="00785C6E">
            <w:pPr>
              <w:pStyle w:val="ColumnHeading"/>
              <w:keepNext/>
              <w:rPr>
                <w:lang w:val="pt-PT"/>
              </w:rPr>
            </w:pPr>
            <w:r w:rsidRPr="000E26E9">
              <w:rPr>
                <w:lang w:val="pt-PT"/>
              </w:rPr>
              <w:t>Alteração</w:t>
            </w:r>
          </w:p>
        </w:tc>
      </w:tr>
      <w:tr w:rsidR="0074646C" w:rsidRPr="000E26E9" w14:paraId="2D95DB6F" w14:textId="77777777" w:rsidTr="00785C6E">
        <w:trPr>
          <w:jc w:val="center"/>
        </w:trPr>
        <w:tc>
          <w:tcPr>
            <w:tcW w:w="4876" w:type="dxa"/>
            <w:hideMark/>
          </w:tcPr>
          <w:p w14:paraId="44897138" w14:textId="77777777" w:rsidR="0074646C" w:rsidRPr="000E26E9" w:rsidRDefault="0074646C" w:rsidP="00785C6E">
            <w:pPr>
              <w:pStyle w:val="Normal6"/>
              <w:rPr>
                <w:lang w:val="pt-PT"/>
              </w:rPr>
            </w:pPr>
            <w:r w:rsidRPr="000E26E9">
              <w:rPr>
                <w:lang w:val="pt-PT"/>
              </w:rPr>
              <w:t>f)</w:t>
            </w:r>
            <w:r w:rsidRPr="000E26E9">
              <w:rPr>
                <w:lang w:val="pt-PT"/>
              </w:rPr>
              <w:tab/>
            </w:r>
            <w:r w:rsidRPr="000E26E9">
              <w:rPr>
                <w:b/>
                <w:i/>
                <w:lang w:val="pt-PT"/>
              </w:rPr>
              <w:t>Reduzir as</w:t>
            </w:r>
            <w:r w:rsidRPr="000E26E9">
              <w:rPr>
                <w:lang w:val="pt-PT"/>
              </w:rPr>
              <w:t xml:space="preserve"> assimetrias nos fluxos migratórios;</w:t>
            </w:r>
          </w:p>
        </w:tc>
        <w:tc>
          <w:tcPr>
            <w:tcW w:w="4876" w:type="dxa"/>
            <w:hideMark/>
          </w:tcPr>
          <w:p w14:paraId="67C938D3" w14:textId="77777777" w:rsidR="0074646C" w:rsidRPr="000E26E9" w:rsidRDefault="0074646C" w:rsidP="00785C6E">
            <w:pPr>
              <w:pStyle w:val="Normal6"/>
              <w:rPr>
                <w:szCs w:val="24"/>
                <w:lang w:val="pt-PT"/>
              </w:rPr>
            </w:pPr>
            <w:r w:rsidRPr="000E26E9">
              <w:rPr>
                <w:lang w:val="pt-PT"/>
              </w:rPr>
              <w:t>f)</w:t>
            </w:r>
            <w:r w:rsidRPr="000E26E9">
              <w:rPr>
                <w:lang w:val="pt-PT"/>
              </w:rPr>
              <w:tab/>
            </w:r>
            <w:r w:rsidRPr="000E26E9">
              <w:rPr>
                <w:b/>
                <w:i/>
                <w:lang w:val="pt-PT"/>
              </w:rPr>
              <w:t>Prevenir eventuais riscos de subcontagem ou dupla contagem associados às</w:t>
            </w:r>
            <w:r w:rsidRPr="000E26E9">
              <w:rPr>
                <w:lang w:val="pt-PT"/>
              </w:rPr>
              <w:t xml:space="preserve"> assimetrias nos fluxos migratórios;</w:t>
            </w:r>
          </w:p>
        </w:tc>
      </w:tr>
    </w:tbl>
    <w:p w14:paraId="690FF090"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38CA9D8" w14:textId="77777777" w:rsidR="0074646C" w:rsidRPr="000E26E9" w:rsidRDefault="0074646C" w:rsidP="0074646C">
      <w:r w:rsidRPr="000E26E9">
        <w:rPr>
          <w:rStyle w:val="HideTWBExt"/>
        </w:rPr>
        <w:lastRenderedPageBreak/>
        <w:t>&lt;/Amend&gt;</w:t>
      </w:r>
    </w:p>
    <w:p w14:paraId="172BB4B5"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109</w:t>
      </w:r>
      <w:r w:rsidRPr="000E26E9">
        <w:rPr>
          <w:rStyle w:val="HideTWBExt"/>
          <w:b w:val="0"/>
          <w:lang w:val="pt-PT"/>
        </w:rPr>
        <w:t>&lt;/NumAm&gt;</w:t>
      </w:r>
    </w:p>
    <w:p w14:paraId="02C03A88"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23921E6B" w14:textId="77777777" w:rsidR="0074646C" w:rsidRPr="000E26E9" w:rsidRDefault="0074646C" w:rsidP="0074646C">
      <w:r w:rsidRPr="000E26E9">
        <w:rPr>
          <w:rStyle w:val="HideTWBExt"/>
        </w:rPr>
        <w:t>&lt;/RepeatBlock-By&gt;</w:t>
      </w:r>
    </w:p>
    <w:p w14:paraId="37A5AC64"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69D347AD" w14:textId="77777777" w:rsidR="0074646C" w:rsidRPr="000E26E9" w:rsidRDefault="0074646C" w:rsidP="0074646C">
      <w:pPr>
        <w:pStyle w:val="NormalBold"/>
      </w:pPr>
      <w:r w:rsidRPr="000E26E9">
        <w:rPr>
          <w:rStyle w:val="HideTWBExt"/>
          <w:b w:val="0"/>
        </w:rPr>
        <w:t>&lt;Article&gt;</w:t>
      </w:r>
      <w:r w:rsidRPr="000E26E9">
        <w:t>Artigo 12 – n.º 2 – alínea g)</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6FCE6F1" w14:textId="77777777" w:rsidTr="00785C6E">
        <w:trPr>
          <w:jc w:val="center"/>
        </w:trPr>
        <w:tc>
          <w:tcPr>
            <w:tcW w:w="9752" w:type="dxa"/>
            <w:gridSpan w:val="2"/>
          </w:tcPr>
          <w:p w14:paraId="69719F65" w14:textId="77777777" w:rsidR="0074646C" w:rsidRPr="000E26E9" w:rsidRDefault="0074646C" w:rsidP="00785C6E">
            <w:pPr>
              <w:keepNext/>
            </w:pPr>
          </w:p>
        </w:tc>
      </w:tr>
      <w:tr w:rsidR="0074646C" w:rsidRPr="000E26E9" w14:paraId="32A403FD" w14:textId="77777777" w:rsidTr="00785C6E">
        <w:trPr>
          <w:jc w:val="center"/>
        </w:trPr>
        <w:tc>
          <w:tcPr>
            <w:tcW w:w="4876" w:type="dxa"/>
            <w:hideMark/>
          </w:tcPr>
          <w:p w14:paraId="6F34920D"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4ED3E925"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FB75DF9" w14:textId="77777777" w:rsidTr="00785C6E">
        <w:trPr>
          <w:jc w:val="center"/>
        </w:trPr>
        <w:tc>
          <w:tcPr>
            <w:tcW w:w="4876" w:type="dxa"/>
            <w:hideMark/>
          </w:tcPr>
          <w:p w14:paraId="5939C8B1" w14:textId="77777777" w:rsidR="0074646C" w:rsidRPr="000E26E9" w:rsidRDefault="0074646C" w:rsidP="00785C6E">
            <w:pPr>
              <w:pStyle w:val="Normal6"/>
              <w:rPr>
                <w:lang w:val="pt-PT"/>
              </w:rPr>
            </w:pPr>
            <w:r w:rsidRPr="000E26E9">
              <w:rPr>
                <w:b/>
                <w:i/>
                <w:lang w:val="pt-PT"/>
              </w:rPr>
              <w:t>g)</w:t>
            </w:r>
            <w:r w:rsidRPr="000E26E9">
              <w:rPr>
                <w:b/>
                <w:i/>
                <w:lang w:val="pt-PT"/>
              </w:rPr>
              <w:tab/>
              <w:t>Fornecer à Comissão (Eurostat) todos os dados necessários para garantir que a exaustividade das estatísticas europeias publicadas.</w:t>
            </w:r>
          </w:p>
        </w:tc>
        <w:tc>
          <w:tcPr>
            <w:tcW w:w="4876" w:type="dxa"/>
            <w:hideMark/>
          </w:tcPr>
          <w:p w14:paraId="18D50898" w14:textId="77777777" w:rsidR="0074646C" w:rsidRPr="000E26E9" w:rsidRDefault="0074646C" w:rsidP="00785C6E">
            <w:pPr>
              <w:pStyle w:val="Normal6"/>
              <w:rPr>
                <w:szCs w:val="24"/>
                <w:lang w:val="pt-PT"/>
              </w:rPr>
            </w:pPr>
            <w:r w:rsidRPr="000E26E9">
              <w:rPr>
                <w:b/>
                <w:i/>
                <w:lang w:val="pt-PT"/>
              </w:rPr>
              <w:t>Suprimido</w:t>
            </w:r>
          </w:p>
        </w:tc>
      </w:tr>
    </w:tbl>
    <w:p w14:paraId="789D007B"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3A286585" w14:textId="77777777" w:rsidR="0074646C" w:rsidRPr="000E26E9" w:rsidRDefault="0074646C" w:rsidP="0074646C">
      <w:r w:rsidRPr="000E26E9">
        <w:rPr>
          <w:rStyle w:val="HideTWBExt"/>
        </w:rPr>
        <w:t>&lt;/Amend&gt;</w:t>
      </w:r>
    </w:p>
    <w:p w14:paraId="07C8BE29"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110</w:t>
      </w:r>
      <w:r w:rsidRPr="000E26E9">
        <w:rPr>
          <w:rStyle w:val="HideTWBExt"/>
          <w:b w:val="0"/>
          <w:lang w:val="pt-PT"/>
        </w:rPr>
        <w:t>&lt;/NumAm&gt;</w:t>
      </w:r>
    </w:p>
    <w:p w14:paraId="3B33CF63"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4DA7CE0C" w14:textId="77777777" w:rsidR="0074646C" w:rsidRPr="000E26E9" w:rsidRDefault="0074646C" w:rsidP="0074646C">
      <w:r w:rsidRPr="000E26E9">
        <w:rPr>
          <w:rStyle w:val="HideTWBExt"/>
        </w:rPr>
        <w:t>&lt;/RepeatBlock-By&gt;</w:t>
      </w:r>
    </w:p>
    <w:p w14:paraId="39988E55"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C9922E7" w14:textId="77777777" w:rsidR="0074646C" w:rsidRPr="000E26E9" w:rsidRDefault="0074646C" w:rsidP="0074646C">
      <w:pPr>
        <w:pStyle w:val="NormalBold"/>
      </w:pPr>
      <w:r w:rsidRPr="000E26E9">
        <w:rPr>
          <w:rStyle w:val="HideTWBExt"/>
          <w:b w:val="0"/>
        </w:rPr>
        <w:t>&lt;Article&gt;</w:t>
      </w:r>
      <w:r w:rsidRPr="000E26E9">
        <w:t>Artigo 12 – n.º 4</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775C51AA" w14:textId="77777777" w:rsidTr="00785C6E">
        <w:trPr>
          <w:jc w:val="center"/>
        </w:trPr>
        <w:tc>
          <w:tcPr>
            <w:tcW w:w="9752" w:type="dxa"/>
            <w:gridSpan w:val="2"/>
          </w:tcPr>
          <w:p w14:paraId="09DCD176" w14:textId="77777777" w:rsidR="0074646C" w:rsidRPr="000E26E9" w:rsidRDefault="0074646C" w:rsidP="00785C6E">
            <w:pPr>
              <w:keepNext/>
            </w:pPr>
          </w:p>
        </w:tc>
      </w:tr>
      <w:tr w:rsidR="0074646C" w:rsidRPr="000E26E9" w14:paraId="34C01E7A" w14:textId="77777777" w:rsidTr="00785C6E">
        <w:trPr>
          <w:jc w:val="center"/>
        </w:trPr>
        <w:tc>
          <w:tcPr>
            <w:tcW w:w="4876" w:type="dxa"/>
            <w:hideMark/>
          </w:tcPr>
          <w:p w14:paraId="2BB5D0A2"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7911A3A6" w14:textId="77777777" w:rsidR="0074646C" w:rsidRPr="000E26E9" w:rsidRDefault="0074646C" w:rsidP="00785C6E">
            <w:pPr>
              <w:pStyle w:val="ColumnHeading"/>
              <w:keepNext/>
              <w:rPr>
                <w:lang w:val="pt-PT"/>
              </w:rPr>
            </w:pPr>
            <w:r w:rsidRPr="000E26E9">
              <w:rPr>
                <w:lang w:val="pt-PT"/>
              </w:rPr>
              <w:t>Alteração</w:t>
            </w:r>
          </w:p>
        </w:tc>
      </w:tr>
      <w:tr w:rsidR="0074646C" w:rsidRPr="000E26E9" w14:paraId="1B2A6400" w14:textId="77777777" w:rsidTr="00785C6E">
        <w:trPr>
          <w:jc w:val="center"/>
        </w:trPr>
        <w:tc>
          <w:tcPr>
            <w:tcW w:w="4876" w:type="dxa"/>
            <w:hideMark/>
          </w:tcPr>
          <w:p w14:paraId="495DFBDF" w14:textId="77777777" w:rsidR="0074646C" w:rsidRPr="000E26E9" w:rsidRDefault="0074646C" w:rsidP="00785C6E">
            <w:pPr>
              <w:pStyle w:val="Normal6"/>
              <w:rPr>
                <w:lang w:val="pt-PT"/>
              </w:rPr>
            </w:pPr>
            <w:r w:rsidRPr="000E26E9">
              <w:rPr>
                <w:lang w:val="pt-PT"/>
              </w:rPr>
              <w:t>4.</w:t>
            </w:r>
            <w:r w:rsidRPr="000E26E9">
              <w:rPr>
                <w:lang w:val="pt-PT"/>
              </w:rPr>
              <w:tab/>
              <w:t>A Comissão fica habilitada a adotar atos de execução, a fim de definir as modalidades práticas e o conteúdo dos relatórios de qualidade. Os referidos atos de execução são adotados pelo procedimento de exame a que se refere o artigo 18.º, n.º 2.</w:t>
            </w:r>
          </w:p>
        </w:tc>
        <w:tc>
          <w:tcPr>
            <w:tcW w:w="4876" w:type="dxa"/>
            <w:hideMark/>
          </w:tcPr>
          <w:p w14:paraId="359473C7" w14:textId="77777777" w:rsidR="0074646C" w:rsidRPr="000E26E9" w:rsidRDefault="0074646C" w:rsidP="00785C6E">
            <w:pPr>
              <w:pStyle w:val="Normal6"/>
              <w:rPr>
                <w:szCs w:val="24"/>
                <w:lang w:val="pt-PT"/>
              </w:rPr>
            </w:pPr>
            <w:r w:rsidRPr="000E26E9">
              <w:rPr>
                <w:lang w:val="pt-PT"/>
              </w:rPr>
              <w:t>4.</w:t>
            </w:r>
            <w:r w:rsidRPr="000E26E9">
              <w:rPr>
                <w:lang w:val="pt-PT"/>
              </w:rPr>
              <w:tab/>
              <w:t>A Comissão fica habilitada a adotar atos de execução, a fim de definir as modalidades práticas e o conteúdo dos relatórios de qualidade. Os referidos atos de execução são adotados em conformidade com o procedimento de exame a que se refere o artigo 11.º, n.º 2</w:t>
            </w:r>
            <w:r w:rsidRPr="000E26E9">
              <w:rPr>
                <w:b/>
                <w:i/>
                <w:lang w:val="pt-PT"/>
              </w:rPr>
              <w:t>, e não acarretam um aumento significativo de encargos e custos para os Estados-Membros</w:t>
            </w:r>
            <w:r w:rsidRPr="000E26E9">
              <w:rPr>
                <w:lang w:val="pt-PT"/>
              </w:rPr>
              <w:t>.</w:t>
            </w:r>
          </w:p>
        </w:tc>
      </w:tr>
    </w:tbl>
    <w:p w14:paraId="444B0B26"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DF77EA9" w14:textId="77777777" w:rsidR="0074646C" w:rsidRPr="000E26E9" w:rsidRDefault="0074646C" w:rsidP="0074646C">
      <w:r w:rsidRPr="000E26E9">
        <w:rPr>
          <w:rStyle w:val="HideTWBExt"/>
        </w:rPr>
        <w:t>&lt;/Amend&gt;</w:t>
      </w:r>
    </w:p>
    <w:p w14:paraId="5B165A7B"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111</w:t>
      </w:r>
      <w:r w:rsidRPr="000E26E9">
        <w:rPr>
          <w:rStyle w:val="HideTWBExt"/>
          <w:b w:val="0"/>
          <w:lang w:val="pt-PT"/>
        </w:rPr>
        <w:t>&lt;/NumAm&gt;</w:t>
      </w:r>
    </w:p>
    <w:p w14:paraId="0399FF8C"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45ED4FB0" w14:textId="77777777" w:rsidR="0074646C" w:rsidRPr="000E26E9" w:rsidRDefault="0074646C" w:rsidP="0074646C">
      <w:r w:rsidRPr="000E26E9">
        <w:rPr>
          <w:rStyle w:val="HideTWBExt"/>
        </w:rPr>
        <w:t>&lt;/RepeatBlock-By&gt;</w:t>
      </w:r>
    </w:p>
    <w:p w14:paraId="3C16E4C2"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5552CDCD" w14:textId="77777777" w:rsidR="0074646C" w:rsidRPr="000E26E9" w:rsidRDefault="0074646C" w:rsidP="0074646C">
      <w:pPr>
        <w:pStyle w:val="NormalBold"/>
      </w:pPr>
      <w:r w:rsidRPr="000E26E9">
        <w:rPr>
          <w:rStyle w:val="HideTWBExt"/>
          <w:b w:val="0"/>
        </w:rPr>
        <w:t>&lt;Article&gt;</w:t>
      </w:r>
      <w:r w:rsidRPr="000E26E9">
        <w:t>Artigo 12 – n.º 5</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6BACDCB" w14:textId="77777777" w:rsidTr="00785C6E">
        <w:trPr>
          <w:jc w:val="center"/>
        </w:trPr>
        <w:tc>
          <w:tcPr>
            <w:tcW w:w="9752" w:type="dxa"/>
            <w:gridSpan w:val="2"/>
          </w:tcPr>
          <w:p w14:paraId="64AE1DD1" w14:textId="77777777" w:rsidR="0074646C" w:rsidRPr="000E26E9" w:rsidRDefault="0074646C" w:rsidP="00785C6E">
            <w:pPr>
              <w:keepNext/>
            </w:pPr>
          </w:p>
        </w:tc>
      </w:tr>
      <w:tr w:rsidR="0074646C" w:rsidRPr="000E26E9" w14:paraId="50288727" w14:textId="77777777" w:rsidTr="00785C6E">
        <w:trPr>
          <w:jc w:val="center"/>
        </w:trPr>
        <w:tc>
          <w:tcPr>
            <w:tcW w:w="4876" w:type="dxa"/>
            <w:hideMark/>
          </w:tcPr>
          <w:p w14:paraId="4775A9AE"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7FB5640"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5D4A2FA" w14:textId="77777777" w:rsidTr="00785C6E">
        <w:trPr>
          <w:jc w:val="center"/>
        </w:trPr>
        <w:tc>
          <w:tcPr>
            <w:tcW w:w="4876" w:type="dxa"/>
            <w:hideMark/>
          </w:tcPr>
          <w:p w14:paraId="3DD5BBF5" w14:textId="77777777" w:rsidR="0074646C" w:rsidRPr="000E26E9" w:rsidRDefault="0074646C" w:rsidP="00785C6E">
            <w:pPr>
              <w:pStyle w:val="Normal6"/>
              <w:rPr>
                <w:lang w:val="pt-PT"/>
              </w:rPr>
            </w:pPr>
            <w:r w:rsidRPr="000E26E9">
              <w:rPr>
                <w:lang w:val="pt-PT"/>
              </w:rPr>
              <w:t>5.</w:t>
            </w:r>
            <w:r w:rsidRPr="000E26E9">
              <w:rPr>
                <w:lang w:val="pt-PT"/>
              </w:rPr>
              <w:tab/>
              <w:t>Os Estados‐Membros comunicam à Comissão (Eurostat), o mais rapidamente possível, qualquer informação ou alterações importantes relacionadas com a aplicação do presente regulamento que sejam suscetíveis de influenciar a qualidade das estatísticas fornecidas.</w:t>
            </w:r>
          </w:p>
        </w:tc>
        <w:tc>
          <w:tcPr>
            <w:tcW w:w="4876" w:type="dxa"/>
            <w:hideMark/>
          </w:tcPr>
          <w:p w14:paraId="4B988935" w14:textId="77777777" w:rsidR="0074646C" w:rsidRPr="000E26E9" w:rsidRDefault="0074646C" w:rsidP="00785C6E">
            <w:pPr>
              <w:pStyle w:val="Normal6"/>
              <w:rPr>
                <w:szCs w:val="24"/>
                <w:lang w:val="pt-PT"/>
              </w:rPr>
            </w:pPr>
            <w:r w:rsidRPr="000E26E9">
              <w:rPr>
                <w:lang w:val="pt-PT"/>
              </w:rPr>
              <w:t>5.</w:t>
            </w:r>
            <w:r w:rsidRPr="000E26E9">
              <w:rPr>
                <w:lang w:val="pt-PT"/>
              </w:rPr>
              <w:tab/>
              <w:t xml:space="preserve">Os Estados‐Membros comunicam à Comissão (Eurostat), o mais rapidamente possível, qualquer informação ou alterações importantes relacionadas com a aplicação do presente regulamento que sejam suscetíveis de influenciar a qualidade das estatísticas fornecidas. </w:t>
            </w:r>
            <w:r w:rsidRPr="000E26E9">
              <w:rPr>
                <w:b/>
                <w:i/>
                <w:lang w:val="pt-PT"/>
              </w:rPr>
              <w:t>Os Estados-Membros devem corrigir as causas que possam afetar a qualidade das estatísticas fornecidas assim que possível, e nunca após mais de 4 meses após o fornecimento das estatísticas.</w:t>
            </w:r>
          </w:p>
        </w:tc>
      </w:tr>
    </w:tbl>
    <w:p w14:paraId="397D19CD"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F53A42B" w14:textId="77777777" w:rsidR="0074646C" w:rsidRPr="000E26E9" w:rsidRDefault="0074646C" w:rsidP="0074646C">
      <w:r w:rsidRPr="000E26E9">
        <w:rPr>
          <w:rStyle w:val="HideTWBExt"/>
        </w:rPr>
        <w:t>&lt;/Amend&gt;</w:t>
      </w:r>
    </w:p>
    <w:p w14:paraId="0C7065D2"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112</w:t>
      </w:r>
      <w:r w:rsidRPr="000E26E9">
        <w:rPr>
          <w:rStyle w:val="HideTWBExt"/>
          <w:b w:val="0"/>
          <w:lang w:val="pt-PT"/>
        </w:rPr>
        <w:t>&lt;/NumAm&gt;</w:t>
      </w:r>
    </w:p>
    <w:p w14:paraId="4EFECEAD"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204BB531" w14:textId="77777777" w:rsidR="0074646C" w:rsidRPr="000E26E9" w:rsidRDefault="0074646C" w:rsidP="0074646C">
      <w:r w:rsidRPr="000E26E9">
        <w:rPr>
          <w:rStyle w:val="HideTWBExt"/>
        </w:rPr>
        <w:t>&lt;/RepeatBlock-By&gt;</w:t>
      </w:r>
    </w:p>
    <w:p w14:paraId="1372D353"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721C54F" w14:textId="77777777" w:rsidR="0074646C" w:rsidRPr="000E26E9" w:rsidRDefault="0074646C" w:rsidP="0074646C">
      <w:pPr>
        <w:pStyle w:val="NormalBold"/>
      </w:pPr>
      <w:r w:rsidRPr="000E26E9">
        <w:rPr>
          <w:rStyle w:val="HideTWBExt"/>
          <w:b w:val="0"/>
        </w:rPr>
        <w:t>&lt;Article&gt;</w:t>
      </w:r>
      <w:r w:rsidRPr="000E26E9">
        <w:t>Artigo 12 – n.º 6</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F8D240C" w14:textId="77777777" w:rsidTr="00785C6E">
        <w:trPr>
          <w:jc w:val="center"/>
        </w:trPr>
        <w:tc>
          <w:tcPr>
            <w:tcW w:w="9752" w:type="dxa"/>
            <w:gridSpan w:val="2"/>
          </w:tcPr>
          <w:p w14:paraId="259B3D58" w14:textId="77777777" w:rsidR="0074646C" w:rsidRPr="000E26E9" w:rsidRDefault="0074646C" w:rsidP="00785C6E">
            <w:pPr>
              <w:keepNext/>
            </w:pPr>
          </w:p>
        </w:tc>
      </w:tr>
      <w:tr w:rsidR="0074646C" w:rsidRPr="000E26E9" w14:paraId="3E8439B3" w14:textId="77777777" w:rsidTr="00785C6E">
        <w:trPr>
          <w:jc w:val="center"/>
        </w:trPr>
        <w:tc>
          <w:tcPr>
            <w:tcW w:w="4876" w:type="dxa"/>
            <w:hideMark/>
          </w:tcPr>
          <w:p w14:paraId="74ACBA58"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175C7F1" w14:textId="77777777" w:rsidR="0074646C" w:rsidRPr="000E26E9" w:rsidRDefault="0074646C" w:rsidP="00785C6E">
            <w:pPr>
              <w:pStyle w:val="ColumnHeading"/>
              <w:keepNext/>
              <w:rPr>
                <w:lang w:val="pt-PT"/>
              </w:rPr>
            </w:pPr>
            <w:r w:rsidRPr="000E26E9">
              <w:rPr>
                <w:lang w:val="pt-PT"/>
              </w:rPr>
              <w:t>Alteração</w:t>
            </w:r>
          </w:p>
        </w:tc>
      </w:tr>
      <w:tr w:rsidR="0074646C" w:rsidRPr="000E26E9" w14:paraId="4C78501B" w14:textId="77777777" w:rsidTr="00785C6E">
        <w:trPr>
          <w:jc w:val="center"/>
        </w:trPr>
        <w:tc>
          <w:tcPr>
            <w:tcW w:w="4876" w:type="dxa"/>
            <w:hideMark/>
          </w:tcPr>
          <w:p w14:paraId="71A65700" w14:textId="77777777" w:rsidR="0074646C" w:rsidRPr="000E26E9" w:rsidRDefault="0074646C" w:rsidP="00785C6E">
            <w:pPr>
              <w:pStyle w:val="Normal6"/>
              <w:rPr>
                <w:lang w:val="pt-PT"/>
              </w:rPr>
            </w:pPr>
            <w:r w:rsidRPr="000E26E9">
              <w:rPr>
                <w:lang w:val="pt-PT"/>
              </w:rPr>
              <w:t>6.</w:t>
            </w:r>
            <w:r w:rsidRPr="000E26E9">
              <w:rPr>
                <w:lang w:val="pt-PT"/>
              </w:rPr>
              <w:tab/>
              <w:t xml:space="preserve">Os Estados-Membros devem transmitir à Comissão (Eurostat), a pedido desta, todas as clarificações adicionais necessárias para avaliar a qualidade </w:t>
            </w:r>
            <w:r w:rsidRPr="000E26E9">
              <w:rPr>
                <w:b/>
                <w:i/>
                <w:lang w:val="pt-PT"/>
              </w:rPr>
              <w:t>das estatísticas</w:t>
            </w:r>
            <w:r w:rsidRPr="000E26E9">
              <w:rPr>
                <w:lang w:val="pt-PT"/>
              </w:rPr>
              <w:t>.</w:t>
            </w:r>
          </w:p>
        </w:tc>
        <w:tc>
          <w:tcPr>
            <w:tcW w:w="4876" w:type="dxa"/>
            <w:hideMark/>
          </w:tcPr>
          <w:p w14:paraId="15648613" w14:textId="77777777" w:rsidR="0074646C" w:rsidRPr="000E26E9" w:rsidRDefault="0074646C" w:rsidP="00785C6E">
            <w:pPr>
              <w:pStyle w:val="Normal6"/>
              <w:rPr>
                <w:szCs w:val="24"/>
                <w:lang w:val="pt-PT"/>
              </w:rPr>
            </w:pPr>
            <w:r w:rsidRPr="000E26E9">
              <w:rPr>
                <w:lang w:val="pt-PT"/>
              </w:rPr>
              <w:t>6.</w:t>
            </w:r>
            <w:r w:rsidRPr="000E26E9">
              <w:rPr>
                <w:lang w:val="pt-PT"/>
              </w:rPr>
              <w:tab/>
              <w:t xml:space="preserve">Os Estados-Membros devem transmitir à Comissão (Eurostat), a pedido devidamente justificado desta, </w:t>
            </w:r>
            <w:r w:rsidRPr="000E26E9">
              <w:rPr>
                <w:b/>
                <w:i/>
                <w:lang w:val="pt-PT"/>
              </w:rPr>
              <w:t>o esclarecimento</w:t>
            </w:r>
            <w:r w:rsidRPr="000E26E9">
              <w:rPr>
                <w:lang w:val="pt-PT"/>
              </w:rPr>
              <w:t xml:space="preserve"> </w:t>
            </w:r>
            <w:r w:rsidRPr="000E26E9">
              <w:rPr>
                <w:b/>
                <w:bCs/>
                <w:i/>
                <w:iCs/>
                <w:lang w:val="pt-PT"/>
              </w:rPr>
              <w:t>adicional necessário</w:t>
            </w:r>
            <w:r w:rsidRPr="000E26E9">
              <w:rPr>
                <w:lang w:val="pt-PT"/>
              </w:rPr>
              <w:t xml:space="preserve"> para avaliar a qualidade da </w:t>
            </w:r>
            <w:r w:rsidRPr="000E26E9">
              <w:rPr>
                <w:b/>
                <w:i/>
                <w:lang w:val="pt-PT"/>
              </w:rPr>
              <w:t>informação estatística</w:t>
            </w:r>
            <w:r w:rsidRPr="000E26E9">
              <w:rPr>
                <w:lang w:val="pt-PT"/>
              </w:rPr>
              <w:t>.</w:t>
            </w:r>
          </w:p>
        </w:tc>
      </w:tr>
    </w:tbl>
    <w:p w14:paraId="3EA60768"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0276F455" w14:textId="77777777" w:rsidR="0074646C" w:rsidRPr="000E26E9" w:rsidRDefault="0074646C" w:rsidP="0074646C">
      <w:r w:rsidRPr="000E26E9">
        <w:rPr>
          <w:rStyle w:val="HideTWBExt"/>
        </w:rPr>
        <w:t>&lt;/Amend&gt;</w:t>
      </w:r>
    </w:p>
    <w:p w14:paraId="075052BF"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113</w:t>
      </w:r>
      <w:r w:rsidRPr="000E26E9">
        <w:rPr>
          <w:rStyle w:val="HideTWBExt"/>
          <w:b w:val="0"/>
          <w:lang w:val="pt-PT"/>
        </w:rPr>
        <w:t>&lt;/NumAm&gt;</w:t>
      </w:r>
    </w:p>
    <w:p w14:paraId="2F8324E2"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552AAE1E" w14:textId="77777777" w:rsidR="0074646C" w:rsidRPr="000E26E9" w:rsidRDefault="0074646C" w:rsidP="0074646C">
      <w:r w:rsidRPr="000E26E9">
        <w:rPr>
          <w:rStyle w:val="HideTWBExt"/>
        </w:rPr>
        <w:t>&lt;/RepeatBlock-By&gt;</w:t>
      </w:r>
    </w:p>
    <w:p w14:paraId="6166A1B1"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955F99D" w14:textId="77777777" w:rsidR="0074646C" w:rsidRPr="000E26E9" w:rsidRDefault="0074646C" w:rsidP="0074646C">
      <w:pPr>
        <w:pStyle w:val="NormalBold"/>
      </w:pPr>
      <w:r w:rsidRPr="000E26E9">
        <w:rPr>
          <w:rStyle w:val="HideTWBExt"/>
          <w:b w:val="0"/>
        </w:rPr>
        <w:t>&lt;Article&gt;</w:t>
      </w:r>
      <w:r w:rsidRPr="000E26E9">
        <w:t>Artigo 12 – n.º 6</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20E3F098" w14:textId="77777777" w:rsidTr="00785C6E">
        <w:trPr>
          <w:jc w:val="center"/>
        </w:trPr>
        <w:tc>
          <w:tcPr>
            <w:tcW w:w="9752" w:type="dxa"/>
            <w:gridSpan w:val="2"/>
          </w:tcPr>
          <w:p w14:paraId="3255CE9B" w14:textId="77777777" w:rsidR="0074646C" w:rsidRPr="000E26E9" w:rsidRDefault="0074646C" w:rsidP="00785C6E">
            <w:pPr>
              <w:keepNext/>
            </w:pPr>
          </w:p>
        </w:tc>
      </w:tr>
      <w:tr w:rsidR="0074646C" w:rsidRPr="000E26E9" w14:paraId="6A836FC7" w14:textId="77777777" w:rsidTr="00785C6E">
        <w:trPr>
          <w:jc w:val="center"/>
        </w:trPr>
        <w:tc>
          <w:tcPr>
            <w:tcW w:w="4876" w:type="dxa"/>
            <w:hideMark/>
          </w:tcPr>
          <w:p w14:paraId="6391BA5A"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8A7054E" w14:textId="77777777" w:rsidR="0074646C" w:rsidRPr="000E26E9" w:rsidRDefault="0074646C" w:rsidP="00785C6E">
            <w:pPr>
              <w:pStyle w:val="ColumnHeading"/>
              <w:keepNext/>
              <w:rPr>
                <w:lang w:val="pt-PT"/>
              </w:rPr>
            </w:pPr>
            <w:r w:rsidRPr="000E26E9">
              <w:rPr>
                <w:lang w:val="pt-PT"/>
              </w:rPr>
              <w:t>Alteração</w:t>
            </w:r>
          </w:p>
        </w:tc>
      </w:tr>
      <w:tr w:rsidR="0074646C" w:rsidRPr="000E26E9" w14:paraId="570A533D" w14:textId="77777777" w:rsidTr="00785C6E">
        <w:trPr>
          <w:jc w:val="center"/>
        </w:trPr>
        <w:tc>
          <w:tcPr>
            <w:tcW w:w="4876" w:type="dxa"/>
            <w:hideMark/>
          </w:tcPr>
          <w:p w14:paraId="4F641B74" w14:textId="77777777" w:rsidR="0074646C" w:rsidRPr="000E26E9" w:rsidRDefault="0074646C" w:rsidP="00785C6E">
            <w:pPr>
              <w:pStyle w:val="Normal6"/>
              <w:rPr>
                <w:lang w:val="pt-PT"/>
              </w:rPr>
            </w:pPr>
            <w:r w:rsidRPr="000E26E9">
              <w:rPr>
                <w:lang w:val="pt-PT"/>
              </w:rPr>
              <w:t>6.</w:t>
            </w:r>
            <w:r w:rsidRPr="000E26E9">
              <w:rPr>
                <w:lang w:val="pt-PT"/>
              </w:rPr>
              <w:tab/>
              <w:t xml:space="preserve">Os Estados-Membros devem transmitir à Comissão (Eurostat), a pedido </w:t>
            </w:r>
            <w:r w:rsidRPr="000E26E9">
              <w:rPr>
                <w:lang w:val="pt-PT"/>
              </w:rPr>
              <w:lastRenderedPageBreak/>
              <w:t>desta, todas as clarificações adicionais necessárias para avaliar a qualidade das estatísticas.</w:t>
            </w:r>
          </w:p>
        </w:tc>
        <w:tc>
          <w:tcPr>
            <w:tcW w:w="4876" w:type="dxa"/>
            <w:hideMark/>
          </w:tcPr>
          <w:p w14:paraId="4E7E1C23" w14:textId="77777777" w:rsidR="0074646C" w:rsidRPr="000E26E9" w:rsidRDefault="0074646C" w:rsidP="00785C6E">
            <w:pPr>
              <w:pStyle w:val="Normal6"/>
              <w:rPr>
                <w:szCs w:val="24"/>
                <w:lang w:val="pt-PT"/>
              </w:rPr>
            </w:pPr>
            <w:r w:rsidRPr="000E26E9">
              <w:rPr>
                <w:lang w:val="pt-PT"/>
              </w:rPr>
              <w:lastRenderedPageBreak/>
              <w:t>6.</w:t>
            </w:r>
            <w:r w:rsidRPr="000E26E9">
              <w:rPr>
                <w:lang w:val="pt-PT"/>
              </w:rPr>
              <w:tab/>
              <w:t xml:space="preserve">Os Estados-Membros devem transmitir à Comissão (Eurostat), a pedido </w:t>
            </w:r>
            <w:r w:rsidRPr="000E26E9">
              <w:rPr>
                <w:lang w:val="pt-PT"/>
              </w:rPr>
              <w:lastRenderedPageBreak/>
              <w:t xml:space="preserve">desta, todas as clarificações adicionais necessárias para avaliar a qualidade das estatísticas. </w:t>
            </w:r>
            <w:r w:rsidRPr="000E26E9">
              <w:rPr>
                <w:b/>
                <w:i/>
                <w:lang w:val="pt-PT"/>
              </w:rPr>
              <w:t>A Comissão tem o direito de organizar visitas às autoridades nacionais de estatística dos Estados-Membros caso o nível de qualidade estatística não seja alcançado.</w:t>
            </w:r>
          </w:p>
        </w:tc>
      </w:tr>
    </w:tbl>
    <w:p w14:paraId="422833E9"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1B5C48F0" w14:textId="77777777" w:rsidR="0074646C" w:rsidRPr="000E26E9" w:rsidRDefault="0074646C" w:rsidP="0074646C">
      <w:r w:rsidRPr="000E26E9">
        <w:rPr>
          <w:rStyle w:val="HideTWBExt"/>
        </w:rPr>
        <w:t>&lt;/Amend&gt;</w:t>
      </w:r>
    </w:p>
    <w:p w14:paraId="385DE9A5"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114</w:t>
      </w:r>
      <w:r w:rsidRPr="000E26E9">
        <w:rPr>
          <w:rStyle w:val="HideTWBExt"/>
          <w:b w:val="0"/>
          <w:lang w:val="pt-PT"/>
        </w:rPr>
        <w:t>&lt;/NumAm&gt;</w:t>
      </w:r>
    </w:p>
    <w:p w14:paraId="05D92142" w14:textId="77777777" w:rsidR="0074646C" w:rsidRPr="000E26E9" w:rsidRDefault="0074646C" w:rsidP="0074646C">
      <w:pPr>
        <w:pStyle w:val="NormalBold"/>
      </w:pPr>
      <w:r w:rsidRPr="000E26E9">
        <w:rPr>
          <w:rStyle w:val="HideTWBExt"/>
          <w:b w:val="0"/>
        </w:rPr>
        <w:t>&lt;RepeatBlock-By&gt;&lt;Members&gt;</w:t>
      </w:r>
      <w:r w:rsidRPr="000E26E9">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0E26E9">
        <w:rPr>
          <w:rStyle w:val="HideTWBExt"/>
          <w:b w:val="0"/>
        </w:rPr>
        <w:t>&lt;/Members&gt;</w:t>
      </w:r>
    </w:p>
    <w:p w14:paraId="75DD8AEF" w14:textId="77777777" w:rsidR="0074646C" w:rsidRPr="000E26E9" w:rsidRDefault="0074646C" w:rsidP="0074646C">
      <w:r w:rsidRPr="000E26E9">
        <w:rPr>
          <w:rStyle w:val="HideTWBExt"/>
        </w:rPr>
        <w:t>&lt;/RepeatBlock-By&gt;</w:t>
      </w:r>
    </w:p>
    <w:p w14:paraId="4F27E83C"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490537EA" w14:textId="77777777" w:rsidR="0074646C" w:rsidRPr="000E26E9" w:rsidRDefault="0074646C" w:rsidP="0074646C">
      <w:pPr>
        <w:pStyle w:val="NormalBold"/>
      </w:pPr>
      <w:r w:rsidRPr="000E26E9">
        <w:rPr>
          <w:rStyle w:val="HideTWBExt"/>
          <w:b w:val="0"/>
        </w:rPr>
        <w:t>&lt;Article&gt;</w:t>
      </w:r>
      <w:r w:rsidRPr="000E26E9">
        <w:t>Artigo 12 – n.º 6</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DF0BF6E" w14:textId="77777777" w:rsidTr="00785C6E">
        <w:trPr>
          <w:jc w:val="center"/>
        </w:trPr>
        <w:tc>
          <w:tcPr>
            <w:tcW w:w="9752" w:type="dxa"/>
            <w:gridSpan w:val="2"/>
          </w:tcPr>
          <w:p w14:paraId="683ED7FC" w14:textId="77777777" w:rsidR="0074646C" w:rsidRPr="000E26E9" w:rsidRDefault="0074646C" w:rsidP="00785C6E">
            <w:pPr>
              <w:keepNext/>
            </w:pPr>
          </w:p>
        </w:tc>
      </w:tr>
      <w:tr w:rsidR="0074646C" w:rsidRPr="000E26E9" w14:paraId="3F8CA098" w14:textId="77777777" w:rsidTr="00785C6E">
        <w:trPr>
          <w:jc w:val="center"/>
        </w:trPr>
        <w:tc>
          <w:tcPr>
            <w:tcW w:w="4876" w:type="dxa"/>
            <w:hideMark/>
          </w:tcPr>
          <w:p w14:paraId="27ECB37B"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3EAE4B54"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F33086F" w14:textId="77777777" w:rsidTr="00785C6E">
        <w:trPr>
          <w:jc w:val="center"/>
        </w:trPr>
        <w:tc>
          <w:tcPr>
            <w:tcW w:w="4876" w:type="dxa"/>
            <w:hideMark/>
          </w:tcPr>
          <w:p w14:paraId="10F9C136" w14:textId="77777777" w:rsidR="0074646C" w:rsidRPr="000E26E9" w:rsidRDefault="0074646C" w:rsidP="00785C6E">
            <w:pPr>
              <w:pStyle w:val="Normal6"/>
              <w:rPr>
                <w:lang w:val="pt-PT"/>
              </w:rPr>
            </w:pPr>
            <w:r w:rsidRPr="000E26E9">
              <w:rPr>
                <w:lang w:val="pt-PT"/>
              </w:rPr>
              <w:t>6.</w:t>
            </w:r>
            <w:r w:rsidRPr="000E26E9">
              <w:rPr>
                <w:lang w:val="pt-PT"/>
              </w:rPr>
              <w:tab/>
              <w:t>Os Estados-Membros devem transmitir à Comissão (Eurostat), a pedido desta, todas as clarificações adicionais necessárias para avaliar a qualidade das estatísticas.</w:t>
            </w:r>
          </w:p>
        </w:tc>
        <w:tc>
          <w:tcPr>
            <w:tcW w:w="4876" w:type="dxa"/>
            <w:hideMark/>
          </w:tcPr>
          <w:p w14:paraId="5875EDDC" w14:textId="77777777" w:rsidR="0074646C" w:rsidRPr="000E26E9" w:rsidRDefault="0074646C" w:rsidP="00785C6E">
            <w:pPr>
              <w:pStyle w:val="Normal6"/>
              <w:rPr>
                <w:szCs w:val="24"/>
                <w:lang w:val="pt-PT"/>
              </w:rPr>
            </w:pPr>
            <w:r w:rsidRPr="000E26E9">
              <w:rPr>
                <w:lang w:val="pt-PT"/>
              </w:rPr>
              <w:t>6.</w:t>
            </w:r>
            <w:r w:rsidRPr="000E26E9">
              <w:rPr>
                <w:lang w:val="pt-PT"/>
              </w:rPr>
              <w:tab/>
              <w:t xml:space="preserve">Os Estados-Membros devem transmitir à Comissão (Eurostat), a pedido desta, todas as clarificações adicionais necessárias para avaliar a qualidade das estatísticas </w:t>
            </w:r>
            <w:r w:rsidRPr="000E26E9">
              <w:rPr>
                <w:b/>
                <w:i/>
                <w:lang w:val="pt-PT"/>
              </w:rPr>
              <w:t>sem demoras injustificadas</w:t>
            </w:r>
            <w:r w:rsidRPr="000E26E9">
              <w:rPr>
                <w:lang w:val="pt-PT"/>
              </w:rPr>
              <w:t>.</w:t>
            </w:r>
          </w:p>
        </w:tc>
      </w:tr>
    </w:tbl>
    <w:p w14:paraId="23D7594D"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1789A3AF" w14:textId="77777777" w:rsidR="0074646C" w:rsidRPr="000E26E9" w:rsidRDefault="0074646C" w:rsidP="0074646C">
      <w:r w:rsidRPr="000E26E9">
        <w:rPr>
          <w:rStyle w:val="HideTWBExt"/>
        </w:rPr>
        <w:t>&lt;/Amend&gt;</w:t>
      </w:r>
    </w:p>
    <w:p w14:paraId="6FB5C7DE"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115</w:t>
      </w:r>
      <w:r w:rsidRPr="000E26E9">
        <w:rPr>
          <w:rStyle w:val="HideTWBExt"/>
          <w:b w:val="0"/>
          <w:lang w:val="pt-PT"/>
        </w:rPr>
        <w:t>&lt;/NumAm&gt;</w:t>
      </w:r>
    </w:p>
    <w:p w14:paraId="2BC19240"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3C146BCE" w14:textId="77777777" w:rsidR="0074646C" w:rsidRPr="000E26E9" w:rsidRDefault="0074646C" w:rsidP="0074646C">
      <w:r w:rsidRPr="000E26E9">
        <w:rPr>
          <w:rStyle w:val="HideTWBExt"/>
        </w:rPr>
        <w:t>&lt;/RepeatBlock-By&gt;</w:t>
      </w:r>
    </w:p>
    <w:p w14:paraId="76788D68"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09D5CB3E" w14:textId="77777777" w:rsidR="0074646C" w:rsidRPr="000E26E9" w:rsidRDefault="0074646C" w:rsidP="0074646C">
      <w:pPr>
        <w:pStyle w:val="NormalBold"/>
      </w:pPr>
      <w:r w:rsidRPr="000E26E9">
        <w:rPr>
          <w:rStyle w:val="HideTWBExt"/>
          <w:b w:val="0"/>
        </w:rPr>
        <w:t>&lt;Article&gt;</w:t>
      </w:r>
      <w:r w:rsidRPr="000E26E9">
        <w:t>Artigo 13 – n.º 1</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8CA4E12" w14:textId="77777777" w:rsidTr="00785C6E">
        <w:trPr>
          <w:jc w:val="center"/>
        </w:trPr>
        <w:tc>
          <w:tcPr>
            <w:tcW w:w="9752" w:type="dxa"/>
            <w:gridSpan w:val="2"/>
          </w:tcPr>
          <w:p w14:paraId="69E2B1C2" w14:textId="77777777" w:rsidR="0074646C" w:rsidRPr="000E26E9" w:rsidRDefault="0074646C" w:rsidP="00785C6E">
            <w:pPr>
              <w:keepNext/>
            </w:pPr>
          </w:p>
        </w:tc>
      </w:tr>
      <w:tr w:rsidR="0074646C" w:rsidRPr="000E26E9" w14:paraId="0A3D6A5A" w14:textId="77777777" w:rsidTr="00785C6E">
        <w:trPr>
          <w:jc w:val="center"/>
        </w:trPr>
        <w:tc>
          <w:tcPr>
            <w:tcW w:w="4876" w:type="dxa"/>
            <w:hideMark/>
          </w:tcPr>
          <w:p w14:paraId="4421E646"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38BEE2F"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6AD5C05" w14:textId="77777777" w:rsidTr="00785C6E">
        <w:trPr>
          <w:jc w:val="center"/>
        </w:trPr>
        <w:tc>
          <w:tcPr>
            <w:tcW w:w="4876" w:type="dxa"/>
            <w:hideMark/>
          </w:tcPr>
          <w:p w14:paraId="7125BA09" w14:textId="77777777" w:rsidR="0074646C" w:rsidRPr="000E26E9" w:rsidRDefault="0074646C" w:rsidP="00785C6E">
            <w:pPr>
              <w:pStyle w:val="Normal6"/>
              <w:rPr>
                <w:lang w:val="pt-PT"/>
              </w:rPr>
            </w:pPr>
            <w:r w:rsidRPr="000E26E9">
              <w:rPr>
                <w:lang w:val="pt-PT"/>
              </w:rPr>
              <w:t>1.</w:t>
            </w:r>
            <w:r w:rsidRPr="000E26E9">
              <w:rPr>
                <w:lang w:val="pt-PT"/>
              </w:rPr>
              <w:tab/>
              <w:t xml:space="preserve">Os dados </w:t>
            </w:r>
            <w:r w:rsidRPr="000E26E9">
              <w:rPr>
                <w:b/>
                <w:i/>
                <w:lang w:val="pt-PT"/>
              </w:rPr>
              <w:t>devem</w:t>
            </w:r>
            <w:r w:rsidRPr="000E26E9">
              <w:rPr>
                <w:lang w:val="pt-PT"/>
              </w:rPr>
              <w:t xml:space="preserve"> ser partilhados entre as autoridades nacionais competentes dos diferentes Estados-Membros e entre essas autoridades nacionais competentes e a Comissão (Eurostat), exclusivamente para os fins de elaboração e produção das estatísticas europeias regidas pelo presente regulamento e para melhorar a sua </w:t>
            </w:r>
            <w:r w:rsidRPr="000E26E9">
              <w:rPr>
                <w:lang w:val="pt-PT"/>
              </w:rPr>
              <w:lastRenderedPageBreak/>
              <w:t>qualidade.</w:t>
            </w:r>
          </w:p>
        </w:tc>
        <w:tc>
          <w:tcPr>
            <w:tcW w:w="4876" w:type="dxa"/>
            <w:hideMark/>
          </w:tcPr>
          <w:p w14:paraId="4F5EE614" w14:textId="77777777" w:rsidR="0074646C" w:rsidRPr="000E26E9" w:rsidRDefault="0074646C" w:rsidP="00785C6E">
            <w:pPr>
              <w:pStyle w:val="Normal6"/>
              <w:rPr>
                <w:szCs w:val="24"/>
                <w:lang w:val="pt-PT"/>
              </w:rPr>
            </w:pPr>
            <w:r w:rsidRPr="000E26E9">
              <w:rPr>
                <w:lang w:val="pt-PT"/>
              </w:rPr>
              <w:lastRenderedPageBreak/>
              <w:t>1.</w:t>
            </w:r>
            <w:r w:rsidRPr="000E26E9">
              <w:rPr>
                <w:lang w:val="pt-PT"/>
              </w:rPr>
              <w:tab/>
              <w:t xml:space="preserve">Os dados </w:t>
            </w:r>
            <w:r w:rsidRPr="000E26E9">
              <w:rPr>
                <w:b/>
                <w:i/>
                <w:lang w:val="pt-PT"/>
              </w:rPr>
              <w:t>podem</w:t>
            </w:r>
            <w:r w:rsidRPr="000E26E9">
              <w:rPr>
                <w:lang w:val="pt-PT"/>
              </w:rPr>
              <w:t xml:space="preserve"> ser partilhados entre as autoridades nacionais competentes dos diferentes Estados-Membros e entre essas autoridades nacionais competentes e a Comissão (Eurostat), exclusivamente para os fins de elaboração e produção das estatísticas europeias regidas pelo presente regulamento e para melhorar a sua </w:t>
            </w:r>
            <w:r w:rsidRPr="000E26E9">
              <w:rPr>
                <w:lang w:val="pt-PT"/>
              </w:rPr>
              <w:lastRenderedPageBreak/>
              <w:t>qualidade.</w:t>
            </w:r>
          </w:p>
        </w:tc>
      </w:tr>
    </w:tbl>
    <w:p w14:paraId="43AFDB9F" w14:textId="77777777" w:rsidR="0074646C" w:rsidRPr="000E26E9" w:rsidRDefault="0074646C" w:rsidP="0074646C">
      <w:pPr>
        <w:pStyle w:val="Olang"/>
        <w:rPr>
          <w:lang w:val="pt-PT"/>
        </w:rPr>
      </w:pPr>
      <w:r w:rsidRPr="000E26E9">
        <w:rPr>
          <w:noProof w:val="0"/>
          <w:lang w:val="pt-PT"/>
        </w:rPr>
        <w:lastRenderedPageBreak/>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C893841" w14:textId="77777777" w:rsidR="0074646C" w:rsidRPr="000E26E9" w:rsidRDefault="0074646C" w:rsidP="0074646C">
      <w:r w:rsidRPr="000E26E9">
        <w:rPr>
          <w:rStyle w:val="HideTWBExt"/>
        </w:rPr>
        <w:t>&lt;/Amend&gt;</w:t>
      </w:r>
    </w:p>
    <w:p w14:paraId="553A25D2"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116</w:t>
      </w:r>
      <w:r w:rsidRPr="000E26E9">
        <w:rPr>
          <w:rStyle w:val="HideTWBExt"/>
          <w:b w:val="0"/>
          <w:lang w:val="pt-PT"/>
        </w:rPr>
        <w:t>&lt;/NumAm&gt;</w:t>
      </w:r>
    </w:p>
    <w:p w14:paraId="32C9D569"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040CFB1C" w14:textId="77777777" w:rsidR="0074646C" w:rsidRPr="000E26E9" w:rsidRDefault="0074646C" w:rsidP="0074646C">
      <w:r w:rsidRPr="000E26E9">
        <w:rPr>
          <w:rStyle w:val="HideTWBExt"/>
        </w:rPr>
        <w:t>&lt;/RepeatBlock-By&gt;</w:t>
      </w:r>
    </w:p>
    <w:p w14:paraId="010A0C1C"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797F44B7" w14:textId="77777777" w:rsidR="0074646C" w:rsidRPr="000E26E9" w:rsidRDefault="0074646C" w:rsidP="0074646C">
      <w:pPr>
        <w:pStyle w:val="NormalBold"/>
      </w:pPr>
      <w:r w:rsidRPr="000E26E9">
        <w:rPr>
          <w:rStyle w:val="HideTWBExt"/>
          <w:b w:val="0"/>
        </w:rPr>
        <w:t>&lt;Article&gt;</w:t>
      </w:r>
      <w:r w:rsidRPr="000E26E9">
        <w:t>Artigo 13 – n.º 2</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1057A758" w14:textId="77777777" w:rsidTr="00785C6E">
        <w:trPr>
          <w:jc w:val="center"/>
        </w:trPr>
        <w:tc>
          <w:tcPr>
            <w:tcW w:w="9752" w:type="dxa"/>
            <w:gridSpan w:val="2"/>
          </w:tcPr>
          <w:p w14:paraId="227C29AD" w14:textId="77777777" w:rsidR="0074646C" w:rsidRPr="000E26E9" w:rsidRDefault="0074646C" w:rsidP="00785C6E">
            <w:pPr>
              <w:keepNext/>
            </w:pPr>
          </w:p>
        </w:tc>
      </w:tr>
      <w:tr w:rsidR="0074646C" w:rsidRPr="000E26E9" w14:paraId="28CAEA47" w14:textId="77777777" w:rsidTr="00785C6E">
        <w:trPr>
          <w:jc w:val="center"/>
        </w:trPr>
        <w:tc>
          <w:tcPr>
            <w:tcW w:w="4876" w:type="dxa"/>
            <w:hideMark/>
          </w:tcPr>
          <w:p w14:paraId="0DBB981D"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70C74C66"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C2B1741" w14:textId="77777777" w:rsidTr="00785C6E">
        <w:trPr>
          <w:jc w:val="center"/>
        </w:trPr>
        <w:tc>
          <w:tcPr>
            <w:tcW w:w="4876" w:type="dxa"/>
            <w:hideMark/>
          </w:tcPr>
          <w:p w14:paraId="0B8A7E23" w14:textId="77777777" w:rsidR="0074646C" w:rsidRPr="000E26E9" w:rsidRDefault="0074646C" w:rsidP="00785C6E">
            <w:pPr>
              <w:pStyle w:val="Normal6"/>
              <w:rPr>
                <w:lang w:val="pt-PT"/>
              </w:rPr>
            </w:pPr>
            <w:r w:rsidRPr="000E26E9">
              <w:rPr>
                <w:lang w:val="pt-PT"/>
              </w:rPr>
              <w:t>2.</w:t>
            </w:r>
            <w:r w:rsidRPr="000E26E9">
              <w:rPr>
                <w:lang w:val="pt-PT"/>
              </w:rPr>
              <w:tab/>
              <w:t xml:space="preserve">No interesse de uma partilha segura de dados no âmbito do SEE, devem ser tomadas todas as salvaguardas necessárias quanto à proteção física e lógica dos dados. A Comissão (Eurostat) deve estabelecer uma infraestrutura segura para facilitar a partilha de dados a que se refere o n.º 1. As autoridades nacionais competentes em matéria de estatísticas ao abrigo do presente regulamento </w:t>
            </w:r>
            <w:r w:rsidRPr="000E26E9">
              <w:rPr>
                <w:b/>
                <w:i/>
                <w:lang w:val="pt-PT"/>
              </w:rPr>
              <w:t>podem</w:t>
            </w:r>
            <w:r w:rsidRPr="000E26E9">
              <w:rPr>
                <w:lang w:val="pt-PT"/>
              </w:rPr>
              <w:t xml:space="preserve"> utilizar essa infraestrutura segura de partilha de dados para os fins especificados no n.º 1.</w:t>
            </w:r>
          </w:p>
        </w:tc>
        <w:tc>
          <w:tcPr>
            <w:tcW w:w="4876" w:type="dxa"/>
            <w:hideMark/>
          </w:tcPr>
          <w:p w14:paraId="5B15BE1C" w14:textId="77777777" w:rsidR="0074646C" w:rsidRPr="000E26E9" w:rsidRDefault="0074646C" w:rsidP="00785C6E">
            <w:pPr>
              <w:pStyle w:val="Normal6"/>
              <w:rPr>
                <w:szCs w:val="24"/>
                <w:lang w:val="pt-PT"/>
              </w:rPr>
            </w:pPr>
            <w:r w:rsidRPr="000E26E9">
              <w:rPr>
                <w:lang w:val="pt-PT"/>
              </w:rPr>
              <w:t>2.</w:t>
            </w:r>
            <w:r w:rsidRPr="000E26E9">
              <w:rPr>
                <w:lang w:val="pt-PT"/>
              </w:rPr>
              <w:tab/>
              <w:t>No interesse de uma partilha segura de dados no âmbito do SEE, devem ser tomadas todas as salvaguardas necessárias quanto à proteção física</w:t>
            </w:r>
            <w:r w:rsidRPr="000E26E9">
              <w:rPr>
                <w:b/>
                <w:i/>
                <w:lang w:val="pt-PT"/>
              </w:rPr>
              <w:t>, técnica</w:t>
            </w:r>
            <w:r w:rsidRPr="000E26E9">
              <w:rPr>
                <w:lang w:val="pt-PT"/>
              </w:rPr>
              <w:t xml:space="preserve"> e lógica dos dados. A Comissão (Eurostat) deve estabelecer uma infraestrutura segura para facilitar a partilha de dados a que se refere o n.º 1. As autoridades nacionais competentes em matéria de estatísticas ao abrigo do presente regulamento </w:t>
            </w:r>
            <w:r w:rsidRPr="000E26E9">
              <w:rPr>
                <w:b/>
                <w:i/>
                <w:lang w:val="pt-PT"/>
              </w:rPr>
              <w:t>devem</w:t>
            </w:r>
            <w:r w:rsidRPr="000E26E9">
              <w:rPr>
                <w:lang w:val="pt-PT"/>
              </w:rPr>
              <w:t xml:space="preserve"> utilizar essa infraestrutura segura de partilha de dados para os fins especificados no n.º 1.</w:t>
            </w:r>
          </w:p>
        </w:tc>
      </w:tr>
    </w:tbl>
    <w:p w14:paraId="4C2805B5"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366FDC94" w14:textId="77777777" w:rsidR="0074646C" w:rsidRPr="000E26E9" w:rsidRDefault="0074646C" w:rsidP="0074646C">
      <w:r w:rsidRPr="000E26E9">
        <w:rPr>
          <w:rStyle w:val="HideTWBExt"/>
        </w:rPr>
        <w:t>&lt;/Amend&gt;</w:t>
      </w:r>
    </w:p>
    <w:p w14:paraId="1E90EF37"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117</w:t>
      </w:r>
      <w:r w:rsidRPr="000E26E9">
        <w:rPr>
          <w:rStyle w:val="HideTWBExt"/>
          <w:b w:val="0"/>
          <w:lang w:val="pt-PT"/>
        </w:rPr>
        <w:t>&lt;/NumAm&gt;</w:t>
      </w:r>
    </w:p>
    <w:p w14:paraId="3935C9C7"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5F8AA4FE" w14:textId="77777777" w:rsidR="0074646C" w:rsidRPr="000E26E9" w:rsidRDefault="0074646C" w:rsidP="0074646C">
      <w:r w:rsidRPr="000E26E9">
        <w:rPr>
          <w:rStyle w:val="HideTWBExt"/>
        </w:rPr>
        <w:t>&lt;/RepeatBlock-By&gt;</w:t>
      </w:r>
    </w:p>
    <w:p w14:paraId="64E88BF9"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484EB848" w14:textId="77777777" w:rsidR="0074646C" w:rsidRPr="000E26E9" w:rsidRDefault="0074646C" w:rsidP="0074646C">
      <w:pPr>
        <w:pStyle w:val="NormalBold"/>
      </w:pPr>
      <w:r w:rsidRPr="000E26E9">
        <w:rPr>
          <w:rStyle w:val="HideTWBExt"/>
          <w:b w:val="0"/>
        </w:rPr>
        <w:t>&lt;Article&gt;</w:t>
      </w:r>
      <w:r w:rsidRPr="000E26E9">
        <w:t>Artigo 13 – n.º 3 – alínea b)</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214B4FAE" w14:textId="77777777" w:rsidTr="00785C6E">
        <w:trPr>
          <w:jc w:val="center"/>
        </w:trPr>
        <w:tc>
          <w:tcPr>
            <w:tcW w:w="9752" w:type="dxa"/>
            <w:gridSpan w:val="2"/>
          </w:tcPr>
          <w:p w14:paraId="0F00806B" w14:textId="77777777" w:rsidR="0074646C" w:rsidRPr="000E26E9" w:rsidRDefault="0074646C" w:rsidP="00785C6E">
            <w:pPr>
              <w:keepNext/>
            </w:pPr>
          </w:p>
        </w:tc>
      </w:tr>
      <w:tr w:rsidR="0074646C" w:rsidRPr="000E26E9" w14:paraId="000EC5A8" w14:textId="77777777" w:rsidTr="00785C6E">
        <w:trPr>
          <w:jc w:val="center"/>
        </w:trPr>
        <w:tc>
          <w:tcPr>
            <w:tcW w:w="4876" w:type="dxa"/>
            <w:hideMark/>
          </w:tcPr>
          <w:p w14:paraId="613C92A3"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BD25B8B"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AE7C635" w14:textId="77777777" w:rsidTr="00785C6E">
        <w:trPr>
          <w:jc w:val="center"/>
        </w:trPr>
        <w:tc>
          <w:tcPr>
            <w:tcW w:w="4876" w:type="dxa"/>
            <w:hideMark/>
          </w:tcPr>
          <w:p w14:paraId="51C16FB5" w14:textId="77777777" w:rsidR="0074646C" w:rsidRPr="000E26E9" w:rsidRDefault="0074646C" w:rsidP="00785C6E">
            <w:pPr>
              <w:pStyle w:val="Normal6"/>
              <w:rPr>
                <w:lang w:val="pt-PT"/>
              </w:rPr>
            </w:pPr>
            <w:r w:rsidRPr="000E26E9">
              <w:rPr>
                <w:lang w:val="pt-PT"/>
              </w:rPr>
              <w:t>b)</w:t>
            </w:r>
            <w:r w:rsidRPr="000E26E9">
              <w:rPr>
                <w:lang w:val="pt-PT"/>
              </w:rPr>
              <w:tab/>
              <w:t xml:space="preserve">Utilize </w:t>
            </w:r>
            <w:r w:rsidRPr="000E26E9">
              <w:rPr>
                <w:b/>
                <w:i/>
                <w:lang w:val="pt-PT"/>
              </w:rPr>
              <w:t>preferencialmente</w:t>
            </w:r>
            <w:r w:rsidRPr="000E26E9">
              <w:rPr>
                <w:lang w:val="pt-PT"/>
              </w:rPr>
              <w:t xml:space="preserve"> tecnologias de proteção da privacidade concebidas especificamente para a aplicação dos princípios enunciados nos Regulamentos (UE) 2016/679 e (UE) 2018/1725, em particular a limitação das finalidades, a minimização dos dados, a limitação da conservação, a integridade e a </w:t>
            </w:r>
            <w:r w:rsidRPr="000E26E9">
              <w:rPr>
                <w:lang w:val="pt-PT"/>
              </w:rPr>
              <w:lastRenderedPageBreak/>
              <w:t>confidencialidade;</w:t>
            </w:r>
          </w:p>
        </w:tc>
        <w:tc>
          <w:tcPr>
            <w:tcW w:w="4876" w:type="dxa"/>
            <w:hideMark/>
          </w:tcPr>
          <w:p w14:paraId="04E75D02" w14:textId="77777777" w:rsidR="0074646C" w:rsidRPr="000E26E9" w:rsidRDefault="0074646C" w:rsidP="00785C6E">
            <w:pPr>
              <w:pStyle w:val="Normal6"/>
              <w:rPr>
                <w:szCs w:val="24"/>
                <w:lang w:val="pt-PT"/>
              </w:rPr>
            </w:pPr>
            <w:r w:rsidRPr="000E26E9">
              <w:rPr>
                <w:lang w:val="pt-PT"/>
              </w:rPr>
              <w:lastRenderedPageBreak/>
              <w:t>b)</w:t>
            </w:r>
            <w:r w:rsidRPr="000E26E9">
              <w:rPr>
                <w:lang w:val="pt-PT"/>
              </w:rPr>
              <w:tab/>
              <w:t>Utilize tecnologias de proteção da privacidade concebidas especificamente para a aplicação dos princípios enunciados nos Regulamentos (UE) 2016/679 e (UE) 2018/1725, em particular a limitação das finalidades, a minimização dos dados, a limitação da conservação, a integridade e a confidencialidade;</w:t>
            </w:r>
          </w:p>
        </w:tc>
      </w:tr>
    </w:tbl>
    <w:p w14:paraId="68ABA6BC"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1C285F14" w14:textId="77777777" w:rsidR="0074646C" w:rsidRPr="000E26E9" w:rsidRDefault="0074646C" w:rsidP="0074646C">
      <w:r w:rsidRPr="000E26E9">
        <w:rPr>
          <w:rStyle w:val="HideTWBExt"/>
        </w:rPr>
        <w:t>&lt;/Amend&gt;</w:t>
      </w:r>
    </w:p>
    <w:p w14:paraId="7F6E6EA2"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118</w:t>
      </w:r>
      <w:r w:rsidRPr="000E26E9">
        <w:rPr>
          <w:rStyle w:val="HideTWBExt"/>
          <w:b w:val="0"/>
          <w:lang w:val="pt-PT"/>
        </w:rPr>
        <w:t>&lt;/NumAm&gt;</w:t>
      </w:r>
    </w:p>
    <w:p w14:paraId="4A973D94"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27223301" w14:textId="77777777" w:rsidR="0074646C" w:rsidRPr="000E26E9" w:rsidRDefault="0074646C" w:rsidP="0074646C">
      <w:r w:rsidRPr="000E26E9">
        <w:rPr>
          <w:rStyle w:val="HideTWBExt"/>
        </w:rPr>
        <w:t>&lt;/RepeatBlock-By&gt;</w:t>
      </w:r>
    </w:p>
    <w:p w14:paraId="660B77D7"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61016213" w14:textId="77777777" w:rsidR="0074646C" w:rsidRPr="000E26E9" w:rsidRDefault="0074646C" w:rsidP="0074646C">
      <w:pPr>
        <w:pStyle w:val="NormalBold"/>
      </w:pPr>
      <w:r w:rsidRPr="000E26E9">
        <w:rPr>
          <w:rStyle w:val="HideTWBExt"/>
          <w:b w:val="0"/>
        </w:rPr>
        <w:t>&lt;Article&gt;</w:t>
      </w:r>
      <w:r w:rsidRPr="000E26E9">
        <w:t>Artigo 13 – n.º 3 – alínea b-A) (nova)</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11C7460D" w14:textId="77777777" w:rsidTr="00785C6E">
        <w:trPr>
          <w:jc w:val="center"/>
        </w:trPr>
        <w:tc>
          <w:tcPr>
            <w:tcW w:w="9752" w:type="dxa"/>
            <w:gridSpan w:val="2"/>
          </w:tcPr>
          <w:p w14:paraId="0D1C4D1F" w14:textId="77777777" w:rsidR="0074646C" w:rsidRPr="000E26E9" w:rsidRDefault="0074646C" w:rsidP="00785C6E">
            <w:pPr>
              <w:keepNext/>
            </w:pPr>
          </w:p>
        </w:tc>
      </w:tr>
      <w:tr w:rsidR="0074646C" w:rsidRPr="000E26E9" w14:paraId="1F339CAA" w14:textId="77777777" w:rsidTr="00785C6E">
        <w:trPr>
          <w:jc w:val="center"/>
        </w:trPr>
        <w:tc>
          <w:tcPr>
            <w:tcW w:w="4876" w:type="dxa"/>
            <w:hideMark/>
          </w:tcPr>
          <w:p w14:paraId="24D72582"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CC6BC53"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D3F7B9B" w14:textId="77777777" w:rsidTr="00785C6E">
        <w:trPr>
          <w:jc w:val="center"/>
        </w:trPr>
        <w:tc>
          <w:tcPr>
            <w:tcW w:w="4876" w:type="dxa"/>
          </w:tcPr>
          <w:p w14:paraId="1A0DD770" w14:textId="77777777" w:rsidR="0074646C" w:rsidRPr="000E26E9" w:rsidRDefault="0074646C" w:rsidP="00785C6E">
            <w:pPr>
              <w:pStyle w:val="Normal6"/>
              <w:rPr>
                <w:lang w:val="pt-PT"/>
              </w:rPr>
            </w:pPr>
          </w:p>
        </w:tc>
        <w:tc>
          <w:tcPr>
            <w:tcW w:w="4876" w:type="dxa"/>
            <w:hideMark/>
          </w:tcPr>
          <w:p w14:paraId="200EA793" w14:textId="77777777" w:rsidR="0074646C" w:rsidRPr="000E26E9" w:rsidRDefault="0074646C" w:rsidP="00785C6E">
            <w:pPr>
              <w:pStyle w:val="Normal6"/>
              <w:rPr>
                <w:szCs w:val="24"/>
                <w:lang w:val="pt-PT"/>
              </w:rPr>
            </w:pPr>
            <w:r w:rsidRPr="000E26E9">
              <w:rPr>
                <w:b/>
                <w:i/>
                <w:lang w:val="pt-PT"/>
              </w:rPr>
              <w:t>b-A)</w:t>
            </w:r>
            <w:r w:rsidRPr="000E26E9">
              <w:rPr>
                <w:b/>
                <w:i/>
                <w:lang w:val="pt-PT"/>
              </w:rPr>
              <w:tab/>
              <w:t>Desde que a condição de assegurar a proteção necessária dos dados pessoais, nomeadamente a anonimização ou pseudonimização, seja cumprida;</w:t>
            </w:r>
          </w:p>
        </w:tc>
      </w:tr>
    </w:tbl>
    <w:p w14:paraId="3775D4E8"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3E759BD4" w14:textId="77777777" w:rsidR="0074646C" w:rsidRPr="000E26E9" w:rsidRDefault="0074646C" w:rsidP="0074646C">
      <w:r w:rsidRPr="000E26E9">
        <w:rPr>
          <w:rStyle w:val="HideTWBExt"/>
        </w:rPr>
        <w:t>&lt;/Amend&gt;</w:t>
      </w:r>
    </w:p>
    <w:p w14:paraId="6F63D20F"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119</w:t>
      </w:r>
      <w:r w:rsidRPr="000E26E9">
        <w:rPr>
          <w:rStyle w:val="HideTWBExt"/>
          <w:b w:val="0"/>
          <w:lang w:val="pt-PT"/>
        </w:rPr>
        <w:t>&lt;/NumAm&gt;</w:t>
      </w:r>
    </w:p>
    <w:p w14:paraId="637E7618"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05855F3F" w14:textId="77777777" w:rsidR="0074646C" w:rsidRPr="000E26E9" w:rsidRDefault="0074646C" w:rsidP="0074646C">
      <w:r w:rsidRPr="000E26E9">
        <w:rPr>
          <w:rStyle w:val="HideTWBExt"/>
        </w:rPr>
        <w:t>&lt;/RepeatBlock-By&gt;</w:t>
      </w:r>
    </w:p>
    <w:p w14:paraId="68A3B645"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6B9472B8" w14:textId="77777777" w:rsidR="0074646C" w:rsidRPr="000E26E9" w:rsidRDefault="0074646C" w:rsidP="0074646C">
      <w:pPr>
        <w:pStyle w:val="NormalBold"/>
      </w:pPr>
      <w:r w:rsidRPr="000E26E9">
        <w:rPr>
          <w:rStyle w:val="HideTWBExt"/>
          <w:b w:val="0"/>
        </w:rPr>
        <w:t>&lt;Article&gt;</w:t>
      </w:r>
      <w:r w:rsidRPr="000E26E9">
        <w:t>Artigo 13 – n.º 5</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1A1980C5" w14:textId="77777777" w:rsidTr="00785C6E">
        <w:trPr>
          <w:jc w:val="center"/>
        </w:trPr>
        <w:tc>
          <w:tcPr>
            <w:tcW w:w="9752" w:type="dxa"/>
            <w:gridSpan w:val="2"/>
          </w:tcPr>
          <w:p w14:paraId="3901EE23" w14:textId="77777777" w:rsidR="0074646C" w:rsidRPr="000E26E9" w:rsidRDefault="0074646C" w:rsidP="00785C6E">
            <w:pPr>
              <w:keepNext/>
            </w:pPr>
          </w:p>
        </w:tc>
      </w:tr>
      <w:tr w:rsidR="0074646C" w:rsidRPr="000E26E9" w14:paraId="183C4F11" w14:textId="77777777" w:rsidTr="00785C6E">
        <w:trPr>
          <w:jc w:val="center"/>
        </w:trPr>
        <w:tc>
          <w:tcPr>
            <w:tcW w:w="4876" w:type="dxa"/>
            <w:hideMark/>
          </w:tcPr>
          <w:p w14:paraId="5F6DC70D"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117A347D"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D0137B1" w14:textId="77777777" w:rsidTr="00785C6E">
        <w:trPr>
          <w:jc w:val="center"/>
        </w:trPr>
        <w:tc>
          <w:tcPr>
            <w:tcW w:w="4876" w:type="dxa"/>
            <w:hideMark/>
          </w:tcPr>
          <w:p w14:paraId="5CB206BB" w14:textId="77777777" w:rsidR="0074646C" w:rsidRPr="000E26E9" w:rsidRDefault="0074646C" w:rsidP="00785C6E">
            <w:pPr>
              <w:pStyle w:val="Normal6"/>
              <w:rPr>
                <w:lang w:val="pt-PT"/>
              </w:rPr>
            </w:pPr>
            <w:r w:rsidRPr="000E26E9">
              <w:rPr>
                <w:b/>
                <w:i/>
                <w:lang w:val="pt-PT"/>
              </w:rPr>
              <w:t>5.</w:t>
            </w:r>
            <w:r w:rsidRPr="000E26E9">
              <w:rPr>
                <w:b/>
                <w:i/>
                <w:lang w:val="pt-PT"/>
              </w:rPr>
              <w:tab/>
              <w:t>Sempre que os estudos-piloto previstos no n.º 4 do presente artigo identifiquem soluções de partilha de dados eficazes e seguras para os fins a que se refere o n.º 1, a Comissão pode adotar atos de execução que estabeleçam as especificações técnicas para a partilha de dados e as medidas de confidencialidade e segurança das informações. Os referidos atos de execução são adotados pelo procedimento de exame a que se refere o artigo 18.º, n.º 2.</w:t>
            </w:r>
          </w:p>
        </w:tc>
        <w:tc>
          <w:tcPr>
            <w:tcW w:w="4876" w:type="dxa"/>
            <w:hideMark/>
          </w:tcPr>
          <w:p w14:paraId="34B91FAE" w14:textId="77777777" w:rsidR="0074646C" w:rsidRPr="000E26E9" w:rsidRDefault="0074646C" w:rsidP="00785C6E">
            <w:pPr>
              <w:pStyle w:val="Normal6"/>
              <w:rPr>
                <w:szCs w:val="24"/>
                <w:lang w:val="pt-PT"/>
              </w:rPr>
            </w:pPr>
            <w:r w:rsidRPr="000E26E9">
              <w:rPr>
                <w:b/>
                <w:i/>
                <w:lang w:val="pt-PT"/>
              </w:rPr>
              <w:t>Suprimido</w:t>
            </w:r>
          </w:p>
        </w:tc>
      </w:tr>
    </w:tbl>
    <w:p w14:paraId="72C26733"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6FE10EE" w14:textId="77777777" w:rsidR="0074646C" w:rsidRPr="000E26E9" w:rsidRDefault="0074646C" w:rsidP="0074646C">
      <w:r w:rsidRPr="000E26E9">
        <w:rPr>
          <w:rStyle w:val="HideTWBExt"/>
        </w:rPr>
        <w:t>&lt;/Amend&gt;</w:t>
      </w:r>
    </w:p>
    <w:p w14:paraId="1A2E7622" w14:textId="77777777" w:rsidR="0074646C" w:rsidRPr="000E26E9" w:rsidRDefault="0074646C" w:rsidP="0074646C">
      <w:pPr>
        <w:pStyle w:val="AMNumberTabs0"/>
        <w:keepNext/>
        <w:rPr>
          <w:lang w:val="pt-PT"/>
        </w:rPr>
      </w:pPr>
      <w:r w:rsidRPr="000E26E9">
        <w:rPr>
          <w:rStyle w:val="HideTWBExt"/>
          <w:b w:val="0"/>
          <w:lang w:val="pt-PT"/>
        </w:rPr>
        <w:lastRenderedPageBreak/>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120</w:t>
      </w:r>
      <w:r w:rsidRPr="000E26E9">
        <w:rPr>
          <w:rStyle w:val="HideTWBExt"/>
          <w:b w:val="0"/>
          <w:lang w:val="pt-PT"/>
        </w:rPr>
        <w:t>&lt;/NumAm&gt;</w:t>
      </w:r>
    </w:p>
    <w:p w14:paraId="0376C4BB"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7E65ED42" w14:textId="77777777" w:rsidR="0074646C" w:rsidRPr="000E26E9" w:rsidRDefault="0074646C" w:rsidP="0074646C">
      <w:r w:rsidRPr="000E26E9">
        <w:rPr>
          <w:rStyle w:val="HideTWBExt"/>
        </w:rPr>
        <w:t>&lt;/RepeatBlock-By&gt;</w:t>
      </w:r>
    </w:p>
    <w:p w14:paraId="274BE714"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5ECA589" w14:textId="77777777" w:rsidR="0074646C" w:rsidRPr="000E26E9" w:rsidRDefault="0074646C" w:rsidP="0074646C">
      <w:pPr>
        <w:pStyle w:val="NormalBold"/>
      </w:pPr>
      <w:r w:rsidRPr="000E26E9">
        <w:rPr>
          <w:rStyle w:val="HideTWBExt"/>
          <w:b w:val="0"/>
        </w:rPr>
        <w:t>&lt;Article&gt;</w:t>
      </w:r>
      <w:r w:rsidRPr="000E26E9">
        <w:t>Artigo 14 – n.º 2</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006EB1B0" w14:textId="77777777" w:rsidTr="00785C6E">
        <w:trPr>
          <w:jc w:val="center"/>
        </w:trPr>
        <w:tc>
          <w:tcPr>
            <w:tcW w:w="9752" w:type="dxa"/>
            <w:gridSpan w:val="2"/>
          </w:tcPr>
          <w:p w14:paraId="02974640" w14:textId="77777777" w:rsidR="0074646C" w:rsidRPr="000E26E9" w:rsidRDefault="0074646C" w:rsidP="00785C6E">
            <w:pPr>
              <w:keepNext/>
            </w:pPr>
          </w:p>
        </w:tc>
      </w:tr>
      <w:tr w:rsidR="0074646C" w:rsidRPr="000E26E9" w14:paraId="1F62F2F7" w14:textId="77777777" w:rsidTr="00785C6E">
        <w:trPr>
          <w:jc w:val="center"/>
        </w:trPr>
        <w:tc>
          <w:tcPr>
            <w:tcW w:w="4876" w:type="dxa"/>
            <w:hideMark/>
          </w:tcPr>
          <w:p w14:paraId="31A35567"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2101E30" w14:textId="77777777" w:rsidR="0074646C" w:rsidRPr="000E26E9" w:rsidRDefault="0074646C" w:rsidP="00785C6E">
            <w:pPr>
              <w:pStyle w:val="ColumnHeading"/>
              <w:keepNext/>
              <w:rPr>
                <w:lang w:val="pt-PT"/>
              </w:rPr>
            </w:pPr>
            <w:r w:rsidRPr="000E26E9">
              <w:rPr>
                <w:lang w:val="pt-PT"/>
              </w:rPr>
              <w:t>Alteração</w:t>
            </w:r>
          </w:p>
        </w:tc>
      </w:tr>
      <w:tr w:rsidR="0074646C" w:rsidRPr="000E26E9" w14:paraId="4432419B" w14:textId="77777777" w:rsidTr="00785C6E">
        <w:trPr>
          <w:jc w:val="center"/>
        </w:trPr>
        <w:tc>
          <w:tcPr>
            <w:tcW w:w="4876" w:type="dxa"/>
            <w:hideMark/>
          </w:tcPr>
          <w:p w14:paraId="320FAF85" w14:textId="77777777" w:rsidR="0074646C" w:rsidRPr="000E26E9" w:rsidRDefault="0074646C" w:rsidP="00785C6E">
            <w:pPr>
              <w:pStyle w:val="Normal6"/>
              <w:rPr>
                <w:lang w:val="pt-PT"/>
              </w:rPr>
            </w:pPr>
            <w:r w:rsidRPr="000E26E9">
              <w:rPr>
                <w:lang w:val="pt-PT"/>
              </w:rPr>
              <w:t>2.</w:t>
            </w:r>
            <w:r w:rsidRPr="000E26E9">
              <w:rPr>
                <w:lang w:val="pt-PT"/>
              </w:rPr>
              <w:tab/>
              <w:t>Os Estados-Membros podem participar nesses estudos, mas devem, juntamente com a Comissão (Eurostat), garantir a representatividade desses estudos a nível da União.</w:t>
            </w:r>
          </w:p>
        </w:tc>
        <w:tc>
          <w:tcPr>
            <w:tcW w:w="4876" w:type="dxa"/>
            <w:hideMark/>
          </w:tcPr>
          <w:p w14:paraId="1ECD473A" w14:textId="77777777" w:rsidR="0074646C" w:rsidRPr="000E26E9" w:rsidRDefault="0074646C" w:rsidP="00785C6E">
            <w:pPr>
              <w:pStyle w:val="Normal6"/>
              <w:rPr>
                <w:szCs w:val="24"/>
                <w:lang w:val="pt-PT"/>
              </w:rPr>
            </w:pPr>
            <w:r w:rsidRPr="000E26E9">
              <w:rPr>
                <w:lang w:val="pt-PT"/>
              </w:rPr>
              <w:t>2.</w:t>
            </w:r>
            <w:r w:rsidRPr="000E26E9">
              <w:rPr>
                <w:lang w:val="pt-PT"/>
              </w:rPr>
              <w:tab/>
              <w:t xml:space="preserve">Os Estados-Membros podem participar nesses estudos, mas devem, juntamente com a Comissão (Eurostat), garantir a representatividade desses estudos a nível da União </w:t>
            </w:r>
            <w:r w:rsidRPr="000E26E9">
              <w:rPr>
                <w:b/>
                <w:i/>
                <w:lang w:val="pt-PT"/>
              </w:rPr>
              <w:t>de modo a que a diversidade de situações nacionais seja espelhada corretamente</w:t>
            </w:r>
            <w:r w:rsidRPr="000E26E9">
              <w:rPr>
                <w:lang w:val="pt-PT"/>
              </w:rPr>
              <w:t>.</w:t>
            </w:r>
          </w:p>
        </w:tc>
      </w:tr>
    </w:tbl>
    <w:p w14:paraId="570BA05D"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413ED71" w14:textId="77777777" w:rsidR="0074646C" w:rsidRPr="000E26E9" w:rsidRDefault="0074646C" w:rsidP="0074646C">
      <w:r w:rsidRPr="000E26E9">
        <w:rPr>
          <w:rStyle w:val="HideTWBExt"/>
        </w:rPr>
        <w:t>&lt;/Amend&gt;</w:t>
      </w:r>
    </w:p>
    <w:p w14:paraId="4A4B6808"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121</w:t>
      </w:r>
      <w:r w:rsidRPr="000E26E9">
        <w:rPr>
          <w:rStyle w:val="HideTWBExt"/>
          <w:b w:val="0"/>
          <w:lang w:val="pt-PT"/>
        </w:rPr>
        <w:t>&lt;/NumAm&gt;</w:t>
      </w:r>
    </w:p>
    <w:p w14:paraId="49E2D5DE"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1E33931F" w14:textId="77777777" w:rsidR="0074646C" w:rsidRPr="000E26E9" w:rsidRDefault="0074646C" w:rsidP="0074646C">
      <w:r w:rsidRPr="000E26E9">
        <w:rPr>
          <w:rStyle w:val="HideTWBExt"/>
        </w:rPr>
        <w:t>&lt;/RepeatBlock-By&gt;</w:t>
      </w:r>
    </w:p>
    <w:p w14:paraId="3B9FCE33"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7CB64E5E" w14:textId="77777777" w:rsidR="0074646C" w:rsidRPr="000E26E9" w:rsidRDefault="0074646C" w:rsidP="0074646C">
      <w:pPr>
        <w:pStyle w:val="NormalBold"/>
      </w:pPr>
      <w:r w:rsidRPr="000E26E9">
        <w:rPr>
          <w:rStyle w:val="HideTWBExt"/>
          <w:b w:val="0"/>
        </w:rPr>
        <w:t>&lt;Article&gt;</w:t>
      </w:r>
      <w:r w:rsidRPr="000E26E9">
        <w:t>Artigo 15 – n.º 1 – parte introdutória</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2F671994" w14:textId="77777777" w:rsidTr="00785C6E">
        <w:trPr>
          <w:jc w:val="center"/>
        </w:trPr>
        <w:tc>
          <w:tcPr>
            <w:tcW w:w="9752" w:type="dxa"/>
            <w:gridSpan w:val="2"/>
          </w:tcPr>
          <w:p w14:paraId="78E9762A" w14:textId="77777777" w:rsidR="0074646C" w:rsidRPr="000E26E9" w:rsidRDefault="0074646C" w:rsidP="00785C6E">
            <w:pPr>
              <w:keepNext/>
            </w:pPr>
          </w:p>
        </w:tc>
      </w:tr>
      <w:tr w:rsidR="0074646C" w:rsidRPr="000E26E9" w14:paraId="42EB39CF" w14:textId="77777777" w:rsidTr="00785C6E">
        <w:trPr>
          <w:jc w:val="center"/>
        </w:trPr>
        <w:tc>
          <w:tcPr>
            <w:tcW w:w="4876" w:type="dxa"/>
            <w:hideMark/>
          </w:tcPr>
          <w:p w14:paraId="214D0109"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22D6793"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C1B16EF" w14:textId="77777777" w:rsidTr="00785C6E">
        <w:trPr>
          <w:jc w:val="center"/>
        </w:trPr>
        <w:tc>
          <w:tcPr>
            <w:tcW w:w="4876" w:type="dxa"/>
            <w:hideMark/>
          </w:tcPr>
          <w:p w14:paraId="55159802" w14:textId="77777777" w:rsidR="0074646C" w:rsidRPr="000E26E9" w:rsidRDefault="0074646C" w:rsidP="00785C6E">
            <w:pPr>
              <w:pStyle w:val="Normal6"/>
              <w:rPr>
                <w:lang w:val="pt-PT"/>
              </w:rPr>
            </w:pPr>
            <w:r w:rsidRPr="000E26E9">
              <w:rPr>
                <w:lang w:val="pt-PT"/>
              </w:rPr>
              <w:t>1.</w:t>
            </w:r>
            <w:r w:rsidRPr="000E26E9">
              <w:rPr>
                <w:lang w:val="pt-PT"/>
              </w:rPr>
              <w:tab/>
            </w:r>
            <w:r w:rsidRPr="000E26E9">
              <w:rPr>
                <w:b/>
                <w:i/>
                <w:lang w:val="pt-PT"/>
              </w:rPr>
              <w:t>Pode</w:t>
            </w:r>
            <w:r w:rsidRPr="000E26E9">
              <w:rPr>
                <w:lang w:val="pt-PT"/>
              </w:rPr>
              <w:t xml:space="preserve"> ser concedida uma contribuição financeira a título do orçamento geral da União aos institutos nacionais de estatística e a outras autoridades nacionais referidas no artigo 5.º, n.º 2, do Regulamento (CE) n.º 223/2009, para efeitos de:</w:t>
            </w:r>
          </w:p>
        </w:tc>
        <w:tc>
          <w:tcPr>
            <w:tcW w:w="4876" w:type="dxa"/>
            <w:hideMark/>
          </w:tcPr>
          <w:p w14:paraId="38756E73" w14:textId="77777777" w:rsidR="0074646C" w:rsidRPr="000E26E9" w:rsidRDefault="0074646C" w:rsidP="00785C6E">
            <w:pPr>
              <w:pStyle w:val="Normal6"/>
              <w:rPr>
                <w:szCs w:val="24"/>
                <w:lang w:val="pt-PT"/>
              </w:rPr>
            </w:pPr>
            <w:r w:rsidRPr="000E26E9">
              <w:rPr>
                <w:lang w:val="pt-PT"/>
              </w:rPr>
              <w:t>1.</w:t>
            </w:r>
            <w:r w:rsidRPr="000E26E9">
              <w:rPr>
                <w:lang w:val="pt-PT"/>
              </w:rPr>
              <w:tab/>
            </w:r>
            <w:r w:rsidRPr="000E26E9">
              <w:rPr>
                <w:b/>
                <w:i/>
                <w:lang w:val="pt-PT"/>
              </w:rPr>
              <w:t>Deve</w:t>
            </w:r>
            <w:r w:rsidRPr="000E26E9">
              <w:rPr>
                <w:lang w:val="pt-PT"/>
              </w:rPr>
              <w:t xml:space="preserve"> ser concedida uma contribuição financeira a título do orçamento geral da União aos institutos nacionais de estatística e a outras autoridades nacionais referidas no artigo 5.º, n.º 2, do Regulamento (CE) n.º 223/2009, para efeitos de:</w:t>
            </w:r>
          </w:p>
        </w:tc>
      </w:tr>
      <w:tr w:rsidR="0074646C" w:rsidRPr="000E26E9" w14:paraId="2105344E" w14:textId="77777777" w:rsidTr="00785C6E">
        <w:trPr>
          <w:jc w:val="center"/>
        </w:trPr>
        <w:tc>
          <w:tcPr>
            <w:tcW w:w="4876" w:type="dxa"/>
          </w:tcPr>
          <w:p w14:paraId="064B8A8C" w14:textId="77777777" w:rsidR="0074646C" w:rsidRPr="000E26E9" w:rsidRDefault="0074646C" w:rsidP="00785C6E">
            <w:pPr>
              <w:pStyle w:val="Normal6"/>
              <w:rPr>
                <w:lang w:val="pt-PT"/>
              </w:rPr>
            </w:pPr>
          </w:p>
        </w:tc>
        <w:tc>
          <w:tcPr>
            <w:tcW w:w="4876" w:type="dxa"/>
            <w:hideMark/>
          </w:tcPr>
          <w:p w14:paraId="1B0EC76C" w14:textId="77777777" w:rsidR="0074646C" w:rsidRPr="000E26E9" w:rsidRDefault="0074646C" w:rsidP="00785C6E">
            <w:pPr>
              <w:pStyle w:val="Normal6"/>
              <w:rPr>
                <w:szCs w:val="24"/>
                <w:lang w:val="pt-PT"/>
              </w:rPr>
            </w:pPr>
            <w:r w:rsidRPr="000E26E9">
              <w:rPr>
                <w:b/>
                <w:i/>
                <w:lang w:val="pt-PT"/>
              </w:rPr>
              <w:t>a-A) O desenvolvimento e/ou implementação de recolha de dados, e da melhoria da atualidade dos dados, de métodos de recolha de dados, das bases de amostragem e do processamento dos dados para fins estatísticos nos termos do presente regulamento, durante os primeiros quatro anos da recolha dos dados em cada domínio abrangido pelo presente regulamento;</w:t>
            </w:r>
          </w:p>
        </w:tc>
      </w:tr>
    </w:tbl>
    <w:p w14:paraId="5FB46568"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6A33527" w14:textId="77777777" w:rsidR="0074646C" w:rsidRPr="000E26E9" w:rsidRDefault="0074646C" w:rsidP="0074646C">
      <w:r w:rsidRPr="000E26E9">
        <w:rPr>
          <w:rStyle w:val="HideTWBExt"/>
        </w:rPr>
        <w:lastRenderedPageBreak/>
        <w:t>&lt;/Amend&gt;</w:t>
      </w:r>
    </w:p>
    <w:p w14:paraId="320552D7"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122</w:t>
      </w:r>
      <w:r w:rsidRPr="000E26E9">
        <w:rPr>
          <w:rStyle w:val="HideTWBExt"/>
          <w:b w:val="0"/>
          <w:lang w:val="pt-PT"/>
        </w:rPr>
        <w:t>&lt;/NumAm&gt;</w:t>
      </w:r>
    </w:p>
    <w:p w14:paraId="1147D31B"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0B7A73DA" w14:textId="77777777" w:rsidR="0074646C" w:rsidRPr="000E26E9" w:rsidRDefault="0074646C" w:rsidP="0074646C">
      <w:r w:rsidRPr="000E26E9">
        <w:rPr>
          <w:rStyle w:val="HideTWBExt"/>
        </w:rPr>
        <w:t>&lt;/RepeatBlock-By&gt;</w:t>
      </w:r>
    </w:p>
    <w:p w14:paraId="73BB18C8"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6BB29F66" w14:textId="77777777" w:rsidR="0074646C" w:rsidRPr="000E26E9" w:rsidRDefault="0074646C" w:rsidP="0074646C">
      <w:pPr>
        <w:pStyle w:val="NormalBold"/>
      </w:pPr>
      <w:r w:rsidRPr="000E26E9">
        <w:rPr>
          <w:rStyle w:val="HideTWBExt"/>
          <w:b w:val="0"/>
        </w:rPr>
        <w:t>&lt;Article&gt;</w:t>
      </w:r>
      <w:r w:rsidRPr="000E26E9">
        <w:t>Artigo 15 – n.º 1 – parte introdutória</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3C734E7" w14:textId="77777777" w:rsidTr="00785C6E">
        <w:trPr>
          <w:jc w:val="center"/>
        </w:trPr>
        <w:tc>
          <w:tcPr>
            <w:tcW w:w="9752" w:type="dxa"/>
            <w:gridSpan w:val="2"/>
          </w:tcPr>
          <w:p w14:paraId="3E99F7E0" w14:textId="77777777" w:rsidR="0074646C" w:rsidRPr="000E26E9" w:rsidRDefault="0074646C" w:rsidP="00785C6E">
            <w:pPr>
              <w:keepNext/>
            </w:pPr>
          </w:p>
        </w:tc>
      </w:tr>
      <w:tr w:rsidR="0074646C" w:rsidRPr="000E26E9" w14:paraId="08AE5A7F" w14:textId="77777777" w:rsidTr="00785C6E">
        <w:trPr>
          <w:jc w:val="center"/>
        </w:trPr>
        <w:tc>
          <w:tcPr>
            <w:tcW w:w="4876" w:type="dxa"/>
            <w:hideMark/>
          </w:tcPr>
          <w:p w14:paraId="7C45444D"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085A3BA2" w14:textId="77777777" w:rsidR="0074646C" w:rsidRPr="000E26E9" w:rsidRDefault="0074646C" w:rsidP="00785C6E">
            <w:pPr>
              <w:pStyle w:val="ColumnHeading"/>
              <w:keepNext/>
              <w:rPr>
                <w:lang w:val="pt-PT"/>
              </w:rPr>
            </w:pPr>
            <w:r w:rsidRPr="000E26E9">
              <w:rPr>
                <w:lang w:val="pt-PT"/>
              </w:rPr>
              <w:t>Alteração</w:t>
            </w:r>
          </w:p>
        </w:tc>
      </w:tr>
      <w:tr w:rsidR="0074646C" w:rsidRPr="000E26E9" w14:paraId="7714E217" w14:textId="77777777" w:rsidTr="00785C6E">
        <w:trPr>
          <w:jc w:val="center"/>
        </w:trPr>
        <w:tc>
          <w:tcPr>
            <w:tcW w:w="4876" w:type="dxa"/>
            <w:hideMark/>
          </w:tcPr>
          <w:p w14:paraId="23D266CC" w14:textId="77777777" w:rsidR="0074646C" w:rsidRPr="000E26E9" w:rsidRDefault="0074646C" w:rsidP="00785C6E">
            <w:pPr>
              <w:pStyle w:val="Normal6"/>
              <w:rPr>
                <w:lang w:val="pt-PT"/>
              </w:rPr>
            </w:pPr>
            <w:r w:rsidRPr="000E26E9">
              <w:rPr>
                <w:lang w:val="pt-PT"/>
              </w:rPr>
              <w:t>1.</w:t>
            </w:r>
            <w:r w:rsidRPr="000E26E9">
              <w:rPr>
                <w:lang w:val="pt-PT"/>
              </w:rPr>
              <w:tab/>
            </w:r>
            <w:r w:rsidRPr="000E26E9">
              <w:rPr>
                <w:b/>
                <w:i/>
                <w:lang w:val="pt-PT"/>
              </w:rPr>
              <w:t>Pode</w:t>
            </w:r>
            <w:r w:rsidRPr="000E26E9">
              <w:rPr>
                <w:lang w:val="pt-PT"/>
              </w:rPr>
              <w:t xml:space="preserve"> ser concedida uma contribuição financeira a título do orçamento geral da União aos institutos nacionais de estatística e a outras autoridades nacionais referidas no artigo 5.º, n.º 2, do Regulamento (CE) n.º 223/2009, para efeitos de:</w:t>
            </w:r>
          </w:p>
        </w:tc>
        <w:tc>
          <w:tcPr>
            <w:tcW w:w="4876" w:type="dxa"/>
            <w:hideMark/>
          </w:tcPr>
          <w:p w14:paraId="59BE5D79" w14:textId="77777777" w:rsidR="0074646C" w:rsidRPr="000E26E9" w:rsidRDefault="0074646C" w:rsidP="00785C6E">
            <w:pPr>
              <w:pStyle w:val="Normal6"/>
              <w:rPr>
                <w:szCs w:val="24"/>
                <w:lang w:val="pt-PT"/>
              </w:rPr>
            </w:pPr>
            <w:r w:rsidRPr="000E26E9">
              <w:rPr>
                <w:lang w:val="pt-PT"/>
              </w:rPr>
              <w:t>1.</w:t>
            </w:r>
            <w:r w:rsidRPr="000E26E9">
              <w:rPr>
                <w:lang w:val="pt-PT"/>
              </w:rPr>
              <w:tab/>
            </w:r>
            <w:r w:rsidRPr="000E26E9">
              <w:rPr>
                <w:b/>
                <w:i/>
                <w:lang w:val="pt-PT"/>
              </w:rPr>
              <w:t>Deve</w:t>
            </w:r>
            <w:r w:rsidRPr="000E26E9">
              <w:rPr>
                <w:lang w:val="pt-PT"/>
              </w:rPr>
              <w:t xml:space="preserve"> ser concedida uma contribuição financeira a título do orçamento geral da União </w:t>
            </w:r>
            <w:r w:rsidRPr="000E26E9">
              <w:rPr>
                <w:b/>
                <w:i/>
                <w:lang w:val="pt-PT"/>
              </w:rPr>
              <w:t>ao abrigo dos objetivos do Programa a favor do Mercado Único</w:t>
            </w:r>
            <w:r w:rsidRPr="000E26E9">
              <w:rPr>
                <w:lang w:val="pt-PT"/>
              </w:rPr>
              <w:t xml:space="preserve"> aos institutos nacionais de estatística e a outras autoridades nacionais referidas no artigo 5.º, n.º 2, do Regulamento (CE) n.º 223/2009, para efeitos de:</w:t>
            </w:r>
          </w:p>
        </w:tc>
      </w:tr>
    </w:tbl>
    <w:p w14:paraId="77328536"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682D685E" w14:textId="77777777" w:rsidR="0074646C" w:rsidRPr="000E26E9" w:rsidRDefault="0074646C" w:rsidP="0074646C">
      <w:r w:rsidRPr="000E26E9">
        <w:rPr>
          <w:rStyle w:val="HideTWBExt"/>
        </w:rPr>
        <w:t>&lt;/Amend&gt;</w:t>
      </w:r>
    </w:p>
    <w:p w14:paraId="6F58044A"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123</w:t>
      </w:r>
      <w:r w:rsidRPr="000E26E9">
        <w:rPr>
          <w:rStyle w:val="HideTWBExt"/>
          <w:b w:val="0"/>
          <w:lang w:val="pt-PT"/>
        </w:rPr>
        <w:t>&lt;/NumAm&gt;</w:t>
      </w:r>
    </w:p>
    <w:p w14:paraId="1EA982D8"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680D6AF6" w14:textId="77777777" w:rsidR="0074646C" w:rsidRPr="000E26E9" w:rsidRDefault="0074646C" w:rsidP="0074646C">
      <w:r w:rsidRPr="000E26E9">
        <w:rPr>
          <w:rStyle w:val="HideTWBExt"/>
        </w:rPr>
        <w:t>&lt;/RepeatBlock-By&gt;</w:t>
      </w:r>
    </w:p>
    <w:p w14:paraId="65CD5F0B"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12C4169F" w14:textId="77777777" w:rsidR="0074646C" w:rsidRPr="000E26E9" w:rsidRDefault="0074646C" w:rsidP="0074646C">
      <w:pPr>
        <w:pStyle w:val="NormalBold"/>
      </w:pPr>
      <w:r w:rsidRPr="000E26E9">
        <w:rPr>
          <w:rStyle w:val="HideTWBExt"/>
          <w:b w:val="0"/>
        </w:rPr>
        <w:t>&lt;Article&gt;</w:t>
      </w:r>
      <w:r w:rsidRPr="000E26E9">
        <w:t>Artigo 15 – n.º 2-A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4C19F808" w14:textId="77777777" w:rsidTr="00785C6E">
        <w:trPr>
          <w:jc w:val="center"/>
        </w:trPr>
        <w:tc>
          <w:tcPr>
            <w:tcW w:w="9752" w:type="dxa"/>
            <w:gridSpan w:val="2"/>
          </w:tcPr>
          <w:p w14:paraId="07A47B47" w14:textId="77777777" w:rsidR="0074646C" w:rsidRPr="000E26E9" w:rsidRDefault="0074646C" w:rsidP="00785C6E">
            <w:pPr>
              <w:keepNext/>
            </w:pPr>
          </w:p>
        </w:tc>
      </w:tr>
      <w:tr w:rsidR="0074646C" w:rsidRPr="000E26E9" w14:paraId="1BD0BC6D" w14:textId="77777777" w:rsidTr="00785C6E">
        <w:trPr>
          <w:jc w:val="center"/>
        </w:trPr>
        <w:tc>
          <w:tcPr>
            <w:tcW w:w="4876" w:type="dxa"/>
            <w:hideMark/>
          </w:tcPr>
          <w:p w14:paraId="1B4D2F50"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7B1CD2D2"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074EB6C" w14:textId="77777777" w:rsidTr="00785C6E">
        <w:trPr>
          <w:jc w:val="center"/>
        </w:trPr>
        <w:tc>
          <w:tcPr>
            <w:tcW w:w="4876" w:type="dxa"/>
          </w:tcPr>
          <w:p w14:paraId="31D95812" w14:textId="77777777" w:rsidR="0074646C" w:rsidRPr="000E26E9" w:rsidRDefault="0074646C" w:rsidP="00785C6E">
            <w:pPr>
              <w:pStyle w:val="Normal6"/>
              <w:rPr>
                <w:lang w:val="pt-PT"/>
              </w:rPr>
            </w:pPr>
          </w:p>
        </w:tc>
        <w:tc>
          <w:tcPr>
            <w:tcW w:w="4876" w:type="dxa"/>
            <w:hideMark/>
          </w:tcPr>
          <w:p w14:paraId="7A148666" w14:textId="77777777" w:rsidR="0074646C" w:rsidRPr="000E26E9" w:rsidRDefault="0074646C" w:rsidP="00785C6E">
            <w:pPr>
              <w:pStyle w:val="Normal6"/>
              <w:rPr>
                <w:szCs w:val="24"/>
                <w:lang w:val="pt-PT"/>
              </w:rPr>
            </w:pPr>
            <w:r w:rsidRPr="000E26E9">
              <w:rPr>
                <w:b/>
                <w:i/>
                <w:lang w:val="pt-PT"/>
              </w:rPr>
              <w:t>2-A.</w:t>
            </w:r>
            <w:r w:rsidRPr="000E26E9">
              <w:rPr>
                <w:b/>
                <w:i/>
                <w:lang w:val="pt-PT"/>
              </w:rPr>
              <w:tab/>
              <w:t>Melhorar a qualidade das estatísticas e conceber metodologias que vão de encontro aos requisitos do presente regulamento pode ser passível de beneficiar do instrumento de assistência técnica ou de qualquer outro apoio ou assistência técnica por parte da Comissão, que pode ser igualmente fornecido através da partilha de melhores práticas entre os Estados-Membros.</w:t>
            </w:r>
          </w:p>
        </w:tc>
      </w:tr>
    </w:tbl>
    <w:p w14:paraId="20784529"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101EED7" w14:textId="77777777" w:rsidR="0074646C" w:rsidRPr="000E26E9" w:rsidRDefault="0074646C" w:rsidP="0074646C">
      <w:r w:rsidRPr="000E26E9">
        <w:rPr>
          <w:rStyle w:val="HideTWBExt"/>
        </w:rPr>
        <w:t>&lt;/Amend&gt;</w:t>
      </w:r>
    </w:p>
    <w:p w14:paraId="07504599"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124</w:t>
      </w:r>
      <w:r w:rsidRPr="000E26E9">
        <w:rPr>
          <w:rStyle w:val="HideTWBExt"/>
          <w:b w:val="0"/>
          <w:lang w:val="pt-PT"/>
        </w:rPr>
        <w:t>&lt;/NumAm&gt;</w:t>
      </w:r>
    </w:p>
    <w:p w14:paraId="2D8AABD7"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3BEF25DB" w14:textId="77777777" w:rsidR="0074646C" w:rsidRPr="000E26E9" w:rsidRDefault="0074646C" w:rsidP="0074646C">
      <w:r w:rsidRPr="000E26E9">
        <w:rPr>
          <w:rStyle w:val="HideTWBExt"/>
        </w:rPr>
        <w:lastRenderedPageBreak/>
        <w:t>&lt;/RepeatBlock-By&gt;</w:t>
      </w:r>
    </w:p>
    <w:p w14:paraId="608C18B9"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799D6D0F" w14:textId="77777777" w:rsidR="0074646C" w:rsidRPr="000E26E9" w:rsidRDefault="0074646C" w:rsidP="0074646C">
      <w:pPr>
        <w:pStyle w:val="NormalBold"/>
      </w:pPr>
      <w:r w:rsidRPr="000E26E9">
        <w:rPr>
          <w:rStyle w:val="HideTWBExt"/>
          <w:b w:val="0"/>
        </w:rPr>
        <w:t>&lt;Article&gt;</w:t>
      </w:r>
      <w:r w:rsidRPr="000E26E9">
        <w:t>Artigo 17 – n.º 2</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D901FA8" w14:textId="77777777" w:rsidTr="00785C6E">
        <w:trPr>
          <w:jc w:val="center"/>
        </w:trPr>
        <w:tc>
          <w:tcPr>
            <w:tcW w:w="9752" w:type="dxa"/>
            <w:gridSpan w:val="2"/>
          </w:tcPr>
          <w:p w14:paraId="276DE252" w14:textId="77777777" w:rsidR="0074646C" w:rsidRPr="000E26E9" w:rsidRDefault="0074646C" w:rsidP="00785C6E">
            <w:pPr>
              <w:keepNext/>
            </w:pPr>
          </w:p>
        </w:tc>
      </w:tr>
      <w:tr w:rsidR="0074646C" w:rsidRPr="000E26E9" w14:paraId="6A99E6A3" w14:textId="77777777" w:rsidTr="00785C6E">
        <w:trPr>
          <w:jc w:val="center"/>
        </w:trPr>
        <w:tc>
          <w:tcPr>
            <w:tcW w:w="4876" w:type="dxa"/>
            <w:hideMark/>
          </w:tcPr>
          <w:p w14:paraId="5D1B4EE4"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7BAE5904" w14:textId="77777777" w:rsidR="0074646C" w:rsidRPr="000E26E9" w:rsidRDefault="0074646C" w:rsidP="00785C6E">
            <w:pPr>
              <w:pStyle w:val="ColumnHeading"/>
              <w:keepNext/>
              <w:rPr>
                <w:lang w:val="pt-PT"/>
              </w:rPr>
            </w:pPr>
            <w:r w:rsidRPr="000E26E9">
              <w:rPr>
                <w:lang w:val="pt-PT"/>
              </w:rPr>
              <w:t>Alteração</w:t>
            </w:r>
          </w:p>
        </w:tc>
      </w:tr>
      <w:tr w:rsidR="0074646C" w:rsidRPr="000E26E9" w14:paraId="61349F2F" w14:textId="77777777" w:rsidTr="00785C6E">
        <w:trPr>
          <w:jc w:val="center"/>
        </w:trPr>
        <w:tc>
          <w:tcPr>
            <w:tcW w:w="4876" w:type="dxa"/>
            <w:hideMark/>
          </w:tcPr>
          <w:p w14:paraId="2D31E28B" w14:textId="77777777" w:rsidR="0074646C" w:rsidRPr="000E26E9" w:rsidRDefault="0074646C" w:rsidP="00785C6E">
            <w:pPr>
              <w:pStyle w:val="Normal6"/>
              <w:rPr>
                <w:lang w:val="pt-PT"/>
              </w:rPr>
            </w:pPr>
            <w:r w:rsidRPr="000E26E9">
              <w:rPr>
                <w:lang w:val="pt-PT"/>
              </w:rPr>
              <w:t>2.</w:t>
            </w:r>
            <w:r w:rsidRPr="000E26E9">
              <w:rPr>
                <w:lang w:val="pt-PT"/>
              </w:rPr>
              <w:tab/>
              <w:t xml:space="preserve">O poder de adotar os atos delegados a que se refere o artigo 5.º, n.º 3, o artigo 6.º, n.º 6, e o artigo 7.º, n.º 2, é conferido à Comissão </w:t>
            </w:r>
            <w:r w:rsidRPr="000E26E9">
              <w:rPr>
                <w:b/>
                <w:i/>
                <w:lang w:val="pt-PT"/>
              </w:rPr>
              <w:t>por um período</w:t>
            </w:r>
            <w:r w:rsidRPr="000E26E9">
              <w:rPr>
                <w:lang w:val="pt-PT"/>
              </w:rPr>
              <w:t xml:space="preserve"> </w:t>
            </w:r>
            <w:r w:rsidRPr="000E26E9">
              <w:rPr>
                <w:b/>
                <w:i/>
                <w:lang w:val="pt-PT"/>
              </w:rPr>
              <w:t>indeterminado</w:t>
            </w:r>
            <w:r w:rsidRPr="000E26E9">
              <w:rPr>
                <w:lang w:val="pt-PT"/>
              </w:rPr>
              <w:t>, a partir de [Serviço das Publicações: inserir a data exata de entrada em vigor do regulamento].</w:t>
            </w:r>
          </w:p>
        </w:tc>
        <w:tc>
          <w:tcPr>
            <w:tcW w:w="4876" w:type="dxa"/>
            <w:hideMark/>
          </w:tcPr>
          <w:p w14:paraId="6DCCB47A" w14:textId="77777777" w:rsidR="0074646C" w:rsidRPr="000E26E9" w:rsidRDefault="0074646C" w:rsidP="00785C6E">
            <w:pPr>
              <w:pStyle w:val="Normal6"/>
              <w:rPr>
                <w:szCs w:val="24"/>
                <w:lang w:val="pt-PT"/>
              </w:rPr>
            </w:pPr>
            <w:r w:rsidRPr="000E26E9">
              <w:rPr>
                <w:lang w:val="pt-PT"/>
              </w:rPr>
              <w:t>2.</w:t>
            </w:r>
            <w:r w:rsidRPr="000E26E9">
              <w:rPr>
                <w:lang w:val="pt-PT"/>
              </w:rPr>
              <w:tab/>
              <w:t xml:space="preserve">O poder de adotar atos delegados a que se referem o artigo 3.º, n.º 6, e o artigo 4.º, n.º 2, é conferido à Comissão </w:t>
            </w:r>
            <w:r w:rsidRPr="000E26E9">
              <w:rPr>
                <w:b/>
                <w:i/>
                <w:lang w:val="pt-PT"/>
              </w:rPr>
              <w:t>para um período</w:t>
            </w:r>
            <w:r w:rsidRPr="000E26E9">
              <w:rPr>
                <w:lang w:val="pt-PT"/>
              </w:rPr>
              <w:t xml:space="preserve"> </w:t>
            </w:r>
            <w:r w:rsidRPr="000E26E9">
              <w:rPr>
                <w:b/>
                <w:i/>
                <w:lang w:val="pt-PT"/>
              </w:rPr>
              <w:t>de cinco anos</w:t>
            </w:r>
            <w:r w:rsidRPr="000E26E9">
              <w:rPr>
                <w:lang w:val="pt-PT"/>
              </w:rPr>
              <w:t xml:space="preserve">, a partir de [Serviço das Publicações: inserir a data exata de entrada em vigor do regulamento]. </w:t>
            </w:r>
            <w:r w:rsidRPr="000E26E9">
              <w:rPr>
                <w:b/>
                <w:i/>
                <w:lang w:val="pt-PT"/>
              </w:rPr>
              <w:t>A Comissão elabora um relatório relativo à delegação de poderes pelo menos nove meses antes do final do prazo de cinco anos. A delegação de poderes é tacitamente prorrogada por períodos de igual duração, salvo se o Parlamento Europeu ou o Conselho a tal se opuserem o mais tardar três meses antes do final de cada período.</w:t>
            </w:r>
          </w:p>
        </w:tc>
      </w:tr>
    </w:tbl>
    <w:p w14:paraId="3ACBB972"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34962F6B" w14:textId="77777777" w:rsidR="0074646C" w:rsidRPr="000E26E9" w:rsidRDefault="0074646C" w:rsidP="0074646C">
      <w:r w:rsidRPr="000E26E9">
        <w:rPr>
          <w:rStyle w:val="HideTWBExt"/>
        </w:rPr>
        <w:t>&lt;/Amend&gt;</w:t>
      </w:r>
    </w:p>
    <w:p w14:paraId="0BEE6A2F"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125</w:t>
      </w:r>
      <w:r w:rsidRPr="000E26E9">
        <w:rPr>
          <w:rStyle w:val="HideTWBExt"/>
          <w:b w:val="0"/>
          <w:lang w:val="pt-PT"/>
        </w:rPr>
        <w:t>&lt;/NumAm&gt;</w:t>
      </w:r>
    </w:p>
    <w:p w14:paraId="546C56CE"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5B4AEC7C" w14:textId="77777777" w:rsidR="0074646C" w:rsidRPr="000E26E9" w:rsidRDefault="0074646C" w:rsidP="0074646C">
      <w:r w:rsidRPr="000E26E9">
        <w:rPr>
          <w:rStyle w:val="HideTWBExt"/>
        </w:rPr>
        <w:t>&lt;/RepeatBlock-By&gt;</w:t>
      </w:r>
    </w:p>
    <w:p w14:paraId="645F2E1B"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278B294" w14:textId="77777777" w:rsidR="0074646C" w:rsidRPr="000E26E9" w:rsidRDefault="0074646C" w:rsidP="0074646C">
      <w:pPr>
        <w:pStyle w:val="NormalBold"/>
      </w:pPr>
      <w:r w:rsidRPr="000E26E9">
        <w:rPr>
          <w:rStyle w:val="HideTWBExt"/>
          <w:b w:val="0"/>
        </w:rPr>
        <w:t>&lt;Article&gt;</w:t>
      </w:r>
      <w:r w:rsidRPr="000E26E9">
        <w:t>Artigo 17 – n.º 4</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3074E2C1" w14:textId="77777777" w:rsidTr="00785C6E">
        <w:trPr>
          <w:jc w:val="center"/>
        </w:trPr>
        <w:tc>
          <w:tcPr>
            <w:tcW w:w="9752" w:type="dxa"/>
            <w:gridSpan w:val="2"/>
          </w:tcPr>
          <w:p w14:paraId="5B679967" w14:textId="77777777" w:rsidR="0074646C" w:rsidRPr="000E26E9" w:rsidRDefault="0074646C" w:rsidP="00785C6E">
            <w:pPr>
              <w:keepNext/>
            </w:pPr>
          </w:p>
        </w:tc>
      </w:tr>
      <w:tr w:rsidR="0074646C" w:rsidRPr="000E26E9" w14:paraId="2461EF0F" w14:textId="77777777" w:rsidTr="00785C6E">
        <w:trPr>
          <w:jc w:val="center"/>
        </w:trPr>
        <w:tc>
          <w:tcPr>
            <w:tcW w:w="4876" w:type="dxa"/>
            <w:hideMark/>
          </w:tcPr>
          <w:p w14:paraId="0F2BD3E4"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1F6C9A23" w14:textId="77777777" w:rsidR="0074646C" w:rsidRPr="000E26E9" w:rsidRDefault="0074646C" w:rsidP="00785C6E">
            <w:pPr>
              <w:pStyle w:val="ColumnHeading"/>
              <w:keepNext/>
              <w:rPr>
                <w:lang w:val="pt-PT"/>
              </w:rPr>
            </w:pPr>
            <w:r w:rsidRPr="000E26E9">
              <w:rPr>
                <w:lang w:val="pt-PT"/>
              </w:rPr>
              <w:t>Alteração</w:t>
            </w:r>
          </w:p>
        </w:tc>
      </w:tr>
      <w:tr w:rsidR="0074646C" w:rsidRPr="000E26E9" w14:paraId="44F965F5" w14:textId="77777777" w:rsidTr="00785C6E">
        <w:trPr>
          <w:jc w:val="center"/>
        </w:trPr>
        <w:tc>
          <w:tcPr>
            <w:tcW w:w="4876" w:type="dxa"/>
            <w:hideMark/>
          </w:tcPr>
          <w:p w14:paraId="5C1CCAB8" w14:textId="77777777" w:rsidR="0074646C" w:rsidRPr="000E26E9" w:rsidRDefault="0074646C" w:rsidP="00785C6E">
            <w:pPr>
              <w:pStyle w:val="Normal6"/>
              <w:rPr>
                <w:lang w:val="pt-PT"/>
              </w:rPr>
            </w:pPr>
            <w:r w:rsidRPr="000E26E9">
              <w:rPr>
                <w:lang w:val="pt-PT"/>
              </w:rPr>
              <w:t>4.</w:t>
            </w:r>
            <w:r w:rsidRPr="000E26E9">
              <w:rPr>
                <w:lang w:val="pt-PT"/>
              </w:rPr>
              <w:tab/>
              <w:t>Antes de adotar um ato delegado, a Comissão deve consultar os peritos designados por cada Estado-Membro de acordo com os princípios estabelecidos no Acordo Interinstitucional «Legislar Melhor» de 13 de abril de 2016.</w:t>
            </w:r>
          </w:p>
        </w:tc>
        <w:tc>
          <w:tcPr>
            <w:tcW w:w="4876" w:type="dxa"/>
            <w:hideMark/>
          </w:tcPr>
          <w:p w14:paraId="5799DE7E" w14:textId="77777777" w:rsidR="0074646C" w:rsidRPr="000E26E9" w:rsidRDefault="0074646C" w:rsidP="00785C6E">
            <w:pPr>
              <w:pStyle w:val="Normal6"/>
              <w:rPr>
                <w:szCs w:val="24"/>
                <w:lang w:val="pt-PT"/>
              </w:rPr>
            </w:pPr>
            <w:r w:rsidRPr="000E26E9">
              <w:rPr>
                <w:lang w:val="pt-PT"/>
              </w:rPr>
              <w:t>4.</w:t>
            </w:r>
            <w:r w:rsidRPr="000E26E9">
              <w:rPr>
                <w:lang w:val="pt-PT"/>
              </w:rPr>
              <w:tab/>
              <w:t xml:space="preserve">Antes de adotar um ato delegado, a Comissão deve consultar os peritos designados por cada Estado-Membro de acordo com os princípios estabelecidos no Acordo Interinstitucional «Legislar Melhor» de 13 de abril de 2016 </w:t>
            </w:r>
            <w:r w:rsidRPr="000E26E9">
              <w:rPr>
                <w:b/>
                <w:i/>
                <w:lang w:val="pt-PT"/>
              </w:rPr>
              <w:t>e manter o Parlamento Europeu informado sobre os trabalhos preparatórios relativos ao seu ato delegado</w:t>
            </w:r>
            <w:r w:rsidRPr="000E26E9">
              <w:rPr>
                <w:lang w:val="pt-PT"/>
              </w:rPr>
              <w:t>.</w:t>
            </w:r>
          </w:p>
        </w:tc>
      </w:tr>
    </w:tbl>
    <w:p w14:paraId="2EC94E35"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7BCA17CC" w14:textId="77777777" w:rsidR="0074646C" w:rsidRPr="000E26E9" w:rsidRDefault="0074646C" w:rsidP="0074646C">
      <w:r w:rsidRPr="000E26E9">
        <w:rPr>
          <w:rStyle w:val="HideTWBExt"/>
        </w:rPr>
        <w:t>&lt;/Amend&gt;</w:t>
      </w:r>
    </w:p>
    <w:p w14:paraId="39018DE8" w14:textId="77777777" w:rsidR="0074646C" w:rsidRPr="000E26E9" w:rsidRDefault="0074646C" w:rsidP="0074646C">
      <w:pPr>
        <w:pStyle w:val="AMNumberTabs0"/>
        <w:keepNext/>
        <w:rPr>
          <w:lang w:val="pt-PT"/>
        </w:rPr>
      </w:pPr>
      <w:r w:rsidRPr="000E26E9">
        <w:rPr>
          <w:rStyle w:val="HideTWBExt"/>
          <w:b w:val="0"/>
          <w:lang w:val="pt-PT"/>
        </w:rPr>
        <w:lastRenderedPageBreak/>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126</w:t>
      </w:r>
      <w:r w:rsidRPr="000E26E9">
        <w:rPr>
          <w:rStyle w:val="HideTWBExt"/>
          <w:b w:val="0"/>
          <w:lang w:val="pt-PT"/>
        </w:rPr>
        <w:t>&lt;/NumAm&gt;</w:t>
      </w:r>
    </w:p>
    <w:p w14:paraId="0BADC00C" w14:textId="77777777" w:rsidR="0074646C" w:rsidRPr="000E26E9" w:rsidRDefault="0074646C" w:rsidP="0074646C">
      <w:pPr>
        <w:pStyle w:val="NormalBold"/>
      </w:pPr>
      <w:r w:rsidRPr="000E26E9">
        <w:rPr>
          <w:rStyle w:val="HideTWBExt"/>
          <w:b w:val="0"/>
        </w:rPr>
        <w:t>&lt;RepeatBlock-By&gt;&lt;Members&gt;</w:t>
      </w:r>
      <w:r w:rsidRPr="000E26E9">
        <w:t>Irena Joveva, Sylvie Brunet, Anna Júlia Donáth, Max Orville</w:t>
      </w:r>
      <w:r w:rsidRPr="000E26E9">
        <w:rPr>
          <w:rStyle w:val="HideTWBExt"/>
          <w:b w:val="0"/>
        </w:rPr>
        <w:t>&lt;/Members&gt;</w:t>
      </w:r>
    </w:p>
    <w:p w14:paraId="23AD39C5" w14:textId="77777777" w:rsidR="0074646C" w:rsidRPr="000E26E9" w:rsidRDefault="0074646C" w:rsidP="0074646C">
      <w:r w:rsidRPr="000E26E9">
        <w:rPr>
          <w:rStyle w:val="HideTWBExt"/>
        </w:rPr>
        <w:t>&lt;/RepeatBlock-By&gt;</w:t>
      </w:r>
    </w:p>
    <w:p w14:paraId="478DF0E4"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B5F28C1" w14:textId="77777777" w:rsidR="0074646C" w:rsidRPr="000E26E9" w:rsidRDefault="0074646C" w:rsidP="0074646C">
      <w:pPr>
        <w:pStyle w:val="NormalBold"/>
      </w:pPr>
      <w:r w:rsidRPr="000E26E9">
        <w:rPr>
          <w:rStyle w:val="HideTWBExt"/>
          <w:b w:val="0"/>
        </w:rPr>
        <w:t>&lt;Article&gt;</w:t>
      </w:r>
      <w:r w:rsidRPr="000E26E9">
        <w:t>Artigo 19 – n.º 1</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52506185" w14:textId="77777777" w:rsidTr="00785C6E">
        <w:trPr>
          <w:jc w:val="center"/>
        </w:trPr>
        <w:tc>
          <w:tcPr>
            <w:tcW w:w="9752" w:type="dxa"/>
            <w:gridSpan w:val="2"/>
          </w:tcPr>
          <w:p w14:paraId="7CAB4A5A" w14:textId="77777777" w:rsidR="0074646C" w:rsidRPr="000E26E9" w:rsidRDefault="0074646C" w:rsidP="00785C6E">
            <w:pPr>
              <w:keepNext/>
            </w:pPr>
          </w:p>
        </w:tc>
      </w:tr>
      <w:tr w:rsidR="0074646C" w:rsidRPr="000E26E9" w14:paraId="0B709120" w14:textId="77777777" w:rsidTr="00785C6E">
        <w:trPr>
          <w:jc w:val="center"/>
        </w:trPr>
        <w:tc>
          <w:tcPr>
            <w:tcW w:w="4876" w:type="dxa"/>
            <w:hideMark/>
          </w:tcPr>
          <w:p w14:paraId="70BA0AD9"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2C3F1760" w14:textId="77777777" w:rsidR="0074646C" w:rsidRPr="000E26E9" w:rsidRDefault="0074646C" w:rsidP="00785C6E">
            <w:pPr>
              <w:pStyle w:val="ColumnHeading"/>
              <w:keepNext/>
              <w:rPr>
                <w:lang w:val="pt-PT"/>
              </w:rPr>
            </w:pPr>
            <w:r w:rsidRPr="000E26E9">
              <w:rPr>
                <w:lang w:val="pt-PT"/>
              </w:rPr>
              <w:t>Alteração</w:t>
            </w:r>
          </w:p>
        </w:tc>
      </w:tr>
      <w:tr w:rsidR="0074646C" w:rsidRPr="000E26E9" w14:paraId="03809869" w14:textId="77777777" w:rsidTr="00785C6E">
        <w:trPr>
          <w:jc w:val="center"/>
        </w:trPr>
        <w:tc>
          <w:tcPr>
            <w:tcW w:w="4876" w:type="dxa"/>
            <w:hideMark/>
          </w:tcPr>
          <w:p w14:paraId="787C2488" w14:textId="77777777" w:rsidR="0074646C" w:rsidRPr="000E26E9" w:rsidRDefault="0074646C" w:rsidP="00785C6E">
            <w:pPr>
              <w:pStyle w:val="Normal6"/>
              <w:rPr>
                <w:lang w:val="pt-PT"/>
              </w:rPr>
            </w:pPr>
            <w:r w:rsidRPr="000E26E9">
              <w:rPr>
                <w:lang w:val="pt-PT"/>
              </w:rPr>
              <w:t>1.</w:t>
            </w:r>
            <w:r w:rsidRPr="000E26E9">
              <w:rPr>
                <w:lang w:val="pt-PT"/>
              </w:rPr>
              <w:tab/>
              <w:t xml:space="preserve">Caso a aplicação do presente regulamento, ou dos atos delegados ou de execução adotados por força do mesmo, implique a realização de adaptações importantes do sistema estatístico nacional de um Estado-Membro, a Comissão pode, por meio de atos de execução, conceder derrogações ao Estado-Membro, por um período máximo de </w:t>
            </w:r>
            <w:r w:rsidRPr="000E26E9">
              <w:rPr>
                <w:b/>
                <w:i/>
                <w:lang w:val="pt-PT"/>
              </w:rPr>
              <w:t>dois</w:t>
            </w:r>
            <w:r w:rsidRPr="000E26E9">
              <w:rPr>
                <w:lang w:val="pt-PT"/>
              </w:rPr>
              <w:t xml:space="preserve"> anos.</w:t>
            </w:r>
          </w:p>
        </w:tc>
        <w:tc>
          <w:tcPr>
            <w:tcW w:w="4876" w:type="dxa"/>
            <w:hideMark/>
          </w:tcPr>
          <w:p w14:paraId="4D92602E" w14:textId="77777777" w:rsidR="0074646C" w:rsidRPr="000E26E9" w:rsidRDefault="0074646C" w:rsidP="00785C6E">
            <w:pPr>
              <w:pStyle w:val="Normal6"/>
              <w:rPr>
                <w:szCs w:val="24"/>
                <w:lang w:val="pt-PT"/>
              </w:rPr>
            </w:pPr>
            <w:r w:rsidRPr="000E26E9">
              <w:rPr>
                <w:lang w:val="pt-PT"/>
              </w:rPr>
              <w:t>1.</w:t>
            </w:r>
            <w:r w:rsidRPr="000E26E9">
              <w:rPr>
                <w:lang w:val="pt-PT"/>
              </w:rPr>
              <w:tab/>
              <w:t xml:space="preserve">Caso a aplicação do presente regulamento, ou dos atos delegados ou de execução adotados por força do mesmo, implique a realização de adaptações importantes do sistema estatístico nacional de um Estado-Membro, a Comissão pode, por meio de atos de execução, conceder derrogações ao Estado-Membro, por um período máximo de </w:t>
            </w:r>
            <w:r w:rsidRPr="000E26E9">
              <w:rPr>
                <w:b/>
                <w:i/>
                <w:lang w:val="pt-PT"/>
              </w:rPr>
              <w:t>três</w:t>
            </w:r>
            <w:r w:rsidRPr="000E26E9">
              <w:rPr>
                <w:lang w:val="pt-PT"/>
              </w:rPr>
              <w:t xml:space="preserve"> anos.</w:t>
            </w:r>
          </w:p>
        </w:tc>
      </w:tr>
    </w:tbl>
    <w:p w14:paraId="7763A37F"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4484378C" w14:textId="77777777" w:rsidR="0074646C" w:rsidRPr="000E26E9" w:rsidRDefault="0074646C" w:rsidP="0074646C">
      <w:r w:rsidRPr="000E26E9">
        <w:rPr>
          <w:rStyle w:val="HideTWBExt"/>
        </w:rPr>
        <w:t>&lt;/Amend&gt;</w:t>
      </w:r>
    </w:p>
    <w:p w14:paraId="5FC982F6"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127</w:t>
      </w:r>
      <w:r w:rsidRPr="000E26E9">
        <w:rPr>
          <w:rStyle w:val="HideTWBExt"/>
          <w:b w:val="0"/>
          <w:lang w:val="pt-PT"/>
        </w:rPr>
        <w:t>&lt;/NumAm&gt;</w:t>
      </w:r>
    </w:p>
    <w:p w14:paraId="50B1FED8"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578A7863" w14:textId="77777777" w:rsidR="0074646C" w:rsidRPr="000E26E9" w:rsidRDefault="0074646C" w:rsidP="0074646C">
      <w:r w:rsidRPr="000E26E9">
        <w:rPr>
          <w:rStyle w:val="HideTWBExt"/>
        </w:rPr>
        <w:t>&lt;/RepeatBlock-By&gt;</w:t>
      </w:r>
    </w:p>
    <w:p w14:paraId="76395896"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11085E8B" w14:textId="77777777" w:rsidR="0074646C" w:rsidRPr="000E26E9" w:rsidRDefault="0074646C" w:rsidP="0074646C">
      <w:pPr>
        <w:pStyle w:val="NormalBold"/>
      </w:pPr>
      <w:r w:rsidRPr="000E26E9">
        <w:rPr>
          <w:rStyle w:val="HideTWBExt"/>
          <w:b w:val="0"/>
        </w:rPr>
        <w:t>&lt;Article&gt;</w:t>
      </w:r>
      <w:r w:rsidRPr="000E26E9">
        <w:t>Artigo 19 – n.º 1</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1EFA7FC9" w14:textId="77777777" w:rsidTr="00785C6E">
        <w:trPr>
          <w:jc w:val="center"/>
        </w:trPr>
        <w:tc>
          <w:tcPr>
            <w:tcW w:w="9752" w:type="dxa"/>
            <w:gridSpan w:val="2"/>
          </w:tcPr>
          <w:p w14:paraId="091FAB47" w14:textId="77777777" w:rsidR="0074646C" w:rsidRPr="000E26E9" w:rsidRDefault="0074646C" w:rsidP="00785C6E">
            <w:pPr>
              <w:keepNext/>
            </w:pPr>
          </w:p>
        </w:tc>
      </w:tr>
      <w:tr w:rsidR="0074646C" w:rsidRPr="000E26E9" w14:paraId="77323CB2" w14:textId="77777777" w:rsidTr="00785C6E">
        <w:trPr>
          <w:jc w:val="center"/>
        </w:trPr>
        <w:tc>
          <w:tcPr>
            <w:tcW w:w="4876" w:type="dxa"/>
            <w:hideMark/>
          </w:tcPr>
          <w:p w14:paraId="0B051651"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5D35E22A" w14:textId="77777777" w:rsidR="0074646C" w:rsidRPr="000E26E9" w:rsidRDefault="0074646C" w:rsidP="00785C6E">
            <w:pPr>
              <w:pStyle w:val="ColumnHeading"/>
              <w:keepNext/>
              <w:rPr>
                <w:lang w:val="pt-PT"/>
              </w:rPr>
            </w:pPr>
            <w:r w:rsidRPr="000E26E9">
              <w:rPr>
                <w:lang w:val="pt-PT"/>
              </w:rPr>
              <w:t>Alteração</w:t>
            </w:r>
          </w:p>
        </w:tc>
      </w:tr>
      <w:tr w:rsidR="0074646C" w:rsidRPr="000E26E9" w14:paraId="2F8AB858" w14:textId="77777777" w:rsidTr="00785C6E">
        <w:trPr>
          <w:jc w:val="center"/>
        </w:trPr>
        <w:tc>
          <w:tcPr>
            <w:tcW w:w="4876" w:type="dxa"/>
            <w:hideMark/>
          </w:tcPr>
          <w:p w14:paraId="5D4F77E4" w14:textId="77777777" w:rsidR="0074646C" w:rsidRPr="000E26E9" w:rsidRDefault="0074646C" w:rsidP="00785C6E">
            <w:pPr>
              <w:pStyle w:val="Normal6"/>
              <w:rPr>
                <w:lang w:val="pt-PT"/>
              </w:rPr>
            </w:pPr>
            <w:r w:rsidRPr="000E26E9">
              <w:rPr>
                <w:lang w:val="pt-PT"/>
              </w:rPr>
              <w:t>1.</w:t>
            </w:r>
            <w:r w:rsidRPr="000E26E9">
              <w:rPr>
                <w:lang w:val="pt-PT"/>
              </w:rPr>
              <w:tab/>
              <w:t xml:space="preserve">Caso a aplicação do presente regulamento, ou dos atos delegados ou de execução adotados por força do mesmo, implique a realização de adaptações importantes do sistema estatístico nacional de um Estado-Membro, a Comissão pode, por meio de atos de execução, conceder derrogações ao Estado-Membro, por um período máximo de </w:t>
            </w:r>
            <w:r w:rsidRPr="000E26E9">
              <w:rPr>
                <w:b/>
                <w:i/>
                <w:lang w:val="pt-PT"/>
              </w:rPr>
              <w:t>dois</w:t>
            </w:r>
            <w:r w:rsidRPr="000E26E9">
              <w:rPr>
                <w:lang w:val="pt-PT"/>
              </w:rPr>
              <w:t xml:space="preserve"> anos.</w:t>
            </w:r>
          </w:p>
        </w:tc>
        <w:tc>
          <w:tcPr>
            <w:tcW w:w="4876" w:type="dxa"/>
            <w:hideMark/>
          </w:tcPr>
          <w:p w14:paraId="4CB75027" w14:textId="77777777" w:rsidR="0074646C" w:rsidRPr="000E26E9" w:rsidRDefault="0074646C" w:rsidP="00785C6E">
            <w:pPr>
              <w:pStyle w:val="Normal6"/>
              <w:rPr>
                <w:szCs w:val="24"/>
                <w:lang w:val="pt-PT"/>
              </w:rPr>
            </w:pPr>
            <w:r w:rsidRPr="000E26E9">
              <w:rPr>
                <w:lang w:val="pt-PT"/>
              </w:rPr>
              <w:t>1.</w:t>
            </w:r>
            <w:r w:rsidRPr="000E26E9">
              <w:rPr>
                <w:lang w:val="pt-PT"/>
              </w:rPr>
              <w:tab/>
              <w:t xml:space="preserve">Caso a aplicação do presente regulamento, ou dos atos delegados ou de execução adotados por força do mesmo, implique a realização de adaptações importantes do sistema estatístico nacional de um Estado-Membro, a Comissão pode, por meio de atos de execução, conceder derrogações ao Estado-Membro, por um período máximo de </w:t>
            </w:r>
            <w:r w:rsidRPr="000E26E9">
              <w:rPr>
                <w:b/>
                <w:i/>
                <w:lang w:val="pt-PT"/>
              </w:rPr>
              <w:t>três</w:t>
            </w:r>
            <w:r w:rsidRPr="000E26E9">
              <w:rPr>
                <w:lang w:val="pt-PT"/>
              </w:rPr>
              <w:t xml:space="preserve"> anos.</w:t>
            </w:r>
          </w:p>
        </w:tc>
      </w:tr>
    </w:tbl>
    <w:p w14:paraId="77CEC914"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5304FE8C" w14:textId="77777777" w:rsidR="0074646C" w:rsidRPr="000E26E9" w:rsidRDefault="0074646C" w:rsidP="0074646C">
      <w:r w:rsidRPr="000E26E9">
        <w:rPr>
          <w:rStyle w:val="HideTWBExt"/>
        </w:rPr>
        <w:t>&lt;/Amend&gt;</w:t>
      </w:r>
    </w:p>
    <w:p w14:paraId="13903E15"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128</w:t>
      </w:r>
      <w:r w:rsidRPr="000E26E9">
        <w:rPr>
          <w:rStyle w:val="HideTWBExt"/>
          <w:b w:val="0"/>
          <w:lang w:val="pt-PT"/>
        </w:rPr>
        <w:t>&lt;/NumAm&gt;</w:t>
      </w:r>
    </w:p>
    <w:p w14:paraId="1FAA6A6C" w14:textId="77777777" w:rsidR="0074646C" w:rsidRPr="000E26E9" w:rsidRDefault="0074646C" w:rsidP="0074646C">
      <w:pPr>
        <w:pStyle w:val="NormalBold"/>
      </w:pPr>
      <w:r w:rsidRPr="000E26E9">
        <w:rPr>
          <w:rStyle w:val="HideTWBExt"/>
          <w:b w:val="0"/>
        </w:rPr>
        <w:t>&lt;RepeatBlock-By&gt;&lt;Members&gt;</w:t>
      </w:r>
      <w:r w:rsidRPr="000E26E9">
        <w:t>Beata Szydło, Elżbieta Rafalska, Anna Zalewska</w:t>
      </w:r>
      <w:r w:rsidRPr="000E26E9">
        <w:rPr>
          <w:rStyle w:val="HideTWBExt"/>
          <w:b w:val="0"/>
        </w:rPr>
        <w:t>&lt;/Members&gt;</w:t>
      </w:r>
    </w:p>
    <w:p w14:paraId="67C16CF3" w14:textId="77777777" w:rsidR="0074646C" w:rsidRPr="000E26E9" w:rsidRDefault="0074646C" w:rsidP="0074646C">
      <w:r w:rsidRPr="000E26E9">
        <w:rPr>
          <w:rStyle w:val="HideTWBExt"/>
        </w:rPr>
        <w:t>&lt;/RepeatBlock-By&gt;</w:t>
      </w:r>
    </w:p>
    <w:p w14:paraId="027D9D91"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8127DBF" w14:textId="77777777" w:rsidR="0074646C" w:rsidRPr="000E26E9" w:rsidRDefault="0074646C" w:rsidP="0074646C">
      <w:pPr>
        <w:pStyle w:val="NormalBold"/>
      </w:pPr>
      <w:r w:rsidRPr="000E26E9">
        <w:rPr>
          <w:rStyle w:val="HideTWBExt"/>
          <w:b w:val="0"/>
        </w:rPr>
        <w:t>&lt;Article&gt;</w:t>
      </w:r>
      <w:r w:rsidRPr="000E26E9">
        <w:t>Artigo 19 – n.º 1-A (novo)</w:t>
      </w:r>
      <w:r w:rsidRPr="000E26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646C" w:rsidRPr="000E26E9" w14:paraId="7F9962DF" w14:textId="77777777" w:rsidTr="00785C6E">
        <w:trPr>
          <w:jc w:val="center"/>
        </w:trPr>
        <w:tc>
          <w:tcPr>
            <w:tcW w:w="9752" w:type="dxa"/>
            <w:gridSpan w:val="2"/>
          </w:tcPr>
          <w:p w14:paraId="686ED976" w14:textId="77777777" w:rsidR="0074646C" w:rsidRPr="000E26E9" w:rsidRDefault="0074646C" w:rsidP="00785C6E">
            <w:pPr>
              <w:keepNext/>
            </w:pPr>
          </w:p>
        </w:tc>
      </w:tr>
      <w:tr w:rsidR="0074646C" w:rsidRPr="000E26E9" w14:paraId="4124F5FF" w14:textId="77777777" w:rsidTr="00785C6E">
        <w:trPr>
          <w:jc w:val="center"/>
        </w:trPr>
        <w:tc>
          <w:tcPr>
            <w:tcW w:w="4876" w:type="dxa"/>
            <w:hideMark/>
          </w:tcPr>
          <w:p w14:paraId="3A731181" w14:textId="77777777" w:rsidR="0074646C" w:rsidRPr="000E26E9" w:rsidRDefault="0074646C" w:rsidP="00785C6E">
            <w:pPr>
              <w:pStyle w:val="ColumnHeading"/>
              <w:keepNext/>
              <w:rPr>
                <w:lang w:val="pt-PT"/>
              </w:rPr>
            </w:pPr>
            <w:r w:rsidRPr="000E26E9">
              <w:rPr>
                <w:lang w:val="pt-PT"/>
              </w:rPr>
              <w:t>Texto da Comissão</w:t>
            </w:r>
          </w:p>
        </w:tc>
        <w:tc>
          <w:tcPr>
            <w:tcW w:w="4876" w:type="dxa"/>
            <w:hideMark/>
          </w:tcPr>
          <w:p w14:paraId="6B734B84" w14:textId="77777777" w:rsidR="0074646C" w:rsidRPr="000E26E9" w:rsidRDefault="0074646C" w:rsidP="00785C6E">
            <w:pPr>
              <w:pStyle w:val="ColumnHeading"/>
              <w:keepNext/>
              <w:rPr>
                <w:lang w:val="pt-PT"/>
              </w:rPr>
            </w:pPr>
            <w:r w:rsidRPr="000E26E9">
              <w:rPr>
                <w:lang w:val="pt-PT"/>
              </w:rPr>
              <w:t>Alteração</w:t>
            </w:r>
          </w:p>
        </w:tc>
      </w:tr>
      <w:tr w:rsidR="0074646C" w:rsidRPr="000E26E9" w14:paraId="38BEB4BB" w14:textId="77777777" w:rsidTr="00785C6E">
        <w:trPr>
          <w:jc w:val="center"/>
        </w:trPr>
        <w:tc>
          <w:tcPr>
            <w:tcW w:w="4876" w:type="dxa"/>
          </w:tcPr>
          <w:p w14:paraId="41FE18F8" w14:textId="77777777" w:rsidR="0074646C" w:rsidRPr="000E26E9" w:rsidRDefault="0074646C" w:rsidP="00785C6E">
            <w:pPr>
              <w:pStyle w:val="Normal6"/>
              <w:rPr>
                <w:lang w:val="pt-PT"/>
              </w:rPr>
            </w:pPr>
          </w:p>
        </w:tc>
        <w:tc>
          <w:tcPr>
            <w:tcW w:w="4876" w:type="dxa"/>
            <w:hideMark/>
          </w:tcPr>
          <w:p w14:paraId="4C10BA0F" w14:textId="77777777" w:rsidR="0074646C" w:rsidRPr="000E26E9" w:rsidRDefault="0074646C" w:rsidP="00785C6E">
            <w:pPr>
              <w:pStyle w:val="Normal6"/>
              <w:rPr>
                <w:szCs w:val="24"/>
                <w:lang w:val="pt-PT"/>
              </w:rPr>
            </w:pPr>
            <w:r w:rsidRPr="000E26E9">
              <w:rPr>
                <w:b/>
                <w:i/>
                <w:lang w:val="pt-PT"/>
              </w:rPr>
              <w:t>1-A.</w:t>
            </w:r>
            <w:r w:rsidRPr="000E26E9">
              <w:rPr>
                <w:b/>
                <w:i/>
                <w:lang w:val="pt-PT"/>
              </w:rPr>
              <w:tab/>
              <w:t>Se a derrogação a que se refere o n.º 1 continuar a justificar-se, com base em elementos de prova suficientes, no final do período para o qual foi concedida, a Comissão pode, por meio de atos de execução, conceder nova derrogação por um período não superior a dois anos. O Estado-Membro em causa apresenta à Comissão um pedido, expondo os motivos e os fundamentos pormenorizados que justificam tal prorrogação, no máximo seis meses antes do final do prazo previsto para a derrogação, nos termos do n.º 1.</w:t>
            </w:r>
          </w:p>
        </w:tc>
      </w:tr>
    </w:tbl>
    <w:p w14:paraId="07283743" w14:textId="77777777" w:rsidR="0074646C" w:rsidRPr="000E26E9" w:rsidRDefault="0074646C" w:rsidP="0074646C">
      <w:pPr>
        <w:pStyle w:val="Olang"/>
        <w:rPr>
          <w:lang w:val="pt-PT"/>
        </w:rPr>
      </w:pPr>
      <w:r w:rsidRPr="000E26E9">
        <w:rPr>
          <w:noProof w:val="0"/>
          <w:lang w:val="pt-PT"/>
        </w:rPr>
        <w:t xml:space="preserve">Or. </w:t>
      </w:r>
      <w:r w:rsidRPr="000E26E9">
        <w:rPr>
          <w:rStyle w:val="HideTWBExt"/>
          <w:noProof w:val="0"/>
          <w:lang w:val="pt-PT"/>
        </w:rPr>
        <w:t>&lt;Original&gt;</w:t>
      </w:r>
      <w:r w:rsidRPr="000E26E9">
        <w:rPr>
          <w:rStyle w:val="HideTWBInt"/>
          <w:rFonts w:eastAsiaTheme="majorEastAsia"/>
          <w:lang w:val="pt-PT"/>
        </w:rPr>
        <w:t>{EN}</w:t>
      </w:r>
      <w:r w:rsidRPr="000E26E9">
        <w:rPr>
          <w:noProof w:val="0"/>
          <w:lang w:val="pt-PT"/>
        </w:rPr>
        <w:t>en</w:t>
      </w:r>
      <w:r w:rsidRPr="000E26E9">
        <w:rPr>
          <w:rStyle w:val="HideTWBExt"/>
          <w:noProof w:val="0"/>
          <w:lang w:val="pt-PT"/>
        </w:rPr>
        <w:t>&lt;/Original&gt;</w:t>
      </w:r>
    </w:p>
    <w:p w14:paraId="2CDCCA33" w14:textId="77777777" w:rsidR="0074646C" w:rsidRPr="000E26E9" w:rsidRDefault="0074646C" w:rsidP="0074646C">
      <w:r w:rsidRPr="000E26E9">
        <w:rPr>
          <w:rStyle w:val="HideTWBExt"/>
        </w:rPr>
        <w:t>&lt;/Amend&gt;</w:t>
      </w:r>
    </w:p>
    <w:p w14:paraId="7C89CACB"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129</w:t>
      </w:r>
      <w:r w:rsidRPr="000E26E9">
        <w:rPr>
          <w:rStyle w:val="HideTWBExt"/>
          <w:b w:val="0"/>
          <w:lang w:val="pt-PT"/>
        </w:rPr>
        <w:t>&lt;/NumAm&gt;</w:t>
      </w:r>
    </w:p>
    <w:p w14:paraId="4D35B7C5" w14:textId="77777777" w:rsidR="0074646C" w:rsidRPr="000E26E9" w:rsidRDefault="0074646C" w:rsidP="0074646C">
      <w:pPr>
        <w:pStyle w:val="NormalBold"/>
      </w:pPr>
      <w:r w:rsidRPr="000E26E9">
        <w:rPr>
          <w:rStyle w:val="HideTWBExt"/>
          <w:b w:val="0"/>
        </w:rPr>
        <w:t>&lt;RepeatBlock-By&gt;&lt;Members&gt;</w:t>
      </w:r>
      <w:r w:rsidRPr="000E26E9">
        <w:t>Katrin Langensiepen</w:t>
      </w:r>
      <w:r w:rsidRPr="000E26E9">
        <w:rPr>
          <w:rStyle w:val="HideTWBExt"/>
          <w:b w:val="0"/>
        </w:rPr>
        <w:t>&lt;/Members&gt;</w:t>
      </w:r>
    </w:p>
    <w:p w14:paraId="20D7DB4F" w14:textId="77777777" w:rsidR="0074646C" w:rsidRPr="000E26E9" w:rsidRDefault="0074646C" w:rsidP="0074646C">
      <w:r w:rsidRPr="000E26E9">
        <w:rPr>
          <w:rStyle w:val="HideTWBExt"/>
        </w:rPr>
        <w:t>&lt;/RepeatBlock-By&gt;</w:t>
      </w:r>
    </w:p>
    <w:p w14:paraId="140517E7"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272C738" w14:textId="77777777" w:rsidR="0074646C" w:rsidRPr="000E26E9" w:rsidRDefault="0074646C" w:rsidP="0074646C">
      <w:pPr>
        <w:pStyle w:val="NormalBold"/>
      </w:pPr>
      <w:r w:rsidRPr="000E26E9">
        <w:rPr>
          <w:rStyle w:val="HideTWBExt"/>
          <w:b w:val="0"/>
        </w:rPr>
        <w:t>&lt;Article&gt;</w:t>
      </w:r>
      <w:r w:rsidRPr="000E26E9">
        <w:t>Anexo I – quadro 1</w:t>
      </w:r>
      <w:r w:rsidRPr="000E26E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74646C" w:rsidRPr="000E26E9" w14:paraId="59F78E08" w14:textId="77777777" w:rsidTr="00785C6E">
        <w:trPr>
          <w:jc w:val="center"/>
        </w:trPr>
        <w:tc>
          <w:tcPr>
            <w:tcW w:w="9752" w:type="dxa"/>
            <w:gridSpan w:val="5"/>
          </w:tcPr>
          <w:p w14:paraId="28518211" w14:textId="77777777" w:rsidR="0074646C" w:rsidRPr="000E26E9" w:rsidRDefault="0074646C" w:rsidP="00785C6E">
            <w:pPr>
              <w:keepNext/>
            </w:pPr>
          </w:p>
        </w:tc>
      </w:tr>
      <w:tr w:rsidR="0074646C" w:rsidRPr="000E26E9" w14:paraId="5F5CDE41" w14:textId="77777777" w:rsidTr="00785C6E">
        <w:trPr>
          <w:jc w:val="center"/>
        </w:trPr>
        <w:tc>
          <w:tcPr>
            <w:tcW w:w="9752" w:type="dxa"/>
            <w:gridSpan w:val="5"/>
            <w:hideMark/>
          </w:tcPr>
          <w:p w14:paraId="0910AA2B" w14:textId="77777777" w:rsidR="0074646C" w:rsidRPr="000E26E9" w:rsidRDefault="0074646C" w:rsidP="00785C6E">
            <w:pPr>
              <w:pStyle w:val="AmColumnHeading"/>
              <w:keepNext/>
            </w:pPr>
            <w:r w:rsidRPr="000E26E9">
              <w:t>Texto da Comissão</w:t>
            </w:r>
          </w:p>
        </w:tc>
      </w:tr>
      <w:tr w:rsidR="0074646C" w:rsidRPr="000E26E9" w14:paraId="38165776" w14:textId="77777777" w:rsidTr="00785C6E">
        <w:trPr>
          <w:jc w:val="center"/>
        </w:trPr>
        <w:tc>
          <w:tcPr>
            <w:tcW w:w="1950" w:type="dxa"/>
            <w:vMerge w:val="restart"/>
            <w:hideMark/>
          </w:tcPr>
          <w:p w14:paraId="08C74B05" w14:textId="77777777" w:rsidR="0074646C" w:rsidRPr="000E26E9" w:rsidRDefault="0074646C" w:rsidP="00785C6E">
            <w:pPr>
              <w:pStyle w:val="Normal6a"/>
            </w:pPr>
            <w:r w:rsidRPr="000E26E9">
              <w:t>Demografia</w:t>
            </w:r>
          </w:p>
        </w:tc>
        <w:tc>
          <w:tcPr>
            <w:tcW w:w="1950" w:type="dxa"/>
            <w:vMerge w:val="restart"/>
            <w:hideMark/>
          </w:tcPr>
          <w:p w14:paraId="6095A567" w14:textId="77777777" w:rsidR="0074646C" w:rsidRPr="000E26E9" w:rsidRDefault="0074646C" w:rsidP="00785C6E">
            <w:pPr>
              <w:pStyle w:val="Normal6a"/>
            </w:pPr>
            <w:r w:rsidRPr="000E26E9">
              <w:t>Contingentes populacionais</w:t>
            </w:r>
          </w:p>
        </w:tc>
        <w:tc>
          <w:tcPr>
            <w:tcW w:w="1951" w:type="dxa"/>
            <w:vMerge w:val="restart"/>
            <w:hideMark/>
          </w:tcPr>
          <w:p w14:paraId="67F74F29" w14:textId="77777777" w:rsidR="0074646C" w:rsidRPr="000E26E9" w:rsidRDefault="0074646C" w:rsidP="00785C6E">
            <w:pPr>
              <w:pStyle w:val="Normal6a"/>
            </w:pPr>
            <w:r w:rsidRPr="000E26E9">
              <w:t>Características básicas da pessoa</w:t>
            </w:r>
          </w:p>
        </w:tc>
        <w:tc>
          <w:tcPr>
            <w:tcW w:w="1950" w:type="dxa"/>
            <w:hideMark/>
          </w:tcPr>
          <w:p w14:paraId="15A4C392" w14:textId="77777777" w:rsidR="0074646C" w:rsidRPr="000E26E9" w:rsidRDefault="0074646C" w:rsidP="00785C6E">
            <w:pPr>
              <w:pStyle w:val="Normal6a"/>
              <w:rPr>
                <w:szCs w:val="24"/>
              </w:rPr>
            </w:pPr>
            <w:r w:rsidRPr="000E26E9">
              <w:t>6M</w:t>
            </w:r>
          </w:p>
        </w:tc>
        <w:tc>
          <w:tcPr>
            <w:tcW w:w="1951" w:type="dxa"/>
            <w:hideMark/>
          </w:tcPr>
          <w:p w14:paraId="6CEF6C30" w14:textId="77777777" w:rsidR="0074646C" w:rsidRPr="000E26E9" w:rsidRDefault="0074646C" w:rsidP="00785C6E">
            <w:pPr>
              <w:pStyle w:val="Normal6a"/>
              <w:rPr>
                <w:szCs w:val="24"/>
              </w:rPr>
            </w:pPr>
            <w:r w:rsidRPr="000E26E9">
              <w:t>30.6.AA e 31.12.AA</w:t>
            </w:r>
          </w:p>
        </w:tc>
      </w:tr>
      <w:tr w:rsidR="0074646C" w:rsidRPr="000E26E9" w14:paraId="6BFB7C56" w14:textId="77777777" w:rsidTr="00785C6E">
        <w:trPr>
          <w:jc w:val="center"/>
        </w:trPr>
        <w:tc>
          <w:tcPr>
            <w:tcW w:w="9752" w:type="dxa"/>
            <w:vMerge/>
            <w:vAlign w:val="center"/>
            <w:hideMark/>
          </w:tcPr>
          <w:p w14:paraId="4C26249B" w14:textId="77777777" w:rsidR="0074646C" w:rsidRPr="000E26E9" w:rsidRDefault="0074646C" w:rsidP="00785C6E"/>
        </w:tc>
        <w:tc>
          <w:tcPr>
            <w:tcW w:w="1950" w:type="dxa"/>
            <w:vMerge/>
            <w:vAlign w:val="center"/>
            <w:hideMark/>
          </w:tcPr>
          <w:p w14:paraId="6E5726DF" w14:textId="77777777" w:rsidR="0074646C" w:rsidRPr="000E26E9" w:rsidRDefault="0074646C" w:rsidP="00785C6E"/>
        </w:tc>
        <w:tc>
          <w:tcPr>
            <w:tcW w:w="1951" w:type="dxa"/>
            <w:vMerge/>
            <w:vAlign w:val="center"/>
            <w:hideMark/>
          </w:tcPr>
          <w:p w14:paraId="207B2DAD" w14:textId="77777777" w:rsidR="0074646C" w:rsidRPr="000E26E9" w:rsidRDefault="0074646C" w:rsidP="00785C6E"/>
        </w:tc>
        <w:tc>
          <w:tcPr>
            <w:tcW w:w="1950" w:type="dxa"/>
            <w:hideMark/>
          </w:tcPr>
          <w:p w14:paraId="309418A5" w14:textId="77777777" w:rsidR="0074646C" w:rsidRPr="000E26E9" w:rsidRDefault="0074646C" w:rsidP="00785C6E">
            <w:pPr>
              <w:pStyle w:val="Normal6a"/>
            </w:pPr>
            <w:r w:rsidRPr="000E26E9">
              <w:t>A</w:t>
            </w:r>
          </w:p>
        </w:tc>
        <w:tc>
          <w:tcPr>
            <w:tcW w:w="1951" w:type="dxa"/>
            <w:hideMark/>
          </w:tcPr>
          <w:p w14:paraId="3C8240C4" w14:textId="77777777" w:rsidR="0074646C" w:rsidRPr="000E26E9" w:rsidRDefault="0074646C" w:rsidP="00785C6E">
            <w:pPr>
              <w:pStyle w:val="Normal6a"/>
              <w:rPr>
                <w:szCs w:val="24"/>
              </w:rPr>
            </w:pPr>
            <w:r w:rsidRPr="000E26E9">
              <w:t>31.12.AA</w:t>
            </w:r>
          </w:p>
        </w:tc>
      </w:tr>
      <w:tr w:rsidR="0074646C" w:rsidRPr="000E26E9" w14:paraId="65447FDA" w14:textId="77777777" w:rsidTr="00785C6E">
        <w:trPr>
          <w:jc w:val="center"/>
        </w:trPr>
        <w:tc>
          <w:tcPr>
            <w:tcW w:w="9752" w:type="dxa"/>
            <w:vMerge/>
            <w:vAlign w:val="center"/>
            <w:hideMark/>
          </w:tcPr>
          <w:p w14:paraId="29DDE6FB" w14:textId="77777777" w:rsidR="0074646C" w:rsidRPr="000E26E9" w:rsidRDefault="0074646C" w:rsidP="00785C6E"/>
        </w:tc>
        <w:tc>
          <w:tcPr>
            <w:tcW w:w="1950" w:type="dxa"/>
            <w:vMerge/>
            <w:vAlign w:val="center"/>
            <w:hideMark/>
          </w:tcPr>
          <w:p w14:paraId="40F2E8DA" w14:textId="77777777" w:rsidR="0074646C" w:rsidRPr="000E26E9" w:rsidRDefault="0074646C" w:rsidP="00785C6E"/>
        </w:tc>
        <w:tc>
          <w:tcPr>
            <w:tcW w:w="1951" w:type="dxa"/>
            <w:vMerge/>
            <w:vAlign w:val="center"/>
            <w:hideMark/>
          </w:tcPr>
          <w:p w14:paraId="41DBB97A" w14:textId="77777777" w:rsidR="0074646C" w:rsidRPr="000E26E9" w:rsidRDefault="0074646C" w:rsidP="00785C6E"/>
        </w:tc>
        <w:tc>
          <w:tcPr>
            <w:tcW w:w="1950" w:type="dxa"/>
            <w:hideMark/>
          </w:tcPr>
          <w:p w14:paraId="256765B3" w14:textId="77777777" w:rsidR="0074646C" w:rsidRPr="000E26E9" w:rsidRDefault="0074646C" w:rsidP="00785C6E">
            <w:pPr>
              <w:pStyle w:val="Normal6a"/>
            </w:pPr>
            <w:r w:rsidRPr="000E26E9">
              <w:t>PA</w:t>
            </w:r>
          </w:p>
        </w:tc>
        <w:tc>
          <w:tcPr>
            <w:tcW w:w="1951" w:type="dxa"/>
            <w:hideMark/>
          </w:tcPr>
          <w:p w14:paraId="0AB5387B" w14:textId="77777777" w:rsidR="0074646C" w:rsidRPr="000E26E9" w:rsidRDefault="0074646C" w:rsidP="00785C6E">
            <w:pPr>
              <w:pStyle w:val="Normal6a"/>
              <w:rPr>
                <w:szCs w:val="24"/>
              </w:rPr>
            </w:pPr>
            <w:r w:rsidRPr="000E26E9">
              <w:t>31.12.AA</w:t>
            </w:r>
          </w:p>
        </w:tc>
      </w:tr>
      <w:tr w:rsidR="0074646C" w:rsidRPr="000E26E9" w14:paraId="603A51FD" w14:textId="77777777" w:rsidTr="00785C6E">
        <w:trPr>
          <w:jc w:val="center"/>
        </w:trPr>
        <w:tc>
          <w:tcPr>
            <w:tcW w:w="9752" w:type="dxa"/>
            <w:vMerge/>
            <w:vAlign w:val="center"/>
            <w:hideMark/>
          </w:tcPr>
          <w:p w14:paraId="0FE9BEBE" w14:textId="77777777" w:rsidR="0074646C" w:rsidRPr="000E26E9" w:rsidRDefault="0074646C" w:rsidP="00785C6E"/>
        </w:tc>
        <w:tc>
          <w:tcPr>
            <w:tcW w:w="1950" w:type="dxa"/>
            <w:vMerge/>
            <w:vAlign w:val="center"/>
            <w:hideMark/>
          </w:tcPr>
          <w:p w14:paraId="15472BC2" w14:textId="77777777" w:rsidR="0074646C" w:rsidRPr="000E26E9" w:rsidRDefault="0074646C" w:rsidP="00785C6E"/>
        </w:tc>
        <w:tc>
          <w:tcPr>
            <w:tcW w:w="1951" w:type="dxa"/>
            <w:vMerge/>
            <w:vAlign w:val="center"/>
            <w:hideMark/>
          </w:tcPr>
          <w:p w14:paraId="666675CF" w14:textId="77777777" w:rsidR="0074646C" w:rsidRPr="000E26E9" w:rsidRDefault="0074646C" w:rsidP="00785C6E"/>
        </w:tc>
        <w:tc>
          <w:tcPr>
            <w:tcW w:w="1950" w:type="dxa"/>
            <w:hideMark/>
          </w:tcPr>
          <w:p w14:paraId="03C27938" w14:textId="77777777" w:rsidR="0074646C" w:rsidRPr="000E26E9" w:rsidRDefault="0074646C" w:rsidP="00785C6E">
            <w:pPr>
              <w:pStyle w:val="Normal6a"/>
            </w:pPr>
            <w:r w:rsidRPr="000E26E9">
              <w:t>D</w:t>
            </w:r>
          </w:p>
        </w:tc>
        <w:tc>
          <w:tcPr>
            <w:tcW w:w="1951" w:type="dxa"/>
            <w:hideMark/>
          </w:tcPr>
          <w:p w14:paraId="56B105DA" w14:textId="77777777" w:rsidR="0074646C" w:rsidRPr="000E26E9" w:rsidRDefault="0074646C" w:rsidP="00785C6E">
            <w:pPr>
              <w:pStyle w:val="Normal6a"/>
              <w:rPr>
                <w:szCs w:val="24"/>
              </w:rPr>
            </w:pPr>
            <w:r w:rsidRPr="000E26E9">
              <w:t>31.12.AA</w:t>
            </w:r>
          </w:p>
        </w:tc>
      </w:tr>
      <w:tr w:rsidR="0074646C" w:rsidRPr="000E26E9" w14:paraId="5FBC16A7" w14:textId="77777777" w:rsidTr="00785C6E">
        <w:trPr>
          <w:jc w:val="center"/>
        </w:trPr>
        <w:tc>
          <w:tcPr>
            <w:tcW w:w="9752" w:type="dxa"/>
            <w:vMerge/>
            <w:vAlign w:val="center"/>
            <w:hideMark/>
          </w:tcPr>
          <w:p w14:paraId="38682FED" w14:textId="77777777" w:rsidR="0074646C" w:rsidRPr="000E26E9" w:rsidRDefault="0074646C" w:rsidP="00785C6E"/>
        </w:tc>
        <w:tc>
          <w:tcPr>
            <w:tcW w:w="1950" w:type="dxa"/>
            <w:vMerge/>
            <w:vAlign w:val="center"/>
            <w:hideMark/>
          </w:tcPr>
          <w:p w14:paraId="100368D9" w14:textId="77777777" w:rsidR="0074646C" w:rsidRPr="000E26E9" w:rsidRDefault="0074646C" w:rsidP="00785C6E"/>
        </w:tc>
        <w:tc>
          <w:tcPr>
            <w:tcW w:w="1951" w:type="dxa"/>
            <w:vMerge w:val="restart"/>
            <w:hideMark/>
          </w:tcPr>
          <w:p w14:paraId="6DDA06D3" w14:textId="77777777" w:rsidR="0074646C" w:rsidRPr="000E26E9" w:rsidRDefault="0074646C" w:rsidP="00785C6E">
            <w:pPr>
              <w:pStyle w:val="Normal6a"/>
            </w:pPr>
            <w:r w:rsidRPr="000E26E9">
              <w:t>Características socioeconómicas da pessoa</w:t>
            </w:r>
          </w:p>
        </w:tc>
        <w:tc>
          <w:tcPr>
            <w:tcW w:w="1950" w:type="dxa"/>
            <w:hideMark/>
          </w:tcPr>
          <w:p w14:paraId="6044BD1E" w14:textId="77777777" w:rsidR="0074646C" w:rsidRPr="000E26E9" w:rsidRDefault="0074646C" w:rsidP="00785C6E">
            <w:r w:rsidRPr="000E26E9">
              <w:t>A</w:t>
            </w:r>
          </w:p>
        </w:tc>
        <w:tc>
          <w:tcPr>
            <w:tcW w:w="1951" w:type="dxa"/>
            <w:hideMark/>
          </w:tcPr>
          <w:p w14:paraId="48181A77" w14:textId="77777777" w:rsidR="0074646C" w:rsidRPr="000E26E9" w:rsidRDefault="0074646C" w:rsidP="00785C6E">
            <w:pPr>
              <w:pStyle w:val="Normal6a"/>
              <w:rPr>
                <w:szCs w:val="24"/>
              </w:rPr>
            </w:pPr>
            <w:r w:rsidRPr="000E26E9">
              <w:t>31.12.AA</w:t>
            </w:r>
          </w:p>
        </w:tc>
      </w:tr>
      <w:tr w:rsidR="0074646C" w:rsidRPr="000E26E9" w14:paraId="12268D89" w14:textId="77777777" w:rsidTr="00785C6E">
        <w:trPr>
          <w:jc w:val="center"/>
        </w:trPr>
        <w:tc>
          <w:tcPr>
            <w:tcW w:w="9752" w:type="dxa"/>
            <w:vMerge/>
            <w:vAlign w:val="center"/>
            <w:hideMark/>
          </w:tcPr>
          <w:p w14:paraId="4DBDF330" w14:textId="77777777" w:rsidR="0074646C" w:rsidRPr="000E26E9" w:rsidRDefault="0074646C" w:rsidP="00785C6E"/>
        </w:tc>
        <w:tc>
          <w:tcPr>
            <w:tcW w:w="1950" w:type="dxa"/>
            <w:vMerge/>
            <w:vAlign w:val="center"/>
            <w:hideMark/>
          </w:tcPr>
          <w:p w14:paraId="0B274F35" w14:textId="77777777" w:rsidR="0074646C" w:rsidRPr="000E26E9" w:rsidRDefault="0074646C" w:rsidP="00785C6E"/>
        </w:tc>
        <w:tc>
          <w:tcPr>
            <w:tcW w:w="1951" w:type="dxa"/>
            <w:vMerge/>
            <w:vAlign w:val="center"/>
            <w:hideMark/>
          </w:tcPr>
          <w:p w14:paraId="7E1664C4" w14:textId="77777777" w:rsidR="0074646C" w:rsidRPr="000E26E9" w:rsidRDefault="0074646C" w:rsidP="00785C6E"/>
        </w:tc>
        <w:tc>
          <w:tcPr>
            <w:tcW w:w="1950" w:type="dxa"/>
            <w:hideMark/>
          </w:tcPr>
          <w:p w14:paraId="3C249C1A" w14:textId="77777777" w:rsidR="0074646C" w:rsidRPr="000E26E9" w:rsidRDefault="0074646C" w:rsidP="00785C6E">
            <w:pPr>
              <w:pStyle w:val="Normal6a"/>
            </w:pPr>
            <w:r w:rsidRPr="000E26E9">
              <w:t>PA</w:t>
            </w:r>
          </w:p>
        </w:tc>
        <w:tc>
          <w:tcPr>
            <w:tcW w:w="1951" w:type="dxa"/>
            <w:hideMark/>
          </w:tcPr>
          <w:p w14:paraId="638576AC" w14:textId="77777777" w:rsidR="0074646C" w:rsidRPr="000E26E9" w:rsidRDefault="0074646C" w:rsidP="00785C6E">
            <w:pPr>
              <w:pStyle w:val="Normal6a"/>
              <w:rPr>
                <w:szCs w:val="24"/>
              </w:rPr>
            </w:pPr>
            <w:r w:rsidRPr="000E26E9">
              <w:t>31.12.AA</w:t>
            </w:r>
          </w:p>
        </w:tc>
      </w:tr>
      <w:tr w:rsidR="0074646C" w:rsidRPr="000E26E9" w14:paraId="16CC2DC9" w14:textId="77777777" w:rsidTr="00785C6E">
        <w:trPr>
          <w:jc w:val="center"/>
        </w:trPr>
        <w:tc>
          <w:tcPr>
            <w:tcW w:w="9752" w:type="dxa"/>
            <w:vMerge/>
            <w:vAlign w:val="center"/>
            <w:hideMark/>
          </w:tcPr>
          <w:p w14:paraId="6C108D92" w14:textId="77777777" w:rsidR="0074646C" w:rsidRPr="000E26E9" w:rsidRDefault="0074646C" w:rsidP="00785C6E"/>
        </w:tc>
        <w:tc>
          <w:tcPr>
            <w:tcW w:w="1950" w:type="dxa"/>
            <w:vMerge/>
            <w:vAlign w:val="center"/>
            <w:hideMark/>
          </w:tcPr>
          <w:p w14:paraId="5213FAD8" w14:textId="77777777" w:rsidR="0074646C" w:rsidRPr="000E26E9" w:rsidRDefault="0074646C" w:rsidP="00785C6E"/>
        </w:tc>
        <w:tc>
          <w:tcPr>
            <w:tcW w:w="1951" w:type="dxa"/>
            <w:vMerge/>
            <w:vAlign w:val="center"/>
            <w:hideMark/>
          </w:tcPr>
          <w:p w14:paraId="638B2462" w14:textId="77777777" w:rsidR="0074646C" w:rsidRPr="000E26E9" w:rsidRDefault="0074646C" w:rsidP="00785C6E"/>
        </w:tc>
        <w:tc>
          <w:tcPr>
            <w:tcW w:w="1950" w:type="dxa"/>
            <w:hideMark/>
          </w:tcPr>
          <w:p w14:paraId="6BFF9D5D" w14:textId="77777777" w:rsidR="0074646C" w:rsidRPr="000E26E9" w:rsidRDefault="0074646C" w:rsidP="00785C6E">
            <w:pPr>
              <w:pStyle w:val="Normal6a"/>
            </w:pPr>
            <w:r w:rsidRPr="000E26E9">
              <w:t>D</w:t>
            </w:r>
          </w:p>
        </w:tc>
        <w:tc>
          <w:tcPr>
            <w:tcW w:w="1951" w:type="dxa"/>
            <w:hideMark/>
          </w:tcPr>
          <w:p w14:paraId="4844E9DA" w14:textId="77777777" w:rsidR="0074646C" w:rsidRPr="000E26E9" w:rsidRDefault="0074646C" w:rsidP="00785C6E">
            <w:pPr>
              <w:pStyle w:val="Normal6a"/>
              <w:rPr>
                <w:szCs w:val="24"/>
              </w:rPr>
            </w:pPr>
            <w:r w:rsidRPr="000E26E9">
              <w:t>31.12.AA</w:t>
            </w:r>
          </w:p>
        </w:tc>
      </w:tr>
      <w:tr w:rsidR="0074646C" w:rsidRPr="000E26E9" w14:paraId="54A7DAB8" w14:textId="77777777" w:rsidTr="00785C6E">
        <w:trPr>
          <w:jc w:val="center"/>
        </w:trPr>
        <w:tc>
          <w:tcPr>
            <w:tcW w:w="9752" w:type="dxa"/>
            <w:vMerge/>
            <w:vAlign w:val="center"/>
            <w:hideMark/>
          </w:tcPr>
          <w:p w14:paraId="3205267A" w14:textId="77777777" w:rsidR="0074646C" w:rsidRPr="000E26E9" w:rsidRDefault="0074646C" w:rsidP="00785C6E"/>
        </w:tc>
        <w:tc>
          <w:tcPr>
            <w:tcW w:w="1950" w:type="dxa"/>
            <w:vMerge w:val="restart"/>
            <w:hideMark/>
          </w:tcPr>
          <w:p w14:paraId="0AA1E17A" w14:textId="77777777" w:rsidR="0074646C" w:rsidRPr="000E26E9" w:rsidRDefault="0074646C" w:rsidP="00785C6E">
            <w:pPr>
              <w:pStyle w:val="Normal6a"/>
            </w:pPr>
            <w:r w:rsidRPr="000E26E9">
              <w:t>Fertilidade</w:t>
            </w:r>
          </w:p>
        </w:tc>
        <w:tc>
          <w:tcPr>
            <w:tcW w:w="1951" w:type="dxa"/>
            <w:vMerge w:val="restart"/>
            <w:hideMark/>
          </w:tcPr>
          <w:p w14:paraId="7F53BFE9" w14:textId="77777777" w:rsidR="0074646C" w:rsidRPr="000E26E9" w:rsidRDefault="0074646C" w:rsidP="00785C6E">
            <w:pPr>
              <w:pStyle w:val="Normal6a"/>
            </w:pPr>
            <w:r w:rsidRPr="000E26E9">
              <w:t>Nascimentos</w:t>
            </w:r>
          </w:p>
        </w:tc>
        <w:tc>
          <w:tcPr>
            <w:tcW w:w="1950" w:type="dxa"/>
            <w:hideMark/>
          </w:tcPr>
          <w:p w14:paraId="4AF64F7F" w14:textId="77777777" w:rsidR="0074646C" w:rsidRPr="000E26E9" w:rsidRDefault="0074646C" w:rsidP="00785C6E">
            <w:pPr>
              <w:pStyle w:val="Normal6a"/>
            </w:pPr>
            <w:r w:rsidRPr="000E26E9">
              <w:t>T</w:t>
            </w:r>
          </w:p>
        </w:tc>
        <w:tc>
          <w:tcPr>
            <w:tcW w:w="1951" w:type="dxa"/>
            <w:hideMark/>
          </w:tcPr>
          <w:p w14:paraId="66548CBB" w14:textId="77777777" w:rsidR="0074646C" w:rsidRPr="000E26E9" w:rsidRDefault="0074646C" w:rsidP="00785C6E">
            <w:pPr>
              <w:pStyle w:val="Normal6a"/>
              <w:rPr>
                <w:szCs w:val="24"/>
              </w:rPr>
            </w:pPr>
            <w:r w:rsidRPr="000E26E9">
              <w:t>Mês</w:t>
            </w:r>
          </w:p>
        </w:tc>
      </w:tr>
      <w:tr w:rsidR="0074646C" w:rsidRPr="000E26E9" w14:paraId="20D50A96" w14:textId="77777777" w:rsidTr="00785C6E">
        <w:trPr>
          <w:jc w:val="center"/>
        </w:trPr>
        <w:tc>
          <w:tcPr>
            <w:tcW w:w="9752" w:type="dxa"/>
            <w:vMerge/>
            <w:vAlign w:val="center"/>
            <w:hideMark/>
          </w:tcPr>
          <w:p w14:paraId="467E9731" w14:textId="77777777" w:rsidR="0074646C" w:rsidRPr="000E26E9" w:rsidRDefault="0074646C" w:rsidP="00785C6E"/>
        </w:tc>
        <w:tc>
          <w:tcPr>
            <w:tcW w:w="1950" w:type="dxa"/>
            <w:vMerge/>
            <w:vAlign w:val="center"/>
            <w:hideMark/>
          </w:tcPr>
          <w:p w14:paraId="017AFE2F" w14:textId="77777777" w:rsidR="0074646C" w:rsidRPr="000E26E9" w:rsidRDefault="0074646C" w:rsidP="00785C6E"/>
        </w:tc>
        <w:tc>
          <w:tcPr>
            <w:tcW w:w="1951" w:type="dxa"/>
            <w:vMerge/>
            <w:vAlign w:val="center"/>
            <w:hideMark/>
          </w:tcPr>
          <w:p w14:paraId="6675FA35" w14:textId="77777777" w:rsidR="0074646C" w:rsidRPr="000E26E9" w:rsidRDefault="0074646C" w:rsidP="00785C6E"/>
        </w:tc>
        <w:tc>
          <w:tcPr>
            <w:tcW w:w="1950" w:type="dxa"/>
            <w:hideMark/>
          </w:tcPr>
          <w:p w14:paraId="570CB8BE" w14:textId="77777777" w:rsidR="0074646C" w:rsidRPr="000E26E9" w:rsidRDefault="0074646C" w:rsidP="00785C6E">
            <w:pPr>
              <w:pStyle w:val="Normal6a"/>
            </w:pPr>
            <w:r w:rsidRPr="000E26E9">
              <w:t>A</w:t>
            </w:r>
          </w:p>
        </w:tc>
        <w:tc>
          <w:tcPr>
            <w:tcW w:w="1951" w:type="dxa"/>
            <w:hideMark/>
          </w:tcPr>
          <w:p w14:paraId="1E182F23" w14:textId="77777777" w:rsidR="0074646C" w:rsidRPr="000E26E9" w:rsidRDefault="0074646C" w:rsidP="00785C6E">
            <w:pPr>
              <w:pStyle w:val="Normal6a"/>
              <w:rPr>
                <w:szCs w:val="24"/>
              </w:rPr>
            </w:pPr>
            <w:r w:rsidRPr="000E26E9">
              <w:t>Ano</w:t>
            </w:r>
          </w:p>
        </w:tc>
      </w:tr>
      <w:tr w:rsidR="0074646C" w:rsidRPr="000E26E9" w14:paraId="51236527" w14:textId="77777777" w:rsidTr="00785C6E">
        <w:trPr>
          <w:jc w:val="center"/>
        </w:trPr>
        <w:tc>
          <w:tcPr>
            <w:tcW w:w="9752" w:type="dxa"/>
            <w:vMerge/>
            <w:vAlign w:val="center"/>
            <w:hideMark/>
          </w:tcPr>
          <w:p w14:paraId="2803F12A" w14:textId="77777777" w:rsidR="0074646C" w:rsidRPr="000E26E9" w:rsidRDefault="0074646C" w:rsidP="00785C6E"/>
        </w:tc>
        <w:tc>
          <w:tcPr>
            <w:tcW w:w="1950" w:type="dxa"/>
            <w:vMerge/>
            <w:vAlign w:val="center"/>
            <w:hideMark/>
          </w:tcPr>
          <w:p w14:paraId="3A47957A" w14:textId="77777777" w:rsidR="0074646C" w:rsidRPr="000E26E9" w:rsidRDefault="0074646C" w:rsidP="00785C6E"/>
        </w:tc>
        <w:tc>
          <w:tcPr>
            <w:tcW w:w="1951" w:type="dxa"/>
            <w:hideMark/>
          </w:tcPr>
          <w:p w14:paraId="673E2C27" w14:textId="77777777" w:rsidR="0074646C" w:rsidRPr="000E26E9" w:rsidRDefault="0074646C" w:rsidP="00785C6E">
            <w:pPr>
              <w:pStyle w:val="Normal6a"/>
            </w:pPr>
            <w:r w:rsidRPr="000E26E9">
              <w:t xml:space="preserve">Interrupções voluntárias da gravidez legalmente </w:t>
            </w:r>
            <w:r w:rsidRPr="000E26E9">
              <w:lastRenderedPageBreak/>
              <w:t>efetuadas</w:t>
            </w:r>
            <w:r w:rsidRPr="000E26E9">
              <w:rPr>
                <w:vertAlign w:val="superscript"/>
              </w:rPr>
              <w:t>1</w:t>
            </w:r>
          </w:p>
        </w:tc>
        <w:tc>
          <w:tcPr>
            <w:tcW w:w="1950" w:type="dxa"/>
            <w:hideMark/>
          </w:tcPr>
          <w:p w14:paraId="5730D545" w14:textId="77777777" w:rsidR="0074646C" w:rsidRPr="000E26E9" w:rsidRDefault="0074646C" w:rsidP="00785C6E">
            <w:pPr>
              <w:pStyle w:val="Normal6a"/>
            </w:pPr>
            <w:r w:rsidRPr="000E26E9">
              <w:lastRenderedPageBreak/>
              <w:t>A</w:t>
            </w:r>
          </w:p>
        </w:tc>
        <w:tc>
          <w:tcPr>
            <w:tcW w:w="1951" w:type="dxa"/>
            <w:hideMark/>
          </w:tcPr>
          <w:p w14:paraId="077290A3" w14:textId="77777777" w:rsidR="0074646C" w:rsidRPr="000E26E9" w:rsidRDefault="0074646C" w:rsidP="00785C6E">
            <w:pPr>
              <w:pStyle w:val="Normal6a"/>
              <w:rPr>
                <w:szCs w:val="24"/>
              </w:rPr>
            </w:pPr>
            <w:r w:rsidRPr="000E26E9">
              <w:t>Ano</w:t>
            </w:r>
          </w:p>
        </w:tc>
      </w:tr>
      <w:tr w:rsidR="0074646C" w:rsidRPr="000E26E9" w14:paraId="715241BE" w14:textId="77777777" w:rsidTr="00785C6E">
        <w:trPr>
          <w:jc w:val="center"/>
        </w:trPr>
        <w:tc>
          <w:tcPr>
            <w:tcW w:w="9752" w:type="dxa"/>
            <w:vMerge/>
            <w:vAlign w:val="center"/>
            <w:hideMark/>
          </w:tcPr>
          <w:p w14:paraId="55EC5BE3" w14:textId="77777777" w:rsidR="0074646C" w:rsidRPr="000E26E9" w:rsidRDefault="0074646C" w:rsidP="00785C6E"/>
        </w:tc>
        <w:tc>
          <w:tcPr>
            <w:tcW w:w="1950" w:type="dxa"/>
            <w:vMerge w:val="restart"/>
            <w:hideMark/>
          </w:tcPr>
          <w:p w14:paraId="678E01AF" w14:textId="77777777" w:rsidR="0074646C" w:rsidRPr="000E26E9" w:rsidRDefault="0074646C" w:rsidP="00785C6E">
            <w:pPr>
              <w:pStyle w:val="Normal6a"/>
            </w:pPr>
            <w:r w:rsidRPr="000E26E9">
              <w:t>Mortalidade</w:t>
            </w:r>
          </w:p>
        </w:tc>
        <w:tc>
          <w:tcPr>
            <w:tcW w:w="1951" w:type="dxa"/>
            <w:vMerge w:val="restart"/>
            <w:hideMark/>
          </w:tcPr>
          <w:p w14:paraId="4DE377D5" w14:textId="77777777" w:rsidR="0074646C" w:rsidRPr="000E26E9" w:rsidRDefault="0074646C" w:rsidP="00785C6E">
            <w:pPr>
              <w:pStyle w:val="Normal6a"/>
            </w:pPr>
            <w:r w:rsidRPr="000E26E9">
              <w:t>Óbitos</w:t>
            </w:r>
          </w:p>
        </w:tc>
        <w:tc>
          <w:tcPr>
            <w:tcW w:w="1950" w:type="dxa"/>
            <w:hideMark/>
          </w:tcPr>
          <w:p w14:paraId="2A78F761" w14:textId="77777777" w:rsidR="0074646C" w:rsidRPr="000E26E9" w:rsidRDefault="0074646C" w:rsidP="00785C6E">
            <w:pPr>
              <w:pStyle w:val="Normal6a"/>
            </w:pPr>
            <w:r w:rsidRPr="000E26E9">
              <w:t>T</w:t>
            </w:r>
          </w:p>
        </w:tc>
        <w:tc>
          <w:tcPr>
            <w:tcW w:w="1951" w:type="dxa"/>
            <w:hideMark/>
          </w:tcPr>
          <w:p w14:paraId="7DB70546" w14:textId="77777777" w:rsidR="0074646C" w:rsidRPr="000E26E9" w:rsidRDefault="0074646C" w:rsidP="00785C6E">
            <w:pPr>
              <w:pStyle w:val="Normal6a"/>
              <w:rPr>
                <w:szCs w:val="24"/>
              </w:rPr>
            </w:pPr>
            <w:r w:rsidRPr="000E26E9">
              <w:t>Mês, Semana</w:t>
            </w:r>
          </w:p>
        </w:tc>
      </w:tr>
      <w:tr w:rsidR="0074646C" w:rsidRPr="000E26E9" w14:paraId="2F5265B8" w14:textId="77777777" w:rsidTr="00785C6E">
        <w:trPr>
          <w:jc w:val="center"/>
        </w:trPr>
        <w:tc>
          <w:tcPr>
            <w:tcW w:w="9752" w:type="dxa"/>
            <w:vMerge/>
            <w:vAlign w:val="center"/>
            <w:hideMark/>
          </w:tcPr>
          <w:p w14:paraId="7BB104D7" w14:textId="77777777" w:rsidR="0074646C" w:rsidRPr="000E26E9" w:rsidRDefault="0074646C" w:rsidP="00785C6E"/>
        </w:tc>
        <w:tc>
          <w:tcPr>
            <w:tcW w:w="1950" w:type="dxa"/>
            <w:vMerge/>
            <w:vAlign w:val="center"/>
            <w:hideMark/>
          </w:tcPr>
          <w:p w14:paraId="51139ED2" w14:textId="77777777" w:rsidR="0074646C" w:rsidRPr="000E26E9" w:rsidRDefault="0074646C" w:rsidP="00785C6E"/>
        </w:tc>
        <w:tc>
          <w:tcPr>
            <w:tcW w:w="1951" w:type="dxa"/>
            <w:vMerge/>
            <w:vAlign w:val="center"/>
            <w:hideMark/>
          </w:tcPr>
          <w:p w14:paraId="78C0BBB9" w14:textId="77777777" w:rsidR="0074646C" w:rsidRPr="000E26E9" w:rsidRDefault="0074646C" w:rsidP="00785C6E"/>
        </w:tc>
        <w:tc>
          <w:tcPr>
            <w:tcW w:w="1950" w:type="dxa"/>
            <w:hideMark/>
          </w:tcPr>
          <w:p w14:paraId="14EE9575" w14:textId="77777777" w:rsidR="0074646C" w:rsidRPr="000E26E9" w:rsidRDefault="0074646C" w:rsidP="00785C6E">
            <w:pPr>
              <w:pStyle w:val="Normal6a"/>
            </w:pPr>
            <w:r w:rsidRPr="000E26E9">
              <w:t>A</w:t>
            </w:r>
          </w:p>
        </w:tc>
        <w:tc>
          <w:tcPr>
            <w:tcW w:w="1951" w:type="dxa"/>
            <w:hideMark/>
          </w:tcPr>
          <w:p w14:paraId="1FE856B0" w14:textId="77777777" w:rsidR="0074646C" w:rsidRPr="000E26E9" w:rsidRDefault="0074646C" w:rsidP="00785C6E">
            <w:pPr>
              <w:pStyle w:val="Normal6a"/>
              <w:rPr>
                <w:szCs w:val="24"/>
              </w:rPr>
            </w:pPr>
            <w:r w:rsidRPr="000E26E9">
              <w:t>Ano</w:t>
            </w:r>
          </w:p>
        </w:tc>
      </w:tr>
      <w:tr w:rsidR="0074646C" w:rsidRPr="000E26E9" w14:paraId="3C0C8575" w14:textId="77777777" w:rsidTr="00785C6E">
        <w:trPr>
          <w:jc w:val="center"/>
        </w:trPr>
        <w:tc>
          <w:tcPr>
            <w:tcW w:w="9752" w:type="dxa"/>
            <w:vMerge/>
            <w:vAlign w:val="center"/>
            <w:hideMark/>
          </w:tcPr>
          <w:p w14:paraId="07151E23" w14:textId="77777777" w:rsidR="0074646C" w:rsidRPr="000E26E9" w:rsidRDefault="0074646C" w:rsidP="00785C6E"/>
        </w:tc>
        <w:tc>
          <w:tcPr>
            <w:tcW w:w="1950" w:type="dxa"/>
            <w:vMerge/>
            <w:vAlign w:val="center"/>
            <w:hideMark/>
          </w:tcPr>
          <w:p w14:paraId="5031D378" w14:textId="77777777" w:rsidR="0074646C" w:rsidRPr="000E26E9" w:rsidRDefault="0074646C" w:rsidP="00785C6E"/>
        </w:tc>
        <w:tc>
          <w:tcPr>
            <w:tcW w:w="1951" w:type="dxa"/>
            <w:hideMark/>
          </w:tcPr>
          <w:p w14:paraId="228A899F" w14:textId="77777777" w:rsidR="0074646C" w:rsidRPr="000E26E9" w:rsidRDefault="0074646C" w:rsidP="00785C6E">
            <w:pPr>
              <w:pStyle w:val="Normal6a"/>
            </w:pPr>
            <w:r w:rsidRPr="000E26E9">
              <w:t>Mortalidade infantil</w:t>
            </w:r>
          </w:p>
        </w:tc>
        <w:tc>
          <w:tcPr>
            <w:tcW w:w="1950" w:type="dxa"/>
            <w:hideMark/>
          </w:tcPr>
          <w:p w14:paraId="37CE693C" w14:textId="77777777" w:rsidR="0074646C" w:rsidRPr="000E26E9" w:rsidRDefault="0074646C" w:rsidP="00785C6E">
            <w:pPr>
              <w:pStyle w:val="Normal6a"/>
            </w:pPr>
            <w:r w:rsidRPr="000E26E9">
              <w:t>A</w:t>
            </w:r>
          </w:p>
        </w:tc>
        <w:tc>
          <w:tcPr>
            <w:tcW w:w="1951" w:type="dxa"/>
            <w:hideMark/>
          </w:tcPr>
          <w:p w14:paraId="04A7FFC9" w14:textId="77777777" w:rsidR="0074646C" w:rsidRPr="000E26E9" w:rsidRDefault="0074646C" w:rsidP="00785C6E">
            <w:pPr>
              <w:pStyle w:val="Normal6a"/>
              <w:rPr>
                <w:szCs w:val="24"/>
              </w:rPr>
            </w:pPr>
            <w:r w:rsidRPr="000E26E9">
              <w:t>Ano</w:t>
            </w:r>
          </w:p>
        </w:tc>
      </w:tr>
      <w:tr w:rsidR="0074646C" w:rsidRPr="000E26E9" w14:paraId="4FC0928C" w14:textId="77777777" w:rsidTr="00785C6E">
        <w:trPr>
          <w:jc w:val="center"/>
        </w:trPr>
        <w:tc>
          <w:tcPr>
            <w:tcW w:w="9752" w:type="dxa"/>
            <w:vMerge/>
            <w:vAlign w:val="center"/>
            <w:hideMark/>
          </w:tcPr>
          <w:p w14:paraId="47689F43" w14:textId="77777777" w:rsidR="0074646C" w:rsidRPr="000E26E9" w:rsidRDefault="0074646C" w:rsidP="00785C6E"/>
        </w:tc>
        <w:tc>
          <w:tcPr>
            <w:tcW w:w="1950" w:type="dxa"/>
            <w:vMerge/>
            <w:vAlign w:val="center"/>
            <w:hideMark/>
          </w:tcPr>
          <w:p w14:paraId="13B2AB4E" w14:textId="77777777" w:rsidR="0074646C" w:rsidRPr="000E26E9" w:rsidRDefault="0074646C" w:rsidP="00785C6E"/>
        </w:tc>
        <w:tc>
          <w:tcPr>
            <w:tcW w:w="1951" w:type="dxa"/>
            <w:hideMark/>
          </w:tcPr>
          <w:p w14:paraId="48627A45" w14:textId="77777777" w:rsidR="0074646C" w:rsidRPr="000E26E9" w:rsidRDefault="0074646C" w:rsidP="00785C6E">
            <w:pPr>
              <w:pStyle w:val="Normal6a"/>
            </w:pPr>
            <w:r w:rsidRPr="000E26E9">
              <w:t>Mortalidade fetal tardia</w:t>
            </w:r>
          </w:p>
        </w:tc>
        <w:tc>
          <w:tcPr>
            <w:tcW w:w="1950" w:type="dxa"/>
            <w:hideMark/>
          </w:tcPr>
          <w:p w14:paraId="04F985FB" w14:textId="77777777" w:rsidR="0074646C" w:rsidRPr="000E26E9" w:rsidRDefault="0074646C" w:rsidP="00785C6E">
            <w:pPr>
              <w:pStyle w:val="Normal6a"/>
            </w:pPr>
            <w:r w:rsidRPr="000E26E9">
              <w:t>A</w:t>
            </w:r>
          </w:p>
        </w:tc>
        <w:tc>
          <w:tcPr>
            <w:tcW w:w="1951" w:type="dxa"/>
            <w:hideMark/>
          </w:tcPr>
          <w:p w14:paraId="7395AAA6" w14:textId="77777777" w:rsidR="0074646C" w:rsidRPr="000E26E9" w:rsidRDefault="0074646C" w:rsidP="00785C6E">
            <w:pPr>
              <w:pStyle w:val="Normal6a"/>
              <w:rPr>
                <w:szCs w:val="24"/>
              </w:rPr>
            </w:pPr>
            <w:r w:rsidRPr="000E26E9">
              <w:t>Ano</w:t>
            </w:r>
          </w:p>
        </w:tc>
      </w:tr>
      <w:tr w:rsidR="0074646C" w:rsidRPr="000E26E9" w14:paraId="27BF2BDC" w14:textId="77777777" w:rsidTr="00785C6E">
        <w:trPr>
          <w:jc w:val="center"/>
        </w:trPr>
        <w:tc>
          <w:tcPr>
            <w:tcW w:w="9752" w:type="dxa"/>
            <w:vMerge/>
            <w:vAlign w:val="center"/>
            <w:hideMark/>
          </w:tcPr>
          <w:p w14:paraId="29C2E299" w14:textId="77777777" w:rsidR="0074646C" w:rsidRPr="000E26E9" w:rsidRDefault="0074646C" w:rsidP="00785C6E"/>
        </w:tc>
        <w:tc>
          <w:tcPr>
            <w:tcW w:w="1950" w:type="dxa"/>
            <w:hideMark/>
          </w:tcPr>
          <w:p w14:paraId="347BC3FA" w14:textId="77777777" w:rsidR="0074646C" w:rsidRPr="000E26E9" w:rsidRDefault="0074646C" w:rsidP="00785C6E">
            <w:pPr>
              <w:pStyle w:val="Normal6a"/>
            </w:pPr>
            <w:r w:rsidRPr="000E26E9">
              <w:t>Uniões conjugais</w:t>
            </w:r>
          </w:p>
        </w:tc>
        <w:tc>
          <w:tcPr>
            <w:tcW w:w="1951" w:type="dxa"/>
            <w:hideMark/>
          </w:tcPr>
          <w:p w14:paraId="0B1A10BC" w14:textId="77777777" w:rsidR="0074646C" w:rsidRPr="000E26E9" w:rsidRDefault="0074646C" w:rsidP="00785C6E">
            <w:pPr>
              <w:pStyle w:val="Normal6a"/>
            </w:pPr>
            <w:r w:rsidRPr="000E26E9">
              <w:t>Casamentos e uniões de facto</w:t>
            </w:r>
          </w:p>
        </w:tc>
        <w:tc>
          <w:tcPr>
            <w:tcW w:w="1950" w:type="dxa"/>
            <w:hideMark/>
          </w:tcPr>
          <w:p w14:paraId="0200B7A5" w14:textId="77777777" w:rsidR="0074646C" w:rsidRPr="000E26E9" w:rsidRDefault="0074646C" w:rsidP="00785C6E">
            <w:pPr>
              <w:pStyle w:val="Normal6a"/>
            </w:pPr>
            <w:r w:rsidRPr="000E26E9">
              <w:t>A</w:t>
            </w:r>
          </w:p>
        </w:tc>
        <w:tc>
          <w:tcPr>
            <w:tcW w:w="1951" w:type="dxa"/>
            <w:hideMark/>
          </w:tcPr>
          <w:p w14:paraId="7091E305" w14:textId="77777777" w:rsidR="0074646C" w:rsidRPr="000E26E9" w:rsidRDefault="0074646C" w:rsidP="00785C6E">
            <w:pPr>
              <w:pStyle w:val="Normal6a"/>
              <w:rPr>
                <w:szCs w:val="24"/>
              </w:rPr>
            </w:pPr>
            <w:r w:rsidRPr="000E26E9">
              <w:t>Ano</w:t>
            </w:r>
          </w:p>
        </w:tc>
      </w:tr>
      <w:tr w:rsidR="0074646C" w:rsidRPr="000E26E9" w14:paraId="73C11FFA" w14:textId="77777777" w:rsidTr="00785C6E">
        <w:trPr>
          <w:jc w:val="center"/>
        </w:trPr>
        <w:tc>
          <w:tcPr>
            <w:tcW w:w="9752" w:type="dxa"/>
            <w:vMerge/>
            <w:vAlign w:val="center"/>
            <w:hideMark/>
          </w:tcPr>
          <w:p w14:paraId="6C0256D5" w14:textId="77777777" w:rsidR="0074646C" w:rsidRPr="000E26E9" w:rsidRDefault="0074646C" w:rsidP="00785C6E"/>
        </w:tc>
        <w:tc>
          <w:tcPr>
            <w:tcW w:w="1950" w:type="dxa"/>
          </w:tcPr>
          <w:p w14:paraId="30CA2742" w14:textId="77777777" w:rsidR="0074646C" w:rsidRPr="000E26E9" w:rsidRDefault="0074646C" w:rsidP="00785C6E">
            <w:pPr>
              <w:pStyle w:val="Normal6a"/>
            </w:pPr>
          </w:p>
        </w:tc>
        <w:tc>
          <w:tcPr>
            <w:tcW w:w="1951" w:type="dxa"/>
            <w:hideMark/>
          </w:tcPr>
          <w:p w14:paraId="5650EECF" w14:textId="77777777" w:rsidR="0074646C" w:rsidRPr="000E26E9" w:rsidRDefault="0074646C" w:rsidP="00785C6E">
            <w:pPr>
              <w:pStyle w:val="Normal6a"/>
            </w:pPr>
            <w:r w:rsidRPr="000E26E9">
              <w:t>Características das pessoas que casam ou constituem união de facto</w:t>
            </w:r>
          </w:p>
        </w:tc>
        <w:tc>
          <w:tcPr>
            <w:tcW w:w="1950" w:type="dxa"/>
            <w:hideMark/>
          </w:tcPr>
          <w:p w14:paraId="79E66140" w14:textId="77777777" w:rsidR="0074646C" w:rsidRPr="000E26E9" w:rsidRDefault="0074646C" w:rsidP="00785C6E">
            <w:pPr>
              <w:pStyle w:val="Normal6a"/>
            </w:pPr>
            <w:r w:rsidRPr="000E26E9">
              <w:t>A</w:t>
            </w:r>
          </w:p>
        </w:tc>
        <w:tc>
          <w:tcPr>
            <w:tcW w:w="1951" w:type="dxa"/>
            <w:hideMark/>
          </w:tcPr>
          <w:p w14:paraId="162DBD3A" w14:textId="77777777" w:rsidR="0074646C" w:rsidRPr="000E26E9" w:rsidRDefault="0074646C" w:rsidP="00785C6E">
            <w:pPr>
              <w:pStyle w:val="Normal6a"/>
              <w:rPr>
                <w:szCs w:val="24"/>
              </w:rPr>
            </w:pPr>
            <w:r w:rsidRPr="000E26E9">
              <w:t>Ano</w:t>
            </w:r>
          </w:p>
        </w:tc>
      </w:tr>
      <w:tr w:rsidR="0074646C" w:rsidRPr="000E26E9" w14:paraId="345BC0EA" w14:textId="77777777" w:rsidTr="00785C6E">
        <w:trPr>
          <w:jc w:val="center"/>
        </w:trPr>
        <w:tc>
          <w:tcPr>
            <w:tcW w:w="9752" w:type="dxa"/>
            <w:vMerge/>
            <w:vAlign w:val="center"/>
            <w:hideMark/>
          </w:tcPr>
          <w:p w14:paraId="52F4A5B7" w14:textId="77777777" w:rsidR="0074646C" w:rsidRPr="000E26E9" w:rsidRDefault="0074646C" w:rsidP="00785C6E"/>
        </w:tc>
        <w:tc>
          <w:tcPr>
            <w:tcW w:w="1950" w:type="dxa"/>
          </w:tcPr>
          <w:p w14:paraId="0E864CE7" w14:textId="77777777" w:rsidR="0074646C" w:rsidRPr="000E26E9" w:rsidRDefault="0074646C" w:rsidP="00785C6E">
            <w:pPr>
              <w:pStyle w:val="Normal6a"/>
            </w:pPr>
          </w:p>
        </w:tc>
        <w:tc>
          <w:tcPr>
            <w:tcW w:w="1951" w:type="dxa"/>
            <w:hideMark/>
          </w:tcPr>
          <w:p w14:paraId="5140F137" w14:textId="77777777" w:rsidR="0074646C" w:rsidRPr="000E26E9" w:rsidRDefault="0074646C" w:rsidP="00785C6E">
            <w:pPr>
              <w:pStyle w:val="Normal6a"/>
            </w:pPr>
            <w:r w:rsidRPr="000E26E9">
              <w:t>Divórcios e dissoluções de uniões de facto</w:t>
            </w:r>
          </w:p>
        </w:tc>
        <w:tc>
          <w:tcPr>
            <w:tcW w:w="1950" w:type="dxa"/>
            <w:hideMark/>
          </w:tcPr>
          <w:p w14:paraId="4372A6C5" w14:textId="77777777" w:rsidR="0074646C" w:rsidRPr="000E26E9" w:rsidRDefault="0074646C" w:rsidP="00785C6E">
            <w:pPr>
              <w:pStyle w:val="Normal6a"/>
            </w:pPr>
            <w:r w:rsidRPr="000E26E9">
              <w:t>A</w:t>
            </w:r>
          </w:p>
        </w:tc>
        <w:tc>
          <w:tcPr>
            <w:tcW w:w="1951" w:type="dxa"/>
            <w:hideMark/>
          </w:tcPr>
          <w:p w14:paraId="20749A9A" w14:textId="77777777" w:rsidR="0074646C" w:rsidRPr="000E26E9" w:rsidRDefault="0074646C" w:rsidP="00785C6E">
            <w:pPr>
              <w:pStyle w:val="Normal6a"/>
              <w:rPr>
                <w:szCs w:val="24"/>
              </w:rPr>
            </w:pPr>
            <w:r w:rsidRPr="000E26E9">
              <w:t>Ano</w:t>
            </w:r>
          </w:p>
        </w:tc>
      </w:tr>
      <w:tr w:rsidR="0074646C" w:rsidRPr="000E26E9" w14:paraId="48A6F33D" w14:textId="77777777" w:rsidTr="00785C6E">
        <w:trPr>
          <w:jc w:val="center"/>
        </w:trPr>
        <w:tc>
          <w:tcPr>
            <w:tcW w:w="9752" w:type="dxa"/>
            <w:vMerge/>
            <w:vAlign w:val="center"/>
            <w:hideMark/>
          </w:tcPr>
          <w:p w14:paraId="3F04A8F9" w14:textId="77777777" w:rsidR="0074646C" w:rsidRPr="000E26E9" w:rsidRDefault="0074646C" w:rsidP="00785C6E"/>
        </w:tc>
        <w:tc>
          <w:tcPr>
            <w:tcW w:w="1950" w:type="dxa"/>
            <w:vMerge w:val="restart"/>
            <w:hideMark/>
          </w:tcPr>
          <w:p w14:paraId="30D33BBD" w14:textId="77777777" w:rsidR="0074646C" w:rsidRPr="000E26E9" w:rsidRDefault="0074646C" w:rsidP="00785C6E">
            <w:pPr>
              <w:pStyle w:val="Normal6a"/>
            </w:pPr>
            <w:r w:rsidRPr="000E26E9">
              <w:t>Migração</w:t>
            </w:r>
          </w:p>
        </w:tc>
        <w:tc>
          <w:tcPr>
            <w:tcW w:w="1951" w:type="dxa"/>
            <w:vMerge w:val="restart"/>
            <w:hideMark/>
          </w:tcPr>
          <w:p w14:paraId="32A78EFD" w14:textId="77777777" w:rsidR="0074646C" w:rsidRPr="000E26E9" w:rsidRDefault="0074646C" w:rsidP="00785C6E">
            <w:pPr>
              <w:pStyle w:val="Normal6a"/>
            </w:pPr>
            <w:r w:rsidRPr="000E26E9">
              <w:t>Imigrantes</w:t>
            </w:r>
          </w:p>
        </w:tc>
        <w:tc>
          <w:tcPr>
            <w:tcW w:w="1950" w:type="dxa"/>
            <w:hideMark/>
          </w:tcPr>
          <w:p w14:paraId="612544C4" w14:textId="77777777" w:rsidR="0074646C" w:rsidRPr="000E26E9" w:rsidRDefault="0074646C" w:rsidP="00785C6E">
            <w:pPr>
              <w:pStyle w:val="Normal6a"/>
              <w:rPr>
                <w:b/>
                <w:i/>
              </w:rPr>
            </w:pPr>
            <w:r w:rsidRPr="000E26E9">
              <w:rPr>
                <w:b/>
                <w:i/>
              </w:rPr>
              <w:t>T</w:t>
            </w:r>
          </w:p>
        </w:tc>
        <w:tc>
          <w:tcPr>
            <w:tcW w:w="1951" w:type="dxa"/>
            <w:hideMark/>
          </w:tcPr>
          <w:p w14:paraId="6DCC10A1" w14:textId="77777777" w:rsidR="0074646C" w:rsidRPr="000E26E9" w:rsidRDefault="0074646C" w:rsidP="00785C6E">
            <w:pPr>
              <w:pStyle w:val="Normal6a"/>
              <w:rPr>
                <w:b/>
                <w:i/>
                <w:szCs w:val="24"/>
              </w:rPr>
            </w:pPr>
            <w:r w:rsidRPr="000E26E9">
              <w:rPr>
                <w:b/>
                <w:i/>
              </w:rPr>
              <w:t>Mês</w:t>
            </w:r>
          </w:p>
        </w:tc>
      </w:tr>
      <w:tr w:rsidR="0074646C" w:rsidRPr="000E26E9" w14:paraId="20CD21B1" w14:textId="77777777" w:rsidTr="00785C6E">
        <w:trPr>
          <w:jc w:val="center"/>
        </w:trPr>
        <w:tc>
          <w:tcPr>
            <w:tcW w:w="9752" w:type="dxa"/>
            <w:vMerge/>
            <w:vAlign w:val="center"/>
            <w:hideMark/>
          </w:tcPr>
          <w:p w14:paraId="47CE43A6" w14:textId="77777777" w:rsidR="0074646C" w:rsidRPr="000E26E9" w:rsidRDefault="0074646C" w:rsidP="00785C6E"/>
        </w:tc>
        <w:tc>
          <w:tcPr>
            <w:tcW w:w="1950" w:type="dxa"/>
            <w:vMerge/>
            <w:vAlign w:val="center"/>
            <w:hideMark/>
          </w:tcPr>
          <w:p w14:paraId="4F062500" w14:textId="77777777" w:rsidR="0074646C" w:rsidRPr="000E26E9" w:rsidRDefault="0074646C" w:rsidP="00785C6E"/>
        </w:tc>
        <w:tc>
          <w:tcPr>
            <w:tcW w:w="1951" w:type="dxa"/>
            <w:vMerge/>
            <w:vAlign w:val="center"/>
            <w:hideMark/>
          </w:tcPr>
          <w:p w14:paraId="39C647D8" w14:textId="77777777" w:rsidR="0074646C" w:rsidRPr="000E26E9" w:rsidRDefault="0074646C" w:rsidP="00785C6E"/>
        </w:tc>
        <w:tc>
          <w:tcPr>
            <w:tcW w:w="1950" w:type="dxa"/>
            <w:hideMark/>
          </w:tcPr>
          <w:p w14:paraId="06BEF0F4" w14:textId="77777777" w:rsidR="0074646C" w:rsidRPr="000E26E9" w:rsidRDefault="0074646C" w:rsidP="00785C6E">
            <w:pPr>
              <w:pStyle w:val="Normal6a"/>
            </w:pPr>
            <w:r w:rsidRPr="000E26E9">
              <w:t>A</w:t>
            </w:r>
          </w:p>
        </w:tc>
        <w:tc>
          <w:tcPr>
            <w:tcW w:w="1951" w:type="dxa"/>
            <w:hideMark/>
          </w:tcPr>
          <w:p w14:paraId="662E7F0E" w14:textId="77777777" w:rsidR="0074646C" w:rsidRPr="000E26E9" w:rsidRDefault="0074646C" w:rsidP="00785C6E">
            <w:pPr>
              <w:pStyle w:val="Normal6a"/>
              <w:rPr>
                <w:szCs w:val="24"/>
              </w:rPr>
            </w:pPr>
            <w:r w:rsidRPr="000E26E9">
              <w:t>Ano</w:t>
            </w:r>
          </w:p>
        </w:tc>
      </w:tr>
      <w:tr w:rsidR="0074646C" w:rsidRPr="000E26E9" w14:paraId="441E350C" w14:textId="77777777" w:rsidTr="00785C6E">
        <w:trPr>
          <w:jc w:val="center"/>
        </w:trPr>
        <w:tc>
          <w:tcPr>
            <w:tcW w:w="9752" w:type="dxa"/>
            <w:vMerge/>
            <w:vAlign w:val="center"/>
            <w:hideMark/>
          </w:tcPr>
          <w:p w14:paraId="78924276" w14:textId="77777777" w:rsidR="0074646C" w:rsidRPr="000E26E9" w:rsidRDefault="0074646C" w:rsidP="00785C6E"/>
        </w:tc>
        <w:tc>
          <w:tcPr>
            <w:tcW w:w="1950" w:type="dxa"/>
            <w:vMerge/>
            <w:vAlign w:val="center"/>
            <w:hideMark/>
          </w:tcPr>
          <w:p w14:paraId="1E0CADCB" w14:textId="77777777" w:rsidR="0074646C" w:rsidRPr="000E26E9" w:rsidRDefault="0074646C" w:rsidP="00785C6E"/>
        </w:tc>
        <w:tc>
          <w:tcPr>
            <w:tcW w:w="1951" w:type="dxa"/>
            <w:hideMark/>
          </w:tcPr>
          <w:p w14:paraId="67740136" w14:textId="77777777" w:rsidR="0074646C" w:rsidRPr="000E26E9" w:rsidRDefault="0074646C" w:rsidP="00785C6E">
            <w:pPr>
              <w:pStyle w:val="Normal6a"/>
            </w:pPr>
            <w:r w:rsidRPr="000E26E9">
              <w:t>Emigrantes</w:t>
            </w:r>
          </w:p>
        </w:tc>
        <w:tc>
          <w:tcPr>
            <w:tcW w:w="1950" w:type="dxa"/>
            <w:hideMark/>
          </w:tcPr>
          <w:p w14:paraId="685F64DC" w14:textId="77777777" w:rsidR="0074646C" w:rsidRPr="000E26E9" w:rsidRDefault="0074646C" w:rsidP="00785C6E">
            <w:pPr>
              <w:pStyle w:val="Normal6a"/>
            </w:pPr>
            <w:r w:rsidRPr="000E26E9">
              <w:t>A</w:t>
            </w:r>
          </w:p>
        </w:tc>
        <w:tc>
          <w:tcPr>
            <w:tcW w:w="1951" w:type="dxa"/>
            <w:hideMark/>
          </w:tcPr>
          <w:p w14:paraId="2EAD2982" w14:textId="77777777" w:rsidR="0074646C" w:rsidRPr="000E26E9" w:rsidRDefault="0074646C" w:rsidP="00785C6E">
            <w:pPr>
              <w:pStyle w:val="Normal6a"/>
              <w:rPr>
                <w:szCs w:val="24"/>
              </w:rPr>
            </w:pPr>
            <w:r w:rsidRPr="000E26E9">
              <w:t>Ano</w:t>
            </w:r>
          </w:p>
        </w:tc>
      </w:tr>
      <w:tr w:rsidR="0074646C" w:rsidRPr="000E26E9" w14:paraId="50A1A372" w14:textId="77777777" w:rsidTr="00785C6E">
        <w:trPr>
          <w:jc w:val="center"/>
        </w:trPr>
        <w:tc>
          <w:tcPr>
            <w:tcW w:w="9752" w:type="dxa"/>
            <w:vMerge/>
            <w:vAlign w:val="center"/>
            <w:hideMark/>
          </w:tcPr>
          <w:p w14:paraId="55E5D883" w14:textId="77777777" w:rsidR="0074646C" w:rsidRPr="000E26E9" w:rsidRDefault="0074646C" w:rsidP="00785C6E"/>
        </w:tc>
        <w:tc>
          <w:tcPr>
            <w:tcW w:w="1950" w:type="dxa"/>
            <w:vMerge/>
            <w:vAlign w:val="center"/>
            <w:hideMark/>
          </w:tcPr>
          <w:p w14:paraId="6DAFFA8B" w14:textId="77777777" w:rsidR="0074646C" w:rsidRPr="000E26E9" w:rsidRDefault="0074646C" w:rsidP="00785C6E"/>
        </w:tc>
        <w:tc>
          <w:tcPr>
            <w:tcW w:w="1951" w:type="dxa"/>
            <w:hideMark/>
          </w:tcPr>
          <w:p w14:paraId="132BA85A" w14:textId="77777777" w:rsidR="0074646C" w:rsidRPr="000E26E9" w:rsidRDefault="0074646C" w:rsidP="00785C6E">
            <w:pPr>
              <w:pStyle w:val="Normal6a"/>
            </w:pPr>
            <w:r w:rsidRPr="000E26E9">
              <w:t>Migração interna</w:t>
            </w:r>
          </w:p>
        </w:tc>
        <w:tc>
          <w:tcPr>
            <w:tcW w:w="1950" w:type="dxa"/>
            <w:hideMark/>
          </w:tcPr>
          <w:p w14:paraId="0CE62FEF" w14:textId="77777777" w:rsidR="0074646C" w:rsidRPr="000E26E9" w:rsidRDefault="0074646C" w:rsidP="00785C6E">
            <w:pPr>
              <w:pStyle w:val="Normal6a"/>
            </w:pPr>
            <w:r w:rsidRPr="000E26E9">
              <w:t>A</w:t>
            </w:r>
          </w:p>
        </w:tc>
        <w:tc>
          <w:tcPr>
            <w:tcW w:w="1951" w:type="dxa"/>
            <w:hideMark/>
          </w:tcPr>
          <w:p w14:paraId="75C98FE1" w14:textId="77777777" w:rsidR="0074646C" w:rsidRPr="000E26E9" w:rsidRDefault="0074646C" w:rsidP="00785C6E">
            <w:pPr>
              <w:pStyle w:val="Normal6a"/>
              <w:rPr>
                <w:szCs w:val="24"/>
              </w:rPr>
            </w:pPr>
            <w:r w:rsidRPr="000E26E9">
              <w:t>Ano</w:t>
            </w:r>
          </w:p>
        </w:tc>
      </w:tr>
      <w:tr w:rsidR="0074646C" w:rsidRPr="000E26E9" w14:paraId="7600BD3D" w14:textId="77777777" w:rsidTr="00785C6E">
        <w:trPr>
          <w:jc w:val="center"/>
        </w:trPr>
        <w:tc>
          <w:tcPr>
            <w:tcW w:w="9752" w:type="dxa"/>
            <w:vMerge/>
            <w:vAlign w:val="center"/>
            <w:hideMark/>
          </w:tcPr>
          <w:p w14:paraId="64083E3A" w14:textId="77777777" w:rsidR="0074646C" w:rsidRPr="000E26E9" w:rsidRDefault="0074646C" w:rsidP="00785C6E"/>
        </w:tc>
        <w:tc>
          <w:tcPr>
            <w:tcW w:w="1950" w:type="dxa"/>
            <w:vMerge w:val="restart"/>
            <w:hideMark/>
          </w:tcPr>
          <w:p w14:paraId="2B4833E7" w14:textId="77777777" w:rsidR="0074646C" w:rsidRPr="000E26E9" w:rsidRDefault="0074646C" w:rsidP="00785C6E">
            <w:pPr>
              <w:pStyle w:val="Normal6a"/>
            </w:pPr>
            <w:r w:rsidRPr="000E26E9">
              <w:t>Aquisição e perda de nacionalidade de um Estado-Membro da UE e da cidadania da União</w:t>
            </w:r>
          </w:p>
        </w:tc>
        <w:tc>
          <w:tcPr>
            <w:tcW w:w="1951" w:type="dxa"/>
            <w:hideMark/>
          </w:tcPr>
          <w:p w14:paraId="0BFBEFED" w14:textId="77777777" w:rsidR="0074646C" w:rsidRPr="000E26E9" w:rsidRDefault="0074646C" w:rsidP="00785C6E">
            <w:pPr>
              <w:pStyle w:val="Normal6a"/>
            </w:pPr>
            <w:r w:rsidRPr="000E26E9">
              <w:t>Pessoas que adquiriram nacionalidade</w:t>
            </w:r>
          </w:p>
        </w:tc>
        <w:tc>
          <w:tcPr>
            <w:tcW w:w="1950" w:type="dxa"/>
            <w:hideMark/>
          </w:tcPr>
          <w:p w14:paraId="5B3003C1" w14:textId="77777777" w:rsidR="0074646C" w:rsidRPr="000E26E9" w:rsidRDefault="0074646C" w:rsidP="00785C6E">
            <w:pPr>
              <w:pStyle w:val="Normal6a"/>
            </w:pPr>
            <w:r w:rsidRPr="000E26E9">
              <w:t>A</w:t>
            </w:r>
          </w:p>
        </w:tc>
        <w:tc>
          <w:tcPr>
            <w:tcW w:w="1951" w:type="dxa"/>
            <w:hideMark/>
          </w:tcPr>
          <w:p w14:paraId="5C0CE6D7" w14:textId="77777777" w:rsidR="0074646C" w:rsidRPr="000E26E9" w:rsidRDefault="0074646C" w:rsidP="00785C6E">
            <w:pPr>
              <w:pStyle w:val="Normal6a"/>
              <w:rPr>
                <w:szCs w:val="24"/>
              </w:rPr>
            </w:pPr>
            <w:r w:rsidRPr="000E26E9">
              <w:t>Ano</w:t>
            </w:r>
          </w:p>
        </w:tc>
      </w:tr>
      <w:tr w:rsidR="0074646C" w:rsidRPr="000E26E9" w14:paraId="27E39ACB" w14:textId="77777777" w:rsidTr="00785C6E">
        <w:trPr>
          <w:jc w:val="center"/>
        </w:trPr>
        <w:tc>
          <w:tcPr>
            <w:tcW w:w="9752" w:type="dxa"/>
            <w:vMerge/>
            <w:vAlign w:val="center"/>
            <w:hideMark/>
          </w:tcPr>
          <w:p w14:paraId="1568C606" w14:textId="77777777" w:rsidR="0074646C" w:rsidRPr="000E26E9" w:rsidRDefault="0074646C" w:rsidP="00785C6E"/>
        </w:tc>
        <w:tc>
          <w:tcPr>
            <w:tcW w:w="1950" w:type="dxa"/>
            <w:vMerge/>
            <w:vAlign w:val="center"/>
            <w:hideMark/>
          </w:tcPr>
          <w:p w14:paraId="6F818734" w14:textId="77777777" w:rsidR="0074646C" w:rsidRPr="000E26E9" w:rsidRDefault="0074646C" w:rsidP="00785C6E"/>
        </w:tc>
        <w:tc>
          <w:tcPr>
            <w:tcW w:w="1951" w:type="dxa"/>
            <w:hideMark/>
          </w:tcPr>
          <w:p w14:paraId="572CCA7A" w14:textId="77777777" w:rsidR="0074646C" w:rsidRPr="000E26E9" w:rsidRDefault="0074646C" w:rsidP="00785C6E">
            <w:pPr>
              <w:pStyle w:val="Normal6a"/>
            </w:pPr>
            <w:r w:rsidRPr="000E26E9">
              <w:t>Pessoas que perderam/desistiram da nacionalidade</w:t>
            </w:r>
          </w:p>
        </w:tc>
        <w:tc>
          <w:tcPr>
            <w:tcW w:w="1950" w:type="dxa"/>
            <w:hideMark/>
          </w:tcPr>
          <w:p w14:paraId="6C609C6F" w14:textId="77777777" w:rsidR="0074646C" w:rsidRPr="000E26E9" w:rsidRDefault="0074646C" w:rsidP="00785C6E">
            <w:pPr>
              <w:pStyle w:val="Normal6a"/>
            </w:pPr>
            <w:r w:rsidRPr="000E26E9">
              <w:t>A</w:t>
            </w:r>
          </w:p>
        </w:tc>
        <w:tc>
          <w:tcPr>
            <w:tcW w:w="1951" w:type="dxa"/>
            <w:hideMark/>
          </w:tcPr>
          <w:p w14:paraId="515E40AA" w14:textId="77777777" w:rsidR="0074646C" w:rsidRPr="000E26E9" w:rsidRDefault="0074646C" w:rsidP="00785C6E">
            <w:pPr>
              <w:pStyle w:val="Normal6a"/>
              <w:rPr>
                <w:szCs w:val="24"/>
              </w:rPr>
            </w:pPr>
            <w:r w:rsidRPr="000E26E9">
              <w:t>Ano</w:t>
            </w:r>
          </w:p>
        </w:tc>
      </w:tr>
      <w:tr w:rsidR="0074646C" w:rsidRPr="000E26E9" w14:paraId="220A1A82" w14:textId="77777777" w:rsidTr="00785C6E">
        <w:trPr>
          <w:jc w:val="center"/>
        </w:trPr>
        <w:tc>
          <w:tcPr>
            <w:tcW w:w="9752" w:type="dxa"/>
            <w:gridSpan w:val="5"/>
            <w:hideMark/>
          </w:tcPr>
          <w:p w14:paraId="61B619D6" w14:textId="77777777" w:rsidR="0074646C" w:rsidRPr="000E26E9" w:rsidRDefault="0074646C" w:rsidP="00785C6E">
            <w:pPr>
              <w:pStyle w:val="Normal6a"/>
              <w:rPr>
                <w:szCs w:val="24"/>
              </w:rPr>
            </w:pPr>
            <w:r w:rsidRPr="000E26E9">
              <w:t>_______________________________________</w:t>
            </w:r>
          </w:p>
        </w:tc>
      </w:tr>
      <w:tr w:rsidR="0074646C" w:rsidRPr="000E26E9" w14:paraId="55732108" w14:textId="77777777" w:rsidTr="00785C6E">
        <w:trPr>
          <w:jc w:val="center"/>
        </w:trPr>
        <w:tc>
          <w:tcPr>
            <w:tcW w:w="9752" w:type="dxa"/>
            <w:gridSpan w:val="5"/>
            <w:hideMark/>
          </w:tcPr>
          <w:p w14:paraId="78A7B90D" w14:textId="77777777" w:rsidR="0074646C" w:rsidRPr="000E26E9" w:rsidRDefault="0074646C" w:rsidP="00785C6E">
            <w:pPr>
              <w:pStyle w:val="Normal6a"/>
              <w:rPr>
                <w:szCs w:val="24"/>
              </w:rPr>
            </w:pPr>
            <w:r w:rsidRPr="000E26E9">
              <w:rPr>
                <w:vertAlign w:val="superscript"/>
              </w:rPr>
              <w:t>1</w:t>
            </w:r>
            <w:r w:rsidRPr="000E26E9">
              <w:t xml:space="preserve"> Facultativo.</w:t>
            </w:r>
          </w:p>
        </w:tc>
      </w:tr>
      <w:tr w:rsidR="0074646C" w:rsidRPr="000E26E9" w14:paraId="3B94B316" w14:textId="77777777" w:rsidTr="00785C6E">
        <w:trPr>
          <w:jc w:val="center"/>
        </w:trPr>
        <w:tc>
          <w:tcPr>
            <w:tcW w:w="1950" w:type="dxa"/>
          </w:tcPr>
          <w:p w14:paraId="3CC70CBE" w14:textId="77777777" w:rsidR="0074646C" w:rsidRPr="000E26E9" w:rsidRDefault="0074646C" w:rsidP="00785C6E">
            <w:pPr>
              <w:pStyle w:val="Normal6a"/>
            </w:pPr>
          </w:p>
        </w:tc>
        <w:tc>
          <w:tcPr>
            <w:tcW w:w="1950" w:type="dxa"/>
          </w:tcPr>
          <w:p w14:paraId="3B40B0E3" w14:textId="77777777" w:rsidR="0074646C" w:rsidRPr="000E26E9" w:rsidRDefault="0074646C" w:rsidP="00785C6E">
            <w:pPr>
              <w:pStyle w:val="Normal6a"/>
            </w:pPr>
          </w:p>
        </w:tc>
        <w:tc>
          <w:tcPr>
            <w:tcW w:w="1951" w:type="dxa"/>
          </w:tcPr>
          <w:p w14:paraId="3BCEC277" w14:textId="77777777" w:rsidR="0074646C" w:rsidRPr="000E26E9" w:rsidRDefault="0074646C" w:rsidP="00785C6E">
            <w:pPr>
              <w:pStyle w:val="Normal6a"/>
            </w:pPr>
          </w:p>
        </w:tc>
        <w:tc>
          <w:tcPr>
            <w:tcW w:w="1950" w:type="dxa"/>
          </w:tcPr>
          <w:p w14:paraId="06072C72" w14:textId="77777777" w:rsidR="0074646C" w:rsidRPr="000E26E9" w:rsidRDefault="0074646C" w:rsidP="00785C6E">
            <w:pPr>
              <w:pStyle w:val="Normal6a"/>
            </w:pPr>
          </w:p>
        </w:tc>
        <w:tc>
          <w:tcPr>
            <w:tcW w:w="1951" w:type="dxa"/>
          </w:tcPr>
          <w:p w14:paraId="5C40C364" w14:textId="77777777" w:rsidR="0074646C" w:rsidRPr="000E26E9" w:rsidRDefault="0074646C" w:rsidP="00785C6E">
            <w:pPr>
              <w:pStyle w:val="Normal6a"/>
              <w:rPr>
                <w:szCs w:val="24"/>
              </w:rPr>
            </w:pPr>
          </w:p>
        </w:tc>
      </w:tr>
      <w:tr w:rsidR="0074646C" w:rsidRPr="000E26E9" w14:paraId="7338EFFF" w14:textId="77777777" w:rsidTr="00785C6E">
        <w:trPr>
          <w:jc w:val="center"/>
        </w:trPr>
        <w:tc>
          <w:tcPr>
            <w:tcW w:w="9752" w:type="dxa"/>
            <w:gridSpan w:val="5"/>
            <w:hideMark/>
          </w:tcPr>
          <w:p w14:paraId="52A73213" w14:textId="77777777" w:rsidR="0074646C" w:rsidRPr="000E26E9" w:rsidRDefault="0074646C" w:rsidP="00785C6E">
            <w:pPr>
              <w:pStyle w:val="Normal6a"/>
              <w:jc w:val="center"/>
              <w:rPr>
                <w:i/>
                <w:szCs w:val="24"/>
              </w:rPr>
            </w:pPr>
            <w:r w:rsidRPr="000E26E9">
              <w:rPr>
                <w:i/>
              </w:rPr>
              <w:t>Alteração</w:t>
            </w:r>
          </w:p>
        </w:tc>
      </w:tr>
      <w:tr w:rsidR="0074646C" w:rsidRPr="000E26E9" w14:paraId="4CE6B5DD" w14:textId="77777777" w:rsidTr="00785C6E">
        <w:trPr>
          <w:jc w:val="center"/>
        </w:trPr>
        <w:tc>
          <w:tcPr>
            <w:tcW w:w="1950" w:type="dxa"/>
            <w:vMerge w:val="restart"/>
            <w:hideMark/>
          </w:tcPr>
          <w:p w14:paraId="6A5BF575" w14:textId="77777777" w:rsidR="0074646C" w:rsidRPr="000E26E9" w:rsidRDefault="0074646C" w:rsidP="00785C6E">
            <w:pPr>
              <w:pStyle w:val="Normal6a"/>
            </w:pPr>
            <w:r w:rsidRPr="000E26E9">
              <w:lastRenderedPageBreak/>
              <w:t>Demografia</w:t>
            </w:r>
          </w:p>
        </w:tc>
        <w:tc>
          <w:tcPr>
            <w:tcW w:w="1950" w:type="dxa"/>
            <w:vMerge w:val="restart"/>
            <w:hideMark/>
          </w:tcPr>
          <w:p w14:paraId="64E47207" w14:textId="77777777" w:rsidR="0074646C" w:rsidRPr="000E26E9" w:rsidRDefault="0074646C" w:rsidP="00785C6E">
            <w:pPr>
              <w:pStyle w:val="Normal6a"/>
            </w:pPr>
            <w:r w:rsidRPr="000E26E9">
              <w:t>Contingentes populacionais</w:t>
            </w:r>
          </w:p>
        </w:tc>
        <w:tc>
          <w:tcPr>
            <w:tcW w:w="1951" w:type="dxa"/>
            <w:vMerge w:val="restart"/>
            <w:hideMark/>
          </w:tcPr>
          <w:p w14:paraId="2AF75F4B" w14:textId="77777777" w:rsidR="0074646C" w:rsidRPr="000E26E9" w:rsidRDefault="0074646C" w:rsidP="00785C6E">
            <w:pPr>
              <w:pStyle w:val="Normal6a"/>
            </w:pPr>
            <w:r w:rsidRPr="000E26E9">
              <w:t>Características básicas da pessoa</w:t>
            </w:r>
          </w:p>
        </w:tc>
        <w:tc>
          <w:tcPr>
            <w:tcW w:w="1950" w:type="dxa"/>
            <w:hideMark/>
          </w:tcPr>
          <w:p w14:paraId="6F0F9789" w14:textId="77777777" w:rsidR="0074646C" w:rsidRPr="000E26E9" w:rsidRDefault="0074646C" w:rsidP="00785C6E">
            <w:pPr>
              <w:pStyle w:val="Normal6a"/>
              <w:rPr>
                <w:szCs w:val="24"/>
              </w:rPr>
            </w:pPr>
            <w:r w:rsidRPr="000E26E9">
              <w:t>A</w:t>
            </w:r>
          </w:p>
        </w:tc>
        <w:tc>
          <w:tcPr>
            <w:tcW w:w="1951" w:type="dxa"/>
            <w:hideMark/>
          </w:tcPr>
          <w:p w14:paraId="44355410" w14:textId="77777777" w:rsidR="0074646C" w:rsidRPr="000E26E9" w:rsidRDefault="0074646C" w:rsidP="00785C6E">
            <w:pPr>
              <w:pStyle w:val="Normal6a"/>
              <w:rPr>
                <w:szCs w:val="24"/>
              </w:rPr>
            </w:pPr>
            <w:r w:rsidRPr="000E26E9">
              <w:t>31.12.AA</w:t>
            </w:r>
          </w:p>
        </w:tc>
      </w:tr>
      <w:tr w:rsidR="0074646C" w:rsidRPr="000E26E9" w14:paraId="702CB748" w14:textId="77777777" w:rsidTr="00785C6E">
        <w:trPr>
          <w:jc w:val="center"/>
        </w:trPr>
        <w:tc>
          <w:tcPr>
            <w:tcW w:w="9752" w:type="dxa"/>
            <w:vMerge/>
            <w:vAlign w:val="center"/>
            <w:hideMark/>
          </w:tcPr>
          <w:p w14:paraId="49DBC723" w14:textId="77777777" w:rsidR="0074646C" w:rsidRPr="000E26E9" w:rsidRDefault="0074646C" w:rsidP="00785C6E"/>
        </w:tc>
        <w:tc>
          <w:tcPr>
            <w:tcW w:w="1950" w:type="dxa"/>
            <w:vMerge/>
            <w:vAlign w:val="center"/>
            <w:hideMark/>
          </w:tcPr>
          <w:p w14:paraId="0F735A1E" w14:textId="77777777" w:rsidR="0074646C" w:rsidRPr="000E26E9" w:rsidRDefault="0074646C" w:rsidP="00785C6E"/>
        </w:tc>
        <w:tc>
          <w:tcPr>
            <w:tcW w:w="1951" w:type="dxa"/>
            <w:vMerge/>
            <w:vAlign w:val="center"/>
            <w:hideMark/>
          </w:tcPr>
          <w:p w14:paraId="5754E08D" w14:textId="77777777" w:rsidR="0074646C" w:rsidRPr="000E26E9" w:rsidRDefault="0074646C" w:rsidP="00785C6E"/>
        </w:tc>
        <w:tc>
          <w:tcPr>
            <w:tcW w:w="1950" w:type="dxa"/>
            <w:hideMark/>
          </w:tcPr>
          <w:p w14:paraId="6E376F24" w14:textId="77777777" w:rsidR="0074646C" w:rsidRPr="000E26E9" w:rsidRDefault="0074646C" w:rsidP="00785C6E">
            <w:pPr>
              <w:pStyle w:val="Normal6a"/>
            </w:pPr>
            <w:r w:rsidRPr="000E26E9">
              <w:t>A</w:t>
            </w:r>
          </w:p>
        </w:tc>
        <w:tc>
          <w:tcPr>
            <w:tcW w:w="1951" w:type="dxa"/>
            <w:hideMark/>
          </w:tcPr>
          <w:p w14:paraId="5FAFA3D3" w14:textId="77777777" w:rsidR="0074646C" w:rsidRPr="000E26E9" w:rsidRDefault="0074646C" w:rsidP="00785C6E">
            <w:pPr>
              <w:pStyle w:val="Normal6a"/>
              <w:rPr>
                <w:szCs w:val="24"/>
              </w:rPr>
            </w:pPr>
            <w:r w:rsidRPr="000E26E9">
              <w:t>31.12.AA</w:t>
            </w:r>
          </w:p>
        </w:tc>
      </w:tr>
      <w:tr w:rsidR="0074646C" w:rsidRPr="000E26E9" w14:paraId="14389A8F" w14:textId="77777777" w:rsidTr="00785C6E">
        <w:trPr>
          <w:jc w:val="center"/>
        </w:trPr>
        <w:tc>
          <w:tcPr>
            <w:tcW w:w="9752" w:type="dxa"/>
            <w:vMerge/>
            <w:vAlign w:val="center"/>
            <w:hideMark/>
          </w:tcPr>
          <w:p w14:paraId="7E8038FE" w14:textId="77777777" w:rsidR="0074646C" w:rsidRPr="000E26E9" w:rsidRDefault="0074646C" w:rsidP="00785C6E"/>
        </w:tc>
        <w:tc>
          <w:tcPr>
            <w:tcW w:w="1950" w:type="dxa"/>
            <w:vMerge/>
            <w:vAlign w:val="center"/>
            <w:hideMark/>
          </w:tcPr>
          <w:p w14:paraId="18176196" w14:textId="77777777" w:rsidR="0074646C" w:rsidRPr="000E26E9" w:rsidRDefault="0074646C" w:rsidP="00785C6E"/>
        </w:tc>
        <w:tc>
          <w:tcPr>
            <w:tcW w:w="1951" w:type="dxa"/>
            <w:vMerge/>
            <w:vAlign w:val="center"/>
            <w:hideMark/>
          </w:tcPr>
          <w:p w14:paraId="54076DF7" w14:textId="77777777" w:rsidR="0074646C" w:rsidRPr="000E26E9" w:rsidRDefault="0074646C" w:rsidP="00785C6E"/>
        </w:tc>
        <w:tc>
          <w:tcPr>
            <w:tcW w:w="1950" w:type="dxa"/>
            <w:hideMark/>
          </w:tcPr>
          <w:p w14:paraId="3C127898" w14:textId="77777777" w:rsidR="0074646C" w:rsidRPr="000E26E9" w:rsidRDefault="0074646C" w:rsidP="00785C6E">
            <w:pPr>
              <w:pStyle w:val="Normal6a"/>
            </w:pPr>
            <w:r w:rsidRPr="000E26E9">
              <w:t>PA</w:t>
            </w:r>
          </w:p>
        </w:tc>
        <w:tc>
          <w:tcPr>
            <w:tcW w:w="1951" w:type="dxa"/>
            <w:hideMark/>
          </w:tcPr>
          <w:p w14:paraId="2BA92D38" w14:textId="77777777" w:rsidR="0074646C" w:rsidRPr="000E26E9" w:rsidRDefault="0074646C" w:rsidP="00785C6E">
            <w:pPr>
              <w:pStyle w:val="Normal6a"/>
              <w:rPr>
                <w:szCs w:val="24"/>
              </w:rPr>
            </w:pPr>
            <w:r w:rsidRPr="000E26E9">
              <w:t>31.12.AA</w:t>
            </w:r>
          </w:p>
        </w:tc>
      </w:tr>
      <w:tr w:rsidR="0074646C" w:rsidRPr="000E26E9" w14:paraId="4240C2DC" w14:textId="77777777" w:rsidTr="00785C6E">
        <w:trPr>
          <w:jc w:val="center"/>
        </w:trPr>
        <w:tc>
          <w:tcPr>
            <w:tcW w:w="9752" w:type="dxa"/>
            <w:vMerge/>
            <w:vAlign w:val="center"/>
            <w:hideMark/>
          </w:tcPr>
          <w:p w14:paraId="5A8E11ED" w14:textId="77777777" w:rsidR="0074646C" w:rsidRPr="000E26E9" w:rsidRDefault="0074646C" w:rsidP="00785C6E"/>
        </w:tc>
        <w:tc>
          <w:tcPr>
            <w:tcW w:w="1950" w:type="dxa"/>
            <w:vMerge/>
            <w:vAlign w:val="center"/>
            <w:hideMark/>
          </w:tcPr>
          <w:p w14:paraId="175290DC" w14:textId="77777777" w:rsidR="0074646C" w:rsidRPr="000E26E9" w:rsidRDefault="0074646C" w:rsidP="00785C6E"/>
        </w:tc>
        <w:tc>
          <w:tcPr>
            <w:tcW w:w="1951" w:type="dxa"/>
            <w:vMerge/>
            <w:vAlign w:val="center"/>
            <w:hideMark/>
          </w:tcPr>
          <w:p w14:paraId="558C00A4" w14:textId="77777777" w:rsidR="0074646C" w:rsidRPr="000E26E9" w:rsidRDefault="0074646C" w:rsidP="00785C6E"/>
        </w:tc>
        <w:tc>
          <w:tcPr>
            <w:tcW w:w="1950" w:type="dxa"/>
            <w:hideMark/>
          </w:tcPr>
          <w:p w14:paraId="770180AC" w14:textId="77777777" w:rsidR="0074646C" w:rsidRPr="000E26E9" w:rsidRDefault="0074646C" w:rsidP="00785C6E">
            <w:pPr>
              <w:pStyle w:val="Normal6a"/>
            </w:pPr>
            <w:r w:rsidRPr="000E26E9">
              <w:t>D</w:t>
            </w:r>
          </w:p>
        </w:tc>
        <w:tc>
          <w:tcPr>
            <w:tcW w:w="1951" w:type="dxa"/>
            <w:hideMark/>
          </w:tcPr>
          <w:p w14:paraId="0FB2324F" w14:textId="77777777" w:rsidR="0074646C" w:rsidRPr="000E26E9" w:rsidRDefault="0074646C" w:rsidP="00785C6E">
            <w:pPr>
              <w:pStyle w:val="Normal6a"/>
              <w:rPr>
                <w:szCs w:val="24"/>
              </w:rPr>
            </w:pPr>
            <w:r w:rsidRPr="000E26E9">
              <w:t>31.12.AA</w:t>
            </w:r>
          </w:p>
        </w:tc>
      </w:tr>
      <w:tr w:rsidR="0074646C" w:rsidRPr="000E26E9" w14:paraId="69CD4EE9" w14:textId="77777777" w:rsidTr="00785C6E">
        <w:trPr>
          <w:jc w:val="center"/>
        </w:trPr>
        <w:tc>
          <w:tcPr>
            <w:tcW w:w="9752" w:type="dxa"/>
            <w:vMerge/>
            <w:vAlign w:val="center"/>
            <w:hideMark/>
          </w:tcPr>
          <w:p w14:paraId="49805AAC" w14:textId="77777777" w:rsidR="0074646C" w:rsidRPr="000E26E9" w:rsidRDefault="0074646C" w:rsidP="00785C6E"/>
        </w:tc>
        <w:tc>
          <w:tcPr>
            <w:tcW w:w="1950" w:type="dxa"/>
            <w:vMerge/>
            <w:vAlign w:val="center"/>
            <w:hideMark/>
          </w:tcPr>
          <w:p w14:paraId="5C234FC6" w14:textId="77777777" w:rsidR="0074646C" w:rsidRPr="000E26E9" w:rsidRDefault="0074646C" w:rsidP="00785C6E"/>
        </w:tc>
        <w:tc>
          <w:tcPr>
            <w:tcW w:w="1951" w:type="dxa"/>
            <w:vMerge w:val="restart"/>
            <w:hideMark/>
          </w:tcPr>
          <w:p w14:paraId="51B85038" w14:textId="77777777" w:rsidR="0074646C" w:rsidRPr="000E26E9" w:rsidRDefault="0074646C" w:rsidP="00785C6E">
            <w:pPr>
              <w:pStyle w:val="Normal6a"/>
            </w:pPr>
            <w:r w:rsidRPr="000E26E9">
              <w:t>Características socioeconómicas da pessoa</w:t>
            </w:r>
          </w:p>
        </w:tc>
        <w:tc>
          <w:tcPr>
            <w:tcW w:w="1950" w:type="dxa"/>
            <w:hideMark/>
          </w:tcPr>
          <w:p w14:paraId="26EA66C3" w14:textId="77777777" w:rsidR="0074646C" w:rsidRPr="000E26E9" w:rsidRDefault="0074646C" w:rsidP="00785C6E">
            <w:r w:rsidRPr="000E26E9">
              <w:t>A</w:t>
            </w:r>
          </w:p>
        </w:tc>
        <w:tc>
          <w:tcPr>
            <w:tcW w:w="1951" w:type="dxa"/>
            <w:hideMark/>
          </w:tcPr>
          <w:p w14:paraId="09750855" w14:textId="77777777" w:rsidR="0074646C" w:rsidRPr="000E26E9" w:rsidRDefault="0074646C" w:rsidP="00785C6E">
            <w:pPr>
              <w:pStyle w:val="Normal6a"/>
              <w:rPr>
                <w:szCs w:val="24"/>
              </w:rPr>
            </w:pPr>
            <w:r w:rsidRPr="000E26E9">
              <w:t>31.12.AA</w:t>
            </w:r>
          </w:p>
        </w:tc>
      </w:tr>
      <w:tr w:rsidR="0074646C" w:rsidRPr="000E26E9" w14:paraId="0C47D975" w14:textId="77777777" w:rsidTr="00785C6E">
        <w:trPr>
          <w:jc w:val="center"/>
        </w:trPr>
        <w:tc>
          <w:tcPr>
            <w:tcW w:w="9752" w:type="dxa"/>
            <w:vMerge/>
            <w:vAlign w:val="center"/>
            <w:hideMark/>
          </w:tcPr>
          <w:p w14:paraId="04593D08" w14:textId="77777777" w:rsidR="0074646C" w:rsidRPr="000E26E9" w:rsidRDefault="0074646C" w:rsidP="00785C6E"/>
        </w:tc>
        <w:tc>
          <w:tcPr>
            <w:tcW w:w="1950" w:type="dxa"/>
            <w:vMerge/>
            <w:vAlign w:val="center"/>
            <w:hideMark/>
          </w:tcPr>
          <w:p w14:paraId="6E86FD19" w14:textId="77777777" w:rsidR="0074646C" w:rsidRPr="000E26E9" w:rsidRDefault="0074646C" w:rsidP="00785C6E"/>
        </w:tc>
        <w:tc>
          <w:tcPr>
            <w:tcW w:w="1951" w:type="dxa"/>
            <w:vMerge/>
            <w:vAlign w:val="center"/>
            <w:hideMark/>
          </w:tcPr>
          <w:p w14:paraId="4BA893D4" w14:textId="77777777" w:rsidR="0074646C" w:rsidRPr="000E26E9" w:rsidRDefault="0074646C" w:rsidP="00785C6E"/>
        </w:tc>
        <w:tc>
          <w:tcPr>
            <w:tcW w:w="1950" w:type="dxa"/>
            <w:hideMark/>
          </w:tcPr>
          <w:p w14:paraId="1D3C0DA6" w14:textId="77777777" w:rsidR="0074646C" w:rsidRPr="000E26E9" w:rsidRDefault="0074646C" w:rsidP="00785C6E">
            <w:pPr>
              <w:pStyle w:val="Normal6a"/>
            </w:pPr>
            <w:r w:rsidRPr="000E26E9">
              <w:t>PA</w:t>
            </w:r>
          </w:p>
        </w:tc>
        <w:tc>
          <w:tcPr>
            <w:tcW w:w="1951" w:type="dxa"/>
            <w:hideMark/>
          </w:tcPr>
          <w:p w14:paraId="23E466C8" w14:textId="77777777" w:rsidR="0074646C" w:rsidRPr="000E26E9" w:rsidRDefault="0074646C" w:rsidP="00785C6E">
            <w:pPr>
              <w:pStyle w:val="Normal6a"/>
              <w:rPr>
                <w:szCs w:val="24"/>
              </w:rPr>
            </w:pPr>
            <w:r w:rsidRPr="000E26E9">
              <w:t>31.12.AA</w:t>
            </w:r>
          </w:p>
        </w:tc>
      </w:tr>
      <w:tr w:rsidR="0074646C" w:rsidRPr="000E26E9" w14:paraId="699BA197" w14:textId="77777777" w:rsidTr="00785C6E">
        <w:trPr>
          <w:jc w:val="center"/>
        </w:trPr>
        <w:tc>
          <w:tcPr>
            <w:tcW w:w="9752" w:type="dxa"/>
            <w:vMerge/>
            <w:vAlign w:val="center"/>
            <w:hideMark/>
          </w:tcPr>
          <w:p w14:paraId="3B6E05F7" w14:textId="77777777" w:rsidR="0074646C" w:rsidRPr="000E26E9" w:rsidRDefault="0074646C" w:rsidP="00785C6E"/>
        </w:tc>
        <w:tc>
          <w:tcPr>
            <w:tcW w:w="1950" w:type="dxa"/>
            <w:vMerge/>
            <w:vAlign w:val="center"/>
            <w:hideMark/>
          </w:tcPr>
          <w:p w14:paraId="06E7B1DF" w14:textId="77777777" w:rsidR="0074646C" w:rsidRPr="000E26E9" w:rsidRDefault="0074646C" w:rsidP="00785C6E"/>
        </w:tc>
        <w:tc>
          <w:tcPr>
            <w:tcW w:w="1951" w:type="dxa"/>
            <w:vMerge/>
            <w:vAlign w:val="center"/>
            <w:hideMark/>
          </w:tcPr>
          <w:p w14:paraId="019F6306" w14:textId="77777777" w:rsidR="0074646C" w:rsidRPr="000E26E9" w:rsidRDefault="0074646C" w:rsidP="00785C6E"/>
        </w:tc>
        <w:tc>
          <w:tcPr>
            <w:tcW w:w="1950" w:type="dxa"/>
            <w:hideMark/>
          </w:tcPr>
          <w:p w14:paraId="5AA69AB2" w14:textId="77777777" w:rsidR="0074646C" w:rsidRPr="000E26E9" w:rsidRDefault="0074646C" w:rsidP="00785C6E">
            <w:pPr>
              <w:pStyle w:val="Normal6a"/>
            </w:pPr>
            <w:r w:rsidRPr="000E26E9">
              <w:t>D</w:t>
            </w:r>
          </w:p>
        </w:tc>
        <w:tc>
          <w:tcPr>
            <w:tcW w:w="1951" w:type="dxa"/>
            <w:hideMark/>
          </w:tcPr>
          <w:p w14:paraId="44897D60" w14:textId="77777777" w:rsidR="0074646C" w:rsidRPr="000E26E9" w:rsidRDefault="0074646C" w:rsidP="00785C6E">
            <w:pPr>
              <w:pStyle w:val="Normal6a"/>
              <w:rPr>
                <w:szCs w:val="24"/>
              </w:rPr>
            </w:pPr>
            <w:r w:rsidRPr="000E26E9">
              <w:t>31.12.AA</w:t>
            </w:r>
          </w:p>
        </w:tc>
      </w:tr>
      <w:tr w:rsidR="0074646C" w:rsidRPr="000E26E9" w14:paraId="6D489E9E" w14:textId="77777777" w:rsidTr="00785C6E">
        <w:trPr>
          <w:jc w:val="center"/>
        </w:trPr>
        <w:tc>
          <w:tcPr>
            <w:tcW w:w="9752" w:type="dxa"/>
            <w:vMerge/>
            <w:vAlign w:val="center"/>
            <w:hideMark/>
          </w:tcPr>
          <w:p w14:paraId="12931645" w14:textId="77777777" w:rsidR="0074646C" w:rsidRPr="000E26E9" w:rsidRDefault="0074646C" w:rsidP="00785C6E"/>
        </w:tc>
        <w:tc>
          <w:tcPr>
            <w:tcW w:w="1950" w:type="dxa"/>
            <w:vMerge w:val="restart"/>
            <w:hideMark/>
          </w:tcPr>
          <w:p w14:paraId="2FCA0492" w14:textId="77777777" w:rsidR="0074646C" w:rsidRPr="000E26E9" w:rsidRDefault="0074646C" w:rsidP="00785C6E">
            <w:pPr>
              <w:pStyle w:val="Normal6a"/>
            </w:pPr>
            <w:r w:rsidRPr="000E26E9">
              <w:t>Fertilidade</w:t>
            </w:r>
          </w:p>
        </w:tc>
        <w:tc>
          <w:tcPr>
            <w:tcW w:w="1951" w:type="dxa"/>
            <w:vMerge w:val="restart"/>
            <w:hideMark/>
          </w:tcPr>
          <w:p w14:paraId="741E3505" w14:textId="77777777" w:rsidR="0074646C" w:rsidRPr="000E26E9" w:rsidRDefault="0074646C" w:rsidP="00785C6E">
            <w:pPr>
              <w:pStyle w:val="Normal6a"/>
            </w:pPr>
            <w:r w:rsidRPr="000E26E9">
              <w:t>Nascimentos</w:t>
            </w:r>
          </w:p>
        </w:tc>
        <w:tc>
          <w:tcPr>
            <w:tcW w:w="1950" w:type="dxa"/>
            <w:hideMark/>
          </w:tcPr>
          <w:p w14:paraId="45E4F4CE" w14:textId="77777777" w:rsidR="0074646C" w:rsidRPr="000E26E9" w:rsidRDefault="0074646C" w:rsidP="00785C6E">
            <w:pPr>
              <w:pStyle w:val="Normal6a"/>
            </w:pPr>
            <w:r w:rsidRPr="000E26E9">
              <w:t>A</w:t>
            </w:r>
          </w:p>
        </w:tc>
        <w:tc>
          <w:tcPr>
            <w:tcW w:w="1951" w:type="dxa"/>
            <w:hideMark/>
          </w:tcPr>
          <w:p w14:paraId="7B906391" w14:textId="77777777" w:rsidR="0074646C" w:rsidRPr="000E26E9" w:rsidRDefault="0074646C" w:rsidP="00785C6E">
            <w:pPr>
              <w:pStyle w:val="Normal6a"/>
              <w:rPr>
                <w:szCs w:val="24"/>
              </w:rPr>
            </w:pPr>
            <w:r w:rsidRPr="000E26E9">
              <w:t>Ano</w:t>
            </w:r>
          </w:p>
        </w:tc>
      </w:tr>
      <w:tr w:rsidR="0074646C" w:rsidRPr="000E26E9" w14:paraId="25F38C94" w14:textId="77777777" w:rsidTr="00785C6E">
        <w:trPr>
          <w:jc w:val="center"/>
        </w:trPr>
        <w:tc>
          <w:tcPr>
            <w:tcW w:w="9752" w:type="dxa"/>
            <w:vMerge/>
            <w:vAlign w:val="center"/>
            <w:hideMark/>
          </w:tcPr>
          <w:p w14:paraId="15FA17CD" w14:textId="77777777" w:rsidR="0074646C" w:rsidRPr="000E26E9" w:rsidRDefault="0074646C" w:rsidP="00785C6E"/>
        </w:tc>
        <w:tc>
          <w:tcPr>
            <w:tcW w:w="1950" w:type="dxa"/>
            <w:vMerge/>
            <w:vAlign w:val="center"/>
            <w:hideMark/>
          </w:tcPr>
          <w:p w14:paraId="366FC573" w14:textId="77777777" w:rsidR="0074646C" w:rsidRPr="000E26E9" w:rsidRDefault="0074646C" w:rsidP="00785C6E"/>
        </w:tc>
        <w:tc>
          <w:tcPr>
            <w:tcW w:w="1951" w:type="dxa"/>
            <w:vMerge/>
            <w:vAlign w:val="center"/>
            <w:hideMark/>
          </w:tcPr>
          <w:p w14:paraId="78F6AC88" w14:textId="77777777" w:rsidR="0074646C" w:rsidRPr="000E26E9" w:rsidRDefault="0074646C" w:rsidP="00785C6E"/>
        </w:tc>
        <w:tc>
          <w:tcPr>
            <w:tcW w:w="1950" w:type="dxa"/>
            <w:hideMark/>
          </w:tcPr>
          <w:p w14:paraId="2A45E2DB" w14:textId="77777777" w:rsidR="0074646C" w:rsidRPr="000E26E9" w:rsidRDefault="0074646C" w:rsidP="00785C6E">
            <w:pPr>
              <w:pStyle w:val="Normal6a"/>
            </w:pPr>
            <w:r w:rsidRPr="000E26E9">
              <w:t>A</w:t>
            </w:r>
          </w:p>
        </w:tc>
        <w:tc>
          <w:tcPr>
            <w:tcW w:w="1951" w:type="dxa"/>
            <w:hideMark/>
          </w:tcPr>
          <w:p w14:paraId="561CB25D" w14:textId="77777777" w:rsidR="0074646C" w:rsidRPr="000E26E9" w:rsidRDefault="0074646C" w:rsidP="00785C6E">
            <w:pPr>
              <w:pStyle w:val="Normal6a"/>
              <w:rPr>
                <w:szCs w:val="24"/>
              </w:rPr>
            </w:pPr>
            <w:r w:rsidRPr="000E26E9">
              <w:t>Ano</w:t>
            </w:r>
          </w:p>
        </w:tc>
      </w:tr>
      <w:tr w:rsidR="0074646C" w:rsidRPr="000E26E9" w14:paraId="5AA94661" w14:textId="77777777" w:rsidTr="00785C6E">
        <w:trPr>
          <w:jc w:val="center"/>
        </w:trPr>
        <w:tc>
          <w:tcPr>
            <w:tcW w:w="9752" w:type="dxa"/>
            <w:vMerge/>
            <w:vAlign w:val="center"/>
            <w:hideMark/>
          </w:tcPr>
          <w:p w14:paraId="0B64C7BC" w14:textId="77777777" w:rsidR="0074646C" w:rsidRPr="000E26E9" w:rsidRDefault="0074646C" w:rsidP="00785C6E"/>
        </w:tc>
        <w:tc>
          <w:tcPr>
            <w:tcW w:w="1950" w:type="dxa"/>
            <w:vMerge/>
            <w:vAlign w:val="center"/>
            <w:hideMark/>
          </w:tcPr>
          <w:p w14:paraId="344F3317" w14:textId="77777777" w:rsidR="0074646C" w:rsidRPr="000E26E9" w:rsidRDefault="0074646C" w:rsidP="00785C6E"/>
        </w:tc>
        <w:tc>
          <w:tcPr>
            <w:tcW w:w="1951" w:type="dxa"/>
            <w:hideMark/>
          </w:tcPr>
          <w:p w14:paraId="5D67D13F" w14:textId="77777777" w:rsidR="0074646C" w:rsidRPr="000E26E9" w:rsidRDefault="0074646C" w:rsidP="00785C6E">
            <w:pPr>
              <w:pStyle w:val="Normal6a"/>
            </w:pPr>
            <w:r w:rsidRPr="000E26E9">
              <w:t>Interrupções voluntárias da gravidez legalmente efetuadas</w:t>
            </w:r>
            <w:r w:rsidRPr="000E26E9">
              <w:rPr>
                <w:vertAlign w:val="superscript"/>
              </w:rPr>
              <w:t>1</w:t>
            </w:r>
          </w:p>
        </w:tc>
        <w:tc>
          <w:tcPr>
            <w:tcW w:w="1950" w:type="dxa"/>
            <w:hideMark/>
          </w:tcPr>
          <w:p w14:paraId="72D33A32" w14:textId="77777777" w:rsidR="0074646C" w:rsidRPr="000E26E9" w:rsidRDefault="0074646C" w:rsidP="00785C6E">
            <w:pPr>
              <w:pStyle w:val="Normal6a"/>
            </w:pPr>
            <w:r w:rsidRPr="000E26E9">
              <w:t>A</w:t>
            </w:r>
          </w:p>
        </w:tc>
        <w:tc>
          <w:tcPr>
            <w:tcW w:w="1951" w:type="dxa"/>
            <w:hideMark/>
          </w:tcPr>
          <w:p w14:paraId="2C6C87FA" w14:textId="77777777" w:rsidR="0074646C" w:rsidRPr="000E26E9" w:rsidRDefault="0074646C" w:rsidP="00785C6E">
            <w:pPr>
              <w:pStyle w:val="Normal6a"/>
              <w:rPr>
                <w:szCs w:val="24"/>
              </w:rPr>
            </w:pPr>
            <w:r w:rsidRPr="000E26E9">
              <w:t>Ano</w:t>
            </w:r>
          </w:p>
        </w:tc>
      </w:tr>
      <w:tr w:rsidR="0074646C" w:rsidRPr="000E26E9" w14:paraId="609E1FE2" w14:textId="77777777" w:rsidTr="00785C6E">
        <w:trPr>
          <w:jc w:val="center"/>
        </w:trPr>
        <w:tc>
          <w:tcPr>
            <w:tcW w:w="9752" w:type="dxa"/>
            <w:vMerge/>
            <w:vAlign w:val="center"/>
            <w:hideMark/>
          </w:tcPr>
          <w:p w14:paraId="2AFDD8CC" w14:textId="77777777" w:rsidR="0074646C" w:rsidRPr="000E26E9" w:rsidRDefault="0074646C" w:rsidP="00785C6E"/>
        </w:tc>
        <w:tc>
          <w:tcPr>
            <w:tcW w:w="1950" w:type="dxa"/>
            <w:vMerge w:val="restart"/>
            <w:hideMark/>
          </w:tcPr>
          <w:p w14:paraId="6772D09D" w14:textId="77777777" w:rsidR="0074646C" w:rsidRPr="000E26E9" w:rsidRDefault="0074646C" w:rsidP="00785C6E">
            <w:pPr>
              <w:pStyle w:val="Normal6a"/>
            </w:pPr>
            <w:r w:rsidRPr="000E26E9">
              <w:t>Mortalidade</w:t>
            </w:r>
          </w:p>
        </w:tc>
        <w:tc>
          <w:tcPr>
            <w:tcW w:w="1951" w:type="dxa"/>
            <w:vMerge w:val="restart"/>
            <w:hideMark/>
          </w:tcPr>
          <w:p w14:paraId="3ABA1451" w14:textId="77777777" w:rsidR="0074646C" w:rsidRPr="000E26E9" w:rsidRDefault="0074646C" w:rsidP="00785C6E">
            <w:pPr>
              <w:pStyle w:val="Normal6a"/>
            </w:pPr>
            <w:r w:rsidRPr="000E26E9">
              <w:t>Óbitos</w:t>
            </w:r>
          </w:p>
        </w:tc>
        <w:tc>
          <w:tcPr>
            <w:tcW w:w="1950" w:type="dxa"/>
            <w:hideMark/>
          </w:tcPr>
          <w:p w14:paraId="0FAA35E1" w14:textId="77777777" w:rsidR="0074646C" w:rsidRPr="000E26E9" w:rsidRDefault="0074646C" w:rsidP="00785C6E">
            <w:pPr>
              <w:pStyle w:val="Normal6a"/>
            </w:pPr>
            <w:r w:rsidRPr="000E26E9">
              <w:t>A</w:t>
            </w:r>
          </w:p>
        </w:tc>
        <w:tc>
          <w:tcPr>
            <w:tcW w:w="1951" w:type="dxa"/>
            <w:hideMark/>
          </w:tcPr>
          <w:p w14:paraId="0FE1B309" w14:textId="77777777" w:rsidR="0074646C" w:rsidRPr="000E26E9" w:rsidRDefault="0074646C" w:rsidP="00785C6E">
            <w:pPr>
              <w:pStyle w:val="Normal6a"/>
              <w:rPr>
                <w:szCs w:val="24"/>
              </w:rPr>
            </w:pPr>
            <w:r w:rsidRPr="000E26E9">
              <w:t>Ano</w:t>
            </w:r>
          </w:p>
        </w:tc>
      </w:tr>
      <w:tr w:rsidR="0074646C" w:rsidRPr="000E26E9" w14:paraId="64AABEEB" w14:textId="77777777" w:rsidTr="00785C6E">
        <w:trPr>
          <w:jc w:val="center"/>
        </w:trPr>
        <w:tc>
          <w:tcPr>
            <w:tcW w:w="9752" w:type="dxa"/>
            <w:vMerge/>
            <w:vAlign w:val="center"/>
            <w:hideMark/>
          </w:tcPr>
          <w:p w14:paraId="2D3A031C" w14:textId="77777777" w:rsidR="0074646C" w:rsidRPr="000E26E9" w:rsidRDefault="0074646C" w:rsidP="00785C6E"/>
        </w:tc>
        <w:tc>
          <w:tcPr>
            <w:tcW w:w="1950" w:type="dxa"/>
            <w:vMerge/>
            <w:vAlign w:val="center"/>
            <w:hideMark/>
          </w:tcPr>
          <w:p w14:paraId="25961321" w14:textId="77777777" w:rsidR="0074646C" w:rsidRPr="000E26E9" w:rsidRDefault="0074646C" w:rsidP="00785C6E"/>
        </w:tc>
        <w:tc>
          <w:tcPr>
            <w:tcW w:w="1951" w:type="dxa"/>
            <w:vMerge/>
            <w:vAlign w:val="center"/>
            <w:hideMark/>
          </w:tcPr>
          <w:p w14:paraId="0968972F" w14:textId="77777777" w:rsidR="0074646C" w:rsidRPr="000E26E9" w:rsidRDefault="0074646C" w:rsidP="00785C6E"/>
        </w:tc>
        <w:tc>
          <w:tcPr>
            <w:tcW w:w="1950" w:type="dxa"/>
            <w:hideMark/>
          </w:tcPr>
          <w:p w14:paraId="0C7C906A" w14:textId="77777777" w:rsidR="0074646C" w:rsidRPr="000E26E9" w:rsidRDefault="0074646C" w:rsidP="00785C6E">
            <w:pPr>
              <w:pStyle w:val="Normal6a"/>
            </w:pPr>
            <w:r w:rsidRPr="000E26E9">
              <w:t>A</w:t>
            </w:r>
          </w:p>
        </w:tc>
        <w:tc>
          <w:tcPr>
            <w:tcW w:w="1951" w:type="dxa"/>
            <w:hideMark/>
          </w:tcPr>
          <w:p w14:paraId="21BCD7AD" w14:textId="77777777" w:rsidR="0074646C" w:rsidRPr="000E26E9" w:rsidRDefault="0074646C" w:rsidP="00785C6E">
            <w:pPr>
              <w:pStyle w:val="Normal6a"/>
              <w:rPr>
                <w:szCs w:val="24"/>
              </w:rPr>
            </w:pPr>
            <w:r w:rsidRPr="000E26E9">
              <w:t>Ano</w:t>
            </w:r>
          </w:p>
        </w:tc>
      </w:tr>
      <w:tr w:rsidR="0074646C" w:rsidRPr="000E26E9" w14:paraId="42B5CAC4" w14:textId="77777777" w:rsidTr="00785C6E">
        <w:trPr>
          <w:jc w:val="center"/>
        </w:trPr>
        <w:tc>
          <w:tcPr>
            <w:tcW w:w="9752" w:type="dxa"/>
            <w:vMerge/>
            <w:vAlign w:val="center"/>
            <w:hideMark/>
          </w:tcPr>
          <w:p w14:paraId="056B2A9F" w14:textId="77777777" w:rsidR="0074646C" w:rsidRPr="000E26E9" w:rsidRDefault="0074646C" w:rsidP="00785C6E"/>
        </w:tc>
        <w:tc>
          <w:tcPr>
            <w:tcW w:w="1950" w:type="dxa"/>
            <w:vMerge/>
            <w:vAlign w:val="center"/>
            <w:hideMark/>
          </w:tcPr>
          <w:p w14:paraId="7B4EC2CA" w14:textId="77777777" w:rsidR="0074646C" w:rsidRPr="000E26E9" w:rsidRDefault="0074646C" w:rsidP="00785C6E"/>
        </w:tc>
        <w:tc>
          <w:tcPr>
            <w:tcW w:w="1951" w:type="dxa"/>
            <w:hideMark/>
          </w:tcPr>
          <w:p w14:paraId="1793C5F5" w14:textId="77777777" w:rsidR="0074646C" w:rsidRPr="000E26E9" w:rsidRDefault="0074646C" w:rsidP="00785C6E">
            <w:pPr>
              <w:pStyle w:val="Normal6a"/>
            </w:pPr>
            <w:r w:rsidRPr="000E26E9">
              <w:t>Mortalidade infantil</w:t>
            </w:r>
          </w:p>
        </w:tc>
        <w:tc>
          <w:tcPr>
            <w:tcW w:w="1950" w:type="dxa"/>
            <w:hideMark/>
          </w:tcPr>
          <w:p w14:paraId="1B1E042D" w14:textId="77777777" w:rsidR="0074646C" w:rsidRPr="000E26E9" w:rsidRDefault="0074646C" w:rsidP="00785C6E">
            <w:pPr>
              <w:pStyle w:val="Normal6a"/>
            </w:pPr>
            <w:r w:rsidRPr="000E26E9">
              <w:t>A</w:t>
            </w:r>
          </w:p>
        </w:tc>
        <w:tc>
          <w:tcPr>
            <w:tcW w:w="1951" w:type="dxa"/>
            <w:hideMark/>
          </w:tcPr>
          <w:p w14:paraId="6992E05A" w14:textId="77777777" w:rsidR="0074646C" w:rsidRPr="000E26E9" w:rsidRDefault="0074646C" w:rsidP="00785C6E">
            <w:pPr>
              <w:pStyle w:val="Normal6a"/>
              <w:rPr>
                <w:szCs w:val="24"/>
              </w:rPr>
            </w:pPr>
            <w:r w:rsidRPr="000E26E9">
              <w:t>Ano</w:t>
            </w:r>
          </w:p>
        </w:tc>
      </w:tr>
      <w:tr w:rsidR="0074646C" w:rsidRPr="000E26E9" w14:paraId="24F3B533" w14:textId="77777777" w:rsidTr="00785C6E">
        <w:trPr>
          <w:jc w:val="center"/>
        </w:trPr>
        <w:tc>
          <w:tcPr>
            <w:tcW w:w="9752" w:type="dxa"/>
            <w:vMerge/>
            <w:vAlign w:val="center"/>
            <w:hideMark/>
          </w:tcPr>
          <w:p w14:paraId="53309486" w14:textId="77777777" w:rsidR="0074646C" w:rsidRPr="000E26E9" w:rsidRDefault="0074646C" w:rsidP="00785C6E"/>
        </w:tc>
        <w:tc>
          <w:tcPr>
            <w:tcW w:w="1950" w:type="dxa"/>
            <w:vMerge/>
            <w:vAlign w:val="center"/>
            <w:hideMark/>
          </w:tcPr>
          <w:p w14:paraId="09BEB1EC" w14:textId="77777777" w:rsidR="0074646C" w:rsidRPr="000E26E9" w:rsidRDefault="0074646C" w:rsidP="00785C6E"/>
        </w:tc>
        <w:tc>
          <w:tcPr>
            <w:tcW w:w="1951" w:type="dxa"/>
            <w:hideMark/>
          </w:tcPr>
          <w:p w14:paraId="73BC6B05" w14:textId="77777777" w:rsidR="0074646C" w:rsidRPr="000E26E9" w:rsidRDefault="0074646C" w:rsidP="00785C6E">
            <w:pPr>
              <w:pStyle w:val="Normal6a"/>
            </w:pPr>
            <w:r w:rsidRPr="000E26E9">
              <w:t>Mortalidade fetal tardia</w:t>
            </w:r>
          </w:p>
        </w:tc>
        <w:tc>
          <w:tcPr>
            <w:tcW w:w="1950" w:type="dxa"/>
            <w:hideMark/>
          </w:tcPr>
          <w:p w14:paraId="1E62992D" w14:textId="77777777" w:rsidR="0074646C" w:rsidRPr="000E26E9" w:rsidRDefault="0074646C" w:rsidP="00785C6E">
            <w:pPr>
              <w:pStyle w:val="Normal6a"/>
            </w:pPr>
            <w:r w:rsidRPr="000E26E9">
              <w:t>A</w:t>
            </w:r>
          </w:p>
        </w:tc>
        <w:tc>
          <w:tcPr>
            <w:tcW w:w="1951" w:type="dxa"/>
            <w:hideMark/>
          </w:tcPr>
          <w:p w14:paraId="479B1EA7" w14:textId="77777777" w:rsidR="0074646C" w:rsidRPr="000E26E9" w:rsidRDefault="0074646C" w:rsidP="00785C6E">
            <w:pPr>
              <w:pStyle w:val="Normal6a"/>
              <w:rPr>
                <w:szCs w:val="24"/>
              </w:rPr>
            </w:pPr>
            <w:r w:rsidRPr="000E26E9">
              <w:t>Ano</w:t>
            </w:r>
          </w:p>
        </w:tc>
      </w:tr>
      <w:tr w:rsidR="0074646C" w:rsidRPr="000E26E9" w14:paraId="71021126" w14:textId="77777777" w:rsidTr="00785C6E">
        <w:trPr>
          <w:jc w:val="center"/>
        </w:trPr>
        <w:tc>
          <w:tcPr>
            <w:tcW w:w="9752" w:type="dxa"/>
            <w:vMerge/>
            <w:vAlign w:val="center"/>
            <w:hideMark/>
          </w:tcPr>
          <w:p w14:paraId="347B38C6" w14:textId="77777777" w:rsidR="0074646C" w:rsidRPr="000E26E9" w:rsidRDefault="0074646C" w:rsidP="00785C6E"/>
        </w:tc>
        <w:tc>
          <w:tcPr>
            <w:tcW w:w="1950" w:type="dxa"/>
            <w:hideMark/>
          </w:tcPr>
          <w:p w14:paraId="763DD633" w14:textId="77777777" w:rsidR="0074646C" w:rsidRPr="000E26E9" w:rsidRDefault="0074646C" w:rsidP="00785C6E">
            <w:pPr>
              <w:pStyle w:val="Normal6a"/>
            </w:pPr>
            <w:r w:rsidRPr="000E26E9">
              <w:t>Uniões conjugais</w:t>
            </w:r>
          </w:p>
        </w:tc>
        <w:tc>
          <w:tcPr>
            <w:tcW w:w="1951" w:type="dxa"/>
            <w:hideMark/>
          </w:tcPr>
          <w:p w14:paraId="3D4F4D4D" w14:textId="77777777" w:rsidR="0074646C" w:rsidRPr="000E26E9" w:rsidRDefault="0074646C" w:rsidP="00785C6E">
            <w:pPr>
              <w:pStyle w:val="Normal6a"/>
            </w:pPr>
            <w:r w:rsidRPr="000E26E9">
              <w:t>Casamentos e uniões de facto</w:t>
            </w:r>
          </w:p>
        </w:tc>
        <w:tc>
          <w:tcPr>
            <w:tcW w:w="1950" w:type="dxa"/>
            <w:hideMark/>
          </w:tcPr>
          <w:p w14:paraId="265556AB" w14:textId="77777777" w:rsidR="0074646C" w:rsidRPr="000E26E9" w:rsidRDefault="0074646C" w:rsidP="00785C6E">
            <w:pPr>
              <w:pStyle w:val="Normal6a"/>
            </w:pPr>
            <w:r w:rsidRPr="000E26E9">
              <w:t>A</w:t>
            </w:r>
          </w:p>
        </w:tc>
        <w:tc>
          <w:tcPr>
            <w:tcW w:w="1951" w:type="dxa"/>
            <w:hideMark/>
          </w:tcPr>
          <w:p w14:paraId="32EAB3D7" w14:textId="77777777" w:rsidR="0074646C" w:rsidRPr="000E26E9" w:rsidRDefault="0074646C" w:rsidP="00785C6E">
            <w:pPr>
              <w:pStyle w:val="Normal6a"/>
              <w:rPr>
                <w:szCs w:val="24"/>
              </w:rPr>
            </w:pPr>
            <w:r w:rsidRPr="000E26E9">
              <w:t>Ano</w:t>
            </w:r>
          </w:p>
        </w:tc>
      </w:tr>
      <w:tr w:rsidR="0074646C" w:rsidRPr="000E26E9" w14:paraId="472606C1" w14:textId="77777777" w:rsidTr="00785C6E">
        <w:trPr>
          <w:jc w:val="center"/>
        </w:trPr>
        <w:tc>
          <w:tcPr>
            <w:tcW w:w="9752" w:type="dxa"/>
            <w:vMerge/>
            <w:vAlign w:val="center"/>
            <w:hideMark/>
          </w:tcPr>
          <w:p w14:paraId="7758DB08" w14:textId="77777777" w:rsidR="0074646C" w:rsidRPr="000E26E9" w:rsidRDefault="0074646C" w:rsidP="00785C6E"/>
        </w:tc>
        <w:tc>
          <w:tcPr>
            <w:tcW w:w="1950" w:type="dxa"/>
          </w:tcPr>
          <w:p w14:paraId="26D7C868" w14:textId="77777777" w:rsidR="0074646C" w:rsidRPr="000E26E9" w:rsidRDefault="0074646C" w:rsidP="00785C6E">
            <w:pPr>
              <w:pStyle w:val="Normal6a"/>
            </w:pPr>
          </w:p>
        </w:tc>
        <w:tc>
          <w:tcPr>
            <w:tcW w:w="1951" w:type="dxa"/>
            <w:hideMark/>
          </w:tcPr>
          <w:p w14:paraId="3F2FF30E" w14:textId="77777777" w:rsidR="0074646C" w:rsidRPr="000E26E9" w:rsidRDefault="0074646C" w:rsidP="00785C6E">
            <w:pPr>
              <w:pStyle w:val="Normal6a"/>
            </w:pPr>
            <w:r w:rsidRPr="000E26E9">
              <w:t>Características das pessoas que casam ou constituem união de facto</w:t>
            </w:r>
          </w:p>
        </w:tc>
        <w:tc>
          <w:tcPr>
            <w:tcW w:w="1950" w:type="dxa"/>
            <w:hideMark/>
          </w:tcPr>
          <w:p w14:paraId="2D8C3F8C" w14:textId="77777777" w:rsidR="0074646C" w:rsidRPr="000E26E9" w:rsidRDefault="0074646C" w:rsidP="00785C6E">
            <w:pPr>
              <w:pStyle w:val="Normal6a"/>
            </w:pPr>
            <w:r w:rsidRPr="000E26E9">
              <w:t>A</w:t>
            </w:r>
          </w:p>
        </w:tc>
        <w:tc>
          <w:tcPr>
            <w:tcW w:w="1951" w:type="dxa"/>
            <w:hideMark/>
          </w:tcPr>
          <w:p w14:paraId="786EA111" w14:textId="77777777" w:rsidR="0074646C" w:rsidRPr="000E26E9" w:rsidRDefault="0074646C" w:rsidP="00785C6E">
            <w:pPr>
              <w:pStyle w:val="Normal6a"/>
              <w:rPr>
                <w:szCs w:val="24"/>
              </w:rPr>
            </w:pPr>
            <w:r w:rsidRPr="000E26E9">
              <w:t>Ano</w:t>
            </w:r>
          </w:p>
        </w:tc>
      </w:tr>
      <w:tr w:rsidR="0074646C" w:rsidRPr="000E26E9" w14:paraId="5DB77D50" w14:textId="77777777" w:rsidTr="00785C6E">
        <w:trPr>
          <w:jc w:val="center"/>
        </w:trPr>
        <w:tc>
          <w:tcPr>
            <w:tcW w:w="9752" w:type="dxa"/>
            <w:vMerge/>
            <w:vAlign w:val="center"/>
            <w:hideMark/>
          </w:tcPr>
          <w:p w14:paraId="18DE0470" w14:textId="77777777" w:rsidR="0074646C" w:rsidRPr="000E26E9" w:rsidRDefault="0074646C" w:rsidP="00785C6E"/>
        </w:tc>
        <w:tc>
          <w:tcPr>
            <w:tcW w:w="1950" w:type="dxa"/>
          </w:tcPr>
          <w:p w14:paraId="185D0CDD" w14:textId="77777777" w:rsidR="0074646C" w:rsidRPr="000E26E9" w:rsidRDefault="0074646C" w:rsidP="00785C6E">
            <w:pPr>
              <w:pStyle w:val="Normal6a"/>
            </w:pPr>
          </w:p>
        </w:tc>
        <w:tc>
          <w:tcPr>
            <w:tcW w:w="1951" w:type="dxa"/>
            <w:hideMark/>
          </w:tcPr>
          <w:p w14:paraId="44C33B66" w14:textId="77777777" w:rsidR="0074646C" w:rsidRPr="000E26E9" w:rsidRDefault="0074646C" w:rsidP="00785C6E">
            <w:pPr>
              <w:pStyle w:val="Normal6a"/>
            </w:pPr>
            <w:r w:rsidRPr="000E26E9">
              <w:t>Divórcios e dissoluções de uniões de facto</w:t>
            </w:r>
          </w:p>
        </w:tc>
        <w:tc>
          <w:tcPr>
            <w:tcW w:w="1950" w:type="dxa"/>
            <w:hideMark/>
          </w:tcPr>
          <w:p w14:paraId="10CA8BFA" w14:textId="77777777" w:rsidR="0074646C" w:rsidRPr="000E26E9" w:rsidRDefault="0074646C" w:rsidP="00785C6E">
            <w:pPr>
              <w:pStyle w:val="Normal6a"/>
            </w:pPr>
            <w:r w:rsidRPr="000E26E9">
              <w:t>A</w:t>
            </w:r>
          </w:p>
        </w:tc>
        <w:tc>
          <w:tcPr>
            <w:tcW w:w="1951" w:type="dxa"/>
            <w:hideMark/>
          </w:tcPr>
          <w:p w14:paraId="4568BA14" w14:textId="77777777" w:rsidR="0074646C" w:rsidRPr="000E26E9" w:rsidRDefault="0074646C" w:rsidP="00785C6E">
            <w:pPr>
              <w:pStyle w:val="Normal6a"/>
              <w:rPr>
                <w:szCs w:val="24"/>
              </w:rPr>
            </w:pPr>
            <w:r w:rsidRPr="000E26E9">
              <w:t>Ano</w:t>
            </w:r>
          </w:p>
        </w:tc>
      </w:tr>
      <w:tr w:rsidR="0074646C" w:rsidRPr="000E26E9" w14:paraId="45C23D4E" w14:textId="77777777" w:rsidTr="00785C6E">
        <w:trPr>
          <w:jc w:val="center"/>
        </w:trPr>
        <w:tc>
          <w:tcPr>
            <w:tcW w:w="9752" w:type="dxa"/>
            <w:vMerge/>
            <w:vAlign w:val="center"/>
            <w:hideMark/>
          </w:tcPr>
          <w:p w14:paraId="634F3D0D" w14:textId="77777777" w:rsidR="0074646C" w:rsidRPr="000E26E9" w:rsidRDefault="0074646C" w:rsidP="00785C6E"/>
        </w:tc>
        <w:tc>
          <w:tcPr>
            <w:tcW w:w="1950" w:type="dxa"/>
            <w:vMerge w:val="restart"/>
            <w:hideMark/>
          </w:tcPr>
          <w:p w14:paraId="71E61780" w14:textId="77777777" w:rsidR="0074646C" w:rsidRPr="000E26E9" w:rsidRDefault="0074646C" w:rsidP="00785C6E">
            <w:pPr>
              <w:pStyle w:val="Normal6a"/>
            </w:pPr>
            <w:r w:rsidRPr="000E26E9">
              <w:t>Migração</w:t>
            </w:r>
          </w:p>
        </w:tc>
        <w:tc>
          <w:tcPr>
            <w:tcW w:w="1951" w:type="dxa"/>
            <w:vMerge w:val="restart"/>
            <w:hideMark/>
          </w:tcPr>
          <w:p w14:paraId="23208C67" w14:textId="77777777" w:rsidR="0074646C" w:rsidRPr="000E26E9" w:rsidRDefault="0074646C" w:rsidP="00785C6E">
            <w:pPr>
              <w:pStyle w:val="Normal6a"/>
            </w:pPr>
            <w:r w:rsidRPr="000E26E9">
              <w:t>Imigrantes</w:t>
            </w:r>
          </w:p>
        </w:tc>
        <w:tc>
          <w:tcPr>
            <w:tcW w:w="1950" w:type="dxa"/>
          </w:tcPr>
          <w:p w14:paraId="32B70B7C" w14:textId="77777777" w:rsidR="0074646C" w:rsidRPr="000E26E9" w:rsidRDefault="0074646C" w:rsidP="00785C6E">
            <w:pPr>
              <w:pStyle w:val="Normal6a"/>
            </w:pPr>
          </w:p>
        </w:tc>
        <w:tc>
          <w:tcPr>
            <w:tcW w:w="1951" w:type="dxa"/>
          </w:tcPr>
          <w:p w14:paraId="33405323" w14:textId="77777777" w:rsidR="0074646C" w:rsidRPr="000E26E9" w:rsidRDefault="0074646C" w:rsidP="00785C6E">
            <w:pPr>
              <w:pStyle w:val="Normal6a"/>
              <w:rPr>
                <w:szCs w:val="24"/>
              </w:rPr>
            </w:pPr>
          </w:p>
        </w:tc>
      </w:tr>
      <w:tr w:rsidR="0074646C" w:rsidRPr="000E26E9" w14:paraId="0FC6187B" w14:textId="77777777" w:rsidTr="00785C6E">
        <w:trPr>
          <w:jc w:val="center"/>
        </w:trPr>
        <w:tc>
          <w:tcPr>
            <w:tcW w:w="9752" w:type="dxa"/>
            <w:vMerge/>
            <w:vAlign w:val="center"/>
            <w:hideMark/>
          </w:tcPr>
          <w:p w14:paraId="47B6C023" w14:textId="77777777" w:rsidR="0074646C" w:rsidRPr="000E26E9" w:rsidRDefault="0074646C" w:rsidP="00785C6E"/>
        </w:tc>
        <w:tc>
          <w:tcPr>
            <w:tcW w:w="1950" w:type="dxa"/>
            <w:vMerge/>
            <w:vAlign w:val="center"/>
            <w:hideMark/>
          </w:tcPr>
          <w:p w14:paraId="48F5E0A5" w14:textId="77777777" w:rsidR="0074646C" w:rsidRPr="000E26E9" w:rsidRDefault="0074646C" w:rsidP="00785C6E"/>
        </w:tc>
        <w:tc>
          <w:tcPr>
            <w:tcW w:w="1951" w:type="dxa"/>
            <w:vMerge/>
            <w:vAlign w:val="center"/>
            <w:hideMark/>
          </w:tcPr>
          <w:p w14:paraId="1BB8034B" w14:textId="77777777" w:rsidR="0074646C" w:rsidRPr="000E26E9" w:rsidRDefault="0074646C" w:rsidP="00785C6E"/>
        </w:tc>
        <w:tc>
          <w:tcPr>
            <w:tcW w:w="1950" w:type="dxa"/>
            <w:hideMark/>
          </w:tcPr>
          <w:p w14:paraId="7D63168E" w14:textId="77777777" w:rsidR="0074646C" w:rsidRPr="000E26E9" w:rsidRDefault="0074646C" w:rsidP="00785C6E">
            <w:pPr>
              <w:pStyle w:val="Normal6a"/>
            </w:pPr>
            <w:r w:rsidRPr="000E26E9">
              <w:t>A</w:t>
            </w:r>
          </w:p>
        </w:tc>
        <w:tc>
          <w:tcPr>
            <w:tcW w:w="1951" w:type="dxa"/>
            <w:hideMark/>
          </w:tcPr>
          <w:p w14:paraId="5D653C45" w14:textId="77777777" w:rsidR="0074646C" w:rsidRPr="000E26E9" w:rsidRDefault="0074646C" w:rsidP="00785C6E">
            <w:pPr>
              <w:pStyle w:val="Normal6a"/>
              <w:rPr>
                <w:szCs w:val="24"/>
              </w:rPr>
            </w:pPr>
            <w:r w:rsidRPr="000E26E9">
              <w:t>Ano</w:t>
            </w:r>
          </w:p>
        </w:tc>
      </w:tr>
      <w:tr w:rsidR="0074646C" w:rsidRPr="000E26E9" w14:paraId="460173BF" w14:textId="77777777" w:rsidTr="00785C6E">
        <w:trPr>
          <w:jc w:val="center"/>
        </w:trPr>
        <w:tc>
          <w:tcPr>
            <w:tcW w:w="9752" w:type="dxa"/>
            <w:vMerge/>
            <w:vAlign w:val="center"/>
            <w:hideMark/>
          </w:tcPr>
          <w:p w14:paraId="3DA5F25D" w14:textId="77777777" w:rsidR="0074646C" w:rsidRPr="000E26E9" w:rsidRDefault="0074646C" w:rsidP="00785C6E"/>
        </w:tc>
        <w:tc>
          <w:tcPr>
            <w:tcW w:w="1950" w:type="dxa"/>
            <w:vMerge/>
            <w:vAlign w:val="center"/>
            <w:hideMark/>
          </w:tcPr>
          <w:p w14:paraId="224F9ECC" w14:textId="77777777" w:rsidR="0074646C" w:rsidRPr="000E26E9" w:rsidRDefault="0074646C" w:rsidP="00785C6E"/>
        </w:tc>
        <w:tc>
          <w:tcPr>
            <w:tcW w:w="1951" w:type="dxa"/>
            <w:hideMark/>
          </w:tcPr>
          <w:p w14:paraId="638BB6BF" w14:textId="77777777" w:rsidR="0074646C" w:rsidRPr="000E26E9" w:rsidRDefault="0074646C" w:rsidP="00785C6E">
            <w:pPr>
              <w:pStyle w:val="Normal6a"/>
            </w:pPr>
            <w:r w:rsidRPr="000E26E9">
              <w:t>Emigrantes</w:t>
            </w:r>
          </w:p>
        </w:tc>
        <w:tc>
          <w:tcPr>
            <w:tcW w:w="1950" w:type="dxa"/>
            <w:hideMark/>
          </w:tcPr>
          <w:p w14:paraId="01EEB7E6" w14:textId="77777777" w:rsidR="0074646C" w:rsidRPr="000E26E9" w:rsidRDefault="0074646C" w:rsidP="00785C6E">
            <w:pPr>
              <w:pStyle w:val="Normal6a"/>
            </w:pPr>
            <w:r w:rsidRPr="000E26E9">
              <w:t>A</w:t>
            </w:r>
          </w:p>
        </w:tc>
        <w:tc>
          <w:tcPr>
            <w:tcW w:w="1951" w:type="dxa"/>
            <w:hideMark/>
          </w:tcPr>
          <w:p w14:paraId="3E11A55B" w14:textId="77777777" w:rsidR="0074646C" w:rsidRPr="000E26E9" w:rsidRDefault="0074646C" w:rsidP="00785C6E">
            <w:pPr>
              <w:pStyle w:val="Normal6a"/>
              <w:rPr>
                <w:szCs w:val="24"/>
              </w:rPr>
            </w:pPr>
            <w:r w:rsidRPr="000E26E9">
              <w:t>Ano</w:t>
            </w:r>
          </w:p>
        </w:tc>
      </w:tr>
      <w:tr w:rsidR="0074646C" w:rsidRPr="000E26E9" w14:paraId="4CFDB5CB" w14:textId="77777777" w:rsidTr="00785C6E">
        <w:trPr>
          <w:jc w:val="center"/>
        </w:trPr>
        <w:tc>
          <w:tcPr>
            <w:tcW w:w="9752" w:type="dxa"/>
            <w:vMerge/>
            <w:vAlign w:val="center"/>
            <w:hideMark/>
          </w:tcPr>
          <w:p w14:paraId="40C22F24" w14:textId="77777777" w:rsidR="0074646C" w:rsidRPr="000E26E9" w:rsidRDefault="0074646C" w:rsidP="00785C6E"/>
        </w:tc>
        <w:tc>
          <w:tcPr>
            <w:tcW w:w="1950" w:type="dxa"/>
            <w:vMerge/>
            <w:vAlign w:val="center"/>
            <w:hideMark/>
          </w:tcPr>
          <w:p w14:paraId="7497603A" w14:textId="77777777" w:rsidR="0074646C" w:rsidRPr="000E26E9" w:rsidRDefault="0074646C" w:rsidP="00785C6E"/>
        </w:tc>
        <w:tc>
          <w:tcPr>
            <w:tcW w:w="1951" w:type="dxa"/>
            <w:hideMark/>
          </w:tcPr>
          <w:p w14:paraId="6E537D57" w14:textId="77777777" w:rsidR="0074646C" w:rsidRPr="000E26E9" w:rsidRDefault="0074646C" w:rsidP="00785C6E">
            <w:pPr>
              <w:pStyle w:val="Normal6a"/>
            </w:pPr>
            <w:r w:rsidRPr="000E26E9">
              <w:t xml:space="preserve">Migração </w:t>
            </w:r>
            <w:r w:rsidRPr="000E26E9">
              <w:lastRenderedPageBreak/>
              <w:t>interna</w:t>
            </w:r>
          </w:p>
        </w:tc>
        <w:tc>
          <w:tcPr>
            <w:tcW w:w="1950" w:type="dxa"/>
            <w:hideMark/>
          </w:tcPr>
          <w:p w14:paraId="13FC5E95" w14:textId="77777777" w:rsidR="0074646C" w:rsidRPr="000E26E9" w:rsidRDefault="0074646C" w:rsidP="00785C6E">
            <w:pPr>
              <w:pStyle w:val="Normal6a"/>
            </w:pPr>
            <w:r w:rsidRPr="000E26E9">
              <w:lastRenderedPageBreak/>
              <w:t>A</w:t>
            </w:r>
          </w:p>
        </w:tc>
        <w:tc>
          <w:tcPr>
            <w:tcW w:w="1951" w:type="dxa"/>
            <w:hideMark/>
          </w:tcPr>
          <w:p w14:paraId="53C523DD" w14:textId="77777777" w:rsidR="0074646C" w:rsidRPr="000E26E9" w:rsidRDefault="0074646C" w:rsidP="00785C6E">
            <w:pPr>
              <w:pStyle w:val="Normal6a"/>
              <w:rPr>
                <w:szCs w:val="24"/>
              </w:rPr>
            </w:pPr>
            <w:r w:rsidRPr="000E26E9">
              <w:t>Ano</w:t>
            </w:r>
          </w:p>
        </w:tc>
      </w:tr>
      <w:tr w:rsidR="0074646C" w:rsidRPr="000E26E9" w14:paraId="14B9F01F" w14:textId="77777777" w:rsidTr="00785C6E">
        <w:trPr>
          <w:jc w:val="center"/>
        </w:trPr>
        <w:tc>
          <w:tcPr>
            <w:tcW w:w="9752" w:type="dxa"/>
            <w:vMerge/>
            <w:vAlign w:val="center"/>
          </w:tcPr>
          <w:p w14:paraId="3C3404CA" w14:textId="77777777" w:rsidR="0074646C" w:rsidRPr="000E26E9" w:rsidRDefault="0074646C" w:rsidP="00785C6E"/>
        </w:tc>
        <w:tc>
          <w:tcPr>
            <w:tcW w:w="1950" w:type="dxa"/>
            <w:vAlign w:val="center"/>
          </w:tcPr>
          <w:p w14:paraId="32A87D45" w14:textId="77777777" w:rsidR="0074646C" w:rsidRPr="000E26E9" w:rsidRDefault="0074646C" w:rsidP="00785C6E"/>
        </w:tc>
        <w:tc>
          <w:tcPr>
            <w:tcW w:w="1951" w:type="dxa"/>
          </w:tcPr>
          <w:p w14:paraId="04DA8946" w14:textId="77777777" w:rsidR="0074646C" w:rsidRPr="000E26E9" w:rsidRDefault="0074646C" w:rsidP="00785C6E">
            <w:pPr>
              <w:pStyle w:val="Normal6a"/>
              <w:rPr>
                <w:b/>
                <w:i/>
              </w:rPr>
            </w:pPr>
            <w:r w:rsidRPr="000E26E9">
              <w:rPr>
                <w:b/>
                <w:i/>
              </w:rPr>
              <w:t>Pessoas detidas em centros</w:t>
            </w:r>
            <w:r w:rsidRPr="000E26E9">
              <w:rPr>
                <w:b/>
                <w:i/>
                <w:vertAlign w:val="superscript"/>
              </w:rPr>
              <w:t>2</w:t>
            </w:r>
          </w:p>
        </w:tc>
        <w:tc>
          <w:tcPr>
            <w:tcW w:w="1950" w:type="dxa"/>
          </w:tcPr>
          <w:p w14:paraId="4ED107AA" w14:textId="77777777" w:rsidR="0074646C" w:rsidRPr="000E26E9" w:rsidRDefault="0074646C" w:rsidP="00785C6E">
            <w:pPr>
              <w:pStyle w:val="Normal6a"/>
              <w:rPr>
                <w:b/>
                <w:i/>
              </w:rPr>
            </w:pPr>
            <w:r w:rsidRPr="000E26E9">
              <w:rPr>
                <w:b/>
                <w:i/>
              </w:rPr>
              <w:t>A</w:t>
            </w:r>
          </w:p>
        </w:tc>
        <w:tc>
          <w:tcPr>
            <w:tcW w:w="1951" w:type="dxa"/>
          </w:tcPr>
          <w:p w14:paraId="441FD84E" w14:textId="77777777" w:rsidR="0074646C" w:rsidRPr="000E26E9" w:rsidRDefault="0074646C" w:rsidP="00785C6E">
            <w:pPr>
              <w:pStyle w:val="Normal6a"/>
              <w:rPr>
                <w:b/>
                <w:i/>
              </w:rPr>
            </w:pPr>
            <w:r w:rsidRPr="000E26E9">
              <w:rPr>
                <w:b/>
                <w:i/>
              </w:rPr>
              <w:t>Ano</w:t>
            </w:r>
          </w:p>
        </w:tc>
      </w:tr>
      <w:tr w:rsidR="0074646C" w:rsidRPr="000E26E9" w14:paraId="7299E96A" w14:textId="77777777" w:rsidTr="00785C6E">
        <w:trPr>
          <w:jc w:val="center"/>
        </w:trPr>
        <w:tc>
          <w:tcPr>
            <w:tcW w:w="9752" w:type="dxa"/>
            <w:vMerge/>
            <w:vAlign w:val="center"/>
          </w:tcPr>
          <w:p w14:paraId="3C3D8930" w14:textId="77777777" w:rsidR="0074646C" w:rsidRPr="000E26E9" w:rsidRDefault="0074646C" w:rsidP="00785C6E"/>
        </w:tc>
        <w:tc>
          <w:tcPr>
            <w:tcW w:w="1950" w:type="dxa"/>
            <w:vAlign w:val="center"/>
          </w:tcPr>
          <w:p w14:paraId="1FC4CB8F" w14:textId="77777777" w:rsidR="0074646C" w:rsidRPr="000E26E9" w:rsidRDefault="0074646C" w:rsidP="00785C6E"/>
        </w:tc>
        <w:tc>
          <w:tcPr>
            <w:tcW w:w="1951" w:type="dxa"/>
          </w:tcPr>
          <w:p w14:paraId="5BC1ED9C" w14:textId="77777777" w:rsidR="0074646C" w:rsidRPr="000E26E9" w:rsidRDefault="0074646C" w:rsidP="00785C6E">
            <w:pPr>
              <w:pStyle w:val="Normal6a"/>
              <w:rPr>
                <w:b/>
                <w:i/>
              </w:rPr>
            </w:pPr>
            <w:r w:rsidRPr="000E26E9">
              <w:rPr>
                <w:b/>
                <w:i/>
              </w:rPr>
              <w:t>Pessoas deportadas</w:t>
            </w:r>
            <w:r w:rsidRPr="000E26E9">
              <w:rPr>
                <w:b/>
                <w:i/>
                <w:vertAlign w:val="superscript"/>
              </w:rPr>
              <w:t>3</w:t>
            </w:r>
          </w:p>
        </w:tc>
        <w:tc>
          <w:tcPr>
            <w:tcW w:w="1950" w:type="dxa"/>
          </w:tcPr>
          <w:p w14:paraId="39C57082" w14:textId="77777777" w:rsidR="0074646C" w:rsidRPr="000E26E9" w:rsidRDefault="0074646C" w:rsidP="00785C6E">
            <w:pPr>
              <w:pStyle w:val="Normal6a"/>
              <w:rPr>
                <w:b/>
                <w:i/>
              </w:rPr>
            </w:pPr>
            <w:r w:rsidRPr="000E26E9">
              <w:rPr>
                <w:b/>
                <w:i/>
              </w:rPr>
              <w:t>A</w:t>
            </w:r>
          </w:p>
        </w:tc>
        <w:tc>
          <w:tcPr>
            <w:tcW w:w="1951" w:type="dxa"/>
          </w:tcPr>
          <w:p w14:paraId="667A0836" w14:textId="77777777" w:rsidR="0074646C" w:rsidRPr="000E26E9" w:rsidRDefault="0074646C" w:rsidP="00785C6E">
            <w:pPr>
              <w:pStyle w:val="Normal6a"/>
              <w:rPr>
                <w:b/>
                <w:i/>
              </w:rPr>
            </w:pPr>
            <w:r w:rsidRPr="000E26E9">
              <w:rPr>
                <w:b/>
                <w:i/>
              </w:rPr>
              <w:t>Ano</w:t>
            </w:r>
          </w:p>
        </w:tc>
      </w:tr>
      <w:tr w:rsidR="0074646C" w:rsidRPr="000E26E9" w14:paraId="02360CF2" w14:textId="77777777" w:rsidTr="00785C6E">
        <w:trPr>
          <w:jc w:val="center"/>
        </w:trPr>
        <w:tc>
          <w:tcPr>
            <w:tcW w:w="9752" w:type="dxa"/>
            <w:vMerge/>
            <w:vAlign w:val="center"/>
          </w:tcPr>
          <w:p w14:paraId="159C73A2" w14:textId="77777777" w:rsidR="0074646C" w:rsidRPr="000E26E9" w:rsidRDefault="0074646C" w:rsidP="00785C6E"/>
        </w:tc>
        <w:tc>
          <w:tcPr>
            <w:tcW w:w="1950" w:type="dxa"/>
            <w:vAlign w:val="center"/>
          </w:tcPr>
          <w:p w14:paraId="2E0CC586" w14:textId="77777777" w:rsidR="0074646C" w:rsidRPr="000E26E9" w:rsidRDefault="0074646C" w:rsidP="00785C6E"/>
        </w:tc>
        <w:tc>
          <w:tcPr>
            <w:tcW w:w="1951" w:type="dxa"/>
          </w:tcPr>
          <w:p w14:paraId="3B027DF2" w14:textId="77777777" w:rsidR="0074646C" w:rsidRPr="000E26E9" w:rsidRDefault="0074646C" w:rsidP="00785C6E">
            <w:pPr>
              <w:pStyle w:val="Normal6a"/>
              <w:rPr>
                <w:b/>
                <w:i/>
              </w:rPr>
            </w:pPr>
            <w:r w:rsidRPr="000E26E9">
              <w:rPr>
                <w:b/>
                <w:i/>
              </w:rPr>
              <w:t>Pessoas que regressaram ou recusas de entrada</w:t>
            </w:r>
            <w:r w:rsidRPr="000E26E9">
              <w:rPr>
                <w:b/>
                <w:i/>
                <w:vertAlign w:val="superscript"/>
              </w:rPr>
              <w:t>4</w:t>
            </w:r>
          </w:p>
        </w:tc>
        <w:tc>
          <w:tcPr>
            <w:tcW w:w="1950" w:type="dxa"/>
          </w:tcPr>
          <w:p w14:paraId="69A685B4" w14:textId="77777777" w:rsidR="0074646C" w:rsidRPr="000E26E9" w:rsidRDefault="0074646C" w:rsidP="00785C6E">
            <w:pPr>
              <w:pStyle w:val="Normal6a"/>
              <w:rPr>
                <w:b/>
                <w:i/>
              </w:rPr>
            </w:pPr>
            <w:r w:rsidRPr="000E26E9">
              <w:rPr>
                <w:b/>
                <w:i/>
              </w:rPr>
              <w:t>A</w:t>
            </w:r>
          </w:p>
        </w:tc>
        <w:tc>
          <w:tcPr>
            <w:tcW w:w="1951" w:type="dxa"/>
          </w:tcPr>
          <w:p w14:paraId="34642D99" w14:textId="77777777" w:rsidR="0074646C" w:rsidRPr="000E26E9" w:rsidRDefault="0074646C" w:rsidP="00785C6E">
            <w:pPr>
              <w:pStyle w:val="Normal6a"/>
              <w:rPr>
                <w:b/>
                <w:i/>
              </w:rPr>
            </w:pPr>
            <w:r w:rsidRPr="000E26E9">
              <w:rPr>
                <w:b/>
                <w:i/>
              </w:rPr>
              <w:t>Ano</w:t>
            </w:r>
          </w:p>
        </w:tc>
      </w:tr>
      <w:tr w:rsidR="0074646C" w:rsidRPr="000E26E9" w14:paraId="3900F8E2" w14:textId="77777777" w:rsidTr="00785C6E">
        <w:trPr>
          <w:jc w:val="center"/>
        </w:trPr>
        <w:tc>
          <w:tcPr>
            <w:tcW w:w="9752" w:type="dxa"/>
            <w:vMerge/>
            <w:vAlign w:val="center"/>
          </w:tcPr>
          <w:p w14:paraId="6E9B4287" w14:textId="77777777" w:rsidR="0074646C" w:rsidRPr="000E26E9" w:rsidRDefault="0074646C" w:rsidP="00785C6E"/>
        </w:tc>
        <w:tc>
          <w:tcPr>
            <w:tcW w:w="1950" w:type="dxa"/>
            <w:vAlign w:val="center"/>
          </w:tcPr>
          <w:p w14:paraId="5554321A" w14:textId="77777777" w:rsidR="0074646C" w:rsidRPr="000E26E9" w:rsidRDefault="0074646C" w:rsidP="00785C6E"/>
        </w:tc>
        <w:tc>
          <w:tcPr>
            <w:tcW w:w="1951" w:type="dxa"/>
          </w:tcPr>
          <w:p w14:paraId="1A12DFFF" w14:textId="77777777" w:rsidR="0074646C" w:rsidRPr="000E26E9" w:rsidRDefault="0074646C" w:rsidP="00785C6E">
            <w:pPr>
              <w:pStyle w:val="Normal6a"/>
              <w:rPr>
                <w:b/>
                <w:i/>
              </w:rPr>
            </w:pPr>
            <w:r w:rsidRPr="000E26E9">
              <w:rPr>
                <w:b/>
                <w:i/>
              </w:rPr>
              <w:t>Locais de detenção</w:t>
            </w:r>
            <w:r w:rsidRPr="000E26E9">
              <w:rPr>
                <w:b/>
                <w:i/>
                <w:vertAlign w:val="superscript"/>
              </w:rPr>
              <w:t>5</w:t>
            </w:r>
          </w:p>
        </w:tc>
        <w:tc>
          <w:tcPr>
            <w:tcW w:w="1950" w:type="dxa"/>
          </w:tcPr>
          <w:p w14:paraId="6127F73A" w14:textId="77777777" w:rsidR="0074646C" w:rsidRPr="000E26E9" w:rsidRDefault="0074646C" w:rsidP="00785C6E">
            <w:pPr>
              <w:pStyle w:val="Normal6a"/>
              <w:rPr>
                <w:b/>
                <w:i/>
              </w:rPr>
            </w:pPr>
            <w:r w:rsidRPr="000E26E9">
              <w:rPr>
                <w:b/>
                <w:i/>
              </w:rPr>
              <w:t>A</w:t>
            </w:r>
          </w:p>
        </w:tc>
        <w:tc>
          <w:tcPr>
            <w:tcW w:w="1951" w:type="dxa"/>
          </w:tcPr>
          <w:p w14:paraId="554451BF" w14:textId="77777777" w:rsidR="0074646C" w:rsidRPr="000E26E9" w:rsidRDefault="0074646C" w:rsidP="00785C6E">
            <w:pPr>
              <w:pStyle w:val="Normal6a"/>
              <w:rPr>
                <w:b/>
                <w:i/>
              </w:rPr>
            </w:pPr>
            <w:r w:rsidRPr="000E26E9">
              <w:rPr>
                <w:b/>
                <w:i/>
              </w:rPr>
              <w:t>Ano</w:t>
            </w:r>
          </w:p>
        </w:tc>
      </w:tr>
      <w:tr w:rsidR="0074646C" w:rsidRPr="000E26E9" w14:paraId="782894AA" w14:textId="77777777" w:rsidTr="00785C6E">
        <w:trPr>
          <w:jc w:val="center"/>
        </w:trPr>
        <w:tc>
          <w:tcPr>
            <w:tcW w:w="9752" w:type="dxa"/>
            <w:vMerge/>
            <w:vAlign w:val="center"/>
            <w:hideMark/>
          </w:tcPr>
          <w:p w14:paraId="7558D089" w14:textId="77777777" w:rsidR="0074646C" w:rsidRPr="000E26E9" w:rsidRDefault="0074646C" w:rsidP="00785C6E"/>
        </w:tc>
        <w:tc>
          <w:tcPr>
            <w:tcW w:w="1950" w:type="dxa"/>
            <w:vMerge w:val="restart"/>
            <w:hideMark/>
          </w:tcPr>
          <w:p w14:paraId="6B452130" w14:textId="77777777" w:rsidR="0074646C" w:rsidRPr="000E26E9" w:rsidRDefault="0074646C" w:rsidP="00785C6E">
            <w:pPr>
              <w:pStyle w:val="Normal6a"/>
            </w:pPr>
            <w:r w:rsidRPr="000E26E9">
              <w:t>Aquisição e perda de nacionalidade de um Estado-Membro da UE e da cidadania da União</w:t>
            </w:r>
          </w:p>
        </w:tc>
        <w:tc>
          <w:tcPr>
            <w:tcW w:w="1951" w:type="dxa"/>
            <w:hideMark/>
          </w:tcPr>
          <w:p w14:paraId="56170D5F" w14:textId="77777777" w:rsidR="0074646C" w:rsidRPr="000E26E9" w:rsidRDefault="0074646C" w:rsidP="00785C6E">
            <w:pPr>
              <w:pStyle w:val="Normal6a"/>
            </w:pPr>
            <w:r w:rsidRPr="000E26E9">
              <w:t>Pessoas que adquiriram nacionalidade</w:t>
            </w:r>
          </w:p>
        </w:tc>
        <w:tc>
          <w:tcPr>
            <w:tcW w:w="1950" w:type="dxa"/>
            <w:hideMark/>
          </w:tcPr>
          <w:p w14:paraId="4D68D4BF" w14:textId="77777777" w:rsidR="0074646C" w:rsidRPr="000E26E9" w:rsidRDefault="0074646C" w:rsidP="00785C6E">
            <w:pPr>
              <w:pStyle w:val="Normal6a"/>
            </w:pPr>
            <w:r w:rsidRPr="000E26E9">
              <w:t>A</w:t>
            </w:r>
          </w:p>
        </w:tc>
        <w:tc>
          <w:tcPr>
            <w:tcW w:w="1951" w:type="dxa"/>
            <w:hideMark/>
          </w:tcPr>
          <w:p w14:paraId="49B6780E" w14:textId="77777777" w:rsidR="0074646C" w:rsidRPr="000E26E9" w:rsidRDefault="0074646C" w:rsidP="00785C6E">
            <w:pPr>
              <w:pStyle w:val="Normal6a"/>
              <w:rPr>
                <w:szCs w:val="24"/>
              </w:rPr>
            </w:pPr>
            <w:r w:rsidRPr="000E26E9">
              <w:t>Ano</w:t>
            </w:r>
          </w:p>
        </w:tc>
      </w:tr>
      <w:tr w:rsidR="0074646C" w:rsidRPr="000E26E9" w14:paraId="6253BD78" w14:textId="77777777" w:rsidTr="00785C6E">
        <w:trPr>
          <w:jc w:val="center"/>
        </w:trPr>
        <w:tc>
          <w:tcPr>
            <w:tcW w:w="9752" w:type="dxa"/>
            <w:vMerge/>
            <w:vAlign w:val="center"/>
            <w:hideMark/>
          </w:tcPr>
          <w:p w14:paraId="47DC26F5" w14:textId="77777777" w:rsidR="0074646C" w:rsidRPr="000E26E9" w:rsidRDefault="0074646C" w:rsidP="00785C6E"/>
        </w:tc>
        <w:tc>
          <w:tcPr>
            <w:tcW w:w="1950" w:type="dxa"/>
            <w:vMerge/>
            <w:vAlign w:val="center"/>
            <w:hideMark/>
          </w:tcPr>
          <w:p w14:paraId="63CF5FBD" w14:textId="77777777" w:rsidR="0074646C" w:rsidRPr="000E26E9" w:rsidRDefault="0074646C" w:rsidP="00785C6E"/>
        </w:tc>
        <w:tc>
          <w:tcPr>
            <w:tcW w:w="1951" w:type="dxa"/>
            <w:hideMark/>
          </w:tcPr>
          <w:p w14:paraId="2598D497" w14:textId="77777777" w:rsidR="0074646C" w:rsidRPr="000E26E9" w:rsidRDefault="0074646C" w:rsidP="00785C6E">
            <w:pPr>
              <w:pStyle w:val="Normal6a"/>
            </w:pPr>
            <w:r w:rsidRPr="000E26E9">
              <w:t>Pessoas que perderam/desistiram da nacionalidade</w:t>
            </w:r>
          </w:p>
        </w:tc>
        <w:tc>
          <w:tcPr>
            <w:tcW w:w="1950" w:type="dxa"/>
            <w:hideMark/>
          </w:tcPr>
          <w:p w14:paraId="73207327" w14:textId="77777777" w:rsidR="0074646C" w:rsidRPr="000E26E9" w:rsidRDefault="0074646C" w:rsidP="00785C6E">
            <w:pPr>
              <w:pStyle w:val="Normal6a"/>
            </w:pPr>
            <w:r w:rsidRPr="000E26E9">
              <w:t>A</w:t>
            </w:r>
          </w:p>
        </w:tc>
        <w:tc>
          <w:tcPr>
            <w:tcW w:w="1951" w:type="dxa"/>
            <w:hideMark/>
          </w:tcPr>
          <w:p w14:paraId="3EEE9841" w14:textId="77777777" w:rsidR="0074646C" w:rsidRPr="000E26E9" w:rsidRDefault="0074646C" w:rsidP="00785C6E">
            <w:pPr>
              <w:pStyle w:val="Normal6a"/>
              <w:rPr>
                <w:szCs w:val="24"/>
              </w:rPr>
            </w:pPr>
            <w:r w:rsidRPr="000E26E9">
              <w:t>Ano</w:t>
            </w:r>
          </w:p>
        </w:tc>
      </w:tr>
      <w:tr w:rsidR="0074646C" w:rsidRPr="000E26E9" w14:paraId="1353CD32" w14:textId="77777777" w:rsidTr="00785C6E">
        <w:trPr>
          <w:jc w:val="center"/>
        </w:trPr>
        <w:tc>
          <w:tcPr>
            <w:tcW w:w="9752" w:type="dxa"/>
            <w:gridSpan w:val="5"/>
            <w:hideMark/>
          </w:tcPr>
          <w:p w14:paraId="419885DA" w14:textId="77777777" w:rsidR="0074646C" w:rsidRPr="000E26E9" w:rsidRDefault="0074646C" w:rsidP="00785C6E">
            <w:pPr>
              <w:pStyle w:val="Normal6a"/>
              <w:rPr>
                <w:szCs w:val="24"/>
              </w:rPr>
            </w:pPr>
            <w:r w:rsidRPr="000E26E9">
              <w:t>_______________________________________</w:t>
            </w:r>
          </w:p>
        </w:tc>
      </w:tr>
      <w:tr w:rsidR="0074646C" w:rsidRPr="000E26E9" w14:paraId="70EE6FD7" w14:textId="77777777" w:rsidTr="00785C6E">
        <w:trPr>
          <w:jc w:val="center"/>
        </w:trPr>
        <w:tc>
          <w:tcPr>
            <w:tcW w:w="9752" w:type="dxa"/>
            <w:gridSpan w:val="5"/>
            <w:hideMark/>
          </w:tcPr>
          <w:p w14:paraId="10F3B834" w14:textId="77777777" w:rsidR="0074646C" w:rsidRPr="000E26E9" w:rsidRDefault="0074646C" w:rsidP="00785C6E">
            <w:pPr>
              <w:pStyle w:val="Normal6a"/>
              <w:rPr>
                <w:szCs w:val="24"/>
              </w:rPr>
            </w:pPr>
            <w:r w:rsidRPr="000E26E9">
              <w:rPr>
                <w:vertAlign w:val="superscript"/>
              </w:rPr>
              <w:t>1</w:t>
            </w:r>
            <w:r w:rsidRPr="000E26E9">
              <w:t xml:space="preserve"> Facultativo.</w:t>
            </w:r>
          </w:p>
        </w:tc>
      </w:tr>
      <w:tr w:rsidR="0074646C" w:rsidRPr="000E26E9" w14:paraId="326065A8" w14:textId="77777777" w:rsidTr="00785C6E">
        <w:trPr>
          <w:jc w:val="center"/>
        </w:trPr>
        <w:tc>
          <w:tcPr>
            <w:tcW w:w="9752" w:type="dxa"/>
            <w:gridSpan w:val="5"/>
          </w:tcPr>
          <w:p w14:paraId="064579DA" w14:textId="77777777" w:rsidR="0074646C" w:rsidRPr="000E26E9" w:rsidRDefault="0074646C" w:rsidP="00785C6E">
            <w:pPr>
              <w:pStyle w:val="Normal6a"/>
              <w:rPr>
                <w:b/>
                <w:i/>
              </w:rPr>
            </w:pPr>
            <w:r w:rsidRPr="000E26E9">
              <w:rPr>
                <w:b/>
                <w:i/>
                <w:vertAlign w:val="superscript"/>
              </w:rPr>
              <w:t>2</w:t>
            </w:r>
            <w:r w:rsidRPr="000E26E9">
              <w:rPr>
                <w:b/>
                <w:i/>
              </w:rPr>
              <w:t xml:space="preserve"> Dados desagregados por país de origem.</w:t>
            </w:r>
          </w:p>
        </w:tc>
      </w:tr>
      <w:tr w:rsidR="0074646C" w:rsidRPr="000E26E9" w14:paraId="2C9380AE" w14:textId="77777777" w:rsidTr="00785C6E">
        <w:trPr>
          <w:jc w:val="center"/>
        </w:trPr>
        <w:tc>
          <w:tcPr>
            <w:tcW w:w="9752" w:type="dxa"/>
            <w:gridSpan w:val="5"/>
          </w:tcPr>
          <w:p w14:paraId="3728A01E" w14:textId="77777777" w:rsidR="0074646C" w:rsidRPr="000E26E9" w:rsidRDefault="0074646C" w:rsidP="00785C6E">
            <w:pPr>
              <w:pStyle w:val="Normal6a"/>
              <w:rPr>
                <w:b/>
                <w:i/>
              </w:rPr>
            </w:pPr>
            <w:r w:rsidRPr="000E26E9">
              <w:rPr>
                <w:b/>
                <w:i/>
                <w:vertAlign w:val="superscript"/>
              </w:rPr>
              <w:t>3</w:t>
            </w:r>
            <w:r w:rsidRPr="000E26E9">
              <w:rPr>
                <w:b/>
                <w:i/>
              </w:rPr>
              <w:t xml:space="preserve"> Idem.</w:t>
            </w:r>
          </w:p>
        </w:tc>
      </w:tr>
      <w:tr w:rsidR="0074646C" w:rsidRPr="000E26E9" w14:paraId="24ECBAAE" w14:textId="77777777" w:rsidTr="00785C6E">
        <w:trPr>
          <w:jc w:val="center"/>
        </w:trPr>
        <w:tc>
          <w:tcPr>
            <w:tcW w:w="9752" w:type="dxa"/>
            <w:gridSpan w:val="5"/>
          </w:tcPr>
          <w:p w14:paraId="31BC6EA0" w14:textId="77777777" w:rsidR="0074646C" w:rsidRPr="000E26E9" w:rsidRDefault="0074646C" w:rsidP="00785C6E">
            <w:pPr>
              <w:pStyle w:val="Normal6a"/>
              <w:rPr>
                <w:b/>
                <w:i/>
              </w:rPr>
            </w:pPr>
            <w:r w:rsidRPr="000E26E9">
              <w:rPr>
                <w:b/>
                <w:i/>
                <w:vertAlign w:val="superscript"/>
              </w:rPr>
              <w:t>4</w:t>
            </w:r>
            <w:r w:rsidRPr="000E26E9">
              <w:rPr>
                <w:b/>
                <w:i/>
              </w:rPr>
              <w:t xml:space="preserve"> Idem.</w:t>
            </w:r>
          </w:p>
        </w:tc>
      </w:tr>
      <w:tr w:rsidR="0074646C" w:rsidRPr="000E26E9" w14:paraId="4707191D" w14:textId="77777777" w:rsidTr="00785C6E">
        <w:trPr>
          <w:jc w:val="center"/>
        </w:trPr>
        <w:tc>
          <w:tcPr>
            <w:tcW w:w="9752" w:type="dxa"/>
            <w:gridSpan w:val="5"/>
          </w:tcPr>
          <w:p w14:paraId="28C274C9" w14:textId="77777777" w:rsidR="0074646C" w:rsidRPr="000E26E9" w:rsidRDefault="0074646C" w:rsidP="00785C6E">
            <w:pPr>
              <w:pStyle w:val="Normal6a"/>
              <w:rPr>
                <w:b/>
                <w:i/>
              </w:rPr>
            </w:pPr>
            <w:r w:rsidRPr="000E26E9">
              <w:rPr>
                <w:b/>
                <w:i/>
                <w:vertAlign w:val="superscript"/>
              </w:rPr>
              <w:t>5</w:t>
            </w:r>
            <w:r w:rsidRPr="000E26E9">
              <w:rPr>
                <w:b/>
                <w:i/>
              </w:rPr>
              <w:t xml:space="preserve"> Idem.</w:t>
            </w:r>
          </w:p>
        </w:tc>
      </w:tr>
    </w:tbl>
    <w:p w14:paraId="765B3C0F" w14:textId="77777777" w:rsidR="0074646C" w:rsidRPr="000E26E9" w:rsidRDefault="0074646C" w:rsidP="0074646C">
      <w:pPr>
        <w:pStyle w:val="AmOrLang"/>
      </w:pPr>
      <w:r w:rsidRPr="000E26E9">
        <w:t xml:space="preserve">Or. </w:t>
      </w:r>
      <w:r w:rsidRPr="000E26E9">
        <w:rPr>
          <w:rStyle w:val="HideTWBExt"/>
        </w:rPr>
        <w:t>&lt;Original&gt;</w:t>
      </w:r>
      <w:r w:rsidRPr="000E26E9">
        <w:rPr>
          <w:rStyle w:val="HideTWBInt"/>
          <w:rFonts w:eastAsiaTheme="majorEastAsia"/>
        </w:rPr>
        <w:t>{EN}</w:t>
      </w:r>
      <w:r w:rsidRPr="000E26E9">
        <w:t>en</w:t>
      </w:r>
      <w:r w:rsidRPr="000E26E9">
        <w:rPr>
          <w:rStyle w:val="HideTWBExt"/>
        </w:rPr>
        <w:t>&lt;/Original&gt;</w:t>
      </w:r>
    </w:p>
    <w:p w14:paraId="251BF314" w14:textId="77777777" w:rsidR="0074646C" w:rsidRPr="000E26E9" w:rsidRDefault="0074646C" w:rsidP="0074646C">
      <w:pPr>
        <w:pStyle w:val="AMNumberTabs0"/>
        <w:keepNext/>
        <w:rPr>
          <w:szCs w:val="24"/>
          <w:lang w:val="pt-PT"/>
        </w:rPr>
      </w:pPr>
      <w:r w:rsidRPr="000E26E9">
        <w:rPr>
          <w:rStyle w:val="HideTWBExt"/>
          <w:lang w:val="pt-PT"/>
        </w:rPr>
        <w:t>&lt;/Amend&gt;</w:t>
      </w:r>
    </w:p>
    <w:p w14:paraId="11521D23"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130</w:t>
      </w:r>
      <w:r w:rsidRPr="000E26E9">
        <w:rPr>
          <w:rStyle w:val="HideTWBExt"/>
          <w:b w:val="0"/>
          <w:lang w:val="pt-PT"/>
        </w:rPr>
        <w:t>&lt;/NumAm&gt;</w:t>
      </w:r>
    </w:p>
    <w:p w14:paraId="1634932C" w14:textId="77777777" w:rsidR="0074646C" w:rsidRPr="000E26E9" w:rsidRDefault="0074646C" w:rsidP="0074646C">
      <w:pPr>
        <w:pStyle w:val="NormalBold"/>
      </w:pPr>
      <w:r w:rsidRPr="000E26E9">
        <w:rPr>
          <w:rStyle w:val="HideTWBExt"/>
          <w:b w:val="0"/>
        </w:rPr>
        <w:t>&lt;RepeatBlock-By&gt;&lt;Members&gt;</w:t>
      </w:r>
      <w:r w:rsidRPr="000E26E9">
        <w:t>Irena Joveva</w:t>
      </w:r>
      <w:r w:rsidRPr="000E26E9">
        <w:rPr>
          <w:rStyle w:val="HideTWBExt"/>
          <w:b w:val="0"/>
        </w:rPr>
        <w:t>&lt;/Members&gt;</w:t>
      </w:r>
    </w:p>
    <w:p w14:paraId="79FEAF16" w14:textId="77777777" w:rsidR="0074646C" w:rsidRPr="000E26E9" w:rsidRDefault="0074646C" w:rsidP="0074646C">
      <w:r w:rsidRPr="000E26E9">
        <w:rPr>
          <w:rStyle w:val="HideTWBExt"/>
        </w:rPr>
        <w:t>&lt;/RepeatBlock-By&gt;</w:t>
      </w:r>
    </w:p>
    <w:p w14:paraId="3A8FD05C"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3A392C85" w14:textId="77777777" w:rsidR="0074646C" w:rsidRPr="000E26E9" w:rsidRDefault="0074646C" w:rsidP="0074646C">
      <w:pPr>
        <w:pStyle w:val="NormalBold"/>
      </w:pPr>
      <w:r w:rsidRPr="000E26E9">
        <w:rPr>
          <w:rStyle w:val="HideTWBExt"/>
          <w:b w:val="0"/>
        </w:rPr>
        <w:t>&lt;Article&gt;</w:t>
      </w:r>
      <w:r w:rsidRPr="000E26E9">
        <w:t>Anexo I – quadro 1</w:t>
      </w:r>
      <w:r w:rsidRPr="000E26E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74646C" w:rsidRPr="000E26E9" w14:paraId="10D20953" w14:textId="77777777" w:rsidTr="00785C6E">
        <w:trPr>
          <w:jc w:val="center"/>
        </w:trPr>
        <w:tc>
          <w:tcPr>
            <w:tcW w:w="9752" w:type="dxa"/>
            <w:gridSpan w:val="5"/>
          </w:tcPr>
          <w:p w14:paraId="3E6DAEA7" w14:textId="77777777" w:rsidR="0074646C" w:rsidRPr="000E26E9" w:rsidRDefault="0074646C" w:rsidP="00785C6E">
            <w:pPr>
              <w:keepNext/>
            </w:pPr>
          </w:p>
        </w:tc>
      </w:tr>
      <w:tr w:rsidR="0074646C" w:rsidRPr="000E26E9" w14:paraId="29FB6630" w14:textId="77777777" w:rsidTr="00785C6E">
        <w:trPr>
          <w:jc w:val="center"/>
        </w:trPr>
        <w:tc>
          <w:tcPr>
            <w:tcW w:w="9752" w:type="dxa"/>
            <w:gridSpan w:val="5"/>
            <w:hideMark/>
          </w:tcPr>
          <w:p w14:paraId="64BC61A8" w14:textId="77777777" w:rsidR="0074646C" w:rsidRPr="000E26E9" w:rsidRDefault="0074646C" w:rsidP="00785C6E">
            <w:pPr>
              <w:pStyle w:val="AmColumnHeading"/>
              <w:keepNext/>
            </w:pPr>
            <w:r w:rsidRPr="000E26E9">
              <w:t>Texto da Comissão</w:t>
            </w:r>
          </w:p>
        </w:tc>
      </w:tr>
      <w:tr w:rsidR="0074646C" w:rsidRPr="000E26E9" w14:paraId="167C9FC4" w14:textId="77777777" w:rsidTr="00785C6E">
        <w:trPr>
          <w:jc w:val="center"/>
        </w:trPr>
        <w:tc>
          <w:tcPr>
            <w:tcW w:w="1950" w:type="dxa"/>
            <w:vMerge w:val="restart"/>
            <w:hideMark/>
          </w:tcPr>
          <w:p w14:paraId="2C8C1874" w14:textId="77777777" w:rsidR="0074646C" w:rsidRPr="000E26E9" w:rsidRDefault="0074646C" w:rsidP="00785C6E">
            <w:pPr>
              <w:pStyle w:val="Normal6a"/>
            </w:pPr>
            <w:r w:rsidRPr="000E26E9">
              <w:t>Demografia</w:t>
            </w:r>
          </w:p>
        </w:tc>
        <w:tc>
          <w:tcPr>
            <w:tcW w:w="1950" w:type="dxa"/>
            <w:vMerge w:val="restart"/>
            <w:hideMark/>
          </w:tcPr>
          <w:p w14:paraId="1592EBE4" w14:textId="77777777" w:rsidR="0074646C" w:rsidRPr="000E26E9" w:rsidRDefault="0074646C" w:rsidP="00785C6E">
            <w:pPr>
              <w:pStyle w:val="Normal6a"/>
            </w:pPr>
            <w:r w:rsidRPr="000E26E9">
              <w:t>Contingentes populacionais</w:t>
            </w:r>
          </w:p>
        </w:tc>
        <w:tc>
          <w:tcPr>
            <w:tcW w:w="1951" w:type="dxa"/>
            <w:vMerge w:val="restart"/>
            <w:hideMark/>
          </w:tcPr>
          <w:p w14:paraId="407043D3" w14:textId="77777777" w:rsidR="0074646C" w:rsidRPr="000E26E9" w:rsidRDefault="0074646C" w:rsidP="00785C6E">
            <w:pPr>
              <w:pStyle w:val="Normal6a"/>
            </w:pPr>
            <w:r w:rsidRPr="000E26E9">
              <w:t>Características básicas da pessoa</w:t>
            </w:r>
          </w:p>
        </w:tc>
        <w:tc>
          <w:tcPr>
            <w:tcW w:w="1950" w:type="dxa"/>
            <w:hideMark/>
          </w:tcPr>
          <w:p w14:paraId="2DE6BFC2" w14:textId="77777777" w:rsidR="0074646C" w:rsidRPr="000E26E9" w:rsidRDefault="0074646C" w:rsidP="00785C6E">
            <w:pPr>
              <w:pStyle w:val="Normal6a"/>
              <w:rPr>
                <w:szCs w:val="24"/>
              </w:rPr>
            </w:pPr>
            <w:r w:rsidRPr="000E26E9">
              <w:t>6M</w:t>
            </w:r>
          </w:p>
        </w:tc>
        <w:tc>
          <w:tcPr>
            <w:tcW w:w="1951" w:type="dxa"/>
            <w:hideMark/>
          </w:tcPr>
          <w:p w14:paraId="0857419C" w14:textId="77777777" w:rsidR="0074646C" w:rsidRPr="000E26E9" w:rsidRDefault="0074646C" w:rsidP="00785C6E">
            <w:pPr>
              <w:pStyle w:val="Normal6a"/>
              <w:rPr>
                <w:szCs w:val="24"/>
              </w:rPr>
            </w:pPr>
            <w:r w:rsidRPr="000E26E9">
              <w:t>30.6.AA e 31.12.AA</w:t>
            </w:r>
          </w:p>
        </w:tc>
      </w:tr>
      <w:tr w:rsidR="0074646C" w:rsidRPr="000E26E9" w14:paraId="73E1F111" w14:textId="77777777" w:rsidTr="00785C6E">
        <w:trPr>
          <w:jc w:val="center"/>
        </w:trPr>
        <w:tc>
          <w:tcPr>
            <w:tcW w:w="9752" w:type="dxa"/>
            <w:vMerge/>
            <w:vAlign w:val="center"/>
            <w:hideMark/>
          </w:tcPr>
          <w:p w14:paraId="4609EE7B" w14:textId="77777777" w:rsidR="0074646C" w:rsidRPr="000E26E9" w:rsidRDefault="0074646C" w:rsidP="00785C6E"/>
        </w:tc>
        <w:tc>
          <w:tcPr>
            <w:tcW w:w="1950" w:type="dxa"/>
            <w:vMerge/>
            <w:vAlign w:val="center"/>
            <w:hideMark/>
          </w:tcPr>
          <w:p w14:paraId="060EBB14" w14:textId="77777777" w:rsidR="0074646C" w:rsidRPr="000E26E9" w:rsidRDefault="0074646C" w:rsidP="00785C6E"/>
        </w:tc>
        <w:tc>
          <w:tcPr>
            <w:tcW w:w="1951" w:type="dxa"/>
            <w:vMerge/>
            <w:vAlign w:val="center"/>
            <w:hideMark/>
          </w:tcPr>
          <w:p w14:paraId="7E2BB24C" w14:textId="77777777" w:rsidR="0074646C" w:rsidRPr="000E26E9" w:rsidRDefault="0074646C" w:rsidP="00785C6E"/>
        </w:tc>
        <w:tc>
          <w:tcPr>
            <w:tcW w:w="1950" w:type="dxa"/>
            <w:hideMark/>
          </w:tcPr>
          <w:p w14:paraId="6D640B1D" w14:textId="77777777" w:rsidR="0074646C" w:rsidRPr="000E26E9" w:rsidRDefault="0074646C" w:rsidP="00785C6E">
            <w:pPr>
              <w:pStyle w:val="Normal6a"/>
            </w:pPr>
            <w:r w:rsidRPr="000E26E9">
              <w:t>A</w:t>
            </w:r>
          </w:p>
        </w:tc>
        <w:tc>
          <w:tcPr>
            <w:tcW w:w="1951" w:type="dxa"/>
            <w:hideMark/>
          </w:tcPr>
          <w:p w14:paraId="320B3AF7" w14:textId="77777777" w:rsidR="0074646C" w:rsidRPr="000E26E9" w:rsidRDefault="0074646C" w:rsidP="00785C6E">
            <w:pPr>
              <w:pStyle w:val="Normal6a"/>
              <w:rPr>
                <w:szCs w:val="24"/>
              </w:rPr>
            </w:pPr>
            <w:r w:rsidRPr="000E26E9">
              <w:t>31.12.AA</w:t>
            </w:r>
          </w:p>
        </w:tc>
      </w:tr>
      <w:tr w:rsidR="0074646C" w:rsidRPr="000E26E9" w14:paraId="0944BF56" w14:textId="77777777" w:rsidTr="00785C6E">
        <w:trPr>
          <w:jc w:val="center"/>
        </w:trPr>
        <w:tc>
          <w:tcPr>
            <w:tcW w:w="9752" w:type="dxa"/>
            <w:vMerge/>
            <w:vAlign w:val="center"/>
            <w:hideMark/>
          </w:tcPr>
          <w:p w14:paraId="3DEA0320" w14:textId="77777777" w:rsidR="0074646C" w:rsidRPr="000E26E9" w:rsidRDefault="0074646C" w:rsidP="00785C6E"/>
        </w:tc>
        <w:tc>
          <w:tcPr>
            <w:tcW w:w="1950" w:type="dxa"/>
            <w:vMerge/>
            <w:vAlign w:val="center"/>
            <w:hideMark/>
          </w:tcPr>
          <w:p w14:paraId="5586B678" w14:textId="77777777" w:rsidR="0074646C" w:rsidRPr="000E26E9" w:rsidRDefault="0074646C" w:rsidP="00785C6E"/>
        </w:tc>
        <w:tc>
          <w:tcPr>
            <w:tcW w:w="1951" w:type="dxa"/>
            <w:vMerge/>
            <w:vAlign w:val="center"/>
            <w:hideMark/>
          </w:tcPr>
          <w:p w14:paraId="2C12FD40" w14:textId="77777777" w:rsidR="0074646C" w:rsidRPr="000E26E9" w:rsidRDefault="0074646C" w:rsidP="00785C6E"/>
        </w:tc>
        <w:tc>
          <w:tcPr>
            <w:tcW w:w="1950" w:type="dxa"/>
            <w:hideMark/>
          </w:tcPr>
          <w:p w14:paraId="6F8A4A0D" w14:textId="77777777" w:rsidR="0074646C" w:rsidRPr="000E26E9" w:rsidRDefault="0074646C" w:rsidP="00785C6E">
            <w:pPr>
              <w:pStyle w:val="Normal6a"/>
            </w:pPr>
            <w:r w:rsidRPr="000E26E9">
              <w:t>PA</w:t>
            </w:r>
          </w:p>
        </w:tc>
        <w:tc>
          <w:tcPr>
            <w:tcW w:w="1951" w:type="dxa"/>
            <w:hideMark/>
          </w:tcPr>
          <w:p w14:paraId="2747D1B4" w14:textId="77777777" w:rsidR="0074646C" w:rsidRPr="000E26E9" w:rsidRDefault="0074646C" w:rsidP="00785C6E">
            <w:pPr>
              <w:pStyle w:val="Normal6a"/>
              <w:rPr>
                <w:szCs w:val="24"/>
              </w:rPr>
            </w:pPr>
            <w:r w:rsidRPr="000E26E9">
              <w:t>31.12.AA</w:t>
            </w:r>
          </w:p>
        </w:tc>
      </w:tr>
      <w:tr w:rsidR="0074646C" w:rsidRPr="000E26E9" w14:paraId="0D67BC28" w14:textId="77777777" w:rsidTr="00785C6E">
        <w:trPr>
          <w:jc w:val="center"/>
        </w:trPr>
        <w:tc>
          <w:tcPr>
            <w:tcW w:w="9752" w:type="dxa"/>
            <w:vMerge/>
            <w:vAlign w:val="center"/>
            <w:hideMark/>
          </w:tcPr>
          <w:p w14:paraId="2D6CEAA9" w14:textId="77777777" w:rsidR="0074646C" w:rsidRPr="000E26E9" w:rsidRDefault="0074646C" w:rsidP="00785C6E"/>
        </w:tc>
        <w:tc>
          <w:tcPr>
            <w:tcW w:w="1950" w:type="dxa"/>
            <w:vMerge/>
            <w:vAlign w:val="center"/>
            <w:hideMark/>
          </w:tcPr>
          <w:p w14:paraId="46731383" w14:textId="77777777" w:rsidR="0074646C" w:rsidRPr="000E26E9" w:rsidRDefault="0074646C" w:rsidP="00785C6E"/>
        </w:tc>
        <w:tc>
          <w:tcPr>
            <w:tcW w:w="1951" w:type="dxa"/>
            <w:vMerge/>
            <w:vAlign w:val="center"/>
            <w:hideMark/>
          </w:tcPr>
          <w:p w14:paraId="47C05252" w14:textId="77777777" w:rsidR="0074646C" w:rsidRPr="000E26E9" w:rsidRDefault="0074646C" w:rsidP="00785C6E"/>
        </w:tc>
        <w:tc>
          <w:tcPr>
            <w:tcW w:w="1950" w:type="dxa"/>
            <w:hideMark/>
          </w:tcPr>
          <w:p w14:paraId="3822E370" w14:textId="77777777" w:rsidR="0074646C" w:rsidRPr="000E26E9" w:rsidRDefault="0074646C" w:rsidP="00785C6E">
            <w:pPr>
              <w:pStyle w:val="Normal6a"/>
            </w:pPr>
            <w:r w:rsidRPr="000E26E9">
              <w:t>D</w:t>
            </w:r>
          </w:p>
        </w:tc>
        <w:tc>
          <w:tcPr>
            <w:tcW w:w="1951" w:type="dxa"/>
            <w:hideMark/>
          </w:tcPr>
          <w:p w14:paraId="2D7C1CC0" w14:textId="77777777" w:rsidR="0074646C" w:rsidRPr="000E26E9" w:rsidRDefault="0074646C" w:rsidP="00785C6E">
            <w:pPr>
              <w:pStyle w:val="Normal6a"/>
              <w:rPr>
                <w:szCs w:val="24"/>
              </w:rPr>
            </w:pPr>
            <w:r w:rsidRPr="000E26E9">
              <w:t>31.12.AA</w:t>
            </w:r>
          </w:p>
        </w:tc>
      </w:tr>
      <w:tr w:rsidR="0074646C" w:rsidRPr="000E26E9" w14:paraId="5F20FA2C" w14:textId="77777777" w:rsidTr="00785C6E">
        <w:trPr>
          <w:jc w:val="center"/>
        </w:trPr>
        <w:tc>
          <w:tcPr>
            <w:tcW w:w="9752" w:type="dxa"/>
            <w:vMerge/>
            <w:vAlign w:val="center"/>
            <w:hideMark/>
          </w:tcPr>
          <w:p w14:paraId="5FAA0C2B" w14:textId="77777777" w:rsidR="0074646C" w:rsidRPr="000E26E9" w:rsidRDefault="0074646C" w:rsidP="00785C6E"/>
        </w:tc>
        <w:tc>
          <w:tcPr>
            <w:tcW w:w="1950" w:type="dxa"/>
            <w:vMerge/>
            <w:vAlign w:val="center"/>
            <w:hideMark/>
          </w:tcPr>
          <w:p w14:paraId="19A1ABF5" w14:textId="77777777" w:rsidR="0074646C" w:rsidRPr="000E26E9" w:rsidRDefault="0074646C" w:rsidP="00785C6E"/>
        </w:tc>
        <w:tc>
          <w:tcPr>
            <w:tcW w:w="1951" w:type="dxa"/>
            <w:vMerge w:val="restart"/>
            <w:hideMark/>
          </w:tcPr>
          <w:p w14:paraId="6A4EA3C7" w14:textId="77777777" w:rsidR="0074646C" w:rsidRPr="000E26E9" w:rsidRDefault="0074646C" w:rsidP="00785C6E">
            <w:pPr>
              <w:pStyle w:val="Normal6a"/>
            </w:pPr>
            <w:r w:rsidRPr="000E26E9">
              <w:t>Características socioeconómicas da pessoa</w:t>
            </w:r>
          </w:p>
        </w:tc>
        <w:tc>
          <w:tcPr>
            <w:tcW w:w="1950" w:type="dxa"/>
            <w:hideMark/>
          </w:tcPr>
          <w:p w14:paraId="65EDF7F6" w14:textId="77777777" w:rsidR="0074646C" w:rsidRPr="000E26E9" w:rsidRDefault="0074646C" w:rsidP="00785C6E">
            <w:r w:rsidRPr="000E26E9">
              <w:t>A</w:t>
            </w:r>
          </w:p>
        </w:tc>
        <w:tc>
          <w:tcPr>
            <w:tcW w:w="1951" w:type="dxa"/>
            <w:hideMark/>
          </w:tcPr>
          <w:p w14:paraId="754E7D11" w14:textId="77777777" w:rsidR="0074646C" w:rsidRPr="000E26E9" w:rsidRDefault="0074646C" w:rsidP="00785C6E">
            <w:pPr>
              <w:pStyle w:val="Normal6a"/>
              <w:rPr>
                <w:szCs w:val="24"/>
              </w:rPr>
            </w:pPr>
            <w:r w:rsidRPr="000E26E9">
              <w:t>31.12.AA</w:t>
            </w:r>
          </w:p>
        </w:tc>
      </w:tr>
      <w:tr w:rsidR="0074646C" w:rsidRPr="000E26E9" w14:paraId="12651B83" w14:textId="77777777" w:rsidTr="00785C6E">
        <w:trPr>
          <w:jc w:val="center"/>
        </w:trPr>
        <w:tc>
          <w:tcPr>
            <w:tcW w:w="9752" w:type="dxa"/>
            <w:vMerge/>
            <w:vAlign w:val="center"/>
            <w:hideMark/>
          </w:tcPr>
          <w:p w14:paraId="0F2A53B6" w14:textId="77777777" w:rsidR="0074646C" w:rsidRPr="000E26E9" w:rsidRDefault="0074646C" w:rsidP="00785C6E"/>
        </w:tc>
        <w:tc>
          <w:tcPr>
            <w:tcW w:w="1950" w:type="dxa"/>
            <w:vMerge/>
            <w:vAlign w:val="center"/>
            <w:hideMark/>
          </w:tcPr>
          <w:p w14:paraId="65DA2BE8" w14:textId="77777777" w:rsidR="0074646C" w:rsidRPr="000E26E9" w:rsidRDefault="0074646C" w:rsidP="00785C6E"/>
        </w:tc>
        <w:tc>
          <w:tcPr>
            <w:tcW w:w="1951" w:type="dxa"/>
            <w:vMerge/>
            <w:vAlign w:val="center"/>
            <w:hideMark/>
          </w:tcPr>
          <w:p w14:paraId="7DD3455C" w14:textId="77777777" w:rsidR="0074646C" w:rsidRPr="000E26E9" w:rsidRDefault="0074646C" w:rsidP="00785C6E"/>
        </w:tc>
        <w:tc>
          <w:tcPr>
            <w:tcW w:w="1950" w:type="dxa"/>
            <w:hideMark/>
          </w:tcPr>
          <w:p w14:paraId="2D18D1B6" w14:textId="77777777" w:rsidR="0074646C" w:rsidRPr="000E26E9" w:rsidRDefault="0074646C" w:rsidP="00785C6E">
            <w:pPr>
              <w:pStyle w:val="Normal6a"/>
            </w:pPr>
            <w:r w:rsidRPr="000E26E9">
              <w:t>PA</w:t>
            </w:r>
          </w:p>
        </w:tc>
        <w:tc>
          <w:tcPr>
            <w:tcW w:w="1951" w:type="dxa"/>
            <w:hideMark/>
          </w:tcPr>
          <w:p w14:paraId="2C31ED30" w14:textId="77777777" w:rsidR="0074646C" w:rsidRPr="000E26E9" w:rsidRDefault="0074646C" w:rsidP="00785C6E">
            <w:pPr>
              <w:pStyle w:val="Normal6a"/>
              <w:rPr>
                <w:szCs w:val="24"/>
              </w:rPr>
            </w:pPr>
            <w:r w:rsidRPr="000E26E9">
              <w:t>31.12.AA</w:t>
            </w:r>
          </w:p>
        </w:tc>
      </w:tr>
      <w:tr w:rsidR="0074646C" w:rsidRPr="000E26E9" w14:paraId="534F1D31" w14:textId="77777777" w:rsidTr="00785C6E">
        <w:trPr>
          <w:jc w:val="center"/>
        </w:trPr>
        <w:tc>
          <w:tcPr>
            <w:tcW w:w="9752" w:type="dxa"/>
            <w:vMerge/>
            <w:vAlign w:val="center"/>
            <w:hideMark/>
          </w:tcPr>
          <w:p w14:paraId="4BDD3898" w14:textId="77777777" w:rsidR="0074646C" w:rsidRPr="000E26E9" w:rsidRDefault="0074646C" w:rsidP="00785C6E"/>
        </w:tc>
        <w:tc>
          <w:tcPr>
            <w:tcW w:w="1950" w:type="dxa"/>
            <w:vMerge/>
            <w:vAlign w:val="center"/>
            <w:hideMark/>
          </w:tcPr>
          <w:p w14:paraId="00D10E6B" w14:textId="77777777" w:rsidR="0074646C" w:rsidRPr="000E26E9" w:rsidRDefault="0074646C" w:rsidP="00785C6E"/>
        </w:tc>
        <w:tc>
          <w:tcPr>
            <w:tcW w:w="1951" w:type="dxa"/>
            <w:vMerge/>
            <w:vAlign w:val="center"/>
            <w:hideMark/>
          </w:tcPr>
          <w:p w14:paraId="6F22C143" w14:textId="77777777" w:rsidR="0074646C" w:rsidRPr="000E26E9" w:rsidRDefault="0074646C" w:rsidP="00785C6E"/>
        </w:tc>
        <w:tc>
          <w:tcPr>
            <w:tcW w:w="1950" w:type="dxa"/>
            <w:hideMark/>
          </w:tcPr>
          <w:p w14:paraId="235D0F7E" w14:textId="77777777" w:rsidR="0074646C" w:rsidRPr="000E26E9" w:rsidRDefault="0074646C" w:rsidP="00785C6E">
            <w:pPr>
              <w:pStyle w:val="Normal6a"/>
            </w:pPr>
            <w:r w:rsidRPr="000E26E9">
              <w:t>D</w:t>
            </w:r>
          </w:p>
        </w:tc>
        <w:tc>
          <w:tcPr>
            <w:tcW w:w="1951" w:type="dxa"/>
            <w:hideMark/>
          </w:tcPr>
          <w:p w14:paraId="44282638" w14:textId="77777777" w:rsidR="0074646C" w:rsidRPr="000E26E9" w:rsidRDefault="0074646C" w:rsidP="00785C6E">
            <w:pPr>
              <w:pStyle w:val="Normal6a"/>
              <w:rPr>
                <w:szCs w:val="24"/>
              </w:rPr>
            </w:pPr>
            <w:r w:rsidRPr="000E26E9">
              <w:t>31.12.AA</w:t>
            </w:r>
          </w:p>
        </w:tc>
      </w:tr>
      <w:tr w:rsidR="0074646C" w:rsidRPr="000E26E9" w14:paraId="7442CBE5" w14:textId="77777777" w:rsidTr="00785C6E">
        <w:trPr>
          <w:jc w:val="center"/>
        </w:trPr>
        <w:tc>
          <w:tcPr>
            <w:tcW w:w="9752" w:type="dxa"/>
            <w:vMerge/>
            <w:vAlign w:val="center"/>
            <w:hideMark/>
          </w:tcPr>
          <w:p w14:paraId="1D1FBB64" w14:textId="77777777" w:rsidR="0074646C" w:rsidRPr="000E26E9" w:rsidRDefault="0074646C" w:rsidP="00785C6E"/>
        </w:tc>
        <w:tc>
          <w:tcPr>
            <w:tcW w:w="1950" w:type="dxa"/>
            <w:vMerge w:val="restart"/>
            <w:hideMark/>
          </w:tcPr>
          <w:p w14:paraId="6564B5F4" w14:textId="77777777" w:rsidR="0074646C" w:rsidRPr="000E26E9" w:rsidRDefault="0074646C" w:rsidP="00785C6E">
            <w:pPr>
              <w:pStyle w:val="Normal6a"/>
            </w:pPr>
            <w:r w:rsidRPr="000E26E9">
              <w:t>Fertilidade</w:t>
            </w:r>
          </w:p>
        </w:tc>
        <w:tc>
          <w:tcPr>
            <w:tcW w:w="1951" w:type="dxa"/>
            <w:vMerge w:val="restart"/>
            <w:hideMark/>
          </w:tcPr>
          <w:p w14:paraId="63A54E8B" w14:textId="77777777" w:rsidR="0074646C" w:rsidRPr="000E26E9" w:rsidRDefault="0074646C" w:rsidP="00785C6E">
            <w:pPr>
              <w:pStyle w:val="Normal6a"/>
            </w:pPr>
            <w:r w:rsidRPr="000E26E9">
              <w:t>Nascimentos</w:t>
            </w:r>
          </w:p>
        </w:tc>
        <w:tc>
          <w:tcPr>
            <w:tcW w:w="1950" w:type="dxa"/>
            <w:hideMark/>
          </w:tcPr>
          <w:p w14:paraId="57C322D4" w14:textId="77777777" w:rsidR="0074646C" w:rsidRPr="000E26E9" w:rsidRDefault="0074646C" w:rsidP="00785C6E">
            <w:pPr>
              <w:pStyle w:val="Normal6a"/>
            </w:pPr>
            <w:r w:rsidRPr="000E26E9">
              <w:t>T</w:t>
            </w:r>
          </w:p>
        </w:tc>
        <w:tc>
          <w:tcPr>
            <w:tcW w:w="1951" w:type="dxa"/>
            <w:hideMark/>
          </w:tcPr>
          <w:p w14:paraId="741C1447" w14:textId="77777777" w:rsidR="0074646C" w:rsidRPr="000E26E9" w:rsidRDefault="0074646C" w:rsidP="00785C6E">
            <w:pPr>
              <w:pStyle w:val="Normal6a"/>
              <w:rPr>
                <w:szCs w:val="24"/>
              </w:rPr>
            </w:pPr>
            <w:r w:rsidRPr="000E26E9">
              <w:t>Mês</w:t>
            </w:r>
          </w:p>
        </w:tc>
      </w:tr>
      <w:tr w:rsidR="0074646C" w:rsidRPr="000E26E9" w14:paraId="59913D98" w14:textId="77777777" w:rsidTr="00785C6E">
        <w:trPr>
          <w:jc w:val="center"/>
        </w:trPr>
        <w:tc>
          <w:tcPr>
            <w:tcW w:w="9752" w:type="dxa"/>
            <w:vMerge/>
            <w:vAlign w:val="center"/>
            <w:hideMark/>
          </w:tcPr>
          <w:p w14:paraId="419503CE" w14:textId="77777777" w:rsidR="0074646C" w:rsidRPr="000E26E9" w:rsidRDefault="0074646C" w:rsidP="00785C6E"/>
        </w:tc>
        <w:tc>
          <w:tcPr>
            <w:tcW w:w="1950" w:type="dxa"/>
            <w:vMerge/>
            <w:vAlign w:val="center"/>
            <w:hideMark/>
          </w:tcPr>
          <w:p w14:paraId="0CBFDA2B" w14:textId="77777777" w:rsidR="0074646C" w:rsidRPr="000E26E9" w:rsidRDefault="0074646C" w:rsidP="00785C6E"/>
        </w:tc>
        <w:tc>
          <w:tcPr>
            <w:tcW w:w="1951" w:type="dxa"/>
            <w:vMerge/>
            <w:vAlign w:val="center"/>
            <w:hideMark/>
          </w:tcPr>
          <w:p w14:paraId="37215F6A" w14:textId="77777777" w:rsidR="0074646C" w:rsidRPr="000E26E9" w:rsidRDefault="0074646C" w:rsidP="00785C6E"/>
        </w:tc>
        <w:tc>
          <w:tcPr>
            <w:tcW w:w="1950" w:type="dxa"/>
            <w:hideMark/>
          </w:tcPr>
          <w:p w14:paraId="16563D67" w14:textId="77777777" w:rsidR="0074646C" w:rsidRPr="000E26E9" w:rsidRDefault="0074646C" w:rsidP="00785C6E">
            <w:pPr>
              <w:pStyle w:val="Normal6a"/>
            </w:pPr>
            <w:r w:rsidRPr="000E26E9">
              <w:t>A</w:t>
            </w:r>
          </w:p>
        </w:tc>
        <w:tc>
          <w:tcPr>
            <w:tcW w:w="1951" w:type="dxa"/>
            <w:hideMark/>
          </w:tcPr>
          <w:p w14:paraId="057E4E5F" w14:textId="77777777" w:rsidR="0074646C" w:rsidRPr="000E26E9" w:rsidRDefault="0074646C" w:rsidP="00785C6E">
            <w:pPr>
              <w:pStyle w:val="Normal6a"/>
              <w:rPr>
                <w:szCs w:val="24"/>
              </w:rPr>
            </w:pPr>
            <w:r w:rsidRPr="000E26E9">
              <w:t>Ano</w:t>
            </w:r>
          </w:p>
        </w:tc>
      </w:tr>
      <w:tr w:rsidR="0074646C" w:rsidRPr="000E26E9" w14:paraId="133D5CA8" w14:textId="77777777" w:rsidTr="00785C6E">
        <w:trPr>
          <w:jc w:val="center"/>
        </w:trPr>
        <w:tc>
          <w:tcPr>
            <w:tcW w:w="9752" w:type="dxa"/>
            <w:vMerge/>
            <w:vAlign w:val="center"/>
            <w:hideMark/>
          </w:tcPr>
          <w:p w14:paraId="33F4DB11" w14:textId="77777777" w:rsidR="0074646C" w:rsidRPr="000E26E9" w:rsidRDefault="0074646C" w:rsidP="00785C6E"/>
        </w:tc>
        <w:tc>
          <w:tcPr>
            <w:tcW w:w="1950" w:type="dxa"/>
            <w:vMerge/>
            <w:vAlign w:val="center"/>
            <w:hideMark/>
          </w:tcPr>
          <w:p w14:paraId="5384F5C3" w14:textId="77777777" w:rsidR="0074646C" w:rsidRPr="000E26E9" w:rsidRDefault="0074646C" w:rsidP="00785C6E"/>
        </w:tc>
        <w:tc>
          <w:tcPr>
            <w:tcW w:w="1951" w:type="dxa"/>
            <w:hideMark/>
          </w:tcPr>
          <w:p w14:paraId="2ED52AD5" w14:textId="77777777" w:rsidR="0074646C" w:rsidRPr="000E26E9" w:rsidRDefault="0074646C" w:rsidP="00785C6E">
            <w:pPr>
              <w:pStyle w:val="Normal6a"/>
            </w:pPr>
            <w:r w:rsidRPr="000E26E9">
              <w:t>Interrupções voluntárias da gravidez legalmente efetuadas</w:t>
            </w:r>
            <w:r w:rsidRPr="000E26E9">
              <w:rPr>
                <w:vertAlign w:val="superscript"/>
              </w:rPr>
              <w:t>1</w:t>
            </w:r>
          </w:p>
        </w:tc>
        <w:tc>
          <w:tcPr>
            <w:tcW w:w="1950" w:type="dxa"/>
            <w:hideMark/>
          </w:tcPr>
          <w:p w14:paraId="42D903EC" w14:textId="77777777" w:rsidR="0074646C" w:rsidRPr="000E26E9" w:rsidRDefault="0074646C" w:rsidP="00785C6E">
            <w:pPr>
              <w:pStyle w:val="Normal6a"/>
            </w:pPr>
            <w:r w:rsidRPr="000E26E9">
              <w:t>A</w:t>
            </w:r>
          </w:p>
        </w:tc>
        <w:tc>
          <w:tcPr>
            <w:tcW w:w="1951" w:type="dxa"/>
            <w:hideMark/>
          </w:tcPr>
          <w:p w14:paraId="1A7846B5" w14:textId="77777777" w:rsidR="0074646C" w:rsidRPr="000E26E9" w:rsidRDefault="0074646C" w:rsidP="00785C6E">
            <w:pPr>
              <w:pStyle w:val="Normal6a"/>
              <w:rPr>
                <w:szCs w:val="24"/>
              </w:rPr>
            </w:pPr>
            <w:r w:rsidRPr="000E26E9">
              <w:t>Ano</w:t>
            </w:r>
          </w:p>
        </w:tc>
      </w:tr>
      <w:tr w:rsidR="0074646C" w:rsidRPr="000E26E9" w14:paraId="31200F8A" w14:textId="77777777" w:rsidTr="00785C6E">
        <w:trPr>
          <w:jc w:val="center"/>
        </w:trPr>
        <w:tc>
          <w:tcPr>
            <w:tcW w:w="9752" w:type="dxa"/>
            <w:vMerge/>
            <w:vAlign w:val="center"/>
            <w:hideMark/>
          </w:tcPr>
          <w:p w14:paraId="341856C6" w14:textId="77777777" w:rsidR="0074646C" w:rsidRPr="000E26E9" w:rsidRDefault="0074646C" w:rsidP="00785C6E"/>
        </w:tc>
        <w:tc>
          <w:tcPr>
            <w:tcW w:w="1950" w:type="dxa"/>
            <w:vMerge w:val="restart"/>
            <w:hideMark/>
          </w:tcPr>
          <w:p w14:paraId="24C5B72F" w14:textId="77777777" w:rsidR="0074646C" w:rsidRPr="000E26E9" w:rsidRDefault="0074646C" w:rsidP="00785C6E">
            <w:pPr>
              <w:pStyle w:val="Normal6a"/>
            </w:pPr>
            <w:r w:rsidRPr="000E26E9">
              <w:t>Mortalidade</w:t>
            </w:r>
          </w:p>
        </w:tc>
        <w:tc>
          <w:tcPr>
            <w:tcW w:w="1951" w:type="dxa"/>
            <w:vMerge w:val="restart"/>
            <w:hideMark/>
          </w:tcPr>
          <w:p w14:paraId="501143F7" w14:textId="77777777" w:rsidR="0074646C" w:rsidRPr="000E26E9" w:rsidRDefault="0074646C" w:rsidP="00785C6E">
            <w:pPr>
              <w:pStyle w:val="Normal6a"/>
            </w:pPr>
            <w:r w:rsidRPr="000E26E9">
              <w:t>Óbitos</w:t>
            </w:r>
          </w:p>
        </w:tc>
        <w:tc>
          <w:tcPr>
            <w:tcW w:w="1950" w:type="dxa"/>
            <w:hideMark/>
          </w:tcPr>
          <w:p w14:paraId="416935EB" w14:textId="77777777" w:rsidR="0074646C" w:rsidRPr="000E26E9" w:rsidRDefault="0074646C" w:rsidP="00785C6E">
            <w:pPr>
              <w:pStyle w:val="Normal6a"/>
            </w:pPr>
            <w:r w:rsidRPr="000E26E9">
              <w:t>T</w:t>
            </w:r>
          </w:p>
        </w:tc>
        <w:tc>
          <w:tcPr>
            <w:tcW w:w="1951" w:type="dxa"/>
            <w:hideMark/>
          </w:tcPr>
          <w:p w14:paraId="7C465461" w14:textId="77777777" w:rsidR="0074646C" w:rsidRPr="000E26E9" w:rsidRDefault="0074646C" w:rsidP="00785C6E">
            <w:pPr>
              <w:pStyle w:val="Normal6a"/>
              <w:rPr>
                <w:szCs w:val="24"/>
              </w:rPr>
            </w:pPr>
            <w:r w:rsidRPr="000E26E9">
              <w:t>Mês, Semana</w:t>
            </w:r>
          </w:p>
        </w:tc>
      </w:tr>
      <w:tr w:rsidR="0074646C" w:rsidRPr="000E26E9" w14:paraId="49407AFA" w14:textId="77777777" w:rsidTr="00785C6E">
        <w:trPr>
          <w:jc w:val="center"/>
        </w:trPr>
        <w:tc>
          <w:tcPr>
            <w:tcW w:w="9752" w:type="dxa"/>
            <w:vMerge/>
            <w:vAlign w:val="center"/>
            <w:hideMark/>
          </w:tcPr>
          <w:p w14:paraId="3600F62D" w14:textId="77777777" w:rsidR="0074646C" w:rsidRPr="000E26E9" w:rsidRDefault="0074646C" w:rsidP="00785C6E"/>
        </w:tc>
        <w:tc>
          <w:tcPr>
            <w:tcW w:w="1950" w:type="dxa"/>
            <w:vMerge/>
            <w:vAlign w:val="center"/>
            <w:hideMark/>
          </w:tcPr>
          <w:p w14:paraId="5DF0FC67" w14:textId="77777777" w:rsidR="0074646C" w:rsidRPr="000E26E9" w:rsidRDefault="0074646C" w:rsidP="00785C6E"/>
        </w:tc>
        <w:tc>
          <w:tcPr>
            <w:tcW w:w="1951" w:type="dxa"/>
            <w:vMerge/>
            <w:vAlign w:val="center"/>
            <w:hideMark/>
          </w:tcPr>
          <w:p w14:paraId="010FF661" w14:textId="77777777" w:rsidR="0074646C" w:rsidRPr="000E26E9" w:rsidRDefault="0074646C" w:rsidP="00785C6E"/>
        </w:tc>
        <w:tc>
          <w:tcPr>
            <w:tcW w:w="1950" w:type="dxa"/>
            <w:hideMark/>
          </w:tcPr>
          <w:p w14:paraId="5C6B9D7C" w14:textId="77777777" w:rsidR="0074646C" w:rsidRPr="000E26E9" w:rsidRDefault="0074646C" w:rsidP="00785C6E">
            <w:pPr>
              <w:pStyle w:val="Normal6a"/>
            </w:pPr>
            <w:r w:rsidRPr="000E26E9">
              <w:t>A</w:t>
            </w:r>
          </w:p>
        </w:tc>
        <w:tc>
          <w:tcPr>
            <w:tcW w:w="1951" w:type="dxa"/>
            <w:hideMark/>
          </w:tcPr>
          <w:p w14:paraId="27858B5F" w14:textId="77777777" w:rsidR="0074646C" w:rsidRPr="000E26E9" w:rsidRDefault="0074646C" w:rsidP="00785C6E">
            <w:pPr>
              <w:pStyle w:val="Normal6a"/>
              <w:rPr>
                <w:szCs w:val="24"/>
              </w:rPr>
            </w:pPr>
            <w:r w:rsidRPr="000E26E9">
              <w:t>Ano</w:t>
            </w:r>
          </w:p>
        </w:tc>
      </w:tr>
      <w:tr w:rsidR="0074646C" w:rsidRPr="000E26E9" w14:paraId="5FB4932A" w14:textId="77777777" w:rsidTr="00785C6E">
        <w:trPr>
          <w:jc w:val="center"/>
        </w:trPr>
        <w:tc>
          <w:tcPr>
            <w:tcW w:w="9752" w:type="dxa"/>
            <w:vMerge/>
            <w:vAlign w:val="center"/>
            <w:hideMark/>
          </w:tcPr>
          <w:p w14:paraId="49BA9CE4" w14:textId="77777777" w:rsidR="0074646C" w:rsidRPr="000E26E9" w:rsidRDefault="0074646C" w:rsidP="00785C6E"/>
        </w:tc>
        <w:tc>
          <w:tcPr>
            <w:tcW w:w="1950" w:type="dxa"/>
            <w:vMerge/>
            <w:vAlign w:val="center"/>
            <w:hideMark/>
          </w:tcPr>
          <w:p w14:paraId="1721A907" w14:textId="77777777" w:rsidR="0074646C" w:rsidRPr="000E26E9" w:rsidRDefault="0074646C" w:rsidP="00785C6E"/>
        </w:tc>
        <w:tc>
          <w:tcPr>
            <w:tcW w:w="1951" w:type="dxa"/>
            <w:hideMark/>
          </w:tcPr>
          <w:p w14:paraId="015E2EFD" w14:textId="77777777" w:rsidR="0074646C" w:rsidRPr="000E26E9" w:rsidRDefault="0074646C" w:rsidP="00785C6E">
            <w:pPr>
              <w:pStyle w:val="Normal6a"/>
            </w:pPr>
            <w:r w:rsidRPr="000E26E9">
              <w:t>Mortalidade infantil</w:t>
            </w:r>
          </w:p>
        </w:tc>
        <w:tc>
          <w:tcPr>
            <w:tcW w:w="1950" w:type="dxa"/>
            <w:hideMark/>
          </w:tcPr>
          <w:p w14:paraId="153D514A" w14:textId="77777777" w:rsidR="0074646C" w:rsidRPr="000E26E9" w:rsidRDefault="0074646C" w:rsidP="00785C6E">
            <w:pPr>
              <w:pStyle w:val="Normal6a"/>
            </w:pPr>
            <w:r w:rsidRPr="000E26E9">
              <w:t>A</w:t>
            </w:r>
          </w:p>
        </w:tc>
        <w:tc>
          <w:tcPr>
            <w:tcW w:w="1951" w:type="dxa"/>
            <w:hideMark/>
          </w:tcPr>
          <w:p w14:paraId="6C645242" w14:textId="77777777" w:rsidR="0074646C" w:rsidRPr="000E26E9" w:rsidRDefault="0074646C" w:rsidP="00785C6E">
            <w:pPr>
              <w:pStyle w:val="Normal6a"/>
              <w:rPr>
                <w:szCs w:val="24"/>
              </w:rPr>
            </w:pPr>
            <w:r w:rsidRPr="000E26E9">
              <w:t>Ano</w:t>
            </w:r>
          </w:p>
        </w:tc>
      </w:tr>
      <w:tr w:rsidR="0074646C" w:rsidRPr="000E26E9" w14:paraId="000AA14F" w14:textId="77777777" w:rsidTr="00785C6E">
        <w:trPr>
          <w:jc w:val="center"/>
        </w:trPr>
        <w:tc>
          <w:tcPr>
            <w:tcW w:w="9752" w:type="dxa"/>
            <w:vMerge/>
            <w:vAlign w:val="center"/>
            <w:hideMark/>
          </w:tcPr>
          <w:p w14:paraId="2D7EAB1E" w14:textId="77777777" w:rsidR="0074646C" w:rsidRPr="000E26E9" w:rsidRDefault="0074646C" w:rsidP="00785C6E"/>
        </w:tc>
        <w:tc>
          <w:tcPr>
            <w:tcW w:w="1950" w:type="dxa"/>
            <w:vMerge/>
            <w:vAlign w:val="center"/>
            <w:hideMark/>
          </w:tcPr>
          <w:p w14:paraId="6F777736" w14:textId="77777777" w:rsidR="0074646C" w:rsidRPr="000E26E9" w:rsidRDefault="0074646C" w:rsidP="00785C6E"/>
        </w:tc>
        <w:tc>
          <w:tcPr>
            <w:tcW w:w="1951" w:type="dxa"/>
            <w:hideMark/>
          </w:tcPr>
          <w:p w14:paraId="5525403C" w14:textId="77777777" w:rsidR="0074646C" w:rsidRPr="000E26E9" w:rsidRDefault="0074646C" w:rsidP="00785C6E">
            <w:pPr>
              <w:pStyle w:val="Normal6a"/>
            </w:pPr>
            <w:r w:rsidRPr="000E26E9">
              <w:t>Mortalidade fetal tardia</w:t>
            </w:r>
          </w:p>
        </w:tc>
        <w:tc>
          <w:tcPr>
            <w:tcW w:w="1950" w:type="dxa"/>
            <w:hideMark/>
          </w:tcPr>
          <w:p w14:paraId="111E341D" w14:textId="77777777" w:rsidR="0074646C" w:rsidRPr="000E26E9" w:rsidRDefault="0074646C" w:rsidP="00785C6E">
            <w:pPr>
              <w:pStyle w:val="Normal6a"/>
            </w:pPr>
            <w:r w:rsidRPr="000E26E9">
              <w:t>A</w:t>
            </w:r>
          </w:p>
        </w:tc>
        <w:tc>
          <w:tcPr>
            <w:tcW w:w="1951" w:type="dxa"/>
            <w:hideMark/>
          </w:tcPr>
          <w:p w14:paraId="4EC1E8BE" w14:textId="77777777" w:rsidR="0074646C" w:rsidRPr="000E26E9" w:rsidRDefault="0074646C" w:rsidP="00785C6E">
            <w:pPr>
              <w:pStyle w:val="Normal6a"/>
              <w:rPr>
                <w:szCs w:val="24"/>
              </w:rPr>
            </w:pPr>
            <w:r w:rsidRPr="000E26E9">
              <w:t>Ano</w:t>
            </w:r>
          </w:p>
        </w:tc>
      </w:tr>
      <w:tr w:rsidR="0074646C" w:rsidRPr="000E26E9" w14:paraId="0CBA4A05" w14:textId="77777777" w:rsidTr="00785C6E">
        <w:trPr>
          <w:jc w:val="center"/>
        </w:trPr>
        <w:tc>
          <w:tcPr>
            <w:tcW w:w="9752" w:type="dxa"/>
            <w:vMerge/>
            <w:vAlign w:val="center"/>
            <w:hideMark/>
          </w:tcPr>
          <w:p w14:paraId="32DB16D6" w14:textId="77777777" w:rsidR="0074646C" w:rsidRPr="000E26E9" w:rsidRDefault="0074646C" w:rsidP="00785C6E"/>
        </w:tc>
        <w:tc>
          <w:tcPr>
            <w:tcW w:w="1950" w:type="dxa"/>
            <w:hideMark/>
          </w:tcPr>
          <w:p w14:paraId="1A07DFFF" w14:textId="77777777" w:rsidR="0074646C" w:rsidRPr="000E26E9" w:rsidRDefault="0074646C" w:rsidP="00785C6E">
            <w:pPr>
              <w:pStyle w:val="Normal6a"/>
            </w:pPr>
            <w:r w:rsidRPr="000E26E9">
              <w:t>Uniões conjugais</w:t>
            </w:r>
          </w:p>
        </w:tc>
        <w:tc>
          <w:tcPr>
            <w:tcW w:w="1951" w:type="dxa"/>
            <w:hideMark/>
          </w:tcPr>
          <w:p w14:paraId="3B28E8FE" w14:textId="77777777" w:rsidR="0074646C" w:rsidRPr="000E26E9" w:rsidRDefault="0074646C" w:rsidP="00785C6E">
            <w:pPr>
              <w:pStyle w:val="Normal6a"/>
            </w:pPr>
            <w:r w:rsidRPr="000E26E9">
              <w:t>Casamentos e uniões de facto</w:t>
            </w:r>
          </w:p>
        </w:tc>
        <w:tc>
          <w:tcPr>
            <w:tcW w:w="1950" w:type="dxa"/>
            <w:hideMark/>
          </w:tcPr>
          <w:p w14:paraId="2B7F2A52" w14:textId="77777777" w:rsidR="0074646C" w:rsidRPr="000E26E9" w:rsidRDefault="0074646C" w:rsidP="00785C6E">
            <w:pPr>
              <w:pStyle w:val="Normal6a"/>
            </w:pPr>
            <w:r w:rsidRPr="000E26E9">
              <w:t>A</w:t>
            </w:r>
          </w:p>
        </w:tc>
        <w:tc>
          <w:tcPr>
            <w:tcW w:w="1951" w:type="dxa"/>
            <w:hideMark/>
          </w:tcPr>
          <w:p w14:paraId="488761A8" w14:textId="77777777" w:rsidR="0074646C" w:rsidRPr="000E26E9" w:rsidRDefault="0074646C" w:rsidP="00785C6E">
            <w:pPr>
              <w:pStyle w:val="Normal6a"/>
              <w:rPr>
                <w:szCs w:val="24"/>
              </w:rPr>
            </w:pPr>
            <w:r w:rsidRPr="000E26E9">
              <w:t>Ano</w:t>
            </w:r>
          </w:p>
        </w:tc>
      </w:tr>
      <w:tr w:rsidR="0074646C" w:rsidRPr="000E26E9" w14:paraId="24A965B1" w14:textId="77777777" w:rsidTr="00785C6E">
        <w:trPr>
          <w:jc w:val="center"/>
        </w:trPr>
        <w:tc>
          <w:tcPr>
            <w:tcW w:w="9752" w:type="dxa"/>
            <w:vMerge/>
            <w:vAlign w:val="center"/>
            <w:hideMark/>
          </w:tcPr>
          <w:p w14:paraId="61B64914" w14:textId="77777777" w:rsidR="0074646C" w:rsidRPr="000E26E9" w:rsidRDefault="0074646C" w:rsidP="00785C6E"/>
        </w:tc>
        <w:tc>
          <w:tcPr>
            <w:tcW w:w="1950" w:type="dxa"/>
          </w:tcPr>
          <w:p w14:paraId="291E6500" w14:textId="77777777" w:rsidR="0074646C" w:rsidRPr="000E26E9" w:rsidRDefault="0074646C" w:rsidP="00785C6E">
            <w:pPr>
              <w:pStyle w:val="Normal6a"/>
            </w:pPr>
          </w:p>
        </w:tc>
        <w:tc>
          <w:tcPr>
            <w:tcW w:w="1951" w:type="dxa"/>
            <w:hideMark/>
          </w:tcPr>
          <w:p w14:paraId="0E157796" w14:textId="77777777" w:rsidR="0074646C" w:rsidRPr="000E26E9" w:rsidRDefault="0074646C" w:rsidP="00785C6E">
            <w:pPr>
              <w:pStyle w:val="Normal6a"/>
            </w:pPr>
            <w:r w:rsidRPr="000E26E9">
              <w:t>Características das pessoas que casam ou constituem união de facto</w:t>
            </w:r>
          </w:p>
        </w:tc>
        <w:tc>
          <w:tcPr>
            <w:tcW w:w="1950" w:type="dxa"/>
            <w:hideMark/>
          </w:tcPr>
          <w:p w14:paraId="68996D03" w14:textId="77777777" w:rsidR="0074646C" w:rsidRPr="000E26E9" w:rsidRDefault="0074646C" w:rsidP="00785C6E">
            <w:pPr>
              <w:pStyle w:val="Normal6a"/>
            </w:pPr>
            <w:r w:rsidRPr="000E26E9">
              <w:t>A</w:t>
            </w:r>
          </w:p>
        </w:tc>
        <w:tc>
          <w:tcPr>
            <w:tcW w:w="1951" w:type="dxa"/>
            <w:hideMark/>
          </w:tcPr>
          <w:p w14:paraId="60F7FCC8" w14:textId="77777777" w:rsidR="0074646C" w:rsidRPr="000E26E9" w:rsidRDefault="0074646C" w:rsidP="00785C6E">
            <w:pPr>
              <w:pStyle w:val="Normal6a"/>
              <w:rPr>
                <w:szCs w:val="24"/>
              </w:rPr>
            </w:pPr>
            <w:r w:rsidRPr="000E26E9">
              <w:t>Ano</w:t>
            </w:r>
          </w:p>
        </w:tc>
      </w:tr>
      <w:tr w:rsidR="0074646C" w:rsidRPr="000E26E9" w14:paraId="50EA6159" w14:textId="77777777" w:rsidTr="00785C6E">
        <w:trPr>
          <w:jc w:val="center"/>
        </w:trPr>
        <w:tc>
          <w:tcPr>
            <w:tcW w:w="9752" w:type="dxa"/>
            <w:vMerge/>
            <w:vAlign w:val="center"/>
            <w:hideMark/>
          </w:tcPr>
          <w:p w14:paraId="11AEF365" w14:textId="77777777" w:rsidR="0074646C" w:rsidRPr="000E26E9" w:rsidRDefault="0074646C" w:rsidP="00785C6E"/>
        </w:tc>
        <w:tc>
          <w:tcPr>
            <w:tcW w:w="1950" w:type="dxa"/>
          </w:tcPr>
          <w:p w14:paraId="7FBC3717" w14:textId="77777777" w:rsidR="0074646C" w:rsidRPr="000E26E9" w:rsidRDefault="0074646C" w:rsidP="00785C6E">
            <w:pPr>
              <w:pStyle w:val="Normal6a"/>
            </w:pPr>
          </w:p>
        </w:tc>
        <w:tc>
          <w:tcPr>
            <w:tcW w:w="1951" w:type="dxa"/>
            <w:hideMark/>
          </w:tcPr>
          <w:p w14:paraId="729A5F8B" w14:textId="77777777" w:rsidR="0074646C" w:rsidRPr="000E26E9" w:rsidRDefault="0074646C" w:rsidP="00785C6E">
            <w:pPr>
              <w:pStyle w:val="Normal6a"/>
            </w:pPr>
            <w:r w:rsidRPr="000E26E9">
              <w:t>Divórcios e dissoluções de uniões de facto</w:t>
            </w:r>
          </w:p>
        </w:tc>
        <w:tc>
          <w:tcPr>
            <w:tcW w:w="1950" w:type="dxa"/>
            <w:hideMark/>
          </w:tcPr>
          <w:p w14:paraId="275050CF" w14:textId="77777777" w:rsidR="0074646C" w:rsidRPr="000E26E9" w:rsidRDefault="0074646C" w:rsidP="00785C6E">
            <w:pPr>
              <w:pStyle w:val="Normal6a"/>
            </w:pPr>
            <w:r w:rsidRPr="000E26E9">
              <w:t>A</w:t>
            </w:r>
          </w:p>
        </w:tc>
        <w:tc>
          <w:tcPr>
            <w:tcW w:w="1951" w:type="dxa"/>
            <w:hideMark/>
          </w:tcPr>
          <w:p w14:paraId="4F38CBAC" w14:textId="77777777" w:rsidR="0074646C" w:rsidRPr="000E26E9" w:rsidRDefault="0074646C" w:rsidP="00785C6E">
            <w:pPr>
              <w:pStyle w:val="Normal6a"/>
              <w:rPr>
                <w:szCs w:val="24"/>
              </w:rPr>
            </w:pPr>
            <w:r w:rsidRPr="000E26E9">
              <w:t>Ano</w:t>
            </w:r>
          </w:p>
        </w:tc>
      </w:tr>
      <w:tr w:rsidR="0074646C" w:rsidRPr="000E26E9" w14:paraId="25790B86" w14:textId="77777777" w:rsidTr="00785C6E">
        <w:trPr>
          <w:jc w:val="center"/>
        </w:trPr>
        <w:tc>
          <w:tcPr>
            <w:tcW w:w="9752" w:type="dxa"/>
            <w:vMerge/>
            <w:vAlign w:val="center"/>
            <w:hideMark/>
          </w:tcPr>
          <w:p w14:paraId="4AA56155" w14:textId="77777777" w:rsidR="0074646C" w:rsidRPr="000E26E9" w:rsidRDefault="0074646C" w:rsidP="00785C6E"/>
        </w:tc>
        <w:tc>
          <w:tcPr>
            <w:tcW w:w="1950" w:type="dxa"/>
            <w:vMerge w:val="restart"/>
            <w:hideMark/>
          </w:tcPr>
          <w:p w14:paraId="4593D717" w14:textId="77777777" w:rsidR="0074646C" w:rsidRPr="000E26E9" w:rsidRDefault="0074646C" w:rsidP="00785C6E">
            <w:pPr>
              <w:pStyle w:val="Normal6a"/>
            </w:pPr>
            <w:r w:rsidRPr="000E26E9">
              <w:t>Migração</w:t>
            </w:r>
          </w:p>
        </w:tc>
        <w:tc>
          <w:tcPr>
            <w:tcW w:w="1951" w:type="dxa"/>
            <w:vMerge w:val="restart"/>
            <w:hideMark/>
          </w:tcPr>
          <w:p w14:paraId="53AF65B2" w14:textId="77777777" w:rsidR="0074646C" w:rsidRPr="000E26E9" w:rsidRDefault="0074646C" w:rsidP="00785C6E">
            <w:pPr>
              <w:pStyle w:val="Normal6a"/>
            </w:pPr>
            <w:r w:rsidRPr="000E26E9">
              <w:t>Imigrantes</w:t>
            </w:r>
          </w:p>
        </w:tc>
        <w:tc>
          <w:tcPr>
            <w:tcW w:w="1950" w:type="dxa"/>
            <w:hideMark/>
          </w:tcPr>
          <w:p w14:paraId="0ADD3D6D" w14:textId="77777777" w:rsidR="0074646C" w:rsidRPr="000E26E9" w:rsidRDefault="0074646C" w:rsidP="00785C6E">
            <w:pPr>
              <w:pStyle w:val="Normal6a"/>
            </w:pPr>
            <w:r w:rsidRPr="000E26E9">
              <w:t>T</w:t>
            </w:r>
          </w:p>
        </w:tc>
        <w:tc>
          <w:tcPr>
            <w:tcW w:w="1951" w:type="dxa"/>
            <w:hideMark/>
          </w:tcPr>
          <w:p w14:paraId="648A3751" w14:textId="77777777" w:rsidR="0074646C" w:rsidRPr="000E26E9" w:rsidRDefault="0074646C" w:rsidP="00785C6E">
            <w:pPr>
              <w:pStyle w:val="Normal6a"/>
              <w:rPr>
                <w:szCs w:val="24"/>
              </w:rPr>
            </w:pPr>
            <w:r w:rsidRPr="000E26E9">
              <w:t>Mês</w:t>
            </w:r>
          </w:p>
        </w:tc>
      </w:tr>
      <w:tr w:rsidR="0074646C" w:rsidRPr="000E26E9" w14:paraId="59836E95" w14:textId="77777777" w:rsidTr="00785C6E">
        <w:trPr>
          <w:jc w:val="center"/>
        </w:trPr>
        <w:tc>
          <w:tcPr>
            <w:tcW w:w="9752" w:type="dxa"/>
            <w:vMerge/>
            <w:vAlign w:val="center"/>
            <w:hideMark/>
          </w:tcPr>
          <w:p w14:paraId="2FBBD924" w14:textId="77777777" w:rsidR="0074646C" w:rsidRPr="000E26E9" w:rsidRDefault="0074646C" w:rsidP="00785C6E"/>
        </w:tc>
        <w:tc>
          <w:tcPr>
            <w:tcW w:w="1950" w:type="dxa"/>
            <w:vMerge/>
            <w:vAlign w:val="center"/>
            <w:hideMark/>
          </w:tcPr>
          <w:p w14:paraId="5485FC2A" w14:textId="77777777" w:rsidR="0074646C" w:rsidRPr="000E26E9" w:rsidRDefault="0074646C" w:rsidP="00785C6E"/>
        </w:tc>
        <w:tc>
          <w:tcPr>
            <w:tcW w:w="1951" w:type="dxa"/>
            <w:vMerge/>
            <w:vAlign w:val="center"/>
            <w:hideMark/>
          </w:tcPr>
          <w:p w14:paraId="3327B90A" w14:textId="77777777" w:rsidR="0074646C" w:rsidRPr="000E26E9" w:rsidRDefault="0074646C" w:rsidP="00785C6E"/>
        </w:tc>
        <w:tc>
          <w:tcPr>
            <w:tcW w:w="1950" w:type="dxa"/>
            <w:hideMark/>
          </w:tcPr>
          <w:p w14:paraId="15F2900C" w14:textId="77777777" w:rsidR="0074646C" w:rsidRPr="000E26E9" w:rsidRDefault="0074646C" w:rsidP="00785C6E">
            <w:pPr>
              <w:pStyle w:val="Normal6a"/>
            </w:pPr>
            <w:r w:rsidRPr="000E26E9">
              <w:t>A</w:t>
            </w:r>
          </w:p>
        </w:tc>
        <w:tc>
          <w:tcPr>
            <w:tcW w:w="1951" w:type="dxa"/>
            <w:hideMark/>
          </w:tcPr>
          <w:p w14:paraId="158CE6EA" w14:textId="77777777" w:rsidR="0074646C" w:rsidRPr="000E26E9" w:rsidRDefault="0074646C" w:rsidP="00785C6E">
            <w:pPr>
              <w:pStyle w:val="Normal6a"/>
              <w:rPr>
                <w:szCs w:val="24"/>
              </w:rPr>
            </w:pPr>
            <w:r w:rsidRPr="000E26E9">
              <w:t>Ano</w:t>
            </w:r>
          </w:p>
        </w:tc>
      </w:tr>
      <w:tr w:rsidR="0074646C" w:rsidRPr="000E26E9" w14:paraId="127C505B" w14:textId="77777777" w:rsidTr="00785C6E">
        <w:trPr>
          <w:jc w:val="center"/>
        </w:trPr>
        <w:tc>
          <w:tcPr>
            <w:tcW w:w="9752" w:type="dxa"/>
            <w:vMerge/>
            <w:vAlign w:val="center"/>
            <w:hideMark/>
          </w:tcPr>
          <w:p w14:paraId="22362039" w14:textId="77777777" w:rsidR="0074646C" w:rsidRPr="000E26E9" w:rsidRDefault="0074646C" w:rsidP="00785C6E"/>
        </w:tc>
        <w:tc>
          <w:tcPr>
            <w:tcW w:w="1950" w:type="dxa"/>
            <w:vMerge/>
            <w:vAlign w:val="center"/>
            <w:hideMark/>
          </w:tcPr>
          <w:p w14:paraId="117EF93C" w14:textId="77777777" w:rsidR="0074646C" w:rsidRPr="000E26E9" w:rsidRDefault="0074646C" w:rsidP="00785C6E"/>
        </w:tc>
        <w:tc>
          <w:tcPr>
            <w:tcW w:w="1951" w:type="dxa"/>
            <w:hideMark/>
          </w:tcPr>
          <w:p w14:paraId="4F2C340F" w14:textId="77777777" w:rsidR="0074646C" w:rsidRPr="000E26E9" w:rsidRDefault="0074646C" w:rsidP="00785C6E">
            <w:pPr>
              <w:pStyle w:val="Normal6a"/>
            </w:pPr>
            <w:r w:rsidRPr="000E26E9">
              <w:t>Emigrantes</w:t>
            </w:r>
          </w:p>
        </w:tc>
        <w:tc>
          <w:tcPr>
            <w:tcW w:w="1950" w:type="dxa"/>
            <w:hideMark/>
          </w:tcPr>
          <w:p w14:paraId="6DD6054E" w14:textId="77777777" w:rsidR="0074646C" w:rsidRPr="000E26E9" w:rsidRDefault="0074646C" w:rsidP="00785C6E">
            <w:pPr>
              <w:pStyle w:val="Normal6a"/>
            </w:pPr>
            <w:r w:rsidRPr="000E26E9">
              <w:t>A</w:t>
            </w:r>
          </w:p>
        </w:tc>
        <w:tc>
          <w:tcPr>
            <w:tcW w:w="1951" w:type="dxa"/>
            <w:hideMark/>
          </w:tcPr>
          <w:p w14:paraId="469663B7" w14:textId="77777777" w:rsidR="0074646C" w:rsidRPr="000E26E9" w:rsidRDefault="0074646C" w:rsidP="00785C6E">
            <w:pPr>
              <w:pStyle w:val="Normal6a"/>
              <w:rPr>
                <w:szCs w:val="24"/>
              </w:rPr>
            </w:pPr>
            <w:r w:rsidRPr="000E26E9">
              <w:t>Ano</w:t>
            </w:r>
          </w:p>
        </w:tc>
      </w:tr>
      <w:tr w:rsidR="0074646C" w:rsidRPr="000E26E9" w14:paraId="3DFB2C5B" w14:textId="77777777" w:rsidTr="00785C6E">
        <w:trPr>
          <w:jc w:val="center"/>
        </w:trPr>
        <w:tc>
          <w:tcPr>
            <w:tcW w:w="9752" w:type="dxa"/>
            <w:vMerge/>
            <w:vAlign w:val="center"/>
            <w:hideMark/>
          </w:tcPr>
          <w:p w14:paraId="4623639D" w14:textId="77777777" w:rsidR="0074646C" w:rsidRPr="000E26E9" w:rsidRDefault="0074646C" w:rsidP="00785C6E"/>
        </w:tc>
        <w:tc>
          <w:tcPr>
            <w:tcW w:w="1950" w:type="dxa"/>
            <w:vMerge/>
            <w:vAlign w:val="center"/>
            <w:hideMark/>
          </w:tcPr>
          <w:p w14:paraId="56B14C7C" w14:textId="77777777" w:rsidR="0074646C" w:rsidRPr="000E26E9" w:rsidRDefault="0074646C" w:rsidP="00785C6E"/>
        </w:tc>
        <w:tc>
          <w:tcPr>
            <w:tcW w:w="1951" w:type="dxa"/>
            <w:hideMark/>
          </w:tcPr>
          <w:p w14:paraId="6AD011B4" w14:textId="77777777" w:rsidR="0074646C" w:rsidRPr="000E26E9" w:rsidRDefault="0074646C" w:rsidP="00785C6E">
            <w:pPr>
              <w:pStyle w:val="Normal6a"/>
            </w:pPr>
            <w:r w:rsidRPr="000E26E9">
              <w:t>Migração interna</w:t>
            </w:r>
          </w:p>
        </w:tc>
        <w:tc>
          <w:tcPr>
            <w:tcW w:w="1950" w:type="dxa"/>
            <w:hideMark/>
          </w:tcPr>
          <w:p w14:paraId="4B440C5E" w14:textId="77777777" w:rsidR="0074646C" w:rsidRPr="000E26E9" w:rsidRDefault="0074646C" w:rsidP="00785C6E">
            <w:pPr>
              <w:pStyle w:val="Normal6a"/>
            </w:pPr>
            <w:r w:rsidRPr="000E26E9">
              <w:t>A</w:t>
            </w:r>
          </w:p>
        </w:tc>
        <w:tc>
          <w:tcPr>
            <w:tcW w:w="1951" w:type="dxa"/>
            <w:hideMark/>
          </w:tcPr>
          <w:p w14:paraId="0C9B543C" w14:textId="77777777" w:rsidR="0074646C" w:rsidRPr="000E26E9" w:rsidRDefault="0074646C" w:rsidP="00785C6E">
            <w:pPr>
              <w:pStyle w:val="Normal6a"/>
              <w:rPr>
                <w:szCs w:val="24"/>
              </w:rPr>
            </w:pPr>
            <w:r w:rsidRPr="000E26E9">
              <w:t>Ano</w:t>
            </w:r>
          </w:p>
        </w:tc>
      </w:tr>
      <w:tr w:rsidR="0074646C" w:rsidRPr="000E26E9" w14:paraId="135CC9B4" w14:textId="77777777" w:rsidTr="00785C6E">
        <w:trPr>
          <w:jc w:val="center"/>
        </w:trPr>
        <w:tc>
          <w:tcPr>
            <w:tcW w:w="9752" w:type="dxa"/>
            <w:vMerge/>
            <w:vAlign w:val="center"/>
            <w:hideMark/>
          </w:tcPr>
          <w:p w14:paraId="67E17F7D" w14:textId="77777777" w:rsidR="0074646C" w:rsidRPr="000E26E9" w:rsidRDefault="0074646C" w:rsidP="00785C6E"/>
        </w:tc>
        <w:tc>
          <w:tcPr>
            <w:tcW w:w="1950" w:type="dxa"/>
            <w:vMerge w:val="restart"/>
            <w:hideMark/>
          </w:tcPr>
          <w:p w14:paraId="50E4D5D8" w14:textId="77777777" w:rsidR="0074646C" w:rsidRPr="000E26E9" w:rsidRDefault="0074646C" w:rsidP="00785C6E">
            <w:pPr>
              <w:pStyle w:val="Normal6a"/>
            </w:pPr>
            <w:r w:rsidRPr="000E26E9">
              <w:t xml:space="preserve">Aquisição e </w:t>
            </w:r>
            <w:r w:rsidRPr="000E26E9">
              <w:lastRenderedPageBreak/>
              <w:t>perda de nacionalidade de um Estado-Membro da UE e da cidadania da União</w:t>
            </w:r>
          </w:p>
        </w:tc>
        <w:tc>
          <w:tcPr>
            <w:tcW w:w="1951" w:type="dxa"/>
            <w:hideMark/>
          </w:tcPr>
          <w:p w14:paraId="75ECADD6" w14:textId="77777777" w:rsidR="0074646C" w:rsidRPr="000E26E9" w:rsidRDefault="0074646C" w:rsidP="00785C6E">
            <w:pPr>
              <w:pStyle w:val="Normal6a"/>
            </w:pPr>
            <w:r w:rsidRPr="000E26E9">
              <w:lastRenderedPageBreak/>
              <w:t xml:space="preserve">Pessoas que </w:t>
            </w:r>
            <w:r w:rsidRPr="000E26E9">
              <w:lastRenderedPageBreak/>
              <w:t>adquiriram nacionalidade</w:t>
            </w:r>
          </w:p>
        </w:tc>
        <w:tc>
          <w:tcPr>
            <w:tcW w:w="1950" w:type="dxa"/>
            <w:hideMark/>
          </w:tcPr>
          <w:p w14:paraId="13D5D9F0" w14:textId="77777777" w:rsidR="0074646C" w:rsidRPr="000E26E9" w:rsidRDefault="0074646C" w:rsidP="00785C6E">
            <w:pPr>
              <w:pStyle w:val="Normal6a"/>
            </w:pPr>
            <w:r w:rsidRPr="000E26E9">
              <w:lastRenderedPageBreak/>
              <w:t>A</w:t>
            </w:r>
          </w:p>
        </w:tc>
        <w:tc>
          <w:tcPr>
            <w:tcW w:w="1951" w:type="dxa"/>
            <w:hideMark/>
          </w:tcPr>
          <w:p w14:paraId="0E1694F2" w14:textId="77777777" w:rsidR="0074646C" w:rsidRPr="000E26E9" w:rsidRDefault="0074646C" w:rsidP="00785C6E">
            <w:pPr>
              <w:pStyle w:val="Normal6a"/>
              <w:rPr>
                <w:szCs w:val="24"/>
              </w:rPr>
            </w:pPr>
            <w:r w:rsidRPr="000E26E9">
              <w:t>Ano</w:t>
            </w:r>
          </w:p>
        </w:tc>
      </w:tr>
      <w:tr w:rsidR="0074646C" w:rsidRPr="000E26E9" w14:paraId="4791F283" w14:textId="77777777" w:rsidTr="00785C6E">
        <w:trPr>
          <w:jc w:val="center"/>
        </w:trPr>
        <w:tc>
          <w:tcPr>
            <w:tcW w:w="9752" w:type="dxa"/>
            <w:vMerge/>
            <w:vAlign w:val="center"/>
            <w:hideMark/>
          </w:tcPr>
          <w:p w14:paraId="69B2C44C" w14:textId="77777777" w:rsidR="0074646C" w:rsidRPr="000E26E9" w:rsidRDefault="0074646C" w:rsidP="00785C6E"/>
        </w:tc>
        <w:tc>
          <w:tcPr>
            <w:tcW w:w="1950" w:type="dxa"/>
            <w:vMerge/>
            <w:vAlign w:val="center"/>
            <w:hideMark/>
          </w:tcPr>
          <w:p w14:paraId="0A218382" w14:textId="77777777" w:rsidR="0074646C" w:rsidRPr="000E26E9" w:rsidRDefault="0074646C" w:rsidP="00785C6E"/>
        </w:tc>
        <w:tc>
          <w:tcPr>
            <w:tcW w:w="1951" w:type="dxa"/>
            <w:hideMark/>
          </w:tcPr>
          <w:p w14:paraId="42BEDB48" w14:textId="77777777" w:rsidR="0074646C" w:rsidRPr="000E26E9" w:rsidRDefault="0074646C" w:rsidP="00785C6E">
            <w:pPr>
              <w:pStyle w:val="Normal6a"/>
            </w:pPr>
            <w:r w:rsidRPr="000E26E9">
              <w:t>Pessoas que perderam/desistiram da nacionalidade</w:t>
            </w:r>
          </w:p>
        </w:tc>
        <w:tc>
          <w:tcPr>
            <w:tcW w:w="1950" w:type="dxa"/>
            <w:hideMark/>
          </w:tcPr>
          <w:p w14:paraId="2EEF36D1" w14:textId="77777777" w:rsidR="0074646C" w:rsidRPr="000E26E9" w:rsidRDefault="0074646C" w:rsidP="00785C6E">
            <w:pPr>
              <w:pStyle w:val="Normal6a"/>
            </w:pPr>
            <w:r w:rsidRPr="000E26E9">
              <w:t>A</w:t>
            </w:r>
          </w:p>
        </w:tc>
        <w:tc>
          <w:tcPr>
            <w:tcW w:w="1951" w:type="dxa"/>
            <w:hideMark/>
          </w:tcPr>
          <w:p w14:paraId="2A16CBB7" w14:textId="77777777" w:rsidR="0074646C" w:rsidRPr="000E26E9" w:rsidRDefault="0074646C" w:rsidP="00785C6E">
            <w:pPr>
              <w:pStyle w:val="Normal6a"/>
              <w:rPr>
                <w:szCs w:val="24"/>
              </w:rPr>
            </w:pPr>
            <w:r w:rsidRPr="000E26E9">
              <w:t>Ano</w:t>
            </w:r>
          </w:p>
        </w:tc>
      </w:tr>
      <w:tr w:rsidR="0074646C" w:rsidRPr="000E26E9" w14:paraId="488C71B3" w14:textId="77777777" w:rsidTr="00785C6E">
        <w:trPr>
          <w:jc w:val="center"/>
        </w:trPr>
        <w:tc>
          <w:tcPr>
            <w:tcW w:w="9752" w:type="dxa"/>
            <w:gridSpan w:val="5"/>
            <w:hideMark/>
          </w:tcPr>
          <w:p w14:paraId="45116CEC" w14:textId="77777777" w:rsidR="0074646C" w:rsidRPr="000E26E9" w:rsidRDefault="0074646C" w:rsidP="00785C6E">
            <w:pPr>
              <w:pStyle w:val="Normal6a"/>
              <w:rPr>
                <w:szCs w:val="24"/>
              </w:rPr>
            </w:pPr>
            <w:r w:rsidRPr="000E26E9">
              <w:t>_______________________________________</w:t>
            </w:r>
          </w:p>
        </w:tc>
      </w:tr>
      <w:tr w:rsidR="0074646C" w:rsidRPr="000E26E9" w14:paraId="523B7B06" w14:textId="77777777" w:rsidTr="00785C6E">
        <w:trPr>
          <w:jc w:val="center"/>
        </w:trPr>
        <w:tc>
          <w:tcPr>
            <w:tcW w:w="9752" w:type="dxa"/>
            <w:gridSpan w:val="5"/>
            <w:hideMark/>
          </w:tcPr>
          <w:p w14:paraId="4EF2C34F" w14:textId="77777777" w:rsidR="0074646C" w:rsidRPr="000E26E9" w:rsidRDefault="0074646C" w:rsidP="00785C6E">
            <w:pPr>
              <w:pStyle w:val="Normal6a"/>
              <w:rPr>
                <w:szCs w:val="24"/>
              </w:rPr>
            </w:pPr>
            <w:r w:rsidRPr="000E26E9">
              <w:rPr>
                <w:vertAlign w:val="superscript"/>
              </w:rPr>
              <w:t>1</w:t>
            </w:r>
            <w:r w:rsidRPr="000E26E9">
              <w:t xml:space="preserve"> Facultativo.</w:t>
            </w:r>
          </w:p>
        </w:tc>
      </w:tr>
      <w:tr w:rsidR="0074646C" w:rsidRPr="000E26E9" w14:paraId="29EC0AEE" w14:textId="77777777" w:rsidTr="00785C6E">
        <w:trPr>
          <w:jc w:val="center"/>
        </w:trPr>
        <w:tc>
          <w:tcPr>
            <w:tcW w:w="1950" w:type="dxa"/>
          </w:tcPr>
          <w:p w14:paraId="4EEB8067" w14:textId="77777777" w:rsidR="0074646C" w:rsidRPr="000E26E9" w:rsidRDefault="0074646C" w:rsidP="00785C6E">
            <w:pPr>
              <w:pStyle w:val="Normal6a"/>
            </w:pPr>
          </w:p>
        </w:tc>
        <w:tc>
          <w:tcPr>
            <w:tcW w:w="1950" w:type="dxa"/>
          </w:tcPr>
          <w:p w14:paraId="3BA9C67C" w14:textId="77777777" w:rsidR="0074646C" w:rsidRPr="000E26E9" w:rsidRDefault="0074646C" w:rsidP="00785C6E">
            <w:pPr>
              <w:pStyle w:val="Normal6a"/>
            </w:pPr>
          </w:p>
        </w:tc>
        <w:tc>
          <w:tcPr>
            <w:tcW w:w="1951" w:type="dxa"/>
          </w:tcPr>
          <w:p w14:paraId="7B305F6E" w14:textId="77777777" w:rsidR="0074646C" w:rsidRPr="000E26E9" w:rsidRDefault="0074646C" w:rsidP="00785C6E">
            <w:pPr>
              <w:pStyle w:val="Normal6a"/>
            </w:pPr>
          </w:p>
        </w:tc>
        <w:tc>
          <w:tcPr>
            <w:tcW w:w="1950" w:type="dxa"/>
          </w:tcPr>
          <w:p w14:paraId="09C9FDBE" w14:textId="77777777" w:rsidR="0074646C" w:rsidRPr="000E26E9" w:rsidRDefault="0074646C" w:rsidP="00785C6E">
            <w:pPr>
              <w:pStyle w:val="Normal6a"/>
            </w:pPr>
          </w:p>
        </w:tc>
        <w:tc>
          <w:tcPr>
            <w:tcW w:w="1951" w:type="dxa"/>
          </w:tcPr>
          <w:p w14:paraId="25182264" w14:textId="77777777" w:rsidR="0074646C" w:rsidRPr="000E26E9" w:rsidRDefault="0074646C" w:rsidP="00785C6E">
            <w:pPr>
              <w:pStyle w:val="Normal6a"/>
              <w:rPr>
                <w:szCs w:val="24"/>
              </w:rPr>
            </w:pPr>
          </w:p>
        </w:tc>
      </w:tr>
      <w:tr w:rsidR="0074646C" w:rsidRPr="000E26E9" w14:paraId="503789FA" w14:textId="77777777" w:rsidTr="00785C6E">
        <w:trPr>
          <w:jc w:val="center"/>
        </w:trPr>
        <w:tc>
          <w:tcPr>
            <w:tcW w:w="9752" w:type="dxa"/>
            <w:gridSpan w:val="5"/>
            <w:hideMark/>
          </w:tcPr>
          <w:p w14:paraId="5F6C1391" w14:textId="77777777" w:rsidR="0074646C" w:rsidRPr="000E26E9" w:rsidRDefault="0074646C" w:rsidP="00785C6E">
            <w:pPr>
              <w:pStyle w:val="Normal6a"/>
              <w:jc w:val="center"/>
              <w:rPr>
                <w:i/>
                <w:szCs w:val="24"/>
              </w:rPr>
            </w:pPr>
            <w:r w:rsidRPr="000E26E9">
              <w:rPr>
                <w:i/>
              </w:rPr>
              <w:t>Alteração</w:t>
            </w:r>
          </w:p>
        </w:tc>
      </w:tr>
      <w:tr w:rsidR="0074646C" w:rsidRPr="000E26E9" w14:paraId="426AD65B" w14:textId="77777777" w:rsidTr="00785C6E">
        <w:trPr>
          <w:jc w:val="center"/>
        </w:trPr>
        <w:tc>
          <w:tcPr>
            <w:tcW w:w="1950" w:type="dxa"/>
            <w:vMerge w:val="restart"/>
            <w:hideMark/>
          </w:tcPr>
          <w:p w14:paraId="7DB50FA9" w14:textId="77777777" w:rsidR="0074646C" w:rsidRPr="000E26E9" w:rsidRDefault="0074646C" w:rsidP="00785C6E">
            <w:pPr>
              <w:pStyle w:val="Normal6a"/>
            </w:pPr>
            <w:r w:rsidRPr="000E26E9">
              <w:t>Demografia</w:t>
            </w:r>
          </w:p>
        </w:tc>
        <w:tc>
          <w:tcPr>
            <w:tcW w:w="1950" w:type="dxa"/>
            <w:vMerge w:val="restart"/>
            <w:hideMark/>
          </w:tcPr>
          <w:p w14:paraId="2626D06A" w14:textId="77777777" w:rsidR="0074646C" w:rsidRPr="000E26E9" w:rsidRDefault="0074646C" w:rsidP="00785C6E">
            <w:pPr>
              <w:pStyle w:val="Normal6a"/>
            </w:pPr>
            <w:r w:rsidRPr="000E26E9">
              <w:t>Contingentes populacionais</w:t>
            </w:r>
          </w:p>
        </w:tc>
        <w:tc>
          <w:tcPr>
            <w:tcW w:w="1951" w:type="dxa"/>
            <w:vMerge w:val="restart"/>
            <w:hideMark/>
          </w:tcPr>
          <w:p w14:paraId="3A163C76" w14:textId="77777777" w:rsidR="0074646C" w:rsidRPr="000E26E9" w:rsidRDefault="0074646C" w:rsidP="00785C6E">
            <w:pPr>
              <w:pStyle w:val="Normal6a"/>
            </w:pPr>
            <w:r w:rsidRPr="000E26E9">
              <w:t>Características básicas da pessoa</w:t>
            </w:r>
            <w:r w:rsidRPr="000E26E9">
              <w:rPr>
                <w:b/>
                <w:i/>
              </w:rPr>
              <w:t>, incluindo informações relacionadas com idade, sexo, tipos de deficiência e antecedentes migratórios</w:t>
            </w:r>
          </w:p>
        </w:tc>
        <w:tc>
          <w:tcPr>
            <w:tcW w:w="1950" w:type="dxa"/>
            <w:hideMark/>
          </w:tcPr>
          <w:p w14:paraId="021A5F6D" w14:textId="77777777" w:rsidR="0074646C" w:rsidRPr="000E26E9" w:rsidRDefault="0074646C" w:rsidP="00785C6E">
            <w:pPr>
              <w:pStyle w:val="Normal6a"/>
              <w:rPr>
                <w:szCs w:val="24"/>
              </w:rPr>
            </w:pPr>
            <w:r w:rsidRPr="000E26E9">
              <w:t>A</w:t>
            </w:r>
          </w:p>
        </w:tc>
        <w:tc>
          <w:tcPr>
            <w:tcW w:w="1951" w:type="dxa"/>
            <w:hideMark/>
          </w:tcPr>
          <w:p w14:paraId="48CB82EF" w14:textId="77777777" w:rsidR="0074646C" w:rsidRPr="000E26E9" w:rsidRDefault="0074646C" w:rsidP="00785C6E">
            <w:pPr>
              <w:pStyle w:val="Normal6a"/>
              <w:rPr>
                <w:szCs w:val="24"/>
              </w:rPr>
            </w:pPr>
            <w:r w:rsidRPr="000E26E9">
              <w:t>31.12.AA</w:t>
            </w:r>
          </w:p>
        </w:tc>
      </w:tr>
      <w:tr w:rsidR="0074646C" w:rsidRPr="000E26E9" w14:paraId="44865BA0" w14:textId="77777777" w:rsidTr="00785C6E">
        <w:trPr>
          <w:jc w:val="center"/>
        </w:trPr>
        <w:tc>
          <w:tcPr>
            <w:tcW w:w="9752" w:type="dxa"/>
            <w:vMerge/>
            <w:vAlign w:val="center"/>
            <w:hideMark/>
          </w:tcPr>
          <w:p w14:paraId="17AE2F23" w14:textId="77777777" w:rsidR="0074646C" w:rsidRPr="000E26E9" w:rsidRDefault="0074646C" w:rsidP="00785C6E"/>
        </w:tc>
        <w:tc>
          <w:tcPr>
            <w:tcW w:w="1950" w:type="dxa"/>
            <w:vMerge/>
            <w:vAlign w:val="center"/>
            <w:hideMark/>
          </w:tcPr>
          <w:p w14:paraId="10530F89" w14:textId="77777777" w:rsidR="0074646C" w:rsidRPr="000E26E9" w:rsidRDefault="0074646C" w:rsidP="00785C6E"/>
        </w:tc>
        <w:tc>
          <w:tcPr>
            <w:tcW w:w="1951" w:type="dxa"/>
            <w:vMerge/>
            <w:vAlign w:val="center"/>
            <w:hideMark/>
          </w:tcPr>
          <w:p w14:paraId="5D87A8A0" w14:textId="77777777" w:rsidR="0074646C" w:rsidRPr="000E26E9" w:rsidRDefault="0074646C" w:rsidP="00785C6E"/>
        </w:tc>
        <w:tc>
          <w:tcPr>
            <w:tcW w:w="1950" w:type="dxa"/>
            <w:hideMark/>
          </w:tcPr>
          <w:p w14:paraId="385CE242" w14:textId="77777777" w:rsidR="0074646C" w:rsidRPr="000E26E9" w:rsidRDefault="0074646C" w:rsidP="00785C6E">
            <w:pPr>
              <w:pStyle w:val="Normal6a"/>
            </w:pPr>
            <w:r w:rsidRPr="000E26E9">
              <w:t>A</w:t>
            </w:r>
          </w:p>
        </w:tc>
        <w:tc>
          <w:tcPr>
            <w:tcW w:w="1951" w:type="dxa"/>
            <w:hideMark/>
          </w:tcPr>
          <w:p w14:paraId="5E60D98A" w14:textId="77777777" w:rsidR="0074646C" w:rsidRPr="000E26E9" w:rsidRDefault="0074646C" w:rsidP="00785C6E">
            <w:pPr>
              <w:pStyle w:val="Normal6a"/>
              <w:rPr>
                <w:szCs w:val="24"/>
              </w:rPr>
            </w:pPr>
            <w:r w:rsidRPr="000E26E9">
              <w:t>31.12.AA</w:t>
            </w:r>
          </w:p>
        </w:tc>
      </w:tr>
      <w:tr w:rsidR="0074646C" w:rsidRPr="000E26E9" w14:paraId="1DB039FD" w14:textId="77777777" w:rsidTr="00785C6E">
        <w:trPr>
          <w:jc w:val="center"/>
        </w:trPr>
        <w:tc>
          <w:tcPr>
            <w:tcW w:w="9752" w:type="dxa"/>
            <w:vMerge/>
            <w:vAlign w:val="center"/>
            <w:hideMark/>
          </w:tcPr>
          <w:p w14:paraId="7175D074" w14:textId="77777777" w:rsidR="0074646C" w:rsidRPr="000E26E9" w:rsidRDefault="0074646C" w:rsidP="00785C6E"/>
        </w:tc>
        <w:tc>
          <w:tcPr>
            <w:tcW w:w="1950" w:type="dxa"/>
            <w:vMerge/>
            <w:vAlign w:val="center"/>
            <w:hideMark/>
          </w:tcPr>
          <w:p w14:paraId="4FCAEF58" w14:textId="77777777" w:rsidR="0074646C" w:rsidRPr="000E26E9" w:rsidRDefault="0074646C" w:rsidP="00785C6E"/>
        </w:tc>
        <w:tc>
          <w:tcPr>
            <w:tcW w:w="1951" w:type="dxa"/>
            <w:vMerge/>
            <w:vAlign w:val="center"/>
            <w:hideMark/>
          </w:tcPr>
          <w:p w14:paraId="374CF0E4" w14:textId="77777777" w:rsidR="0074646C" w:rsidRPr="000E26E9" w:rsidRDefault="0074646C" w:rsidP="00785C6E"/>
        </w:tc>
        <w:tc>
          <w:tcPr>
            <w:tcW w:w="1950" w:type="dxa"/>
            <w:hideMark/>
          </w:tcPr>
          <w:p w14:paraId="1DC22037" w14:textId="77777777" w:rsidR="0074646C" w:rsidRPr="000E26E9" w:rsidRDefault="0074646C" w:rsidP="00785C6E">
            <w:pPr>
              <w:pStyle w:val="Normal6a"/>
            </w:pPr>
            <w:r w:rsidRPr="000E26E9">
              <w:t>PA</w:t>
            </w:r>
          </w:p>
        </w:tc>
        <w:tc>
          <w:tcPr>
            <w:tcW w:w="1951" w:type="dxa"/>
            <w:hideMark/>
          </w:tcPr>
          <w:p w14:paraId="3B5A9919" w14:textId="77777777" w:rsidR="0074646C" w:rsidRPr="000E26E9" w:rsidRDefault="0074646C" w:rsidP="00785C6E">
            <w:pPr>
              <w:pStyle w:val="Normal6a"/>
              <w:rPr>
                <w:szCs w:val="24"/>
              </w:rPr>
            </w:pPr>
            <w:r w:rsidRPr="000E26E9">
              <w:t>31.12.AA</w:t>
            </w:r>
          </w:p>
        </w:tc>
      </w:tr>
      <w:tr w:rsidR="0074646C" w:rsidRPr="000E26E9" w14:paraId="7946870C" w14:textId="77777777" w:rsidTr="00785C6E">
        <w:trPr>
          <w:jc w:val="center"/>
        </w:trPr>
        <w:tc>
          <w:tcPr>
            <w:tcW w:w="9752" w:type="dxa"/>
            <w:vMerge/>
            <w:vAlign w:val="center"/>
            <w:hideMark/>
          </w:tcPr>
          <w:p w14:paraId="0CAD5397" w14:textId="77777777" w:rsidR="0074646C" w:rsidRPr="000E26E9" w:rsidRDefault="0074646C" w:rsidP="00785C6E"/>
        </w:tc>
        <w:tc>
          <w:tcPr>
            <w:tcW w:w="1950" w:type="dxa"/>
            <w:vMerge/>
            <w:vAlign w:val="center"/>
            <w:hideMark/>
          </w:tcPr>
          <w:p w14:paraId="706C6F91" w14:textId="77777777" w:rsidR="0074646C" w:rsidRPr="000E26E9" w:rsidRDefault="0074646C" w:rsidP="00785C6E"/>
        </w:tc>
        <w:tc>
          <w:tcPr>
            <w:tcW w:w="1951" w:type="dxa"/>
            <w:vMerge/>
            <w:vAlign w:val="center"/>
            <w:hideMark/>
          </w:tcPr>
          <w:p w14:paraId="0B00F1DC" w14:textId="77777777" w:rsidR="0074646C" w:rsidRPr="000E26E9" w:rsidRDefault="0074646C" w:rsidP="00785C6E"/>
        </w:tc>
        <w:tc>
          <w:tcPr>
            <w:tcW w:w="1950" w:type="dxa"/>
            <w:hideMark/>
          </w:tcPr>
          <w:p w14:paraId="3E4B32DA" w14:textId="77777777" w:rsidR="0074646C" w:rsidRPr="000E26E9" w:rsidRDefault="0074646C" w:rsidP="00785C6E">
            <w:pPr>
              <w:pStyle w:val="Normal6a"/>
            </w:pPr>
            <w:r w:rsidRPr="000E26E9">
              <w:t>D</w:t>
            </w:r>
          </w:p>
        </w:tc>
        <w:tc>
          <w:tcPr>
            <w:tcW w:w="1951" w:type="dxa"/>
            <w:hideMark/>
          </w:tcPr>
          <w:p w14:paraId="65EABC4B" w14:textId="77777777" w:rsidR="0074646C" w:rsidRPr="000E26E9" w:rsidRDefault="0074646C" w:rsidP="00785C6E">
            <w:pPr>
              <w:pStyle w:val="Normal6a"/>
              <w:rPr>
                <w:szCs w:val="24"/>
              </w:rPr>
            </w:pPr>
            <w:r w:rsidRPr="000E26E9">
              <w:t>31.12.AA</w:t>
            </w:r>
          </w:p>
        </w:tc>
      </w:tr>
      <w:tr w:rsidR="0074646C" w:rsidRPr="000E26E9" w14:paraId="0ACC8E46" w14:textId="77777777" w:rsidTr="00785C6E">
        <w:trPr>
          <w:jc w:val="center"/>
        </w:trPr>
        <w:tc>
          <w:tcPr>
            <w:tcW w:w="9752" w:type="dxa"/>
            <w:vMerge/>
            <w:vAlign w:val="center"/>
            <w:hideMark/>
          </w:tcPr>
          <w:p w14:paraId="21B7D697" w14:textId="77777777" w:rsidR="0074646C" w:rsidRPr="000E26E9" w:rsidRDefault="0074646C" w:rsidP="00785C6E"/>
        </w:tc>
        <w:tc>
          <w:tcPr>
            <w:tcW w:w="1950" w:type="dxa"/>
            <w:vMerge/>
            <w:vAlign w:val="center"/>
            <w:hideMark/>
          </w:tcPr>
          <w:p w14:paraId="24B022D1" w14:textId="77777777" w:rsidR="0074646C" w:rsidRPr="000E26E9" w:rsidRDefault="0074646C" w:rsidP="00785C6E"/>
        </w:tc>
        <w:tc>
          <w:tcPr>
            <w:tcW w:w="1951" w:type="dxa"/>
            <w:vMerge w:val="restart"/>
            <w:hideMark/>
          </w:tcPr>
          <w:p w14:paraId="14347C1A" w14:textId="77777777" w:rsidR="0074646C" w:rsidRPr="000E26E9" w:rsidRDefault="0074646C" w:rsidP="00785C6E">
            <w:pPr>
              <w:pStyle w:val="Normal6a"/>
            </w:pPr>
            <w:r w:rsidRPr="000E26E9">
              <w:t>Características socioeconómicas da pessoa</w:t>
            </w:r>
          </w:p>
        </w:tc>
        <w:tc>
          <w:tcPr>
            <w:tcW w:w="1950" w:type="dxa"/>
            <w:hideMark/>
          </w:tcPr>
          <w:p w14:paraId="3C89B28F" w14:textId="77777777" w:rsidR="0074646C" w:rsidRPr="000E26E9" w:rsidRDefault="0074646C" w:rsidP="00785C6E">
            <w:r w:rsidRPr="000E26E9">
              <w:t>A</w:t>
            </w:r>
          </w:p>
        </w:tc>
        <w:tc>
          <w:tcPr>
            <w:tcW w:w="1951" w:type="dxa"/>
            <w:hideMark/>
          </w:tcPr>
          <w:p w14:paraId="0993EBDF" w14:textId="77777777" w:rsidR="0074646C" w:rsidRPr="000E26E9" w:rsidRDefault="0074646C" w:rsidP="00785C6E">
            <w:pPr>
              <w:pStyle w:val="Normal6a"/>
              <w:rPr>
                <w:szCs w:val="24"/>
              </w:rPr>
            </w:pPr>
            <w:r w:rsidRPr="000E26E9">
              <w:t>31.12.AA</w:t>
            </w:r>
          </w:p>
        </w:tc>
      </w:tr>
      <w:tr w:rsidR="0074646C" w:rsidRPr="000E26E9" w14:paraId="5FDCDBEC" w14:textId="77777777" w:rsidTr="00785C6E">
        <w:trPr>
          <w:jc w:val="center"/>
        </w:trPr>
        <w:tc>
          <w:tcPr>
            <w:tcW w:w="9752" w:type="dxa"/>
            <w:vMerge/>
            <w:vAlign w:val="center"/>
            <w:hideMark/>
          </w:tcPr>
          <w:p w14:paraId="647AD91C" w14:textId="77777777" w:rsidR="0074646C" w:rsidRPr="000E26E9" w:rsidRDefault="0074646C" w:rsidP="00785C6E"/>
        </w:tc>
        <w:tc>
          <w:tcPr>
            <w:tcW w:w="1950" w:type="dxa"/>
            <w:vMerge/>
            <w:vAlign w:val="center"/>
            <w:hideMark/>
          </w:tcPr>
          <w:p w14:paraId="57E80487" w14:textId="77777777" w:rsidR="0074646C" w:rsidRPr="000E26E9" w:rsidRDefault="0074646C" w:rsidP="00785C6E"/>
        </w:tc>
        <w:tc>
          <w:tcPr>
            <w:tcW w:w="1951" w:type="dxa"/>
            <w:vMerge/>
            <w:vAlign w:val="center"/>
            <w:hideMark/>
          </w:tcPr>
          <w:p w14:paraId="7B028475" w14:textId="77777777" w:rsidR="0074646C" w:rsidRPr="000E26E9" w:rsidRDefault="0074646C" w:rsidP="00785C6E"/>
        </w:tc>
        <w:tc>
          <w:tcPr>
            <w:tcW w:w="1950" w:type="dxa"/>
            <w:hideMark/>
          </w:tcPr>
          <w:p w14:paraId="2AA07F68" w14:textId="77777777" w:rsidR="0074646C" w:rsidRPr="000E26E9" w:rsidRDefault="0074646C" w:rsidP="00785C6E">
            <w:pPr>
              <w:pStyle w:val="Normal6a"/>
            </w:pPr>
            <w:r w:rsidRPr="000E26E9">
              <w:t>PA</w:t>
            </w:r>
          </w:p>
        </w:tc>
        <w:tc>
          <w:tcPr>
            <w:tcW w:w="1951" w:type="dxa"/>
            <w:hideMark/>
          </w:tcPr>
          <w:p w14:paraId="6A4478D8" w14:textId="77777777" w:rsidR="0074646C" w:rsidRPr="000E26E9" w:rsidRDefault="0074646C" w:rsidP="00785C6E">
            <w:pPr>
              <w:pStyle w:val="Normal6a"/>
              <w:rPr>
                <w:szCs w:val="24"/>
              </w:rPr>
            </w:pPr>
            <w:r w:rsidRPr="000E26E9">
              <w:t>31.12.AA</w:t>
            </w:r>
          </w:p>
        </w:tc>
      </w:tr>
      <w:tr w:rsidR="0074646C" w:rsidRPr="000E26E9" w14:paraId="243EE7E7" w14:textId="77777777" w:rsidTr="00785C6E">
        <w:trPr>
          <w:jc w:val="center"/>
        </w:trPr>
        <w:tc>
          <w:tcPr>
            <w:tcW w:w="9752" w:type="dxa"/>
            <w:vMerge/>
            <w:vAlign w:val="center"/>
            <w:hideMark/>
          </w:tcPr>
          <w:p w14:paraId="36EDC454" w14:textId="77777777" w:rsidR="0074646C" w:rsidRPr="000E26E9" w:rsidRDefault="0074646C" w:rsidP="00785C6E"/>
        </w:tc>
        <w:tc>
          <w:tcPr>
            <w:tcW w:w="1950" w:type="dxa"/>
            <w:vMerge/>
            <w:vAlign w:val="center"/>
            <w:hideMark/>
          </w:tcPr>
          <w:p w14:paraId="5A918AF4" w14:textId="77777777" w:rsidR="0074646C" w:rsidRPr="000E26E9" w:rsidRDefault="0074646C" w:rsidP="00785C6E"/>
        </w:tc>
        <w:tc>
          <w:tcPr>
            <w:tcW w:w="1951" w:type="dxa"/>
            <w:vMerge/>
            <w:vAlign w:val="center"/>
            <w:hideMark/>
          </w:tcPr>
          <w:p w14:paraId="1C8C9493" w14:textId="77777777" w:rsidR="0074646C" w:rsidRPr="000E26E9" w:rsidRDefault="0074646C" w:rsidP="00785C6E"/>
        </w:tc>
        <w:tc>
          <w:tcPr>
            <w:tcW w:w="1950" w:type="dxa"/>
            <w:hideMark/>
          </w:tcPr>
          <w:p w14:paraId="582C8E63" w14:textId="77777777" w:rsidR="0074646C" w:rsidRPr="000E26E9" w:rsidRDefault="0074646C" w:rsidP="00785C6E">
            <w:pPr>
              <w:pStyle w:val="Normal6a"/>
            </w:pPr>
            <w:r w:rsidRPr="000E26E9">
              <w:t>D</w:t>
            </w:r>
          </w:p>
        </w:tc>
        <w:tc>
          <w:tcPr>
            <w:tcW w:w="1951" w:type="dxa"/>
            <w:hideMark/>
          </w:tcPr>
          <w:p w14:paraId="405F54A4" w14:textId="77777777" w:rsidR="0074646C" w:rsidRPr="000E26E9" w:rsidRDefault="0074646C" w:rsidP="00785C6E">
            <w:pPr>
              <w:pStyle w:val="Normal6a"/>
              <w:rPr>
                <w:szCs w:val="24"/>
              </w:rPr>
            </w:pPr>
            <w:r w:rsidRPr="000E26E9">
              <w:t>31.12.AA</w:t>
            </w:r>
          </w:p>
        </w:tc>
      </w:tr>
      <w:tr w:rsidR="0074646C" w:rsidRPr="000E26E9" w14:paraId="7B6B3813" w14:textId="77777777" w:rsidTr="00785C6E">
        <w:trPr>
          <w:jc w:val="center"/>
        </w:trPr>
        <w:tc>
          <w:tcPr>
            <w:tcW w:w="9752" w:type="dxa"/>
            <w:vMerge/>
            <w:vAlign w:val="center"/>
            <w:hideMark/>
          </w:tcPr>
          <w:p w14:paraId="1C5357F8" w14:textId="77777777" w:rsidR="0074646C" w:rsidRPr="000E26E9" w:rsidRDefault="0074646C" w:rsidP="00785C6E"/>
        </w:tc>
        <w:tc>
          <w:tcPr>
            <w:tcW w:w="1950" w:type="dxa"/>
            <w:vMerge w:val="restart"/>
            <w:hideMark/>
          </w:tcPr>
          <w:p w14:paraId="446290C5" w14:textId="77777777" w:rsidR="0074646C" w:rsidRPr="000E26E9" w:rsidRDefault="0074646C" w:rsidP="00785C6E">
            <w:pPr>
              <w:pStyle w:val="Normal6a"/>
            </w:pPr>
            <w:r w:rsidRPr="000E26E9">
              <w:t>Fertilidade</w:t>
            </w:r>
          </w:p>
        </w:tc>
        <w:tc>
          <w:tcPr>
            <w:tcW w:w="1951" w:type="dxa"/>
            <w:vMerge w:val="restart"/>
            <w:hideMark/>
          </w:tcPr>
          <w:p w14:paraId="1458C0F1" w14:textId="77777777" w:rsidR="0074646C" w:rsidRPr="000E26E9" w:rsidRDefault="0074646C" w:rsidP="00785C6E">
            <w:pPr>
              <w:pStyle w:val="Normal6a"/>
            </w:pPr>
            <w:r w:rsidRPr="000E26E9">
              <w:t>Nascimentos</w:t>
            </w:r>
          </w:p>
        </w:tc>
        <w:tc>
          <w:tcPr>
            <w:tcW w:w="1950" w:type="dxa"/>
            <w:hideMark/>
          </w:tcPr>
          <w:p w14:paraId="2BEE9C31" w14:textId="77777777" w:rsidR="0074646C" w:rsidRPr="000E26E9" w:rsidRDefault="0074646C" w:rsidP="00785C6E">
            <w:pPr>
              <w:pStyle w:val="Normal6a"/>
            </w:pPr>
            <w:r w:rsidRPr="000E26E9">
              <w:t>A</w:t>
            </w:r>
          </w:p>
        </w:tc>
        <w:tc>
          <w:tcPr>
            <w:tcW w:w="1951" w:type="dxa"/>
            <w:hideMark/>
          </w:tcPr>
          <w:p w14:paraId="7BEAD7F1" w14:textId="77777777" w:rsidR="0074646C" w:rsidRPr="000E26E9" w:rsidRDefault="0074646C" w:rsidP="00785C6E">
            <w:pPr>
              <w:pStyle w:val="Normal6a"/>
              <w:rPr>
                <w:szCs w:val="24"/>
              </w:rPr>
            </w:pPr>
            <w:r w:rsidRPr="000E26E9">
              <w:t>Ano</w:t>
            </w:r>
          </w:p>
        </w:tc>
      </w:tr>
      <w:tr w:rsidR="0074646C" w:rsidRPr="000E26E9" w14:paraId="635FFEE2" w14:textId="77777777" w:rsidTr="00785C6E">
        <w:trPr>
          <w:jc w:val="center"/>
        </w:trPr>
        <w:tc>
          <w:tcPr>
            <w:tcW w:w="9752" w:type="dxa"/>
            <w:vMerge/>
            <w:vAlign w:val="center"/>
            <w:hideMark/>
          </w:tcPr>
          <w:p w14:paraId="5B533719" w14:textId="77777777" w:rsidR="0074646C" w:rsidRPr="000E26E9" w:rsidRDefault="0074646C" w:rsidP="00785C6E"/>
        </w:tc>
        <w:tc>
          <w:tcPr>
            <w:tcW w:w="1950" w:type="dxa"/>
            <w:vMerge/>
            <w:vAlign w:val="center"/>
            <w:hideMark/>
          </w:tcPr>
          <w:p w14:paraId="2275A036" w14:textId="77777777" w:rsidR="0074646C" w:rsidRPr="000E26E9" w:rsidRDefault="0074646C" w:rsidP="00785C6E"/>
        </w:tc>
        <w:tc>
          <w:tcPr>
            <w:tcW w:w="1951" w:type="dxa"/>
            <w:vMerge/>
            <w:vAlign w:val="center"/>
            <w:hideMark/>
          </w:tcPr>
          <w:p w14:paraId="15900133" w14:textId="77777777" w:rsidR="0074646C" w:rsidRPr="000E26E9" w:rsidRDefault="0074646C" w:rsidP="00785C6E"/>
        </w:tc>
        <w:tc>
          <w:tcPr>
            <w:tcW w:w="1950" w:type="dxa"/>
            <w:hideMark/>
          </w:tcPr>
          <w:p w14:paraId="508AC33D" w14:textId="77777777" w:rsidR="0074646C" w:rsidRPr="000E26E9" w:rsidRDefault="0074646C" w:rsidP="00785C6E">
            <w:pPr>
              <w:pStyle w:val="Normal6a"/>
            </w:pPr>
            <w:r w:rsidRPr="000E26E9">
              <w:t>A</w:t>
            </w:r>
          </w:p>
        </w:tc>
        <w:tc>
          <w:tcPr>
            <w:tcW w:w="1951" w:type="dxa"/>
            <w:hideMark/>
          </w:tcPr>
          <w:p w14:paraId="7670E076" w14:textId="77777777" w:rsidR="0074646C" w:rsidRPr="000E26E9" w:rsidRDefault="0074646C" w:rsidP="00785C6E">
            <w:pPr>
              <w:pStyle w:val="Normal6a"/>
              <w:rPr>
                <w:szCs w:val="24"/>
              </w:rPr>
            </w:pPr>
            <w:r w:rsidRPr="000E26E9">
              <w:t>Ano</w:t>
            </w:r>
          </w:p>
        </w:tc>
      </w:tr>
      <w:tr w:rsidR="0074646C" w:rsidRPr="000E26E9" w14:paraId="0E49E308" w14:textId="77777777" w:rsidTr="00785C6E">
        <w:trPr>
          <w:jc w:val="center"/>
        </w:trPr>
        <w:tc>
          <w:tcPr>
            <w:tcW w:w="9752" w:type="dxa"/>
            <w:vMerge/>
            <w:vAlign w:val="center"/>
            <w:hideMark/>
          </w:tcPr>
          <w:p w14:paraId="74C21338" w14:textId="77777777" w:rsidR="0074646C" w:rsidRPr="000E26E9" w:rsidRDefault="0074646C" w:rsidP="00785C6E"/>
        </w:tc>
        <w:tc>
          <w:tcPr>
            <w:tcW w:w="1950" w:type="dxa"/>
            <w:vMerge/>
            <w:vAlign w:val="center"/>
            <w:hideMark/>
          </w:tcPr>
          <w:p w14:paraId="5468337E" w14:textId="77777777" w:rsidR="0074646C" w:rsidRPr="000E26E9" w:rsidRDefault="0074646C" w:rsidP="00785C6E"/>
        </w:tc>
        <w:tc>
          <w:tcPr>
            <w:tcW w:w="1951" w:type="dxa"/>
            <w:hideMark/>
          </w:tcPr>
          <w:p w14:paraId="3C8C5532" w14:textId="77777777" w:rsidR="0074646C" w:rsidRPr="000E26E9" w:rsidRDefault="0074646C" w:rsidP="00785C6E">
            <w:pPr>
              <w:pStyle w:val="Normal6a"/>
            </w:pPr>
            <w:r w:rsidRPr="000E26E9">
              <w:t>Interrupções voluntárias da gravidez legalmente efetuadas</w:t>
            </w:r>
            <w:r w:rsidRPr="000E26E9">
              <w:rPr>
                <w:vertAlign w:val="superscript"/>
              </w:rPr>
              <w:t>1</w:t>
            </w:r>
          </w:p>
        </w:tc>
        <w:tc>
          <w:tcPr>
            <w:tcW w:w="1950" w:type="dxa"/>
            <w:hideMark/>
          </w:tcPr>
          <w:p w14:paraId="6EAD32A2" w14:textId="77777777" w:rsidR="0074646C" w:rsidRPr="000E26E9" w:rsidRDefault="0074646C" w:rsidP="00785C6E">
            <w:pPr>
              <w:pStyle w:val="Normal6a"/>
            </w:pPr>
            <w:r w:rsidRPr="000E26E9">
              <w:t>A</w:t>
            </w:r>
          </w:p>
        </w:tc>
        <w:tc>
          <w:tcPr>
            <w:tcW w:w="1951" w:type="dxa"/>
            <w:hideMark/>
          </w:tcPr>
          <w:p w14:paraId="057C5808" w14:textId="77777777" w:rsidR="0074646C" w:rsidRPr="000E26E9" w:rsidRDefault="0074646C" w:rsidP="00785C6E">
            <w:pPr>
              <w:pStyle w:val="Normal6a"/>
              <w:rPr>
                <w:szCs w:val="24"/>
              </w:rPr>
            </w:pPr>
            <w:r w:rsidRPr="000E26E9">
              <w:t>Ano</w:t>
            </w:r>
          </w:p>
        </w:tc>
      </w:tr>
      <w:tr w:rsidR="0074646C" w:rsidRPr="000E26E9" w14:paraId="05AA0066" w14:textId="77777777" w:rsidTr="00785C6E">
        <w:trPr>
          <w:jc w:val="center"/>
        </w:trPr>
        <w:tc>
          <w:tcPr>
            <w:tcW w:w="9752" w:type="dxa"/>
            <w:vMerge/>
            <w:vAlign w:val="center"/>
            <w:hideMark/>
          </w:tcPr>
          <w:p w14:paraId="43975F41" w14:textId="77777777" w:rsidR="0074646C" w:rsidRPr="000E26E9" w:rsidRDefault="0074646C" w:rsidP="00785C6E"/>
        </w:tc>
        <w:tc>
          <w:tcPr>
            <w:tcW w:w="1950" w:type="dxa"/>
            <w:vMerge w:val="restart"/>
            <w:hideMark/>
          </w:tcPr>
          <w:p w14:paraId="212E270B" w14:textId="77777777" w:rsidR="0074646C" w:rsidRPr="000E26E9" w:rsidRDefault="0074646C" w:rsidP="00785C6E">
            <w:pPr>
              <w:pStyle w:val="Normal6a"/>
            </w:pPr>
            <w:r w:rsidRPr="000E26E9">
              <w:t>Mortalidade</w:t>
            </w:r>
          </w:p>
        </w:tc>
        <w:tc>
          <w:tcPr>
            <w:tcW w:w="1951" w:type="dxa"/>
            <w:vMerge w:val="restart"/>
            <w:hideMark/>
          </w:tcPr>
          <w:p w14:paraId="029C9017" w14:textId="77777777" w:rsidR="0074646C" w:rsidRPr="000E26E9" w:rsidRDefault="0074646C" w:rsidP="00785C6E">
            <w:pPr>
              <w:pStyle w:val="Normal6a"/>
            </w:pPr>
            <w:r w:rsidRPr="000E26E9">
              <w:t>Óbitos</w:t>
            </w:r>
          </w:p>
        </w:tc>
        <w:tc>
          <w:tcPr>
            <w:tcW w:w="1950" w:type="dxa"/>
            <w:hideMark/>
          </w:tcPr>
          <w:p w14:paraId="4B507395" w14:textId="77777777" w:rsidR="0074646C" w:rsidRPr="000E26E9" w:rsidRDefault="0074646C" w:rsidP="00785C6E">
            <w:pPr>
              <w:pStyle w:val="Normal6a"/>
            </w:pPr>
            <w:r w:rsidRPr="000E26E9">
              <w:t>A</w:t>
            </w:r>
          </w:p>
        </w:tc>
        <w:tc>
          <w:tcPr>
            <w:tcW w:w="1951" w:type="dxa"/>
            <w:hideMark/>
          </w:tcPr>
          <w:p w14:paraId="686F01EE" w14:textId="77777777" w:rsidR="0074646C" w:rsidRPr="000E26E9" w:rsidRDefault="0074646C" w:rsidP="00785C6E">
            <w:pPr>
              <w:pStyle w:val="Normal6a"/>
              <w:rPr>
                <w:szCs w:val="24"/>
              </w:rPr>
            </w:pPr>
            <w:r w:rsidRPr="000E26E9">
              <w:t>Ano</w:t>
            </w:r>
          </w:p>
        </w:tc>
      </w:tr>
      <w:tr w:rsidR="0074646C" w:rsidRPr="000E26E9" w14:paraId="301D18DE" w14:textId="77777777" w:rsidTr="00785C6E">
        <w:trPr>
          <w:jc w:val="center"/>
        </w:trPr>
        <w:tc>
          <w:tcPr>
            <w:tcW w:w="9752" w:type="dxa"/>
            <w:vMerge/>
            <w:vAlign w:val="center"/>
            <w:hideMark/>
          </w:tcPr>
          <w:p w14:paraId="65DE02F9" w14:textId="77777777" w:rsidR="0074646C" w:rsidRPr="000E26E9" w:rsidRDefault="0074646C" w:rsidP="00785C6E"/>
        </w:tc>
        <w:tc>
          <w:tcPr>
            <w:tcW w:w="1950" w:type="dxa"/>
            <w:vMerge/>
            <w:vAlign w:val="center"/>
            <w:hideMark/>
          </w:tcPr>
          <w:p w14:paraId="1124F3F6" w14:textId="77777777" w:rsidR="0074646C" w:rsidRPr="000E26E9" w:rsidRDefault="0074646C" w:rsidP="00785C6E"/>
        </w:tc>
        <w:tc>
          <w:tcPr>
            <w:tcW w:w="1951" w:type="dxa"/>
            <w:vMerge/>
            <w:vAlign w:val="center"/>
            <w:hideMark/>
          </w:tcPr>
          <w:p w14:paraId="51AFCE40" w14:textId="77777777" w:rsidR="0074646C" w:rsidRPr="000E26E9" w:rsidRDefault="0074646C" w:rsidP="00785C6E"/>
        </w:tc>
        <w:tc>
          <w:tcPr>
            <w:tcW w:w="1950" w:type="dxa"/>
            <w:hideMark/>
          </w:tcPr>
          <w:p w14:paraId="60885BB1" w14:textId="77777777" w:rsidR="0074646C" w:rsidRPr="000E26E9" w:rsidRDefault="0074646C" w:rsidP="00785C6E">
            <w:pPr>
              <w:pStyle w:val="Normal6a"/>
            </w:pPr>
            <w:r w:rsidRPr="000E26E9">
              <w:t>A</w:t>
            </w:r>
          </w:p>
        </w:tc>
        <w:tc>
          <w:tcPr>
            <w:tcW w:w="1951" w:type="dxa"/>
            <w:hideMark/>
          </w:tcPr>
          <w:p w14:paraId="6A328B76" w14:textId="77777777" w:rsidR="0074646C" w:rsidRPr="000E26E9" w:rsidRDefault="0074646C" w:rsidP="00785C6E">
            <w:pPr>
              <w:pStyle w:val="Normal6a"/>
              <w:rPr>
                <w:szCs w:val="24"/>
              </w:rPr>
            </w:pPr>
            <w:r w:rsidRPr="000E26E9">
              <w:t>Ano</w:t>
            </w:r>
          </w:p>
        </w:tc>
      </w:tr>
      <w:tr w:rsidR="0074646C" w:rsidRPr="000E26E9" w14:paraId="39CB262F" w14:textId="77777777" w:rsidTr="00785C6E">
        <w:trPr>
          <w:jc w:val="center"/>
        </w:trPr>
        <w:tc>
          <w:tcPr>
            <w:tcW w:w="9752" w:type="dxa"/>
            <w:vMerge/>
            <w:vAlign w:val="center"/>
            <w:hideMark/>
          </w:tcPr>
          <w:p w14:paraId="674FBECF" w14:textId="77777777" w:rsidR="0074646C" w:rsidRPr="000E26E9" w:rsidRDefault="0074646C" w:rsidP="00785C6E"/>
        </w:tc>
        <w:tc>
          <w:tcPr>
            <w:tcW w:w="1950" w:type="dxa"/>
            <w:vMerge/>
            <w:vAlign w:val="center"/>
            <w:hideMark/>
          </w:tcPr>
          <w:p w14:paraId="7957F3F2" w14:textId="77777777" w:rsidR="0074646C" w:rsidRPr="000E26E9" w:rsidRDefault="0074646C" w:rsidP="00785C6E"/>
        </w:tc>
        <w:tc>
          <w:tcPr>
            <w:tcW w:w="1951" w:type="dxa"/>
            <w:hideMark/>
          </w:tcPr>
          <w:p w14:paraId="3E368892" w14:textId="77777777" w:rsidR="0074646C" w:rsidRPr="000E26E9" w:rsidRDefault="0074646C" w:rsidP="00785C6E">
            <w:pPr>
              <w:pStyle w:val="Normal6a"/>
            </w:pPr>
            <w:r w:rsidRPr="000E26E9">
              <w:t>Mortalidade infantil</w:t>
            </w:r>
          </w:p>
        </w:tc>
        <w:tc>
          <w:tcPr>
            <w:tcW w:w="1950" w:type="dxa"/>
            <w:hideMark/>
          </w:tcPr>
          <w:p w14:paraId="4D22140B" w14:textId="77777777" w:rsidR="0074646C" w:rsidRPr="000E26E9" w:rsidRDefault="0074646C" w:rsidP="00785C6E">
            <w:pPr>
              <w:pStyle w:val="Normal6a"/>
            </w:pPr>
            <w:r w:rsidRPr="000E26E9">
              <w:t>A</w:t>
            </w:r>
          </w:p>
        </w:tc>
        <w:tc>
          <w:tcPr>
            <w:tcW w:w="1951" w:type="dxa"/>
            <w:hideMark/>
          </w:tcPr>
          <w:p w14:paraId="2F67BD05" w14:textId="77777777" w:rsidR="0074646C" w:rsidRPr="000E26E9" w:rsidRDefault="0074646C" w:rsidP="00785C6E">
            <w:pPr>
              <w:pStyle w:val="Normal6a"/>
              <w:rPr>
                <w:szCs w:val="24"/>
              </w:rPr>
            </w:pPr>
            <w:r w:rsidRPr="000E26E9">
              <w:t>Ano</w:t>
            </w:r>
          </w:p>
        </w:tc>
      </w:tr>
      <w:tr w:rsidR="0074646C" w:rsidRPr="000E26E9" w14:paraId="454FCFF5" w14:textId="77777777" w:rsidTr="00785C6E">
        <w:trPr>
          <w:jc w:val="center"/>
        </w:trPr>
        <w:tc>
          <w:tcPr>
            <w:tcW w:w="9752" w:type="dxa"/>
            <w:vMerge/>
            <w:vAlign w:val="center"/>
            <w:hideMark/>
          </w:tcPr>
          <w:p w14:paraId="4184A9D9" w14:textId="77777777" w:rsidR="0074646C" w:rsidRPr="000E26E9" w:rsidRDefault="0074646C" w:rsidP="00785C6E"/>
        </w:tc>
        <w:tc>
          <w:tcPr>
            <w:tcW w:w="1950" w:type="dxa"/>
            <w:vMerge/>
            <w:vAlign w:val="center"/>
            <w:hideMark/>
          </w:tcPr>
          <w:p w14:paraId="1974BC55" w14:textId="77777777" w:rsidR="0074646C" w:rsidRPr="000E26E9" w:rsidRDefault="0074646C" w:rsidP="00785C6E"/>
        </w:tc>
        <w:tc>
          <w:tcPr>
            <w:tcW w:w="1951" w:type="dxa"/>
            <w:hideMark/>
          </w:tcPr>
          <w:p w14:paraId="2E69BBD5" w14:textId="77777777" w:rsidR="0074646C" w:rsidRPr="000E26E9" w:rsidRDefault="0074646C" w:rsidP="00785C6E">
            <w:pPr>
              <w:pStyle w:val="Normal6a"/>
            </w:pPr>
            <w:r w:rsidRPr="000E26E9">
              <w:t>Mortalidade fetal tardia</w:t>
            </w:r>
          </w:p>
        </w:tc>
        <w:tc>
          <w:tcPr>
            <w:tcW w:w="1950" w:type="dxa"/>
            <w:hideMark/>
          </w:tcPr>
          <w:p w14:paraId="2957A1A3" w14:textId="77777777" w:rsidR="0074646C" w:rsidRPr="000E26E9" w:rsidRDefault="0074646C" w:rsidP="00785C6E">
            <w:pPr>
              <w:pStyle w:val="Normal6a"/>
            </w:pPr>
            <w:r w:rsidRPr="000E26E9">
              <w:t>A</w:t>
            </w:r>
          </w:p>
        </w:tc>
        <w:tc>
          <w:tcPr>
            <w:tcW w:w="1951" w:type="dxa"/>
            <w:hideMark/>
          </w:tcPr>
          <w:p w14:paraId="21E0BA17" w14:textId="77777777" w:rsidR="0074646C" w:rsidRPr="000E26E9" w:rsidRDefault="0074646C" w:rsidP="00785C6E">
            <w:pPr>
              <w:pStyle w:val="Normal6a"/>
              <w:rPr>
                <w:szCs w:val="24"/>
              </w:rPr>
            </w:pPr>
            <w:r w:rsidRPr="000E26E9">
              <w:t>Ano</w:t>
            </w:r>
          </w:p>
        </w:tc>
      </w:tr>
      <w:tr w:rsidR="0074646C" w:rsidRPr="000E26E9" w14:paraId="43BBBDC8" w14:textId="77777777" w:rsidTr="00785C6E">
        <w:trPr>
          <w:jc w:val="center"/>
        </w:trPr>
        <w:tc>
          <w:tcPr>
            <w:tcW w:w="9752" w:type="dxa"/>
            <w:vMerge/>
            <w:vAlign w:val="center"/>
            <w:hideMark/>
          </w:tcPr>
          <w:p w14:paraId="21E9CE69" w14:textId="77777777" w:rsidR="0074646C" w:rsidRPr="000E26E9" w:rsidRDefault="0074646C" w:rsidP="00785C6E"/>
        </w:tc>
        <w:tc>
          <w:tcPr>
            <w:tcW w:w="1950" w:type="dxa"/>
            <w:hideMark/>
          </w:tcPr>
          <w:p w14:paraId="21A054E8" w14:textId="77777777" w:rsidR="0074646C" w:rsidRPr="000E26E9" w:rsidRDefault="0074646C" w:rsidP="00785C6E">
            <w:pPr>
              <w:pStyle w:val="Normal6a"/>
            </w:pPr>
            <w:r w:rsidRPr="000E26E9">
              <w:t>Uniões conjugais</w:t>
            </w:r>
          </w:p>
        </w:tc>
        <w:tc>
          <w:tcPr>
            <w:tcW w:w="1951" w:type="dxa"/>
            <w:hideMark/>
          </w:tcPr>
          <w:p w14:paraId="1EE61C0E" w14:textId="77777777" w:rsidR="0074646C" w:rsidRPr="000E26E9" w:rsidRDefault="0074646C" w:rsidP="00785C6E">
            <w:pPr>
              <w:pStyle w:val="Normal6a"/>
            </w:pPr>
            <w:r w:rsidRPr="000E26E9">
              <w:t>Casamentos e uniões de facto</w:t>
            </w:r>
          </w:p>
        </w:tc>
        <w:tc>
          <w:tcPr>
            <w:tcW w:w="1950" w:type="dxa"/>
            <w:hideMark/>
          </w:tcPr>
          <w:p w14:paraId="7CCEFB68" w14:textId="77777777" w:rsidR="0074646C" w:rsidRPr="000E26E9" w:rsidRDefault="0074646C" w:rsidP="00785C6E">
            <w:pPr>
              <w:pStyle w:val="Normal6a"/>
            </w:pPr>
            <w:r w:rsidRPr="000E26E9">
              <w:t>A</w:t>
            </w:r>
          </w:p>
        </w:tc>
        <w:tc>
          <w:tcPr>
            <w:tcW w:w="1951" w:type="dxa"/>
            <w:hideMark/>
          </w:tcPr>
          <w:p w14:paraId="2B8FB912" w14:textId="77777777" w:rsidR="0074646C" w:rsidRPr="000E26E9" w:rsidRDefault="0074646C" w:rsidP="00785C6E">
            <w:pPr>
              <w:pStyle w:val="Normal6a"/>
              <w:rPr>
                <w:szCs w:val="24"/>
              </w:rPr>
            </w:pPr>
            <w:r w:rsidRPr="000E26E9">
              <w:t>Ano</w:t>
            </w:r>
          </w:p>
        </w:tc>
      </w:tr>
      <w:tr w:rsidR="0074646C" w:rsidRPr="000E26E9" w14:paraId="05C8B34F" w14:textId="77777777" w:rsidTr="00785C6E">
        <w:trPr>
          <w:jc w:val="center"/>
        </w:trPr>
        <w:tc>
          <w:tcPr>
            <w:tcW w:w="9752" w:type="dxa"/>
            <w:vMerge/>
            <w:vAlign w:val="center"/>
            <w:hideMark/>
          </w:tcPr>
          <w:p w14:paraId="146C7E1F" w14:textId="77777777" w:rsidR="0074646C" w:rsidRPr="000E26E9" w:rsidRDefault="0074646C" w:rsidP="00785C6E"/>
        </w:tc>
        <w:tc>
          <w:tcPr>
            <w:tcW w:w="1950" w:type="dxa"/>
          </w:tcPr>
          <w:p w14:paraId="212F2449" w14:textId="77777777" w:rsidR="0074646C" w:rsidRPr="000E26E9" w:rsidRDefault="0074646C" w:rsidP="00785C6E">
            <w:pPr>
              <w:pStyle w:val="Normal6a"/>
            </w:pPr>
          </w:p>
        </w:tc>
        <w:tc>
          <w:tcPr>
            <w:tcW w:w="1951" w:type="dxa"/>
            <w:hideMark/>
          </w:tcPr>
          <w:p w14:paraId="288FC0C3" w14:textId="77777777" w:rsidR="0074646C" w:rsidRPr="000E26E9" w:rsidRDefault="0074646C" w:rsidP="00785C6E">
            <w:pPr>
              <w:pStyle w:val="Normal6a"/>
            </w:pPr>
            <w:r w:rsidRPr="000E26E9">
              <w:t>Características das pessoas que casam ou constituem união de facto</w:t>
            </w:r>
          </w:p>
        </w:tc>
        <w:tc>
          <w:tcPr>
            <w:tcW w:w="1950" w:type="dxa"/>
            <w:hideMark/>
          </w:tcPr>
          <w:p w14:paraId="2DE2D42E" w14:textId="77777777" w:rsidR="0074646C" w:rsidRPr="000E26E9" w:rsidRDefault="0074646C" w:rsidP="00785C6E">
            <w:pPr>
              <w:pStyle w:val="Normal6a"/>
            </w:pPr>
            <w:r w:rsidRPr="000E26E9">
              <w:t>A</w:t>
            </w:r>
          </w:p>
        </w:tc>
        <w:tc>
          <w:tcPr>
            <w:tcW w:w="1951" w:type="dxa"/>
            <w:hideMark/>
          </w:tcPr>
          <w:p w14:paraId="71F2AC4B" w14:textId="77777777" w:rsidR="0074646C" w:rsidRPr="000E26E9" w:rsidRDefault="0074646C" w:rsidP="00785C6E">
            <w:pPr>
              <w:pStyle w:val="Normal6a"/>
              <w:rPr>
                <w:szCs w:val="24"/>
              </w:rPr>
            </w:pPr>
            <w:r w:rsidRPr="000E26E9">
              <w:t>Ano</w:t>
            </w:r>
          </w:p>
        </w:tc>
      </w:tr>
      <w:tr w:rsidR="0074646C" w:rsidRPr="000E26E9" w14:paraId="2B9A4AB8" w14:textId="77777777" w:rsidTr="00785C6E">
        <w:trPr>
          <w:jc w:val="center"/>
        </w:trPr>
        <w:tc>
          <w:tcPr>
            <w:tcW w:w="9752" w:type="dxa"/>
            <w:vMerge/>
            <w:vAlign w:val="center"/>
            <w:hideMark/>
          </w:tcPr>
          <w:p w14:paraId="7F938D20" w14:textId="77777777" w:rsidR="0074646C" w:rsidRPr="000E26E9" w:rsidRDefault="0074646C" w:rsidP="00785C6E"/>
        </w:tc>
        <w:tc>
          <w:tcPr>
            <w:tcW w:w="1950" w:type="dxa"/>
          </w:tcPr>
          <w:p w14:paraId="5A9A0400" w14:textId="77777777" w:rsidR="0074646C" w:rsidRPr="000E26E9" w:rsidRDefault="0074646C" w:rsidP="00785C6E">
            <w:pPr>
              <w:pStyle w:val="Normal6a"/>
            </w:pPr>
          </w:p>
        </w:tc>
        <w:tc>
          <w:tcPr>
            <w:tcW w:w="1951" w:type="dxa"/>
            <w:hideMark/>
          </w:tcPr>
          <w:p w14:paraId="61986C1C" w14:textId="77777777" w:rsidR="0074646C" w:rsidRPr="000E26E9" w:rsidRDefault="0074646C" w:rsidP="00785C6E">
            <w:pPr>
              <w:pStyle w:val="Normal6a"/>
            </w:pPr>
            <w:r w:rsidRPr="000E26E9">
              <w:t>Divórcios e dissoluções de uniões de facto</w:t>
            </w:r>
          </w:p>
        </w:tc>
        <w:tc>
          <w:tcPr>
            <w:tcW w:w="1950" w:type="dxa"/>
            <w:hideMark/>
          </w:tcPr>
          <w:p w14:paraId="2F784E88" w14:textId="77777777" w:rsidR="0074646C" w:rsidRPr="000E26E9" w:rsidRDefault="0074646C" w:rsidP="00785C6E">
            <w:pPr>
              <w:pStyle w:val="Normal6a"/>
            </w:pPr>
            <w:r w:rsidRPr="000E26E9">
              <w:t>A</w:t>
            </w:r>
          </w:p>
        </w:tc>
        <w:tc>
          <w:tcPr>
            <w:tcW w:w="1951" w:type="dxa"/>
            <w:hideMark/>
          </w:tcPr>
          <w:p w14:paraId="35698183" w14:textId="77777777" w:rsidR="0074646C" w:rsidRPr="000E26E9" w:rsidRDefault="0074646C" w:rsidP="00785C6E">
            <w:pPr>
              <w:pStyle w:val="Normal6a"/>
              <w:rPr>
                <w:szCs w:val="24"/>
              </w:rPr>
            </w:pPr>
            <w:r w:rsidRPr="000E26E9">
              <w:t>Ano</w:t>
            </w:r>
          </w:p>
        </w:tc>
      </w:tr>
      <w:tr w:rsidR="0074646C" w:rsidRPr="000E26E9" w14:paraId="730FAEB8" w14:textId="77777777" w:rsidTr="00785C6E">
        <w:trPr>
          <w:jc w:val="center"/>
        </w:trPr>
        <w:tc>
          <w:tcPr>
            <w:tcW w:w="9752" w:type="dxa"/>
            <w:vMerge/>
            <w:vAlign w:val="center"/>
            <w:hideMark/>
          </w:tcPr>
          <w:p w14:paraId="59313D4C" w14:textId="77777777" w:rsidR="0074646C" w:rsidRPr="000E26E9" w:rsidRDefault="0074646C" w:rsidP="00785C6E"/>
        </w:tc>
        <w:tc>
          <w:tcPr>
            <w:tcW w:w="1950" w:type="dxa"/>
            <w:vMerge w:val="restart"/>
            <w:hideMark/>
          </w:tcPr>
          <w:p w14:paraId="51097F40" w14:textId="77777777" w:rsidR="0074646C" w:rsidRPr="000E26E9" w:rsidRDefault="0074646C" w:rsidP="00785C6E">
            <w:pPr>
              <w:pStyle w:val="Normal6a"/>
            </w:pPr>
            <w:r w:rsidRPr="000E26E9">
              <w:t>Migração</w:t>
            </w:r>
          </w:p>
        </w:tc>
        <w:tc>
          <w:tcPr>
            <w:tcW w:w="1951" w:type="dxa"/>
            <w:vMerge w:val="restart"/>
            <w:hideMark/>
          </w:tcPr>
          <w:p w14:paraId="746390A4" w14:textId="77777777" w:rsidR="0074646C" w:rsidRPr="000E26E9" w:rsidRDefault="0074646C" w:rsidP="00785C6E">
            <w:pPr>
              <w:pStyle w:val="Normal6a"/>
            </w:pPr>
            <w:r w:rsidRPr="000E26E9">
              <w:t>Imigrantes</w:t>
            </w:r>
          </w:p>
        </w:tc>
        <w:tc>
          <w:tcPr>
            <w:tcW w:w="1950" w:type="dxa"/>
            <w:hideMark/>
          </w:tcPr>
          <w:p w14:paraId="2AB0CDFA" w14:textId="77777777" w:rsidR="0074646C" w:rsidRPr="000E26E9" w:rsidRDefault="0074646C" w:rsidP="00785C6E">
            <w:pPr>
              <w:pStyle w:val="Normal6a"/>
            </w:pPr>
            <w:r w:rsidRPr="000E26E9">
              <w:t>T</w:t>
            </w:r>
          </w:p>
        </w:tc>
        <w:tc>
          <w:tcPr>
            <w:tcW w:w="1951" w:type="dxa"/>
            <w:hideMark/>
          </w:tcPr>
          <w:p w14:paraId="5BDAC6F6" w14:textId="77777777" w:rsidR="0074646C" w:rsidRPr="000E26E9" w:rsidRDefault="0074646C" w:rsidP="00785C6E">
            <w:pPr>
              <w:pStyle w:val="Normal6a"/>
              <w:rPr>
                <w:szCs w:val="24"/>
              </w:rPr>
            </w:pPr>
            <w:r w:rsidRPr="000E26E9">
              <w:t>Mês</w:t>
            </w:r>
          </w:p>
        </w:tc>
      </w:tr>
      <w:tr w:rsidR="0074646C" w:rsidRPr="000E26E9" w14:paraId="450A6568" w14:textId="77777777" w:rsidTr="00785C6E">
        <w:trPr>
          <w:jc w:val="center"/>
        </w:trPr>
        <w:tc>
          <w:tcPr>
            <w:tcW w:w="9752" w:type="dxa"/>
            <w:vMerge/>
            <w:vAlign w:val="center"/>
            <w:hideMark/>
          </w:tcPr>
          <w:p w14:paraId="3BAEC381" w14:textId="77777777" w:rsidR="0074646C" w:rsidRPr="000E26E9" w:rsidRDefault="0074646C" w:rsidP="00785C6E"/>
        </w:tc>
        <w:tc>
          <w:tcPr>
            <w:tcW w:w="1950" w:type="dxa"/>
            <w:vMerge/>
            <w:vAlign w:val="center"/>
            <w:hideMark/>
          </w:tcPr>
          <w:p w14:paraId="3A8EECAD" w14:textId="77777777" w:rsidR="0074646C" w:rsidRPr="000E26E9" w:rsidRDefault="0074646C" w:rsidP="00785C6E"/>
        </w:tc>
        <w:tc>
          <w:tcPr>
            <w:tcW w:w="1951" w:type="dxa"/>
            <w:vMerge/>
            <w:vAlign w:val="center"/>
            <w:hideMark/>
          </w:tcPr>
          <w:p w14:paraId="181A8743" w14:textId="77777777" w:rsidR="0074646C" w:rsidRPr="000E26E9" w:rsidRDefault="0074646C" w:rsidP="00785C6E"/>
        </w:tc>
        <w:tc>
          <w:tcPr>
            <w:tcW w:w="1950" w:type="dxa"/>
            <w:hideMark/>
          </w:tcPr>
          <w:p w14:paraId="4CC3C3B8" w14:textId="77777777" w:rsidR="0074646C" w:rsidRPr="000E26E9" w:rsidRDefault="0074646C" w:rsidP="00785C6E">
            <w:pPr>
              <w:pStyle w:val="Normal6a"/>
            </w:pPr>
            <w:r w:rsidRPr="000E26E9">
              <w:t>A</w:t>
            </w:r>
          </w:p>
        </w:tc>
        <w:tc>
          <w:tcPr>
            <w:tcW w:w="1951" w:type="dxa"/>
            <w:hideMark/>
          </w:tcPr>
          <w:p w14:paraId="0D385465" w14:textId="77777777" w:rsidR="0074646C" w:rsidRPr="000E26E9" w:rsidRDefault="0074646C" w:rsidP="00785C6E">
            <w:pPr>
              <w:pStyle w:val="Normal6a"/>
              <w:rPr>
                <w:szCs w:val="24"/>
              </w:rPr>
            </w:pPr>
            <w:r w:rsidRPr="000E26E9">
              <w:t>Ano</w:t>
            </w:r>
          </w:p>
        </w:tc>
      </w:tr>
      <w:tr w:rsidR="0074646C" w:rsidRPr="000E26E9" w14:paraId="0D985D9E" w14:textId="77777777" w:rsidTr="00785C6E">
        <w:trPr>
          <w:jc w:val="center"/>
        </w:trPr>
        <w:tc>
          <w:tcPr>
            <w:tcW w:w="9752" w:type="dxa"/>
            <w:vMerge/>
            <w:vAlign w:val="center"/>
            <w:hideMark/>
          </w:tcPr>
          <w:p w14:paraId="3AE121E5" w14:textId="77777777" w:rsidR="0074646C" w:rsidRPr="000E26E9" w:rsidRDefault="0074646C" w:rsidP="00785C6E"/>
        </w:tc>
        <w:tc>
          <w:tcPr>
            <w:tcW w:w="1950" w:type="dxa"/>
            <w:vMerge/>
            <w:vAlign w:val="center"/>
            <w:hideMark/>
          </w:tcPr>
          <w:p w14:paraId="69DE233C" w14:textId="77777777" w:rsidR="0074646C" w:rsidRPr="000E26E9" w:rsidRDefault="0074646C" w:rsidP="00785C6E"/>
        </w:tc>
        <w:tc>
          <w:tcPr>
            <w:tcW w:w="1951" w:type="dxa"/>
            <w:hideMark/>
          </w:tcPr>
          <w:p w14:paraId="09FA94DC" w14:textId="77777777" w:rsidR="0074646C" w:rsidRPr="000E26E9" w:rsidRDefault="0074646C" w:rsidP="00785C6E">
            <w:pPr>
              <w:pStyle w:val="Normal6a"/>
            </w:pPr>
            <w:r w:rsidRPr="000E26E9">
              <w:t>Emigrantes</w:t>
            </w:r>
          </w:p>
        </w:tc>
        <w:tc>
          <w:tcPr>
            <w:tcW w:w="1950" w:type="dxa"/>
            <w:hideMark/>
          </w:tcPr>
          <w:p w14:paraId="6D2D6A26" w14:textId="77777777" w:rsidR="0074646C" w:rsidRPr="000E26E9" w:rsidRDefault="0074646C" w:rsidP="00785C6E">
            <w:pPr>
              <w:pStyle w:val="Normal6a"/>
            </w:pPr>
            <w:r w:rsidRPr="000E26E9">
              <w:t>A</w:t>
            </w:r>
          </w:p>
        </w:tc>
        <w:tc>
          <w:tcPr>
            <w:tcW w:w="1951" w:type="dxa"/>
            <w:hideMark/>
          </w:tcPr>
          <w:p w14:paraId="024E36C9" w14:textId="77777777" w:rsidR="0074646C" w:rsidRPr="000E26E9" w:rsidRDefault="0074646C" w:rsidP="00785C6E">
            <w:pPr>
              <w:pStyle w:val="Normal6a"/>
              <w:rPr>
                <w:szCs w:val="24"/>
              </w:rPr>
            </w:pPr>
            <w:r w:rsidRPr="000E26E9">
              <w:t>Ano</w:t>
            </w:r>
          </w:p>
        </w:tc>
      </w:tr>
      <w:tr w:rsidR="0074646C" w:rsidRPr="000E26E9" w14:paraId="4B8D5415" w14:textId="77777777" w:rsidTr="00785C6E">
        <w:trPr>
          <w:jc w:val="center"/>
        </w:trPr>
        <w:tc>
          <w:tcPr>
            <w:tcW w:w="9752" w:type="dxa"/>
            <w:vMerge/>
            <w:vAlign w:val="center"/>
            <w:hideMark/>
          </w:tcPr>
          <w:p w14:paraId="294C2A67" w14:textId="77777777" w:rsidR="0074646C" w:rsidRPr="000E26E9" w:rsidRDefault="0074646C" w:rsidP="00785C6E"/>
        </w:tc>
        <w:tc>
          <w:tcPr>
            <w:tcW w:w="1950" w:type="dxa"/>
            <w:vMerge/>
            <w:vAlign w:val="center"/>
            <w:hideMark/>
          </w:tcPr>
          <w:p w14:paraId="6A037E24" w14:textId="77777777" w:rsidR="0074646C" w:rsidRPr="000E26E9" w:rsidRDefault="0074646C" w:rsidP="00785C6E"/>
        </w:tc>
        <w:tc>
          <w:tcPr>
            <w:tcW w:w="1951" w:type="dxa"/>
            <w:hideMark/>
          </w:tcPr>
          <w:p w14:paraId="230B2B48" w14:textId="77777777" w:rsidR="0074646C" w:rsidRPr="000E26E9" w:rsidRDefault="0074646C" w:rsidP="00785C6E">
            <w:pPr>
              <w:pStyle w:val="Normal6a"/>
            </w:pPr>
            <w:r w:rsidRPr="000E26E9">
              <w:t>Migração interna</w:t>
            </w:r>
          </w:p>
        </w:tc>
        <w:tc>
          <w:tcPr>
            <w:tcW w:w="1950" w:type="dxa"/>
            <w:hideMark/>
          </w:tcPr>
          <w:p w14:paraId="7E883AD3" w14:textId="77777777" w:rsidR="0074646C" w:rsidRPr="000E26E9" w:rsidRDefault="0074646C" w:rsidP="00785C6E">
            <w:pPr>
              <w:pStyle w:val="Normal6a"/>
            </w:pPr>
            <w:r w:rsidRPr="000E26E9">
              <w:t>A</w:t>
            </w:r>
          </w:p>
        </w:tc>
        <w:tc>
          <w:tcPr>
            <w:tcW w:w="1951" w:type="dxa"/>
            <w:hideMark/>
          </w:tcPr>
          <w:p w14:paraId="4B45B068" w14:textId="77777777" w:rsidR="0074646C" w:rsidRPr="000E26E9" w:rsidRDefault="0074646C" w:rsidP="00785C6E">
            <w:pPr>
              <w:pStyle w:val="Normal6a"/>
              <w:rPr>
                <w:szCs w:val="24"/>
              </w:rPr>
            </w:pPr>
            <w:r w:rsidRPr="000E26E9">
              <w:t>Ano</w:t>
            </w:r>
          </w:p>
        </w:tc>
      </w:tr>
      <w:tr w:rsidR="0074646C" w:rsidRPr="000E26E9" w14:paraId="4171F6FD" w14:textId="77777777" w:rsidTr="00785C6E">
        <w:trPr>
          <w:jc w:val="center"/>
        </w:trPr>
        <w:tc>
          <w:tcPr>
            <w:tcW w:w="9752" w:type="dxa"/>
            <w:vMerge/>
            <w:vAlign w:val="center"/>
            <w:hideMark/>
          </w:tcPr>
          <w:p w14:paraId="07DF7C5A" w14:textId="77777777" w:rsidR="0074646C" w:rsidRPr="000E26E9" w:rsidRDefault="0074646C" w:rsidP="00785C6E"/>
        </w:tc>
        <w:tc>
          <w:tcPr>
            <w:tcW w:w="1950" w:type="dxa"/>
            <w:vMerge w:val="restart"/>
            <w:hideMark/>
          </w:tcPr>
          <w:p w14:paraId="23B2508E" w14:textId="77777777" w:rsidR="0074646C" w:rsidRPr="000E26E9" w:rsidRDefault="0074646C" w:rsidP="00785C6E">
            <w:pPr>
              <w:pStyle w:val="Normal6a"/>
            </w:pPr>
            <w:r w:rsidRPr="000E26E9">
              <w:t>Aquisição e perda de nacionalidade de um Estado-Membro da UE e da cidadania da União</w:t>
            </w:r>
          </w:p>
        </w:tc>
        <w:tc>
          <w:tcPr>
            <w:tcW w:w="1951" w:type="dxa"/>
            <w:hideMark/>
          </w:tcPr>
          <w:p w14:paraId="0AC9127C" w14:textId="77777777" w:rsidR="0074646C" w:rsidRPr="000E26E9" w:rsidRDefault="0074646C" w:rsidP="00785C6E">
            <w:pPr>
              <w:pStyle w:val="Normal6a"/>
            </w:pPr>
            <w:r w:rsidRPr="000E26E9">
              <w:t>Pessoas que adquiriram nacionalidade</w:t>
            </w:r>
          </w:p>
        </w:tc>
        <w:tc>
          <w:tcPr>
            <w:tcW w:w="1950" w:type="dxa"/>
            <w:hideMark/>
          </w:tcPr>
          <w:p w14:paraId="5ED6C9AE" w14:textId="77777777" w:rsidR="0074646C" w:rsidRPr="000E26E9" w:rsidRDefault="0074646C" w:rsidP="00785C6E">
            <w:pPr>
              <w:pStyle w:val="Normal6a"/>
            </w:pPr>
            <w:r w:rsidRPr="000E26E9">
              <w:t>A</w:t>
            </w:r>
          </w:p>
        </w:tc>
        <w:tc>
          <w:tcPr>
            <w:tcW w:w="1951" w:type="dxa"/>
            <w:hideMark/>
          </w:tcPr>
          <w:p w14:paraId="7103FF9C" w14:textId="77777777" w:rsidR="0074646C" w:rsidRPr="000E26E9" w:rsidRDefault="0074646C" w:rsidP="00785C6E">
            <w:pPr>
              <w:pStyle w:val="Normal6a"/>
              <w:rPr>
                <w:szCs w:val="24"/>
              </w:rPr>
            </w:pPr>
            <w:r w:rsidRPr="000E26E9">
              <w:t>Ano</w:t>
            </w:r>
          </w:p>
        </w:tc>
      </w:tr>
      <w:tr w:rsidR="0074646C" w:rsidRPr="000E26E9" w14:paraId="4CF09176" w14:textId="77777777" w:rsidTr="00785C6E">
        <w:trPr>
          <w:jc w:val="center"/>
        </w:trPr>
        <w:tc>
          <w:tcPr>
            <w:tcW w:w="9752" w:type="dxa"/>
            <w:vMerge/>
            <w:vAlign w:val="center"/>
            <w:hideMark/>
          </w:tcPr>
          <w:p w14:paraId="4C1D105E" w14:textId="77777777" w:rsidR="0074646C" w:rsidRPr="000E26E9" w:rsidRDefault="0074646C" w:rsidP="00785C6E"/>
        </w:tc>
        <w:tc>
          <w:tcPr>
            <w:tcW w:w="1950" w:type="dxa"/>
            <w:vMerge/>
            <w:vAlign w:val="center"/>
            <w:hideMark/>
          </w:tcPr>
          <w:p w14:paraId="1209B26E" w14:textId="77777777" w:rsidR="0074646C" w:rsidRPr="000E26E9" w:rsidRDefault="0074646C" w:rsidP="00785C6E"/>
        </w:tc>
        <w:tc>
          <w:tcPr>
            <w:tcW w:w="1951" w:type="dxa"/>
            <w:hideMark/>
          </w:tcPr>
          <w:p w14:paraId="190ED5FE" w14:textId="77777777" w:rsidR="0074646C" w:rsidRPr="000E26E9" w:rsidRDefault="0074646C" w:rsidP="00785C6E">
            <w:pPr>
              <w:pStyle w:val="Normal6a"/>
            </w:pPr>
            <w:r w:rsidRPr="000E26E9">
              <w:t>Pessoas que perderam/desistiram da nacionalidade</w:t>
            </w:r>
          </w:p>
        </w:tc>
        <w:tc>
          <w:tcPr>
            <w:tcW w:w="1950" w:type="dxa"/>
            <w:hideMark/>
          </w:tcPr>
          <w:p w14:paraId="6934354E" w14:textId="77777777" w:rsidR="0074646C" w:rsidRPr="000E26E9" w:rsidRDefault="0074646C" w:rsidP="00785C6E">
            <w:pPr>
              <w:pStyle w:val="Normal6a"/>
            </w:pPr>
            <w:r w:rsidRPr="000E26E9">
              <w:t>A</w:t>
            </w:r>
          </w:p>
        </w:tc>
        <w:tc>
          <w:tcPr>
            <w:tcW w:w="1951" w:type="dxa"/>
            <w:hideMark/>
          </w:tcPr>
          <w:p w14:paraId="12EDEED8" w14:textId="77777777" w:rsidR="0074646C" w:rsidRPr="000E26E9" w:rsidRDefault="0074646C" w:rsidP="00785C6E">
            <w:pPr>
              <w:pStyle w:val="Normal6a"/>
              <w:rPr>
                <w:szCs w:val="24"/>
              </w:rPr>
            </w:pPr>
            <w:r w:rsidRPr="000E26E9">
              <w:t>Ano</w:t>
            </w:r>
          </w:p>
        </w:tc>
      </w:tr>
      <w:tr w:rsidR="0074646C" w:rsidRPr="000E26E9" w14:paraId="2F897BFF" w14:textId="77777777" w:rsidTr="00785C6E">
        <w:trPr>
          <w:jc w:val="center"/>
        </w:trPr>
        <w:tc>
          <w:tcPr>
            <w:tcW w:w="9752" w:type="dxa"/>
            <w:gridSpan w:val="5"/>
            <w:hideMark/>
          </w:tcPr>
          <w:p w14:paraId="44093029" w14:textId="77777777" w:rsidR="0074646C" w:rsidRPr="000E26E9" w:rsidRDefault="0074646C" w:rsidP="00785C6E">
            <w:pPr>
              <w:pStyle w:val="Normal6a"/>
              <w:rPr>
                <w:szCs w:val="24"/>
              </w:rPr>
            </w:pPr>
            <w:r w:rsidRPr="000E26E9">
              <w:t>_______________________________________</w:t>
            </w:r>
          </w:p>
        </w:tc>
      </w:tr>
      <w:tr w:rsidR="0074646C" w:rsidRPr="000E26E9" w14:paraId="28708122" w14:textId="77777777" w:rsidTr="00785C6E">
        <w:trPr>
          <w:jc w:val="center"/>
        </w:trPr>
        <w:tc>
          <w:tcPr>
            <w:tcW w:w="9752" w:type="dxa"/>
            <w:gridSpan w:val="5"/>
            <w:hideMark/>
          </w:tcPr>
          <w:p w14:paraId="4866BD14" w14:textId="77777777" w:rsidR="0074646C" w:rsidRPr="000E26E9" w:rsidRDefault="0074646C" w:rsidP="00785C6E">
            <w:pPr>
              <w:pStyle w:val="Normal6a"/>
              <w:rPr>
                <w:szCs w:val="24"/>
              </w:rPr>
            </w:pPr>
            <w:r w:rsidRPr="000E26E9">
              <w:rPr>
                <w:vertAlign w:val="superscript"/>
              </w:rPr>
              <w:t>1</w:t>
            </w:r>
            <w:r w:rsidRPr="000E26E9">
              <w:t xml:space="preserve"> Facultativo.</w:t>
            </w:r>
          </w:p>
        </w:tc>
      </w:tr>
    </w:tbl>
    <w:p w14:paraId="7F16B928" w14:textId="77777777" w:rsidR="0074646C" w:rsidRPr="000E26E9" w:rsidRDefault="0074646C" w:rsidP="0074646C">
      <w:pPr>
        <w:pStyle w:val="AmOrLang"/>
      </w:pPr>
      <w:r w:rsidRPr="000E26E9">
        <w:t xml:space="preserve">Or. </w:t>
      </w:r>
      <w:r w:rsidRPr="000E26E9">
        <w:rPr>
          <w:rStyle w:val="HideTWBExt"/>
        </w:rPr>
        <w:t>&lt;Original&gt;</w:t>
      </w:r>
      <w:r w:rsidRPr="000E26E9">
        <w:rPr>
          <w:rStyle w:val="HideTWBInt"/>
          <w:rFonts w:eastAsiaTheme="majorEastAsia"/>
        </w:rPr>
        <w:t>{EN}</w:t>
      </w:r>
      <w:r w:rsidRPr="000E26E9">
        <w:t>en</w:t>
      </w:r>
      <w:r w:rsidRPr="000E26E9">
        <w:rPr>
          <w:rStyle w:val="HideTWBExt"/>
        </w:rPr>
        <w:t>&lt;/Original&gt;</w:t>
      </w:r>
    </w:p>
    <w:p w14:paraId="4A2FFFAA" w14:textId="1790A60D" w:rsidR="0074646C" w:rsidRPr="000E26E9" w:rsidRDefault="0074646C" w:rsidP="0074646C">
      <w:r w:rsidRPr="000E26E9">
        <w:rPr>
          <w:rStyle w:val="HideTWBExt"/>
        </w:rPr>
        <w:t>&lt;/Amend&gt;</w:t>
      </w:r>
    </w:p>
    <w:p w14:paraId="75CBAED6" w14:textId="77777777" w:rsidR="0074646C" w:rsidRPr="000E26E9" w:rsidRDefault="0074646C" w:rsidP="0074646C">
      <w:pPr>
        <w:pStyle w:val="AMNumberTabs0"/>
        <w:keepNext/>
        <w:rPr>
          <w:lang w:val="pt-PT"/>
        </w:rPr>
      </w:pPr>
      <w:r w:rsidRPr="000E26E9">
        <w:rPr>
          <w:rStyle w:val="HideTWBExt"/>
          <w:b w:val="0"/>
          <w:lang w:val="pt-PT"/>
        </w:rPr>
        <w:t>&lt;Amend&gt;</w:t>
      </w:r>
      <w:r w:rsidRPr="000E26E9">
        <w:rPr>
          <w:lang w:val="pt-PT"/>
        </w:rPr>
        <w:t>Alteração</w:t>
      </w:r>
      <w:r w:rsidRPr="000E26E9">
        <w:rPr>
          <w:lang w:val="pt-PT"/>
        </w:rPr>
        <w:tab/>
      </w:r>
      <w:r w:rsidRPr="000E26E9">
        <w:rPr>
          <w:lang w:val="pt-PT"/>
        </w:rPr>
        <w:tab/>
      </w:r>
      <w:r w:rsidRPr="000E26E9">
        <w:rPr>
          <w:rStyle w:val="HideTWBExt"/>
          <w:b w:val="0"/>
          <w:lang w:val="pt-PT"/>
        </w:rPr>
        <w:t>&lt;NumAm&gt;</w:t>
      </w:r>
      <w:r w:rsidRPr="000E26E9">
        <w:rPr>
          <w:lang w:val="pt-PT"/>
        </w:rPr>
        <w:t>131</w:t>
      </w:r>
      <w:r w:rsidRPr="000E26E9">
        <w:rPr>
          <w:rStyle w:val="HideTWBExt"/>
          <w:b w:val="0"/>
          <w:lang w:val="pt-PT"/>
        </w:rPr>
        <w:t>&lt;/NumAm&gt;</w:t>
      </w:r>
    </w:p>
    <w:p w14:paraId="21FF4912" w14:textId="77777777" w:rsidR="0074646C" w:rsidRPr="000E26E9" w:rsidRDefault="0074646C" w:rsidP="0074646C">
      <w:pPr>
        <w:pStyle w:val="NormalBold"/>
      </w:pPr>
      <w:r w:rsidRPr="000E26E9">
        <w:rPr>
          <w:rStyle w:val="HideTWBExt"/>
          <w:b w:val="0"/>
        </w:rPr>
        <w:t>&lt;RepeatBlock-By&gt;&lt;Members&gt;</w:t>
      </w:r>
      <w:r w:rsidRPr="000E26E9">
        <w:t>Lívia Járóka</w:t>
      </w:r>
      <w:r w:rsidRPr="000E26E9">
        <w:rPr>
          <w:rStyle w:val="HideTWBExt"/>
          <w:b w:val="0"/>
        </w:rPr>
        <w:t>&lt;/Members&gt;</w:t>
      </w:r>
    </w:p>
    <w:p w14:paraId="59A2FECB" w14:textId="77777777" w:rsidR="0074646C" w:rsidRPr="000E26E9" w:rsidRDefault="0074646C" w:rsidP="0074646C">
      <w:r w:rsidRPr="000E26E9">
        <w:rPr>
          <w:rStyle w:val="HideTWBExt"/>
        </w:rPr>
        <w:t>&lt;/RepeatBlock-By&gt;</w:t>
      </w:r>
    </w:p>
    <w:p w14:paraId="5D15A7FB" w14:textId="77777777" w:rsidR="0074646C" w:rsidRPr="000E26E9" w:rsidRDefault="0074646C" w:rsidP="0074646C">
      <w:pPr>
        <w:pStyle w:val="NormalBold"/>
        <w:keepNext/>
      </w:pPr>
      <w:r w:rsidRPr="000E26E9">
        <w:rPr>
          <w:rStyle w:val="HideTWBExt"/>
          <w:b w:val="0"/>
        </w:rPr>
        <w:t>&lt;DocAmend&gt;</w:t>
      </w:r>
      <w:r w:rsidRPr="000E26E9">
        <w:t>Proposta de regulamento</w:t>
      </w:r>
      <w:r w:rsidRPr="000E26E9">
        <w:rPr>
          <w:rStyle w:val="HideTWBExt"/>
          <w:b w:val="0"/>
        </w:rPr>
        <w:t>&lt;/DocAmend&gt;</w:t>
      </w:r>
    </w:p>
    <w:p w14:paraId="22DA3A27" w14:textId="77777777" w:rsidR="0074646C" w:rsidRPr="000E26E9" w:rsidRDefault="0074646C" w:rsidP="0074646C">
      <w:pPr>
        <w:pStyle w:val="NormalBold"/>
      </w:pPr>
      <w:r w:rsidRPr="000E26E9">
        <w:rPr>
          <w:rStyle w:val="HideTWBExt"/>
          <w:b w:val="0"/>
        </w:rPr>
        <w:t>&lt;Article&gt;</w:t>
      </w:r>
      <w:r w:rsidRPr="000E26E9">
        <w:t>Anexo I – quadro 1 (novo)</w:t>
      </w:r>
      <w:r w:rsidRPr="000E26E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74646C" w:rsidRPr="000E26E9" w14:paraId="7342E260" w14:textId="77777777" w:rsidTr="00785C6E">
        <w:trPr>
          <w:jc w:val="center"/>
        </w:trPr>
        <w:tc>
          <w:tcPr>
            <w:tcW w:w="9752" w:type="dxa"/>
            <w:gridSpan w:val="3"/>
          </w:tcPr>
          <w:p w14:paraId="28F5A836" w14:textId="77777777" w:rsidR="0074646C" w:rsidRPr="000E26E9" w:rsidRDefault="0074646C" w:rsidP="00785C6E">
            <w:pPr>
              <w:keepNext/>
            </w:pPr>
          </w:p>
        </w:tc>
      </w:tr>
      <w:tr w:rsidR="0074646C" w:rsidRPr="000E26E9" w14:paraId="02296491" w14:textId="77777777" w:rsidTr="00785C6E">
        <w:trPr>
          <w:jc w:val="center"/>
        </w:trPr>
        <w:tc>
          <w:tcPr>
            <w:tcW w:w="9752" w:type="dxa"/>
            <w:gridSpan w:val="3"/>
            <w:hideMark/>
          </w:tcPr>
          <w:p w14:paraId="67F37702" w14:textId="77777777" w:rsidR="0074646C" w:rsidRPr="000E26E9" w:rsidRDefault="0074646C" w:rsidP="00785C6E">
            <w:pPr>
              <w:pStyle w:val="AmColumnHeading"/>
              <w:keepNext/>
            </w:pPr>
            <w:r w:rsidRPr="000E26E9">
              <w:t>Texto da Comissão</w:t>
            </w:r>
          </w:p>
        </w:tc>
      </w:tr>
      <w:tr w:rsidR="0074646C" w:rsidRPr="000E26E9" w14:paraId="29921033" w14:textId="77777777" w:rsidTr="00785C6E">
        <w:trPr>
          <w:trHeight w:val="1584"/>
          <w:jc w:val="center"/>
        </w:trPr>
        <w:tc>
          <w:tcPr>
            <w:tcW w:w="3250" w:type="dxa"/>
          </w:tcPr>
          <w:p w14:paraId="0903C42E" w14:textId="77777777" w:rsidR="0074646C" w:rsidRPr="000E26E9" w:rsidRDefault="0074646C" w:rsidP="00785C6E">
            <w:pPr>
              <w:pStyle w:val="Normal6a"/>
            </w:pPr>
          </w:p>
        </w:tc>
        <w:tc>
          <w:tcPr>
            <w:tcW w:w="3251" w:type="dxa"/>
          </w:tcPr>
          <w:p w14:paraId="7089C059" w14:textId="77777777" w:rsidR="0074646C" w:rsidRPr="000E26E9" w:rsidRDefault="0074646C" w:rsidP="00785C6E">
            <w:pPr>
              <w:pStyle w:val="Normal6a"/>
              <w:rPr>
                <w:szCs w:val="24"/>
              </w:rPr>
            </w:pPr>
          </w:p>
        </w:tc>
        <w:tc>
          <w:tcPr>
            <w:tcW w:w="3251" w:type="dxa"/>
          </w:tcPr>
          <w:p w14:paraId="6FA50A89" w14:textId="77777777" w:rsidR="0074646C" w:rsidRPr="000E26E9" w:rsidRDefault="0074646C" w:rsidP="00785C6E">
            <w:pPr>
              <w:pStyle w:val="Normal6a"/>
              <w:rPr>
                <w:szCs w:val="24"/>
              </w:rPr>
            </w:pPr>
          </w:p>
        </w:tc>
      </w:tr>
      <w:tr w:rsidR="0074646C" w:rsidRPr="000E26E9" w14:paraId="0E56AB41" w14:textId="77777777" w:rsidTr="00785C6E">
        <w:trPr>
          <w:jc w:val="center"/>
        </w:trPr>
        <w:tc>
          <w:tcPr>
            <w:tcW w:w="3250" w:type="dxa"/>
          </w:tcPr>
          <w:p w14:paraId="638433B1" w14:textId="77777777" w:rsidR="0074646C" w:rsidRPr="000E26E9" w:rsidRDefault="0074646C" w:rsidP="00785C6E">
            <w:pPr>
              <w:pStyle w:val="Normal6a"/>
            </w:pPr>
          </w:p>
        </w:tc>
        <w:tc>
          <w:tcPr>
            <w:tcW w:w="3251" w:type="dxa"/>
          </w:tcPr>
          <w:p w14:paraId="61BFEBDC" w14:textId="77777777" w:rsidR="0074646C" w:rsidRPr="000E26E9" w:rsidRDefault="0074646C" w:rsidP="00785C6E">
            <w:pPr>
              <w:pStyle w:val="Normal6a"/>
            </w:pPr>
          </w:p>
        </w:tc>
        <w:tc>
          <w:tcPr>
            <w:tcW w:w="3251" w:type="dxa"/>
          </w:tcPr>
          <w:p w14:paraId="1AC8399B" w14:textId="77777777" w:rsidR="0074646C" w:rsidRPr="000E26E9" w:rsidRDefault="0074646C" w:rsidP="00785C6E">
            <w:pPr>
              <w:pStyle w:val="Normal6a"/>
              <w:rPr>
                <w:szCs w:val="24"/>
              </w:rPr>
            </w:pPr>
          </w:p>
        </w:tc>
      </w:tr>
      <w:tr w:rsidR="0074646C" w:rsidRPr="000E26E9" w14:paraId="1C147F56" w14:textId="77777777" w:rsidTr="00785C6E">
        <w:trPr>
          <w:jc w:val="center"/>
        </w:trPr>
        <w:tc>
          <w:tcPr>
            <w:tcW w:w="9752" w:type="dxa"/>
            <w:gridSpan w:val="3"/>
            <w:hideMark/>
          </w:tcPr>
          <w:p w14:paraId="2DF49C14" w14:textId="77777777" w:rsidR="0074646C" w:rsidRPr="000E26E9" w:rsidRDefault="0074646C" w:rsidP="00785C6E">
            <w:pPr>
              <w:pStyle w:val="Normal6a"/>
              <w:jc w:val="center"/>
              <w:rPr>
                <w:i/>
                <w:szCs w:val="24"/>
              </w:rPr>
            </w:pPr>
            <w:r w:rsidRPr="000E26E9">
              <w:rPr>
                <w:i/>
              </w:rPr>
              <w:t>Alteração</w:t>
            </w:r>
          </w:p>
        </w:tc>
      </w:tr>
      <w:tr w:rsidR="0074646C" w:rsidRPr="000E26E9" w14:paraId="09220F55" w14:textId="77777777" w:rsidTr="00785C6E">
        <w:trPr>
          <w:trHeight w:val="529"/>
          <w:jc w:val="center"/>
        </w:trPr>
        <w:tc>
          <w:tcPr>
            <w:tcW w:w="3250" w:type="dxa"/>
          </w:tcPr>
          <w:p w14:paraId="5965D870" w14:textId="77777777" w:rsidR="0074646C" w:rsidRPr="000E26E9" w:rsidRDefault="0074646C" w:rsidP="00785C6E">
            <w:pPr>
              <w:pStyle w:val="Normal6a"/>
              <w:rPr>
                <w:b/>
                <w:i/>
              </w:rPr>
            </w:pPr>
            <w:r w:rsidRPr="000E26E9">
              <w:rPr>
                <w:b/>
                <w:i/>
              </w:rPr>
              <w:t>Domínio</w:t>
            </w:r>
          </w:p>
        </w:tc>
        <w:tc>
          <w:tcPr>
            <w:tcW w:w="3251" w:type="dxa"/>
          </w:tcPr>
          <w:p w14:paraId="332D247E" w14:textId="77777777" w:rsidR="0074646C" w:rsidRPr="000E26E9" w:rsidRDefault="0074646C" w:rsidP="00785C6E">
            <w:pPr>
              <w:pStyle w:val="Normal6a"/>
              <w:rPr>
                <w:b/>
                <w:i/>
                <w:szCs w:val="24"/>
              </w:rPr>
            </w:pPr>
            <w:r w:rsidRPr="000E26E9">
              <w:rPr>
                <w:b/>
                <w:i/>
              </w:rPr>
              <w:t>temas e subtemas</w:t>
            </w:r>
          </w:p>
        </w:tc>
        <w:tc>
          <w:tcPr>
            <w:tcW w:w="3251" w:type="dxa"/>
          </w:tcPr>
          <w:p w14:paraId="65DDCD83" w14:textId="77777777" w:rsidR="0074646C" w:rsidRPr="000E26E9" w:rsidRDefault="0074646C" w:rsidP="00785C6E">
            <w:pPr>
              <w:pStyle w:val="Normal6a"/>
              <w:rPr>
                <w:b/>
                <w:i/>
                <w:szCs w:val="24"/>
              </w:rPr>
            </w:pPr>
          </w:p>
        </w:tc>
      </w:tr>
      <w:tr w:rsidR="0074646C" w:rsidRPr="000E26E9" w14:paraId="1EB323F9" w14:textId="77777777" w:rsidTr="00785C6E">
        <w:trPr>
          <w:trHeight w:val="529"/>
          <w:jc w:val="center"/>
        </w:trPr>
        <w:tc>
          <w:tcPr>
            <w:tcW w:w="3250" w:type="dxa"/>
          </w:tcPr>
          <w:p w14:paraId="7AB2E334" w14:textId="77777777" w:rsidR="0074646C" w:rsidRPr="000E26E9" w:rsidRDefault="0074646C" w:rsidP="00785C6E">
            <w:pPr>
              <w:rPr>
                <w:b/>
                <w:i/>
              </w:rPr>
            </w:pPr>
            <w:r w:rsidRPr="000E26E9">
              <w:rPr>
                <w:b/>
                <w:i/>
              </w:rPr>
              <w:t>Demografia</w:t>
            </w:r>
          </w:p>
        </w:tc>
        <w:tc>
          <w:tcPr>
            <w:tcW w:w="3251" w:type="dxa"/>
          </w:tcPr>
          <w:p w14:paraId="3BC32BFD" w14:textId="77777777" w:rsidR="0074646C" w:rsidRPr="000E26E9" w:rsidRDefault="0074646C" w:rsidP="00785C6E">
            <w:pPr>
              <w:rPr>
                <w:b/>
                <w:i/>
              </w:rPr>
            </w:pPr>
            <w:r w:rsidRPr="000E26E9">
              <w:rPr>
                <w:b/>
                <w:i/>
              </w:rPr>
              <w:t>sexo</w:t>
            </w:r>
          </w:p>
        </w:tc>
        <w:tc>
          <w:tcPr>
            <w:tcW w:w="3251" w:type="dxa"/>
          </w:tcPr>
          <w:p w14:paraId="497B6A8B" w14:textId="77777777" w:rsidR="0074646C" w:rsidRPr="000E26E9" w:rsidRDefault="0074646C" w:rsidP="00785C6E">
            <w:pPr>
              <w:pStyle w:val="Normal6a"/>
              <w:rPr>
                <w:b/>
                <w:i/>
                <w:szCs w:val="24"/>
              </w:rPr>
            </w:pPr>
          </w:p>
        </w:tc>
      </w:tr>
      <w:tr w:rsidR="0074646C" w:rsidRPr="000E26E9" w14:paraId="49268F06" w14:textId="77777777" w:rsidTr="00785C6E">
        <w:trPr>
          <w:trHeight w:val="529"/>
          <w:jc w:val="center"/>
        </w:trPr>
        <w:tc>
          <w:tcPr>
            <w:tcW w:w="3250" w:type="dxa"/>
          </w:tcPr>
          <w:p w14:paraId="5977DA40" w14:textId="77777777" w:rsidR="0074646C" w:rsidRPr="000E26E9" w:rsidRDefault="0074646C" w:rsidP="00785C6E">
            <w:pPr>
              <w:pStyle w:val="Normal6a"/>
              <w:rPr>
                <w:b/>
                <w:i/>
              </w:rPr>
            </w:pPr>
          </w:p>
        </w:tc>
        <w:tc>
          <w:tcPr>
            <w:tcW w:w="3251" w:type="dxa"/>
          </w:tcPr>
          <w:p w14:paraId="65FCBE70" w14:textId="77777777" w:rsidR="0074646C" w:rsidRPr="000E26E9" w:rsidRDefault="0074646C" w:rsidP="00785C6E">
            <w:pPr>
              <w:pStyle w:val="Normal6a"/>
              <w:rPr>
                <w:b/>
                <w:i/>
                <w:szCs w:val="24"/>
              </w:rPr>
            </w:pPr>
            <w:r w:rsidRPr="000E26E9">
              <w:rPr>
                <w:b/>
                <w:i/>
              </w:rPr>
              <w:t>idade</w:t>
            </w:r>
          </w:p>
        </w:tc>
        <w:tc>
          <w:tcPr>
            <w:tcW w:w="3251" w:type="dxa"/>
          </w:tcPr>
          <w:p w14:paraId="2C22ABD3" w14:textId="77777777" w:rsidR="0074646C" w:rsidRPr="000E26E9" w:rsidRDefault="0074646C" w:rsidP="00785C6E">
            <w:pPr>
              <w:pStyle w:val="Normal6a"/>
              <w:rPr>
                <w:b/>
                <w:i/>
                <w:szCs w:val="24"/>
              </w:rPr>
            </w:pPr>
          </w:p>
        </w:tc>
      </w:tr>
      <w:tr w:rsidR="0074646C" w:rsidRPr="000E26E9" w14:paraId="718A9DDE" w14:textId="77777777" w:rsidTr="00785C6E">
        <w:trPr>
          <w:trHeight w:val="529"/>
          <w:jc w:val="center"/>
        </w:trPr>
        <w:tc>
          <w:tcPr>
            <w:tcW w:w="3250" w:type="dxa"/>
            <w:vMerge w:val="restart"/>
          </w:tcPr>
          <w:p w14:paraId="6749BD0F" w14:textId="77777777" w:rsidR="0074646C" w:rsidRPr="000E26E9" w:rsidRDefault="0074646C" w:rsidP="00785C6E">
            <w:pPr>
              <w:rPr>
                <w:b/>
                <w:i/>
              </w:rPr>
            </w:pPr>
            <w:r w:rsidRPr="000E26E9">
              <w:rPr>
                <w:b/>
                <w:i/>
              </w:rPr>
              <w:t>Situação profissional</w:t>
            </w:r>
          </w:p>
        </w:tc>
        <w:tc>
          <w:tcPr>
            <w:tcW w:w="3251" w:type="dxa"/>
          </w:tcPr>
          <w:p w14:paraId="12E6C729" w14:textId="77777777" w:rsidR="0074646C" w:rsidRPr="000E26E9" w:rsidRDefault="0074646C" w:rsidP="00785C6E">
            <w:pPr>
              <w:rPr>
                <w:b/>
                <w:i/>
              </w:rPr>
            </w:pPr>
            <w:r w:rsidRPr="000E26E9">
              <w:rPr>
                <w:b/>
                <w:i/>
              </w:rPr>
              <w:t xml:space="preserve">estudante </w:t>
            </w:r>
          </w:p>
        </w:tc>
        <w:tc>
          <w:tcPr>
            <w:tcW w:w="3251" w:type="dxa"/>
          </w:tcPr>
          <w:p w14:paraId="3A733A26" w14:textId="77777777" w:rsidR="0074646C" w:rsidRPr="000E26E9" w:rsidRDefault="0074646C" w:rsidP="00785C6E">
            <w:pPr>
              <w:rPr>
                <w:b/>
                <w:i/>
              </w:rPr>
            </w:pPr>
            <w:r w:rsidRPr="000E26E9">
              <w:rPr>
                <w:b/>
                <w:i/>
              </w:rPr>
              <w:t>grau</w:t>
            </w:r>
          </w:p>
        </w:tc>
      </w:tr>
      <w:tr w:rsidR="0074646C" w:rsidRPr="000E26E9" w14:paraId="1938355A" w14:textId="77777777" w:rsidTr="00785C6E">
        <w:trPr>
          <w:trHeight w:val="529"/>
          <w:jc w:val="center"/>
        </w:trPr>
        <w:tc>
          <w:tcPr>
            <w:tcW w:w="3250" w:type="dxa"/>
            <w:vMerge/>
          </w:tcPr>
          <w:p w14:paraId="6DD73439" w14:textId="77777777" w:rsidR="0074646C" w:rsidRPr="000E26E9" w:rsidRDefault="0074646C" w:rsidP="00785C6E">
            <w:pPr>
              <w:rPr>
                <w:b/>
                <w:i/>
              </w:rPr>
            </w:pPr>
          </w:p>
        </w:tc>
        <w:tc>
          <w:tcPr>
            <w:tcW w:w="3251" w:type="dxa"/>
          </w:tcPr>
          <w:p w14:paraId="73FB622B" w14:textId="77777777" w:rsidR="0074646C" w:rsidRPr="000E26E9" w:rsidRDefault="0074646C" w:rsidP="00785C6E">
            <w:pPr>
              <w:rPr>
                <w:b/>
                <w:i/>
              </w:rPr>
            </w:pPr>
            <w:r w:rsidRPr="000E26E9">
              <w:rPr>
                <w:b/>
                <w:i/>
              </w:rPr>
              <w:t>empregado</w:t>
            </w:r>
          </w:p>
        </w:tc>
        <w:tc>
          <w:tcPr>
            <w:tcW w:w="3251" w:type="dxa"/>
          </w:tcPr>
          <w:p w14:paraId="0DF20861" w14:textId="77777777" w:rsidR="0074646C" w:rsidRPr="000E26E9" w:rsidRDefault="0074646C" w:rsidP="00785C6E">
            <w:pPr>
              <w:rPr>
                <w:b/>
                <w:i/>
              </w:rPr>
            </w:pPr>
          </w:p>
        </w:tc>
      </w:tr>
      <w:tr w:rsidR="0074646C" w:rsidRPr="000E26E9" w14:paraId="27CAAD05" w14:textId="77777777" w:rsidTr="00785C6E">
        <w:trPr>
          <w:trHeight w:val="529"/>
          <w:jc w:val="center"/>
        </w:trPr>
        <w:tc>
          <w:tcPr>
            <w:tcW w:w="3250" w:type="dxa"/>
            <w:vMerge/>
          </w:tcPr>
          <w:p w14:paraId="1C637572" w14:textId="77777777" w:rsidR="0074646C" w:rsidRPr="000E26E9" w:rsidRDefault="0074646C" w:rsidP="00785C6E">
            <w:pPr>
              <w:rPr>
                <w:b/>
                <w:i/>
              </w:rPr>
            </w:pPr>
          </w:p>
        </w:tc>
        <w:tc>
          <w:tcPr>
            <w:tcW w:w="3251" w:type="dxa"/>
          </w:tcPr>
          <w:p w14:paraId="2E9D4F49" w14:textId="77777777" w:rsidR="0074646C" w:rsidRPr="000E26E9" w:rsidRDefault="0074646C" w:rsidP="00785C6E">
            <w:pPr>
              <w:rPr>
                <w:b/>
                <w:i/>
              </w:rPr>
            </w:pPr>
            <w:r w:rsidRPr="000E26E9">
              <w:rPr>
                <w:b/>
                <w:i/>
              </w:rPr>
              <w:t>desempregado</w:t>
            </w:r>
          </w:p>
        </w:tc>
        <w:tc>
          <w:tcPr>
            <w:tcW w:w="3251" w:type="dxa"/>
          </w:tcPr>
          <w:p w14:paraId="63F77830" w14:textId="77777777" w:rsidR="0074646C" w:rsidRPr="000E26E9" w:rsidRDefault="0074646C" w:rsidP="00785C6E">
            <w:pPr>
              <w:rPr>
                <w:b/>
                <w:i/>
              </w:rPr>
            </w:pPr>
          </w:p>
        </w:tc>
      </w:tr>
      <w:tr w:rsidR="0074646C" w:rsidRPr="000E26E9" w14:paraId="36828AA2" w14:textId="77777777" w:rsidTr="00785C6E">
        <w:trPr>
          <w:trHeight w:val="529"/>
          <w:jc w:val="center"/>
        </w:trPr>
        <w:tc>
          <w:tcPr>
            <w:tcW w:w="3250" w:type="dxa"/>
            <w:vMerge/>
          </w:tcPr>
          <w:p w14:paraId="255C5BA8" w14:textId="77777777" w:rsidR="0074646C" w:rsidRPr="000E26E9" w:rsidRDefault="0074646C" w:rsidP="00785C6E">
            <w:pPr>
              <w:rPr>
                <w:b/>
                <w:i/>
              </w:rPr>
            </w:pPr>
          </w:p>
        </w:tc>
        <w:tc>
          <w:tcPr>
            <w:tcW w:w="3251" w:type="dxa"/>
          </w:tcPr>
          <w:p w14:paraId="6334F068" w14:textId="77777777" w:rsidR="0074646C" w:rsidRPr="000E26E9" w:rsidRDefault="0074646C" w:rsidP="00785C6E">
            <w:pPr>
              <w:rPr>
                <w:b/>
                <w:i/>
              </w:rPr>
            </w:pPr>
            <w:r w:rsidRPr="000E26E9">
              <w:rPr>
                <w:b/>
                <w:i/>
              </w:rPr>
              <w:t>reformado</w:t>
            </w:r>
          </w:p>
        </w:tc>
        <w:tc>
          <w:tcPr>
            <w:tcW w:w="3251" w:type="dxa"/>
          </w:tcPr>
          <w:p w14:paraId="00F79E5A" w14:textId="77777777" w:rsidR="0074646C" w:rsidRPr="000E26E9" w:rsidRDefault="0074646C" w:rsidP="00785C6E">
            <w:pPr>
              <w:rPr>
                <w:b/>
                <w:i/>
              </w:rPr>
            </w:pPr>
          </w:p>
        </w:tc>
      </w:tr>
      <w:tr w:rsidR="0074646C" w:rsidRPr="000E26E9" w14:paraId="12305712" w14:textId="77777777" w:rsidTr="00785C6E">
        <w:trPr>
          <w:trHeight w:val="529"/>
          <w:jc w:val="center"/>
        </w:trPr>
        <w:tc>
          <w:tcPr>
            <w:tcW w:w="3250" w:type="dxa"/>
            <w:vMerge/>
          </w:tcPr>
          <w:p w14:paraId="490D3B93" w14:textId="77777777" w:rsidR="0074646C" w:rsidRPr="000E26E9" w:rsidRDefault="0074646C" w:rsidP="00785C6E">
            <w:pPr>
              <w:rPr>
                <w:b/>
                <w:i/>
              </w:rPr>
            </w:pPr>
          </w:p>
        </w:tc>
        <w:tc>
          <w:tcPr>
            <w:tcW w:w="3251" w:type="dxa"/>
          </w:tcPr>
          <w:p w14:paraId="1BB349BA" w14:textId="77777777" w:rsidR="0074646C" w:rsidRPr="000E26E9" w:rsidRDefault="0074646C" w:rsidP="00785C6E">
            <w:pPr>
              <w:rPr>
                <w:b/>
                <w:i/>
              </w:rPr>
            </w:pPr>
            <w:r w:rsidRPr="000E26E9">
              <w:rPr>
                <w:b/>
                <w:i/>
              </w:rPr>
              <w:t>contratante</w:t>
            </w:r>
          </w:p>
        </w:tc>
        <w:tc>
          <w:tcPr>
            <w:tcW w:w="3251" w:type="dxa"/>
          </w:tcPr>
          <w:p w14:paraId="48201772" w14:textId="77777777" w:rsidR="0074646C" w:rsidRPr="000E26E9" w:rsidRDefault="0074646C" w:rsidP="00785C6E">
            <w:pPr>
              <w:rPr>
                <w:b/>
                <w:i/>
              </w:rPr>
            </w:pPr>
          </w:p>
        </w:tc>
      </w:tr>
      <w:tr w:rsidR="0074646C" w:rsidRPr="000E26E9" w14:paraId="55B0F0DD" w14:textId="77777777" w:rsidTr="00785C6E">
        <w:trPr>
          <w:trHeight w:val="529"/>
          <w:jc w:val="center"/>
        </w:trPr>
        <w:tc>
          <w:tcPr>
            <w:tcW w:w="3250" w:type="dxa"/>
            <w:vMerge w:val="restart"/>
          </w:tcPr>
          <w:p w14:paraId="6388FB2B" w14:textId="77777777" w:rsidR="0074646C" w:rsidRPr="000E26E9" w:rsidRDefault="0074646C" w:rsidP="00785C6E">
            <w:pPr>
              <w:rPr>
                <w:b/>
                <w:i/>
              </w:rPr>
            </w:pPr>
            <w:r w:rsidRPr="000E26E9">
              <w:rPr>
                <w:b/>
                <w:i/>
              </w:rPr>
              <w:t>Localização geográfica / características da povoação</w:t>
            </w:r>
          </w:p>
        </w:tc>
        <w:tc>
          <w:tcPr>
            <w:tcW w:w="3251" w:type="dxa"/>
          </w:tcPr>
          <w:p w14:paraId="19189237" w14:textId="77777777" w:rsidR="0074646C" w:rsidRPr="000E26E9" w:rsidRDefault="0074646C" w:rsidP="00785C6E">
            <w:pPr>
              <w:rPr>
                <w:b/>
                <w:i/>
              </w:rPr>
            </w:pPr>
            <w:r w:rsidRPr="000E26E9">
              <w:rPr>
                <w:b/>
                <w:i/>
              </w:rPr>
              <w:t>concelho / cantão</w:t>
            </w:r>
          </w:p>
        </w:tc>
        <w:tc>
          <w:tcPr>
            <w:tcW w:w="3251" w:type="dxa"/>
          </w:tcPr>
          <w:p w14:paraId="5EAE098B" w14:textId="77777777" w:rsidR="0074646C" w:rsidRPr="000E26E9" w:rsidRDefault="0074646C" w:rsidP="00785C6E">
            <w:pPr>
              <w:rPr>
                <w:b/>
                <w:i/>
              </w:rPr>
            </w:pPr>
          </w:p>
        </w:tc>
      </w:tr>
      <w:tr w:rsidR="0074646C" w:rsidRPr="000E26E9" w14:paraId="12B6DC5F" w14:textId="77777777" w:rsidTr="00785C6E">
        <w:trPr>
          <w:trHeight w:val="529"/>
          <w:jc w:val="center"/>
        </w:trPr>
        <w:tc>
          <w:tcPr>
            <w:tcW w:w="3250" w:type="dxa"/>
            <w:vMerge/>
          </w:tcPr>
          <w:p w14:paraId="00152030" w14:textId="77777777" w:rsidR="0074646C" w:rsidRPr="000E26E9" w:rsidRDefault="0074646C" w:rsidP="00785C6E">
            <w:pPr>
              <w:rPr>
                <w:b/>
                <w:i/>
              </w:rPr>
            </w:pPr>
          </w:p>
        </w:tc>
        <w:tc>
          <w:tcPr>
            <w:tcW w:w="3251" w:type="dxa"/>
          </w:tcPr>
          <w:p w14:paraId="45807301" w14:textId="77777777" w:rsidR="0074646C" w:rsidRPr="000E26E9" w:rsidRDefault="0074646C" w:rsidP="00785C6E">
            <w:pPr>
              <w:rPr>
                <w:b/>
                <w:i/>
              </w:rPr>
            </w:pPr>
            <w:r w:rsidRPr="000E26E9">
              <w:rPr>
                <w:b/>
                <w:i/>
              </w:rPr>
              <w:t>capital</w:t>
            </w:r>
          </w:p>
        </w:tc>
        <w:tc>
          <w:tcPr>
            <w:tcW w:w="3251" w:type="dxa"/>
          </w:tcPr>
          <w:p w14:paraId="6BC8D596" w14:textId="77777777" w:rsidR="0074646C" w:rsidRPr="000E26E9" w:rsidRDefault="0074646C" w:rsidP="00785C6E">
            <w:pPr>
              <w:rPr>
                <w:b/>
                <w:i/>
              </w:rPr>
            </w:pPr>
          </w:p>
        </w:tc>
      </w:tr>
      <w:tr w:rsidR="0074646C" w:rsidRPr="000E26E9" w14:paraId="34E9DB57" w14:textId="77777777" w:rsidTr="00785C6E">
        <w:trPr>
          <w:trHeight w:val="529"/>
          <w:jc w:val="center"/>
        </w:trPr>
        <w:tc>
          <w:tcPr>
            <w:tcW w:w="3250" w:type="dxa"/>
            <w:vMerge/>
          </w:tcPr>
          <w:p w14:paraId="0C30EC2D" w14:textId="77777777" w:rsidR="0074646C" w:rsidRPr="000E26E9" w:rsidRDefault="0074646C" w:rsidP="00785C6E">
            <w:pPr>
              <w:rPr>
                <w:b/>
                <w:i/>
              </w:rPr>
            </w:pPr>
          </w:p>
        </w:tc>
        <w:tc>
          <w:tcPr>
            <w:tcW w:w="3251" w:type="dxa"/>
          </w:tcPr>
          <w:p w14:paraId="4BE12EA6" w14:textId="77777777" w:rsidR="0074646C" w:rsidRPr="000E26E9" w:rsidRDefault="0074646C" w:rsidP="00785C6E">
            <w:pPr>
              <w:rPr>
                <w:b/>
                <w:i/>
              </w:rPr>
            </w:pPr>
            <w:r w:rsidRPr="000E26E9">
              <w:rPr>
                <w:b/>
                <w:i/>
              </w:rPr>
              <w:t xml:space="preserve">cidade </w:t>
            </w:r>
          </w:p>
        </w:tc>
        <w:tc>
          <w:tcPr>
            <w:tcW w:w="3251" w:type="dxa"/>
          </w:tcPr>
          <w:p w14:paraId="18C767E8" w14:textId="77777777" w:rsidR="0074646C" w:rsidRPr="000E26E9" w:rsidRDefault="0074646C" w:rsidP="00785C6E">
            <w:pPr>
              <w:rPr>
                <w:b/>
                <w:i/>
              </w:rPr>
            </w:pPr>
          </w:p>
        </w:tc>
      </w:tr>
      <w:tr w:rsidR="0074646C" w:rsidRPr="000E26E9" w14:paraId="468F338D" w14:textId="77777777" w:rsidTr="00785C6E">
        <w:trPr>
          <w:trHeight w:val="529"/>
          <w:jc w:val="center"/>
        </w:trPr>
        <w:tc>
          <w:tcPr>
            <w:tcW w:w="3250" w:type="dxa"/>
            <w:vMerge/>
          </w:tcPr>
          <w:p w14:paraId="0A906AF5" w14:textId="77777777" w:rsidR="0074646C" w:rsidRPr="000E26E9" w:rsidRDefault="0074646C" w:rsidP="00785C6E">
            <w:pPr>
              <w:rPr>
                <w:b/>
                <w:i/>
              </w:rPr>
            </w:pPr>
          </w:p>
        </w:tc>
        <w:tc>
          <w:tcPr>
            <w:tcW w:w="3251" w:type="dxa"/>
          </w:tcPr>
          <w:p w14:paraId="6163DE04" w14:textId="77777777" w:rsidR="0074646C" w:rsidRPr="000E26E9" w:rsidRDefault="0074646C" w:rsidP="00785C6E">
            <w:pPr>
              <w:rPr>
                <w:b/>
                <w:i/>
              </w:rPr>
            </w:pPr>
            <w:r w:rsidRPr="000E26E9">
              <w:rPr>
                <w:b/>
                <w:i/>
              </w:rPr>
              <w:t>cidade pequena</w:t>
            </w:r>
          </w:p>
        </w:tc>
        <w:tc>
          <w:tcPr>
            <w:tcW w:w="3251" w:type="dxa"/>
          </w:tcPr>
          <w:p w14:paraId="4F493551" w14:textId="77777777" w:rsidR="0074646C" w:rsidRPr="000E26E9" w:rsidRDefault="0074646C" w:rsidP="00785C6E">
            <w:pPr>
              <w:rPr>
                <w:b/>
                <w:i/>
              </w:rPr>
            </w:pPr>
          </w:p>
        </w:tc>
      </w:tr>
      <w:tr w:rsidR="0074646C" w:rsidRPr="000E26E9" w14:paraId="7400F230" w14:textId="77777777" w:rsidTr="00785C6E">
        <w:trPr>
          <w:trHeight w:val="529"/>
          <w:jc w:val="center"/>
        </w:trPr>
        <w:tc>
          <w:tcPr>
            <w:tcW w:w="3250" w:type="dxa"/>
            <w:vMerge/>
          </w:tcPr>
          <w:p w14:paraId="7EB97ADD" w14:textId="77777777" w:rsidR="0074646C" w:rsidRPr="000E26E9" w:rsidRDefault="0074646C" w:rsidP="00785C6E">
            <w:pPr>
              <w:rPr>
                <w:b/>
                <w:i/>
              </w:rPr>
            </w:pPr>
          </w:p>
        </w:tc>
        <w:tc>
          <w:tcPr>
            <w:tcW w:w="3251" w:type="dxa"/>
          </w:tcPr>
          <w:p w14:paraId="2CAB7DE7" w14:textId="77777777" w:rsidR="0074646C" w:rsidRPr="000E26E9" w:rsidRDefault="0074646C" w:rsidP="00785C6E">
            <w:pPr>
              <w:rPr>
                <w:b/>
                <w:i/>
              </w:rPr>
            </w:pPr>
            <w:r w:rsidRPr="000E26E9">
              <w:rPr>
                <w:b/>
                <w:i/>
              </w:rPr>
              <w:t xml:space="preserve">vila </w:t>
            </w:r>
          </w:p>
        </w:tc>
        <w:tc>
          <w:tcPr>
            <w:tcW w:w="3251" w:type="dxa"/>
          </w:tcPr>
          <w:p w14:paraId="4A09C615" w14:textId="77777777" w:rsidR="0074646C" w:rsidRPr="000E26E9" w:rsidRDefault="0074646C" w:rsidP="00785C6E">
            <w:pPr>
              <w:rPr>
                <w:b/>
                <w:i/>
              </w:rPr>
            </w:pPr>
          </w:p>
        </w:tc>
      </w:tr>
      <w:tr w:rsidR="0074646C" w:rsidRPr="000E26E9" w14:paraId="6F7CDFCD" w14:textId="77777777" w:rsidTr="00785C6E">
        <w:trPr>
          <w:trHeight w:val="529"/>
          <w:jc w:val="center"/>
        </w:trPr>
        <w:tc>
          <w:tcPr>
            <w:tcW w:w="3250" w:type="dxa"/>
            <w:vMerge/>
          </w:tcPr>
          <w:p w14:paraId="6357FE1E" w14:textId="77777777" w:rsidR="0074646C" w:rsidRPr="000E26E9" w:rsidRDefault="0074646C" w:rsidP="00785C6E">
            <w:pPr>
              <w:rPr>
                <w:b/>
                <w:i/>
              </w:rPr>
            </w:pPr>
          </w:p>
        </w:tc>
        <w:tc>
          <w:tcPr>
            <w:tcW w:w="3251" w:type="dxa"/>
          </w:tcPr>
          <w:p w14:paraId="41BCA748" w14:textId="77777777" w:rsidR="0074646C" w:rsidRPr="000E26E9" w:rsidRDefault="0074646C" w:rsidP="00785C6E">
            <w:pPr>
              <w:rPr>
                <w:b/>
                <w:i/>
              </w:rPr>
            </w:pPr>
            <w:r w:rsidRPr="000E26E9">
              <w:rPr>
                <w:b/>
                <w:i/>
              </w:rPr>
              <w:t>aldeia</w:t>
            </w:r>
          </w:p>
        </w:tc>
        <w:tc>
          <w:tcPr>
            <w:tcW w:w="3251" w:type="dxa"/>
          </w:tcPr>
          <w:p w14:paraId="7D6A3B96" w14:textId="77777777" w:rsidR="0074646C" w:rsidRPr="000E26E9" w:rsidRDefault="0074646C" w:rsidP="00785C6E">
            <w:pPr>
              <w:rPr>
                <w:b/>
                <w:i/>
              </w:rPr>
            </w:pPr>
          </w:p>
        </w:tc>
      </w:tr>
      <w:tr w:rsidR="0074646C" w:rsidRPr="000E26E9" w14:paraId="2D396468" w14:textId="77777777" w:rsidTr="00785C6E">
        <w:trPr>
          <w:trHeight w:val="529"/>
          <w:jc w:val="center"/>
        </w:trPr>
        <w:tc>
          <w:tcPr>
            <w:tcW w:w="3250" w:type="dxa"/>
            <w:vMerge w:val="restart"/>
          </w:tcPr>
          <w:p w14:paraId="24A2B47C" w14:textId="77777777" w:rsidR="0074646C" w:rsidRPr="000E26E9" w:rsidRDefault="0074646C" w:rsidP="00785C6E">
            <w:pPr>
              <w:rPr>
                <w:b/>
                <w:i/>
              </w:rPr>
            </w:pPr>
            <w:r w:rsidRPr="000E26E9">
              <w:rPr>
                <w:b/>
                <w:i/>
              </w:rPr>
              <w:t xml:space="preserve">Características da povoação </w:t>
            </w:r>
          </w:p>
        </w:tc>
        <w:tc>
          <w:tcPr>
            <w:tcW w:w="3251" w:type="dxa"/>
          </w:tcPr>
          <w:p w14:paraId="10F2BA03" w14:textId="77777777" w:rsidR="0074646C" w:rsidRPr="000E26E9" w:rsidRDefault="0074646C" w:rsidP="00785C6E">
            <w:pPr>
              <w:rPr>
                <w:b/>
                <w:i/>
              </w:rPr>
            </w:pPr>
            <w:r w:rsidRPr="000E26E9">
              <w:rPr>
                <w:b/>
                <w:i/>
              </w:rPr>
              <w:t>centro</w:t>
            </w:r>
          </w:p>
        </w:tc>
        <w:tc>
          <w:tcPr>
            <w:tcW w:w="3251" w:type="dxa"/>
          </w:tcPr>
          <w:p w14:paraId="4AD6CB13" w14:textId="77777777" w:rsidR="0074646C" w:rsidRPr="000E26E9" w:rsidRDefault="0074646C" w:rsidP="00785C6E">
            <w:pPr>
              <w:rPr>
                <w:b/>
                <w:i/>
              </w:rPr>
            </w:pPr>
          </w:p>
        </w:tc>
      </w:tr>
      <w:tr w:rsidR="0074646C" w:rsidRPr="000E26E9" w14:paraId="73E7DD22" w14:textId="77777777" w:rsidTr="00785C6E">
        <w:trPr>
          <w:trHeight w:val="529"/>
          <w:jc w:val="center"/>
        </w:trPr>
        <w:tc>
          <w:tcPr>
            <w:tcW w:w="3250" w:type="dxa"/>
            <w:vMerge/>
          </w:tcPr>
          <w:p w14:paraId="0DCDAEB8" w14:textId="77777777" w:rsidR="0074646C" w:rsidRPr="000E26E9" w:rsidRDefault="0074646C" w:rsidP="00785C6E">
            <w:pPr>
              <w:rPr>
                <w:b/>
                <w:i/>
              </w:rPr>
            </w:pPr>
          </w:p>
        </w:tc>
        <w:tc>
          <w:tcPr>
            <w:tcW w:w="3251" w:type="dxa"/>
          </w:tcPr>
          <w:p w14:paraId="26B48084" w14:textId="77777777" w:rsidR="0074646C" w:rsidRPr="000E26E9" w:rsidRDefault="0074646C" w:rsidP="00785C6E">
            <w:pPr>
              <w:rPr>
                <w:b/>
                <w:i/>
              </w:rPr>
            </w:pPr>
            <w:r w:rsidRPr="000E26E9">
              <w:rPr>
                <w:b/>
                <w:i/>
              </w:rPr>
              <w:t>aglomeração</w:t>
            </w:r>
          </w:p>
        </w:tc>
        <w:tc>
          <w:tcPr>
            <w:tcW w:w="3251" w:type="dxa"/>
          </w:tcPr>
          <w:p w14:paraId="75B32037" w14:textId="77777777" w:rsidR="0074646C" w:rsidRPr="000E26E9" w:rsidRDefault="0074646C" w:rsidP="00785C6E">
            <w:pPr>
              <w:rPr>
                <w:b/>
                <w:i/>
              </w:rPr>
            </w:pPr>
          </w:p>
        </w:tc>
      </w:tr>
      <w:tr w:rsidR="0074646C" w:rsidRPr="000E26E9" w14:paraId="652C8EFF" w14:textId="77777777" w:rsidTr="00785C6E">
        <w:trPr>
          <w:trHeight w:val="529"/>
          <w:jc w:val="center"/>
        </w:trPr>
        <w:tc>
          <w:tcPr>
            <w:tcW w:w="3250" w:type="dxa"/>
            <w:vMerge/>
          </w:tcPr>
          <w:p w14:paraId="211B44A2" w14:textId="77777777" w:rsidR="0074646C" w:rsidRPr="000E26E9" w:rsidRDefault="0074646C" w:rsidP="00785C6E">
            <w:pPr>
              <w:rPr>
                <w:b/>
                <w:i/>
              </w:rPr>
            </w:pPr>
          </w:p>
        </w:tc>
        <w:tc>
          <w:tcPr>
            <w:tcW w:w="3251" w:type="dxa"/>
          </w:tcPr>
          <w:p w14:paraId="2E24C841" w14:textId="77777777" w:rsidR="0074646C" w:rsidRPr="000E26E9" w:rsidRDefault="0074646C" w:rsidP="00785C6E">
            <w:pPr>
              <w:rPr>
                <w:b/>
                <w:i/>
              </w:rPr>
            </w:pPr>
            <w:r w:rsidRPr="000E26E9">
              <w:rPr>
                <w:b/>
                <w:i/>
              </w:rPr>
              <w:t>cidade-jardim</w:t>
            </w:r>
          </w:p>
        </w:tc>
        <w:tc>
          <w:tcPr>
            <w:tcW w:w="3251" w:type="dxa"/>
          </w:tcPr>
          <w:p w14:paraId="54233171" w14:textId="77777777" w:rsidR="0074646C" w:rsidRPr="000E26E9" w:rsidRDefault="0074646C" w:rsidP="00785C6E">
            <w:pPr>
              <w:rPr>
                <w:b/>
                <w:i/>
              </w:rPr>
            </w:pPr>
          </w:p>
        </w:tc>
      </w:tr>
      <w:tr w:rsidR="0074646C" w:rsidRPr="000E26E9" w14:paraId="56BEE3C3" w14:textId="77777777" w:rsidTr="00785C6E">
        <w:trPr>
          <w:trHeight w:val="529"/>
          <w:jc w:val="center"/>
        </w:trPr>
        <w:tc>
          <w:tcPr>
            <w:tcW w:w="3250" w:type="dxa"/>
            <w:vMerge/>
          </w:tcPr>
          <w:p w14:paraId="7976A965" w14:textId="77777777" w:rsidR="0074646C" w:rsidRPr="000E26E9" w:rsidRDefault="0074646C" w:rsidP="00785C6E">
            <w:pPr>
              <w:rPr>
                <w:b/>
                <w:i/>
              </w:rPr>
            </w:pPr>
          </w:p>
        </w:tc>
        <w:tc>
          <w:tcPr>
            <w:tcW w:w="3251" w:type="dxa"/>
          </w:tcPr>
          <w:p w14:paraId="584D82F3" w14:textId="77777777" w:rsidR="0074646C" w:rsidRPr="000E26E9" w:rsidRDefault="0074646C" w:rsidP="00785C6E">
            <w:pPr>
              <w:rPr>
                <w:b/>
                <w:i/>
              </w:rPr>
            </w:pPr>
            <w:r w:rsidRPr="000E26E9">
              <w:rPr>
                <w:b/>
                <w:i/>
              </w:rPr>
              <w:t>periferia de uma povoação</w:t>
            </w:r>
          </w:p>
        </w:tc>
        <w:tc>
          <w:tcPr>
            <w:tcW w:w="3251" w:type="dxa"/>
          </w:tcPr>
          <w:p w14:paraId="30A5767A" w14:textId="77777777" w:rsidR="0074646C" w:rsidRPr="000E26E9" w:rsidRDefault="0074646C" w:rsidP="00785C6E">
            <w:pPr>
              <w:rPr>
                <w:b/>
                <w:i/>
              </w:rPr>
            </w:pPr>
          </w:p>
        </w:tc>
      </w:tr>
      <w:tr w:rsidR="0074646C" w:rsidRPr="000E26E9" w14:paraId="6CDAD60F" w14:textId="77777777" w:rsidTr="00785C6E">
        <w:trPr>
          <w:trHeight w:val="529"/>
          <w:jc w:val="center"/>
        </w:trPr>
        <w:tc>
          <w:tcPr>
            <w:tcW w:w="3250" w:type="dxa"/>
            <w:vMerge/>
          </w:tcPr>
          <w:p w14:paraId="74348794" w14:textId="77777777" w:rsidR="0074646C" w:rsidRPr="000E26E9" w:rsidRDefault="0074646C" w:rsidP="00785C6E">
            <w:pPr>
              <w:rPr>
                <w:b/>
                <w:i/>
              </w:rPr>
            </w:pPr>
          </w:p>
        </w:tc>
        <w:tc>
          <w:tcPr>
            <w:tcW w:w="3251" w:type="dxa"/>
          </w:tcPr>
          <w:p w14:paraId="1E422D82" w14:textId="77777777" w:rsidR="0074646C" w:rsidRPr="000E26E9" w:rsidRDefault="0074646C" w:rsidP="00785C6E">
            <w:pPr>
              <w:rPr>
                <w:b/>
                <w:i/>
              </w:rPr>
            </w:pPr>
            <w:r w:rsidRPr="000E26E9">
              <w:rPr>
                <w:b/>
                <w:i/>
              </w:rPr>
              <w:t>povoação segregada</w:t>
            </w:r>
          </w:p>
        </w:tc>
        <w:tc>
          <w:tcPr>
            <w:tcW w:w="3251" w:type="dxa"/>
          </w:tcPr>
          <w:p w14:paraId="6BD887B3" w14:textId="77777777" w:rsidR="0074646C" w:rsidRPr="000E26E9" w:rsidRDefault="0074646C" w:rsidP="00785C6E">
            <w:pPr>
              <w:rPr>
                <w:b/>
                <w:i/>
              </w:rPr>
            </w:pPr>
          </w:p>
        </w:tc>
      </w:tr>
      <w:tr w:rsidR="0074646C" w:rsidRPr="000E26E9" w14:paraId="1DB0D0F2" w14:textId="77777777" w:rsidTr="00785C6E">
        <w:trPr>
          <w:trHeight w:val="529"/>
          <w:jc w:val="center"/>
        </w:trPr>
        <w:tc>
          <w:tcPr>
            <w:tcW w:w="3250" w:type="dxa"/>
            <w:vMerge/>
          </w:tcPr>
          <w:p w14:paraId="2252FD5B" w14:textId="77777777" w:rsidR="0074646C" w:rsidRPr="000E26E9" w:rsidRDefault="0074646C" w:rsidP="00785C6E">
            <w:pPr>
              <w:rPr>
                <w:b/>
                <w:i/>
              </w:rPr>
            </w:pPr>
          </w:p>
        </w:tc>
        <w:tc>
          <w:tcPr>
            <w:tcW w:w="3251" w:type="dxa"/>
          </w:tcPr>
          <w:p w14:paraId="64CE41EE" w14:textId="77777777" w:rsidR="0074646C" w:rsidRPr="000E26E9" w:rsidRDefault="0074646C" w:rsidP="00785C6E">
            <w:pPr>
              <w:rPr>
                <w:b/>
                <w:i/>
              </w:rPr>
            </w:pPr>
            <w:r w:rsidRPr="000E26E9">
              <w:rPr>
                <w:b/>
                <w:i/>
              </w:rPr>
              <w:t>bairro social</w:t>
            </w:r>
          </w:p>
        </w:tc>
        <w:tc>
          <w:tcPr>
            <w:tcW w:w="3251" w:type="dxa"/>
          </w:tcPr>
          <w:p w14:paraId="57C4384D" w14:textId="77777777" w:rsidR="0074646C" w:rsidRPr="000E26E9" w:rsidRDefault="0074646C" w:rsidP="00785C6E">
            <w:pPr>
              <w:rPr>
                <w:b/>
                <w:i/>
              </w:rPr>
            </w:pPr>
          </w:p>
        </w:tc>
      </w:tr>
      <w:tr w:rsidR="0074646C" w:rsidRPr="000E26E9" w14:paraId="285B9192" w14:textId="77777777" w:rsidTr="00785C6E">
        <w:trPr>
          <w:trHeight w:val="529"/>
          <w:jc w:val="center"/>
        </w:trPr>
        <w:tc>
          <w:tcPr>
            <w:tcW w:w="3250" w:type="dxa"/>
            <w:vMerge w:val="restart"/>
          </w:tcPr>
          <w:p w14:paraId="234C87C4" w14:textId="77777777" w:rsidR="0074646C" w:rsidRPr="000E26E9" w:rsidRDefault="0074646C" w:rsidP="00785C6E">
            <w:pPr>
              <w:rPr>
                <w:b/>
                <w:i/>
              </w:rPr>
            </w:pPr>
            <w:r w:rsidRPr="000E26E9">
              <w:rPr>
                <w:b/>
                <w:i/>
              </w:rPr>
              <w:t>Características regionais</w:t>
            </w:r>
          </w:p>
        </w:tc>
        <w:tc>
          <w:tcPr>
            <w:tcW w:w="3251" w:type="dxa"/>
          </w:tcPr>
          <w:p w14:paraId="4A01385A" w14:textId="77777777" w:rsidR="0074646C" w:rsidRPr="000E26E9" w:rsidRDefault="0074646C" w:rsidP="00785C6E">
            <w:pPr>
              <w:rPr>
                <w:b/>
                <w:i/>
              </w:rPr>
            </w:pPr>
            <w:r w:rsidRPr="000E26E9">
              <w:rPr>
                <w:b/>
                <w:i/>
              </w:rPr>
              <w:t>localização aluvial</w:t>
            </w:r>
          </w:p>
        </w:tc>
        <w:tc>
          <w:tcPr>
            <w:tcW w:w="3251" w:type="dxa"/>
          </w:tcPr>
          <w:p w14:paraId="2BDBBFD8" w14:textId="77777777" w:rsidR="0074646C" w:rsidRPr="000E26E9" w:rsidRDefault="0074646C" w:rsidP="00785C6E">
            <w:pPr>
              <w:rPr>
                <w:b/>
                <w:i/>
              </w:rPr>
            </w:pPr>
          </w:p>
        </w:tc>
      </w:tr>
      <w:tr w:rsidR="0074646C" w:rsidRPr="000E26E9" w14:paraId="0A4D853A" w14:textId="77777777" w:rsidTr="00785C6E">
        <w:trPr>
          <w:trHeight w:val="529"/>
          <w:jc w:val="center"/>
        </w:trPr>
        <w:tc>
          <w:tcPr>
            <w:tcW w:w="3250" w:type="dxa"/>
            <w:vMerge/>
          </w:tcPr>
          <w:p w14:paraId="5BEC482F" w14:textId="77777777" w:rsidR="0074646C" w:rsidRPr="000E26E9" w:rsidRDefault="0074646C" w:rsidP="00785C6E">
            <w:pPr>
              <w:rPr>
                <w:b/>
                <w:i/>
              </w:rPr>
            </w:pPr>
          </w:p>
        </w:tc>
        <w:tc>
          <w:tcPr>
            <w:tcW w:w="3251" w:type="dxa"/>
          </w:tcPr>
          <w:p w14:paraId="129A0B1E" w14:textId="77777777" w:rsidR="0074646C" w:rsidRPr="000E26E9" w:rsidRDefault="0074646C" w:rsidP="00785C6E">
            <w:pPr>
              <w:rPr>
                <w:b/>
                <w:i/>
              </w:rPr>
            </w:pPr>
            <w:r w:rsidRPr="000E26E9">
              <w:rPr>
                <w:b/>
                <w:i/>
              </w:rPr>
              <w:t>aldeia isolada</w:t>
            </w:r>
          </w:p>
        </w:tc>
        <w:tc>
          <w:tcPr>
            <w:tcW w:w="3251" w:type="dxa"/>
          </w:tcPr>
          <w:p w14:paraId="3AA941C9" w14:textId="77777777" w:rsidR="0074646C" w:rsidRPr="000E26E9" w:rsidRDefault="0074646C" w:rsidP="00785C6E">
            <w:pPr>
              <w:rPr>
                <w:b/>
                <w:i/>
              </w:rPr>
            </w:pPr>
          </w:p>
        </w:tc>
      </w:tr>
      <w:tr w:rsidR="0074646C" w:rsidRPr="000E26E9" w14:paraId="4AFC6764" w14:textId="77777777" w:rsidTr="00785C6E">
        <w:trPr>
          <w:trHeight w:val="529"/>
          <w:jc w:val="center"/>
        </w:trPr>
        <w:tc>
          <w:tcPr>
            <w:tcW w:w="3250" w:type="dxa"/>
            <w:vMerge/>
          </w:tcPr>
          <w:p w14:paraId="5AFCC74E" w14:textId="77777777" w:rsidR="0074646C" w:rsidRPr="000E26E9" w:rsidRDefault="0074646C" w:rsidP="00785C6E">
            <w:pPr>
              <w:rPr>
                <w:b/>
                <w:i/>
              </w:rPr>
            </w:pPr>
          </w:p>
        </w:tc>
        <w:tc>
          <w:tcPr>
            <w:tcW w:w="3251" w:type="dxa"/>
          </w:tcPr>
          <w:p w14:paraId="2E76CEE2" w14:textId="77777777" w:rsidR="0074646C" w:rsidRPr="000E26E9" w:rsidRDefault="0074646C" w:rsidP="00785C6E">
            <w:pPr>
              <w:rPr>
                <w:b/>
                <w:i/>
              </w:rPr>
            </w:pPr>
            <w:r w:rsidRPr="000E26E9">
              <w:rPr>
                <w:b/>
                <w:i/>
              </w:rPr>
              <w:t>solo pantanoso</w:t>
            </w:r>
          </w:p>
        </w:tc>
        <w:tc>
          <w:tcPr>
            <w:tcW w:w="3251" w:type="dxa"/>
          </w:tcPr>
          <w:p w14:paraId="1EEB7BE3" w14:textId="77777777" w:rsidR="0074646C" w:rsidRPr="000E26E9" w:rsidRDefault="0074646C" w:rsidP="00785C6E">
            <w:pPr>
              <w:rPr>
                <w:b/>
                <w:i/>
              </w:rPr>
            </w:pPr>
          </w:p>
        </w:tc>
      </w:tr>
      <w:tr w:rsidR="0074646C" w:rsidRPr="000E26E9" w14:paraId="7C345CAA" w14:textId="77777777" w:rsidTr="00785C6E">
        <w:trPr>
          <w:trHeight w:val="529"/>
          <w:jc w:val="center"/>
        </w:trPr>
        <w:tc>
          <w:tcPr>
            <w:tcW w:w="3250" w:type="dxa"/>
            <w:vMerge/>
          </w:tcPr>
          <w:p w14:paraId="50173C72" w14:textId="77777777" w:rsidR="0074646C" w:rsidRPr="000E26E9" w:rsidRDefault="0074646C" w:rsidP="00785C6E">
            <w:pPr>
              <w:rPr>
                <w:b/>
                <w:i/>
              </w:rPr>
            </w:pPr>
          </w:p>
        </w:tc>
        <w:tc>
          <w:tcPr>
            <w:tcW w:w="3251" w:type="dxa"/>
          </w:tcPr>
          <w:p w14:paraId="2676C871" w14:textId="77777777" w:rsidR="0074646C" w:rsidRPr="000E26E9" w:rsidRDefault="0074646C" w:rsidP="00785C6E">
            <w:pPr>
              <w:rPr>
                <w:b/>
                <w:i/>
              </w:rPr>
            </w:pPr>
            <w:r w:rsidRPr="000E26E9">
              <w:rPr>
                <w:b/>
                <w:i/>
              </w:rPr>
              <w:t xml:space="preserve">solo arenoso/argiloso </w:t>
            </w:r>
          </w:p>
        </w:tc>
        <w:tc>
          <w:tcPr>
            <w:tcW w:w="3251" w:type="dxa"/>
          </w:tcPr>
          <w:p w14:paraId="35F46786" w14:textId="77777777" w:rsidR="0074646C" w:rsidRPr="000E26E9" w:rsidRDefault="0074646C" w:rsidP="00785C6E">
            <w:pPr>
              <w:rPr>
                <w:b/>
                <w:i/>
              </w:rPr>
            </w:pPr>
          </w:p>
        </w:tc>
      </w:tr>
      <w:tr w:rsidR="0074646C" w:rsidRPr="000E26E9" w14:paraId="189C1CBA" w14:textId="77777777" w:rsidTr="00785C6E">
        <w:trPr>
          <w:trHeight w:val="529"/>
          <w:jc w:val="center"/>
        </w:trPr>
        <w:tc>
          <w:tcPr>
            <w:tcW w:w="3250" w:type="dxa"/>
            <w:vMerge/>
          </w:tcPr>
          <w:p w14:paraId="7FD3CF8E" w14:textId="77777777" w:rsidR="0074646C" w:rsidRPr="000E26E9" w:rsidRDefault="0074646C" w:rsidP="00785C6E">
            <w:pPr>
              <w:rPr>
                <w:b/>
                <w:i/>
              </w:rPr>
            </w:pPr>
          </w:p>
        </w:tc>
        <w:tc>
          <w:tcPr>
            <w:tcW w:w="3251" w:type="dxa"/>
          </w:tcPr>
          <w:p w14:paraId="7BCE66B4" w14:textId="77777777" w:rsidR="0074646C" w:rsidRPr="000E26E9" w:rsidRDefault="0074646C" w:rsidP="00785C6E">
            <w:pPr>
              <w:rPr>
                <w:b/>
                <w:i/>
              </w:rPr>
            </w:pPr>
            <w:r w:rsidRPr="000E26E9">
              <w:rPr>
                <w:b/>
                <w:i/>
              </w:rPr>
              <w:t>solo argiloso</w:t>
            </w:r>
          </w:p>
        </w:tc>
        <w:tc>
          <w:tcPr>
            <w:tcW w:w="3251" w:type="dxa"/>
          </w:tcPr>
          <w:p w14:paraId="38470BCA" w14:textId="77777777" w:rsidR="0074646C" w:rsidRPr="000E26E9" w:rsidRDefault="0074646C" w:rsidP="00785C6E">
            <w:pPr>
              <w:rPr>
                <w:b/>
                <w:i/>
              </w:rPr>
            </w:pPr>
          </w:p>
        </w:tc>
      </w:tr>
      <w:tr w:rsidR="0074646C" w:rsidRPr="000E26E9" w14:paraId="3F0116DA" w14:textId="77777777" w:rsidTr="00785C6E">
        <w:trPr>
          <w:trHeight w:val="529"/>
          <w:jc w:val="center"/>
        </w:trPr>
        <w:tc>
          <w:tcPr>
            <w:tcW w:w="3250" w:type="dxa"/>
            <w:vMerge w:val="restart"/>
          </w:tcPr>
          <w:p w14:paraId="3806C4F7" w14:textId="77777777" w:rsidR="0074646C" w:rsidRPr="000E26E9" w:rsidRDefault="0074646C" w:rsidP="00785C6E">
            <w:pPr>
              <w:rPr>
                <w:b/>
                <w:i/>
              </w:rPr>
            </w:pPr>
            <w:r w:rsidRPr="000E26E9">
              <w:rPr>
                <w:b/>
                <w:i/>
              </w:rPr>
              <w:t>Cobertura dos serviços públicos</w:t>
            </w:r>
          </w:p>
        </w:tc>
        <w:tc>
          <w:tcPr>
            <w:tcW w:w="3251" w:type="dxa"/>
          </w:tcPr>
          <w:p w14:paraId="76BF16D0" w14:textId="77777777" w:rsidR="0074646C" w:rsidRPr="000E26E9" w:rsidRDefault="0074646C" w:rsidP="00785C6E">
            <w:pPr>
              <w:rPr>
                <w:b/>
                <w:i/>
              </w:rPr>
            </w:pPr>
            <w:r w:rsidRPr="000E26E9">
              <w:rPr>
                <w:b/>
                <w:i/>
              </w:rPr>
              <w:t>iluminação pública</w:t>
            </w:r>
          </w:p>
        </w:tc>
        <w:tc>
          <w:tcPr>
            <w:tcW w:w="3251" w:type="dxa"/>
          </w:tcPr>
          <w:p w14:paraId="1BDB16A9" w14:textId="77777777" w:rsidR="0074646C" w:rsidRPr="000E26E9" w:rsidRDefault="0074646C" w:rsidP="00785C6E">
            <w:pPr>
              <w:rPr>
                <w:b/>
                <w:i/>
              </w:rPr>
            </w:pPr>
          </w:p>
        </w:tc>
      </w:tr>
      <w:tr w:rsidR="0074646C" w:rsidRPr="000E26E9" w14:paraId="2348EA51" w14:textId="77777777" w:rsidTr="00785C6E">
        <w:trPr>
          <w:trHeight w:val="529"/>
          <w:jc w:val="center"/>
        </w:trPr>
        <w:tc>
          <w:tcPr>
            <w:tcW w:w="3250" w:type="dxa"/>
            <w:vMerge/>
          </w:tcPr>
          <w:p w14:paraId="27D691A6" w14:textId="77777777" w:rsidR="0074646C" w:rsidRPr="000E26E9" w:rsidRDefault="0074646C" w:rsidP="00785C6E">
            <w:pPr>
              <w:rPr>
                <w:b/>
                <w:i/>
              </w:rPr>
            </w:pPr>
          </w:p>
        </w:tc>
        <w:tc>
          <w:tcPr>
            <w:tcW w:w="3251" w:type="dxa"/>
          </w:tcPr>
          <w:p w14:paraId="6D9E48B8" w14:textId="77777777" w:rsidR="0074646C" w:rsidRPr="000E26E9" w:rsidRDefault="0074646C" w:rsidP="00785C6E">
            <w:pPr>
              <w:rPr>
                <w:b/>
                <w:i/>
              </w:rPr>
            </w:pPr>
            <w:r w:rsidRPr="000E26E9">
              <w:rPr>
                <w:b/>
                <w:i/>
              </w:rPr>
              <w:t>caleiras</w:t>
            </w:r>
          </w:p>
        </w:tc>
        <w:tc>
          <w:tcPr>
            <w:tcW w:w="3251" w:type="dxa"/>
          </w:tcPr>
          <w:p w14:paraId="6C58BC9E" w14:textId="77777777" w:rsidR="0074646C" w:rsidRPr="000E26E9" w:rsidRDefault="0074646C" w:rsidP="00785C6E">
            <w:pPr>
              <w:rPr>
                <w:b/>
                <w:i/>
              </w:rPr>
            </w:pPr>
          </w:p>
        </w:tc>
      </w:tr>
      <w:tr w:rsidR="0074646C" w:rsidRPr="000E26E9" w14:paraId="76B5BC59" w14:textId="77777777" w:rsidTr="00785C6E">
        <w:trPr>
          <w:trHeight w:val="529"/>
          <w:jc w:val="center"/>
        </w:trPr>
        <w:tc>
          <w:tcPr>
            <w:tcW w:w="3250" w:type="dxa"/>
            <w:vMerge/>
          </w:tcPr>
          <w:p w14:paraId="3F51F513" w14:textId="77777777" w:rsidR="0074646C" w:rsidRPr="000E26E9" w:rsidRDefault="0074646C" w:rsidP="00785C6E">
            <w:pPr>
              <w:rPr>
                <w:b/>
                <w:i/>
              </w:rPr>
            </w:pPr>
          </w:p>
        </w:tc>
        <w:tc>
          <w:tcPr>
            <w:tcW w:w="3251" w:type="dxa"/>
          </w:tcPr>
          <w:p w14:paraId="4633B6F7" w14:textId="77777777" w:rsidR="0074646C" w:rsidRPr="000E26E9" w:rsidRDefault="0074646C" w:rsidP="00785C6E">
            <w:pPr>
              <w:rPr>
                <w:b/>
                <w:i/>
              </w:rPr>
            </w:pPr>
            <w:r w:rsidRPr="000E26E9">
              <w:rPr>
                <w:b/>
                <w:i/>
              </w:rPr>
              <w:t>rede rodoviária de asfalto</w:t>
            </w:r>
          </w:p>
        </w:tc>
        <w:tc>
          <w:tcPr>
            <w:tcW w:w="3251" w:type="dxa"/>
          </w:tcPr>
          <w:p w14:paraId="48FEEC22" w14:textId="77777777" w:rsidR="0074646C" w:rsidRPr="000E26E9" w:rsidRDefault="0074646C" w:rsidP="00785C6E">
            <w:pPr>
              <w:rPr>
                <w:b/>
                <w:i/>
              </w:rPr>
            </w:pPr>
          </w:p>
        </w:tc>
      </w:tr>
      <w:tr w:rsidR="0074646C" w:rsidRPr="000E26E9" w14:paraId="6D62A655" w14:textId="77777777" w:rsidTr="00785C6E">
        <w:trPr>
          <w:trHeight w:val="529"/>
          <w:jc w:val="center"/>
        </w:trPr>
        <w:tc>
          <w:tcPr>
            <w:tcW w:w="3250" w:type="dxa"/>
            <w:vMerge/>
          </w:tcPr>
          <w:p w14:paraId="3507A708" w14:textId="77777777" w:rsidR="0074646C" w:rsidRPr="000E26E9" w:rsidRDefault="0074646C" w:rsidP="00785C6E">
            <w:pPr>
              <w:rPr>
                <w:b/>
                <w:i/>
              </w:rPr>
            </w:pPr>
          </w:p>
        </w:tc>
        <w:tc>
          <w:tcPr>
            <w:tcW w:w="3251" w:type="dxa"/>
          </w:tcPr>
          <w:p w14:paraId="019FABC3" w14:textId="77777777" w:rsidR="0074646C" w:rsidRPr="000E26E9" w:rsidRDefault="0074646C" w:rsidP="00785C6E">
            <w:pPr>
              <w:rPr>
                <w:b/>
                <w:i/>
              </w:rPr>
            </w:pPr>
            <w:r w:rsidRPr="000E26E9">
              <w:rPr>
                <w:b/>
                <w:i/>
              </w:rPr>
              <w:t>recolha de lixo</w:t>
            </w:r>
          </w:p>
        </w:tc>
        <w:tc>
          <w:tcPr>
            <w:tcW w:w="3251" w:type="dxa"/>
          </w:tcPr>
          <w:p w14:paraId="658D00C0" w14:textId="77777777" w:rsidR="0074646C" w:rsidRPr="000E26E9" w:rsidRDefault="0074646C" w:rsidP="00785C6E">
            <w:pPr>
              <w:rPr>
                <w:b/>
                <w:i/>
              </w:rPr>
            </w:pPr>
          </w:p>
        </w:tc>
      </w:tr>
      <w:tr w:rsidR="0074646C" w:rsidRPr="000E26E9" w14:paraId="3DDF49F8" w14:textId="77777777" w:rsidTr="00785C6E">
        <w:trPr>
          <w:trHeight w:val="529"/>
          <w:jc w:val="center"/>
        </w:trPr>
        <w:tc>
          <w:tcPr>
            <w:tcW w:w="3250" w:type="dxa"/>
            <w:vMerge/>
          </w:tcPr>
          <w:p w14:paraId="7C93F559" w14:textId="77777777" w:rsidR="0074646C" w:rsidRPr="000E26E9" w:rsidRDefault="0074646C" w:rsidP="00785C6E">
            <w:pPr>
              <w:rPr>
                <w:b/>
                <w:i/>
              </w:rPr>
            </w:pPr>
          </w:p>
        </w:tc>
        <w:tc>
          <w:tcPr>
            <w:tcW w:w="3251" w:type="dxa"/>
          </w:tcPr>
          <w:p w14:paraId="53385BE1" w14:textId="77777777" w:rsidR="0074646C" w:rsidRPr="000E26E9" w:rsidRDefault="0074646C" w:rsidP="00785C6E">
            <w:pPr>
              <w:rPr>
                <w:b/>
                <w:i/>
              </w:rPr>
            </w:pPr>
            <w:r w:rsidRPr="000E26E9">
              <w:rPr>
                <w:b/>
                <w:i/>
              </w:rPr>
              <w:t>cobertura da rede de Internet móvel</w:t>
            </w:r>
          </w:p>
        </w:tc>
        <w:tc>
          <w:tcPr>
            <w:tcW w:w="3251" w:type="dxa"/>
          </w:tcPr>
          <w:p w14:paraId="3429AD04" w14:textId="77777777" w:rsidR="0074646C" w:rsidRPr="000E26E9" w:rsidRDefault="0074646C" w:rsidP="00785C6E">
            <w:pPr>
              <w:rPr>
                <w:b/>
                <w:i/>
              </w:rPr>
            </w:pPr>
          </w:p>
        </w:tc>
      </w:tr>
      <w:tr w:rsidR="0074646C" w:rsidRPr="000E26E9" w14:paraId="64B9B07D" w14:textId="77777777" w:rsidTr="00785C6E">
        <w:trPr>
          <w:trHeight w:val="529"/>
          <w:jc w:val="center"/>
        </w:trPr>
        <w:tc>
          <w:tcPr>
            <w:tcW w:w="3250" w:type="dxa"/>
            <w:vMerge w:val="restart"/>
          </w:tcPr>
          <w:p w14:paraId="3A258EED" w14:textId="77777777" w:rsidR="0074646C" w:rsidRPr="000E26E9" w:rsidRDefault="0074646C" w:rsidP="00785C6E">
            <w:pPr>
              <w:rPr>
                <w:b/>
                <w:i/>
              </w:rPr>
            </w:pPr>
            <w:r w:rsidRPr="000E26E9">
              <w:rPr>
                <w:b/>
                <w:i/>
              </w:rPr>
              <w:t>Cobertura dos serviços de saúde numa determinada povoação</w:t>
            </w:r>
          </w:p>
        </w:tc>
        <w:tc>
          <w:tcPr>
            <w:tcW w:w="3251" w:type="dxa"/>
          </w:tcPr>
          <w:p w14:paraId="4DE90026" w14:textId="77777777" w:rsidR="0074646C" w:rsidRPr="000E26E9" w:rsidRDefault="0074646C" w:rsidP="00785C6E">
            <w:pPr>
              <w:rPr>
                <w:b/>
                <w:i/>
              </w:rPr>
            </w:pPr>
            <w:r w:rsidRPr="000E26E9">
              <w:rPr>
                <w:b/>
                <w:i/>
              </w:rPr>
              <w:t>clínica de medicina familiar para adultos</w:t>
            </w:r>
          </w:p>
        </w:tc>
        <w:tc>
          <w:tcPr>
            <w:tcW w:w="3251" w:type="dxa"/>
          </w:tcPr>
          <w:p w14:paraId="7EB79AC7" w14:textId="77777777" w:rsidR="0074646C" w:rsidRPr="000E26E9" w:rsidRDefault="0074646C" w:rsidP="00785C6E">
            <w:pPr>
              <w:rPr>
                <w:b/>
                <w:i/>
              </w:rPr>
            </w:pPr>
          </w:p>
        </w:tc>
      </w:tr>
      <w:tr w:rsidR="0074646C" w:rsidRPr="000E26E9" w14:paraId="67AC33DC" w14:textId="77777777" w:rsidTr="00785C6E">
        <w:trPr>
          <w:trHeight w:val="529"/>
          <w:jc w:val="center"/>
        </w:trPr>
        <w:tc>
          <w:tcPr>
            <w:tcW w:w="3250" w:type="dxa"/>
            <w:vMerge/>
          </w:tcPr>
          <w:p w14:paraId="42B49057" w14:textId="77777777" w:rsidR="0074646C" w:rsidRPr="000E26E9" w:rsidRDefault="0074646C" w:rsidP="00785C6E">
            <w:pPr>
              <w:rPr>
                <w:b/>
                <w:i/>
              </w:rPr>
            </w:pPr>
          </w:p>
        </w:tc>
        <w:tc>
          <w:tcPr>
            <w:tcW w:w="3251" w:type="dxa"/>
          </w:tcPr>
          <w:p w14:paraId="241226C9" w14:textId="77777777" w:rsidR="0074646C" w:rsidRPr="000E26E9" w:rsidRDefault="0074646C" w:rsidP="00785C6E">
            <w:pPr>
              <w:rPr>
                <w:b/>
                <w:i/>
              </w:rPr>
            </w:pPr>
            <w:r w:rsidRPr="000E26E9">
              <w:rPr>
                <w:b/>
                <w:i/>
              </w:rPr>
              <w:t>pediatria</w:t>
            </w:r>
          </w:p>
        </w:tc>
        <w:tc>
          <w:tcPr>
            <w:tcW w:w="3251" w:type="dxa"/>
          </w:tcPr>
          <w:p w14:paraId="6766A3F1" w14:textId="77777777" w:rsidR="0074646C" w:rsidRPr="000E26E9" w:rsidRDefault="0074646C" w:rsidP="00785C6E">
            <w:pPr>
              <w:rPr>
                <w:b/>
                <w:i/>
              </w:rPr>
            </w:pPr>
          </w:p>
        </w:tc>
      </w:tr>
      <w:tr w:rsidR="0074646C" w:rsidRPr="000E26E9" w14:paraId="4CEDD446" w14:textId="77777777" w:rsidTr="00785C6E">
        <w:trPr>
          <w:trHeight w:val="529"/>
          <w:jc w:val="center"/>
        </w:trPr>
        <w:tc>
          <w:tcPr>
            <w:tcW w:w="3250" w:type="dxa"/>
            <w:vMerge/>
          </w:tcPr>
          <w:p w14:paraId="544E5A8F" w14:textId="77777777" w:rsidR="0074646C" w:rsidRPr="000E26E9" w:rsidRDefault="0074646C" w:rsidP="00785C6E">
            <w:pPr>
              <w:rPr>
                <w:b/>
                <w:i/>
              </w:rPr>
            </w:pPr>
          </w:p>
        </w:tc>
        <w:tc>
          <w:tcPr>
            <w:tcW w:w="3251" w:type="dxa"/>
          </w:tcPr>
          <w:p w14:paraId="5CF4FF68" w14:textId="77777777" w:rsidR="0074646C" w:rsidRPr="000E26E9" w:rsidRDefault="0074646C" w:rsidP="00785C6E">
            <w:pPr>
              <w:rPr>
                <w:b/>
                <w:i/>
              </w:rPr>
            </w:pPr>
            <w:r w:rsidRPr="000E26E9">
              <w:rPr>
                <w:b/>
                <w:i/>
              </w:rPr>
              <w:t xml:space="preserve">enfermeiro de bairro </w:t>
            </w:r>
          </w:p>
        </w:tc>
        <w:tc>
          <w:tcPr>
            <w:tcW w:w="3251" w:type="dxa"/>
          </w:tcPr>
          <w:p w14:paraId="3DF7225B" w14:textId="77777777" w:rsidR="0074646C" w:rsidRPr="000E26E9" w:rsidRDefault="0074646C" w:rsidP="00785C6E">
            <w:pPr>
              <w:rPr>
                <w:b/>
                <w:i/>
              </w:rPr>
            </w:pPr>
          </w:p>
        </w:tc>
      </w:tr>
      <w:tr w:rsidR="0074646C" w:rsidRPr="000E26E9" w14:paraId="17B9D88F" w14:textId="77777777" w:rsidTr="00785C6E">
        <w:trPr>
          <w:trHeight w:val="529"/>
          <w:jc w:val="center"/>
        </w:trPr>
        <w:tc>
          <w:tcPr>
            <w:tcW w:w="3250" w:type="dxa"/>
            <w:vMerge/>
          </w:tcPr>
          <w:p w14:paraId="5AF56BC0" w14:textId="77777777" w:rsidR="0074646C" w:rsidRPr="000E26E9" w:rsidRDefault="0074646C" w:rsidP="00785C6E">
            <w:pPr>
              <w:rPr>
                <w:b/>
                <w:i/>
              </w:rPr>
            </w:pPr>
          </w:p>
        </w:tc>
        <w:tc>
          <w:tcPr>
            <w:tcW w:w="3251" w:type="dxa"/>
          </w:tcPr>
          <w:p w14:paraId="14339B4A" w14:textId="77777777" w:rsidR="0074646C" w:rsidRPr="000E26E9" w:rsidRDefault="0074646C" w:rsidP="00785C6E">
            <w:pPr>
              <w:rPr>
                <w:b/>
                <w:i/>
              </w:rPr>
            </w:pPr>
            <w:r w:rsidRPr="000E26E9">
              <w:rPr>
                <w:b/>
                <w:i/>
              </w:rPr>
              <w:t>serviço de apoio à família</w:t>
            </w:r>
          </w:p>
        </w:tc>
        <w:tc>
          <w:tcPr>
            <w:tcW w:w="3251" w:type="dxa"/>
          </w:tcPr>
          <w:p w14:paraId="1AD92700" w14:textId="77777777" w:rsidR="0074646C" w:rsidRPr="000E26E9" w:rsidRDefault="0074646C" w:rsidP="00785C6E">
            <w:pPr>
              <w:rPr>
                <w:b/>
                <w:i/>
              </w:rPr>
            </w:pPr>
          </w:p>
        </w:tc>
      </w:tr>
      <w:tr w:rsidR="0074646C" w:rsidRPr="000E26E9" w14:paraId="38339026" w14:textId="77777777" w:rsidTr="00785C6E">
        <w:trPr>
          <w:trHeight w:val="529"/>
          <w:jc w:val="center"/>
        </w:trPr>
        <w:tc>
          <w:tcPr>
            <w:tcW w:w="3250" w:type="dxa"/>
            <w:vMerge/>
          </w:tcPr>
          <w:p w14:paraId="4FB5AA35" w14:textId="77777777" w:rsidR="0074646C" w:rsidRPr="000E26E9" w:rsidRDefault="0074646C" w:rsidP="00785C6E">
            <w:pPr>
              <w:rPr>
                <w:b/>
                <w:i/>
              </w:rPr>
            </w:pPr>
          </w:p>
        </w:tc>
        <w:tc>
          <w:tcPr>
            <w:tcW w:w="3251" w:type="dxa"/>
          </w:tcPr>
          <w:p w14:paraId="074F9F4E" w14:textId="77777777" w:rsidR="0074646C" w:rsidRPr="000E26E9" w:rsidRDefault="0074646C" w:rsidP="00785C6E">
            <w:pPr>
              <w:rPr>
                <w:b/>
                <w:i/>
              </w:rPr>
            </w:pPr>
            <w:r w:rsidRPr="000E26E9">
              <w:rPr>
                <w:b/>
                <w:i/>
              </w:rPr>
              <w:t>cuidados a idosos</w:t>
            </w:r>
          </w:p>
        </w:tc>
        <w:tc>
          <w:tcPr>
            <w:tcW w:w="3251" w:type="dxa"/>
          </w:tcPr>
          <w:p w14:paraId="149F23F8" w14:textId="77777777" w:rsidR="0074646C" w:rsidRPr="000E26E9" w:rsidRDefault="0074646C" w:rsidP="00785C6E">
            <w:pPr>
              <w:rPr>
                <w:b/>
                <w:i/>
              </w:rPr>
            </w:pPr>
          </w:p>
        </w:tc>
      </w:tr>
      <w:tr w:rsidR="0074646C" w:rsidRPr="000E26E9" w14:paraId="4765B51F" w14:textId="77777777" w:rsidTr="00785C6E">
        <w:trPr>
          <w:trHeight w:val="529"/>
          <w:jc w:val="center"/>
        </w:trPr>
        <w:tc>
          <w:tcPr>
            <w:tcW w:w="3250" w:type="dxa"/>
            <w:vMerge/>
          </w:tcPr>
          <w:p w14:paraId="2D2DDE58" w14:textId="77777777" w:rsidR="0074646C" w:rsidRPr="000E26E9" w:rsidRDefault="0074646C" w:rsidP="00785C6E">
            <w:pPr>
              <w:rPr>
                <w:b/>
                <w:i/>
              </w:rPr>
            </w:pPr>
          </w:p>
        </w:tc>
        <w:tc>
          <w:tcPr>
            <w:tcW w:w="3251" w:type="dxa"/>
          </w:tcPr>
          <w:p w14:paraId="53B795F5" w14:textId="77777777" w:rsidR="0074646C" w:rsidRPr="000E26E9" w:rsidRDefault="0074646C" w:rsidP="00785C6E">
            <w:pPr>
              <w:rPr>
                <w:b/>
                <w:i/>
              </w:rPr>
            </w:pPr>
            <w:r w:rsidRPr="000E26E9">
              <w:rPr>
                <w:b/>
                <w:i/>
              </w:rPr>
              <w:t>lar para idosos</w:t>
            </w:r>
          </w:p>
        </w:tc>
        <w:tc>
          <w:tcPr>
            <w:tcW w:w="3251" w:type="dxa"/>
          </w:tcPr>
          <w:p w14:paraId="4500B67D" w14:textId="77777777" w:rsidR="0074646C" w:rsidRPr="000E26E9" w:rsidRDefault="0074646C" w:rsidP="00785C6E">
            <w:pPr>
              <w:rPr>
                <w:b/>
                <w:i/>
              </w:rPr>
            </w:pPr>
          </w:p>
        </w:tc>
      </w:tr>
      <w:tr w:rsidR="0074646C" w:rsidRPr="000E26E9" w14:paraId="032F6E2D" w14:textId="77777777" w:rsidTr="00785C6E">
        <w:trPr>
          <w:trHeight w:val="529"/>
          <w:jc w:val="center"/>
        </w:trPr>
        <w:tc>
          <w:tcPr>
            <w:tcW w:w="3250" w:type="dxa"/>
            <w:vMerge/>
          </w:tcPr>
          <w:p w14:paraId="23E24CB1" w14:textId="77777777" w:rsidR="0074646C" w:rsidRPr="000E26E9" w:rsidRDefault="0074646C" w:rsidP="00785C6E">
            <w:pPr>
              <w:rPr>
                <w:b/>
                <w:i/>
              </w:rPr>
            </w:pPr>
          </w:p>
        </w:tc>
        <w:tc>
          <w:tcPr>
            <w:tcW w:w="3251" w:type="dxa"/>
          </w:tcPr>
          <w:p w14:paraId="3BA4E164" w14:textId="77777777" w:rsidR="0074646C" w:rsidRPr="000E26E9" w:rsidRDefault="0074646C" w:rsidP="00785C6E">
            <w:pPr>
              <w:rPr>
                <w:b/>
                <w:i/>
              </w:rPr>
            </w:pPr>
            <w:r w:rsidRPr="000E26E9">
              <w:rPr>
                <w:b/>
                <w:i/>
              </w:rPr>
              <w:t xml:space="preserve">serviço social - assistente social </w:t>
            </w:r>
          </w:p>
        </w:tc>
        <w:tc>
          <w:tcPr>
            <w:tcW w:w="3251" w:type="dxa"/>
          </w:tcPr>
          <w:p w14:paraId="3F6790EB" w14:textId="77777777" w:rsidR="0074646C" w:rsidRPr="000E26E9" w:rsidRDefault="0074646C" w:rsidP="00785C6E">
            <w:pPr>
              <w:rPr>
                <w:b/>
                <w:i/>
              </w:rPr>
            </w:pPr>
          </w:p>
        </w:tc>
      </w:tr>
      <w:tr w:rsidR="0074646C" w:rsidRPr="000E26E9" w14:paraId="1A0368EB" w14:textId="77777777" w:rsidTr="00785C6E">
        <w:trPr>
          <w:trHeight w:val="529"/>
          <w:jc w:val="center"/>
        </w:trPr>
        <w:tc>
          <w:tcPr>
            <w:tcW w:w="3250" w:type="dxa"/>
            <w:vMerge/>
          </w:tcPr>
          <w:p w14:paraId="4DA26FEA" w14:textId="77777777" w:rsidR="0074646C" w:rsidRPr="000E26E9" w:rsidRDefault="0074646C" w:rsidP="00785C6E">
            <w:pPr>
              <w:rPr>
                <w:b/>
                <w:i/>
              </w:rPr>
            </w:pPr>
          </w:p>
        </w:tc>
        <w:tc>
          <w:tcPr>
            <w:tcW w:w="3251" w:type="dxa"/>
          </w:tcPr>
          <w:p w14:paraId="6BAC4D5B" w14:textId="77777777" w:rsidR="0074646C" w:rsidRPr="000E26E9" w:rsidRDefault="0074646C" w:rsidP="00785C6E">
            <w:pPr>
              <w:rPr>
                <w:b/>
                <w:i/>
              </w:rPr>
            </w:pPr>
            <w:r w:rsidRPr="000E26E9">
              <w:rPr>
                <w:b/>
                <w:i/>
              </w:rPr>
              <w:t>serviço de dentista para adultos</w:t>
            </w:r>
          </w:p>
        </w:tc>
        <w:tc>
          <w:tcPr>
            <w:tcW w:w="3251" w:type="dxa"/>
          </w:tcPr>
          <w:p w14:paraId="4C209BBC" w14:textId="77777777" w:rsidR="0074646C" w:rsidRPr="000E26E9" w:rsidRDefault="0074646C" w:rsidP="00785C6E">
            <w:pPr>
              <w:rPr>
                <w:b/>
                <w:i/>
              </w:rPr>
            </w:pPr>
          </w:p>
        </w:tc>
      </w:tr>
      <w:tr w:rsidR="0074646C" w:rsidRPr="000E26E9" w14:paraId="080BFEB1" w14:textId="77777777" w:rsidTr="00785C6E">
        <w:trPr>
          <w:trHeight w:val="529"/>
          <w:jc w:val="center"/>
        </w:trPr>
        <w:tc>
          <w:tcPr>
            <w:tcW w:w="3250" w:type="dxa"/>
            <w:vMerge/>
          </w:tcPr>
          <w:p w14:paraId="0FDCCF3F" w14:textId="77777777" w:rsidR="0074646C" w:rsidRPr="000E26E9" w:rsidRDefault="0074646C" w:rsidP="00785C6E">
            <w:pPr>
              <w:rPr>
                <w:b/>
                <w:i/>
              </w:rPr>
            </w:pPr>
          </w:p>
        </w:tc>
        <w:tc>
          <w:tcPr>
            <w:tcW w:w="3251" w:type="dxa"/>
          </w:tcPr>
          <w:p w14:paraId="25076F7E" w14:textId="77777777" w:rsidR="0074646C" w:rsidRPr="000E26E9" w:rsidRDefault="0074646C" w:rsidP="00785C6E">
            <w:pPr>
              <w:rPr>
                <w:b/>
                <w:i/>
              </w:rPr>
            </w:pPr>
            <w:r w:rsidRPr="000E26E9">
              <w:rPr>
                <w:b/>
                <w:i/>
              </w:rPr>
              <w:t>dentista infantil</w:t>
            </w:r>
          </w:p>
        </w:tc>
        <w:tc>
          <w:tcPr>
            <w:tcW w:w="3251" w:type="dxa"/>
          </w:tcPr>
          <w:p w14:paraId="294CF2D1" w14:textId="77777777" w:rsidR="0074646C" w:rsidRPr="000E26E9" w:rsidRDefault="0074646C" w:rsidP="00785C6E">
            <w:pPr>
              <w:rPr>
                <w:b/>
                <w:i/>
              </w:rPr>
            </w:pPr>
          </w:p>
        </w:tc>
      </w:tr>
      <w:tr w:rsidR="0074646C" w:rsidRPr="000E26E9" w14:paraId="0FF0D211" w14:textId="77777777" w:rsidTr="00785C6E">
        <w:trPr>
          <w:trHeight w:val="529"/>
          <w:jc w:val="center"/>
        </w:trPr>
        <w:tc>
          <w:tcPr>
            <w:tcW w:w="3250" w:type="dxa"/>
            <w:vMerge/>
          </w:tcPr>
          <w:p w14:paraId="4F3679B5" w14:textId="77777777" w:rsidR="0074646C" w:rsidRPr="000E26E9" w:rsidRDefault="0074646C" w:rsidP="00785C6E">
            <w:pPr>
              <w:rPr>
                <w:b/>
                <w:i/>
              </w:rPr>
            </w:pPr>
          </w:p>
        </w:tc>
        <w:tc>
          <w:tcPr>
            <w:tcW w:w="3251" w:type="dxa"/>
          </w:tcPr>
          <w:p w14:paraId="77E7F170" w14:textId="77777777" w:rsidR="0074646C" w:rsidRPr="000E26E9" w:rsidRDefault="0074646C" w:rsidP="00785C6E">
            <w:pPr>
              <w:rPr>
                <w:b/>
                <w:i/>
              </w:rPr>
            </w:pPr>
            <w:r w:rsidRPr="000E26E9">
              <w:rPr>
                <w:b/>
                <w:i/>
              </w:rPr>
              <w:t>ambulatório</w:t>
            </w:r>
          </w:p>
        </w:tc>
        <w:tc>
          <w:tcPr>
            <w:tcW w:w="3251" w:type="dxa"/>
          </w:tcPr>
          <w:p w14:paraId="182649FB" w14:textId="77777777" w:rsidR="0074646C" w:rsidRPr="000E26E9" w:rsidRDefault="0074646C" w:rsidP="00785C6E">
            <w:pPr>
              <w:rPr>
                <w:b/>
                <w:i/>
              </w:rPr>
            </w:pPr>
          </w:p>
        </w:tc>
      </w:tr>
      <w:tr w:rsidR="0074646C" w:rsidRPr="000E26E9" w14:paraId="2D615AF6" w14:textId="77777777" w:rsidTr="00785C6E">
        <w:trPr>
          <w:trHeight w:val="529"/>
          <w:jc w:val="center"/>
        </w:trPr>
        <w:tc>
          <w:tcPr>
            <w:tcW w:w="3250" w:type="dxa"/>
            <w:vMerge/>
          </w:tcPr>
          <w:p w14:paraId="24B78C47" w14:textId="77777777" w:rsidR="0074646C" w:rsidRPr="000E26E9" w:rsidRDefault="0074646C" w:rsidP="00785C6E">
            <w:pPr>
              <w:rPr>
                <w:b/>
                <w:i/>
              </w:rPr>
            </w:pPr>
          </w:p>
        </w:tc>
        <w:tc>
          <w:tcPr>
            <w:tcW w:w="3251" w:type="dxa"/>
          </w:tcPr>
          <w:p w14:paraId="308D38D1" w14:textId="77777777" w:rsidR="0074646C" w:rsidRPr="000E26E9" w:rsidRDefault="0074646C" w:rsidP="00785C6E">
            <w:pPr>
              <w:rPr>
                <w:b/>
                <w:i/>
              </w:rPr>
            </w:pPr>
            <w:r w:rsidRPr="000E26E9">
              <w:rPr>
                <w:b/>
                <w:i/>
              </w:rPr>
              <w:t>hospital</w:t>
            </w:r>
          </w:p>
        </w:tc>
        <w:tc>
          <w:tcPr>
            <w:tcW w:w="3251" w:type="dxa"/>
          </w:tcPr>
          <w:p w14:paraId="34C9662B" w14:textId="77777777" w:rsidR="0074646C" w:rsidRPr="000E26E9" w:rsidRDefault="0074646C" w:rsidP="00785C6E">
            <w:pPr>
              <w:rPr>
                <w:b/>
                <w:i/>
              </w:rPr>
            </w:pPr>
          </w:p>
        </w:tc>
      </w:tr>
      <w:tr w:rsidR="0074646C" w:rsidRPr="000E26E9" w14:paraId="561DA56A" w14:textId="77777777" w:rsidTr="00785C6E">
        <w:trPr>
          <w:trHeight w:val="529"/>
          <w:jc w:val="center"/>
        </w:trPr>
        <w:tc>
          <w:tcPr>
            <w:tcW w:w="3250" w:type="dxa"/>
            <w:vMerge w:val="restart"/>
          </w:tcPr>
          <w:p w14:paraId="0AEB52F5" w14:textId="77777777" w:rsidR="0074646C" w:rsidRPr="000E26E9" w:rsidRDefault="0074646C" w:rsidP="00785C6E">
            <w:pPr>
              <w:rPr>
                <w:b/>
                <w:i/>
              </w:rPr>
            </w:pPr>
            <w:r w:rsidRPr="000E26E9">
              <w:rPr>
                <w:b/>
                <w:i/>
              </w:rPr>
              <w:t>Oportunidades/cobertura educativa</w:t>
            </w:r>
          </w:p>
        </w:tc>
        <w:tc>
          <w:tcPr>
            <w:tcW w:w="3251" w:type="dxa"/>
          </w:tcPr>
          <w:p w14:paraId="00DA2E57" w14:textId="77777777" w:rsidR="0074646C" w:rsidRPr="000E26E9" w:rsidRDefault="0074646C" w:rsidP="00785C6E">
            <w:pPr>
              <w:rPr>
                <w:b/>
                <w:i/>
              </w:rPr>
            </w:pPr>
            <w:r w:rsidRPr="000E26E9">
              <w:rPr>
                <w:b/>
                <w:i/>
              </w:rPr>
              <w:t>creche</w:t>
            </w:r>
          </w:p>
        </w:tc>
        <w:tc>
          <w:tcPr>
            <w:tcW w:w="3251" w:type="dxa"/>
          </w:tcPr>
          <w:p w14:paraId="4D306EF6" w14:textId="77777777" w:rsidR="0074646C" w:rsidRPr="000E26E9" w:rsidRDefault="0074646C" w:rsidP="00785C6E">
            <w:pPr>
              <w:rPr>
                <w:b/>
                <w:i/>
              </w:rPr>
            </w:pPr>
          </w:p>
        </w:tc>
      </w:tr>
      <w:tr w:rsidR="0074646C" w:rsidRPr="000E26E9" w14:paraId="5FA37A9D" w14:textId="77777777" w:rsidTr="00785C6E">
        <w:trPr>
          <w:trHeight w:val="529"/>
          <w:jc w:val="center"/>
        </w:trPr>
        <w:tc>
          <w:tcPr>
            <w:tcW w:w="3250" w:type="dxa"/>
            <w:vMerge/>
          </w:tcPr>
          <w:p w14:paraId="4A5FB4D7" w14:textId="77777777" w:rsidR="0074646C" w:rsidRPr="000E26E9" w:rsidRDefault="0074646C" w:rsidP="00785C6E">
            <w:pPr>
              <w:rPr>
                <w:b/>
                <w:i/>
              </w:rPr>
            </w:pPr>
          </w:p>
        </w:tc>
        <w:tc>
          <w:tcPr>
            <w:tcW w:w="3251" w:type="dxa"/>
          </w:tcPr>
          <w:p w14:paraId="54A97412" w14:textId="77777777" w:rsidR="0074646C" w:rsidRPr="000E26E9" w:rsidRDefault="0074646C" w:rsidP="00785C6E">
            <w:pPr>
              <w:rPr>
                <w:b/>
                <w:i/>
              </w:rPr>
            </w:pPr>
            <w:r w:rsidRPr="000E26E9">
              <w:rPr>
                <w:b/>
                <w:i/>
              </w:rPr>
              <w:t>infantário</w:t>
            </w:r>
          </w:p>
        </w:tc>
        <w:tc>
          <w:tcPr>
            <w:tcW w:w="3251" w:type="dxa"/>
          </w:tcPr>
          <w:p w14:paraId="03D6B9D3" w14:textId="77777777" w:rsidR="0074646C" w:rsidRPr="000E26E9" w:rsidRDefault="0074646C" w:rsidP="00785C6E">
            <w:pPr>
              <w:rPr>
                <w:b/>
                <w:i/>
              </w:rPr>
            </w:pPr>
          </w:p>
        </w:tc>
      </w:tr>
      <w:tr w:rsidR="0074646C" w:rsidRPr="000E26E9" w14:paraId="39E76905" w14:textId="77777777" w:rsidTr="00785C6E">
        <w:trPr>
          <w:trHeight w:val="529"/>
          <w:jc w:val="center"/>
        </w:trPr>
        <w:tc>
          <w:tcPr>
            <w:tcW w:w="3250" w:type="dxa"/>
            <w:vMerge/>
          </w:tcPr>
          <w:p w14:paraId="1DA3C443" w14:textId="77777777" w:rsidR="0074646C" w:rsidRPr="000E26E9" w:rsidRDefault="0074646C" w:rsidP="00785C6E">
            <w:pPr>
              <w:rPr>
                <w:b/>
                <w:i/>
              </w:rPr>
            </w:pPr>
          </w:p>
        </w:tc>
        <w:tc>
          <w:tcPr>
            <w:tcW w:w="3251" w:type="dxa"/>
          </w:tcPr>
          <w:p w14:paraId="2EACEF0B" w14:textId="77777777" w:rsidR="0074646C" w:rsidRPr="000E26E9" w:rsidRDefault="0074646C" w:rsidP="00785C6E">
            <w:pPr>
              <w:rPr>
                <w:b/>
                <w:i/>
              </w:rPr>
            </w:pPr>
            <w:r w:rsidRPr="000E26E9">
              <w:rPr>
                <w:b/>
                <w:i/>
              </w:rPr>
              <w:t>escola primária</w:t>
            </w:r>
          </w:p>
        </w:tc>
        <w:tc>
          <w:tcPr>
            <w:tcW w:w="3251" w:type="dxa"/>
          </w:tcPr>
          <w:p w14:paraId="3B5B5562" w14:textId="77777777" w:rsidR="0074646C" w:rsidRPr="000E26E9" w:rsidRDefault="0074646C" w:rsidP="00785C6E">
            <w:pPr>
              <w:rPr>
                <w:b/>
                <w:i/>
              </w:rPr>
            </w:pPr>
          </w:p>
        </w:tc>
      </w:tr>
      <w:tr w:rsidR="0074646C" w:rsidRPr="000E26E9" w14:paraId="22CB6FAF" w14:textId="77777777" w:rsidTr="00785C6E">
        <w:trPr>
          <w:trHeight w:val="529"/>
          <w:jc w:val="center"/>
        </w:trPr>
        <w:tc>
          <w:tcPr>
            <w:tcW w:w="3250" w:type="dxa"/>
            <w:vMerge/>
          </w:tcPr>
          <w:p w14:paraId="7DB4A52D" w14:textId="77777777" w:rsidR="0074646C" w:rsidRPr="000E26E9" w:rsidRDefault="0074646C" w:rsidP="00785C6E">
            <w:pPr>
              <w:rPr>
                <w:b/>
                <w:i/>
              </w:rPr>
            </w:pPr>
          </w:p>
        </w:tc>
        <w:tc>
          <w:tcPr>
            <w:tcW w:w="3251" w:type="dxa"/>
          </w:tcPr>
          <w:p w14:paraId="1631B0AD" w14:textId="77777777" w:rsidR="0074646C" w:rsidRPr="000E26E9" w:rsidRDefault="0074646C" w:rsidP="00785C6E">
            <w:pPr>
              <w:rPr>
                <w:b/>
                <w:i/>
              </w:rPr>
            </w:pPr>
            <w:r w:rsidRPr="000E26E9">
              <w:rPr>
                <w:b/>
                <w:i/>
              </w:rPr>
              <w:t>instituto profissional secundário</w:t>
            </w:r>
          </w:p>
        </w:tc>
        <w:tc>
          <w:tcPr>
            <w:tcW w:w="3251" w:type="dxa"/>
          </w:tcPr>
          <w:p w14:paraId="0B53A41C" w14:textId="77777777" w:rsidR="0074646C" w:rsidRPr="000E26E9" w:rsidRDefault="0074646C" w:rsidP="00785C6E">
            <w:pPr>
              <w:rPr>
                <w:b/>
                <w:i/>
              </w:rPr>
            </w:pPr>
          </w:p>
        </w:tc>
      </w:tr>
      <w:tr w:rsidR="0074646C" w:rsidRPr="000E26E9" w14:paraId="0C948526" w14:textId="77777777" w:rsidTr="00785C6E">
        <w:trPr>
          <w:trHeight w:val="529"/>
          <w:jc w:val="center"/>
        </w:trPr>
        <w:tc>
          <w:tcPr>
            <w:tcW w:w="3250" w:type="dxa"/>
            <w:vMerge/>
          </w:tcPr>
          <w:p w14:paraId="7188582D" w14:textId="77777777" w:rsidR="0074646C" w:rsidRPr="000E26E9" w:rsidRDefault="0074646C" w:rsidP="00785C6E">
            <w:pPr>
              <w:rPr>
                <w:b/>
                <w:i/>
              </w:rPr>
            </w:pPr>
          </w:p>
        </w:tc>
        <w:tc>
          <w:tcPr>
            <w:tcW w:w="3251" w:type="dxa"/>
          </w:tcPr>
          <w:p w14:paraId="16AB9AC1" w14:textId="77777777" w:rsidR="0074646C" w:rsidRPr="000E26E9" w:rsidRDefault="0074646C" w:rsidP="00785C6E">
            <w:pPr>
              <w:rPr>
                <w:b/>
                <w:i/>
              </w:rPr>
            </w:pPr>
            <w:r w:rsidRPr="000E26E9">
              <w:rPr>
                <w:b/>
                <w:i/>
              </w:rPr>
              <w:t>instituto de ensino pós-secundário</w:t>
            </w:r>
          </w:p>
        </w:tc>
        <w:tc>
          <w:tcPr>
            <w:tcW w:w="3251" w:type="dxa"/>
          </w:tcPr>
          <w:p w14:paraId="505CA0E0" w14:textId="77777777" w:rsidR="0074646C" w:rsidRPr="000E26E9" w:rsidRDefault="0074646C" w:rsidP="00785C6E">
            <w:pPr>
              <w:rPr>
                <w:b/>
                <w:i/>
              </w:rPr>
            </w:pPr>
          </w:p>
        </w:tc>
      </w:tr>
      <w:tr w:rsidR="0074646C" w:rsidRPr="000E26E9" w14:paraId="3B18F2C9" w14:textId="77777777" w:rsidTr="00785C6E">
        <w:trPr>
          <w:trHeight w:val="529"/>
          <w:jc w:val="center"/>
        </w:trPr>
        <w:tc>
          <w:tcPr>
            <w:tcW w:w="3250" w:type="dxa"/>
            <w:vMerge/>
          </w:tcPr>
          <w:p w14:paraId="38C4B921" w14:textId="77777777" w:rsidR="0074646C" w:rsidRPr="000E26E9" w:rsidRDefault="0074646C" w:rsidP="00785C6E">
            <w:pPr>
              <w:rPr>
                <w:b/>
                <w:i/>
              </w:rPr>
            </w:pPr>
          </w:p>
        </w:tc>
        <w:tc>
          <w:tcPr>
            <w:tcW w:w="3251" w:type="dxa"/>
          </w:tcPr>
          <w:p w14:paraId="6DFEF4E9" w14:textId="77777777" w:rsidR="0074646C" w:rsidRPr="000E26E9" w:rsidRDefault="0074646C" w:rsidP="00785C6E">
            <w:pPr>
              <w:rPr>
                <w:b/>
                <w:i/>
              </w:rPr>
            </w:pPr>
            <w:r w:rsidRPr="000E26E9">
              <w:rPr>
                <w:b/>
                <w:i/>
              </w:rPr>
              <w:t>escola de línguas</w:t>
            </w:r>
          </w:p>
        </w:tc>
        <w:tc>
          <w:tcPr>
            <w:tcW w:w="3251" w:type="dxa"/>
          </w:tcPr>
          <w:p w14:paraId="69068B40" w14:textId="77777777" w:rsidR="0074646C" w:rsidRPr="000E26E9" w:rsidRDefault="0074646C" w:rsidP="00785C6E">
            <w:pPr>
              <w:rPr>
                <w:b/>
                <w:i/>
              </w:rPr>
            </w:pPr>
          </w:p>
        </w:tc>
      </w:tr>
      <w:tr w:rsidR="0074646C" w:rsidRPr="000E26E9" w14:paraId="0D47DBC3" w14:textId="77777777" w:rsidTr="00785C6E">
        <w:trPr>
          <w:trHeight w:val="529"/>
          <w:jc w:val="center"/>
        </w:trPr>
        <w:tc>
          <w:tcPr>
            <w:tcW w:w="3250" w:type="dxa"/>
            <w:vMerge/>
          </w:tcPr>
          <w:p w14:paraId="4726EF5F" w14:textId="77777777" w:rsidR="0074646C" w:rsidRPr="000E26E9" w:rsidRDefault="0074646C" w:rsidP="00785C6E">
            <w:pPr>
              <w:rPr>
                <w:b/>
                <w:i/>
              </w:rPr>
            </w:pPr>
          </w:p>
        </w:tc>
        <w:tc>
          <w:tcPr>
            <w:tcW w:w="3251" w:type="dxa"/>
          </w:tcPr>
          <w:p w14:paraId="3BB9EDFF" w14:textId="77777777" w:rsidR="0074646C" w:rsidRPr="000E26E9" w:rsidRDefault="0074646C" w:rsidP="00785C6E">
            <w:pPr>
              <w:rPr>
                <w:b/>
                <w:i/>
              </w:rPr>
            </w:pPr>
            <w:r w:rsidRPr="000E26E9">
              <w:rPr>
                <w:b/>
                <w:i/>
              </w:rPr>
              <w:t>biblioteca local</w:t>
            </w:r>
          </w:p>
        </w:tc>
        <w:tc>
          <w:tcPr>
            <w:tcW w:w="3251" w:type="dxa"/>
          </w:tcPr>
          <w:p w14:paraId="66EC2B59" w14:textId="77777777" w:rsidR="0074646C" w:rsidRPr="000E26E9" w:rsidRDefault="0074646C" w:rsidP="00785C6E">
            <w:pPr>
              <w:rPr>
                <w:b/>
                <w:i/>
              </w:rPr>
            </w:pPr>
          </w:p>
        </w:tc>
      </w:tr>
      <w:tr w:rsidR="0074646C" w:rsidRPr="000E26E9" w14:paraId="515C7B9C" w14:textId="77777777" w:rsidTr="00785C6E">
        <w:trPr>
          <w:trHeight w:val="529"/>
          <w:jc w:val="center"/>
        </w:trPr>
        <w:tc>
          <w:tcPr>
            <w:tcW w:w="3250" w:type="dxa"/>
            <w:vMerge/>
          </w:tcPr>
          <w:p w14:paraId="18C686EF" w14:textId="77777777" w:rsidR="0074646C" w:rsidRPr="000E26E9" w:rsidRDefault="0074646C" w:rsidP="00785C6E">
            <w:pPr>
              <w:rPr>
                <w:b/>
                <w:i/>
              </w:rPr>
            </w:pPr>
          </w:p>
        </w:tc>
        <w:tc>
          <w:tcPr>
            <w:tcW w:w="3251" w:type="dxa"/>
          </w:tcPr>
          <w:p w14:paraId="1333300E" w14:textId="77777777" w:rsidR="0074646C" w:rsidRPr="000E26E9" w:rsidRDefault="0074646C" w:rsidP="00785C6E">
            <w:pPr>
              <w:rPr>
                <w:b/>
                <w:i/>
              </w:rPr>
            </w:pPr>
            <w:r w:rsidRPr="000E26E9">
              <w:rPr>
                <w:b/>
                <w:i/>
              </w:rPr>
              <w:t>escola de música</w:t>
            </w:r>
          </w:p>
        </w:tc>
        <w:tc>
          <w:tcPr>
            <w:tcW w:w="3251" w:type="dxa"/>
          </w:tcPr>
          <w:p w14:paraId="2DC74987" w14:textId="77777777" w:rsidR="0074646C" w:rsidRPr="000E26E9" w:rsidRDefault="0074646C" w:rsidP="00785C6E">
            <w:pPr>
              <w:rPr>
                <w:b/>
                <w:i/>
              </w:rPr>
            </w:pPr>
          </w:p>
        </w:tc>
      </w:tr>
      <w:tr w:rsidR="0074646C" w:rsidRPr="000E26E9" w14:paraId="3643FD22" w14:textId="77777777" w:rsidTr="00785C6E">
        <w:trPr>
          <w:trHeight w:val="529"/>
          <w:jc w:val="center"/>
        </w:trPr>
        <w:tc>
          <w:tcPr>
            <w:tcW w:w="3250" w:type="dxa"/>
            <w:vMerge w:val="restart"/>
          </w:tcPr>
          <w:p w14:paraId="63FEF905" w14:textId="77777777" w:rsidR="0074646C" w:rsidRPr="000E26E9" w:rsidRDefault="0074646C" w:rsidP="00785C6E">
            <w:pPr>
              <w:rPr>
                <w:b/>
                <w:i/>
              </w:rPr>
            </w:pPr>
            <w:r w:rsidRPr="000E26E9">
              <w:rPr>
                <w:b/>
                <w:i/>
              </w:rPr>
              <w:t>Institutos culturais</w:t>
            </w:r>
          </w:p>
        </w:tc>
        <w:tc>
          <w:tcPr>
            <w:tcW w:w="3251" w:type="dxa"/>
          </w:tcPr>
          <w:p w14:paraId="47A41D7E" w14:textId="77777777" w:rsidR="0074646C" w:rsidRPr="000E26E9" w:rsidRDefault="0074646C" w:rsidP="00785C6E">
            <w:pPr>
              <w:rPr>
                <w:b/>
                <w:i/>
              </w:rPr>
            </w:pPr>
            <w:r w:rsidRPr="000E26E9">
              <w:rPr>
                <w:b/>
                <w:i/>
              </w:rPr>
              <w:t>museu local</w:t>
            </w:r>
          </w:p>
        </w:tc>
        <w:tc>
          <w:tcPr>
            <w:tcW w:w="3251" w:type="dxa"/>
          </w:tcPr>
          <w:p w14:paraId="7E0C3B18" w14:textId="77777777" w:rsidR="0074646C" w:rsidRPr="000E26E9" w:rsidRDefault="0074646C" w:rsidP="00785C6E">
            <w:pPr>
              <w:rPr>
                <w:b/>
                <w:i/>
              </w:rPr>
            </w:pPr>
          </w:p>
        </w:tc>
      </w:tr>
      <w:tr w:rsidR="0074646C" w:rsidRPr="000E26E9" w14:paraId="2961E570" w14:textId="77777777" w:rsidTr="00785C6E">
        <w:trPr>
          <w:trHeight w:val="529"/>
          <w:jc w:val="center"/>
        </w:trPr>
        <w:tc>
          <w:tcPr>
            <w:tcW w:w="3250" w:type="dxa"/>
            <w:vMerge/>
          </w:tcPr>
          <w:p w14:paraId="6952CD1A" w14:textId="77777777" w:rsidR="0074646C" w:rsidRPr="000E26E9" w:rsidRDefault="0074646C" w:rsidP="00785C6E">
            <w:pPr>
              <w:rPr>
                <w:b/>
                <w:i/>
              </w:rPr>
            </w:pPr>
          </w:p>
        </w:tc>
        <w:tc>
          <w:tcPr>
            <w:tcW w:w="3251" w:type="dxa"/>
          </w:tcPr>
          <w:p w14:paraId="289350CA" w14:textId="77777777" w:rsidR="0074646C" w:rsidRPr="000E26E9" w:rsidRDefault="0074646C" w:rsidP="00785C6E">
            <w:pPr>
              <w:rPr>
                <w:b/>
                <w:i/>
              </w:rPr>
            </w:pPr>
            <w:r w:rsidRPr="000E26E9">
              <w:rPr>
                <w:b/>
                <w:i/>
              </w:rPr>
              <w:t>teatro</w:t>
            </w:r>
          </w:p>
        </w:tc>
        <w:tc>
          <w:tcPr>
            <w:tcW w:w="3251" w:type="dxa"/>
          </w:tcPr>
          <w:p w14:paraId="368F0FE7" w14:textId="77777777" w:rsidR="0074646C" w:rsidRPr="000E26E9" w:rsidRDefault="0074646C" w:rsidP="00785C6E">
            <w:pPr>
              <w:rPr>
                <w:b/>
                <w:i/>
              </w:rPr>
            </w:pPr>
          </w:p>
        </w:tc>
      </w:tr>
      <w:tr w:rsidR="0074646C" w:rsidRPr="000E26E9" w14:paraId="615D49F5" w14:textId="77777777" w:rsidTr="00785C6E">
        <w:trPr>
          <w:trHeight w:val="529"/>
          <w:jc w:val="center"/>
        </w:trPr>
        <w:tc>
          <w:tcPr>
            <w:tcW w:w="3250" w:type="dxa"/>
            <w:vMerge/>
          </w:tcPr>
          <w:p w14:paraId="2BABCF55" w14:textId="77777777" w:rsidR="0074646C" w:rsidRPr="000E26E9" w:rsidRDefault="0074646C" w:rsidP="00785C6E">
            <w:pPr>
              <w:rPr>
                <w:b/>
                <w:i/>
              </w:rPr>
            </w:pPr>
          </w:p>
        </w:tc>
        <w:tc>
          <w:tcPr>
            <w:tcW w:w="3251" w:type="dxa"/>
          </w:tcPr>
          <w:p w14:paraId="793DBAF4" w14:textId="77777777" w:rsidR="0074646C" w:rsidRPr="000E26E9" w:rsidRDefault="0074646C" w:rsidP="00785C6E">
            <w:pPr>
              <w:rPr>
                <w:b/>
                <w:i/>
              </w:rPr>
            </w:pPr>
            <w:r w:rsidRPr="000E26E9">
              <w:rPr>
                <w:b/>
                <w:i/>
              </w:rPr>
              <w:t>centro infantil e juvenil</w:t>
            </w:r>
          </w:p>
        </w:tc>
        <w:tc>
          <w:tcPr>
            <w:tcW w:w="3251" w:type="dxa"/>
          </w:tcPr>
          <w:p w14:paraId="503A22FE" w14:textId="77777777" w:rsidR="0074646C" w:rsidRPr="000E26E9" w:rsidRDefault="0074646C" w:rsidP="00785C6E">
            <w:pPr>
              <w:rPr>
                <w:b/>
                <w:i/>
              </w:rPr>
            </w:pPr>
          </w:p>
        </w:tc>
      </w:tr>
      <w:tr w:rsidR="0074646C" w:rsidRPr="000E26E9" w14:paraId="73023427" w14:textId="77777777" w:rsidTr="00785C6E">
        <w:trPr>
          <w:trHeight w:val="529"/>
          <w:jc w:val="center"/>
        </w:trPr>
        <w:tc>
          <w:tcPr>
            <w:tcW w:w="3250" w:type="dxa"/>
            <w:vMerge/>
          </w:tcPr>
          <w:p w14:paraId="52EB141E" w14:textId="77777777" w:rsidR="0074646C" w:rsidRPr="000E26E9" w:rsidRDefault="0074646C" w:rsidP="00785C6E">
            <w:pPr>
              <w:rPr>
                <w:b/>
                <w:i/>
              </w:rPr>
            </w:pPr>
          </w:p>
        </w:tc>
        <w:tc>
          <w:tcPr>
            <w:tcW w:w="3251" w:type="dxa"/>
          </w:tcPr>
          <w:p w14:paraId="1F6FB41E" w14:textId="77777777" w:rsidR="0074646C" w:rsidRPr="000E26E9" w:rsidRDefault="0074646C" w:rsidP="00785C6E">
            <w:pPr>
              <w:rPr>
                <w:b/>
                <w:i/>
              </w:rPr>
            </w:pPr>
            <w:r w:rsidRPr="000E26E9">
              <w:rPr>
                <w:b/>
                <w:i/>
              </w:rPr>
              <w:t>instituto cultural</w:t>
            </w:r>
          </w:p>
        </w:tc>
        <w:tc>
          <w:tcPr>
            <w:tcW w:w="3251" w:type="dxa"/>
          </w:tcPr>
          <w:p w14:paraId="1B5DA7FC" w14:textId="77777777" w:rsidR="0074646C" w:rsidRPr="000E26E9" w:rsidRDefault="0074646C" w:rsidP="00785C6E">
            <w:pPr>
              <w:rPr>
                <w:b/>
                <w:i/>
              </w:rPr>
            </w:pPr>
          </w:p>
        </w:tc>
      </w:tr>
      <w:tr w:rsidR="0074646C" w:rsidRPr="000E26E9" w14:paraId="788E170A" w14:textId="77777777" w:rsidTr="00785C6E">
        <w:trPr>
          <w:trHeight w:val="529"/>
          <w:jc w:val="center"/>
        </w:trPr>
        <w:tc>
          <w:tcPr>
            <w:tcW w:w="3250" w:type="dxa"/>
            <w:vMerge/>
          </w:tcPr>
          <w:p w14:paraId="3697B28E" w14:textId="77777777" w:rsidR="0074646C" w:rsidRPr="000E26E9" w:rsidRDefault="0074646C" w:rsidP="00785C6E">
            <w:pPr>
              <w:rPr>
                <w:b/>
                <w:i/>
              </w:rPr>
            </w:pPr>
          </w:p>
        </w:tc>
        <w:tc>
          <w:tcPr>
            <w:tcW w:w="3251" w:type="dxa"/>
          </w:tcPr>
          <w:p w14:paraId="74A9CB1F" w14:textId="77777777" w:rsidR="0074646C" w:rsidRPr="000E26E9" w:rsidRDefault="0074646C" w:rsidP="00785C6E">
            <w:pPr>
              <w:rPr>
                <w:b/>
                <w:i/>
              </w:rPr>
            </w:pPr>
            <w:r w:rsidRPr="000E26E9">
              <w:rPr>
                <w:b/>
                <w:i/>
              </w:rPr>
              <w:t>cinema</w:t>
            </w:r>
          </w:p>
        </w:tc>
        <w:tc>
          <w:tcPr>
            <w:tcW w:w="3251" w:type="dxa"/>
          </w:tcPr>
          <w:p w14:paraId="30E266CA" w14:textId="77777777" w:rsidR="0074646C" w:rsidRPr="000E26E9" w:rsidRDefault="0074646C" w:rsidP="00785C6E">
            <w:pPr>
              <w:rPr>
                <w:b/>
                <w:i/>
              </w:rPr>
            </w:pPr>
          </w:p>
        </w:tc>
      </w:tr>
      <w:tr w:rsidR="0074646C" w:rsidRPr="000E26E9" w14:paraId="0ECFD7AA" w14:textId="77777777" w:rsidTr="00785C6E">
        <w:trPr>
          <w:trHeight w:val="529"/>
          <w:jc w:val="center"/>
        </w:trPr>
        <w:tc>
          <w:tcPr>
            <w:tcW w:w="3250" w:type="dxa"/>
            <w:vMerge w:val="restart"/>
          </w:tcPr>
          <w:p w14:paraId="7E16DBA8" w14:textId="77777777" w:rsidR="0074646C" w:rsidRPr="000E26E9" w:rsidRDefault="0074646C" w:rsidP="00785C6E">
            <w:pPr>
              <w:rPr>
                <w:b/>
                <w:i/>
              </w:rPr>
            </w:pPr>
            <w:r w:rsidRPr="000E26E9">
              <w:rPr>
                <w:b/>
                <w:i/>
              </w:rPr>
              <w:t>Meios de comunicação locais</w:t>
            </w:r>
          </w:p>
        </w:tc>
        <w:tc>
          <w:tcPr>
            <w:tcW w:w="3251" w:type="dxa"/>
          </w:tcPr>
          <w:p w14:paraId="4DF5B424" w14:textId="77777777" w:rsidR="0074646C" w:rsidRPr="000E26E9" w:rsidRDefault="0074646C" w:rsidP="00785C6E">
            <w:pPr>
              <w:rPr>
                <w:b/>
                <w:i/>
              </w:rPr>
            </w:pPr>
            <w:r w:rsidRPr="000E26E9">
              <w:rPr>
                <w:b/>
                <w:i/>
              </w:rPr>
              <w:t>jornal</w:t>
            </w:r>
          </w:p>
        </w:tc>
        <w:tc>
          <w:tcPr>
            <w:tcW w:w="3251" w:type="dxa"/>
          </w:tcPr>
          <w:p w14:paraId="660CA982" w14:textId="77777777" w:rsidR="0074646C" w:rsidRPr="000E26E9" w:rsidRDefault="0074646C" w:rsidP="00785C6E">
            <w:pPr>
              <w:rPr>
                <w:b/>
                <w:i/>
              </w:rPr>
            </w:pPr>
          </w:p>
        </w:tc>
      </w:tr>
      <w:tr w:rsidR="0074646C" w:rsidRPr="000E26E9" w14:paraId="68945C54" w14:textId="77777777" w:rsidTr="00785C6E">
        <w:trPr>
          <w:trHeight w:val="529"/>
          <w:jc w:val="center"/>
        </w:trPr>
        <w:tc>
          <w:tcPr>
            <w:tcW w:w="3250" w:type="dxa"/>
            <w:vMerge/>
          </w:tcPr>
          <w:p w14:paraId="56915CC3" w14:textId="77777777" w:rsidR="0074646C" w:rsidRPr="000E26E9" w:rsidRDefault="0074646C" w:rsidP="00785C6E"/>
        </w:tc>
        <w:tc>
          <w:tcPr>
            <w:tcW w:w="3251" w:type="dxa"/>
          </w:tcPr>
          <w:p w14:paraId="21A09409" w14:textId="77777777" w:rsidR="0074646C" w:rsidRPr="000E26E9" w:rsidRDefault="0074646C" w:rsidP="00785C6E">
            <w:pPr>
              <w:rPr>
                <w:b/>
                <w:i/>
              </w:rPr>
            </w:pPr>
            <w:r w:rsidRPr="000E26E9">
              <w:rPr>
                <w:b/>
                <w:i/>
              </w:rPr>
              <w:t>rádio</w:t>
            </w:r>
          </w:p>
        </w:tc>
        <w:tc>
          <w:tcPr>
            <w:tcW w:w="3251" w:type="dxa"/>
          </w:tcPr>
          <w:p w14:paraId="285BE607" w14:textId="77777777" w:rsidR="0074646C" w:rsidRPr="000E26E9" w:rsidRDefault="0074646C" w:rsidP="00785C6E">
            <w:pPr>
              <w:rPr>
                <w:b/>
                <w:i/>
              </w:rPr>
            </w:pPr>
          </w:p>
        </w:tc>
      </w:tr>
      <w:tr w:rsidR="0074646C" w:rsidRPr="000E26E9" w14:paraId="59ECB342" w14:textId="77777777" w:rsidTr="00785C6E">
        <w:trPr>
          <w:trHeight w:val="529"/>
          <w:jc w:val="center"/>
        </w:trPr>
        <w:tc>
          <w:tcPr>
            <w:tcW w:w="3250" w:type="dxa"/>
            <w:vMerge/>
          </w:tcPr>
          <w:p w14:paraId="1EA6EECA" w14:textId="77777777" w:rsidR="0074646C" w:rsidRPr="000E26E9" w:rsidRDefault="0074646C" w:rsidP="00785C6E"/>
        </w:tc>
        <w:tc>
          <w:tcPr>
            <w:tcW w:w="3251" w:type="dxa"/>
          </w:tcPr>
          <w:p w14:paraId="052380EC" w14:textId="77777777" w:rsidR="0074646C" w:rsidRPr="000E26E9" w:rsidRDefault="0074646C" w:rsidP="00785C6E">
            <w:pPr>
              <w:rPr>
                <w:b/>
                <w:i/>
              </w:rPr>
            </w:pPr>
            <w:r w:rsidRPr="000E26E9">
              <w:rPr>
                <w:b/>
                <w:i/>
              </w:rPr>
              <w:t>televisão</w:t>
            </w:r>
          </w:p>
        </w:tc>
        <w:tc>
          <w:tcPr>
            <w:tcW w:w="3251" w:type="dxa"/>
          </w:tcPr>
          <w:p w14:paraId="3E15806D" w14:textId="77777777" w:rsidR="0074646C" w:rsidRPr="000E26E9" w:rsidRDefault="0074646C" w:rsidP="00785C6E">
            <w:pPr>
              <w:rPr>
                <w:b/>
                <w:i/>
              </w:rPr>
            </w:pPr>
          </w:p>
        </w:tc>
      </w:tr>
    </w:tbl>
    <w:p w14:paraId="68A5C6C3" w14:textId="77777777" w:rsidR="0074646C" w:rsidRPr="000E26E9" w:rsidRDefault="0074646C" w:rsidP="0074646C">
      <w:pPr>
        <w:pStyle w:val="Olang"/>
        <w:rPr>
          <w:lang w:val="pt-PT"/>
        </w:rPr>
      </w:pPr>
      <w:r w:rsidRPr="000E26E9">
        <w:rPr>
          <w:noProof w:val="0"/>
          <w:lang w:val="pt-PT"/>
        </w:rPr>
        <w:t xml:space="preserve">Or. </w:t>
      </w:r>
      <w:r w:rsidRPr="000E26E9">
        <w:rPr>
          <w:rStyle w:val="HideTWBExt"/>
          <w:lang w:val="pt-PT"/>
        </w:rPr>
        <w:t>&lt;Original&gt;</w:t>
      </w:r>
      <w:r w:rsidRPr="000E26E9">
        <w:rPr>
          <w:rStyle w:val="HideTWBInt"/>
          <w:rFonts w:eastAsiaTheme="majorEastAsia"/>
          <w:lang w:val="pt-PT"/>
        </w:rPr>
        <w:t>{HU}</w:t>
      </w:r>
      <w:r w:rsidRPr="000E26E9">
        <w:rPr>
          <w:noProof w:val="0"/>
          <w:lang w:val="pt-PT"/>
        </w:rPr>
        <w:t>hu</w:t>
      </w:r>
      <w:r w:rsidRPr="000E26E9">
        <w:rPr>
          <w:rStyle w:val="HideTWBExt"/>
          <w:lang w:val="pt-PT"/>
        </w:rPr>
        <w:t>&lt;/Original&gt;</w:t>
      </w:r>
    </w:p>
    <w:p w14:paraId="5DA60023" w14:textId="37834210" w:rsidR="0074646C" w:rsidRPr="000E26E9" w:rsidRDefault="0074646C" w:rsidP="0074646C">
      <w:r w:rsidRPr="000E26E9">
        <w:rPr>
          <w:rStyle w:val="HideTWBExt"/>
        </w:rPr>
        <w:t>&lt;/Amend&gt;&lt;/RepeatBlock-Amend&gt;</w:t>
      </w:r>
    </w:p>
    <w:p w14:paraId="201B8D85" w14:textId="101EC230" w:rsidR="008363E4" w:rsidRPr="000E26E9" w:rsidRDefault="008363E4" w:rsidP="0074646C"/>
    <w:sectPr w:rsidR="008363E4" w:rsidRPr="000E26E9" w:rsidSect="000450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CA911" w14:textId="77777777" w:rsidR="00436E5D" w:rsidRPr="000E26E9" w:rsidRDefault="002F3B98">
      <w:r w:rsidRPr="000E26E9">
        <w:separator/>
      </w:r>
    </w:p>
  </w:endnote>
  <w:endnote w:type="continuationSeparator" w:id="0">
    <w:p w14:paraId="67750F4C" w14:textId="77777777" w:rsidR="00436E5D" w:rsidRPr="000E26E9" w:rsidRDefault="002F3B98">
      <w:r w:rsidRPr="000E26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3FB1D" w14:textId="0FAA7B0E" w:rsidR="000450DB" w:rsidRPr="000E26E9" w:rsidRDefault="000450DB" w:rsidP="000450DB">
    <w:pPr>
      <w:pStyle w:val="EPFooter"/>
    </w:pPr>
    <w:r w:rsidRPr="000E26E9">
      <w:t>PE</w:t>
    </w:r>
    <w:r w:rsidRPr="000E26E9">
      <w:rPr>
        <w:rStyle w:val="HideTWBExt"/>
      </w:rPr>
      <w:t>&lt;NoPE&gt;</w:t>
    </w:r>
    <w:r w:rsidRPr="000E26E9">
      <w:t>749.193</w:t>
    </w:r>
    <w:r w:rsidRPr="000E26E9">
      <w:rPr>
        <w:rStyle w:val="HideTWBExt"/>
      </w:rPr>
      <w:t>&lt;/NoPE&gt;&lt;Version&gt;</w:t>
    </w:r>
    <w:r w:rsidRPr="000E26E9">
      <w:t>v01-00</w:t>
    </w:r>
    <w:r w:rsidRPr="000E26E9">
      <w:rPr>
        <w:rStyle w:val="HideTWBExt"/>
      </w:rPr>
      <w:t>&lt;/Version&gt;</w:t>
    </w:r>
    <w:r w:rsidRPr="000E26E9">
      <w:tab/>
    </w:r>
    <w:r w:rsidRPr="000E26E9">
      <w:fldChar w:fldCharType="begin"/>
    </w:r>
    <w:r w:rsidRPr="000E26E9">
      <w:instrText xml:space="preserve"> PAGE  \* MERGEFORMAT </w:instrText>
    </w:r>
    <w:r w:rsidRPr="000E26E9">
      <w:fldChar w:fldCharType="separate"/>
    </w:r>
    <w:r w:rsidR="00A43B02">
      <w:rPr>
        <w:noProof/>
      </w:rPr>
      <w:t>2</w:t>
    </w:r>
    <w:r w:rsidRPr="000E26E9">
      <w:fldChar w:fldCharType="end"/>
    </w:r>
    <w:r w:rsidRPr="000E26E9">
      <w:t>/</w:t>
    </w:r>
    <w:fldSimple w:instr=" NUMPAGES  \* MERGEFORMAT ">
      <w:r w:rsidR="00A43B02">
        <w:rPr>
          <w:noProof/>
        </w:rPr>
        <w:t>70</w:t>
      </w:r>
    </w:fldSimple>
    <w:r w:rsidRPr="000E26E9">
      <w:tab/>
    </w:r>
    <w:r w:rsidRPr="000E26E9">
      <w:rPr>
        <w:rStyle w:val="HideTWBExt"/>
      </w:rPr>
      <w:t>&lt;PathFdR&gt;</w:t>
    </w:r>
    <w:r w:rsidR="000E26E9" w:rsidRPr="000E26E9">
      <w:t>AM\1279682PT.docx</w:t>
    </w:r>
    <w:r w:rsidRPr="000E26E9">
      <w:rPr>
        <w:rStyle w:val="HideTWBExt"/>
      </w:rPr>
      <w:t>&lt;/PathFdR&gt;</w:t>
    </w:r>
  </w:p>
  <w:p w14:paraId="0F6234D1" w14:textId="6D9281CA" w:rsidR="0087285F" w:rsidRPr="000E26E9" w:rsidRDefault="000450DB" w:rsidP="000450DB">
    <w:pPr>
      <w:pStyle w:val="EPFooter2"/>
    </w:pPr>
    <w:r w:rsidRPr="000E26E9">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7131A" w14:textId="71FA3A15" w:rsidR="000450DB" w:rsidRPr="000E26E9" w:rsidRDefault="000450DB" w:rsidP="000450DB">
    <w:pPr>
      <w:pStyle w:val="EPFooter"/>
    </w:pPr>
    <w:r w:rsidRPr="000E26E9">
      <w:rPr>
        <w:rStyle w:val="HideTWBExt"/>
      </w:rPr>
      <w:t>&lt;PathFdR&gt;</w:t>
    </w:r>
    <w:r w:rsidR="000E26E9" w:rsidRPr="000E26E9">
      <w:t>AM\1279682PT.docx</w:t>
    </w:r>
    <w:r w:rsidRPr="000E26E9">
      <w:rPr>
        <w:rStyle w:val="HideTWBExt"/>
      </w:rPr>
      <w:t>&lt;/PathFdR&gt;</w:t>
    </w:r>
    <w:r w:rsidRPr="000E26E9">
      <w:tab/>
    </w:r>
    <w:r w:rsidRPr="000E26E9">
      <w:fldChar w:fldCharType="begin"/>
    </w:r>
    <w:r w:rsidRPr="000E26E9">
      <w:instrText xml:space="preserve"> PAGE  \* MERGEFORMAT </w:instrText>
    </w:r>
    <w:r w:rsidRPr="000E26E9">
      <w:fldChar w:fldCharType="separate"/>
    </w:r>
    <w:r w:rsidR="00A43B02">
      <w:rPr>
        <w:noProof/>
      </w:rPr>
      <w:t>70</w:t>
    </w:r>
    <w:r w:rsidRPr="000E26E9">
      <w:fldChar w:fldCharType="end"/>
    </w:r>
    <w:r w:rsidRPr="000E26E9">
      <w:t>/</w:t>
    </w:r>
    <w:fldSimple w:instr=" NUMPAGES  \* MERGEFORMAT ">
      <w:r w:rsidR="00A43B02">
        <w:rPr>
          <w:noProof/>
        </w:rPr>
        <w:t>70</w:t>
      </w:r>
    </w:fldSimple>
    <w:r w:rsidRPr="000E26E9">
      <w:tab/>
      <w:t>PE</w:t>
    </w:r>
    <w:r w:rsidRPr="000E26E9">
      <w:rPr>
        <w:rStyle w:val="HideTWBExt"/>
      </w:rPr>
      <w:t>&lt;NoPE&gt;</w:t>
    </w:r>
    <w:r w:rsidRPr="000E26E9">
      <w:t>749.193</w:t>
    </w:r>
    <w:r w:rsidRPr="000E26E9">
      <w:rPr>
        <w:rStyle w:val="HideTWBExt"/>
      </w:rPr>
      <w:t>&lt;/NoPE&gt;&lt;Version&gt;</w:t>
    </w:r>
    <w:r w:rsidRPr="000E26E9">
      <w:t>v01-00</w:t>
    </w:r>
    <w:r w:rsidRPr="000E26E9">
      <w:rPr>
        <w:rStyle w:val="HideTWBExt"/>
      </w:rPr>
      <w:t>&lt;/Version&gt;</w:t>
    </w:r>
  </w:p>
  <w:p w14:paraId="5710A1ED" w14:textId="44A2FBEB" w:rsidR="0087285F" w:rsidRPr="000E26E9" w:rsidRDefault="000450DB" w:rsidP="000450DB">
    <w:pPr>
      <w:pStyle w:val="EPFooter2"/>
    </w:pPr>
    <w:r w:rsidRPr="000E26E9">
      <w:tab/>
    </w:r>
    <w:r w:rsidRPr="000E26E9">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8FC91" w14:textId="2E05CE01" w:rsidR="000450DB" w:rsidRPr="000E26E9" w:rsidRDefault="000450DB" w:rsidP="000450DB">
    <w:pPr>
      <w:pStyle w:val="EPFooter"/>
    </w:pPr>
    <w:r w:rsidRPr="000E26E9">
      <w:rPr>
        <w:rStyle w:val="HideTWBExt"/>
      </w:rPr>
      <w:t>&lt;PathFdR&gt;</w:t>
    </w:r>
    <w:r w:rsidR="000E26E9" w:rsidRPr="000E26E9">
      <w:t>AM\1279682PT.docx</w:t>
    </w:r>
    <w:r w:rsidRPr="000E26E9">
      <w:rPr>
        <w:rStyle w:val="HideTWBExt"/>
      </w:rPr>
      <w:t>&lt;/PathFdR&gt;</w:t>
    </w:r>
    <w:r w:rsidRPr="000E26E9">
      <w:tab/>
    </w:r>
    <w:r w:rsidRPr="000E26E9">
      <w:tab/>
      <w:t>PE</w:t>
    </w:r>
    <w:r w:rsidRPr="000E26E9">
      <w:rPr>
        <w:rStyle w:val="HideTWBExt"/>
      </w:rPr>
      <w:t>&lt;NoPE&gt;</w:t>
    </w:r>
    <w:r w:rsidRPr="000E26E9">
      <w:t>749.193</w:t>
    </w:r>
    <w:r w:rsidRPr="000E26E9">
      <w:rPr>
        <w:rStyle w:val="HideTWBExt"/>
      </w:rPr>
      <w:t>&lt;/NoPE&gt;&lt;Version&gt;</w:t>
    </w:r>
    <w:r w:rsidRPr="000E26E9">
      <w:t>v01-00</w:t>
    </w:r>
    <w:r w:rsidRPr="000E26E9">
      <w:rPr>
        <w:rStyle w:val="HideTWBExt"/>
      </w:rPr>
      <w:t>&lt;/Version&gt;</w:t>
    </w:r>
  </w:p>
  <w:p w14:paraId="144FE2FB" w14:textId="4BF5846C" w:rsidR="0087285F" w:rsidRPr="000E26E9" w:rsidRDefault="000450DB" w:rsidP="000450DB">
    <w:pPr>
      <w:pStyle w:val="EPFooter2"/>
    </w:pPr>
    <w:r w:rsidRPr="000E26E9">
      <w:t>PT</w:t>
    </w:r>
    <w:r w:rsidRPr="000E26E9">
      <w:tab/>
    </w:r>
    <w:r w:rsidRPr="000E26E9">
      <w:rPr>
        <w:b w:val="0"/>
        <w:i/>
        <w:color w:val="C0C0C0"/>
        <w:sz w:val="22"/>
      </w:rPr>
      <w:t>Unida na diversidade</w:t>
    </w:r>
    <w:r w:rsidRPr="000E26E9">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E215D0" w14:textId="77777777" w:rsidR="00436E5D" w:rsidRPr="000E26E9" w:rsidRDefault="002F3B98">
      <w:r w:rsidRPr="000E26E9">
        <w:separator/>
      </w:r>
    </w:p>
  </w:footnote>
  <w:footnote w:type="continuationSeparator" w:id="0">
    <w:p w14:paraId="084615D2" w14:textId="77777777" w:rsidR="00436E5D" w:rsidRPr="000E26E9" w:rsidRDefault="002F3B98">
      <w:r w:rsidRPr="000E26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D76C8" w14:textId="77777777" w:rsidR="00381677" w:rsidRDefault="003816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34739" w14:textId="77777777" w:rsidR="00381677" w:rsidRDefault="003816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12A22" w14:textId="77777777" w:rsidR="00381677" w:rsidRDefault="003816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9"/>
    <w:docVar w:name="TVTACTPART" w:val="xxx"/>
    <w:docVar w:name="TVTAMACTPART" w:val="xxx"/>
    <w:docVar w:name="TVTMEMBERS1" w:val="xxx"/>
    <w:docVar w:name="TXTAUTHOR" w:val="Sandra Pereira"/>
    <w:docVar w:name="TXTLANGUE" w:val="PT"/>
    <w:docVar w:name="TXTLANGUEMIN" w:val="pt"/>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PT.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450DB"/>
    <w:rsid w:val="00073830"/>
    <w:rsid w:val="00075DBE"/>
    <w:rsid w:val="000B0781"/>
    <w:rsid w:val="000D446F"/>
    <w:rsid w:val="000E26E9"/>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4460B"/>
    <w:rsid w:val="002574CB"/>
    <w:rsid w:val="00280EA6"/>
    <w:rsid w:val="002A1C82"/>
    <w:rsid w:val="002B6A7B"/>
    <w:rsid w:val="002C5761"/>
    <w:rsid w:val="002E3B41"/>
    <w:rsid w:val="002E3F68"/>
    <w:rsid w:val="002E4311"/>
    <w:rsid w:val="002F3B98"/>
    <w:rsid w:val="003003A7"/>
    <w:rsid w:val="00315664"/>
    <w:rsid w:val="00322475"/>
    <w:rsid w:val="00363AD3"/>
    <w:rsid w:val="003743DE"/>
    <w:rsid w:val="0037660F"/>
    <w:rsid w:val="00381677"/>
    <w:rsid w:val="00384E84"/>
    <w:rsid w:val="0038706C"/>
    <w:rsid w:val="003923F7"/>
    <w:rsid w:val="003A5102"/>
    <w:rsid w:val="003B493D"/>
    <w:rsid w:val="003C6E39"/>
    <w:rsid w:val="003D466C"/>
    <w:rsid w:val="003D70F2"/>
    <w:rsid w:val="003D7662"/>
    <w:rsid w:val="003E08BF"/>
    <w:rsid w:val="003E43AC"/>
    <w:rsid w:val="003F21EB"/>
    <w:rsid w:val="003F3B0C"/>
    <w:rsid w:val="00422BB2"/>
    <w:rsid w:val="004367B3"/>
    <w:rsid w:val="00436E5D"/>
    <w:rsid w:val="00441413"/>
    <w:rsid w:val="00441D7D"/>
    <w:rsid w:val="00461E32"/>
    <w:rsid w:val="00464338"/>
    <w:rsid w:val="00494947"/>
    <w:rsid w:val="00495E20"/>
    <w:rsid w:val="004E0AAC"/>
    <w:rsid w:val="004E1C4C"/>
    <w:rsid w:val="004F03F0"/>
    <w:rsid w:val="004F2903"/>
    <w:rsid w:val="00513246"/>
    <w:rsid w:val="005246D8"/>
    <w:rsid w:val="00547F73"/>
    <w:rsid w:val="00557617"/>
    <w:rsid w:val="00571479"/>
    <w:rsid w:val="005A7205"/>
    <w:rsid w:val="005A7EB4"/>
    <w:rsid w:val="005B32E3"/>
    <w:rsid w:val="005E3BA1"/>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190"/>
    <w:rsid w:val="006D6B15"/>
    <w:rsid w:val="006F3F81"/>
    <w:rsid w:val="006F4B73"/>
    <w:rsid w:val="00702F62"/>
    <w:rsid w:val="007059E9"/>
    <w:rsid w:val="00706049"/>
    <w:rsid w:val="007152AF"/>
    <w:rsid w:val="00736FBA"/>
    <w:rsid w:val="0074160E"/>
    <w:rsid w:val="0074646C"/>
    <w:rsid w:val="007659AC"/>
    <w:rsid w:val="0079060C"/>
    <w:rsid w:val="007A42AB"/>
    <w:rsid w:val="007C71DE"/>
    <w:rsid w:val="007F393F"/>
    <w:rsid w:val="00822C94"/>
    <w:rsid w:val="008363E4"/>
    <w:rsid w:val="00851460"/>
    <w:rsid w:val="00852CD8"/>
    <w:rsid w:val="0087052C"/>
    <w:rsid w:val="00870CF2"/>
    <w:rsid w:val="0087285F"/>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3C5"/>
    <w:rsid w:val="00A15973"/>
    <w:rsid w:val="00A233E9"/>
    <w:rsid w:val="00A43B02"/>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5508"/>
    <w:rsid w:val="00B02592"/>
    <w:rsid w:val="00B0638A"/>
    <w:rsid w:val="00B10564"/>
    <w:rsid w:val="00B32B59"/>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92F"/>
    <w:rsid w:val="00D15D1E"/>
    <w:rsid w:val="00D42398"/>
    <w:rsid w:val="00D44842"/>
    <w:rsid w:val="00D677D5"/>
    <w:rsid w:val="00D72701"/>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D2B6C"/>
    <w:rsid w:val="00EE011D"/>
    <w:rsid w:val="00EE3E0D"/>
    <w:rsid w:val="00EF03A3"/>
    <w:rsid w:val="00EF11AD"/>
    <w:rsid w:val="00F27170"/>
    <w:rsid w:val="00F459F7"/>
    <w:rsid w:val="00F460E2"/>
    <w:rsid w:val="00F92B49"/>
    <w:rsid w:val="00FA192C"/>
    <w:rsid w:val="00FC1B08"/>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7B472B"/>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fr-FR"/>
    </w:rPr>
  </w:style>
  <w:style w:type="paragraph" w:customStyle="1" w:styleId="Normal6">
    <w:name w:val="Normal6"/>
    <w:basedOn w:val="Normal"/>
    <w:link w:val="Normal6Char"/>
    <w:rsid w:val="002E3B41"/>
    <w:pPr>
      <w:spacing w:after="120"/>
    </w:pPr>
    <w:rPr>
      <w:lang w:val="fr-FR"/>
    </w:rPr>
  </w:style>
  <w:style w:type="paragraph" w:customStyle="1" w:styleId="Normal12Italic">
    <w:name w:val="Normal12Italic"/>
    <w:basedOn w:val="Normal12"/>
    <w:rsid w:val="002E3B41"/>
    <w:rPr>
      <w:i/>
      <w:lang w:val="fr-FR"/>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2E3B41"/>
    <w:pPr>
      <w:spacing w:after="240"/>
      <w:jc w:val="center"/>
    </w:pPr>
    <w:rPr>
      <w:i/>
      <w:lang w:val="fr-FR"/>
    </w:rPr>
  </w:style>
  <w:style w:type="paragraph" w:customStyle="1" w:styleId="Olang">
    <w:name w:val="Olang"/>
    <w:basedOn w:val="Normal"/>
    <w:rsid w:val="002E3B41"/>
    <w:pPr>
      <w:spacing w:before="240" w:after="240"/>
      <w:jc w:val="right"/>
    </w:pPr>
    <w:rPr>
      <w:noProof/>
      <w:szCs w:val="24"/>
      <w:lang w:val="fr-FR"/>
    </w:rPr>
  </w:style>
  <w:style w:type="paragraph" w:customStyle="1" w:styleId="JustificationTitle">
    <w:name w:val="JustificationTitle"/>
    <w:basedOn w:val="Normal"/>
    <w:next w:val="Normal12"/>
    <w:rsid w:val="002E3B41"/>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E37DF-F09D-418A-8C70-7FCC421AB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16855</Words>
  <Characters>97103</Characters>
  <Application>Microsoft Office Word</Application>
  <DocSecurity>0</DocSecurity>
  <Lines>4402</Lines>
  <Paragraphs>1303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2023-06-21T09:06:00Z</dcterms:created>
  <dcterms:modified xsi:type="dcterms:W3CDTF">2023-06-21T09:06:00Z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1279682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AM\1279682PT.docx</vt:lpwstr>
  </property>
  <property fmtid="{D5CDD505-2E9C-101B-9397-08002B2CF9AE}" pid="10" name="LastEdited with">
    <vt:lpwstr>9.15.0 Build [20230501]</vt:lpwstr>
  </property>
  <property fmtid="{D5CDD505-2E9C-101B-9397-08002B2CF9AE}" pid="11" name="PE number">
    <vt:lpwstr>749.193</vt:lpwstr>
  </property>
  <property fmtid="{D5CDD505-2E9C-101B-9397-08002B2CF9AE}" pid="12" name="SendToEpades">
    <vt:lpwstr>OK(AMNUM) - 2023/06/13 20:14</vt:lpwstr>
  </property>
  <property fmtid="{D5CDD505-2E9C-101B-9397-08002B2CF9AE}" pid="13" name="Bookout">
    <vt:lpwstr>OK - 2023/06/21 11:02</vt:lpwstr>
  </property>
</Properties>
</file>