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012624" w:rsidRPr="00D24AC6">
        <w:trPr>
          <w:trHeight w:hRule="exact" w:val="1417"/>
          <w:jc w:val="center"/>
        </w:trPr>
        <w:tc>
          <w:tcPr>
            <w:tcW w:w="6804" w:type="dxa"/>
            <w:vAlign w:val="center"/>
          </w:tcPr>
          <w:p w:rsidR="00012624" w:rsidRPr="00D24AC6" w:rsidRDefault="005E5B6B">
            <w:pPr>
              <w:pStyle w:val="EPName"/>
            </w:pPr>
            <w:r w:rsidRPr="00D24AC6">
              <w:t>Europa-Parlamentet</w:t>
            </w:r>
          </w:p>
          <w:p w:rsidR="00012624" w:rsidRPr="00D24AC6" w:rsidRDefault="005E5B6B">
            <w:pPr>
              <w:pStyle w:val="EPTerm"/>
            </w:pPr>
            <w:r w:rsidRPr="00D24AC6">
              <w:t>2019-2024</w:t>
            </w:r>
          </w:p>
        </w:tc>
        <w:tc>
          <w:tcPr>
            <w:tcW w:w="2268" w:type="dxa"/>
          </w:tcPr>
          <w:p w:rsidR="00012624" w:rsidRPr="00D24AC6" w:rsidRDefault="005A1312">
            <w:pPr>
              <w:pStyle w:val="EPLogo"/>
            </w:pPr>
            <w:r w:rsidRPr="00D24AC6">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rsidR="00012624" w:rsidRPr="00D24AC6" w:rsidRDefault="005E5B6B">
      <w:pPr>
        <w:pStyle w:val="LineTop"/>
      </w:pPr>
      <w:r w:rsidRPr="00D24AC6">
        <w:t xml:space="preserve"> </w:t>
      </w:r>
    </w:p>
    <w:p w:rsidR="00012624" w:rsidRPr="00D24AC6" w:rsidRDefault="005E5B6B">
      <w:pPr>
        <w:pStyle w:val="EPBody"/>
      </w:pPr>
      <w:r w:rsidRPr="00D24AC6">
        <w:rPr>
          <w:rStyle w:val="HideTWBExt"/>
        </w:rPr>
        <w:t>&lt;Commission&gt;</w:t>
      </w:r>
      <w:r w:rsidRPr="00D24AC6">
        <w:rPr>
          <w:rStyle w:val="HideTWBInt"/>
          <w:color w:val="auto"/>
        </w:rPr>
        <w:t>{EMPL}</w:t>
      </w:r>
      <w:r w:rsidRPr="00D24AC6">
        <w:t>Udvalget om Beskæftigelse og Sociale Anliggender</w:t>
      </w:r>
      <w:r w:rsidRPr="00D24AC6">
        <w:rPr>
          <w:rStyle w:val="HideTWBExt"/>
        </w:rPr>
        <w:t>&lt;/Commission&gt;</w:t>
      </w:r>
    </w:p>
    <w:p w:rsidR="00012624" w:rsidRPr="00D24AC6" w:rsidRDefault="005E5B6B">
      <w:pPr>
        <w:pStyle w:val="LineBottom"/>
      </w:pPr>
      <w:r w:rsidRPr="00D24AC6">
        <w:t xml:space="preserve"> </w:t>
      </w:r>
    </w:p>
    <w:p w:rsidR="00012624" w:rsidRPr="00D24AC6" w:rsidRDefault="005E5B6B">
      <w:pPr>
        <w:pStyle w:val="CoverReference"/>
      </w:pPr>
      <w:r w:rsidRPr="00D24AC6">
        <w:rPr>
          <w:rStyle w:val="HideTWBExt"/>
        </w:rPr>
        <w:t>&lt;RefProc&gt;</w:t>
      </w:r>
      <w:r w:rsidRPr="00D24AC6">
        <w:t>2023/0311</w:t>
      </w:r>
      <w:r w:rsidRPr="00D24AC6">
        <w:rPr>
          <w:rStyle w:val="HideTWBExt"/>
        </w:rPr>
        <w:t>&lt;/RefProc&gt;&lt;RefTypeProc&gt;</w:t>
      </w:r>
      <w:r w:rsidRPr="00D24AC6">
        <w:t>(COD)</w:t>
      </w:r>
      <w:r w:rsidRPr="00D24AC6">
        <w:rPr>
          <w:rStyle w:val="HideTWBExt"/>
        </w:rPr>
        <w:t>&lt;/RefTypeProc&gt;</w:t>
      </w:r>
    </w:p>
    <w:p w:rsidR="00012624" w:rsidRPr="00D24AC6" w:rsidRDefault="005E5B6B">
      <w:pPr>
        <w:pStyle w:val="CoverDate"/>
      </w:pPr>
      <w:bookmarkStart w:id="0" w:name="_GoBack"/>
      <w:bookmarkEnd w:id="0"/>
      <w:r w:rsidRPr="00D24AC6">
        <w:rPr>
          <w:rStyle w:val="HideTWBExt"/>
        </w:rPr>
        <w:t>&lt;Date&gt;</w:t>
      </w:r>
      <w:r>
        <w:rPr>
          <w:rStyle w:val="HideTWBInt"/>
          <w:color w:val="auto"/>
        </w:rPr>
        <w:t>{23</w:t>
      </w:r>
      <w:r w:rsidRPr="00D24AC6">
        <w:rPr>
          <w:rStyle w:val="HideTWBInt"/>
          <w:color w:val="auto"/>
        </w:rPr>
        <w:t>/11/2023}</w:t>
      </w:r>
      <w:r>
        <w:t>23</w:t>
      </w:r>
      <w:r w:rsidRPr="00D24AC6">
        <w:t>.11.2023</w:t>
      </w:r>
      <w:r w:rsidRPr="00D24AC6">
        <w:rPr>
          <w:rStyle w:val="HideTWBExt"/>
        </w:rPr>
        <w:t>&lt;/Date&gt;</w:t>
      </w:r>
    </w:p>
    <w:p w:rsidR="00012624" w:rsidRPr="00D24AC6" w:rsidRDefault="005E5B6B">
      <w:pPr>
        <w:pStyle w:val="CoverDocType"/>
      </w:pPr>
      <w:r w:rsidRPr="00D24AC6">
        <w:rPr>
          <w:rStyle w:val="HideTWBExt"/>
        </w:rPr>
        <w:t>&lt;TypeAM&gt;</w:t>
      </w:r>
      <w:r w:rsidRPr="00D24AC6">
        <w:t>ÆNDRINGSFORSLAG</w:t>
      </w:r>
      <w:r w:rsidRPr="00D24AC6">
        <w:rPr>
          <w:rStyle w:val="HideTWBExt"/>
        </w:rPr>
        <w:t>&lt;/TypeAM&gt;</w:t>
      </w:r>
    </w:p>
    <w:p w:rsidR="00012624" w:rsidRPr="00D24AC6" w:rsidRDefault="005E5B6B">
      <w:pPr>
        <w:pStyle w:val="CoverDocType24a"/>
      </w:pPr>
      <w:r w:rsidRPr="00D24AC6">
        <w:rPr>
          <w:rStyle w:val="HideTWBExt"/>
        </w:rPr>
        <w:t>&lt;RangeAM&gt;</w:t>
      </w:r>
      <w:r w:rsidRPr="00D24AC6">
        <w:t>70 - 369</w:t>
      </w:r>
      <w:r w:rsidRPr="00D24AC6">
        <w:rPr>
          <w:rStyle w:val="HideTWBExt"/>
        </w:rPr>
        <w:t>&lt;/RangeAM&gt;</w:t>
      </w:r>
    </w:p>
    <w:p w:rsidR="00012624" w:rsidRPr="00D24AC6" w:rsidRDefault="005E5B6B">
      <w:pPr>
        <w:pStyle w:val="CoverBold"/>
      </w:pPr>
      <w:r w:rsidRPr="00D24AC6">
        <w:rPr>
          <w:rStyle w:val="HideTWBExt"/>
        </w:rPr>
        <w:t>&lt;TitreType&gt;</w:t>
      </w:r>
      <w:r w:rsidRPr="00D24AC6">
        <w:t>Udkast til betænkning</w:t>
      </w:r>
      <w:r w:rsidRPr="00D24AC6">
        <w:rPr>
          <w:rStyle w:val="HideTWBExt"/>
        </w:rPr>
        <w:t>&lt;/TitreType&gt;</w:t>
      </w:r>
    </w:p>
    <w:p w:rsidR="00012624" w:rsidRPr="00D24AC6" w:rsidRDefault="005E5B6B">
      <w:pPr>
        <w:pStyle w:val="CoverBold"/>
      </w:pPr>
      <w:r w:rsidRPr="00D24AC6">
        <w:rPr>
          <w:rStyle w:val="HideTWBExt"/>
        </w:rPr>
        <w:t>&lt;Rapporteur&gt;</w:t>
      </w:r>
      <w:r w:rsidRPr="00D24AC6">
        <w:t>Lucia Ďuriš Nicholsonová</w:t>
      </w:r>
      <w:r w:rsidRPr="00D24AC6">
        <w:rPr>
          <w:rStyle w:val="HideTWBExt"/>
        </w:rPr>
        <w:t>&lt;/Rapporteur&gt;</w:t>
      </w:r>
    </w:p>
    <w:p w:rsidR="00012624" w:rsidRPr="00D24AC6" w:rsidRDefault="005E5B6B">
      <w:pPr>
        <w:pStyle w:val="CoverNormal24a"/>
      </w:pPr>
      <w:r w:rsidRPr="00D24AC6">
        <w:rPr>
          <w:rStyle w:val="HideTWBExt"/>
        </w:rPr>
        <w:t>&lt;DocRefPE&gt;</w:t>
      </w:r>
      <w:r w:rsidRPr="00D24AC6">
        <w:t>(PE754.831v01-00)</w:t>
      </w:r>
      <w:r w:rsidRPr="00D24AC6">
        <w:rPr>
          <w:rStyle w:val="HideTWBExt"/>
        </w:rPr>
        <w:t>&lt;/DocRefPE&gt;</w:t>
      </w:r>
    </w:p>
    <w:p w:rsidR="00012624" w:rsidRPr="00D24AC6" w:rsidRDefault="005E5B6B">
      <w:pPr>
        <w:pStyle w:val="CoverNormal24a"/>
      </w:pPr>
      <w:r w:rsidRPr="00D24AC6">
        <w:rPr>
          <w:rStyle w:val="HideTWBExt"/>
        </w:rPr>
        <w:t>&lt;Titre&gt;</w:t>
      </w:r>
      <w:r w:rsidRPr="00D24AC6">
        <w:t>Indførelse af EU-handicapkortet og EU-parkeringskortet for personer med handicap</w:t>
      </w:r>
      <w:r w:rsidRPr="00D24AC6">
        <w:rPr>
          <w:rStyle w:val="HideTWBExt"/>
        </w:rPr>
        <w:t>&lt;/Titre&gt;</w:t>
      </w:r>
    </w:p>
    <w:p w:rsidR="00012624" w:rsidRPr="00D24AC6" w:rsidRDefault="005E5B6B">
      <w:pPr>
        <w:pStyle w:val="CoverNormal"/>
      </w:pPr>
      <w:r w:rsidRPr="00D24AC6">
        <w:rPr>
          <w:rStyle w:val="HideTWBExt"/>
        </w:rPr>
        <w:t>&lt;DocAme</w:t>
      </w:r>
      <w:r w:rsidRPr="00D24AC6">
        <w:rPr>
          <w:rStyle w:val="HideTWBExt"/>
        </w:rPr>
        <w:t>nd&gt;</w:t>
      </w:r>
      <w:r w:rsidRPr="00D24AC6">
        <w:t>Forslag til direktiv</w:t>
      </w:r>
      <w:r w:rsidRPr="00D24AC6">
        <w:rPr>
          <w:rStyle w:val="HideTWBExt"/>
        </w:rPr>
        <w:t>&lt;/DocAmend&gt;</w:t>
      </w:r>
    </w:p>
    <w:p w:rsidR="00012624" w:rsidRPr="00D24AC6" w:rsidRDefault="005E5B6B">
      <w:pPr>
        <w:pStyle w:val="CoverNormal24a"/>
      </w:pPr>
      <w:r w:rsidRPr="00D24AC6">
        <w:rPr>
          <w:rStyle w:val="HideTWBExt"/>
        </w:rPr>
        <w:t>&lt;DocRef&gt;</w:t>
      </w:r>
      <w:r w:rsidRPr="00D24AC6">
        <w:t>(COM(2023)0512 – C9-0328/2023 – 2023/0311(COD))</w:t>
      </w:r>
      <w:r w:rsidRPr="00D24AC6">
        <w:rPr>
          <w:rStyle w:val="HideTWBExt"/>
        </w:rPr>
        <w:t>&lt;/DocRef&gt;</w:t>
      </w:r>
    </w:p>
    <w:p w:rsidR="00012624" w:rsidRPr="00D24AC6" w:rsidRDefault="005E5B6B">
      <w:r w:rsidRPr="00D24AC6">
        <w:br w:type="page"/>
      </w:r>
      <w:r w:rsidRPr="00D24AC6">
        <w:lastRenderedPageBreak/>
        <w:t>AM_Com_LegReport</w:t>
      </w:r>
    </w:p>
    <w:p w:rsidR="00012624" w:rsidRPr="00D24AC6" w:rsidRDefault="005E5B6B">
      <w:pPr>
        <w:pStyle w:val="AmNumberTabs"/>
      </w:pPr>
      <w:r w:rsidRPr="00D24AC6">
        <w:br w:type="page"/>
      </w:r>
      <w:r w:rsidRPr="00D24AC6">
        <w:rPr>
          <w:rStyle w:val="HideTWBExt"/>
        </w:rPr>
        <w:lastRenderedPageBreak/>
        <w:t>&lt;RepeatBlock-Amend&gt;&lt;Amend&gt;</w:t>
      </w:r>
      <w:r w:rsidRPr="00D24AC6">
        <w:t>Ændringsforslag</w:t>
      </w:r>
      <w:r w:rsidRPr="00D24AC6">
        <w:tab/>
      </w:r>
      <w:r w:rsidRPr="00D24AC6">
        <w:tab/>
      </w:r>
      <w:r w:rsidRPr="00D24AC6">
        <w:rPr>
          <w:rStyle w:val="HideTWBExt"/>
        </w:rPr>
        <w:t>&lt;NumAm&gt;</w:t>
      </w:r>
      <w:r w:rsidRPr="00D24AC6">
        <w:t>70</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Antonius Manders</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Overskrift 1</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5E5B6B">
            <w:pPr>
              <w:pStyle w:val="Normal6a"/>
            </w:pPr>
            <w:r w:rsidRPr="00D24AC6">
              <w:t>Forslag til</w:t>
            </w:r>
            <w:r w:rsidRPr="00D24AC6">
              <w:br/>
              <w:t>EUROPA-PARLAMENTETS OG RÅDETS DIREKTIV</w:t>
            </w:r>
            <w:r w:rsidRPr="00D24AC6">
              <w:br/>
              <w:t xml:space="preserve">om indførelse af </w:t>
            </w:r>
            <w:r w:rsidRPr="00D24AC6">
              <w:rPr>
                <w:b/>
                <w:bCs/>
                <w:i/>
                <w:iCs/>
              </w:rPr>
              <w:t>EU-handicapkortet</w:t>
            </w:r>
            <w:r w:rsidRPr="00D24AC6">
              <w:t xml:space="preserve"> og EU-parkeringskortet for personer med handicap</w:t>
            </w:r>
            <w:r w:rsidRPr="00D24AC6">
              <w:br/>
            </w:r>
            <w:r w:rsidRPr="00D24AC6">
              <w:br/>
            </w:r>
            <w:r w:rsidRPr="00D24AC6">
              <w:t>(EØS-relevant tekst)</w:t>
            </w:r>
          </w:p>
        </w:tc>
        <w:tc>
          <w:tcPr>
            <w:tcW w:w="4876" w:type="dxa"/>
          </w:tcPr>
          <w:p w:rsidR="00012624" w:rsidRPr="00D24AC6" w:rsidRDefault="005E5B6B">
            <w:pPr>
              <w:pStyle w:val="Normal6a"/>
            </w:pPr>
            <w:r w:rsidRPr="00D24AC6">
              <w:t>Forslag til</w:t>
            </w:r>
            <w:r w:rsidRPr="00D24AC6">
              <w:br/>
              <w:t>EUROPA-PARLAMENTETS OG RÅDETS DIREKTIV</w:t>
            </w:r>
            <w:r w:rsidRPr="00D24AC6">
              <w:br/>
              <w:t xml:space="preserve">om indførelse af </w:t>
            </w:r>
            <w:r w:rsidRPr="00D24AC6">
              <w:rPr>
                <w:b/>
                <w:bCs/>
                <w:i/>
                <w:iCs/>
              </w:rPr>
              <w:t>EU-handicap- og ældrekortet</w:t>
            </w:r>
            <w:r w:rsidRPr="00D24AC6">
              <w:t xml:space="preserve"> og EU-parkeringskortet for personer med handicap </w:t>
            </w:r>
            <w:r w:rsidRPr="00D24AC6">
              <w:rPr>
                <w:b/>
                <w:bCs/>
                <w:i/>
                <w:iCs/>
              </w:rPr>
              <w:t>og ældre</w:t>
            </w:r>
            <w:r w:rsidRPr="00D24AC6">
              <w:br/>
            </w:r>
            <w:r w:rsidRPr="00D24AC6">
              <w:br/>
              <w:t>(EØS-relevant tekst)</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pPr>
        <w:pStyle w:val="AmJustTitle"/>
      </w:pPr>
      <w:r w:rsidRPr="00D24AC6">
        <w:rPr>
          <w:rStyle w:val="HideTWBExt"/>
        </w:rPr>
        <w:t>&lt;TitreJust&gt;</w:t>
      </w:r>
      <w:r w:rsidRPr="00D24AC6">
        <w:t>Begrundelse</w:t>
      </w:r>
      <w:r w:rsidRPr="00D24AC6">
        <w:rPr>
          <w:rStyle w:val="HideTWBExt"/>
        </w:rPr>
        <w:t>&lt;/TitreJust&gt;</w:t>
      </w:r>
    </w:p>
    <w:p w:rsidR="00012624" w:rsidRPr="00D24AC6" w:rsidRDefault="005E5B6B">
      <w:pPr>
        <w:pStyle w:val="AmJustText"/>
      </w:pPr>
      <w:r w:rsidRPr="00D24AC6">
        <w:t>Den specifikke medtagelse af ældre i dette direktiv er nødvendig og berettiget, eftersom omkring halvdelen af personer med handicap i EU er over 65 år (48,5 %, kilde: Eurostat 2022). Desuden forventes antallet af personer med handicap at stige</w:t>
      </w:r>
      <w:r w:rsidRPr="00D24AC6">
        <w:t>, i takt med at EU's befolkning bliver ældre.</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71</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Elena Lizzi, Antonio Maria Rinaldi, Paola Ghidoni</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Overs</w:t>
      </w:r>
      <w:r w:rsidRPr="00D24AC6">
        <w:t>krift 1</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5E5B6B">
            <w:pPr>
              <w:pStyle w:val="Normal6a"/>
            </w:pPr>
            <w:r w:rsidRPr="00D24AC6">
              <w:t>Forslag til</w:t>
            </w:r>
            <w:r w:rsidRPr="00D24AC6">
              <w:br/>
              <w:t>EUROPA-PARLAMENTETS OG RÅDETS DIREKTIV</w:t>
            </w:r>
            <w:r w:rsidRPr="00D24AC6">
              <w:br/>
              <w:t xml:space="preserve">om indførelse af EU-handicapkortet og </w:t>
            </w:r>
            <w:r w:rsidRPr="00D24AC6">
              <w:rPr>
                <w:b/>
                <w:bCs/>
                <w:i/>
                <w:iCs/>
              </w:rPr>
              <w:t>EU-parkeringskortet</w:t>
            </w:r>
            <w:r w:rsidRPr="00D24AC6">
              <w:t xml:space="preserve"> for personer med handicap</w:t>
            </w:r>
            <w:r w:rsidRPr="00D24AC6">
              <w:br/>
            </w:r>
            <w:r w:rsidRPr="00D24AC6">
              <w:br/>
              <w:t>(EØS-relevant tekst)</w:t>
            </w:r>
          </w:p>
        </w:tc>
        <w:tc>
          <w:tcPr>
            <w:tcW w:w="4876" w:type="dxa"/>
          </w:tcPr>
          <w:p w:rsidR="00012624" w:rsidRPr="00D24AC6" w:rsidRDefault="005E5B6B">
            <w:pPr>
              <w:pStyle w:val="Normal6a"/>
            </w:pPr>
            <w:r w:rsidRPr="00D24AC6">
              <w:t>Forslag til</w:t>
            </w:r>
            <w:r w:rsidRPr="00D24AC6">
              <w:br/>
              <w:t xml:space="preserve">EUROPA-PARLAMENTETS OG </w:t>
            </w:r>
            <w:r w:rsidRPr="00D24AC6">
              <w:t>RÅDETS DIREKTIV</w:t>
            </w:r>
            <w:r w:rsidRPr="00D24AC6">
              <w:br/>
              <w:t xml:space="preserve">om indførelse af EU-handicapkortet og </w:t>
            </w:r>
            <w:r w:rsidRPr="00D24AC6">
              <w:rPr>
                <w:b/>
                <w:bCs/>
                <w:i/>
                <w:iCs/>
              </w:rPr>
              <w:t>EU-vejtransportkortet</w:t>
            </w:r>
            <w:r w:rsidRPr="00D24AC6">
              <w:t xml:space="preserve"> for personer med handicap</w:t>
            </w:r>
            <w:r w:rsidRPr="00D24AC6">
              <w:br/>
            </w:r>
            <w:r w:rsidRPr="00D24AC6">
              <w:br/>
              <w:t>(EØS-relevant tekst)</w:t>
            </w:r>
          </w:p>
        </w:tc>
      </w:tr>
      <w:tr w:rsidR="00012624" w:rsidRPr="00D24AC6">
        <w:trPr>
          <w:jc w:val="center"/>
        </w:trPr>
        <w:tc>
          <w:tcPr>
            <w:tcW w:w="4876" w:type="dxa"/>
          </w:tcPr>
          <w:p w:rsidR="00012624" w:rsidRPr="00D24AC6" w:rsidRDefault="00012624"/>
        </w:tc>
        <w:tc>
          <w:tcPr>
            <w:tcW w:w="4876" w:type="dxa"/>
          </w:tcPr>
          <w:p w:rsidR="00012624" w:rsidRPr="00D24AC6" w:rsidRDefault="005E5B6B">
            <w:pPr>
              <w:pStyle w:val="Normal6a"/>
            </w:pPr>
            <w:r w:rsidRPr="00D24AC6">
              <w:rPr>
                <w:i/>
              </w:rPr>
              <w:t>(Dette ændringsforslag vedrører hele teksten)</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pPr>
        <w:pStyle w:val="AmJustTitle"/>
      </w:pPr>
      <w:r w:rsidRPr="00D24AC6">
        <w:rPr>
          <w:rStyle w:val="HideTWBExt"/>
        </w:rPr>
        <w:lastRenderedPageBreak/>
        <w:t>&lt;TitreJust&gt;</w:t>
      </w:r>
      <w:r w:rsidRPr="00D24AC6">
        <w:t>Begrundelse</w:t>
      </w:r>
      <w:r w:rsidRPr="00D24AC6">
        <w:rPr>
          <w:rStyle w:val="HideTWBExt"/>
        </w:rPr>
        <w:t>&lt;/TitreJust&gt;</w:t>
      </w:r>
    </w:p>
    <w:p w:rsidR="00012624" w:rsidRPr="00D24AC6" w:rsidRDefault="005E5B6B" w:rsidP="00D24AC6">
      <w:pPr>
        <w:pStyle w:val="AmJustText"/>
        <w:spacing w:after="0"/>
      </w:pPr>
      <w:r w:rsidRPr="00D24AC6">
        <w:t>Det er vigtigt i</w:t>
      </w:r>
      <w:r w:rsidRPr="00D24AC6">
        <w:t>kke at begrænse dette korts anvendelsesområde til parkeringsbetingelser og</w:t>
      </w:r>
    </w:p>
    <w:p w:rsidR="00012624" w:rsidRPr="00D24AC6" w:rsidRDefault="005E5B6B" w:rsidP="00D24AC6">
      <w:pPr>
        <w:pStyle w:val="AmJustText"/>
        <w:spacing w:after="0"/>
      </w:pPr>
      <w:r w:rsidRPr="00D24AC6">
        <w:t>-faciliteter.</w:t>
      </w:r>
      <w:r w:rsidRPr="00D24AC6">
        <w:t xml:space="preserve"> Dette kort er rent faktisk udformet til også at sikre fri adgang til zoner med trafikbegrænsning.</w:t>
      </w:r>
    </w:p>
    <w:p w:rsidR="00D24AC6" w:rsidRPr="00D24AC6" w:rsidRDefault="00D24AC6" w:rsidP="00D24AC6">
      <w:pPr>
        <w:pStyle w:val="AmJustText"/>
        <w:spacing w:after="0"/>
      </w:pPr>
    </w:p>
    <w:p w:rsidR="00012624" w:rsidRPr="00D24AC6" w:rsidRDefault="005E5B6B" w:rsidP="00D24AC6">
      <w:pPr>
        <w:pStyle w:val="AmJustText"/>
        <w:spacing w:after="0"/>
      </w:pPr>
      <w:r w:rsidRPr="00D24AC6">
        <w:t>Af ovennævnte årsager foreslås det at ændre dets betegnelse fra</w:t>
      </w:r>
    </w:p>
    <w:p w:rsidR="00012624" w:rsidRPr="00D24AC6" w:rsidRDefault="005E5B6B" w:rsidP="00D24AC6">
      <w:pPr>
        <w:pStyle w:val="AmJustText"/>
        <w:spacing w:after="0"/>
      </w:pPr>
      <w:r w:rsidRPr="00D24AC6">
        <w:t>"EU-</w:t>
      </w:r>
      <w:r w:rsidRPr="00D24AC6">
        <w:t>parkeringskort" til "EU-vejtransportkort".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72</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Jordi Cañas, Monica Semedo, Lucia Ďuriš Nicholsonová, Abir Al-Sahlani</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Betragtning 1</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5E5B6B">
            <w:pPr>
              <w:pStyle w:val="Normal6a"/>
            </w:pPr>
            <w:r w:rsidRPr="00D24AC6">
              <w:t>(1)</w:t>
            </w:r>
            <w:r w:rsidRPr="00D24AC6">
              <w:tab/>
              <w:t>Den Europæiske Union bygger på værdierne respekt for den menneskelige værdighed, frihed og respekt for menneskerettighederne og har forpligtet sig til at bekæmpe fors</w:t>
            </w:r>
            <w:r w:rsidRPr="00D24AC6">
              <w:t xml:space="preserve">kelsbehandling, herunder på grund af handicap, som fastsat i traktaten om Den Europæiske Union (TEU), traktaten om Den Europæiske Unions funktionsmåde (TEUF) </w:t>
            </w:r>
            <w:r w:rsidRPr="00D24AC6">
              <w:rPr>
                <w:b/>
                <w:bCs/>
                <w:i/>
                <w:iCs/>
              </w:rPr>
              <w:t>og</w:t>
            </w:r>
            <w:r w:rsidRPr="00D24AC6">
              <w:t xml:space="preserve"> Den Europæiske Unions charter om grundlæggende rettigheder ("chartret").</w:t>
            </w:r>
          </w:p>
        </w:tc>
        <w:tc>
          <w:tcPr>
            <w:tcW w:w="4876" w:type="dxa"/>
          </w:tcPr>
          <w:p w:rsidR="00012624" w:rsidRPr="00D24AC6" w:rsidRDefault="005E5B6B">
            <w:pPr>
              <w:pStyle w:val="Normal6a"/>
            </w:pPr>
            <w:r w:rsidRPr="00D24AC6">
              <w:t>(1)</w:t>
            </w:r>
            <w:r w:rsidRPr="00D24AC6">
              <w:tab/>
              <w:t>Den Europæiske Uni</w:t>
            </w:r>
            <w:r w:rsidRPr="00D24AC6">
              <w:t>on bygger på værdierne respekt for den menneskelige værdighed, frihed og respekt for menneskerettighederne og har forpligtet sig til at bekæmpe forskelsbehandling, herunder på grund af handicap, som fastsat i traktaten om Den Europæiske Union (TEU), trakta</w:t>
            </w:r>
            <w:r w:rsidRPr="00D24AC6">
              <w:t>ten om Den Europæiske Unions funktionsmåde (TEUF)</w:t>
            </w:r>
            <w:r w:rsidRPr="00D24AC6">
              <w:rPr>
                <w:b/>
                <w:bCs/>
                <w:i/>
                <w:iCs/>
              </w:rPr>
              <w:t>,</w:t>
            </w:r>
            <w:r w:rsidRPr="00D24AC6">
              <w:t xml:space="preserve"> Den Europæiske Unions charter om grundlæggende rettigheder ("chartret")</w:t>
            </w:r>
            <w:r w:rsidRPr="00D24AC6">
              <w:rPr>
                <w:b/>
                <w:bCs/>
                <w:i/>
                <w:iCs/>
              </w:rPr>
              <w:t xml:space="preserve"> og De Forenede Nationers konvention om rettigheder for personer med handicap (FN's handicapkonvention)</w:t>
            </w:r>
            <w:r w:rsidRPr="00D24AC6">
              <w:t>.</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w:t>
      </w:r>
      <w:r w:rsidRPr="00D24AC6">
        <w:rPr>
          <w:rStyle w:val="HideTWBExt"/>
        </w:rPr>
        <w:t>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73</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Chiara Gemma</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Betragtning 2 a (ny)</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012624">
            <w:pPr>
              <w:pStyle w:val="Normal6a"/>
            </w:pPr>
          </w:p>
        </w:tc>
        <w:tc>
          <w:tcPr>
            <w:tcW w:w="4876" w:type="dxa"/>
          </w:tcPr>
          <w:p w:rsidR="00012624" w:rsidRPr="00D24AC6" w:rsidRDefault="005E5B6B">
            <w:pPr>
              <w:pStyle w:val="Normal6a"/>
            </w:pPr>
            <w:r w:rsidRPr="00D24AC6">
              <w:rPr>
                <w:b/>
                <w:i/>
              </w:rPr>
              <w:t>(2a)</w:t>
            </w:r>
            <w:r w:rsidRPr="00D24AC6">
              <w:tab/>
            </w:r>
            <w:r w:rsidRPr="00D24AC6">
              <w:rPr>
                <w:b/>
                <w:i/>
              </w:rPr>
              <w:t xml:space="preserve">Der </w:t>
            </w:r>
            <w:r w:rsidRPr="00D24AC6">
              <w:rPr>
                <w:b/>
                <w:i/>
              </w:rPr>
              <w:t xml:space="preserve">skal indsættes en undtagelse i artikel 2, stk. 2, for at give mulighed for midlertidig anerkendelse af en persons handicapstatus i overgangsperioden i </w:t>
            </w:r>
            <w:r w:rsidRPr="00D24AC6">
              <w:rPr>
                <w:b/>
                <w:i/>
              </w:rPr>
              <w:lastRenderedPageBreak/>
              <w:t>forbindelse med flytning til udlandet med henblik på arbejde eller studier, og mens en person gennemgår r</w:t>
            </w:r>
            <w:r w:rsidRPr="00D24AC6">
              <w:rPr>
                <w:b/>
                <w:i/>
              </w:rPr>
              <w:t>evurderingsproceduren for at få sit handicap anerkendt af den nye medlemsstat. Denne undtagelse gælder også for deltagere i EU-mobilitetsprogrammer som f.eks. Erasmus+.</w:t>
            </w:r>
          </w:p>
        </w:tc>
      </w:tr>
    </w:tbl>
    <w:p w:rsidR="00012624" w:rsidRPr="00D24AC6" w:rsidRDefault="005E5B6B">
      <w:pPr>
        <w:pStyle w:val="AmOrLang"/>
      </w:pPr>
      <w:r w:rsidRPr="00D24AC6">
        <w:lastRenderedPageBreak/>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74</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Antonius Manders</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Betragtning 2 a (ny)</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012624">
            <w:pPr>
              <w:pStyle w:val="Normal6a"/>
            </w:pPr>
          </w:p>
        </w:tc>
        <w:tc>
          <w:tcPr>
            <w:tcW w:w="4876" w:type="dxa"/>
          </w:tcPr>
          <w:p w:rsidR="00012624" w:rsidRPr="00D24AC6" w:rsidRDefault="005E5B6B">
            <w:pPr>
              <w:pStyle w:val="Normal6a"/>
            </w:pPr>
            <w:r w:rsidRPr="00D24AC6">
              <w:rPr>
                <w:b/>
                <w:i/>
              </w:rPr>
              <w:t>(2a)</w:t>
            </w:r>
            <w:r w:rsidRPr="00D24AC6">
              <w:tab/>
            </w:r>
            <w:r w:rsidRPr="00D24AC6">
              <w:rPr>
                <w:b/>
                <w:i/>
              </w:rPr>
              <w:t>I artikel 25 i chartret anerkender og respekterer Unionen</w:t>
            </w:r>
            <w:r w:rsidRPr="00D24AC6">
              <w:rPr>
                <w:b/>
                <w:i/>
              </w:rPr>
              <w:t xml:space="preserve"> ældres ret til et værdigt og uafhængigt liv og til at deltage i det sociale og kulturelle liv.</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pPr>
        <w:pStyle w:val="AmJustTitle"/>
      </w:pPr>
      <w:r w:rsidRPr="00D24AC6">
        <w:rPr>
          <w:rStyle w:val="HideTWBExt"/>
        </w:rPr>
        <w:t>&lt;TitreJust&gt;</w:t>
      </w:r>
      <w:r w:rsidRPr="00D24AC6">
        <w:t>Begrundelse</w:t>
      </w:r>
      <w:r w:rsidRPr="00D24AC6">
        <w:rPr>
          <w:rStyle w:val="HideTWBExt"/>
        </w:rPr>
        <w:t>&lt;/TitreJust&gt;</w:t>
      </w:r>
    </w:p>
    <w:p w:rsidR="00012624" w:rsidRPr="00D24AC6" w:rsidRDefault="005E5B6B">
      <w:pPr>
        <w:pStyle w:val="AmJustText"/>
      </w:pPr>
      <w:r w:rsidRPr="00D24AC6">
        <w:t>Den specifikke medtagelse af ældre i dette direktiv er nødvendig og berettiget, eftersom omk</w:t>
      </w:r>
      <w:r w:rsidRPr="00D24AC6">
        <w:t>ring halvdelen af personer med handicap i EU er over 65 år (48,5 %, kilde: Eurostat 2022). Desuden forventes antallet af personer med handicap at stige, i takt med at EU's befolkning bliver ældre.</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75</w:t>
      </w:r>
      <w:r w:rsidRPr="00D24AC6">
        <w:rPr>
          <w:rStyle w:val="HideTWBExt"/>
        </w:rPr>
        <w:t>&lt;/NumAm&gt;</w:t>
      </w:r>
    </w:p>
    <w:p w:rsidR="00012624" w:rsidRPr="00D24AC6" w:rsidRDefault="005E5B6B">
      <w:pPr>
        <w:pStyle w:val="NormalBold"/>
      </w:pPr>
      <w:r w:rsidRPr="00D24AC6">
        <w:rPr>
          <w:rStyle w:val="HideTWBExt"/>
        </w:rPr>
        <w:t>&lt;RepeatB</w:t>
      </w:r>
      <w:r w:rsidRPr="00D24AC6">
        <w:rPr>
          <w:rStyle w:val="HideTWBExt"/>
        </w:rPr>
        <w:t>lock-By&gt;&lt;Members&gt;</w:t>
      </w:r>
      <w:r w:rsidRPr="00D24AC6">
        <w:t>Chiara Gemma</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Betragtning 2 b (ny)</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012624">
            <w:pPr>
              <w:pStyle w:val="Normal6a"/>
            </w:pPr>
          </w:p>
        </w:tc>
        <w:tc>
          <w:tcPr>
            <w:tcW w:w="4876" w:type="dxa"/>
          </w:tcPr>
          <w:p w:rsidR="00012624" w:rsidRPr="00D24AC6" w:rsidRDefault="005E5B6B">
            <w:pPr>
              <w:pStyle w:val="Normal6a"/>
            </w:pPr>
            <w:r w:rsidRPr="00D24AC6">
              <w:rPr>
                <w:b/>
                <w:i/>
              </w:rPr>
              <w:t>(2b)</w:t>
            </w:r>
            <w:r w:rsidRPr="00D24AC6">
              <w:tab/>
            </w:r>
            <w:r w:rsidRPr="00D24AC6">
              <w:rPr>
                <w:b/>
                <w:i/>
              </w:rPr>
              <w:t xml:space="preserve">Der oprettes en ny database, med henblik på at styrke forslaget om </w:t>
            </w:r>
            <w:r w:rsidRPr="00D24AC6">
              <w:rPr>
                <w:b/>
                <w:i/>
              </w:rPr>
              <w:t xml:space="preserve">parkeringskortet og for at skabe nogle </w:t>
            </w:r>
            <w:r w:rsidRPr="00D24AC6">
              <w:rPr>
                <w:b/>
                <w:i/>
              </w:rPr>
              <w:lastRenderedPageBreak/>
              <w:t>konkrete forbedringer for personer med handicap, som informerer personer med handicap om de forskellige parkeringsrettigheder- og regler vedrørende handicapparkeringspladser i de forskellige medlemsstater og deres reg</w:t>
            </w:r>
            <w:r w:rsidRPr="00D24AC6">
              <w:rPr>
                <w:b/>
                <w:i/>
              </w:rPr>
              <w:t>ioner, byer og kommuner.</w:t>
            </w:r>
          </w:p>
        </w:tc>
      </w:tr>
    </w:tbl>
    <w:p w:rsidR="00012624" w:rsidRPr="00D24AC6" w:rsidRDefault="005E5B6B">
      <w:pPr>
        <w:pStyle w:val="AmOrLang"/>
      </w:pPr>
      <w:r w:rsidRPr="00D24AC6">
        <w:lastRenderedPageBreak/>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76</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Jordi Cañas, Monica Semedo, Lucia Ďuriš Nicholsonová, Abir Al-Sahlani</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til di</w:t>
      </w:r>
      <w:r w:rsidRPr="00D24AC6">
        <w:t>rektiv</w:t>
      </w:r>
      <w:r w:rsidRPr="00D24AC6">
        <w:rPr>
          <w:rStyle w:val="HideTWBExt"/>
        </w:rPr>
        <w:t>&lt;/DocAmend&gt;</w:t>
      </w:r>
    </w:p>
    <w:p w:rsidR="00012624" w:rsidRPr="00D24AC6" w:rsidRDefault="005E5B6B">
      <w:pPr>
        <w:pStyle w:val="NormalBold"/>
      </w:pPr>
      <w:r w:rsidRPr="00D24AC6">
        <w:rPr>
          <w:rStyle w:val="HideTWBExt"/>
        </w:rPr>
        <w:t>&lt;Article&gt;</w:t>
      </w:r>
      <w:r w:rsidRPr="00D24AC6">
        <w:t>Betragtning 3</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5E5B6B">
            <w:pPr>
              <w:pStyle w:val="Normal6a"/>
            </w:pPr>
            <w:r w:rsidRPr="00D24AC6">
              <w:t>(3)</w:t>
            </w:r>
            <w:r w:rsidRPr="00D24AC6">
              <w:tab/>
              <w:t xml:space="preserve">Enhver unionsborger har en grundlæggende ret til at færdes og opholde sig frit på medlemsstaternes område med de begrænsninger og på de betingelser, der er </w:t>
            </w:r>
            <w:r w:rsidRPr="00D24AC6">
              <w:t>fastsat i traktaterne og i gennemførelsesbestemmelserne hertil.</w:t>
            </w:r>
          </w:p>
        </w:tc>
        <w:tc>
          <w:tcPr>
            <w:tcW w:w="4876" w:type="dxa"/>
          </w:tcPr>
          <w:p w:rsidR="00012624" w:rsidRPr="00D24AC6" w:rsidRDefault="005E5B6B">
            <w:pPr>
              <w:pStyle w:val="Normal6a"/>
            </w:pPr>
            <w:r w:rsidRPr="00D24AC6">
              <w:t>(3)</w:t>
            </w:r>
            <w:r w:rsidRPr="00D24AC6">
              <w:tab/>
              <w:t>Enhver unionsborger har en grundlæggende ret til at færdes og opholde sig frit på medlemsstaternes område med de begrænsninger og på de betingelser, der er fastsat i traktaterne og i genne</w:t>
            </w:r>
            <w:r w:rsidRPr="00D24AC6">
              <w:t xml:space="preserve">mførelsesbestemmelserne hertil. </w:t>
            </w:r>
            <w:r w:rsidRPr="00D24AC6">
              <w:rPr>
                <w:b/>
                <w:i/>
              </w:rPr>
              <w:t>Artikel 18 i FN's handicapkonvention anerkender også personer med handicaps ret til bevægelsesfrihed og til frit at vælge deres opholdssted på lige fod med andre.</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77</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Abir Al-Sahlani, Lucia Ďuriš Nicholsonová, Monica Semedo, Dragoş Pîslaru, Irena Joveva, Sylvie Brunet, Marie-Pierre Vedrenne</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Betragtning 4</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5E5B6B">
            <w:pPr>
              <w:pStyle w:val="Normal6a"/>
            </w:pPr>
            <w:r w:rsidRPr="00D24AC6">
              <w:t>(4)</w:t>
            </w:r>
            <w:r w:rsidRPr="00D24AC6">
              <w:tab/>
              <w:t xml:space="preserve">Ifølge Den Europæiske Unions Domstol er unionsborgerskabets formål at udgøre den grundlæggende status for medlemsstaternes statsborgere, når de udøver deres ret til at færdes og </w:t>
            </w:r>
            <w:r w:rsidRPr="00D24AC6">
              <w:t xml:space="preserve">opholde på medlemsstaternes område, som gør det muligt for de statsborgere, der befinder sig i samme situation, inden for TEUF's materielle anvendelsesområde at blive undergivet samme retlige behandling uafhængigt af deres nationalitet og med forbehold af </w:t>
            </w:r>
            <w:r w:rsidRPr="00D24AC6">
              <w:t>udtrykkeligt fastsatte undtagelser.</w:t>
            </w:r>
          </w:p>
        </w:tc>
        <w:tc>
          <w:tcPr>
            <w:tcW w:w="4876" w:type="dxa"/>
          </w:tcPr>
          <w:p w:rsidR="00012624" w:rsidRPr="00D24AC6" w:rsidRDefault="005E5B6B">
            <w:pPr>
              <w:pStyle w:val="Normal6a"/>
            </w:pPr>
            <w:r w:rsidRPr="00D24AC6">
              <w:t>(4)</w:t>
            </w:r>
            <w:r w:rsidRPr="00D24AC6">
              <w:tab/>
              <w:t>Ifølge Den Europæiske Unions Domstol er unionsborgerskabets formål at udgøre den grundlæggende status for medlemsstaternes statsborgere, når de udøver deres ret til at færdes og opholde på medlemsstaternes område, so</w:t>
            </w:r>
            <w:r w:rsidRPr="00D24AC6">
              <w:t xml:space="preserve">m gør det muligt for de statsborgere, der befinder sig i samme situation, inden for TEUF's materielle anvendelsesområde at blive undergivet samme retlige behandling uafhængigt af deres nationalitet og med forbehold af udtrykkeligt fastsatte undtagelser. </w:t>
            </w:r>
            <w:r w:rsidRPr="00D24AC6">
              <w:rPr>
                <w:b/>
                <w:i/>
              </w:rPr>
              <w:t>Fo</w:t>
            </w:r>
            <w:r w:rsidRPr="00D24AC6">
              <w:rPr>
                <w:b/>
                <w:i/>
              </w:rPr>
              <w:t>r at sikre lige behandling bør retten til fri bevægelighed også gælde for tredjelandsstatsborgere, som har lovligt ophold i en af Den Europæiske Unions medlemsstater og en anerkendt handicapstatus i den pågældende medlemsstat. Dette direktiv skal derfor su</w:t>
            </w:r>
            <w:r w:rsidRPr="00D24AC6">
              <w:rPr>
                <w:b/>
                <w:i/>
              </w:rPr>
              <w:t>ppleres med en særskilt retsakt, som vil fjerne det juridisk svælg mellem EU-borgere og tredjelandsstatsborgere med lovligt ophold i denne henseende. Dette vil give større retssikkerhed, ikke mindst for kvinder og piger med handicap, som er tredjelandsstat</w:t>
            </w:r>
            <w:r w:rsidRPr="00D24AC6">
              <w:rPr>
                <w:b/>
                <w:i/>
              </w:rPr>
              <w:t>sborgere med lovligt ophold i Den Europæiske Union.</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78</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 xml:space="preserve">Lucia Ďuriš Nicholsonová, Abir Al-Sahlani, Jordi Cañas, Monica Semedo, Dragoş Pîslaru, Irena </w:t>
      </w:r>
      <w:r w:rsidRPr="00D24AC6">
        <w:t>Joveva, Max Orville, Sylvie Brunet, Marie-Pierre Vedrenne</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Betragtning 5</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5E5B6B">
            <w:pPr>
              <w:pStyle w:val="Normal6a"/>
            </w:pPr>
            <w:r w:rsidRPr="00D24AC6">
              <w:t>(5)</w:t>
            </w:r>
            <w:r w:rsidRPr="00D24AC6">
              <w:tab/>
              <w:t>Unionen er part i De Forenede Nationers konvention</w:t>
            </w:r>
            <w:r w:rsidRPr="00D24AC6">
              <w:t xml:space="preserve"> om rettigheder for personer med handicap (FN's handicapkonvention)</w:t>
            </w:r>
            <w:r w:rsidRPr="00D24AC6">
              <w:rPr>
                <w:vertAlign w:val="superscript"/>
              </w:rPr>
              <w:t>3</w:t>
            </w:r>
            <w:r w:rsidRPr="00D24AC6">
              <w:t xml:space="preserve"> og er bundet af dens bestemmelser, som udgør en integrerende del af Unionens retsorden inden for rammerne af dens beføjelser. Alle medlemsstaterne er parter i FN's handicapkonvention og e</w:t>
            </w:r>
            <w:r w:rsidRPr="00D24AC6">
              <w:t>r bundet af den, også inden for rammerne af deres beføjelser.</w:t>
            </w:r>
          </w:p>
        </w:tc>
        <w:tc>
          <w:tcPr>
            <w:tcW w:w="4876" w:type="dxa"/>
          </w:tcPr>
          <w:p w:rsidR="00012624" w:rsidRPr="00D24AC6" w:rsidRDefault="005E5B6B">
            <w:pPr>
              <w:pStyle w:val="Normal6a"/>
            </w:pPr>
            <w:r w:rsidRPr="00D24AC6">
              <w:t>(5)</w:t>
            </w:r>
            <w:r w:rsidRPr="00D24AC6">
              <w:tab/>
              <w:t>Unionen er part i De Forenede Nationers konvention om rettigheder for personer med handicap (FN's handicapkonvention)</w:t>
            </w:r>
            <w:r w:rsidRPr="00D24AC6">
              <w:rPr>
                <w:vertAlign w:val="superscript"/>
              </w:rPr>
              <w:t>3</w:t>
            </w:r>
            <w:r w:rsidRPr="00D24AC6">
              <w:t xml:space="preserve"> og er bundet af dens bestemmelser, som udgør en integrerende del af Uni</w:t>
            </w:r>
            <w:r w:rsidRPr="00D24AC6">
              <w:t xml:space="preserve">onens retsorden inden for rammerne af dens beføjelser. Alle medlemsstaterne er parter i FN's handicapkonvention og er bundet af den, også inden for rammerne af deres beføjelser. </w:t>
            </w:r>
            <w:r w:rsidRPr="00D24AC6">
              <w:rPr>
                <w:b/>
                <w:i/>
              </w:rPr>
              <w:t>Selv om Unionen og alle dens medlemsstater er bundet af FN's handicapkonventio</w:t>
            </w:r>
            <w:r w:rsidRPr="00D24AC6">
              <w:rPr>
                <w:b/>
                <w:i/>
              </w:rPr>
              <w:t>n, så er der væsentlige forskelle på gennemførelsen heraf</w:t>
            </w:r>
            <w:r w:rsidRPr="00D24AC6">
              <w:rPr>
                <w:b/>
                <w:i/>
                <w:vertAlign w:val="superscript"/>
              </w:rPr>
              <w:t>3a</w:t>
            </w:r>
            <w:r w:rsidRPr="00D24AC6">
              <w:rPr>
                <w:b/>
                <w:i/>
              </w:rPr>
              <w:t>. Der er behov for fremskridt med hensyn til ligestilling af personer med handicap både for Unionen i sig selv og i alle medlemsstater, f.eks. gennem investeringer i infrastruktur, kapacitetsopbygn</w:t>
            </w:r>
            <w:r w:rsidRPr="00D24AC6">
              <w:rPr>
                <w:b/>
                <w:i/>
              </w:rPr>
              <w:t>ing, uddannelse og oplysningskampagner. Unionen og alle medlemsstater bør yderligere ratificere den valgfrie protokol til FN's handicapkonvention.</w:t>
            </w:r>
          </w:p>
        </w:tc>
      </w:tr>
      <w:tr w:rsidR="00012624" w:rsidRPr="00D24AC6">
        <w:trPr>
          <w:jc w:val="center"/>
        </w:trPr>
        <w:tc>
          <w:tcPr>
            <w:tcW w:w="4876" w:type="dxa"/>
          </w:tcPr>
          <w:p w:rsidR="00012624" w:rsidRPr="00D24AC6" w:rsidRDefault="005E5B6B">
            <w:pPr>
              <w:pStyle w:val="Normal6a"/>
            </w:pPr>
            <w:r w:rsidRPr="00D24AC6">
              <w:rPr>
                <w:b/>
                <w:i/>
              </w:rPr>
              <w:t>_________________</w:t>
            </w:r>
          </w:p>
        </w:tc>
        <w:tc>
          <w:tcPr>
            <w:tcW w:w="4876" w:type="dxa"/>
          </w:tcPr>
          <w:p w:rsidR="00012624" w:rsidRPr="00D24AC6" w:rsidRDefault="005E5B6B">
            <w:pPr>
              <w:pStyle w:val="Normal6a"/>
            </w:pPr>
            <w:r w:rsidRPr="00D24AC6">
              <w:rPr>
                <w:b/>
                <w:i/>
              </w:rPr>
              <w:t>_________________</w:t>
            </w:r>
          </w:p>
        </w:tc>
      </w:tr>
      <w:tr w:rsidR="00012624" w:rsidRPr="00D24AC6">
        <w:trPr>
          <w:jc w:val="center"/>
        </w:trPr>
        <w:tc>
          <w:tcPr>
            <w:tcW w:w="4876" w:type="dxa"/>
          </w:tcPr>
          <w:p w:rsidR="00012624" w:rsidRPr="00D24AC6" w:rsidRDefault="00012624"/>
        </w:tc>
        <w:tc>
          <w:tcPr>
            <w:tcW w:w="4876" w:type="dxa"/>
          </w:tcPr>
          <w:p w:rsidR="00012624" w:rsidRPr="00D24AC6" w:rsidRDefault="005E5B6B">
            <w:pPr>
              <w:pStyle w:val="Normal6a"/>
            </w:pPr>
            <w:r w:rsidRPr="00D24AC6">
              <w:rPr>
                <w:b/>
                <w:i/>
                <w:vertAlign w:val="superscript"/>
              </w:rPr>
              <w:t>3a</w:t>
            </w:r>
            <w:r w:rsidRPr="00D24AC6">
              <w:t xml:space="preserve"> </w:t>
            </w:r>
            <w:r w:rsidRPr="00D24AC6">
              <w:rPr>
                <w:b/>
                <w:i/>
              </w:rPr>
              <w:t>https://fra.europa.eu/da/publication/2023/implementing-un-convention-rights-persons-disabilities-human-rights-indicators.</w:t>
            </w:r>
          </w:p>
        </w:tc>
      </w:tr>
      <w:tr w:rsidR="00012624" w:rsidRPr="00D24AC6">
        <w:trPr>
          <w:jc w:val="center"/>
        </w:trPr>
        <w:tc>
          <w:tcPr>
            <w:tcW w:w="4876" w:type="dxa"/>
          </w:tcPr>
          <w:p w:rsidR="00012624" w:rsidRPr="00D24AC6" w:rsidRDefault="005E5B6B">
            <w:pPr>
              <w:pStyle w:val="Normal6a"/>
            </w:pPr>
            <w:r w:rsidRPr="00D24AC6">
              <w:rPr>
                <w:vertAlign w:val="superscript"/>
              </w:rPr>
              <w:t>3</w:t>
            </w:r>
            <w:r w:rsidRPr="00D24AC6">
              <w:t xml:space="preserve"> Rådets afgørelse 2010/48/EF af 26. november 2009 om Det Europæiske Fællesskabs indgåelse af De Forenede Nationers konvention om han</w:t>
            </w:r>
            <w:r w:rsidRPr="00D24AC6">
              <w:t>dicappedes rettigheder (EUT L 23 af 27.1.2010, s. 35).</w:t>
            </w:r>
          </w:p>
        </w:tc>
        <w:tc>
          <w:tcPr>
            <w:tcW w:w="4876" w:type="dxa"/>
          </w:tcPr>
          <w:p w:rsidR="00012624" w:rsidRPr="00D24AC6" w:rsidRDefault="005E5B6B">
            <w:pPr>
              <w:pStyle w:val="Normal6a"/>
            </w:pPr>
            <w:r w:rsidRPr="00D24AC6">
              <w:rPr>
                <w:vertAlign w:val="superscript"/>
              </w:rPr>
              <w:t>3</w:t>
            </w:r>
            <w:r w:rsidRPr="00D24AC6">
              <w:t xml:space="preserve"> Rådets afgørelse 2010/48/EF af 26. november 2009 om Det Europæiske Fællesskabs indgåelse af De Forenede Nationers konvention om handicappedes rettigheder (EUT L 23 af 27.1.2010, s. 35).</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79</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João Albuquerque, Daniela Rondinelli, Marc Angel, Milan Brglez, Agnes Jongerius, Aurore Lalucq, Elisabetta Gualmini, Klára Dobrev, Marianne Vind, Vilija</w:t>
      </w:r>
      <w:r w:rsidRPr="00D24AC6">
        <w:t xml:space="preserve"> Blinkevičiūtė, Alex Agius Saliba, Brando Benifei, Alicia Homs Ginel, Estrella Durá Ferrandis</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Betragtning 6</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5E5B6B">
            <w:pPr>
              <w:pStyle w:val="Normal6a"/>
            </w:pPr>
            <w:r w:rsidRPr="00D24AC6">
              <w:t>(6)</w:t>
            </w:r>
            <w:r w:rsidRPr="00D24AC6">
              <w:tab/>
              <w:t xml:space="preserve">Formålet med </w:t>
            </w:r>
            <w:r w:rsidRPr="00D24AC6">
              <w:t>FN's handicapkonvention er at fremme, beskytte og sikre fuld og lige udøvelse af alle menneskerettigheder og grundlæggende frihedsrettigheder for personer med handicap samt at fremme respekten for deres naturlige værdighed, hvilket sikrer, at de fuldt ud o</w:t>
            </w:r>
            <w:r w:rsidRPr="00D24AC6">
              <w:t>g effektivt deltager og inkluderes i samfundet på lige fod med andre. FN's handicapkonvention anerkender også betydningen af behovet for at træffe egnede foranstaltninger for at sikre tilgængelighed for personer med handicap.</w:t>
            </w:r>
          </w:p>
        </w:tc>
        <w:tc>
          <w:tcPr>
            <w:tcW w:w="4876" w:type="dxa"/>
          </w:tcPr>
          <w:p w:rsidR="00012624" w:rsidRPr="00D24AC6" w:rsidRDefault="005E5B6B">
            <w:pPr>
              <w:pStyle w:val="Normal6a"/>
            </w:pPr>
            <w:r w:rsidRPr="00D24AC6">
              <w:t>(6)</w:t>
            </w:r>
            <w:r w:rsidRPr="00D24AC6">
              <w:tab/>
            </w:r>
            <w:r w:rsidRPr="00D24AC6">
              <w:rPr>
                <w:b/>
                <w:i/>
              </w:rPr>
              <w:t>FN's handicapkonvention an</w:t>
            </w:r>
            <w:r w:rsidRPr="00D24AC6">
              <w:rPr>
                <w:b/>
                <w:i/>
              </w:rPr>
              <w:t>erkender, at personer med handicap omfatter personer, der har en langvarig fysisk, psykisk, intellektuel eller sensorisk funktionsnedsættelse, som i samspil med forskellige administrative, teknologiske og samfundsmæssige hindringer kan føre til forskelsbeh</w:t>
            </w:r>
            <w:r w:rsidRPr="00D24AC6">
              <w:rPr>
                <w:b/>
                <w:i/>
              </w:rPr>
              <w:t>andling.</w:t>
            </w:r>
            <w:r w:rsidRPr="00D24AC6">
              <w:t xml:space="preserve"> Formålet med FN's handicapkonvention er </w:t>
            </w:r>
            <w:r w:rsidRPr="00D24AC6">
              <w:rPr>
                <w:b/>
                <w:i/>
              </w:rPr>
              <w:t>derfor</w:t>
            </w:r>
            <w:r w:rsidRPr="00D24AC6">
              <w:t xml:space="preserve"> at fremme, beskytte og sikre fuld og lige udøvelse af alle menneskerettigheder og grundlæggende frihedsrettigheder for personer med handicap samt at fremme respekten for deres naturlige værdighed,</w:t>
            </w:r>
            <w:r w:rsidRPr="00D24AC6">
              <w:rPr>
                <w:b/>
                <w:bCs/>
                <w:i/>
                <w:iCs/>
              </w:rPr>
              <w:t xml:space="preserve"> ind</w:t>
            </w:r>
            <w:r w:rsidRPr="00D24AC6">
              <w:rPr>
                <w:b/>
                <w:bCs/>
                <w:i/>
                <w:iCs/>
              </w:rPr>
              <w:t xml:space="preserve">ividuelle autonomi, herunder friheden til at træffe deres egne valg, og deres uafhængighed, </w:t>
            </w:r>
            <w:r w:rsidRPr="00D24AC6">
              <w:t xml:space="preserve">hvilket sikrer, at de fuldt ud og effektivt deltager og inkluderes i samfundet på lige fod med andre. FN's handicapkonvention anerkender også betydningen af </w:t>
            </w:r>
            <w:r w:rsidRPr="00D24AC6">
              <w:rPr>
                <w:b/>
                <w:bCs/>
                <w:i/>
                <w:iCs/>
              </w:rPr>
              <w:t>at resp</w:t>
            </w:r>
            <w:r w:rsidRPr="00D24AC6">
              <w:rPr>
                <w:b/>
                <w:bCs/>
                <w:i/>
                <w:iCs/>
              </w:rPr>
              <w:t>ektere forskelle og acceptere personer med handicap som en del af den menneskelige mangfoldighed og menneskeheden og</w:t>
            </w:r>
            <w:r w:rsidRPr="00D24AC6">
              <w:t xml:space="preserve"> behovet for at træffe egnede foranstaltninger for at sikre </w:t>
            </w:r>
            <w:r w:rsidRPr="00D24AC6">
              <w:rPr>
                <w:b/>
                <w:bCs/>
                <w:i/>
                <w:iCs/>
              </w:rPr>
              <w:t xml:space="preserve">fuld og lige </w:t>
            </w:r>
            <w:r w:rsidRPr="00D24AC6">
              <w:t>tilgængelighed for personer med handicap.</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w:t>
      </w:r>
      <w:r w:rsidRPr="00D24AC6">
        <w:rPr>
          <w:rStyle w:val="HideTWBExt"/>
        </w:rPr>
        <w:t>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80</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Rosa Estaràs Ferragut</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Betragtning 6</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5E5B6B">
            <w:pPr>
              <w:pStyle w:val="Normal6a"/>
            </w:pPr>
            <w:r w:rsidRPr="00D24AC6">
              <w:t>(6)</w:t>
            </w:r>
            <w:r w:rsidRPr="00D24AC6">
              <w:tab/>
            </w:r>
            <w:r w:rsidRPr="00D24AC6">
              <w:t xml:space="preserve">Formålet med FN's handicapkonvention er at fremme, beskytte og sikre fuld og lige udøvelse af alle menneskerettigheder og grundlæggende frihedsrettigheder for personer med handicap samt at fremme respekten for deres naturlige værdighed, hvilket sikrer, at </w:t>
            </w:r>
            <w:r w:rsidRPr="00D24AC6">
              <w:t>de fuldt ud og effektivt deltager og inkluderes i samfundet på lige fod med andre. FN's handicapkonvention anerkender også betydningen af behovet for at træffe egnede foranstaltninger for at sikre tilgængelighed for personer med handicap.</w:t>
            </w:r>
          </w:p>
        </w:tc>
        <w:tc>
          <w:tcPr>
            <w:tcW w:w="4876" w:type="dxa"/>
          </w:tcPr>
          <w:p w:rsidR="00012624" w:rsidRPr="00D24AC6" w:rsidRDefault="005E5B6B">
            <w:pPr>
              <w:pStyle w:val="Normal6a"/>
            </w:pPr>
            <w:r w:rsidRPr="00D24AC6">
              <w:t>(6)</w:t>
            </w:r>
            <w:r w:rsidRPr="00D24AC6">
              <w:tab/>
              <w:t xml:space="preserve">Formålet med </w:t>
            </w:r>
            <w:r w:rsidRPr="00D24AC6">
              <w:t>FN's handicapkonvention er at fremme, beskytte og sikre fuld og lige udøvelse af alle menneskerettigheder og grundlæggende frihedsrettigheder for personer med handicap samt at fremme respekten for deres naturlige værdighed, hvilket sikrer, at de fuldt ud o</w:t>
            </w:r>
            <w:r w:rsidRPr="00D24AC6">
              <w:t xml:space="preserve">g effektivt deltager og inkluderes i samfundet på lige fod med andre. FN's handicapkonvention anerkender også betydningen af behovet for at træffe egnede foranstaltninger for at sikre </w:t>
            </w:r>
            <w:r w:rsidRPr="00D24AC6">
              <w:rPr>
                <w:b/>
                <w:bCs/>
                <w:i/>
                <w:iCs/>
              </w:rPr>
              <w:t xml:space="preserve">universel </w:t>
            </w:r>
            <w:r w:rsidRPr="00D24AC6">
              <w:t>tilgængelighed for personer med handicap</w:t>
            </w:r>
            <w:r w:rsidRPr="00D24AC6">
              <w:rPr>
                <w:b/>
                <w:bCs/>
                <w:i/>
                <w:iCs/>
              </w:rPr>
              <w:t xml:space="preserve"> og for at sikre, at personer med handicap nyder godt af personlig mobilitet med størst mulig uafhængighed</w:t>
            </w:r>
            <w:r w:rsidRPr="00D24AC6">
              <w:t>.</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81</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Miriam Lexmann</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Betragtning 6</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5E5B6B">
            <w:pPr>
              <w:pStyle w:val="Normal6a"/>
            </w:pPr>
            <w:r w:rsidRPr="00D24AC6">
              <w:t>(6)</w:t>
            </w:r>
            <w:r w:rsidRPr="00D24AC6">
              <w:tab/>
              <w:t>Formålet med FN's handicapkonvention er at fremme, beskytte og sikre fuld og lige udøvelse af alle menneskerettigheder</w:t>
            </w:r>
            <w:r w:rsidRPr="00D24AC6">
              <w:t xml:space="preserve"> og grundlæggende frihedsrettigheder for personer med handicap samt at fremme respekten for deres naturlige værdighed, hvilket sikrer, at de fuldt ud og effektivt deltager og inkluderes i samfundet på lige fod med </w:t>
            </w:r>
            <w:r w:rsidRPr="00D24AC6">
              <w:rPr>
                <w:b/>
                <w:bCs/>
                <w:i/>
                <w:iCs/>
              </w:rPr>
              <w:t>andre</w:t>
            </w:r>
            <w:r w:rsidRPr="00D24AC6">
              <w:t xml:space="preserve">. FN's handicapkonvention anerkender </w:t>
            </w:r>
            <w:r w:rsidRPr="00D24AC6">
              <w:t>også betydningen af behovet for at træffe egnede foranstaltninger for at sikre tilgængelighed for personer med handicap.</w:t>
            </w:r>
          </w:p>
        </w:tc>
        <w:tc>
          <w:tcPr>
            <w:tcW w:w="4876" w:type="dxa"/>
          </w:tcPr>
          <w:p w:rsidR="00012624" w:rsidRPr="00D24AC6" w:rsidRDefault="005E5B6B">
            <w:pPr>
              <w:pStyle w:val="Normal6a"/>
            </w:pPr>
            <w:r w:rsidRPr="00D24AC6">
              <w:t>(6)</w:t>
            </w:r>
            <w:r w:rsidRPr="00D24AC6">
              <w:tab/>
              <w:t>Formålet med FN's handicapkonvention er at fremme, beskytte og sikre fuld og lige udøvelse af alle menneskerettigheder og grundlægg</w:t>
            </w:r>
            <w:r w:rsidRPr="00D24AC6">
              <w:t xml:space="preserve">ende frihedsrettigheder for personer med handicap samt at fremme respekten for deres naturlige værdighed, hvilket sikrer, at de fuldt ud og effektivt deltager og inkluderes i samfundet </w:t>
            </w:r>
            <w:r w:rsidRPr="00D24AC6">
              <w:rPr>
                <w:b/>
                <w:bCs/>
                <w:i/>
                <w:iCs/>
              </w:rPr>
              <w:t xml:space="preserve">og alle aspekter af livet </w:t>
            </w:r>
            <w:r w:rsidRPr="00D24AC6">
              <w:t xml:space="preserve">på lige fod med </w:t>
            </w:r>
            <w:r w:rsidRPr="00D24AC6">
              <w:rPr>
                <w:b/>
                <w:bCs/>
                <w:i/>
                <w:iCs/>
              </w:rPr>
              <w:t>personer uden handicap</w:t>
            </w:r>
            <w:r w:rsidRPr="00D24AC6">
              <w:t xml:space="preserve">. FN's </w:t>
            </w:r>
            <w:r w:rsidRPr="00D24AC6">
              <w:t>handicapkonvention anerkender også betydningen af behovet for at træffe egnede foranstaltninger for at sikre tilgængelighed for personer med handicap.</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82</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Jordi Cañas, Monica Semedo, Lucia Ďuriš Nicholsonová, Abir Al-Sahlani</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Betragtning 6</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5E5B6B">
            <w:pPr>
              <w:pStyle w:val="Normal6a"/>
            </w:pPr>
            <w:r w:rsidRPr="00D24AC6">
              <w:t>(6)</w:t>
            </w:r>
            <w:r w:rsidRPr="00D24AC6">
              <w:tab/>
              <w:t xml:space="preserve">Formålet med </w:t>
            </w:r>
            <w:r w:rsidRPr="00D24AC6">
              <w:t>FN's handicapkonvention er at fremme, beskytte og sikre fuld og lige udøvelse af alle menneskerettigheder og grundlæggende frihedsrettigheder for personer med handicap samt at fremme respekten for deres naturlige værdighed, hvilket sikrer, at de fuldt ud o</w:t>
            </w:r>
            <w:r w:rsidRPr="00D24AC6">
              <w:t>g effektivt deltager og inkluderes i samfundet på lige fod med andre. FN's handicapkonvention anerkender også betydningen af behovet for at træffe egnede foranstaltninger for at sikre tilgængelighed for personer med handicap.</w:t>
            </w:r>
          </w:p>
        </w:tc>
        <w:tc>
          <w:tcPr>
            <w:tcW w:w="4876" w:type="dxa"/>
          </w:tcPr>
          <w:p w:rsidR="00012624" w:rsidRPr="00D24AC6" w:rsidRDefault="005E5B6B">
            <w:pPr>
              <w:pStyle w:val="Normal6a"/>
            </w:pPr>
            <w:r w:rsidRPr="00D24AC6">
              <w:t>(6)</w:t>
            </w:r>
            <w:r w:rsidRPr="00D24AC6">
              <w:tab/>
              <w:t>Formålet med FN's handicap</w:t>
            </w:r>
            <w:r w:rsidRPr="00D24AC6">
              <w:t>konvention er at fremme, beskytte og sikre fuld og lige udøvelse af alle menneskerettigheder og grundlæggende frihedsrettigheder for personer med handicap samt at fremme respekten for deres naturlige værdighed, hvilket sikrer, at de fuldt ud og effektivt d</w:t>
            </w:r>
            <w:r w:rsidRPr="00D24AC6">
              <w:t>eltager og inkluderes i samfundet på lige fod med andre. FN's handicapkonvention anerkender også betydningen af behovet for at træffe egnede foranstaltninger for at sikre</w:t>
            </w:r>
            <w:r w:rsidRPr="00D24AC6">
              <w:rPr>
                <w:b/>
                <w:bCs/>
                <w:i/>
                <w:iCs/>
              </w:rPr>
              <w:t xml:space="preserve"> lige muligheder og universel </w:t>
            </w:r>
            <w:r w:rsidRPr="00D24AC6">
              <w:t>tilgængelighed for personer med handicap.</w:t>
            </w:r>
          </w:p>
        </w:tc>
      </w:tr>
    </w:tbl>
    <w:p w:rsidR="00012624" w:rsidRPr="00D24AC6" w:rsidRDefault="005E5B6B">
      <w:pPr>
        <w:pStyle w:val="AmOrLang"/>
      </w:pPr>
      <w:r w:rsidRPr="00D24AC6">
        <w:t xml:space="preserve">Or. </w:t>
      </w:r>
      <w:r w:rsidRPr="00D24AC6">
        <w:rPr>
          <w:rStyle w:val="HideTWBExt"/>
        </w:rPr>
        <w:t>&lt;Original</w:t>
      </w:r>
      <w:r w:rsidRPr="00D24AC6">
        <w:rPr>
          <w:rStyle w:val="HideTWBExt"/>
        </w:rPr>
        <w:t>&gt;</w:t>
      </w:r>
      <w:r w:rsidRPr="00D24AC6">
        <w:rPr>
          <w:rStyle w:val="HideTWBInt"/>
        </w:rPr>
        <w:t>{EN}</w:t>
      </w:r>
      <w:r w:rsidRPr="00D24AC6">
        <w:t>en</w:t>
      </w:r>
      <w:r w:rsidRPr="00D24AC6">
        <w:rPr>
          <w:rStyle w:val="HideTWBExt"/>
        </w:rPr>
        <w:t>&lt;/Original&gt;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83</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 xml:space="preserve">João Albuquerque, Daniela Rondinelli, Marc Angel, Milan Brglez, Agnes Jongerius, Aurore Lalucq, Elisabetta Gualmini, Klára Dobrev, Marianne Vind, Vilija </w:t>
      </w:r>
      <w:r w:rsidRPr="00D24AC6">
        <w:t>Blinkevičiūtė, Alex Agius Saliba, Brando Benifei, Ilan De Basso, Alicia Homs Ginel, Carina Ohlsson, Estrella Durá Ferrandis</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Betragtning 6 a (ny)</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w:t>
            </w:r>
            <w:r w:rsidRPr="00D24AC6">
              <w:t>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012624">
            <w:pPr>
              <w:pStyle w:val="Normal6a"/>
            </w:pPr>
          </w:p>
        </w:tc>
        <w:tc>
          <w:tcPr>
            <w:tcW w:w="4876" w:type="dxa"/>
          </w:tcPr>
          <w:p w:rsidR="00012624" w:rsidRPr="00D24AC6" w:rsidRDefault="005E5B6B">
            <w:pPr>
              <w:pStyle w:val="Normal6a"/>
            </w:pPr>
            <w:r w:rsidRPr="00D24AC6">
              <w:rPr>
                <w:b/>
                <w:i/>
              </w:rPr>
              <w:t>(6a)</w:t>
            </w:r>
            <w:r w:rsidRPr="00D24AC6">
              <w:tab/>
            </w:r>
            <w:r w:rsidRPr="00D24AC6">
              <w:rPr>
                <w:b/>
                <w:i/>
              </w:rPr>
              <w:t>FN's handicapkonvention anerkender den vanskelige situation for personer med handicap, som er udsat for multidiskrimination eller grov diskrimination på grund af race, hudfarve, køn, sprog, religion, politisk eller anden anskuelse,</w:t>
            </w:r>
            <w:r w:rsidRPr="00D24AC6">
              <w:rPr>
                <w:b/>
                <w:i/>
              </w:rPr>
              <w:t xml:space="preserve"> national, etnisk, oprindelig eller social oprindelse, formueforhold, fødsel, alder eller anden samfundsmæssig stilling. Den anerkender især, at kvinder og piger med handicap er udsat for større risiko og udsættes for multidiskrimination, og at de deltagen</w:t>
            </w:r>
            <w:r w:rsidRPr="00D24AC6">
              <w:rPr>
                <w:b/>
                <w:i/>
              </w:rPr>
              <w:t>de medlemsstater bør træffe tilstrækkelige foranstaltninger til at sikre, at de har fuld adgang til at udøve alle menneskerettigheder og grundlæggende frihedsrettigheder på lige fod med andre.</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w:t>
      </w:r>
      <w:r w:rsidRPr="00D24AC6">
        <w:t>g</w:t>
      </w:r>
      <w:r w:rsidRPr="00D24AC6">
        <w:tab/>
      </w:r>
      <w:r w:rsidRPr="00D24AC6">
        <w:tab/>
      </w:r>
      <w:r w:rsidRPr="00D24AC6">
        <w:rPr>
          <w:rStyle w:val="HideTWBExt"/>
        </w:rPr>
        <w:t>&lt;NumAm&gt;</w:t>
      </w:r>
      <w:r w:rsidRPr="00D24AC6">
        <w:t>84</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João Albuquerque, Daniela Rondinelli, Marc Angel, Milan Brglez, Agnes Jongerius, Aurore Lalucq, Elisabetta Gualmini, Klára Dobrev, Marianne Vind, Vilija Blinkevičiūtė, Alex Agius Saliba, Brando Benifei, Ilan De</w:t>
      </w:r>
      <w:r w:rsidRPr="00D24AC6">
        <w:t xml:space="preserve"> Basso, Alicia Homs Ginel, Carina Ohlsson, Estrella Durá Ferrandis</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Betragtning 7</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5E5B6B">
            <w:pPr>
              <w:pStyle w:val="Normal6a"/>
            </w:pPr>
            <w:r w:rsidRPr="00D24AC6">
              <w:t>(7)</w:t>
            </w:r>
            <w:r w:rsidRPr="00D24AC6">
              <w:tab/>
              <w:t xml:space="preserve">Den europæiske søjle for sociale </w:t>
            </w:r>
            <w:r w:rsidRPr="00D24AC6">
              <w:t>rettigheder, som blev proklameret af Europa-Parlamentet, Rådet og Europa-Kommissionen i Göteborg den 17. november 2017</w:t>
            </w:r>
            <w:r w:rsidRPr="00D24AC6">
              <w:rPr>
                <w:vertAlign w:val="superscript"/>
              </w:rPr>
              <w:t>4</w:t>
            </w:r>
            <w:r w:rsidRPr="00D24AC6">
              <w:t>, fastsætter, at alle, bl.a. uanset handicap, har ret til ligebehandling og lige muligheder</w:t>
            </w:r>
            <w:r w:rsidRPr="00D24AC6">
              <w:rPr>
                <w:b/>
                <w:bCs/>
                <w:i/>
                <w:iCs/>
              </w:rPr>
              <w:t>, heriblandt</w:t>
            </w:r>
            <w:r w:rsidRPr="00D24AC6">
              <w:t xml:space="preserve"> for så vidt angår adgang til vare</w:t>
            </w:r>
            <w:r w:rsidRPr="00D24AC6">
              <w:t>r og tjenester, som er tilgængelige for offentligheden (princip 3). Desuden anerkendes det i den europæiske søjle for sociale rettigheder, at personer med handicap har ret til tjenester, der sætter dem i stand til at deltage i samfundslivet (princip 17).</w:t>
            </w:r>
          </w:p>
        </w:tc>
        <w:tc>
          <w:tcPr>
            <w:tcW w:w="4876" w:type="dxa"/>
          </w:tcPr>
          <w:p w:rsidR="00012624" w:rsidRPr="00D24AC6" w:rsidRDefault="005E5B6B">
            <w:pPr>
              <w:pStyle w:val="Normal6a"/>
            </w:pPr>
            <w:r w:rsidRPr="00D24AC6">
              <w:t>(</w:t>
            </w:r>
            <w:r w:rsidRPr="00D24AC6">
              <w:t>7)</w:t>
            </w:r>
            <w:r w:rsidRPr="00D24AC6">
              <w:tab/>
              <w:t>Den europæiske søjle for sociale rettigheder, som blev proklameret af Europa-Parlamentet, Rådet og Europa-Kommissionen i Göteborg den 17. november 2017</w:t>
            </w:r>
            <w:r w:rsidRPr="00D24AC6">
              <w:rPr>
                <w:vertAlign w:val="superscript"/>
              </w:rPr>
              <w:t>4</w:t>
            </w:r>
            <w:r w:rsidRPr="00D24AC6">
              <w:t>, fastsætter, at alle, bl.a. uanset handicap, har ret til ligebehandling og lige muligheder for så vi</w:t>
            </w:r>
            <w:r w:rsidRPr="00D24AC6">
              <w:t xml:space="preserve">dt angår </w:t>
            </w:r>
            <w:r w:rsidRPr="00D24AC6">
              <w:rPr>
                <w:b/>
                <w:bCs/>
                <w:i/>
                <w:iCs/>
              </w:rPr>
              <w:t xml:space="preserve">beskæftigelse, social beskyttelse, uddannelse og </w:t>
            </w:r>
            <w:r w:rsidRPr="00D24AC6">
              <w:t>adgang til varer og tjenester, som er tilgængelige for offentligheden</w:t>
            </w:r>
            <w:r w:rsidRPr="00D24AC6">
              <w:rPr>
                <w:b/>
                <w:bCs/>
                <w:i/>
                <w:iCs/>
              </w:rPr>
              <w:t>, og at lige muligheder for underrepræsenterede grupper skal fremmes</w:t>
            </w:r>
            <w:r w:rsidRPr="00D24AC6">
              <w:t xml:space="preserve"> (princip 3). Desuden anerkendes det i den europæiske søjle f</w:t>
            </w:r>
            <w:r w:rsidRPr="00D24AC6">
              <w:t xml:space="preserve">or sociale rettigheder, at personer med handicap har ret til </w:t>
            </w:r>
            <w:r w:rsidRPr="00D24AC6">
              <w:rPr>
                <w:b/>
                <w:bCs/>
                <w:i/>
                <w:iCs/>
              </w:rPr>
              <w:t>at leve et værdigt liv og til indkomststøtte, der sikrer et anstændigt liv,</w:t>
            </w:r>
            <w:r w:rsidRPr="00D24AC6">
              <w:t xml:space="preserve"> tjenester, der sætter dem i stand til at deltage i samfundslivet</w:t>
            </w:r>
            <w:r w:rsidRPr="00D24AC6">
              <w:rPr>
                <w:b/>
                <w:bCs/>
                <w:i/>
                <w:iCs/>
              </w:rPr>
              <w:t>,</w:t>
            </w:r>
            <w:r w:rsidRPr="00D24AC6">
              <w:t xml:space="preserve"> </w:t>
            </w:r>
            <w:r w:rsidRPr="00D24AC6">
              <w:rPr>
                <w:b/>
                <w:i/>
              </w:rPr>
              <w:t>og et arbejdsmiljø, der er tilpasset deres tilgængeli</w:t>
            </w:r>
            <w:r w:rsidRPr="00D24AC6">
              <w:rPr>
                <w:b/>
                <w:i/>
              </w:rPr>
              <w:t>ghedskrav</w:t>
            </w:r>
            <w:r w:rsidRPr="00D24AC6">
              <w:t xml:space="preserve"> (princip 17).</w:t>
            </w:r>
          </w:p>
        </w:tc>
      </w:tr>
      <w:tr w:rsidR="00012624" w:rsidRPr="00D24AC6">
        <w:trPr>
          <w:jc w:val="center"/>
        </w:trPr>
        <w:tc>
          <w:tcPr>
            <w:tcW w:w="4876" w:type="dxa"/>
          </w:tcPr>
          <w:p w:rsidR="00012624" w:rsidRPr="00D24AC6" w:rsidRDefault="005E5B6B">
            <w:pPr>
              <w:pStyle w:val="Normal6a"/>
            </w:pPr>
            <w:r w:rsidRPr="00D24AC6">
              <w:rPr>
                <w:b/>
                <w:i/>
              </w:rPr>
              <w:t>_________________</w:t>
            </w:r>
          </w:p>
        </w:tc>
        <w:tc>
          <w:tcPr>
            <w:tcW w:w="4876" w:type="dxa"/>
          </w:tcPr>
          <w:p w:rsidR="00012624" w:rsidRPr="00D24AC6" w:rsidRDefault="00012624"/>
        </w:tc>
      </w:tr>
      <w:tr w:rsidR="00012624" w:rsidRPr="00D24AC6">
        <w:trPr>
          <w:jc w:val="center"/>
        </w:trPr>
        <w:tc>
          <w:tcPr>
            <w:tcW w:w="4876" w:type="dxa"/>
          </w:tcPr>
          <w:p w:rsidR="00012624" w:rsidRPr="00D24AC6" w:rsidRDefault="005E5B6B">
            <w:pPr>
              <w:pStyle w:val="Normal6a"/>
            </w:pPr>
            <w:r w:rsidRPr="00D24AC6">
              <w:rPr>
                <w:b/>
                <w:i/>
                <w:vertAlign w:val="superscript"/>
              </w:rPr>
              <w:t>4</w:t>
            </w:r>
            <w:r w:rsidRPr="00D24AC6">
              <w:rPr>
                <w:b/>
                <w:i/>
              </w:rPr>
              <w:t xml:space="preserve"> Interinstitutionel proklamation om den europæiske søjle for sociale rettigheder (EUT C 428 af 13.12.2017, s. 10).</w:t>
            </w:r>
          </w:p>
        </w:tc>
        <w:tc>
          <w:tcPr>
            <w:tcW w:w="4876" w:type="dxa"/>
          </w:tcPr>
          <w:p w:rsidR="00012624" w:rsidRPr="00D24AC6" w:rsidRDefault="00012624"/>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85</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Jordi Cañas, Monica Semedo, Lucia Ďuriš Nicholsonová, Abir Al-Sahlani</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Betragtning 7 a (ny)</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012624">
            <w:pPr>
              <w:pStyle w:val="Normal6a"/>
            </w:pPr>
          </w:p>
        </w:tc>
        <w:tc>
          <w:tcPr>
            <w:tcW w:w="4876" w:type="dxa"/>
          </w:tcPr>
          <w:p w:rsidR="00012624" w:rsidRPr="00D24AC6" w:rsidRDefault="005E5B6B">
            <w:pPr>
              <w:pStyle w:val="Normal6a"/>
            </w:pPr>
            <w:r w:rsidRPr="00D24AC6">
              <w:rPr>
                <w:b/>
                <w:i/>
              </w:rPr>
              <w:t>(7a)</w:t>
            </w:r>
            <w:r w:rsidRPr="00D24AC6">
              <w:tab/>
            </w:r>
            <w:r w:rsidRPr="00D24AC6">
              <w:rPr>
                <w:b/>
                <w:i/>
              </w:rPr>
              <w:t>FN's</w:t>
            </w:r>
            <w:r w:rsidRPr="00D24AC6">
              <w:rPr>
                <w:b/>
                <w:i/>
              </w:rPr>
              <w:t xml:space="preserve"> handicapkonvention anerkender, at kvinder og piger med handicap udsættes for multidiskrimination, og at de deltagende medlemsstater bør træffe foranstaltninger til at sikre, at de har fuld adgang til at udøve alle menneskerettigheder og grundlæggende frih</w:t>
            </w:r>
            <w:r w:rsidRPr="00D24AC6">
              <w:rPr>
                <w:b/>
                <w:i/>
              </w:rPr>
              <w:t>edsrettigheder på lige fod med andre. Konventionen til forebyggelse og bekæmpelse af vold mod kvinder og vold i hjemmet, som Den Europæiske Union er part i, skal også være retningsgivende for indførelsen af EU-handicapkortet og EU-parkeringskortet for pers</w:t>
            </w:r>
            <w:r w:rsidRPr="00D24AC6">
              <w:rPr>
                <w:b/>
                <w:i/>
              </w:rPr>
              <w:t>oner med handicap.</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86</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Rosa Estaràs Ferragut</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Betragtning 7 a (ny)</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012624">
            <w:pPr>
              <w:pStyle w:val="Normal6a"/>
            </w:pPr>
          </w:p>
        </w:tc>
        <w:tc>
          <w:tcPr>
            <w:tcW w:w="4876" w:type="dxa"/>
          </w:tcPr>
          <w:p w:rsidR="00012624" w:rsidRPr="00D24AC6" w:rsidRDefault="005E5B6B">
            <w:pPr>
              <w:pStyle w:val="Normal6a"/>
            </w:pPr>
            <w:r w:rsidRPr="00D24AC6">
              <w:rPr>
                <w:b/>
                <w:i/>
              </w:rPr>
              <w:t>(7a)</w:t>
            </w:r>
            <w:r w:rsidRPr="00D24AC6">
              <w:tab/>
            </w:r>
            <w:r w:rsidRPr="00D24AC6">
              <w:rPr>
                <w:b/>
                <w:i/>
              </w:rPr>
              <w:t xml:space="preserve">Det mandat med hensyn til lighed og ikkediskrimination, der er indeholdt i artikel 5 i handicapkonventionen, er relevant, eftersom EU-handicapkortet skal fremskynde lighed for personer med handicap </w:t>
            </w:r>
            <w:r w:rsidRPr="00D24AC6">
              <w:rPr>
                <w:b/>
                <w:i/>
              </w:rPr>
              <w:t>gennem global anerkendelse i EU, i dets medlemsstater og imellem medlemsstaterne.</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87</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Miriam Lexmann</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 xml:space="preserve">Forslag til </w:t>
      </w:r>
      <w:r w:rsidRPr="00D24AC6">
        <w:t>direktiv</w:t>
      </w:r>
      <w:r w:rsidRPr="00D24AC6">
        <w:rPr>
          <w:rStyle w:val="HideTWBExt"/>
        </w:rPr>
        <w:t>&lt;/DocAmend&gt;</w:t>
      </w:r>
    </w:p>
    <w:p w:rsidR="00012624" w:rsidRPr="00D24AC6" w:rsidRDefault="005E5B6B">
      <w:pPr>
        <w:pStyle w:val="NormalBold"/>
      </w:pPr>
      <w:r w:rsidRPr="00D24AC6">
        <w:rPr>
          <w:rStyle w:val="HideTWBExt"/>
        </w:rPr>
        <w:t>&lt;Article&gt;</w:t>
      </w:r>
      <w:r w:rsidRPr="00D24AC6">
        <w:t>Betragtning 8</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5E5B6B">
            <w:pPr>
              <w:pStyle w:val="Normal6a"/>
            </w:pPr>
            <w:r w:rsidRPr="00D24AC6">
              <w:t>(8)</w:t>
            </w:r>
            <w:r w:rsidRPr="00D24AC6">
              <w:tab/>
              <w:t>Formålet med Europa-Parlamentets og Rådets direktiv (EU) 2019/882</w:t>
            </w:r>
            <w:r w:rsidRPr="00D24AC6">
              <w:rPr>
                <w:vertAlign w:val="superscript"/>
              </w:rPr>
              <w:t>5</w:t>
            </w:r>
            <w:r w:rsidRPr="00D24AC6">
              <w:t xml:space="preserve"> ("det europæiske tilgængelighedsdirektiv") er at forbedre adgangen til produkter og tjenester ved at fjerne og forhindre barrierer, der skyldes divergerende tilgængelighedskrav i medlemsstaterne, og dermed bidrage til at forbedre adgangen til tilgængelige</w:t>
            </w:r>
            <w:r w:rsidRPr="00D24AC6">
              <w:t xml:space="preserve"> produkter og tjenester i det indre marked, herunder adgangen til visse offentlige tjenesters websteder og tjenester til mobile enheder</w:t>
            </w:r>
            <w:r w:rsidRPr="00D24AC6">
              <w:rPr>
                <w:vertAlign w:val="superscript"/>
              </w:rPr>
              <w:t>6</w:t>
            </w:r>
            <w:r w:rsidRPr="00D24AC6">
              <w:t>, og forbedre tilgængeligheden af relevante oplysninger. Desuden garanterer EU-lovgivningen også retten til ikkeforskels</w:t>
            </w:r>
            <w:r w:rsidRPr="00D24AC6">
              <w:t>behandling i forbindelse med adgang til transport og andre rettigheder såsom retten til gratis assistance til passagerer med handicap og nedsat mobilitet, når de rejser med fly</w:t>
            </w:r>
            <w:r w:rsidRPr="00D24AC6">
              <w:rPr>
                <w:vertAlign w:val="superscript"/>
              </w:rPr>
              <w:t>7</w:t>
            </w:r>
            <w:r w:rsidRPr="00D24AC6">
              <w:t>, med jernbane</w:t>
            </w:r>
            <w:r w:rsidRPr="00D24AC6">
              <w:rPr>
                <w:vertAlign w:val="superscript"/>
              </w:rPr>
              <w:t>8</w:t>
            </w:r>
            <w:r w:rsidRPr="00D24AC6">
              <w:t>, til søs eller ad indre vandveje</w:t>
            </w:r>
            <w:r w:rsidRPr="00D24AC6">
              <w:rPr>
                <w:vertAlign w:val="superscript"/>
              </w:rPr>
              <w:t>9</w:t>
            </w:r>
            <w:r w:rsidRPr="00D24AC6">
              <w:t xml:space="preserve"> eller med bus</w:t>
            </w:r>
            <w:r w:rsidRPr="00D24AC6">
              <w:rPr>
                <w:vertAlign w:val="superscript"/>
              </w:rPr>
              <w:t>10</w:t>
            </w:r>
            <w:r w:rsidRPr="00D24AC6">
              <w:t>. EU-retten gi</w:t>
            </w:r>
            <w:r w:rsidRPr="00D24AC6">
              <w:t>ver også medlemsstaterne mulighed for at indføre lavere vejafgifter eller brugsafgifter for betalingsveje/-broer/-tunneler samt undtagelser fra forpligtelsen til at betale sådanne vejafgifter eller brugsafgifter for køretøjer, der anvendes eller ejes af pe</w:t>
            </w:r>
            <w:r w:rsidRPr="00D24AC6">
              <w:t>rsoner med handicap, for så vidt angår veje, der er underlagt vejafgifter</w:t>
            </w:r>
            <w:r w:rsidRPr="00D24AC6">
              <w:rPr>
                <w:vertAlign w:val="superscript"/>
              </w:rPr>
              <w:t>11</w:t>
            </w:r>
            <w:r w:rsidRPr="00D24AC6">
              <w:t>.</w:t>
            </w:r>
          </w:p>
        </w:tc>
        <w:tc>
          <w:tcPr>
            <w:tcW w:w="4876" w:type="dxa"/>
          </w:tcPr>
          <w:p w:rsidR="00012624" w:rsidRPr="00D24AC6" w:rsidRDefault="005E5B6B">
            <w:pPr>
              <w:pStyle w:val="Normal6a"/>
            </w:pPr>
            <w:r w:rsidRPr="00D24AC6">
              <w:t>(8)</w:t>
            </w:r>
            <w:r w:rsidRPr="00D24AC6">
              <w:tab/>
              <w:t>Formålet med Europa-Parlamentets og Rådets direktiv (EU) 2019/882</w:t>
            </w:r>
            <w:r w:rsidRPr="00D24AC6">
              <w:rPr>
                <w:vertAlign w:val="superscript"/>
              </w:rPr>
              <w:t>5</w:t>
            </w:r>
            <w:r w:rsidRPr="00D24AC6">
              <w:t xml:space="preserve"> ("det europæiske tilgængelighedsdirektiv") er at </w:t>
            </w:r>
            <w:r w:rsidRPr="00D24AC6">
              <w:rPr>
                <w:b/>
                <w:bCs/>
                <w:i/>
                <w:iCs/>
              </w:rPr>
              <w:t>overvinde hindringer for personer</w:t>
            </w:r>
            <w:r w:rsidRPr="00D24AC6">
              <w:rPr>
                <w:b/>
                <w:i/>
              </w:rPr>
              <w:t xml:space="preserve"> </w:t>
            </w:r>
            <w:r w:rsidRPr="00D24AC6">
              <w:rPr>
                <w:b/>
                <w:bCs/>
                <w:i/>
                <w:iCs/>
              </w:rPr>
              <w:t xml:space="preserve">med handicap og personer </w:t>
            </w:r>
            <w:r w:rsidRPr="00D24AC6">
              <w:rPr>
                <w:b/>
                <w:bCs/>
                <w:i/>
                <w:iCs/>
              </w:rPr>
              <w:t xml:space="preserve">med en fysisk funktionsnedsættelse </w:t>
            </w:r>
            <w:r w:rsidRPr="00D24AC6">
              <w:t>og at forbedre adgangen til produkter og tjenester ved at fjerne og forhindre barrierer, der skyldes divergerende tilgængelighedskrav i medlemsstaterne, og dermed bidrage til at forbedre adgangen til tilgængelige produkte</w:t>
            </w:r>
            <w:r w:rsidRPr="00D24AC6">
              <w:t>r og tjenester i det indre marked, herunder adgangen til visse offentlige tjenesters websteder og tjenester til mobile enheder</w:t>
            </w:r>
            <w:r w:rsidRPr="00D24AC6">
              <w:rPr>
                <w:vertAlign w:val="superscript"/>
              </w:rPr>
              <w:t>6</w:t>
            </w:r>
            <w:r w:rsidRPr="00D24AC6">
              <w:t>, og forbedre tilgængeligheden af relevante oplysninger. Desuden garanterer EU-lovgivningen også retten til ikkeforskelsbehandlin</w:t>
            </w:r>
            <w:r w:rsidRPr="00D24AC6">
              <w:t>g i forbindelse med adgang til transport og andre rettigheder såsom retten til gratis assistance til passagerer med handicap og nedsat mobilitet, når de rejser med fly</w:t>
            </w:r>
            <w:r w:rsidRPr="00D24AC6">
              <w:rPr>
                <w:vertAlign w:val="superscript"/>
              </w:rPr>
              <w:t>7</w:t>
            </w:r>
            <w:r w:rsidRPr="00D24AC6">
              <w:t>, med jernbane</w:t>
            </w:r>
            <w:r w:rsidRPr="00D24AC6">
              <w:rPr>
                <w:vertAlign w:val="superscript"/>
              </w:rPr>
              <w:t>8</w:t>
            </w:r>
            <w:r w:rsidRPr="00D24AC6">
              <w:t>, til søs eller ad indre vandveje</w:t>
            </w:r>
            <w:r w:rsidRPr="00D24AC6">
              <w:rPr>
                <w:vertAlign w:val="superscript"/>
              </w:rPr>
              <w:t>9</w:t>
            </w:r>
            <w:r w:rsidRPr="00D24AC6">
              <w:t xml:space="preserve"> eller med bus</w:t>
            </w:r>
            <w:r w:rsidRPr="00D24AC6">
              <w:rPr>
                <w:vertAlign w:val="superscript"/>
              </w:rPr>
              <w:t>10</w:t>
            </w:r>
            <w:r w:rsidRPr="00D24AC6">
              <w:t xml:space="preserve">. EU-retten giver også </w:t>
            </w:r>
            <w:r w:rsidRPr="00D24AC6">
              <w:t>medlemsstaterne mulighed for at indføre lavere vejafgifter eller brugsafgifter for betalingsveje/-broer/-tunneler samt undtagelser fra forpligtelsen til at betale sådanne vejafgifter eller brugsafgifter for køretøjer, der anvendes eller ejes af personer me</w:t>
            </w:r>
            <w:r w:rsidRPr="00D24AC6">
              <w:t>d handicap, for så vidt angår veje, der er underlagt vejafgifter</w:t>
            </w:r>
            <w:r w:rsidRPr="00D24AC6">
              <w:rPr>
                <w:vertAlign w:val="superscript"/>
              </w:rPr>
              <w:t>11</w:t>
            </w:r>
            <w:r w:rsidRPr="00D24AC6">
              <w:t>.</w:t>
            </w:r>
          </w:p>
        </w:tc>
      </w:tr>
      <w:tr w:rsidR="00012624" w:rsidRPr="00D24AC6">
        <w:trPr>
          <w:jc w:val="center"/>
        </w:trPr>
        <w:tc>
          <w:tcPr>
            <w:tcW w:w="4876" w:type="dxa"/>
          </w:tcPr>
          <w:p w:rsidR="00012624" w:rsidRPr="00D24AC6" w:rsidRDefault="005E5B6B">
            <w:pPr>
              <w:pStyle w:val="Normal6a"/>
            </w:pPr>
            <w:r w:rsidRPr="00D24AC6">
              <w:rPr>
                <w:b/>
                <w:i/>
              </w:rPr>
              <w:t>_________________</w:t>
            </w:r>
          </w:p>
        </w:tc>
        <w:tc>
          <w:tcPr>
            <w:tcW w:w="4876" w:type="dxa"/>
          </w:tcPr>
          <w:p w:rsidR="00012624" w:rsidRPr="00D24AC6" w:rsidRDefault="005E5B6B">
            <w:pPr>
              <w:pStyle w:val="Normal6a"/>
            </w:pPr>
            <w:r w:rsidRPr="00D24AC6">
              <w:rPr>
                <w:b/>
                <w:i/>
              </w:rPr>
              <w:t>_________________</w:t>
            </w:r>
          </w:p>
        </w:tc>
      </w:tr>
      <w:tr w:rsidR="00012624" w:rsidRPr="00D24AC6">
        <w:trPr>
          <w:jc w:val="center"/>
        </w:trPr>
        <w:tc>
          <w:tcPr>
            <w:tcW w:w="4876" w:type="dxa"/>
          </w:tcPr>
          <w:p w:rsidR="00012624" w:rsidRPr="00D24AC6" w:rsidRDefault="005E5B6B">
            <w:pPr>
              <w:pStyle w:val="Normal6a"/>
            </w:pPr>
            <w:r w:rsidRPr="00D24AC6">
              <w:rPr>
                <w:vertAlign w:val="superscript"/>
              </w:rPr>
              <w:t>5</w:t>
            </w:r>
            <w:r w:rsidRPr="00D24AC6">
              <w:t xml:space="preserve"> Europa-Parlamentets og Rådets direktiv (EU) 2019/882 af 17. april 2019 om tilgængelighedskrav for produkter og tjenester (EUT L 150 af 7.6.2019, s. </w:t>
            </w:r>
            <w:r w:rsidRPr="00D24AC6">
              <w:t>70).</w:t>
            </w:r>
          </w:p>
        </w:tc>
        <w:tc>
          <w:tcPr>
            <w:tcW w:w="4876" w:type="dxa"/>
          </w:tcPr>
          <w:p w:rsidR="00012624" w:rsidRPr="00D24AC6" w:rsidRDefault="005E5B6B">
            <w:pPr>
              <w:pStyle w:val="Normal6a"/>
            </w:pPr>
            <w:r w:rsidRPr="00D24AC6">
              <w:rPr>
                <w:vertAlign w:val="superscript"/>
              </w:rPr>
              <w:t>5</w:t>
            </w:r>
            <w:r w:rsidRPr="00D24AC6">
              <w:t xml:space="preserve"> Europa-Parlamentets og Rådets direktiv (EU) 2019/882 af 17. april 2019 om tilgængelighedskrav for produkter og tjenester (EUT L 150 af 7.6.2019, s. 70).</w:t>
            </w:r>
          </w:p>
        </w:tc>
      </w:tr>
      <w:tr w:rsidR="00012624" w:rsidRPr="00D24AC6">
        <w:trPr>
          <w:jc w:val="center"/>
        </w:trPr>
        <w:tc>
          <w:tcPr>
            <w:tcW w:w="4876" w:type="dxa"/>
          </w:tcPr>
          <w:p w:rsidR="00012624" w:rsidRPr="00D24AC6" w:rsidRDefault="005E5B6B">
            <w:pPr>
              <w:pStyle w:val="Normal6a"/>
            </w:pPr>
            <w:r w:rsidRPr="00D24AC6">
              <w:rPr>
                <w:vertAlign w:val="superscript"/>
              </w:rPr>
              <w:t>6</w:t>
            </w:r>
            <w:r w:rsidRPr="00D24AC6">
              <w:t xml:space="preserve"> Desuden har direktiv (EU) 2016/2102 om tilgængeligheden af offentlige organers websteder og m</w:t>
            </w:r>
            <w:r w:rsidRPr="00D24AC6">
              <w:t>obilapplikationer til formål at forbedre tilgængeligheden af offentlige organers websteder og deres mobilapplikationer.</w:t>
            </w:r>
          </w:p>
        </w:tc>
        <w:tc>
          <w:tcPr>
            <w:tcW w:w="4876" w:type="dxa"/>
          </w:tcPr>
          <w:p w:rsidR="00012624" w:rsidRPr="00D24AC6" w:rsidRDefault="005E5B6B">
            <w:pPr>
              <w:pStyle w:val="Normal6a"/>
            </w:pPr>
            <w:r w:rsidRPr="00D24AC6">
              <w:rPr>
                <w:vertAlign w:val="superscript"/>
              </w:rPr>
              <w:t>6</w:t>
            </w:r>
            <w:r w:rsidRPr="00D24AC6">
              <w:t xml:space="preserve"> Desuden har direktiv (EU) 2016/2102 om tilgængeligheden af offentlige organers websteder og mobilapplikationer til formål at forbedre </w:t>
            </w:r>
            <w:r w:rsidRPr="00D24AC6">
              <w:t>tilgængeligheden af offentlige organers websteder og deres mobilapplikationer.</w:t>
            </w:r>
          </w:p>
        </w:tc>
      </w:tr>
      <w:tr w:rsidR="00012624" w:rsidRPr="00D24AC6">
        <w:trPr>
          <w:jc w:val="center"/>
        </w:trPr>
        <w:tc>
          <w:tcPr>
            <w:tcW w:w="4876" w:type="dxa"/>
          </w:tcPr>
          <w:p w:rsidR="00012624" w:rsidRPr="00D24AC6" w:rsidRDefault="005E5B6B">
            <w:pPr>
              <w:pStyle w:val="Normal6a"/>
            </w:pPr>
            <w:r w:rsidRPr="00D24AC6">
              <w:rPr>
                <w:vertAlign w:val="superscript"/>
              </w:rPr>
              <w:t>7</w:t>
            </w:r>
            <w:r w:rsidRPr="00D24AC6">
              <w:t xml:space="preserve"> Europa-Parlamentets og Rådets forordning (EF) nr. 1107/2006 af 5. juli 2006 om handicappede og bevægelseshæmmede personers rettigheder, når de rejser med fly (EUT L 204 af 26</w:t>
            </w:r>
            <w:r w:rsidRPr="00D24AC6">
              <w:t>.7.2006, s. 1).</w:t>
            </w:r>
          </w:p>
        </w:tc>
        <w:tc>
          <w:tcPr>
            <w:tcW w:w="4876" w:type="dxa"/>
          </w:tcPr>
          <w:p w:rsidR="00012624" w:rsidRPr="00D24AC6" w:rsidRDefault="005E5B6B">
            <w:pPr>
              <w:pStyle w:val="Normal6a"/>
            </w:pPr>
            <w:r w:rsidRPr="00D24AC6">
              <w:rPr>
                <w:vertAlign w:val="superscript"/>
              </w:rPr>
              <w:t>7</w:t>
            </w:r>
            <w:r w:rsidRPr="00D24AC6">
              <w:t xml:space="preserve"> Europa-Parlamentets og Rådets forordning (EF) nr. 1107/2006 af 5. juli 2006 om handicappede og bevægelseshæmmede personers rettigheder, når de rejser med fly (EUT L 204 af 26.7.2006, s. 1).</w:t>
            </w:r>
          </w:p>
        </w:tc>
      </w:tr>
      <w:tr w:rsidR="00012624" w:rsidRPr="00D24AC6">
        <w:trPr>
          <w:jc w:val="center"/>
        </w:trPr>
        <w:tc>
          <w:tcPr>
            <w:tcW w:w="4876" w:type="dxa"/>
          </w:tcPr>
          <w:p w:rsidR="00012624" w:rsidRPr="00D24AC6" w:rsidRDefault="005E5B6B">
            <w:pPr>
              <w:pStyle w:val="Normal6a"/>
            </w:pPr>
            <w:r w:rsidRPr="00D24AC6">
              <w:rPr>
                <w:vertAlign w:val="superscript"/>
              </w:rPr>
              <w:t>8</w:t>
            </w:r>
            <w:r w:rsidRPr="00D24AC6">
              <w:t xml:space="preserve"> Europa-Parlamentets og Rådets forordning (EU)</w:t>
            </w:r>
            <w:r w:rsidRPr="00D24AC6">
              <w:t xml:space="preserve"> 2021/782 af 29. april 2021 om jernbanepassagerers rettigheder og forpligtelser (EUT L 172 af 17.5.2021, s. 1).</w:t>
            </w:r>
          </w:p>
        </w:tc>
        <w:tc>
          <w:tcPr>
            <w:tcW w:w="4876" w:type="dxa"/>
          </w:tcPr>
          <w:p w:rsidR="00012624" w:rsidRPr="00D24AC6" w:rsidRDefault="005E5B6B">
            <w:pPr>
              <w:pStyle w:val="Normal6a"/>
            </w:pPr>
            <w:r w:rsidRPr="00D24AC6">
              <w:rPr>
                <w:vertAlign w:val="superscript"/>
              </w:rPr>
              <w:t>8</w:t>
            </w:r>
            <w:r w:rsidRPr="00D24AC6">
              <w:t xml:space="preserve"> Europa-Parlamentets og Rådets forordning (EU) 2021/782 af 29. april 2021 om jernbanepassagerers rettigheder og forpligtelser (EUT L 172 af 17.</w:t>
            </w:r>
            <w:r w:rsidRPr="00D24AC6">
              <w:t>5.2021, s. 1).</w:t>
            </w:r>
          </w:p>
        </w:tc>
      </w:tr>
      <w:tr w:rsidR="00012624" w:rsidRPr="00D24AC6">
        <w:trPr>
          <w:jc w:val="center"/>
        </w:trPr>
        <w:tc>
          <w:tcPr>
            <w:tcW w:w="4876" w:type="dxa"/>
          </w:tcPr>
          <w:p w:rsidR="00012624" w:rsidRPr="00D24AC6" w:rsidRDefault="005E5B6B">
            <w:pPr>
              <w:pStyle w:val="Normal6a"/>
            </w:pPr>
            <w:r w:rsidRPr="00D24AC6">
              <w:rPr>
                <w:vertAlign w:val="superscript"/>
              </w:rPr>
              <w:t>9</w:t>
            </w:r>
            <w:r w:rsidRPr="00D24AC6">
              <w:t xml:space="preserve"> Europa-Parlamentets og Rådets forordning (EU) nr. 1177/2010 af 24. november 2010 om passagerers rettigheder ved sørejser og rejser på indre vandveje og om ændring af forordning (EF) nr. 2006/2004 (EUT L 334 af 17.12.2010, s. 1).</w:t>
            </w:r>
          </w:p>
        </w:tc>
        <w:tc>
          <w:tcPr>
            <w:tcW w:w="4876" w:type="dxa"/>
          </w:tcPr>
          <w:p w:rsidR="00012624" w:rsidRPr="00D24AC6" w:rsidRDefault="005E5B6B">
            <w:pPr>
              <w:pStyle w:val="Normal6a"/>
            </w:pPr>
            <w:r w:rsidRPr="00D24AC6">
              <w:rPr>
                <w:vertAlign w:val="superscript"/>
              </w:rPr>
              <w:t>9</w:t>
            </w:r>
            <w:r w:rsidRPr="00D24AC6">
              <w:t xml:space="preserve"> Europa-Parlamentets og Rådets forordning (EU) nr. 1177/2010 af 24. november 2010 om passagerers rettigheder ved sørejser og rejser på indre vandveje og om ændring af forordning (EF) nr. 2006/2004 (EUT L 334 af 17.12.2010, s. 1).</w:t>
            </w:r>
          </w:p>
        </w:tc>
      </w:tr>
      <w:tr w:rsidR="00012624" w:rsidRPr="00D24AC6">
        <w:trPr>
          <w:jc w:val="center"/>
        </w:trPr>
        <w:tc>
          <w:tcPr>
            <w:tcW w:w="4876" w:type="dxa"/>
          </w:tcPr>
          <w:p w:rsidR="00012624" w:rsidRPr="00D24AC6" w:rsidRDefault="005E5B6B">
            <w:pPr>
              <w:pStyle w:val="Normal6a"/>
            </w:pPr>
            <w:r w:rsidRPr="00D24AC6">
              <w:rPr>
                <w:vertAlign w:val="superscript"/>
              </w:rPr>
              <w:t>10</w:t>
            </w:r>
            <w:r w:rsidRPr="00D24AC6">
              <w:t xml:space="preserve"> Europa-Parlamentets og</w:t>
            </w:r>
            <w:r w:rsidRPr="00D24AC6">
              <w:t xml:space="preserve"> Rådets forordning (EU) nr. 181/2011 af 16. februar 2011 om buspassagerers rettigheder og om ændring af forordning (EF) nr. 2006/2004 (EUT L 55 af 28.2.2011, s. 1).</w:t>
            </w:r>
          </w:p>
        </w:tc>
        <w:tc>
          <w:tcPr>
            <w:tcW w:w="4876" w:type="dxa"/>
          </w:tcPr>
          <w:p w:rsidR="00012624" w:rsidRPr="00D24AC6" w:rsidRDefault="005E5B6B">
            <w:pPr>
              <w:pStyle w:val="Normal6a"/>
            </w:pPr>
            <w:r w:rsidRPr="00D24AC6">
              <w:rPr>
                <w:vertAlign w:val="superscript"/>
              </w:rPr>
              <w:t>10</w:t>
            </w:r>
            <w:r w:rsidRPr="00D24AC6">
              <w:t xml:space="preserve"> Europa-Parlamentets og Rådets forordning (EU) nr. 181/2011 af 16. februar 2011 om buspas</w:t>
            </w:r>
            <w:r w:rsidRPr="00D24AC6">
              <w:t>sagerers rettigheder og om ændring af forordning (EF) nr. 2006/2004 (EUT L 55 af 28.2.2011, s. 1).</w:t>
            </w:r>
          </w:p>
        </w:tc>
      </w:tr>
      <w:tr w:rsidR="00012624" w:rsidRPr="00D24AC6">
        <w:trPr>
          <w:jc w:val="center"/>
        </w:trPr>
        <w:tc>
          <w:tcPr>
            <w:tcW w:w="4876" w:type="dxa"/>
          </w:tcPr>
          <w:p w:rsidR="00012624" w:rsidRPr="00D24AC6" w:rsidRDefault="005E5B6B">
            <w:pPr>
              <w:pStyle w:val="Normal6a"/>
            </w:pPr>
            <w:r w:rsidRPr="00D24AC6">
              <w:rPr>
                <w:vertAlign w:val="superscript"/>
              </w:rPr>
              <w:t>11</w:t>
            </w:r>
            <w:r w:rsidRPr="00D24AC6">
              <w:t xml:space="preserve"> Europa-Parlamentets og Rådets direktiv (EU) 2022/362 om ændring af direktiv 1999/62/EF, 1999/37/EF og (EU) 2019/520, for så vidt angår afgifter på køretøjer for benyttelse af visse infrastrukturer.</w:t>
            </w:r>
          </w:p>
        </w:tc>
        <w:tc>
          <w:tcPr>
            <w:tcW w:w="4876" w:type="dxa"/>
          </w:tcPr>
          <w:p w:rsidR="00012624" w:rsidRPr="00D24AC6" w:rsidRDefault="005E5B6B">
            <w:pPr>
              <w:pStyle w:val="Normal6a"/>
            </w:pPr>
            <w:r w:rsidRPr="00D24AC6">
              <w:rPr>
                <w:vertAlign w:val="superscript"/>
              </w:rPr>
              <w:t>11</w:t>
            </w:r>
            <w:r w:rsidRPr="00D24AC6">
              <w:t xml:space="preserve"> Europa-Parlamentets og Rådets direktiv (EU) 2022/362 o</w:t>
            </w:r>
            <w:r w:rsidRPr="00D24AC6">
              <w:t>m ændring af direktiv 1999/62/EF, 1999/37/EF og (EU) 2019/520, for så vidt angår afgifter på køretøjer for benyttelse af visse infrastrukturer.</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88</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Ros</w:t>
      </w:r>
      <w:r w:rsidRPr="00D24AC6">
        <w:t>a Estaràs Ferragut</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Betragtning 8 a (ny)</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012624">
            <w:pPr>
              <w:pStyle w:val="Normal6a"/>
            </w:pPr>
          </w:p>
        </w:tc>
        <w:tc>
          <w:tcPr>
            <w:tcW w:w="4876" w:type="dxa"/>
          </w:tcPr>
          <w:p w:rsidR="00012624" w:rsidRPr="00D24AC6" w:rsidRDefault="005E5B6B">
            <w:pPr>
              <w:pStyle w:val="Normal6a"/>
            </w:pPr>
            <w:r w:rsidRPr="00D24AC6">
              <w:rPr>
                <w:b/>
                <w:i/>
              </w:rPr>
              <w:t>(8a)</w:t>
            </w:r>
            <w:r w:rsidRPr="00D24AC6">
              <w:tab/>
            </w:r>
            <w:r w:rsidRPr="00D24AC6">
              <w:rPr>
                <w:b/>
                <w:i/>
              </w:rPr>
              <w:t xml:space="preserve">Handicapkonventionen fastsætter i artikel 18, der omhandler bevægelsesfrihed og </w:t>
            </w:r>
            <w:r w:rsidRPr="00D24AC6">
              <w:rPr>
                <w:b/>
                <w:i/>
              </w:rPr>
              <w:t>statsborgerskab, at deltagerstaterne skal anerkende personer med handicaps ret til fri bevægelighed, til frit at vælge deres opholdssted og ret til statsborgerskab på lige fod med andre, bl.a. ved at sikre, at personer med handicap ikke på grund af handica</w:t>
            </w:r>
            <w:r w:rsidRPr="00D24AC6">
              <w:rPr>
                <w:b/>
                <w:i/>
              </w:rPr>
              <w:t>p fratages deres mulighed for at erhverve, besidde og anvende dokumentation for deres statsborgerskab eller andre identitetspapirer eller for at anvende relevante procedurer som indvandringsprocedurer, der måtte være nødvendige for at lette udøvelsen af re</w:t>
            </w:r>
            <w:r w:rsidRPr="00D24AC6">
              <w:rPr>
                <w:b/>
                <w:i/>
              </w:rPr>
              <w:t>tten til fri bevægelighed.</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89</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Ádám Kósa</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Betragtning 9</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5E5B6B">
            <w:pPr>
              <w:pStyle w:val="Normal6a"/>
            </w:pPr>
            <w:r w:rsidRPr="00D24AC6">
              <w:t>(9)</w:t>
            </w:r>
            <w:r w:rsidRPr="00D24AC6">
              <w:tab/>
              <w:t>Personer med handicap kan ansøge de kompetente myndigheder i den medlemsstat, hvor de er bosat, om anerkendelse af handicapstatus, da dette henhører under deres kompetence. Hver medlemsstat og dens respektive komp</w:t>
            </w:r>
            <w:r w:rsidRPr="00D24AC6">
              <w:t>etente myndigheder har en procedure for vurdering af handicap, som er forskellig fra medlemsstat til medlemsstat. Hvis de kompetente myndigheder anerkender en ansøgers handicapstatus, udsteder de en handicapattest, et handicapkort eller et andet formelt do</w:t>
            </w:r>
            <w:r w:rsidRPr="00D24AC6">
              <w:t>kument, der anerkender ansøgerens handicapstatus.</w:t>
            </w:r>
          </w:p>
        </w:tc>
        <w:tc>
          <w:tcPr>
            <w:tcW w:w="4876" w:type="dxa"/>
          </w:tcPr>
          <w:p w:rsidR="00012624" w:rsidRPr="00D24AC6" w:rsidRDefault="005E5B6B">
            <w:pPr>
              <w:pStyle w:val="Normal6a"/>
            </w:pPr>
            <w:r w:rsidRPr="00D24AC6">
              <w:t>(9)</w:t>
            </w:r>
            <w:r w:rsidRPr="00D24AC6">
              <w:tab/>
              <w:t>Personer med handicap kan ansøge de kompetente myndigheder i den medlemsstat, hvor de er bosat, om anerkendelse af handicapstatus, da dette henhører under deres kompetence. Hver medlemsstat og dens resp</w:t>
            </w:r>
            <w:r w:rsidRPr="00D24AC6">
              <w:t>ektive kompetente myndigheder har en procedure for vurdering af handicap, som er forskellig fra medlemsstat til medlemsstat. Hvis de kompetente myndigheder anerkender en ansøgers handicapstatus, udsteder de en handicapattest, et handicapkort eller et andet</w:t>
            </w:r>
            <w:r w:rsidRPr="00D24AC6">
              <w:t xml:space="preserve"> formelt dokument, der anerkender ansøgerens handicapstatus.</w:t>
            </w:r>
            <w:r w:rsidRPr="00D24AC6">
              <w:rPr>
                <w:b/>
                <w:i/>
              </w:rPr>
              <w:t> Nogle medlemsstater har ikke et enkelt nationalt handicapkort og/eller en enkelt definition af handicapstatus, hvilket kan føre til anerkendelse af forskellige grader af handicap. I disse medlems</w:t>
            </w:r>
            <w:r w:rsidRPr="00D24AC6">
              <w:rPr>
                <w:b/>
                <w:i/>
              </w:rPr>
              <w:t>stater kan behovet for tjenester eller andre kriterier anvendes – ofte på forskellig vis i forskellige sektorer – i forbindelse med tjenester eller ydelser til personer med handicap.</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90</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Antonius Manders</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Betragtning 9</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5E5B6B">
            <w:pPr>
              <w:pStyle w:val="Normal6a"/>
            </w:pPr>
            <w:r w:rsidRPr="00D24AC6">
              <w:t>(9)</w:t>
            </w:r>
            <w:r w:rsidRPr="00D24AC6">
              <w:tab/>
            </w:r>
            <w:r w:rsidRPr="00D24AC6">
              <w:t xml:space="preserve">Personer med handicap kan ansøge de kompetente myndigheder i den medlemsstat, hvor de er bosat, om anerkendelse af </w:t>
            </w:r>
            <w:r w:rsidRPr="00D24AC6">
              <w:rPr>
                <w:b/>
                <w:bCs/>
                <w:i/>
                <w:iCs/>
              </w:rPr>
              <w:t>handicapstatus</w:t>
            </w:r>
            <w:r w:rsidRPr="00D24AC6">
              <w:t>, da dette henhører under deres kompetence. Hver medlemsstat og dens respektive kompetente myndigheder har en procedure for vur</w:t>
            </w:r>
            <w:r w:rsidRPr="00D24AC6">
              <w:t xml:space="preserve">dering af handicap, som er forskellig fra medlemsstat til medlemsstat. Hvis de kompetente myndigheder anerkender en ansøgers </w:t>
            </w:r>
            <w:r w:rsidRPr="00D24AC6">
              <w:rPr>
                <w:b/>
                <w:bCs/>
                <w:i/>
                <w:iCs/>
              </w:rPr>
              <w:t>handicapstatus</w:t>
            </w:r>
            <w:r w:rsidRPr="00D24AC6">
              <w:t xml:space="preserve">, udsteder de en handicapattest, et handicapkort eller et andet formelt dokument, der anerkender ansøgerens </w:t>
            </w:r>
            <w:r w:rsidRPr="00D24AC6">
              <w:rPr>
                <w:b/>
                <w:bCs/>
                <w:i/>
                <w:iCs/>
              </w:rPr>
              <w:t>handicaps</w:t>
            </w:r>
            <w:r w:rsidRPr="00D24AC6">
              <w:rPr>
                <w:b/>
                <w:bCs/>
                <w:i/>
                <w:iCs/>
              </w:rPr>
              <w:t>tatus</w:t>
            </w:r>
            <w:r w:rsidRPr="00D24AC6">
              <w:t>.</w:t>
            </w:r>
          </w:p>
        </w:tc>
        <w:tc>
          <w:tcPr>
            <w:tcW w:w="4876" w:type="dxa"/>
          </w:tcPr>
          <w:p w:rsidR="00012624" w:rsidRPr="00D24AC6" w:rsidRDefault="005E5B6B">
            <w:pPr>
              <w:pStyle w:val="Normal6a"/>
            </w:pPr>
            <w:r w:rsidRPr="00D24AC6">
              <w:t>(9)</w:t>
            </w:r>
            <w:r w:rsidRPr="00D24AC6">
              <w:tab/>
              <w:t xml:space="preserve">Personer med handicap </w:t>
            </w:r>
            <w:r w:rsidRPr="00D24AC6">
              <w:rPr>
                <w:b/>
                <w:bCs/>
                <w:i/>
                <w:iCs/>
              </w:rPr>
              <w:t xml:space="preserve">og ældre </w:t>
            </w:r>
            <w:r w:rsidRPr="00D24AC6">
              <w:t xml:space="preserve">kan ansøge de kompetente myndigheder i den medlemsstat, hvor de er bosat, om anerkendelse af </w:t>
            </w:r>
            <w:r w:rsidRPr="00D24AC6">
              <w:rPr>
                <w:b/>
                <w:bCs/>
                <w:i/>
                <w:iCs/>
              </w:rPr>
              <w:t>handicap- eller ældrestatus</w:t>
            </w:r>
            <w:r w:rsidRPr="00D24AC6">
              <w:t>, da dette henhører under deres kompetence. Hver medlemsstat og dens respektive kompetente myn</w:t>
            </w:r>
            <w:r w:rsidRPr="00D24AC6">
              <w:t xml:space="preserve">digheder har en procedure for vurdering af handicap, som er forskellig fra medlemsstat til medlemsstat. Hvis de kompetente myndigheder anerkender en ansøgers </w:t>
            </w:r>
            <w:r w:rsidRPr="00D24AC6">
              <w:rPr>
                <w:b/>
                <w:bCs/>
                <w:i/>
                <w:iCs/>
              </w:rPr>
              <w:t>handicap- eller ældrestatus</w:t>
            </w:r>
            <w:r w:rsidRPr="00D24AC6">
              <w:t xml:space="preserve">, udsteder de en handicapattest, et handicapkort, </w:t>
            </w:r>
            <w:r w:rsidRPr="00D24AC6">
              <w:rPr>
                <w:b/>
                <w:bCs/>
                <w:i/>
                <w:iCs/>
              </w:rPr>
              <w:t>et ældrekort</w:t>
            </w:r>
            <w:r w:rsidRPr="00D24AC6">
              <w:t xml:space="preserve"> eller et</w:t>
            </w:r>
            <w:r w:rsidRPr="00D24AC6">
              <w:t xml:space="preserve"> andet formelt dokument, der anerkender ansøgerens </w:t>
            </w:r>
            <w:r w:rsidRPr="00D24AC6">
              <w:rPr>
                <w:b/>
                <w:bCs/>
                <w:i/>
                <w:iCs/>
              </w:rPr>
              <w:t>handicap- eller ældrestatus</w:t>
            </w:r>
            <w:r w:rsidRPr="00D24AC6">
              <w:t>.</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91</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José Gusmão</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til direk</w:t>
      </w:r>
      <w:r w:rsidRPr="00D24AC6">
        <w:t>tiv</w:t>
      </w:r>
      <w:r w:rsidRPr="00D24AC6">
        <w:rPr>
          <w:rStyle w:val="HideTWBExt"/>
        </w:rPr>
        <w:t>&lt;/DocAmend&gt;</w:t>
      </w:r>
    </w:p>
    <w:p w:rsidR="00012624" w:rsidRPr="00D24AC6" w:rsidRDefault="005E5B6B">
      <w:pPr>
        <w:pStyle w:val="NormalBold"/>
      </w:pPr>
      <w:r w:rsidRPr="00D24AC6">
        <w:rPr>
          <w:rStyle w:val="HideTWBExt"/>
        </w:rPr>
        <w:t>&lt;Article&gt;</w:t>
      </w:r>
      <w:r w:rsidRPr="00D24AC6">
        <w:t>Betragtning 10</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5E5B6B">
            <w:pPr>
              <w:pStyle w:val="Normal6a"/>
            </w:pPr>
            <w:r w:rsidRPr="00D24AC6">
              <w:t>(10)</w:t>
            </w:r>
            <w:r w:rsidRPr="00D24AC6">
              <w:tab/>
              <w:t xml:space="preserve">På grund af den manglende anerkendelse af handicapstatus mellem medlemsstaterne kan personer med handicap stå over for særlige vanskeligheder, når de udøver </w:t>
            </w:r>
            <w:r w:rsidRPr="00D24AC6">
              <w:t>deres grundlæggende ret til fri bevægelighed.</w:t>
            </w:r>
          </w:p>
        </w:tc>
        <w:tc>
          <w:tcPr>
            <w:tcW w:w="4876" w:type="dxa"/>
          </w:tcPr>
          <w:p w:rsidR="00012624" w:rsidRPr="00D24AC6" w:rsidRDefault="005E5B6B">
            <w:pPr>
              <w:pStyle w:val="Normal6a"/>
            </w:pPr>
            <w:r w:rsidRPr="00D24AC6">
              <w:t>(10)</w:t>
            </w:r>
            <w:r w:rsidRPr="00D24AC6">
              <w:tab/>
              <w:t xml:space="preserve">På grund af den manglende anerkendelse af handicapstatus mellem medlemsstaterne kan personer med handicap stå over for særlige vanskeligheder, når de udøver deres grundlæggende ret til fri bevægelighed. </w:t>
            </w:r>
            <w:r w:rsidRPr="00D24AC6">
              <w:rPr>
                <w:b/>
                <w:i/>
              </w:rPr>
              <w:t xml:space="preserve">I </w:t>
            </w:r>
            <w:r w:rsidRPr="00D24AC6">
              <w:rPr>
                <w:b/>
                <w:i/>
              </w:rPr>
              <w:t>den sociale model vedrørende handicap fastsættes det, at det er samfundet, der gør personer med fysiske funktionsnedsættelser handicappede. Handicap er noget, som kommer oveni en funktionsnedsættelse gennem den måde, hvorpå personer med handicap isoleres o</w:t>
            </w:r>
            <w:r w:rsidRPr="00D24AC6">
              <w:rPr>
                <w:b/>
                <w:i/>
              </w:rPr>
              <w:t xml:space="preserve">g udelukkes fra fuld deltagelse i samfundet unødigt. En funktionsnedsættelse er en funktionel begrænsning hos den enkelte person, der skyldes en fysisk, psykisk eller sensorisk funktionsnedsættelse. Handicap er tab eller begrænsning af mulighederne for at </w:t>
            </w:r>
            <w:r w:rsidRPr="00D24AC6">
              <w:rPr>
                <w:b/>
                <w:i/>
              </w:rPr>
              <w:t>deltage i det normale samfundsliv på grund af fysiske eller sociale barrierer. Medlemsstaterne opfordres til at ændre deres nationalt anvendte definitioner, så de er i overensstemmelse med den sociale model vedrørende handicap, og til at udarbejde retfærdi</w:t>
            </w:r>
            <w:r w:rsidRPr="00D24AC6">
              <w:rPr>
                <w:b/>
                <w:i/>
              </w:rPr>
              <w:t>ge og gennemsigtige procedurer for vurdering af handicap i overensstemmelse hermed.</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92</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 xml:space="preserve">Elżbieta Rafalska, Beata Szydło, Margarita de la Pisa Carrión, </w:t>
      </w:r>
      <w:r w:rsidRPr="00D24AC6">
        <w:t>Anna Zalewska</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Betragtning 10</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5E5B6B">
            <w:pPr>
              <w:pStyle w:val="Normal6a"/>
            </w:pPr>
            <w:r w:rsidRPr="00D24AC6">
              <w:t>(10)</w:t>
            </w:r>
            <w:r w:rsidRPr="00D24AC6">
              <w:tab/>
              <w:t>På grund af den manglende anerkendelse af handicapstatus mellem medlemsstaterne kan personer</w:t>
            </w:r>
            <w:r w:rsidRPr="00D24AC6">
              <w:t xml:space="preserve"> med handicap stå over for særlige vanskeligheder, når de udøver deres grundlæggende ret til fri bevægelighed.</w:t>
            </w:r>
          </w:p>
        </w:tc>
        <w:tc>
          <w:tcPr>
            <w:tcW w:w="4876" w:type="dxa"/>
          </w:tcPr>
          <w:p w:rsidR="00012624" w:rsidRPr="00D24AC6" w:rsidRDefault="005E5B6B">
            <w:pPr>
              <w:pStyle w:val="Normal6a"/>
            </w:pPr>
            <w:r w:rsidRPr="00D24AC6">
              <w:t>(10)</w:t>
            </w:r>
            <w:r w:rsidRPr="00D24AC6">
              <w:tab/>
              <w:t>På grund af den manglende anerkendelse af handicapstatus mellem medlemsstaterne kan personer med handicap stå over for særlige vanskelighede</w:t>
            </w:r>
            <w:r w:rsidRPr="00D24AC6">
              <w:t xml:space="preserve">r, når de udøver deres grundlæggende ret til fri bevægelighed. </w:t>
            </w:r>
            <w:r w:rsidRPr="00D24AC6">
              <w:rPr>
                <w:b/>
                <w:i/>
              </w:rPr>
              <w:t>Definitionerne af handicap og de kriterier, der anvendes til at vurdere handicap i medlemsstaterne, er tæt knyttet til det sociale sikringssystem, der gælder i hvert land, og som er afgørende f</w:t>
            </w:r>
            <w:r w:rsidRPr="00D24AC6">
              <w:rPr>
                <w:b/>
                <w:i/>
              </w:rPr>
              <w:t>or f.eks. adgangen til et beskyttet arbejdsmarked eller fordele for personer med handicap og deres omsorgspersoner.</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93</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Antonius Manders</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Betragtning 10</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5E5B6B">
            <w:pPr>
              <w:pStyle w:val="Normal6a"/>
            </w:pPr>
            <w:r w:rsidRPr="00D24AC6">
              <w:t>(10)</w:t>
            </w:r>
            <w:r w:rsidRPr="00D24AC6">
              <w:tab/>
              <w:t xml:space="preserve">På grund af den manglende anerkendelse af </w:t>
            </w:r>
            <w:r w:rsidRPr="00D24AC6">
              <w:rPr>
                <w:b/>
                <w:bCs/>
                <w:i/>
                <w:iCs/>
              </w:rPr>
              <w:t>handicapstatus</w:t>
            </w:r>
            <w:r w:rsidRPr="00D24AC6">
              <w:t xml:space="preserve"> mellem medlemsstaterne kan personer med handicap stå over for særlige vanskeligheder, når de udøver deres grundlæggende ret til fri bevægelighed.</w:t>
            </w:r>
          </w:p>
        </w:tc>
        <w:tc>
          <w:tcPr>
            <w:tcW w:w="4876" w:type="dxa"/>
          </w:tcPr>
          <w:p w:rsidR="00012624" w:rsidRPr="00D24AC6" w:rsidRDefault="005E5B6B">
            <w:pPr>
              <w:pStyle w:val="Normal6a"/>
            </w:pPr>
            <w:r w:rsidRPr="00D24AC6">
              <w:t>(10)</w:t>
            </w:r>
            <w:r w:rsidRPr="00D24AC6">
              <w:tab/>
              <w:t xml:space="preserve">På grund af den manglende anerkendelse af </w:t>
            </w:r>
            <w:r w:rsidRPr="00D24AC6">
              <w:rPr>
                <w:b/>
                <w:bCs/>
                <w:i/>
                <w:iCs/>
              </w:rPr>
              <w:t>handicap- eller ældrestatus</w:t>
            </w:r>
            <w:r w:rsidRPr="00D24AC6">
              <w:t xml:space="preserve"> mellem medlemsstaterne kan persone</w:t>
            </w:r>
            <w:r w:rsidRPr="00D24AC6">
              <w:t xml:space="preserve">r med handicap </w:t>
            </w:r>
            <w:r w:rsidRPr="00D24AC6">
              <w:rPr>
                <w:b/>
                <w:bCs/>
                <w:i/>
                <w:iCs/>
              </w:rPr>
              <w:t xml:space="preserve">og ældre </w:t>
            </w:r>
            <w:r w:rsidRPr="00D24AC6">
              <w:t>stå over for særlige vanskeligheder, når de udøver deres grundlæggende ret til fri bevægelighed.</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94</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Miriam Lexmann</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Betragtning 10</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5E5B6B">
            <w:pPr>
              <w:pStyle w:val="Normal6a"/>
            </w:pPr>
            <w:r w:rsidRPr="00D24AC6">
              <w:t>(10)</w:t>
            </w:r>
            <w:r w:rsidRPr="00D24AC6">
              <w:tab/>
              <w:t xml:space="preserve">På grund af den manglende anerkendelse af handicapstatus mellem medlemsstaterne </w:t>
            </w:r>
            <w:r w:rsidRPr="00D24AC6">
              <w:rPr>
                <w:b/>
                <w:bCs/>
                <w:i/>
                <w:iCs/>
              </w:rPr>
              <w:t>kan</w:t>
            </w:r>
            <w:r w:rsidRPr="00D24AC6">
              <w:t xml:space="preserve"> personer med handicap </w:t>
            </w:r>
            <w:r w:rsidRPr="00D24AC6">
              <w:rPr>
                <w:b/>
                <w:bCs/>
                <w:i/>
                <w:iCs/>
              </w:rPr>
              <w:t xml:space="preserve">stå </w:t>
            </w:r>
            <w:r w:rsidRPr="00D24AC6">
              <w:t xml:space="preserve">over </w:t>
            </w:r>
            <w:r w:rsidRPr="00D24AC6">
              <w:t>for</w:t>
            </w:r>
            <w:r w:rsidRPr="00D24AC6">
              <w:rPr>
                <w:b/>
                <w:bCs/>
                <w:i/>
                <w:iCs/>
              </w:rPr>
              <w:t xml:space="preserve"> særlige</w:t>
            </w:r>
            <w:r w:rsidRPr="00D24AC6">
              <w:t xml:space="preserve"> vanskeligheder, når de udøver deres grundlæggende ret til fri bevægelighed.</w:t>
            </w:r>
          </w:p>
        </w:tc>
        <w:tc>
          <w:tcPr>
            <w:tcW w:w="4876" w:type="dxa"/>
          </w:tcPr>
          <w:p w:rsidR="00012624" w:rsidRPr="00D24AC6" w:rsidRDefault="005E5B6B">
            <w:pPr>
              <w:pStyle w:val="Normal6a"/>
            </w:pPr>
            <w:r w:rsidRPr="00D24AC6">
              <w:t>(10)</w:t>
            </w:r>
            <w:r w:rsidRPr="00D24AC6">
              <w:tab/>
              <w:t xml:space="preserve">På grund af den manglende </w:t>
            </w:r>
            <w:r w:rsidRPr="00D24AC6">
              <w:rPr>
                <w:b/>
                <w:bCs/>
                <w:i/>
                <w:iCs/>
              </w:rPr>
              <w:t xml:space="preserve">gensidige </w:t>
            </w:r>
            <w:r w:rsidRPr="00D24AC6">
              <w:t xml:space="preserve">anerkendelse af handicapstatus mellem medlemsstaterne </w:t>
            </w:r>
            <w:r w:rsidRPr="00D24AC6">
              <w:rPr>
                <w:b/>
                <w:bCs/>
                <w:i/>
                <w:iCs/>
              </w:rPr>
              <w:t>står</w:t>
            </w:r>
            <w:r w:rsidRPr="00D24AC6">
              <w:t xml:space="preserve"> personer med handicap </w:t>
            </w:r>
            <w:r w:rsidRPr="00D24AC6">
              <w:rPr>
                <w:b/>
                <w:bCs/>
                <w:i/>
                <w:iCs/>
              </w:rPr>
              <w:t>ofte</w:t>
            </w:r>
            <w:r w:rsidRPr="00D24AC6">
              <w:t xml:space="preserve"> over for vanskeligheder, når de udøver de</w:t>
            </w:r>
            <w:r w:rsidRPr="00D24AC6">
              <w:t>res grundlæggende ret til fri bevægelighed.</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95</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Elena Lizzi, Antonio Maria Rinaldi, Paola Ghidoni</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til dir</w:t>
      </w:r>
      <w:r w:rsidRPr="00D24AC6">
        <w:t>ektiv</w:t>
      </w:r>
      <w:r w:rsidRPr="00D24AC6">
        <w:rPr>
          <w:rStyle w:val="HideTWBExt"/>
        </w:rPr>
        <w:t>&lt;/DocAmend&gt;</w:t>
      </w:r>
    </w:p>
    <w:p w:rsidR="00012624" w:rsidRPr="00D24AC6" w:rsidRDefault="005E5B6B">
      <w:pPr>
        <w:pStyle w:val="NormalBold"/>
      </w:pPr>
      <w:r w:rsidRPr="00D24AC6">
        <w:rPr>
          <w:rStyle w:val="HideTWBExt"/>
        </w:rPr>
        <w:t>&lt;Article&gt;</w:t>
      </w:r>
      <w:r w:rsidRPr="00D24AC6">
        <w:t>Betragtning 11</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5E5B6B">
            <w:pPr>
              <w:pStyle w:val="Normal6a"/>
            </w:pPr>
            <w:r w:rsidRPr="00D24AC6">
              <w:rPr>
                <w:b/>
                <w:i/>
              </w:rPr>
              <w:t>(11)</w:t>
            </w:r>
            <w:r w:rsidRPr="00D24AC6">
              <w:tab/>
            </w:r>
            <w:r w:rsidRPr="00D24AC6">
              <w:rPr>
                <w:b/>
                <w:i/>
              </w:rPr>
              <w:t>Personer med handicap, som i længere perioder er bosat i en anden medlemsstat med henblik på beskæftigelse, studier eller andre formål, kan, medmindre andet er</w:t>
            </w:r>
            <w:r w:rsidRPr="00D24AC6">
              <w:rPr>
                <w:b/>
                <w:i/>
              </w:rPr>
              <w:t xml:space="preserve"> fastsat ved lov eller aftalt mellem medlemsstaterne, få deres handicapstatus vurderet og formelt anerkendt af de kompetente myndigheder i den anden medlemsstat og kan få udstedt en attest for handicap, et handicapkort eller ethvert andet formelt dokument,</w:t>
            </w:r>
            <w:r w:rsidRPr="00D24AC6">
              <w:rPr>
                <w:b/>
                <w:i/>
              </w:rPr>
              <w:t xml:space="preserve"> der anerkender deres handicapstatus i overensstemmelse med de gældende regler i den pågældende medlemsstat.</w:t>
            </w:r>
          </w:p>
        </w:tc>
        <w:tc>
          <w:tcPr>
            <w:tcW w:w="4876" w:type="dxa"/>
          </w:tcPr>
          <w:p w:rsidR="00012624" w:rsidRPr="00D24AC6" w:rsidRDefault="005E5B6B">
            <w:pPr>
              <w:pStyle w:val="Normal6a"/>
            </w:pPr>
            <w:r w:rsidRPr="00D24AC6">
              <w:rPr>
                <w:b/>
                <w:i/>
              </w:rPr>
              <w:t>udgår</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pPr>
        <w:pStyle w:val="AmJustTitle"/>
      </w:pPr>
      <w:r w:rsidRPr="00D24AC6">
        <w:rPr>
          <w:rStyle w:val="HideTWBExt"/>
        </w:rPr>
        <w:t>&lt;TitreJust&gt;</w:t>
      </w:r>
      <w:r w:rsidRPr="00D24AC6">
        <w:t>Begrundelse</w:t>
      </w:r>
      <w:r w:rsidRPr="00D24AC6">
        <w:rPr>
          <w:rStyle w:val="HideTWBExt"/>
        </w:rPr>
        <w:t>&lt;/TitreJust&gt;</w:t>
      </w:r>
    </w:p>
    <w:p w:rsidR="00012624" w:rsidRPr="00D24AC6" w:rsidRDefault="005E5B6B">
      <w:pPr>
        <w:pStyle w:val="AmJustText"/>
      </w:pPr>
      <w:r w:rsidRPr="00D24AC6">
        <w:t>Begrebet en "lang" eller "længere" periode synes ubestemt, og det er mere</w:t>
      </w:r>
      <w:r w:rsidRPr="00D24AC6">
        <w:t xml:space="preserve"> hensigtsmæssigt at opretholde gyldigheden af de to dokumenter, der er udstedt af hjemlandet, indtil der er opnået "bopæl" i værtslandet (f.eks. opnår en ung med handicap, som deltager i Erasmus i et andet EU-land, ikke bopæl i den pågældende periode, og d</w:t>
      </w:r>
      <w:r w:rsidRPr="00D24AC6">
        <w:t>et ville ikke give mening at bebyrde ham/hende med en anmodning om dokumenter fra værtslandet, heller ikke for en udvidet periode på flere måneder).</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96</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Katrin Langensiepen</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Betragtning 11</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5E5B6B">
            <w:pPr>
              <w:pStyle w:val="Normal6a"/>
            </w:pPr>
            <w:r w:rsidRPr="00D24AC6">
              <w:t>(11)</w:t>
            </w:r>
            <w:r w:rsidRPr="00D24AC6">
              <w:tab/>
              <w:t xml:space="preserve">Personer med handicap, som i længere perioder er bosat i en anden medlemsstat med henblik på beskæftigelse, studier </w:t>
            </w:r>
            <w:r w:rsidRPr="00D24AC6">
              <w:t>eller andre formål, kan, medmindre andet er fastsat ved lov eller aftalt mellem medlemsstaterne, få deres handicapstatus vurderet og formelt anerkendt af de kompetente myndigheder i den anden medlemsstat og kan få udstedt en attest for handicap, et handica</w:t>
            </w:r>
            <w:r w:rsidRPr="00D24AC6">
              <w:t>pkort eller ethvert andet formelt dokument, der anerkender deres handicapstatus i overensstemmelse med de gældende regler i den pågældende medlemsstat.</w:t>
            </w:r>
          </w:p>
        </w:tc>
        <w:tc>
          <w:tcPr>
            <w:tcW w:w="4876" w:type="dxa"/>
          </w:tcPr>
          <w:p w:rsidR="00012624" w:rsidRPr="00D24AC6" w:rsidRDefault="005E5B6B">
            <w:pPr>
              <w:pStyle w:val="Normal6a"/>
            </w:pPr>
            <w:r w:rsidRPr="00D24AC6">
              <w:t>(11)</w:t>
            </w:r>
            <w:r w:rsidRPr="00D24AC6">
              <w:tab/>
              <w:t>Personer med handicap, som i længere perioder er bosat i en anden medlemsstat med henblik på beskæf</w:t>
            </w:r>
            <w:r w:rsidRPr="00D24AC6">
              <w:t>tigelse, studier eller andre formål, kan, medmindre andet er fastsat ved lov eller aftalt mellem medlemsstaterne, få deres handicapstatus vurderet og formelt anerkendt af de kompetente myndigheder i den anden medlemsstat og kan få udstedt en attest for han</w:t>
            </w:r>
            <w:r w:rsidRPr="00D24AC6">
              <w:t>dicap, et handicapkort eller ethvert andet formelt dokument, der anerkender deres handicapstatus i overensstemmelse med de gældende regler i den pågældende medlemsstat.</w:t>
            </w:r>
            <w:r w:rsidRPr="00D24AC6">
              <w:rPr>
                <w:b/>
                <w:i/>
              </w:rPr>
              <w:t> Ikke desto mindre behøver personer med handicap, som opholder sig i et land i et afgræn</w:t>
            </w:r>
            <w:r w:rsidRPr="00D24AC6">
              <w:rPr>
                <w:b/>
                <w:i/>
              </w:rPr>
              <w:t>set tidsrum, som er længere end, hvad der kan betragtes som en kort periode, i forbindelse med et mobilitetsprogram, ikke at få deres handicapstatus vurderet i den nye medlemsstat. Det kunne være mobilitetsprojekter inden for erhvervsuddannelser, elever på</w:t>
            </w:r>
            <w:r w:rsidRPr="00D24AC6">
              <w:rPr>
                <w:b/>
                <w:i/>
              </w:rPr>
              <w:t xml:space="preserve"> skoler, voksenuddannelser, ungdomsudveksling, ungdomsarbejdere, aktiviteter med henblik på unges samfundsdeltagelse, inklusionstiltaget DiscoverEU, projekter for studerende og personale på videregående uddannelser, partnerskaber med henblik på samarbejde.</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97</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Antonius Manders</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Betragtning 11</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5E5B6B">
            <w:pPr>
              <w:pStyle w:val="Normal6a"/>
            </w:pPr>
            <w:r w:rsidRPr="00D24AC6">
              <w:t>(11)</w:t>
            </w:r>
            <w:r w:rsidRPr="00D24AC6">
              <w:tab/>
              <w:t xml:space="preserve">Personer med handicap, som i længere perioder er bosat i en anden medlemsstat med henblik på beskæftigelse, studier </w:t>
            </w:r>
            <w:r w:rsidRPr="00D24AC6">
              <w:rPr>
                <w:b/>
                <w:bCs/>
                <w:i/>
                <w:iCs/>
              </w:rPr>
              <w:t>eller</w:t>
            </w:r>
            <w:r w:rsidRPr="00D24AC6">
              <w:t xml:space="preserve"> andre formål, kan, medmindre andet er fastsat ved lov eller aftalt mellem medlemsstaterne, få deres </w:t>
            </w:r>
            <w:r w:rsidRPr="00D24AC6">
              <w:rPr>
                <w:b/>
                <w:bCs/>
                <w:i/>
                <w:iCs/>
              </w:rPr>
              <w:t>handicapstat</w:t>
            </w:r>
            <w:r w:rsidRPr="00D24AC6">
              <w:rPr>
                <w:b/>
                <w:bCs/>
                <w:i/>
                <w:iCs/>
              </w:rPr>
              <w:t>us</w:t>
            </w:r>
            <w:r w:rsidRPr="00D24AC6">
              <w:t xml:space="preserve"> vurderet og formelt anerkendt af de kompetente myndigheder i den anden medlemsstat og kan få udstedt en attest for handicap, et handicapkort eller ethvert andet formelt dokument, der anerkender deres </w:t>
            </w:r>
            <w:r w:rsidRPr="00D24AC6">
              <w:rPr>
                <w:b/>
                <w:bCs/>
                <w:i/>
                <w:iCs/>
              </w:rPr>
              <w:t>handicapstatus</w:t>
            </w:r>
            <w:r w:rsidRPr="00D24AC6">
              <w:t xml:space="preserve"> i overensstemmelse med de gældende reg</w:t>
            </w:r>
            <w:r w:rsidRPr="00D24AC6">
              <w:t>ler i den pågældende medlemsstat.</w:t>
            </w:r>
          </w:p>
        </w:tc>
        <w:tc>
          <w:tcPr>
            <w:tcW w:w="4876" w:type="dxa"/>
          </w:tcPr>
          <w:p w:rsidR="00012624" w:rsidRPr="00D24AC6" w:rsidRDefault="005E5B6B">
            <w:pPr>
              <w:pStyle w:val="Normal6a"/>
            </w:pPr>
            <w:r w:rsidRPr="00D24AC6">
              <w:t>(11)</w:t>
            </w:r>
            <w:r w:rsidRPr="00D24AC6">
              <w:tab/>
              <w:t xml:space="preserve">Personer med handicap </w:t>
            </w:r>
            <w:r w:rsidRPr="00D24AC6">
              <w:rPr>
                <w:b/>
                <w:bCs/>
                <w:i/>
                <w:iCs/>
              </w:rPr>
              <w:t>og ældre</w:t>
            </w:r>
            <w:r w:rsidRPr="00D24AC6">
              <w:t xml:space="preserve">, som i længere perioder er bosat i en anden medlemsstat med henblik på beskæftigelse, studier </w:t>
            </w:r>
            <w:r w:rsidRPr="00D24AC6">
              <w:rPr>
                <w:b/>
                <w:bCs/>
                <w:i/>
                <w:iCs/>
              </w:rPr>
              <w:t>eller er bosat eller opholder sig i andre medlemsstater med henblik på</w:t>
            </w:r>
            <w:r w:rsidRPr="00D24AC6">
              <w:t xml:space="preserve"> andre formål, kan, me</w:t>
            </w:r>
            <w:r w:rsidRPr="00D24AC6">
              <w:t xml:space="preserve">dmindre andet er fastsat ved lov eller aftalt mellem medlemsstaterne, få deres </w:t>
            </w:r>
            <w:r w:rsidRPr="00D24AC6">
              <w:rPr>
                <w:b/>
                <w:bCs/>
                <w:i/>
                <w:iCs/>
              </w:rPr>
              <w:t xml:space="preserve">handicap- eller ældrestatus </w:t>
            </w:r>
            <w:r w:rsidRPr="00D24AC6">
              <w:t>vurderet og formelt anerkendt af de kompetente myndigheder i den anden medlemsstat og kan få udstedt en attest for handicap, et handicapkort</w:t>
            </w:r>
            <w:r w:rsidRPr="00D24AC6">
              <w:rPr>
                <w:b/>
                <w:bCs/>
                <w:i/>
                <w:iCs/>
              </w:rPr>
              <w:t>, et ældr</w:t>
            </w:r>
            <w:r w:rsidRPr="00D24AC6">
              <w:rPr>
                <w:b/>
                <w:bCs/>
                <w:i/>
                <w:iCs/>
              </w:rPr>
              <w:t>ekort</w:t>
            </w:r>
            <w:r w:rsidRPr="00D24AC6">
              <w:t xml:space="preserve"> eller ethvert andet formelt dokument, der anerkender deres </w:t>
            </w:r>
            <w:r w:rsidRPr="00D24AC6">
              <w:rPr>
                <w:b/>
                <w:bCs/>
                <w:i/>
                <w:iCs/>
              </w:rPr>
              <w:t>handicap- eller ældrestatus</w:t>
            </w:r>
            <w:r w:rsidRPr="00D24AC6">
              <w:t xml:space="preserve"> i overensstemmelse med de gældende regler i den pågældende medlemsstat.</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98</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João Albuquerque, Daniela Rondinelli, Marc Angel, Milan Brglez, Agnes Jongerius, Aurore Lalucq, Elisabetta Gualmini, Klára Dobrev, Vilija Blinkevičiūtė, Alex Agius Saliba, Brando Benifei, Ilan De Basso, Alicia Homs Ginel, Carina Oh</w:t>
      </w:r>
      <w:r w:rsidRPr="00D24AC6">
        <w:t>lsson, Estrella Durá Ferrandis</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Betragtning 11</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5E5B6B">
            <w:pPr>
              <w:pStyle w:val="Normal6a"/>
            </w:pPr>
            <w:r w:rsidRPr="00D24AC6">
              <w:t>(11)</w:t>
            </w:r>
            <w:r w:rsidRPr="00D24AC6">
              <w:tab/>
              <w:t>Personer med handicap</w:t>
            </w:r>
            <w:r w:rsidRPr="00D24AC6">
              <w:rPr>
                <w:b/>
                <w:bCs/>
                <w:i/>
                <w:iCs/>
              </w:rPr>
              <w:t>, som i</w:t>
            </w:r>
            <w:r w:rsidRPr="00D24AC6">
              <w:t xml:space="preserve"> længere perioder </w:t>
            </w:r>
            <w:r w:rsidRPr="00D24AC6">
              <w:rPr>
                <w:b/>
                <w:bCs/>
                <w:i/>
                <w:iCs/>
              </w:rPr>
              <w:t>er bosat</w:t>
            </w:r>
            <w:r w:rsidRPr="00D24AC6">
              <w:t xml:space="preserve"> i en anden medlemsst</w:t>
            </w:r>
            <w:r w:rsidRPr="00D24AC6">
              <w:t xml:space="preserve">at med henblik på beskæftigelse, studier eller andre formål, </w:t>
            </w:r>
            <w:r w:rsidRPr="00D24AC6">
              <w:rPr>
                <w:b/>
                <w:bCs/>
                <w:i/>
                <w:iCs/>
              </w:rPr>
              <w:t>kan, medmindre andet er fastsat ved lov eller aftalt mellem medlemsstaterne,</w:t>
            </w:r>
            <w:r w:rsidRPr="00D24AC6">
              <w:t xml:space="preserve"> </w:t>
            </w:r>
            <w:r w:rsidRPr="00D24AC6">
              <w:rPr>
                <w:b/>
                <w:bCs/>
                <w:i/>
                <w:iCs/>
              </w:rPr>
              <w:t>få</w:t>
            </w:r>
            <w:r w:rsidRPr="00D24AC6">
              <w:t xml:space="preserve"> deres handicapstatus </w:t>
            </w:r>
            <w:r w:rsidRPr="00D24AC6">
              <w:rPr>
                <w:b/>
                <w:bCs/>
                <w:i/>
                <w:iCs/>
              </w:rPr>
              <w:t>vurderet og formelt anerkendt af</w:t>
            </w:r>
            <w:r w:rsidRPr="00D24AC6">
              <w:t xml:space="preserve"> de kompetente myndigheder i den anden medlemsstat </w:t>
            </w:r>
            <w:r w:rsidRPr="00D24AC6">
              <w:rPr>
                <w:b/>
                <w:bCs/>
                <w:i/>
                <w:iCs/>
              </w:rPr>
              <w:t>og kan få</w:t>
            </w:r>
            <w:r w:rsidRPr="00D24AC6">
              <w:t xml:space="preserve"> </w:t>
            </w:r>
            <w:r w:rsidRPr="00D24AC6">
              <w:rPr>
                <w:b/>
                <w:bCs/>
                <w:i/>
                <w:iCs/>
              </w:rPr>
              <w:t>u</w:t>
            </w:r>
            <w:r w:rsidRPr="00D24AC6">
              <w:rPr>
                <w:b/>
                <w:bCs/>
                <w:i/>
                <w:iCs/>
              </w:rPr>
              <w:t>dstedt</w:t>
            </w:r>
            <w:r w:rsidRPr="00D24AC6">
              <w:t xml:space="preserve"> en attest for handicap, et handicapkort eller ethvert andet formelt dokument, der anerkender deres handicapstatus i overensstemmelse med de gældende regler i den pågældende medlemsstat.</w:t>
            </w:r>
          </w:p>
        </w:tc>
        <w:tc>
          <w:tcPr>
            <w:tcW w:w="4876" w:type="dxa"/>
          </w:tcPr>
          <w:p w:rsidR="00012624" w:rsidRPr="00D24AC6" w:rsidRDefault="005E5B6B">
            <w:pPr>
              <w:pStyle w:val="Normal6a"/>
            </w:pPr>
            <w:r w:rsidRPr="00D24AC6">
              <w:t>(11)</w:t>
            </w:r>
            <w:r w:rsidRPr="00D24AC6">
              <w:tab/>
            </w:r>
            <w:r w:rsidRPr="00D24AC6">
              <w:rPr>
                <w:b/>
                <w:bCs/>
                <w:i/>
                <w:iCs/>
              </w:rPr>
              <w:t>I de tilfælde, hvor</w:t>
            </w:r>
            <w:r w:rsidRPr="00D24AC6">
              <w:t xml:space="preserve"> personer med handicap </w:t>
            </w:r>
            <w:r w:rsidRPr="00D24AC6">
              <w:rPr>
                <w:b/>
                <w:bCs/>
                <w:i/>
                <w:iCs/>
              </w:rPr>
              <w:t>flytter til</w:t>
            </w:r>
            <w:r w:rsidRPr="00D24AC6">
              <w:t xml:space="preserve"> en a</w:t>
            </w:r>
            <w:r w:rsidRPr="00D24AC6">
              <w:t xml:space="preserve">nden medlemsstat </w:t>
            </w:r>
            <w:r w:rsidRPr="00D24AC6">
              <w:rPr>
                <w:b/>
                <w:bCs/>
                <w:i/>
                <w:iCs/>
              </w:rPr>
              <w:t xml:space="preserve">for længere perioder </w:t>
            </w:r>
            <w:r w:rsidRPr="00D24AC6">
              <w:t xml:space="preserve">med henblik på beskæftigelse, studier eller andre formål, </w:t>
            </w:r>
            <w:r w:rsidRPr="00D24AC6">
              <w:rPr>
                <w:b/>
                <w:bCs/>
                <w:i/>
                <w:iCs/>
              </w:rPr>
              <w:t>bør EU-handicapkortet tjene som en midlertidig anerkendelse af</w:t>
            </w:r>
            <w:r w:rsidRPr="00D24AC6">
              <w:t xml:space="preserve"> deres handicapstatus</w:t>
            </w:r>
            <w:r w:rsidRPr="00D24AC6">
              <w:rPr>
                <w:b/>
                <w:bCs/>
                <w:i/>
                <w:iCs/>
              </w:rPr>
              <w:t>, indtil</w:t>
            </w:r>
            <w:r w:rsidRPr="00D24AC6">
              <w:t xml:space="preserve"> de kompetente myndigheder i den anden medlemsstat </w:t>
            </w:r>
            <w:r w:rsidRPr="00D24AC6">
              <w:rPr>
                <w:b/>
                <w:bCs/>
                <w:i/>
                <w:iCs/>
              </w:rPr>
              <w:t>har truffet en for</w:t>
            </w:r>
            <w:r w:rsidRPr="00D24AC6">
              <w:rPr>
                <w:b/>
                <w:bCs/>
                <w:i/>
                <w:iCs/>
              </w:rPr>
              <w:t>mel afgørelse ved at udstede</w:t>
            </w:r>
            <w:r w:rsidRPr="00D24AC6">
              <w:t xml:space="preserve"> en attest for handicap, et handicapkort eller ethvert andet formelt dokument, der anerkender deres handicapstatus i overensstemmelse med de gældende regler i den pågældende medlemsstat.</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99</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Miriam Lexmann</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Betragtning 12</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5E5B6B">
            <w:pPr>
              <w:pStyle w:val="Normal6a"/>
            </w:pPr>
            <w:r w:rsidRPr="00D24AC6">
              <w:t>(12)</w:t>
            </w:r>
            <w:r w:rsidRPr="00D24AC6">
              <w:tab/>
            </w:r>
            <w:r w:rsidRPr="00D24AC6">
              <w:t xml:space="preserve">Personer med anerkendt handicapstatus, der rejser til eller i en kortere periode besøger en anden medlemsstat end den medlemsstat, hvor de er bosat, </w:t>
            </w:r>
            <w:r w:rsidRPr="00D24AC6">
              <w:rPr>
                <w:b/>
                <w:bCs/>
                <w:i/>
                <w:iCs/>
              </w:rPr>
              <w:t>kan</w:t>
            </w:r>
            <w:r w:rsidRPr="00D24AC6">
              <w:t xml:space="preserve"> imidlertid </w:t>
            </w:r>
            <w:r w:rsidRPr="00D24AC6">
              <w:rPr>
                <w:b/>
                <w:bCs/>
                <w:i/>
                <w:iCs/>
              </w:rPr>
              <w:t>støde</w:t>
            </w:r>
            <w:r w:rsidRPr="00D24AC6">
              <w:t xml:space="preserve"> på betydelige vanskeligheder, hvis deres handicapstatus ikke anerkendes i den medlemss</w:t>
            </w:r>
            <w:r w:rsidRPr="00D24AC6">
              <w:t>tat, de rejser til eller besøger, og hvis de ikke er i besiddelse af en attest, et handicapkort eller et andet formelt dokument, der anerkender deres handicapstatus i værtsmedlemsstaten, med henblik på at nyde godt af særlige betingelser og/eller positiv s</w:t>
            </w:r>
            <w:r w:rsidRPr="00D24AC6">
              <w:t>ærbehandling i den pågældende medlemsstat.</w:t>
            </w:r>
          </w:p>
        </w:tc>
        <w:tc>
          <w:tcPr>
            <w:tcW w:w="4876" w:type="dxa"/>
          </w:tcPr>
          <w:p w:rsidR="00012624" w:rsidRPr="00D24AC6" w:rsidRDefault="005E5B6B">
            <w:pPr>
              <w:pStyle w:val="Normal6a"/>
            </w:pPr>
            <w:r w:rsidRPr="00D24AC6">
              <w:t>(12)</w:t>
            </w:r>
            <w:r w:rsidRPr="00D24AC6">
              <w:tab/>
              <w:t xml:space="preserve">Personer med anerkendt handicapstatus, der rejser til eller i en kortere periode besøger en anden medlemsstat end den medlemsstat, hvor de er bosat, </w:t>
            </w:r>
            <w:r w:rsidRPr="00D24AC6">
              <w:rPr>
                <w:b/>
                <w:bCs/>
                <w:i/>
                <w:iCs/>
              </w:rPr>
              <w:t>støder</w:t>
            </w:r>
            <w:r w:rsidRPr="00D24AC6">
              <w:t xml:space="preserve"> imidlertid </w:t>
            </w:r>
            <w:r w:rsidRPr="00D24AC6">
              <w:rPr>
                <w:b/>
                <w:bCs/>
                <w:i/>
                <w:iCs/>
              </w:rPr>
              <w:t>ofte</w:t>
            </w:r>
            <w:r w:rsidRPr="00D24AC6">
              <w:t xml:space="preserve"> på betydelige vanskeligheder, hvis d</w:t>
            </w:r>
            <w:r w:rsidRPr="00D24AC6">
              <w:t>eres handicapstatus ikke anerkendes i den medlemsstat, de rejser til eller besøger, og hvis de ikke er i besiddelse af en attest, et handicapkort eller et andet formelt dokument, der anerkender deres handicapstatus i værtsmedlemsstaten, med henblik på at n</w:t>
            </w:r>
            <w:r w:rsidRPr="00D24AC6">
              <w:t xml:space="preserve">yde godt af særlige betingelser og/eller positiv særbehandling i den pågældende medlemsstat. </w:t>
            </w:r>
            <w:r w:rsidRPr="00D24AC6">
              <w:rPr>
                <w:b/>
                <w:i/>
              </w:rPr>
              <w:t>Personer med skjulte handicap står ofte over for særlige vanskeligheder, når de bliver bedt om at dokumentere deres handicap under rejser.</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w:t>
      </w:r>
      <w:r w:rsidRPr="00D24AC6">
        <w:rPr>
          <w:rStyle w:val="HideTWBExt"/>
        </w:rPr>
        <w:t>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100</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Antonius Manders</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Betragtning 12</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5E5B6B">
            <w:pPr>
              <w:pStyle w:val="Normal6a"/>
            </w:pPr>
            <w:r w:rsidRPr="00D24AC6">
              <w:t>(12)</w:t>
            </w:r>
            <w:r w:rsidRPr="00D24AC6">
              <w:tab/>
            </w:r>
            <w:r w:rsidRPr="00D24AC6">
              <w:t xml:space="preserve">Personer med anerkendt handicapstatus, der rejser til eller i en kortere periode besøger en anden medlemsstat end den medlemsstat, hvor de er bosat, kan imidlertid støde på betydelige vanskeligheder, hvis deres </w:t>
            </w:r>
            <w:r w:rsidRPr="00D24AC6">
              <w:rPr>
                <w:b/>
                <w:bCs/>
                <w:i/>
                <w:iCs/>
              </w:rPr>
              <w:t>handicapstatus</w:t>
            </w:r>
            <w:r w:rsidRPr="00D24AC6">
              <w:t xml:space="preserve"> ikke anerkendes i den medlemss</w:t>
            </w:r>
            <w:r w:rsidRPr="00D24AC6">
              <w:t xml:space="preserve">tat, de rejser til eller besøger, og hvis de ikke er i besiddelse af en attest, et handicapkort eller et andet formelt dokument, der anerkender deres </w:t>
            </w:r>
            <w:r w:rsidRPr="00D24AC6">
              <w:rPr>
                <w:b/>
                <w:bCs/>
                <w:i/>
                <w:iCs/>
              </w:rPr>
              <w:t>handicapstatus</w:t>
            </w:r>
            <w:r w:rsidRPr="00D24AC6">
              <w:t xml:space="preserve"> i værtsmedlemsstaten, med henblik på at nyde godt af særlige betingelser og/eller positiv s</w:t>
            </w:r>
            <w:r w:rsidRPr="00D24AC6">
              <w:t>ærbehandling i den pågældende medlemsstat.</w:t>
            </w:r>
          </w:p>
        </w:tc>
        <w:tc>
          <w:tcPr>
            <w:tcW w:w="4876" w:type="dxa"/>
          </w:tcPr>
          <w:p w:rsidR="00012624" w:rsidRPr="00D24AC6" w:rsidRDefault="005E5B6B">
            <w:pPr>
              <w:pStyle w:val="Normal6a"/>
            </w:pPr>
            <w:r w:rsidRPr="00D24AC6">
              <w:t>(12)</w:t>
            </w:r>
            <w:r w:rsidRPr="00D24AC6">
              <w:tab/>
              <w:t xml:space="preserve">Personer med anerkendt handicapstatus </w:t>
            </w:r>
            <w:r w:rsidRPr="00D24AC6">
              <w:rPr>
                <w:b/>
                <w:bCs/>
                <w:i/>
                <w:iCs/>
              </w:rPr>
              <w:t>og ældre</w:t>
            </w:r>
            <w:r w:rsidRPr="00D24AC6">
              <w:t>, der rejser til eller i en kortere periode besøger en anden medlemsstat end den medlemsstat, hvor de er bosat, kan imidlertid støde på betydelige vanskeligheder,</w:t>
            </w:r>
            <w:r w:rsidRPr="00D24AC6">
              <w:t xml:space="preserve"> hvis deres </w:t>
            </w:r>
            <w:r w:rsidRPr="00D24AC6">
              <w:rPr>
                <w:b/>
                <w:bCs/>
                <w:i/>
                <w:iCs/>
              </w:rPr>
              <w:t xml:space="preserve">handicap- eller ældrestatus </w:t>
            </w:r>
            <w:r w:rsidRPr="00D24AC6">
              <w:t xml:space="preserve">ikke anerkendes i den medlemsstat, de rejser til eller besøger, og hvis de ikke er i besiddelse af en attest, et handicapkort, </w:t>
            </w:r>
            <w:r w:rsidRPr="00D24AC6">
              <w:rPr>
                <w:b/>
                <w:bCs/>
                <w:i/>
                <w:iCs/>
              </w:rPr>
              <w:t>et ældrekort</w:t>
            </w:r>
            <w:r w:rsidRPr="00D24AC6">
              <w:t xml:space="preserve"> eller et andet formelt dokument, der anerkender deres </w:t>
            </w:r>
            <w:r w:rsidRPr="00D24AC6">
              <w:rPr>
                <w:b/>
                <w:bCs/>
                <w:i/>
                <w:iCs/>
              </w:rPr>
              <w:t>handicap- eller ældres</w:t>
            </w:r>
            <w:r w:rsidRPr="00D24AC6">
              <w:rPr>
                <w:b/>
                <w:bCs/>
                <w:i/>
                <w:iCs/>
              </w:rPr>
              <w:t xml:space="preserve">tatus </w:t>
            </w:r>
            <w:r w:rsidRPr="00D24AC6">
              <w:t>i værtsmedlemsstaten, med henblik på at nyde godt af særlige betingelser og/eller positiv særbehandling i den pågældende medlemsstat.</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101</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Rosa E</w:t>
      </w:r>
      <w:r w:rsidRPr="00D24AC6">
        <w:t>staràs Ferragut</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Betragtning 12 a (ny)</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012624">
            <w:pPr>
              <w:pStyle w:val="Normal6a"/>
            </w:pPr>
          </w:p>
        </w:tc>
        <w:tc>
          <w:tcPr>
            <w:tcW w:w="4876" w:type="dxa"/>
          </w:tcPr>
          <w:p w:rsidR="00012624" w:rsidRPr="00D24AC6" w:rsidRDefault="005E5B6B">
            <w:pPr>
              <w:pStyle w:val="Normal6a"/>
            </w:pPr>
            <w:r w:rsidRPr="00D24AC6">
              <w:rPr>
                <w:b/>
                <w:i/>
              </w:rPr>
              <w:t>(12a)</w:t>
            </w:r>
            <w:r w:rsidRPr="00D24AC6">
              <w:tab/>
            </w:r>
            <w:r w:rsidRPr="00D24AC6">
              <w:rPr>
                <w:b/>
                <w:i/>
              </w:rPr>
              <w:t>Det at være kvinde er en faktor, der berører alle dimensioner, herunder mobilitet</w:t>
            </w:r>
            <w:r w:rsidRPr="00D24AC6">
              <w:rPr>
                <w:b/>
                <w:i/>
              </w:rPr>
              <w:t xml:space="preserve"> og fri bevægelighed, og som der derfor bør tages højde for, så denne lovgivning bidrager til at anerkende rettigheder for kvinder og piger med handicap, mødre og omsorgspersoner, der passer personer med handicap, og til at beskytte dem mod intersektionel </w:t>
            </w:r>
            <w:r w:rsidRPr="00D24AC6">
              <w:rPr>
                <w:b/>
                <w:i/>
              </w:rPr>
              <w:t>diskrimination.</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102</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Antonius Manders</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Betragtning 13</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5E5B6B">
            <w:pPr>
              <w:pStyle w:val="Normal6a"/>
            </w:pPr>
            <w:r w:rsidRPr="00D24AC6">
              <w:t>(13)</w:t>
            </w:r>
            <w:r w:rsidRPr="00D24AC6">
              <w:tab/>
              <w:t>I dette tilfælde stilles personer med handicap, der rejser til eller besøger en anden medlemsstat, ringere, når de udøver deres ret til fri bevægelighed, sammenlignet med personer med handicap, der er i besiddels</w:t>
            </w:r>
            <w:r w:rsidRPr="00D24AC6">
              <w:t>e af en handicapattest, et handicapkort eller et andet formelt dokument, der anerkender deres handicapstatus i den medlemsstat, de rejser til eller besøger.</w:t>
            </w:r>
          </w:p>
        </w:tc>
        <w:tc>
          <w:tcPr>
            <w:tcW w:w="4876" w:type="dxa"/>
          </w:tcPr>
          <w:p w:rsidR="00012624" w:rsidRPr="00D24AC6" w:rsidRDefault="005E5B6B">
            <w:pPr>
              <w:pStyle w:val="Normal6a"/>
            </w:pPr>
            <w:r w:rsidRPr="00D24AC6">
              <w:t>(13)</w:t>
            </w:r>
            <w:r w:rsidRPr="00D24AC6">
              <w:tab/>
              <w:t xml:space="preserve">I dette tilfælde stilles personer med handicap </w:t>
            </w:r>
            <w:r w:rsidRPr="00D24AC6">
              <w:rPr>
                <w:b/>
                <w:bCs/>
                <w:i/>
                <w:iCs/>
              </w:rPr>
              <w:t>og ældre</w:t>
            </w:r>
            <w:r w:rsidRPr="00D24AC6">
              <w:t>, der rejser til eller besøger en anden</w:t>
            </w:r>
            <w:r w:rsidRPr="00D24AC6">
              <w:t xml:space="preserve"> medlemsstat, ringere, når de udøver deres ret til fri bevægelighed, sammenlignet med personer med handicap </w:t>
            </w:r>
            <w:r w:rsidRPr="00D24AC6">
              <w:rPr>
                <w:b/>
                <w:bCs/>
                <w:i/>
                <w:iCs/>
              </w:rPr>
              <w:t>og ældre</w:t>
            </w:r>
            <w:r w:rsidRPr="00D24AC6">
              <w:t>, der er i besiddelse af en handicapattest, et handicapkort</w:t>
            </w:r>
            <w:r w:rsidRPr="00D24AC6">
              <w:rPr>
                <w:b/>
                <w:bCs/>
                <w:i/>
                <w:iCs/>
              </w:rPr>
              <w:t>, et ældrekort</w:t>
            </w:r>
            <w:r w:rsidRPr="00D24AC6">
              <w:t xml:space="preserve"> eller et andet formelt dokument, der anerkender deres handicapstat</w:t>
            </w:r>
            <w:r w:rsidRPr="00D24AC6">
              <w:t>us i den medlemsstat, de rejser til eller besøger.</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103</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Abir Al-Sahlani, Lucia Ďuriš Nicholsonová, Monica Semedo, Jordi Cañas, Dragoş Pîslaru, Irena Jo</w:t>
      </w:r>
      <w:r w:rsidRPr="00D24AC6">
        <w:t>veva, Sylvie Brunet, Marie-Pierre Vedrenne</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Betragtning 13 a (ny)</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012624">
            <w:pPr>
              <w:pStyle w:val="Normal6a"/>
            </w:pPr>
          </w:p>
        </w:tc>
        <w:tc>
          <w:tcPr>
            <w:tcW w:w="4876" w:type="dxa"/>
          </w:tcPr>
          <w:p w:rsidR="00012624" w:rsidRPr="00D24AC6" w:rsidRDefault="005E5B6B">
            <w:pPr>
              <w:pStyle w:val="Normal6a"/>
            </w:pPr>
            <w:r w:rsidRPr="00D24AC6">
              <w:rPr>
                <w:b/>
                <w:i/>
              </w:rPr>
              <w:t>(13a)</w:t>
            </w:r>
            <w:r w:rsidRPr="00D24AC6">
              <w:tab/>
            </w:r>
            <w:r w:rsidRPr="00D24AC6">
              <w:rPr>
                <w:b/>
                <w:i/>
              </w:rPr>
              <w:t xml:space="preserve">Hindringer for den grundlæggende ret til fri </w:t>
            </w:r>
            <w:r w:rsidRPr="00D24AC6">
              <w:rPr>
                <w:b/>
                <w:i/>
              </w:rPr>
              <w:t>bevægelighed forværres for kvinder og piger med handicap, som konfronteres med intersektionel diskrimination på alle områder af livet, ikke mindst inden for uddannelse og beskæftigelse. F.eks. er 20 % af kvinder med handicap i fuldtidsbeskæftigede sammenli</w:t>
            </w:r>
            <w:r w:rsidRPr="00D24AC6">
              <w:rPr>
                <w:b/>
                <w:i/>
              </w:rPr>
              <w:t>gnet med 29 % af mænd med handicap og 48 % af kvinder uden handicap. 22 % kvinder med handicap er i risiko for at blive ofre for fattigdom sammenlignet med 20 % af mænd med handicap og 16 % af kvinder uden handicap. 17 % af kvinder med handicap tager en vi</w:t>
            </w:r>
            <w:r w:rsidRPr="00D24AC6">
              <w:rPr>
                <w:b/>
                <w:i/>
              </w:rPr>
              <w:t>deregående uddannelse sammenlignet med 18 % af mænd med handicap og 32 % af kvinder uden handicap. 11 % af kvinder med handicap har uopfyldte behov for lægeundersøgelser sammenlignet med 10 % af mænd med handicap og 3 % af kvinder uden handicap</w:t>
            </w:r>
            <w:r w:rsidRPr="00D24AC6">
              <w:rPr>
                <w:b/>
                <w:i/>
                <w:vertAlign w:val="superscript"/>
              </w:rPr>
              <w:t>47a</w:t>
            </w:r>
            <w:r w:rsidRPr="00D24AC6">
              <w:rPr>
                <w:b/>
                <w:i/>
              </w:rPr>
              <w:t xml:space="preserve">. </w:t>
            </w:r>
            <w:r w:rsidRPr="00D24AC6">
              <w:rPr>
                <w:b/>
                <w:i/>
              </w:rPr>
              <w:t>Forskellen er særlig mærkbar i landdistrikter, hvor adgangen til tjenester og muligheder generelt er meget mere begrænset sammenlignet med byområder. EU-handicapkortet skal derfor have et tydeligere ligestillingsaspekt og bidrage til at forbedre den frie b</w:t>
            </w:r>
            <w:r w:rsidRPr="00D24AC6">
              <w:rPr>
                <w:b/>
                <w:i/>
              </w:rPr>
              <w:t>evægelighed for især kvinder og piger med handicap, f.eks. når de flytter til en anden medlemsstat for at arbejde eller studere og bliver revurderet af den nye medlemsstat. Det er afgørende, at kvinders og pigers sårbare situation ikke forværres yderligere</w:t>
            </w:r>
            <w:r w:rsidRPr="00D24AC6">
              <w:rPr>
                <w:b/>
                <w:i/>
              </w:rPr>
              <w:t>, men snarere, at de tilskyndes til at udøve deres ret til fri bevægelighed og beskyttes, når de gør det, for at sikre deres frie bevægelighed og økonomiske uafhængighed.</w:t>
            </w:r>
          </w:p>
        </w:tc>
      </w:tr>
      <w:tr w:rsidR="00012624" w:rsidRPr="00D24AC6">
        <w:trPr>
          <w:jc w:val="center"/>
        </w:trPr>
        <w:tc>
          <w:tcPr>
            <w:tcW w:w="4876" w:type="dxa"/>
          </w:tcPr>
          <w:p w:rsidR="00012624" w:rsidRPr="00D24AC6" w:rsidRDefault="00012624"/>
        </w:tc>
        <w:tc>
          <w:tcPr>
            <w:tcW w:w="4876" w:type="dxa"/>
          </w:tcPr>
          <w:p w:rsidR="00012624" w:rsidRPr="00D24AC6" w:rsidRDefault="005E5B6B">
            <w:pPr>
              <w:pStyle w:val="Normal6a"/>
            </w:pPr>
            <w:r w:rsidRPr="00D24AC6">
              <w:rPr>
                <w:b/>
                <w:i/>
              </w:rPr>
              <w:t>_________________</w:t>
            </w:r>
          </w:p>
        </w:tc>
      </w:tr>
      <w:tr w:rsidR="00012624" w:rsidRPr="00D24AC6">
        <w:trPr>
          <w:jc w:val="center"/>
        </w:trPr>
        <w:tc>
          <w:tcPr>
            <w:tcW w:w="4876" w:type="dxa"/>
          </w:tcPr>
          <w:p w:rsidR="00012624" w:rsidRPr="00D24AC6" w:rsidRDefault="00012624"/>
        </w:tc>
        <w:tc>
          <w:tcPr>
            <w:tcW w:w="4876" w:type="dxa"/>
          </w:tcPr>
          <w:p w:rsidR="00012624" w:rsidRPr="00D24AC6" w:rsidRDefault="005E5B6B">
            <w:pPr>
              <w:pStyle w:val="Normal6a"/>
            </w:pPr>
            <w:r w:rsidRPr="00D24AC6">
              <w:rPr>
                <w:b/>
                <w:i/>
                <w:vertAlign w:val="superscript"/>
              </w:rPr>
              <w:t>47a</w:t>
            </w:r>
            <w:r w:rsidRPr="00D24AC6">
              <w:t xml:space="preserve"> </w:t>
            </w:r>
            <w:r w:rsidRPr="00D24AC6">
              <w:rPr>
                <w:b/>
                <w:i/>
              </w:rPr>
              <w:t xml:space="preserve">"Intersecting inequalities in the European Union" </w:t>
            </w:r>
            <w:r w:rsidRPr="00D24AC6">
              <w:rPr>
                <w:b/>
                <w:i/>
              </w:rPr>
              <w:t>(Intersektionelle uligheder i Den Europæiske Union) i ligestillingsindekset 2023 https://eige.europa.eu/gender-equality-index/2022/domain/intersecting-inequalities/disability/work.</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10</w:t>
      </w:r>
      <w:r w:rsidRPr="00D24AC6">
        <w:t>4</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Monica Semedo, Abir Al-Sahlani, Lucia Ďuriš Nicholsonová, Sylvie Brunet</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Betragtning 13 a (ny)</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w:t>
            </w:r>
            <w:r w:rsidRPr="00D24AC6">
              <w:t>g</w:t>
            </w:r>
          </w:p>
        </w:tc>
      </w:tr>
      <w:tr w:rsidR="00012624" w:rsidRPr="00D24AC6">
        <w:trPr>
          <w:jc w:val="center"/>
        </w:trPr>
        <w:tc>
          <w:tcPr>
            <w:tcW w:w="4876" w:type="dxa"/>
          </w:tcPr>
          <w:p w:rsidR="00012624" w:rsidRPr="00D24AC6" w:rsidRDefault="00012624">
            <w:pPr>
              <w:pStyle w:val="Normal6a"/>
            </w:pPr>
          </w:p>
        </w:tc>
        <w:tc>
          <w:tcPr>
            <w:tcW w:w="4876" w:type="dxa"/>
          </w:tcPr>
          <w:p w:rsidR="00012624" w:rsidRPr="00D24AC6" w:rsidRDefault="005E5B6B">
            <w:pPr>
              <w:pStyle w:val="Normal6a"/>
            </w:pPr>
            <w:r w:rsidRPr="00D24AC6">
              <w:rPr>
                <w:b/>
                <w:i/>
              </w:rPr>
              <w:t>(13a)</w:t>
            </w:r>
            <w:r w:rsidRPr="00D24AC6">
              <w:tab/>
            </w:r>
            <w:r w:rsidRPr="00D24AC6">
              <w:rPr>
                <w:b/>
                <w:i/>
              </w:rPr>
              <w:t xml:space="preserve">Personer med handicap, som også tilhører andre marginaliserede grupper såsom LGBTQI+, racialiserede grupper og etniske minoriteter, personer fra en dårligt stillet socioøkonomisk baggrund, unge og personer fra fjerntliggende geografiske områder </w:t>
            </w:r>
            <w:r w:rsidRPr="00D24AC6">
              <w:rPr>
                <w:b/>
                <w:i/>
              </w:rPr>
              <w:t>... udsættes ofte for multidiskrimination, og det er derfor vigtigt, at medlemsstaterne anvender en tværsektoriel tilgang, når de gennemfører dette direktiv.</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105</w:t>
      </w:r>
      <w:r w:rsidRPr="00D24AC6">
        <w:rPr>
          <w:rStyle w:val="HideTWBExt"/>
        </w:rPr>
        <w:t>&lt;/NumAm&gt;</w:t>
      </w:r>
    </w:p>
    <w:p w:rsidR="00012624" w:rsidRPr="00D24AC6" w:rsidRDefault="005E5B6B">
      <w:pPr>
        <w:pStyle w:val="NormalBold"/>
      </w:pPr>
      <w:r w:rsidRPr="00D24AC6">
        <w:rPr>
          <w:rStyle w:val="HideTWBExt"/>
        </w:rPr>
        <w:t>&lt;RepeatBlock-</w:t>
      </w:r>
      <w:r w:rsidRPr="00D24AC6">
        <w:rPr>
          <w:rStyle w:val="HideTWBExt"/>
        </w:rPr>
        <w:t>By&gt;&lt;Members&gt;</w:t>
      </w:r>
      <w:r w:rsidRPr="00D24AC6">
        <w:t>Rosa Estaràs Ferragut</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Betragtning 13 a (ny)</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012624">
            <w:pPr>
              <w:pStyle w:val="Normal6a"/>
            </w:pPr>
          </w:p>
        </w:tc>
        <w:tc>
          <w:tcPr>
            <w:tcW w:w="4876" w:type="dxa"/>
          </w:tcPr>
          <w:p w:rsidR="00012624" w:rsidRPr="00D24AC6" w:rsidRDefault="005E5B6B">
            <w:pPr>
              <w:pStyle w:val="Normal6a"/>
            </w:pPr>
            <w:r w:rsidRPr="00D24AC6">
              <w:rPr>
                <w:b/>
                <w:i/>
              </w:rPr>
              <w:t>(13a)</w:t>
            </w:r>
            <w:r w:rsidRPr="00D24AC6">
              <w:tab/>
            </w:r>
            <w:r w:rsidRPr="00D24AC6">
              <w:rPr>
                <w:b/>
                <w:i/>
              </w:rPr>
              <w:t xml:space="preserve">Den Europæiske Union har også undertegnet konventionen til </w:t>
            </w:r>
            <w:r w:rsidRPr="00D24AC6">
              <w:rPr>
                <w:b/>
                <w:i/>
              </w:rPr>
              <w:t>forebyggelse og bekæmpelse af vold mod kvinder og vold i hjemmet, Istanbulkonventionen.</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106</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José Gusmão</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 xml:space="preserve">Forslag </w:t>
      </w:r>
      <w:r w:rsidRPr="00D24AC6">
        <w:t>til direktiv</w:t>
      </w:r>
      <w:r w:rsidRPr="00D24AC6">
        <w:rPr>
          <w:rStyle w:val="HideTWBExt"/>
        </w:rPr>
        <w:t>&lt;/DocAmend&gt;</w:t>
      </w:r>
    </w:p>
    <w:p w:rsidR="00012624" w:rsidRPr="00D24AC6" w:rsidRDefault="005E5B6B">
      <w:pPr>
        <w:pStyle w:val="NormalBold"/>
      </w:pPr>
      <w:r w:rsidRPr="00D24AC6">
        <w:rPr>
          <w:rStyle w:val="HideTWBExt"/>
        </w:rPr>
        <w:t>&lt;Article&gt;</w:t>
      </w:r>
      <w:r w:rsidRPr="00D24AC6">
        <w:t>Betragtning 14</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5E5B6B">
            <w:pPr>
              <w:pStyle w:val="Normal6a"/>
            </w:pPr>
            <w:r w:rsidRPr="00D24AC6">
              <w:t>(14)</w:t>
            </w:r>
            <w:r w:rsidRPr="00D24AC6">
              <w:tab/>
              <w:t xml:space="preserve">Desuden skaber det usikkerhed ikke at vide, om — og i hvilket omfang — deres handicapstatus og formelle dokumenter til anerkendelse af denne status kan </w:t>
            </w:r>
            <w:r w:rsidRPr="00D24AC6">
              <w:t>anerkendes, når de rejser til eller besøger en anden medlemsstat. I sidste ende kan personer med handicap blive afskrækket fra at udøve deres ret til fri bevægelighed.</w:t>
            </w:r>
          </w:p>
        </w:tc>
        <w:tc>
          <w:tcPr>
            <w:tcW w:w="4876" w:type="dxa"/>
          </w:tcPr>
          <w:p w:rsidR="00012624" w:rsidRPr="00D24AC6" w:rsidRDefault="005E5B6B">
            <w:pPr>
              <w:pStyle w:val="Normal6a"/>
            </w:pPr>
            <w:r w:rsidRPr="00D24AC6">
              <w:t>(14)</w:t>
            </w:r>
            <w:r w:rsidRPr="00D24AC6">
              <w:tab/>
              <w:t>Desuden skaber det usikkerhed ikke at vide, om — og i hvilket omfang — deres handic</w:t>
            </w:r>
            <w:r w:rsidRPr="00D24AC6">
              <w:t xml:space="preserve">apstatus og formelle dokumenter til anerkendelse af denne status kan anerkendes, når de rejser til eller besøger en anden medlemsstat. I sidste ende kan personer med handicap blive afskrækket fra at udøve deres ret til fri bevægelighed. </w:t>
            </w:r>
            <w:r w:rsidRPr="00D24AC6">
              <w:rPr>
                <w:b/>
                <w:i/>
              </w:rPr>
              <w:t xml:space="preserve">Der skal indsættes </w:t>
            </w:r>
            <w:r w:rsidRPr="00D24AC6">
              <w:rPr>
                <w:b/>
                <w:i/>
              </w:rPr>
              <w:t>en undtagelse i artikel 2, stk. 2, for at give mulighed for midlertidig anerkendelse af en persons handicapstatus i overgangsperioden i forbindelse med flytning til udlandet med henblik på arbejde eller studier, og mens en person gennemgår revurderingsproc</w:t>
            </w:r>
            <w:r w:rsidRPr="00D24AC6">
              <w:rPr>
                <w:b/>
                <w:i/>
              </w:rPr>
              <w:t>eduren for at få sit handicap anerkendt af den nye medlemsstat. Denne undtagelse gælder også for deltagere i EU-mobilitetsprogrammer som f.eks. Erasmus+.</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107</w:t>
      </w:r>
      <w:r w:rsidRPr="00D24AC6">
        <w:rPr>
          <w:rStyle w:val="HideTWBExt"/>
        </w:rPr>
        <w:t>&lt;/NumAm&gt;</w:t>
      </w:r>
    </w:p>
    <w:p w:rsidR="00012624" w:rsidRPr="00D24AC6" w:rsidRDefault="005E5B6B">
      <w:pPr>
        <w:pStyle w:val="NormalBold"/>
      </w:pPr>
      <w:r w:rsidRPr="00D24AC6">
        <w:rPr>
          <w:rStyle w:val="HideTWBExt"/>
        </w:rPr>
        <w:t>&lt;RepeatBlock-By&gt;&lt;</w:t>
      </w:r>
      <w:r w:rsidRPr="00D24AC6">
        <w:rPr>
          <w:rStyle w:val="HideTWBExt"/>
        </w:rPr>
        <w:t>Members&gt;</w:t>
      </w:r>
      <w:r w:rsidRPr="00D24AC6">
        <w:t>Antonius Manders</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Betragtning 14</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5E5B6B">
            <w:pPr>
              <w:pStyle w:val="Normal6a"/>
            </w:pPr>
            <w:r w:rsidRPr="00D24AC6">
              <w:t>(14)</w:t>
            </w:r>
            <w:r w:rsidRPr="00D24AC6">
              <w:tab/>
              <w:t xml:space="preserve">Desuden skaber det usikkerhed ikke at vide, om — og i hvilket omfang — deres </w:t>
            </w:r>
            <w:r w:rsidRPr="00D24AC6">
              <w:rPr>
                <w:b/>
                <w:bCs/>
                <w:i/>
                <w:iCs/>
              </w:rPr>
              <w:t>handicapstatus</w:t>
            </w:r>
            <w:r w:rsidRPr="00D24AC6">
              <w:t xml:space="preserve"> og formelle dokumenter til anerkendelse af denne status kan anerkendes, når de rejser til eller besøger en anden medlemsstat. I sidste ende kan personer med handicap blive afskrækket fra at udøve deres ret til fri bevægelighed.</w:t>
            </w:r>
          </w:p>
        </w:tc>
        <w:tc>
          <w:tcPr>
            <w:tcW w:w="4876" w:type="dxa"/>
          </w:tcPr>
          <w:p w:rsidR="00012624" w:rsidRPr="00D24AC6" w:rsidRDefault="005E5B6B">
            <w:pPr>
              <w:pStyle w:val="Normal6a"/>
            </w:pPr>
            <w:r w:rsidRPr="00D24AC6">
              <w:t>(14)</w:t>
            </w:r>
            <w:r w:rsidRPr="00D24AC6">
              <w:tab/>
              <w:t xml:space="preserve">Desuden </w:t>
            </w:r>
            <w:r w:rsidRPr="00D24AC6">
              <w:t xml:space="preserve">skaber det usikkerhed ikke at vide, om — og i hvilket omfang — deres </w:t>
            </w:r>
            <w:r w:rsidRPr="00D24AC6">
              <w:rPr>
                <w:b/>
                <w:bCs/>
                <w:i/>
                <w:iCs/>
              </w:rPr>
              <w:t>handicap- eller ældrestatus</w:t>
            </w:r>
            <w:r w:rsidRPr="00D24AC6">
              <w:t xml:space="preserve"> og formelle dokumenter til anerkendelse af denne status kan anerkendes, når de rejser til eller besøger en anden medlemsstat. I sidste ende kan personer med ha</w:t>
            </w:r>
            <w:r w:rsidRPr="00D24AC6">
              <w:t xml:space="preserve">ndicap </w:t>
            </w:r>
            <w:r w:rsidRPr="00D24AC6">
              <w:rPr>
                <w:b/>
                <w:bCs/>
                <w:i/>
                <w:iCs/>
              </w:rPr>
              <w:t xml:space="preserve">og ældre </w:t>
            </w:r>
            <w:r w:rsidRPr="00D24AC6">
              <w:t>blive afskrækket fra at udøve deres ret til fri bevægelighed.</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108</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 xml:space="preserve">Elżbieta Rafalska, Beata Szydło, Margarita de la Pisa Carrión, Anna </w:t>
      </w:r>
      <w:r w:rsidRPr="00D24AC6">
        <w:t>Zalewska</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Betragtning 14 a (ny)</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012624">
            <w:pPr>
              <w:pStyle w:val="Normal6a"/>
            </w:pPr>
          </w:p>
        </w:tc>
        <w:tc>
          <w:tcPr>
            <w:tcW w:w="4876" w:type="dxa"/>
          </w:tcPr>
          <w:p w:rsidR="00012624" w:rsidRPr="00D24AC6" w:rsidRDefault="005E5B6B">
            <w:pPr>
              <w:pStyle w:val="Normal6a"/>
            </w:pPr>
            <w:r w:rsidRPr="00D24AC6">
              <w:rPr>
                <w:b/>
                <w:i/>
              </w:rPr>
              <w:t>(14a)</w:t>
            </w:r>
            <w:r w:rsidRPr="00D24AC6">
              <w:tab/>
            </w:r>
            <w:r w:rsidRPr="00D24AC6">
              <w:rPr>
                <w:b/>
                <w:i/>
              </w:rPr>
              <w:t xml:space="preserve">Set i lyset af såvel demografiske ændringer som behovet for at øge mobiliteten for </w:t>
            </w:r>
            <w:r w:rsidRPr="00D24AC6">
              <w:rPr>
                <w:b/>
                <w:i/>
              </w:rPr>
              <w:t>personer med handicap bør medlemsstaterne fremme foranstaltninger rettet mod at forbedre tilgængeligheden for offentlige rum og infrastruktur og tilpasse dem til personer med handicaps behov.</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109</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Rosa Estaràs Ferragut</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Betragtning 15</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5E5B6B">
            <w:pPr>
              <w:pStyle w:val="Normal6a"/>
            </w:pPr>
            <w:r w:rsidRPr="00D24AC6">
              <w:t>(15)</w:t>
            </w:r>
            <w:r w:rsidRPr="00D24AC6">
              <w:tab/>
              <w:t xml:space="preserve">Sideløbende med </w:t>
            </w:r>
            <w:r w:rsidRPr="00D24AC6">
              <w:rPr>
                <w:b/>
                <w:bCs/>
                <w:i/>
                <w:iCs/>
              </w:rPr>
              <w:t>fysiske og andre</w:t>
            </w:r>
            <w:r w:rsidRPr="00D24AC6">
              <w:t xml:space="preserve"> hindringer for adgangen til både offentlige og private rum er høje udgifter en vigtig faktor, der afholder mange personer med handicap fra at rejse</w:t>
            </w:r>
            <w:r w:rsidRPr="00D24AC6">
              <w:rPr>
                <w:vertAlign w:val="superscript"/>
              </w:rPr>
              <w:t>12</w:t>
            </w:r>
            <w:r w:rsidRPr="00D24AC6">
              <w:t>, fordi de har særlige behov og også kan have brug for personer til at ledsage eller bistå dem, herunder d</w:t>
            </w:r>
            <w:r w:rsidRPr="00D24AC6">
              <w:t>e personer, der er anerkendt som personlige assistenter i overensstemmelse med national lovgivning eller praksis, hvilket gør deres rejseudgifter højere end for personer uden handicap</w:t>
            </w:r>
            <w:r w:rsidRPr="00D24AC6">
              <w:rPr>
                <w:vertAlign w:val="superscript"/>
              </w:rPr>
              <w:t>13</w:t>
            </w:r>
            <w:r w:rsidRPr="00D24AC6">
              <w:t>. Den manglende anerkendelse af handicapstatus i andre medlemsstater ka</w:t>
            </w:r>
            <w:r w:rsidRPr="00D24AC6">
              <w:t>n begrænse deres adgang til særlige betingelser, såsom gratis adgang eller lavere takster eller positiv særbehandling, og har indvirkning på deres rejseudgifter, deres tilværelse og deres valg.</w:t>
            </w:r>
          </w:p>
        </w:tc>
        <w:tc>
          <w:tcPr>
            <w:tcW w:w="4876" w:type="dxa"/>
          </w:tcPr>
          <w:p w:rsidR="00012624" w:rsidRPr="00D24AC6" w:rsidRDefault="005E5B6B">
            <w:pPr>
              <w:pStyle w:val="Normal6a"/>
            </w:pPr>
            <w:r w:rsidRPr="00D24AC6">
              <w:t>(15)</w:t>
            </w:r>
            <w:r w:rsidRPr="00D24AC6">
              <w:tab/>
              <w:t xml:space="preserve">Sideløbende med </w:t>
            </w:r>
            <w:r w:rsidRPr="00D24AC6">
              <w:rPr>
                <w:b/>
                <w:bCs/>
                <w:i/>
                <w:iCs/>
              </w:rPr>
              <w:t>synlige og usynlige</w:t>
            </w:r>
            <w:r w:rsidRPr="00D24AC6">
              <w:t xml:space="preserve"> hindringer for adgang</w:t>
            </w:r>
            <w:r w:rsidRPr="00D24AC6">
              <w:t>en til både offentlige og private rum er høje udgifter en vigtig faktor, der afholder mange personer med handicap fra at rejse</w:t>
            </w:r>
            <w:r w:rsidRPr="00D24AC6">
              <w:rPr>
                <w:vertAlign w:val="superscript"/>
              </w:rPr>
              <w:t>12</w:t>
            </w:r>
            <w:r w:rsidRPr="00D24AC6">
              <w:t>, fordi de har særlige behov og også kan have brug for personer til at ledsage eller bistå dem, herunder de personer, der er ane</w:t>
            </w:r>
            <w:r w:rsidRPr="00D24AC6">
              <w:t>rkendt som personlige assistenter i overensstemmelse med national lovgivning eller praksis, hvilket gør deres rejseudgifter højere end for personer uden handicap</w:t>
            </w:r>
            <w:r w:rsidRPr="00D24AC6">
              <w:rPr>
                <w:vertAlign w:val="superscript"/>
              </w:rPr>
              <w:t>13</w:t>
            </w:r>
            <w:r w:rsidRPr="00D24AC6">
              <w:t>. Den manglende anerkendelse af handicapstatus i andre medlemsstater kan begrænse deres adgan</w:t>
            </w:r>
            <w:r w:rsidRPr="00D24AC6">
              <w:t xml:space="preserve">g til særlige betingelser, såsom gratis adgang eller lavere takster eller positiv særbehandling, og har indvirkning på deres rejseudgifter, deres tilværelse og deres valg. </w:t>
            </w:r>
            <w:r w:rsidRPr="00D24AC6">
              <w:rPr>
                <w:b/>
                <w:i/>
              </w:rPr>
              <w:t>På samme måde danner manglende viden om fysisk, psykosocial, kognitiv og sensorisk t</w:t>
            </w:r>
            <w:r w:rsidRPr="00D24AC6">
              <w:rPr>
                <w:b/>
                <w:i/>
              </w:rPr>
              <w:t>ilgængelighed grobund for diskriminerende adfærd.</w:t>
            </w:r>
          </w:p>
        </w:tc>
      </w:tr>
      <w:tr w:rsidR="00012624" w:rsidRPr="00D24AC6">
        <w:trPr>
          <w:jc w:val="center"/>
        </w:trPr>
        <w:tc>
          <w:tcPr>
            <w:tcW w:w="4876" w:type="dxa"/>
          </w:tcPr>
          <w:p w:rsidR="00012624" w:rsidRPr="00D24AC6" w:rsidRDefault="005E5B6B">
            <w:pPr>
              <w:pStyle w:val="Normal6a"/>
            </w:pPr>
            <w:r w:rsidRPr="00D24AC6">
              <w:rPr>
                <w:b/>
                <w:i/>
              </w:rPr>
              <w:t>_________________</w:t>
            </w:r>
          </w:p>
        </w:tc>
        <w:tc>
          <w:tcPr>
            <w:tcW w:w="4876" w:type="dxa"/>
          </w:tcPr>
          <w:p w:rsidR="00012624" w:rsidRPr="00D24AC6" w:rsidRDefault="00012624"/>
        </w:tc>
      </w:tr>
      <w:tr w:rsidR="00012624" w:rsidRPr="00D24AC6">
        <w:trPr>
          <w:jc w:val="center"/>
        </w:trPr>
        <w:tc>
          <w:tcPr>
            <w:tcW w:w="4876" w:type="dxa"/>
          </w:tcPr>
          <w:p w:rsidR="00012624" w:rsidRPr="00D24AC6" w:rsidRDefault="005E5B6B">
            <w:pPr>
              <w:pStyle w:val="Normal6a"/>
            </w:pPr>
            <w:r w:rsidRPr="00D24AC6">
              <w:rPr>
                <w:vertAlign w:val="superscript"/>
              </w:rPr>
              <w:t>12</w:t>
            </w:r>
            <w:r w:rsidRPr="00D24AC6">
              <w:t xml:space="preserve"> Resultater fra den endelige rapport baseret på en undersøgelse rettet mod civilsamfundsorganisationer på EU-plan; Shaw and Coles, "Disability, holiday making and the tourism industry</w:t>
            </w:r>
            <w:r w:rsidRPr="00D24AC6">
              <w:t xml:space="preserve"> in the UK: a preliminary survey", 25(3) Tourism Management (2004) 397-403; Eugénia Lima Devile and Andreia Antunes Moura (2021), Travel by People With Physical Disabilities: Constraints and Influences in the Decision-Making Process.</w:t>
            </w:r>
          </w:p>
        </w:tc>
        <w:tc>
          <w:tcPr>
            <w:tcW w:w="4876" w:type="dxa"/>
          </w:tcPr>
          <w:p w:rsidR="00012624" w:rsidRPr="00D24AC6" w:rsidRDefault="00012624"/>
        </w:tc>
      </w:tr>
      <w:tr w:rsidR="00012624" w:rsidRPr="00D24AC6">
        <w:trPr>
          <w:jc w:val="center"/>
        </w:trPr>
        <w:tc>
          <w:tcPr>
            <w:tcW w:w="4876" w:type="dxa"/>
          </w:tcPr>
          <w:p w:rsidR="00012624" w:rsidRPr="00D24AC6" w:rsidRDefault="005E5B6B">
            <w:pPr>
              <w:pStyle w:val="Normal6a"/>
            </w:pPr>
            <w:r w:rsidRPr="00D24AC6">
              <w:rPr>
                <w:vertAlign w:val="superscript"/>
              </w:rPr>
              <w:t>13</w:t>
            </w:r>
            <w:r w:rsidRPr="00D24AC6">
              <w:t xml:space="preserve"> McKercher and Dar</w:t>
            </w:r>
            <w:r w:rsidRPr="00D24AC6">
              <w:t>cy (2018), Re-conceptualizing barriers to travel by people with disabilities, Tourism Management Perspectives, 59-66.</w:t>
            </w:r>
          </w:p>
        </w:tc>
        <w:tc>
          <w:tcPr>
            <w:tcW w:w="4876" w:type="dxa"/>
          </w:tcPr>
          <w:p w:rsidR="00012624" w:rsidRPr="00D24AC6" w:rsidRDefault="00012624"/>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110</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Jordi Cañas, Monica Semedo,</w:t>
      </w:r>
      <w:r w:rsidRPr="00D24AC6">
        <w:t xml:space="preserve"> Lucia Ďuriš Nicholsonová, Abir Al-Sahlani</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Betragtning 15</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5E5B6B">
            <w:pPr>
              <w:pStyle w:val="Normal6a"/>
            </w:pPr>
            <w:r w:rsidRPr="00D24AC6">
              <w:t>(15)</w:t>
            </w:r>
            <w:r w:rsidRPr="00D24AC6">
              <w:tab/>
              <w:t xml:space="preserve">Sideløbende med </w:t>
            </w:r>
            <w:r w:rsidRPr="00D24AC6">
              <w:rPr>
                <w:b/>
                <w:bCs/>
                <w:i/>
                <w:iCs/>
              </w:rPr>
              <w:t>fysiske og andre</w:t>
            </w:r>
            <w:r w:rsidRPr="00D24AC6">
              <w:t xml:space="preserve"> hindringer for adgangen til både offentlige og private rum er høje udgifter en vigtig faktor, der afholder mange personer med handicap fra at rejse</w:t>
            </w:r>
            <w:r w:rsidRPr="00D24AC6">
              <w:rPr>
                <w:vertAlign w:val="superscript"/>
              </w:rPr>
              <w:t>12</w:t>
            </w:r>
            <w:r w:rsidRPr="00D24AC6">
              <w:t>, fordi de har særlige behov og også kan have brug for personer til at ledsage eller bistå dem, herunder d</w:t>
            </w:r>
            <w:r w:rsidRPr="00D24AC6">
              <w:t>e personer, der er anerkendt som personlige assistenter i overensstemmelse med national lovgivning eller praksis, hvilket gør deres rejseudgifter højere end for personer uden handicap</w:t>
            </w:r>
            <w:r w:rsidRPr="00D24AC6">
              <w:rPr>
                <w:vertAlign w:val="superscript"/>
              </w:rPr>
              <w:t>13</w:t>
            </w:r>
            <w:r w:rsidRPr="00D24AC6">
              <w:t>. Den manglende anerkendelse af handicapstatus i andre medlemsstater ka</w:t>
            </w:r>
            <w:r w:rsidRPr="00D24AC6">
              <w:t>n begrænse deres adgang til særlige betingelser, såsom gratis adgang eller lavere takster eller positiv særbehandling, og har indvirkning på deres rejseudgifter, deres tilværelse og deres valg.</w:t>
            </w:r>
          </w:p>
        </w:tc>
        <w:tc>
          <w:tcPr>
            <w:tcW w:w="4876" w:type="dxa"/>
          </w:tcPr>
          <w:p w:rsidR="00012624" w:rsidRPr="00D24AC6" w:rsidRDefault="005E5B6B">
            <w:pPr>
              <w:pStyle w:val="Normal6a"/>
            </w:pPr>
            <w:r w:rsidRPr="00D24AC6">
              <w:t>(15)</w:t>
            </w:r>
            <w:r w:rsidRPr="00D24AC6">
              <w:tab/>
              <w:t xml:space="preserve">Sideløbende med </w:t>
            </w:r>
            <w:r w:rsidRPr="00D24AC6">
              <w:rPr>
                <w:b/>
                <w:bCs/>
                <w:i/>
                <w:iCs/>
              </w:rPr>
              <w:t>forskellige synlige og usynlige</w:t>
            </w:r>
            <w:r w:rsidRPr="00D24AC6">
              <w:t xml:space="preserve"> hindringe</w:t>
            </w:r>
            <w:r w:rsidRPr="00D24AC6">
              <w:t>r for adgangen til både offentlige og private rum er høje udgifter en vigtig faktor, der afholder mange personer med handicap fra at rejse</w:t>
            </w:r>
            <w:r w:rsidRPr="00D24AC6">
              <w:rPr>
                <w:vertAlign w:val="superscript"/>
              </w:rPr>
              <w:t>12</w:t>
            </w:r>
            <w:r w:rsidRPr="00D24AC6">
              <w:t>, fordi de har særlige behov og også kan have brug for personer til at ledsage eller bistå dem, herunder de personer</w:t>
            </w:r>
            <w:r w:rsidRPr="00D24AC6">
              <w:t>, der er anerkendt som personlige assistenter i overensstemmelse med national lovgivning eller praksis, hvilket gør deres rejseudgifter højere end for personer uden handicap</w:t>
            </w:r>
            <w:r w:rsidRPr="00D24AC6">
              <w:rPr>
                <w:vertAlign w:val="superscript"/>
              </w:rPr>
              <w:t>13</w:t>
            </w:r>
            <w:r w:rsidRPr="00D24AC6">
              <w:t xml:space="preserve">. </w:t>
            </w:r>
            <w:r w:rsidRPr="00D24AC6">
              <w:rPr>
                <w:b/>
                <w:i/>
              </w:rPr>
              <w:t>Den udbredte mangel på viden om politikker for psykosocial, kognitiv og sensori</w:t>
            </w:r>
            <w:r w:rsidRPr="00D24AC6">
              <w:rPr>
                <w:b/>
                <w:i/>
              </w:rPr>
              <w:t>sk tilgængelighed kan ligeledes bane vejen for diskriminerende adfærd.</w:t>
            </w:r>
            <w:r w:rsidRPr="00D24AC6">
              <w:t xml:space="preserve"> Den manglende anerkendelse af handicapstatus i andre medlemsstater kan begrænse deres adgang til særlige betingelser, såsom gratis adgang eller lavere takster eller positiv særbehandlin</w:t>
            </w:r>
            <w:r w:rsidRPr="00D24AC6">
              <w:t>g, og har indvirkning på deres rejseudgifter, deres tilværelse og deres valg.</w:t>
            </w:r>
          </w:p>
        </w:tc>
      </w:tr>
      <w:tr w:rsidR="00012624" w:rsidRPr="00D24AC6">
        <w:trPr>
          <w:jc w:val="center"/>
        </w:trPr>
        <w:tc>
          <w:tcPr>
            <w:tcW w:w="4876" w:type="dxa"/>
          </w:tcPr>
          <w:p w:rsidR="00012624" w:rsidRPr="00D24AC6" w:rsidRDefault="005E5B6B">
            <w:pPr>
              <w:pStyle w:val="Normal6a"/>
            </w:pPr>
            <w:r w:rsidRPr="00D24AC6">
              <w:rPr>
                <w:b/>
                <w:i/>
              </w:rPr>
              <w:t>_________________</w:t>
            </w:r>
          </w:p>
        </w:tc>
        <w:tc>
          <w:tcPr>
            <w:tcW w:w="4876" w:type="dxa"/>
          </w:tcPr>
          <w:p w:rsidR="00012624" w:rsidRPr="00D24AC6" w:rsidRDefault="005E5B6B">
            <w:pPr>
              <w:pStyle w:val="Normal6a"/>
            </w:pPr>
            <w:r w:rsidRPr="00D24AC6">
              <w:rPr>
                <w:b/>
                <w:i/>
              </w:rPr>
              <w:t>_________________</w:t>
            </w:r>
          </w:p>
        </w:tc>
      </w:tr>
      <w:tr w:rsidR="00012624" w:rsidRPr="00D24AC6">
        <w:trPr>
          <w:jc w:val="center"/>
        </w:trPr>
        <w:tc>
          <w:tcPr>
            <w:tcW w:w="4876" w:type="dxa"/>
          </w:tcPr>
          <w:p w:rsidR="00012624" w:rsidRPr="00D24AC6" w:rsidRDefault="005E5B6B">
            <w:pPr>
              <w:pStyle w:val="Normal6a"/>
            </w:pPr>
            <w:r w:rsidRPr="00D24AC6">
              <w:rPr>
                <w:vertAlign w:val="superscript"/>
              </w:rPr>
              <w:t>12</w:t>
            </w:r>
            <w:r w:rsidRPr="00D24AC6">
              <w:t xml:space="preserve"> Resultater fra den endelige rapport baseret på en undersøgelse rettet mod civilsamfundsorganisationer på EU-plan; Shaw and Coles, "Disabi</w:t>
            </w:r>
            <w:r w:rsidRPr="00D24AC6">
              <w:t>lity, holiday making and the tourism industry in the UK: a preliminary survey", 25(3) Tourism Management (2004) 397-403; Eugénia Lima Devile and Andreia Antunes Moura (2021), Travel by People With Physical Disabilities: Constraints and Influences in the De</w:t>
            </w:r>
            <w:r w:rsidRPr="00D24AC6">
              <w:t>cision-Making Process.</w:t>
            </w:r>
          </w:p>
        </w:tc>
        <w:tc>
          <w:tcPr>
            <w:tcW w:w="4876" w:type="dxa"/>
          </w:tcPr>
          <w:p w:rsidR="00012624" w:rsidRPr="00D24AC6" w:rsidRDefault="005E5B6B">
            <w:pPr>
              <w:pStyle w:val="Normal6a"/>
            </w:pPr>
            <w:r w:rsidRPr="00D24AC6">
              <w:rPr>
                <w:vertAlign w:val="superscript"/>
              </w:rPr>
              <w:t>12</w:t>
            </w:r>
            <w:r w:rsidRPr="00D24AC6">
              <w:t xml:space="preserve"> Resultater fra den endelige rapport baseret på en undersøgelse rettet mod civilsamfundsorganisationer på EU-plan; Shaw and Coles, "Disability, holiday making and the tourism industry in the UK: a preliminary survey", 25(3) Tourism</w:t>
            </w:r>
            <w:r w:rsidRPr="00D24AC6">
              <w:t xml:space="preserve"> Management (2004) 397-403; Eugénia Lima Devile and Andreia Antunes Moura (2021), Travel by People With Physical Disabilities: Constraints and Influences in the Decision-Making Process.</w:t>
            </w:r>
          </w:p>
        </w:tc>
      </w:tr>
      <w:tr w:rsidR="00012624" w:rsidRPr="00D24AC6">
        <w:trPr>
          <w:jc w:val="center"/>
        </w:trPr>
        <w:tc>
          <w:tcPr>
            <w:tcW w:w="4876" w:type="dxa"/>
          </w:tcPr>
          <w:p w:rsidR="00012624" w:rsidRPr="00D24AC6" w:rsidRDefault="005E5B6B">
            <w:pPr>
              <w:pStyle w:val="Normal6a"/>
            </w:pPr>
            <w:r w:rsidRPr="00D24AC6">
              <w:rPr>
                <w:vertAlign w:val="superscript"/>
              </w:rPr>
              <w:t>13</w:t>
            </w:r>
            <w:r w:rsidRPr="00D24AC6">
              <w:t xml:space="preserve"> McKercher and Darcy (2018), Re-conceptualizing barriers to travel </w:t>
            </w:r>
            <w:r w:rsidRPr="00D24AC6">
              <w:t>by people with disabilities, Tourism Management Perspectives, 59-66.</w:t>
            </w:r>
          </w:p>
        </w:tc>
        <w:tc>
          <w:tcPr>
            <w:tcW w:w="4876" w:type="dxa"/>
          </w:tcPr>
          <w:p w:rsidR="00012624" w:rsidRPr="00D24AC6" w:rsidRDefault="005E5B6B">
            <w:pPr>
              <w:pStyle w:val="Normal6a"/>
            </w:pPr>
            <w:r w:rsidRPr="00D24AC6">
              <w:rPr>
                <w:vertAlign w:val="superscript"/>
              </w:rPr>
              <w:t>13</w:t>
            </w:r>
            <w:r w:rsidRPr="00D24AC6">
              <w:t xml:space="preserve"> McKercher and Darcy (2018), Re-conceptualizing barriers to travel by people with disabilities, Tourism Management Perspectives, 59-66.</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111</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João Albuquerque, Daniela Rondinelli, Marc Angel, Milan Brglez, Agnes Jongerius, Aurore Lalucq, Elisabetta Gualmini, Klára Dobrev, Marianne Vind, Vilija Blinkevičiūtė, Alex Agius Saliba, Brando B</w:t>
      </w:r>
      <w:r w:rsidRPr="00D24AC6">
        <w:t>enifei, Ilan De Basso, Alicia Homs Ginel, Carina Ohlsson, Estrella Durá Ferrandis</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Betragtning 15</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5E5B6B">
            <w:pPr>
              <w:pStyle w:val="Normal6a"/>
            </w:pPr>
            <w:r w:rsidRPr="00D24AC6">
              <w:t>(15)</w:t>
            </w:r>
            <w:r w:rsidRPr="00D24AC6">
              <w:tab/>
              <w:t xml:space="preserve">Sideløbende med fysiske </w:t>
            </w:r>
            <w:r w:rsidRPr="00D24AC6">
              <w:t>og andre hindringer for adgangen til både offentlige og private rum er høje udgifter en vigtig faktor, der afholder mange personer med handicap fra at rejse</w:t>
            </w:r>
            <w:r w:rsidRPr="00D24AC6">
              <w:rPr>
                <w:b/>
                <w:bCs/>
                <w:i/>
                <w:iCs/>
                <w:vertAlign w:val="superscript"/>
              </w:rPr>
              <w:t>12</w:t>
            </w:r>
            <w:r w:rsidRPr="00D24AC6">
              <w:t>, fordi de har særlige behov og også kan have brug for personer til at ledsage eller bistå dem, he</w:t>
            </w:r>
            <w:r w:rsidRPr="00D24AC6">
              <w:t>runder de personer, der er anerkendt som personlige assistenter i overensstemmelse med national lovgivning eller praksis, hvilket gør deres rejseudgifter højere end for personer uden handicap</w:t>
            </w:r>
            <w:r w:rsidRPr="00D24AC6">
              <w:rPr>
                <w:b/>
                <w:bCs/>
                <w:i/>
                <w:iCs/>
                <w:vertAlign w:val="superscript"/>
              </w:rPr>
              <w:t>13</w:t>
            </w:r>
            <w:r w:rsidRPr="00D24AC6">
              <w:t>. Den manglende anerkendelse af handicapstatus i andre medlemss</w:t>
            </w:r>
            <w:r w:rsidRPr="00D24AC6">
              <w:t xml:space="preserve">tater kan begrænse deres adgang til særlige betingelser, såsom gratis adgang eller lavere takster eller positiv særbehandling, og har indvirkning på deres rejseudgifter, deres tilværelse og deres </w:t>
            </w:r>
            <w:r w:rsidRPr="00D24AC6">
              <w:rPr>
                <w:b/>
                <w:bCs/>
                <w:i/>
                <w:iCs/>
              </w:rPr>
              <w:t>valg</w:t>
            </w:r>
            <w:r w:rsidRPr="00D24AC6">
              <w:t>.</w:t>
            </w:r>
          </w:p>
        </w:tc>
        <w:tc>
          <w:tcPr>
            <w:tcW w:w="4876" w:type="dxa"/>
          </w:tcPr>
          <w:p w:rsidR="00012624" w:rsidRPr="00D24AC6" w:rsidRDefault="005E5B6B">
            <w:pPr>
              <w:pStyle w:val="Normal6a"/>
            </w:pPr>
            <w:r w:rsidRPr="00D24AC6">
              <w:t>(15)</w:t>
            </w:r>
            <w:r w:rsidRPr="00D24AC6">
              <w:tab/>
              <w:t xml:space="preserve">Sideløbende med </w:t>
            </w:r>
            <w:r w:rsidRPr="00D24AC6">
              <w:rPr>
                <w:b/>
                <w:bCs/>
                <w:i/>
                <w:iCs/>
              </w:rPr>
              <w:t xml:space="preserve">forskellige </w:t>
            </w:r>
            <w:r w:rsidRPr="00D24AC6">
              <w:t>fysiske</w:t>
            </w:r>
            <w:r w:rsidRPr="00D24AC6">
              <w:rPr>
                <w:b/>
                <w:bCs/>
                <w:i/>
                <w:iCs/>
              </w:rPr>
              <w:t>, intellektuel</w:t>
            </w:r>
            <w:r w:rsidRPr="00D24AC6">
              <w:rPr>
                <w:b/>
                <w:bCs/>
                <w:i/>
                <w:iCs/>
              </w:rPr>
              <w:t>le</w:t>
            </w:r>
            <w:r w:rsidRPr="00D24AC6">
              <w:t xml:space="preserve"> og andre hindringer for adgangen til både offentlige og private rum </w:t>
            </w:r>
            <w:r w:rsidRPr="00D24AC6">
              <w:rPr>
                <w:b/>
                <w:bCs/>
                <w:i/>
                <w:iCs/>
              </w:rPr>
              <w:t xml:space="preserve">og tjenester </w:t>
            </w:r>
            <w:r w:rsidRPr="00D24AC6">
              <w:t>er høje udgifter en vigtig faktor, der afholder mange personer med handicap fra at rejse, fordi de har særlige behov</w:t>
            </w:r>
            <w:r w:rsidRPr="00D24AC6">
              <w:rPr>
                <w:b/>
                <w:bCs/>
                <w:i/>
                <w:iCs/>
              </w:rPr>
              <w:t xml:space="preserve">, der kan resultere i yderligere udgifter i tilknytning </w:t>
            </w:r>
            <w:r w:rsidRPr="00D24AC6">
              <w:rPr>
                <w:b/>
                <w:bCs/>
                <w:i/>
                <w:iCs/>
              </w:rPr>
              <w:t xml:space="preserve">til deres handicap, </w:t>
            </w:r>
            <w:r w:rsidRPr="00D24AC6">
              <w:t>og også kan have brug for personer til at ledsage eller bistå dem, herunder de personer, der er anerkendt som personlige assistenter i overensstemmelse med national lovgivning eller praksis, hvilket gør deres rejseudgifter højere end fo</w:t>
            </w:r>
            <w:r w:rsidRPr="00D24AC6">
              <w:t>r personer uden handicap. Den manglende anerkendelse af handicapstatus i andre medlemsstater kan begrænse deres adgang til særlige betingelser, såsom gratis adgang eller lavere takster eller positiv særbehandling, og har indvirkning på deres rejseudgifter,</w:t>
            </w:r>
            <w:r w:rsidRPr="00D24AC6">
              <w:t xml:space="preserve"> deres tilværelse og deres </w:t>
            </w:r>
            <w:r w:rsidRPr="00D24AC6">
              <w:rPr>
                <w:b/>
                <w:i/>
              </w:rPr>
              <w:t>personlige autonomi</w:t>
            </w:r>
            <w:r w:rsidRPr="00D24AC6">
              <w:t>.</w:t>
            </w:r>
          </w:p>
        </w:tc>
      </w:tr>
      <w:tr w:rsidR="00012624" w:rsidRPr="00D24AC6">
        <w:trPr>
          <w:jc w:val="center"/>
        </w:trPr>
        <w:tc>
          <w:tcPr>
            <w:tcW w:w="4876" w:type="dxa"/>
          </w:tcPr>
          <w:p w:rsidR="00012624" w:rsidRPr="00D24AC6" w:rsidRDefault="005E5B6B">
            <w:pPr>
              <w:pStyle w:val="Normal6a"/>
            </w:pPr>
            <w:r w:rsidRPr="00D24AC6">
              <w:rPr>
                <w:b/>
                <w:i/>
              </w:rPr>
              <w:t>_________________</w:t>
            </w:r>
          </w:p>
        </w:tc>
        <w:tc>
          <w:tcPr>
            <w:tcW w:w="4876" w:type="dxa"/>
          </w:tcPr>
          <w:p w:rsidR="00012624" w:rsidRPr="00D24AC6" w:rsidRDefault="00012624"/>
        </w:tc>
      </w:tr>
      <w:tr w:rsidR="00012624" w:rsidRPr="00D24AC6">
        <w:trPr>
          <w:jc w:val="center"/>
        </w:trPr>
        <w:tc>
          <w:tcPr>
            <w:tcW w:w="4876" w:type="dxa"/>
          </w:tcPr>
          <w:p w:rsidR="00012624" w:rsidRPr="00D24AC6" w:rsidRDefault="005E5B6B">
            <w:pPr>
              <w:pStyle w:val="Normal6a"/>
            </w:pPr>
            <w:r w:rsidRPr="00D24AC6">
              <w:rPr>
                <w:b/>
                <w:bCs/>
                <w:i/>
                <w:iCs/>
                <w:vertAlign w:val="superscript"/>
              </w:rPr>
              <w:t>12</w:t>
            </w:r>
            <w:r w:rsidRPr="00D24AC6">
              <w:rPr>
                <w:b/>
                <w:bCs/>
                <w:i/>
                <w:iCs/>
              </w:rPr>
              <w:t xml:space="preserve"> Resultater fra den endelige rapport baseret på en undersøgelse rettet mod civilsamfundsorganisationer på EU-plan; Shaw and Coles, "Disability, holiday making and the tourism industry i</w:t>
            </w:r>
            <w:r w:rsidRPr="00D24AC6">
              <w:rPr>
                <w:b/>
                <w:bCs/>
                <w:i/>
                <w:iCs/>
              </w:rPr>
              <w:t>n the UK: a preliminary survey", 25(3) Tourism Management (2004) 397-403; Eugénia Lima Devile and Andreia Antunes Moura (2021), Travel by People With Physical Disabilities: Constraints and Influences in the Decision-Making Process.</w:t>
            </w:r>
          </w:p>
        </w:tc>
        <w:tc>
          <w:tcPr>
            <w:tcW w:w="4876" w:type="dxa"/>
          </w:tcPr>
          <w:p w:rsidR="00012624" w:rsidRPr="00D24AC6" w:rsidRDefault="00012624"/>
        </w:tc>
      </w:tr>
      <w:tr w:rsidR="00012624" w:rsidRPr="00D24AC6">
        <w:trPr>
          <w:jc w:val="center"/>
        </w:trPr>
        <w:tc>
          <w:tcPr>
            <w:tcW w:w="4876" w:type="dxa"/>
          </w:tcPr>
          <w:p w:rsidR="00012624" w:rsidRPr="00D24AC6" w:rsidRDefault="005E5B6B">
            <w:pPr>
              <w:pStyle w:val="Normal6a"/>
            </w:pPr>
            <w:r w:rsidRPr="00D24AC6">
              <w:rPr>
                <w:b/>
                <w:bCs/>
                <w:i/>
                <w:iCs/>
                <w:vertAlign w:val="superscript"/>
              </w:rPr>
              <w:t>13</w:t>
            </w:r>
            <w:r w:rsidRPr="00D24AC6">
              <w:rPr>
                <w:b/>
                <w:bCs/>
                <w:i/>
                <w:iCs/>
              </w:rPr>
              <w:t xml:space="preserve"> McKercher and Darcy</w:t>
            </w:r>
            <w:r w:rsidRPr="00D24AC6">
              <w:rPr>
                <w:b/>
                <w:bCs/>
                <w:i/>
                <w:iCs/>
              </w:rPr>
              <w:t xml:space="preserve"> (2018), Re-conceptualizing barriers to travel by people with disabilities, Tourism Management Perspectives, 59-66.</w:t>
            </w:r>
          </w:p>
        </w:tc>
        <w:tc>
          <w:tcPr>
            <w:tcW w:w="4876" w:type="dxa"/>
          </w:tcPr>
          <w:p w:rsidR="00012624" w:rsidRPr="00D24AC6" w:rsidRDefault="00012624"/>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112</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Elżbieta Rafalska, Beata Szyd</w:t>
      </w:r>
      <w:r w:rsidRPr="00D24AC6">
        <w:t>ło, Margarita de la Pisa Carrión, Anna Zalewska</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Betragtning 15</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5E5B6B">
            <w:pPr>
              <w:pStyle w:val="Normal6a"/>
            </w:pPr>
            <w:r w:rsidRPr="00D24AC6">
              <w:t>(15)</w:t>
            </w:r>
            <w:r w:rsidRPr="00D24AC6">
              <w:tab/>
              <w:t xml:space="preserve">Sideløbende med fysiske og andre hindringer for adgangen </w:t>
            </w:r>
            <w:r w:rsidRPr="00D24AC6">
              <w:t>til både offentlige og private rum er høje udgifter en vigtig faktor, der afholder mange personer med handicap fra at rejse</w:t>
            </w:r>
            <w:r w:rsidRPr="00D24AC6">
              <w:rPr>
                <w:vertAlign w:val="superscript"/>
              </w:rPr>
              <w:t>12</w:t>
            </w:r>
            <w:r w:rsidRPr="00D24AC6">
              <w:t>, fordi de har særlige behov og også kan have brug for personer til at ledsage eller bistå dem, herunder de personer, der er anerke</w:t>
            </w:r>
            <w:r w:rsidRPr="00D24AC6">
              <w:t>ndt som personlige assistenter i overensstemmelse med national lovgivning eller praksis, hvilket gør deres rejseudgifter højere end for personer uden handicap</w:t>
            </w:r>
            <w:r w:rsidRPr="00D24AC6">
              <w:rPr>
                <w:vertAlign w:val="superscript"/>
              </w:rPr>
              <w:t>13</w:t>
            </w:r>
            <w:r w:rsidRPr="00D24AC6">
              <w:t>. Den manglende anerkendelse af handicapstatus i andre medlemsstater kan begrænse deres adgang t</w:t>
            </w:r>
            <w:r w:rsidRPr="00D24AC6">
              <w:t>il særlige betingelser, såsom gratis adgang eller lavere takster eller positiv særbehandling, og har indvirkning på deres rejseudgifter, deres tilværelse og deres valg.</w:t>
            </w:r>
          </w:p>
        </w:tc>
        <w:tc>
          <w:tcPr>
            <w:tcW w:w="4876" w:type="dxa"/>
          </w:tcPr>
          <w:p w:rsidR="00012624" w:rsidRPr="00D24AC6" w:rsidRDefault="005E5B6B">
            <w:pPr>
              <w:pStyle w:val="Normal6a"/>
            </w:pPr>
            <w:r w:rsidRPr="00D24AC6">
              <w:t>(15)</w:t>
            </w:r>
            <w:r w:rsidRPr="00D24AC6">
              <w:tab/>
              <w:t>Sideløbende med fysiske og andre hindringer for adgangen til både offentlige og pr</w:t>
            </w:r>
            <w:r w:rsidRPr="00D24AC6">
              <w:t>ivate rum er høje udgifter en vigtig faktor, der afholder mange personer med handicap fra at rejse</w:t>
            </w:r>
            <w:r w:rsidRPr="00D24AC6">
              <w:rPr>
                <w:vertAlign w:val="superscript"/>
              </w:rPr>
              <w:t>12</w:t>
            </w:r>
            <w:r w:rsidRPr="00D24AC6">
              <w:t>, fordi de har særlige behov og også kan have brug for personer til at ledsage eller bistå dem, herunder de personer, der er anerkendt som personlige assist</w:t>
            </w:r>
            <w:r w:rsidRPr="00D24AC6">
              <w:t xml:space="preserve">enter i overensstemmelse med national lovgivning eller praksis, </w:t>
            </w:r>
            <w:r w:rsidRPr="00D24AC6">
              <w:rPr>
                <w:b/>
                <w:bCs/>
                <w:i/>
                <w:iCs/>
              </w:rPr>
              <w:t xml:space="preserve">eller have brug for servicedyr, som ikke må udgøre en fare for andres liv og sundhed, </w:t>
            </w:r>
            <w:r w:rsidRPr="00D24AC6">
              <w:t>hvilket gør deres rejseudgifter højere end for personer uden handicap</w:t>
            </w:r>
            <w:r w:rsidRPr="00D24AC6">
              <w:rPr>
                <w:vertAlign w:val="superscript"/>
              </w:rPr>
              <w:t>13</w:t>
            </w:r>
            <w:r w:rsidRPr="00D24AC6">
              <w:t>. Den manglende anerkendelse af han</w:t>
            </w:r>
            <w:r w:rsidRPr="00D24AC6">
              <w:t>dicapstatus i andre medlemsstater kan begrænse deres adgang til særlige betingelser, såsom gratis adgang eller lavere takster eller positiv særbehandling, og har indvirkning på deres rejseudgifter, deres tilværelse og deres valg.</w:t>
            </w:r>
          </w:p>
        </w:tc>
      </w:tr>
      <w:tr w:rsidR="00012624" w:rsidRPr="00D24AC6">
        <w:trPr>
          <w:jc w:val="center"/>
        </w:trPr>
        <w:tc>
          <w:tcPr>
            <w:tcW w:w="4876" w:type="dxa"/>
          </w:tcPr>
          <w:p w:rsidR="00012624" w:rsidRPr="00D24AC6" w:rsidRDefault="005E5B6B">
            <w:pPr>
              <w:pStyle w:val="Normal6a"/>
            </w:pPr>
            <w:r w:rsidRPr="00D24AC6">
              <w:rPr>
                <w:b/>
                <w:i/>
              </w:rPr>
              <w:t>_________________</w:t>
            </w:r>
          </w:p>
        </w:tc>
        <w:tc>
          <w:tcPr>
            <w:tcW w:w="4876" w:type="dxa"/>
          </w:tcPr>
          <w:p w:rsidR="00012624" w:rsidRPr="00D24AC6" w:rsidRDefault="005E5B6B">
            <w:pPr>
              <w:pStyle w:val="Normal6a"/>
            </w:pPr>
            <w:r w:rsidRPr="00D24AC6">
              <w:rPr>
                <w:b/>
                <w:i/>
              </w:rPr>
              <w:t>_________________</w:t>
            </w:r>
          </w:p>
        </w:tc>
      </w:tr>
      <w:tr w:rsidR="00012624" w:rsidRPr="00D24AC6">
        <w:trPr>
          <w:jc w:val="center"/>
        </w:trPr>
        <w:tc>
          <w:tcPr>
            <w:tcW w:w="4876" w:type="dxa"/>
          </w:tcPr>
          <w:p w:rsidR="00012624" w:rsidRPr="00D24AC6" w:rsidRDefault="005E5B6B">
            <w:pPr>
              <w:pStyle w:val="Normal6a"/>
            </w:pPr>
            <w:r w:rsidRPr="00D24AC6">
              <w:rPr>
                <w:vertAlign w:val="superscript"/>
              </w:rPr>
              <w:t>12</w:t>
            </w:r>
            <w:r w:rsidRPr="00D24AC6">
              <w:t xml:space="preserve"> Resultater fra den endelige rapport baseret på en undersøgelse rettet mod civilsamfundsorganisationer på EU-plan; Shaw and Coles, "Disability, holiday making and the tourism industry in the UK: a preliminary survey", 25(3) Tourism Man</w:t>
            </w:r>
            <w:r w:rsidRPr="00D24AC6">
              <w:t>agement (2004) 397-403; Eugénia Lima Devile and Andreia Antunes Moura (2021), Travel by People With Physical Disabilities: Constraints and Influences in the Decision-Making Process.</w:t>
            </w:r>
          </w:p>
        </w:tc>
        <w:tc>
          <w:tcPr>
            <w:tcW w:w="4876" w:type="dxa"/>
          </w:tcPr>
          <w:p w:rsidR="00012624" w:rsidRPr="00D24AC6" w:rsidRDefault="005E5B6B">
            <w:pPr>
              <w:pStyle w:val="Normal6a"/>
            </w:pPr>
            <w:r w:rsidRPr="00D24AC6">
              <w:rPr>
                <w:vertAlign w:val="superscript"/>
              </w:rPr>
              <w:t>12</w:t>
            </w:r>
            <w:r w:rsidRPr="00D24AC6">
              <w:t xml:space="preserve"> Resultater fra den endelige rapport baseret på en undersøgelse rettet m</w:t>
            </w:r>
            <w:r w:rsidRPr="00D24AC6">
              <w:t>od civilsamfundsorganisationer på EU-plan; Shaw and Coles, "Disability, holiday making and the tourism industry in the UK: a preliminary survey", 25(3) Tourism Management (2004) 397-403; Eugénia Lima Devile and Andreia Antunes Moura (2021), Travel by Peopl</w:t>
            </w:r>
            <w:r w:rsidRPr="00D24AC6">
              <w:t>e With Physical Disabilities: Constraints and Influences in the Decision-Making Process.</w:t>
            </w:r>
          </w:p>
        </w:tc>
      </w:tr>
      <w:tr w:rsidR="00012624" w:rsidRPr="00D24AC6">
        <w:trPr>
          <w:jc w:val="center"/>
        </w:trPr>
        <w:tc>
          <w:tcPr>
            <w:tcW w:w="4876" w:type="dxa"/>
          </w:tcPr>
          <w:p w:rsidR="00012624" w:rsidRPr="00D24AC6" w:rsidRDefault="005E5B6B">
            <w:pPr>
              <w:pStyle w:val="Normal6a"/>
            </w:pPr>
            <w:r w:rsidRPr="00D24AC6">
              <w:rPr>
                <w:vertAlign w:val="superscript"/>
              </w:rPr>
              <w:t>13</w:t>
            </w:r>
            <w:r w:rsidRPr="00D24AC6">
              <w:t xml:space="preserve"> McKercher and Darcy (2018), Re-conceptualizing barriers to travel by people with disabilities, Tourism Management Perspectives, 59-66.</w:t>
            </w:r>
          </w:p>
        </w:tc>
        <w:tc>
          <w:tcPr>
            <w:tcW w:w="4876" w:type="dxa"/>
          </w:tcPr>
          <w:p w:rsidR="00012624" w:rsidRPr="00D24AC6" w:rsidRDefault="005E5B6B">
            <w:pPr>
              <w:pStyle w:val="Normal6a"/>
            </w:pPr>
            <w:r w:rsidRPr="00D24AC6">
              <w:rPr>
                <w:vertAlign w:val="superscript"/>
              </w:rPr>
              <w:t>13</w:t>
            </w:r>
            <w:r w:rsidRPr="00D24AC6">
              <w:t xml:space="preserve"> McKercher and Darcy (2018</w:t>
            </w:r>
            <w:r w:rsidRPr="00D24AC6">
              <w:t>), Re-conceptualizing barriers to travel by people with disabilities, Tourism Management Perspectives, 59-66.</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113</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Antonius Manders</w:t>
      </w:r>
      <w:r w:rsidRPr="00D24AC6">
        <w:rPr>
          <w:rStyle w:val="HideTWBExt"/>
        </w:rPr>
        <w:t>&lt;/Members&gt;</w:t>
      </w:r>
    </w:p>
    <w:p w:rsidR="00012624" w:rsidRPr="00D24AC6" w:rsidRDefault="005E5B6B">
      <w:pPr>
        <w:pStyle w:val="NormalBold"/>
      </w:pPr>
      <w:r w:rsidRPr="00D24AC6">
        <w:rPr>
          <w:rStyle w:val="HideTWBExt"/>
        </w:rPr>
        <w:t>&lt;/RepeatB</w:t>
      </w:r>
      <w:r w:rsidRPr="00D24AC6">
        <w:rPr>
          <w:rStyle w:val="HideTWBExt"/>
        </w:rPr>
        <w:t>lock-By&gt;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Betragtning 15</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5E5B6B">
            <w:pPr>
              <w:pStyle w:val="Normal6a"/>
            </w:pPr>
            <w:r w:rsidRPr="00D24AC6">
              <w:t>(15)</w:t>
            </w:r>
            <w:r w:rsidRPr="00D24AC6">
              <w:tab/>
              <w:t xml:space="preserve">Sideløbende med fysiske og andre hindringer for adgangen til både offentlige og private rum er høje udgifter en vigtig </w:t>
            </w:r>
            <w:r w:rsidRPr="00D24AC6">
              <w:t>faktor, der afholder mange personer med handicap fra at rejse</w:t>
            </w:r>
            <w:r w:rsidRPr="00D24AC6">
              <w:rPr>
                <w:vertAlign w:val="superscript"/>
              </w:rPr>
              <w:t>12</w:t>
            </w:r>
            <w:r w:rsidRPr="00D24AC6">
              <w:t>, fordi de har særlige behov og også kan have brug for personer til at ledsage eller bistå dem, herunder de personer, der er anerkendt som personlige assistenter i overensstemmelse med national</w:t>
            </w:r>
            <w:r w:rsidRPr="00D24AC6">
              <w:t xml:space="preserve"> lovgivning eller praksis, hvilket gør deres rejseudgifter højere end for personer uden handicap</w:t>
            </w:r>
            <w:r w:rsidRPr="00D24AC6">
              <w:rPr>
                <w:vertAlign w:val="superscript"/>
              </w:rPr>
              <w:t>13</w:t>
            </w:r>
            <w:r w:rsidRPr="00D24AC6">
              <w:t xml:space="preserve">. Den manglende anerkendelse af </w:t>
            </w:r>
            <w:r w:rsidRPr="00D24AC6">
              <w:rPr>
                <w:b/>
                <w:bCs/>
                <w:i/>
                <w:iCs/>
              </w:rPr>
              <w:t>handicapstatus</w:t>
            </w:r>
            <w:r w:rsidRPr="00D24AC6">
              <w:t xml:space="preserve"> i andre medlemsstater kan begrænse deres adgang til særlige betingelser, såsom gratis adgang eller lavere takst</w:t>
            </w:r>
            <w:r w:rsidRPr="00D24AC6">
              <w:t>er eller positiv særbehandling, og har indvirkning på deres rejseudgifter, deres tilværelse og deres valg.</w:t>
            </w:r>
          </w:p>
        </w:tc>
        <w:tc>
          <w:tcPr>
            <w:tcW w:w="4876" w:type="dxa"/>
          </w:tcPr>
          <w:p w:rsidR="00012624" w:rsidRPr="00D24AC6" w:rsidRDefault="005E5B6B">
            <w:pPr>
              <w:pStyle w:val="Normal6a"/>
            </w:pPr>
            <w:r w:rsidRPr="00D24AC6">
              <w:t>(15)</w:t>
            </w:r>
            <w:r w:rsidRPr="00D24AC6">
              <w:tab/>
              <w:t>Sideløbende med fysiske og andre hindringer for adgangen til både offentlige og private rum er høje udgifter en vigtig faktor, der afholder mang</w:t>
            </w:r>
            <w:r w:rsidRPr="00D24AC6">
              <w:t xml:space="preserve">e personer med handicap </w:t>
            </w:r>
            <w:r w:rsidRPr="00D24AC6">
              <w:rPr>
                <w:b/>
                <w:bCs/>
                <w:i/>
                <w:iCs/>
              </w:rPr>
              <w:t>og ældre</w:t>
            </w:r>
            <w:r w:rsidRPr="00D24AC6">
              <w:t xml:space="preserve"> fra at rejse</w:t>
            </w:r>
            <w:r w:rsidRPr="00D24AC6">
              <w:rPr>
                <w:vertAlign w:val="superscript"/>
              </w:rPr>
              <w:t>12</w:t>
            </w:r>
            <w:r w:rsidRPr="00D24AC6">
              <w:t>, fordi de har særlige behov og også kan have brug for personer til at ledsage eller bistå dem, herunder de personer, der er anerkendt som personlige assistenter i overensstemmelse med national lovgivning elle</w:t>
            </w:r>
            <w:r w:rsidRPr="00D24AC6">
              <w:t xml:space="preserve">r praksis, hvilket gør deres rejseudgifter højere end for personer uden handicap </w:t>
            </w:r>
            <w:r w:rsidRPr="00D24AC6">
              <w:rPr>
                <w:b/>
                <w:bCs/>
                <w:i/>
                <w:iCs/>
              </w:rPr>
              <w:t>og ældre</w:t>
            </w:r>
            <w:r w:rsidRPr="00D24AC6">
              <w:rPr>
                <w:vertAlign w:val="superscript"/>
              </w:rPr>
              <w:t>13</w:t>
            </w:r>
            <w:r w:rsidRPr="00D24AC6">
              <w:t xml:space="preserve">. Den manglende anerkendelse af </w:t>
            </w:r>
            <w:r w:rsidRPr="00D24AC6">
              <w:rPr>
                <w:b/>
                <w:bCs/>
                <w:i/>
                <w:iCs/>
              </w:rPr>
              <w:t xml:space="preserve">handicap- eller ældrestatus </w:t>
            </w:r>
            <w:r w:rsidRPr="00D24AC6">
              <w:t>i andre medlemsstater kan begrænse deres adgang til særlige betingelser, såsom gratis adgang eller lavere</w:t>
            </w:r>
            <w:r w:rsidRPr="00D24AC6">
              <w:t xml:space="preserve"> takster eller positiv særbehandling, og har indvirkning på deres rejseudgifter, deres tilværelse og deres valg.</w:t>
            </w:r>
          </w:p>
        </w:tc>
      </w:tr>
      <w:tr w:rsidR="00012624" w:rsidRPr="00D24AC6">
        <w:trPr>
          <w:jc w:val="center"/>
        </w:trPr>
        <w:tc>
          <w:tcPr>
            <w:tcW w:w="4876" w:type="dxa"/>
          </w:tcPr>
          <w:p w:rsidR="00012624" w:rsidRPr="00D24AC6" w:rsidRDefault="005E5B6B">
            <w:pPr>
              <w:pStyle w:val="Normal6a"/>
            </w:pPr>
            <w:r w:rsidRPr="00D24AC6">
              <w:rPr>
                <w:b/>
                <w:i/>
              </w:rPr>
              <w:t>_________________</w:t>
            </w:r>
          </w:p>
        </w:tc>
        <w:tc>
          <w:tcPr>
            <w:tcW w:w="4876" w:type="dxa"/>
          </w:tcPr>
          <w:p w:rsidR="00012624" w:rsidRPr="00D24AC6" w:rsidRDefault="005E5B6B">
            <w:pPr>
              <w:pStyle w:val="Normal6a"/>
            </w:pPr>
            <w:r w:rsidRPr="00D24AC6">
              <w:rPr>
                <w:b/>
                <w:i/>
              </w:rPr>
              <w:t>_________________</w:t>
            </w:r>
          </w:p>
        </w:tc>
      </w:tr>
      <w:tr w:rsidR="00012624" w:rsidRPr="00D24AC6">
        <w:trPr>
          <w:jc w:val="center"/>
        </w:trPr>
        <w:tc>
          <w:tcPr>
            <w:tcW w:w="4876" w:type="dxa"/>
          </w:tcPr>
          <w:p w:rsidR="00012624" w:rsidRPr="00D24AC6" w:rsidRDefault="005E5B6B">
            <w:pPr>
              <w:pStyle w:val="Normal6a"/>
            </w:pPr>
            <w:r w:rsidRPr="00D24AC6">
              <w:rPr>
                <w:vertAlign w:val="superscript"/>
              </w:rPr>
              <w:t>12</w:t>
            </w:r>
            <w:r w:rsidRPr="00D24AC6">
              <w:t xml:space="preserve"> Resultater fra den endelige rapport baseret på en undersøgelse rettet mod civilsamfundsorganisationer </w:t>
            </w:r>
            <w:r w:rsidRPr="00D24AC6">
              <w:t>på EU-plan; Shaw and Coles, "Disability, holiday making and the tourism industry in the UK: a preliminary survey", 25(3) Tourism Management (2004) 397-403; Eugénia Lima Devile and Andreia Antunes Moura (2021), Travel by People With Physical Disabilities: C</w:t>
            </w:r>
            <w:r w:rsidRPr="00D24AC6">
              <w:t>onstraints and Influences in the Decision-Making Process.</w:t>
            </w:r>
          </w:p>
        </w:tc>
        <w:tc>
          <w:tcPr>
            <w:tcW w:w="4876" w:type="dxa"/>
          </w:tcPr>
          <w:p w:rsidR="00012624" w:rsidRPr="00D24AC6" w:rsidRDefault="005E5B6B">
            <w:pPr>
              <w:pStyle w:val="Normal6a"/>
            </w:pPr>
            <w:r w:rsidRPr="00D24AC6">
              <w:rPr>
                <w:vertAlign w:val="superscript"/>
              </w:rPr>
              <w:t>12</w:t>
            </w:r>
            <w:r w:rsidRPr="00D24AC6">
              <w:t xml:space="preserve"> Resultater fra den endelige rapport baseret på en undersøgelse rettet mod civilsamfundsorganisationer på EU-plan; Shaw and Coles, "Disability, holiday making and the tourism industry in the UK: a</w:t>
            </w:r>
            <w:r w:rsidRPr="00D24AC6">
              <w:t xml:space="preserve"> preliminary survey", 25(3) Tourism Management (2004) 397-403; Eugénia Lima Devile and Andreia Antunes Moura (2021), Travel by People With Physical Disabilities: Constraints and Influences in the Decision-Making Process.</w:t>
            </w:r>
          </w:p>
        </w:tc>
      </w:tr>
      <w:tr w:rsidR="00012624" w:rsidRPr="00D24AC6">
        <w:trPr>
          <w:jc w:val="center"/>
        </w:trPr>
        <w:tc>
          <w:tcPr>
            <w:tcW w:w="4876" w:type="dxa"/>
          </w:tcPr>
          <w:p w:rsidR="00012624" w:rsidRPr="00D24AC6" w:rsidRDefault="005E5B6B">
            <w:pPr>
              <w:pStyle w:val="Normal6a"/>
            </w:pPr>
            <w:r w:rsidRPr="00D24AC6">
              <w:rPr>
                <w:vertAlign w:val="superscript"/>
              </w:rPr>
              <w:t>13</w:t>
            </w:r>
            <w:r w:rsidRPr="00D24AC6">
              <w:t xml:space="preserve"> McKercher and Darcy (2018), Re-</w:t>
            </w:r>
            <w:r w:rsidRPr="00D24AC6">
              <w:t>conceptualizing barriers to travel by people with disabilities, Tourism Management Perspectives, 59-66.</w:t>
            </w:r>
          </w:p>
        </w:tc>
        <w:tc>
          <w:tcPr>
            <w:tcW w:w="4876" w:type="dxa"/>
          </w:tcPr>
          <w:p w:rsidR="00012624" w:rsidRPr="00D24AC6" w:rsidRDefault="005E5B6B">
            <w:pPr>
              <w:pStyle w:val="Normal6a"/>
            </w:pPr>
            <w:r w:rsidRPr="00D24AC6">
              <w:rPr>
                <w:vertAlign w:val="superscript"/>
              </w:rPr>
              <w:t>13</w:t>
            </w:r>
            <w:r w:rsidRPr="00D24AC6">
              <w:t xml:space="preserve"> McKercher and Darcy (2018), Re-conceptualizing barriers to travel by people with disabilities, Tourism Management Perspectives, 59-66.</w:t>
            </w:r>
          </w:p>
        </w:tc>
      </w:tr>
    </w:tbl>
    <w:p w:rsidR="00012624" w:rsidRPr="00D24AC6" w:rsidRDefault="005E5B6B">
      <w:pPr>
        <w:pStyle w:val="AmOrLang"/>
      </w:pPr>
      <w:r w:rsidRPr="00D24AC6">
        <w:t xml:space="preserve">Or. </w:t>
      </w:r>
      <w:r w:rsidRPr="00D24AC6">
        <w:rPr>
          <w:rStyle w:val="HideTWBExt"/>
        </w:rPr>
        <w:t>&lt;Original</w:t>
      </w:r>
      <w:r w:rsidRPr="00D24AC6">
        <w:rPr>
          <w:rStyle w:val="HideTWBExt"/>
        </w:rPr>
        <w:t>&gt;</w:t>
      </w:r>
      <w:r w:rsidRPr="00D24AC6">
        <w:rPr>
          <w:rStyle w:val="HideTWBInt"/>
        </w:rPr>
        <w:t>{EN}</w:t>
      </w:r>
      <w:r w:rsidRPr="00D24AC6">
        <w:t>en</w:t>
      </w:r>
      <w:r w:rsidRPr="00D24AC6">
        <w:rPr>
          <w:rStyle w:val="HideTWBExt"/>
        </w:rPr>
        <w:t>&lt;/Original&gt;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114</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Miriam Lexmann</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Betragtning 15</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5E5B6B">
            <w:pPr>
              <w:pStyle w:val="Normal6a"/>
            </w:pPr>
            <w:r w:rsidRPr="00D24AC6">
              <w:t>(15)</w:t>
            </w:r>
            <w:r w:rsidRPr="00D24AC6">
              <w:tab/>
              <w:t>Sideløbende med fysiske og andre hindringer for adgangen til både offentlige og private rum er høje udgifter en vigtig faktor, der afholder mange personer med handicap fra at rejse</w:t>
            </w:r>
            <w:r w:rsidRPr="00D24AC6">
              <w:rPr>
                <w:vertAlign w:val="superscript"/>
              </w:rPr>
              <w:t>12</w:t>
            </w:r>
            <w:r w:rsidRPr="00D24AC6">
              <w:t>, fordi de har særlige behov og også kan have brug for personer til a</w:t>
            </w:r>
            <w:r w:rsidRPr="00D24AC6">
              <w:t>t ledsage eller bistå dem, herunder de personer, der er anerkendt som personlige assistenter i overensstemmelse med national lovgivning eller praksis, hvilket gør deres rejseudgifter højere end for personer uden handicap</w:t>
            </w:r>
            <w:r w:rsidRPr="00D24AC6">
              <w:rPr>
                <w:vertAlign w:val="superscript"/>
              </w:rPr>
              <w:t>13</w:t>
            </w:r>
            <w:r w:rsidRPr="00D24AC6">
              <w:t>. Den manglende anerkendelse af ha</w:t>
            </w:r>
            <w:r w:rsidRPr="00D24AC6">
              <w:t xml:space="preserve">ndicapstatus i andre medlemsstater </w:t>
            </w:r>
            <w:r w:rsidRPr="00D24AC6">
              <w:rPr>
                <w:b/>
                <w:bCs/>
                <w:i/>
                <w:iCs/>
              </w:rPr>
              <w:t>kan begrænse</w:t>
            </w:r>
            <w:r w:rsidRPr="00D24AC6">
              <w:t xml:space="preserve"> deres adgang til særlige betingelser, såsom gratis adgang eller lavere takster eller positiv særbehandling, og har indvirkning på deres rejseudgifter, deres tilværelse og deres valg.</w:t>
            </w:r>
          </w:p>
        </w:tc>
        <w:tc>
          <w:tcPr>
            <w:tcW w:w="4876" w:type="dxa"/>
          </w:tcPr>
          <w:p w:rsidR="00012624" w:rsidRPr="00D24AC6" w:rsidRDefault="005E5B6B">
            <w:pPr>
              <w:pStyle w:val="Normal6a"/>
            </w:pPr>
            <w:r w:rsidRPr="00D24AC6">
              <w:t>(15)</w:t>
            </w:r>
            <w:r w:rsidRPr="00D24AC6">
              <w:tab/>
              <w:t>Sideløbende med fysi</w:t>
            </w:r>
            <w:r w:rsidRPr="00D24AC6">
              <w:t xml:space="preserve">ske og andre hindringer for adgangen til både offentlige og private rum </w:t>
            </w:r>
            <w:r w:rsidRPr="00D24AC6">
              <w:rPr>
                <w:b/>
                <w:bCs/>
                <w:i/>
                <w:iCs/>
              </w:rPr>
              <w:t xml:space="preserve">samt tjenester og aktiviteter </w:t>
            </w:r>
            <w:r w:rsidRPr="00D24AC6">
              <w:t>er høje udgifter en vigtig faktor, der afholder mange personer med handicap fra at rejse</w:t>
            </w:r>
            <w:r w:rsidRPr="00D24AC6">
              <w:rPr>
                <w:vertAlign w:val="superscript"/>
              </w:rPr>
              <w:t>12</w:t>
            </w:r>
            <w:r w:rsidRPr="00D24AC6">
              <w:t xml:space="preserve">, fordi de har særlige behov og også kan have brug for personer </w:t>
            </w:r>
            <w:r w:rsidRPr="00D24AC6">
              <w:t>til at ledsage eller bistå dem, herunder de personer, der er anerkendt som personlige assistenter i overensstemmelse med national lovgivning eller praksis, hvilket gør deres rejseudgifter højere end for personer uden handicap</w:t>
            </w:r>
            <w:r w:rsidRPr="00D24AC6">
              <w:rPr>
                <w:vertAlign w:val="superscript"/>
              </w:rPr>
              <w:t>13</w:t>
            </w:r>
            <w:r w:rsidRPr="00D24AC6">
              <w:t xml:space="preserve">. Den manglende </w:t>
            </w:r>
            <w:r w:rsidRPr="00D24AC6">
              <w:rPr>
                <w:b/>
                <w:bCs/>
                <w:i/>
                <w:iCs/>
              </w:rPr>
              <w:t xml:space="preserve">automatiske </w:t>
            </w:r>
            <w:r w:rsidRPr="00D24AC6">
              <w:t>a</w:t>
            </w:r>
            <w:r w:rsidRPr="00D24AC6">
              <w:t xml:space="preserve">nerkendelse af handicapstatus i andre medlemsstater </w:t>
            </w:r>
            <w:r w:rsidRPr="00D24AC6">
              <w:rPr>
                <w:b/>
                <w:bCs/>
                <w:i/>
                <w:iCs/>
              </w:rPr>
              <w:t>begrænser ofte</w:t>
            </w:r>
            <w:r w:rsidRPr="00D24AC6">
              <w:t xml:space="preserve"> deres adgang til særlige betingelser, såsom gratis adgang eller lavere takster eller positiv særbehandling, og har indvirkning på deres rejseudgifter, deres tilværelse og deres valg.</w:t>
            </w:r>
          </w:p>
        </w:tc>
      </w:tr>
      <w:tr w:rsidR="00012624" w:rsidRPr="00D24AC6">
        <w:trPr>
          <w:jc w:val="center"/>
        </w:trPr>
        <w:tc>
          <w:tcPr>
            <w:tcW w:w="4876" w:type="dxa"/>
          </w:tcPr>
          <w:p w:rsidR="00012624" w:rsidRPr="00D24AC6" w:rsidRDefault="005E5B6B">
            <w:pPr>
              <w:pStyle w:val="Normal6a"/>
            </w:pPr>
            <w:r w:rsidRPr="00D24AC6">
              <w:rPr>
                <w:b/>
                <w:i/>
              </w:rPr>
              <w:t>_________________</w:t>
            </w:r>
          </w:p>
        </w:tc>
        <w:tc>
          <w:tcPr>
            <w:tcW w:w="4876" w:type="dxa"/>
          </w:tcPr>
          <w:p w:rsidR="00012624" w:rsidRPr="00D24AC6" w:rsidRDefault="005E5B6B">
            <w:pPr>
              <w:pStyle w:val="Normal6a"/>
            </w:pPr>
            <w:r w:rsidRPr="00D24AC6">
              <w:rPr>
                <w:b/>
                <w:i/>
              </w:rPr>
              <w:t>_________________</w:t>
            </w:r>
          </w:p>
        </w:tc>
      </w:tr>
      <w:tr w:rsidR="00012624" w:rsidRPr="00D24AC6">
        <w:trPr>
          <w:jc w:val="center"/>
        </w:trPr>
        <w:tc>
          <w:tcPr>
            <w:tcW w:w="4876" w:type="dxa"/>
          </w:tcPr>
          <w:p w:rsidR="00012624" w:rsidRPr="00D24AC6" w:rsidRDefault="005E5B6B">
            <w:pPr>
              <w:pStyle w:val="Normal6a"/>
            </w:pPr>
            <w:r w:rsidRPr="00D24AC6">
              <w:rPr>
                <w:vertAlign w:val="superscript"/>
              </w:rPr>
              <w:t>12</w:t>
            </w:r>
            <w:r w:rsidRPr="00D24AC6">
              <w:t xml:space="preserve"> Resultater fra den endelige rapport baseret på en undersøgelse rettet mod civilsamfundsorganisationer på EU-plan; Shaw and Coles, "Disability, holiday making and the tourism industry in the UK: a preliminary survey",</w:t>
            </w:r>
            <w:r w:rsidRPr="00D24AC6">
              <w:t xml:space="preserve"> 25(3) Tourism Management (2004) 397-403; Eugénia Lima Devile and Andreia Antunes Moura (2021), Travel by People With Physical Disabilities: Constraints and Influences in the Decision-Making Process.</w:t>
            </w:r>
          </w:p>
        </w:tc>
        <w:tc>
          <w:tcPr>
            <w:tcW w:w="4876" w:type="dxa"/>
          </w:tcPr>
          <w:p w:rsidR="00012624" w:rsidRPr="00D24AC6" w:rsidRDefault="005E5B6B">
            <w:pPr>
              <w:pStyle w:val="Normal6a"/>
            </w:pPr>
            <w:r w:rsidRPr="00D24AC6">
              <w:rPr>
                <w:vertAlign w:val="superscript"/>
              </w:rPr>
              <w:t>12</w:t>
            </w:r>
            <w:r w:rsidRPr="00D24AC6">
              <w:t xml:space="preserve"> Resultater fra den endelige rapport baseret på en und</w:t>
            </w:r>
            <w:r w:rsidRPr="00D24AC6">
              <w:t>ersøgelse rettet mod civilsamfundsorganisationer på EU-plan; Shaw and Coles, "Disability, holiday making and the tourism industry in the UK: a preliminary survey", 25(3) Tourism Management (2004) 397-403; Eugénia Lima Devile and Andreia Antunes Moura (2021</w:t>
            </w:r>
            <w:r w:rsidRPr="00D24AC6">
              <w:t>), Travel by People With Physical Disabilities: Constraints and Influences in the Decision-Making Process.</w:t>
            </w:r>
          </w:p>
        </w:tc>
      </w:tr>
      <w:tr w:rsidR="00012624" w:rsidRPr="00D24AC6">
        <w:trPr>
          <w:jc w:val="center"/>
        </w:trPr>
        <w:tc>
          <w:tcPr>
            <w:tcW w:w="4876" w:type="dxa"/>
          </w:tcPr>
          <w:p w:rsidR="00012624" w:rsidRPr="00D24AC6" w:rsidRDefault="005E5B6B">
            <w:pPr>
              <w:pStyle w:val="Normal6a"/>
            </w:pPr>
            <w:r w:rsidRPr="00D24AC6">
              <w:rPr>
                <w:vertAlign w:val="superscript"/>
              </w:rPr>
              <w:t>13</w:t>
            </w:r>
            <w:r w:rsidRPr="00D24AC6">
              <w:t xml:space="preserve"> McKercher and Darcy (2018), Re-conceptualizing barriers to travel by people with disabilities, Tourism Management Perspectives, 59-66.</w:t>
            </w:r>
          </w:p>
        </w:tc>
        <w:tc>
          <w:tcPr>
            <w:tcW w:w="4876" w:type="dxa"/>
          </w:tcPr>
          <w:p w:rsidR="00012624" w:rsidRPr="00D24AC6" w:rsidRDefault="005E5B6B">
            <w:pPr>
              <w:pStyle w:val="Normal6a"/>
            </w:pPr>
            <w:r w:rsidRPr="00D24AC6">
              <w:rPr>
                <w:vertAlign w:val="superscript"/>
              </w:rPr>
              <w:t>13</w:t>
            </w:r>
            <w:r w:rsidRPr="00D24AC6">
              <w:t xml:space="preserve"> McKerch</w:t>
            </w:r>
            <w:r w:rsidRPr="00D24AC6">
              <w:t>er and Darcy (2018), Re-conceptualizing barriers to travel by people with disabilities, Tourism Management Perspectives, 59-66.</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115</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Elżbieta Rafalska,</w:t>
      </w:r>
      <w:r w:rsidRPr="00D24AC6">
        <w:t xml:space="preserve"> Beata Szydło, Margarita de la Pisa Carrión, Anna Zalewska</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Betragtning 15</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5E5B6B">
            <w:pPr>
              <w:pStyle w:val="Normal6a"/>
            </w:pPr>
            <w:r w:rsidRPr="00D24AC6">
              <w:t>(15)</w:t>
            </w:r>
            <w:r w:rsidRPr="00D24AC6">
              <w:tab/>
              <w:t>Sideløbende med fysiske og andre hindringer for</w:t>
            </w:r>
            <w:r w:rsidRPr="00D24AC6">
              <w:t xml:space="preserve"> adgangen til både offentlige og private rum er høje udgifter en vigtig faktor, der afholder mange personer med handicap fra at rejse</w:t>
            </w:r>
            <w:r w:rsidRPr="00D24AC6">
              <w:rPr>
                <w:vertAlign w:val="superscript"/>
              </w:rPr>
              <w:t>12</w:t>
            </w:r>
            <w:r w:rsidRPr="00D24AC6">
              <w:t>, fordi de har særlige behov og også kan have brug for personer til at ledsage eller bistå dem, herunder de personer, der</w:t>
            </w:r>
            <w:r w:rsidRPr="00D24AC6">
              <w:t xml:space="preserve"> er anerkendt som personlige assistenter i overensstemmelse med national lovgivning eller praksis, hvilket gør deres rejseudgifter højere end for personer uden handicap</w:t>
            </w:r>
            <w:r w:rsidRPr="00D24AC6">
              <w:rPr>
                <w:vertAlign w:val="superscript"/>
              </w:rPr>
              <w:t>13</w:t>
            </w:r>
            <w:r w:rsidRPr="00D24AC6">
              <w:t>. Den manglende anerkendelse af handicapstatus i andre medlemsstater kan begrænse dere</w:t>
            </w:r>
            <w:r w:rsidRPr="00D24AC6">
              <w:t>s adgang til særlige betingelser, såsom gratis adgang eller lavere takster eller positiv særbehandling, og har indvirkning på deres rejseudgifter, deres tilværelse og deres valg.</w:t>
            </w:r>
          </w:p>
        </w:tc>
        <w:tc>
          <w:tcPr>
            <w:tcW w:w="4876" w:type="dxa"/>
          </w:tcPr>
          <w:p w:rsidR="00012624" w:rsidRPr="00D24AC6" w:rsidRDefault="005E5B6B">
            <w:pPr>
              <w:pStyle w:val="Normal6a"/>
            </w:pPr>
            <w:r w:rsidRPr="00D24AC6">
              <w:t>(15)</w:t>
            </w:r>
            <w:r w:rsidRPr="00D24AC6">
              <w:tab/>
              <w:t>Sideløbende med fysiske og andre hindringer for adgangen til både offent</w:t>
            </w:r>
            <w:r w:rsidRPr="00D24AC6">
              <w:t>lige og private rum er høje udgifter en vigtig faktor, der afholder mange personer med handicap fra at rejse</w:t>
            </w:r>
            <w:r w:rsidRPr="00D24AC6">
              <w:rPr>
                <w:vertAlign w:val="superscript"/>
              </w:rPr>
              <w:t>12</w:t>
            </w:r>
            <w:r w:rsidRPr="00D24AC6">
              <w:t>, fordi de har særlige behov og også kan have brug for personer til at ledsage eller bistå dem, herunder de personer, der er anerkendt som personl</w:t>
            </w:r>
            <w:r w:rsidRPr="00D24AC6">
              <w:t>ige assistenter i overensstemmelse med national lovgivning eller praksis, hvilket gør deres rejseudgifter højere end for personer uden handicap</w:t>
            </w:r>
            <w:r w:rsidRPr="00D24AC6">
              <w:rPr>
                <w:vertAlign w:val="superscript"/>
              </w:rPr>
              <w:t>13</w:t>
            </w:r>
            <w:r w:rsidRPr="00D24AC6">
              <w:t>. Den manglende anerkendelse af handicapstatus i andre medlemsstater kan begrænse deres adgang til særlige beti</w:t>
            </w:r>
            <w:r w:rsidRPr="00D24AC6">
              <w:t>ngelser, såsom gratis adgang eller lavere takster eller positiv særbehandling, og har indvirkning på deres rejseudgifter, deres tilværelse</w:t>
            </w:r>
            <w:r w:rsidRPr="00D24AC6">
              <w:rPr>
                <w:b/>
                <w:bCs/>
                <w:i/>
                <w:iCs/>
              </w:rPr>
              <w:t>, deres sociale og økonomiske integration</w:t>
            </w:r>
            <w:r w:rsidRPr="00D24AC6">
              <w:t xml:space="preserve"> og deres valg.</w:t>
            </w:r>
          </w:p>
        </w:tc>
      </w:tr>
      <w:tr w:rsidR="00012624" w:rsidRPr="00D24AC6">
        <w:trPr>
          <w:jc w:val="center"/>
        </w:trPr>
        <w:tc>
          <w:tcPr>
            <w:tcW w:w="4876" w:type="dxa"/>
          </w:tcPr>
          <w:p w:rsidR="00012624" w:rsidRPr="00D24AC6" w:rsidRDefault="005E5B6B">
            <w:pPr>
              <w:pStyle w:val="Normal6a"/>
            </w:pPr>
            <w:r w:rsidRPr="00D24AC6">
              <w:rPr>
                <w:b/>
                <w:i/>
              </w:rPr>
              <w:t>_________________</w:t>
            </w:r>
          </w:p>
        </w:tc>
        <w:tc>
          <w:tcPr>
            <w:tcW w:w="4876" w:type="dxa"/>
          </w:tcPr>
          <w:p w:rsidR="00012624" w:rsidRPr="00D24AC6" w:rsidRDefault="005E5B6B">
            <w:pPr>
              <w:pStyle w:val="Normal6a"/>
            </w:pPr>
            <w:r w:rsidRPr="00D24AC6">
              <w:rPr>
                <w:b/>
                <w:i/>
              </w:rPr>
              <w:t>_________________</w:t>
            </w:r>
          </w:p>
        </w:tc>
      </w:tr>
      <w:tr w:rsidR="00012624" w:rsidRPr="00D24AC6">
        <w:trPr>
          <w:jc w:val="center"/>
        </w:trPr>
        <w:tc>
          <w:tcPr>
            <w:tcW w:w="4876" w:type="dxa"/>
          </w:tcPr>
          <w:p w:rsidR="00012624" w:rsidRPr="00D24AC6" w:rsidRDefault="005E5B6B">
            <w:pPr>
              <w:pStyle w:val="Normal6a"/>
            </w:pPr>
            <w:r w:rsidRPr="00D24AC6">
              <w:rPr>
                <w:vertAlign w:val="superscript"/>
              </w:rPr>
              <w:t>12</w:t>
            </w:r>
            <w:r w:rsidRPr="00D24AC6">
              <w:t xml:space="preserve"> Resultater fra den e</w:t>
            </w:r>
            <w:r w:rsidRPr="00D24AC6">
              <w:t>ndelige rapport baseret på en undersøgelse rettet mod civilsamfundsorganisationer på EU-plan; Shaw and Coles, "Disability, holiday making and the tourism industry in the UK: a preliminary survey", 25(3) Tourism Management (2004) 397-403; Eugénia Lima Devil</w:t>
            </w:r>
            <w:r w:rsidRPr="00D24AC6">
              <w:t>e and Andreia Antunes Moura (2021), Travel by People With Physical Disabilities: Constraints and Influences in the Decision-Making Process.</w:t>
            </w:r>
          </w:p>
        </w:tc>
        <w:tc>
          <w:tcPr>
            <w:tcW w:w="4876" w:type="dxa"/>
          </w:tcPr>
          <w:p w:rsidR="00012624" w:rsidRPr="00D24AC6" w:rsidRDefault="005E5B6B">
            <w:pPr>
              <w:pStyle w:val="Normal6a"/>
            </w:pPr>
            <w:r w:rsidRPr="00D24AC6">
              <w:rPr>
                <w:vertAlign w:val="superscript"/>
              </w:rPr>
              <w:t>12</w:t>
            </w:r>
            <w:r w:rsidRPr="00D24AC6">
              <w:t xml:space="preserve"> Resultater fra den endelige rapport baseret på en undersøgelse rettet mod civilsamfundsorganisationer på EU-plan;</w:t>
            </w:r>
            <w:r w:rsidRPr="00D24AC6">
              <w:t xml:space="preserve"> Shaw and Coles, "Disability, holiday making and the tourism industry in the UK: a preliminary survey", 25(3) Tourism Management (2004) 397-403; Eugénia Lima Devile and Andreia Antunes Moura (2021), Travel by People With Physical Disabilities: Constraints </w:t>
            </w:r>
            <w:r w:rsidRPr="00D24AC6">
              <w:t>and Influences in the Decision-Making Process.</w:t>
            </w:r>
          </w:p>
        </w:tc>
      </w:tr>
      <w:tr w:rsidR="00012624" w:rsidRPr="00D24AC6">
        <w:trPr>
          <w:jc w:val="center"/>
        </w:trPr>
        <w:tc>
          <w:tcPr>
            <w:tcW w:w="4876" w:type="dxa"/>
          </w:tcPr>
          <w:p w:rsidR="00012624" w:rsidRPr="00D24AC6" w:rsidRDefault="005E5B6B">
            <w:pPr>
              <w:pStyle w:val="Normal6a"/>
            </w:pPr>
            <w:r w:rsidRPr="00D24AC6">
              <w:rPr>
                <w:vertAlign w:val="superscript"/>
              </w:rPr>
              <w:t>13</w:t>
            </w:r>
            <w:r w:rsidRPr="00D24AC6">
              <w:t xml:space="preserve"> McKercher and Darcy (2018), Re-conceptualizing barriers to travel by people with disabilities, Tourism Management Perspectives, 59-66.</w:t>
            </w:r>
          </w:p>
        </w:tc>
        <w:tc>
          <w:tcPr>
            <w:tcW w:w="4876" w:type="dxa"/>
          </w:tcPr>
          <w:p w:rsidR="00012624" w:rsidRPr="00D24AC6" w:rsidRDefault="005E5B6B">
            <w:pPr>
              <w:pStyle w:val="Normal6a"/>
            </w:pPr>
            <w:r w:rsidRPr="00D24AC6">
              <w:rPr>
                <w:vertAlign w:val="superscript"/>
              </w:rPr>
              <w:t>13</w:t>
            </w:r>
            <w:r w:rsidRPr="00D24AC6">
              <w:t xml:space="preserve"> McKercher and Darcy (2018), Re-conceptualizing barriers to travel by people with disabilities, Tourism Management Perspectives, 59-66.</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116</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Ádám Kósa</w:t>
      </w:r>
      <w:r w:rsidRPr="00D24AC6">
        <w:rPr>
          <w:rStyle w:val="HideTWBExt"/>
        </w:rPr>
        <w:t>&lt;</w:t>
      </w:r>
      <w:r w:rsidRPr="00D24AC6">
        <w:rPr>
          <w:rStyle w:val="HideTWBExt"/>
        </w:rPr>
        <w: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Betragtning 15</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5E5B6B">
            <w:pPr>
              <w:pStyle w:val="Normal6a"/>
            </w:pPr>
            <w:r w:rsidRPr="00D24AC6">
              <w:t>(15)</w:t>
            </w:r>
            <w:r w:rsidRPr="00D24AC6">
              <w:tab/>
              <w:t xml:space="preserve">Sideløbende med fysiske og andre hindringer for adgangen til både offentlige og private rum er høje </w:t>
            </w:r>
            <w:r w:rsidRPr="00D24AC6">
              <w:t>udgifter en vigtig faktor, der afholder mange personer med handicap fra at rejse</w:t>
            </w:r>
            <w:r w:rsidRPr="00D24AC6">
              <w:rPr>
                <w:vertAlign w:val="superscript"/>
              </w:rPr>
              <w:t>12</w:t>
            </w:r>
            <w:r w:rsidRPr="00D24AC6">
              <w:t xml:space="preserve">, fordi de har særlige behov og også kan have brug for personer til at </w:t>
            </w:r>
            <w:r w:rsidRPr="00D24AC6">
              <w:rPr>
                <w:b/>
                <w:bCs/>
                <w:i/>
                <w:iCs/>
              </w:rPr>
              <w:t>ledsage eller</w:t>
            </w:r>
            <w:r w:rsidRPr="00D24AC6">
              <w:t xml:space="preserve"> bistå dem, herunder de personer, der er anerkendt som personlige assistenter i overensste</w:t>
            </w:r>
            <w:r w:rsidRPr="00D24AC6">
              <w:t>mmelse med national lovgivning eller praksis, hvilket gør deres rejseudgifter højere end for personer uden handicap</w:t>
            </w:r>
            <w:r w:rsidRPr="00D24AC6">
              <w:rPr>
                <w:vertAlign w:val="superscript"/>
              </w:rPr>
              <w:t>13</w:t>
            </w:r>
            <w:r w:rsidRPr="00D24AC6">
              <w:t>. Den manglende anerkendelse af handicapstatus i andre medlemsstater kan begrænse deres adgang til særlige betingelser, såsom gratis adgang</w:t>
            </w:r>
            <w:r w:rsidRPr="00D24AC6">
              <w:t xml:space="preserve"> eller lavere takster eller positiv særbehandling, og har indvirkning på deres rejseudgifter, deres tilværelse og deres valg.</w:t>
            </w:r>
          </w:p>
        </w:tc>
        <w:tc>
          <w:tcPr>
            <w:tcW w:w="4876" w:type="dxa"/>
          </w:tcPr>
          <w:p w:rsidR="00012624" w:rsidRPr="00D24AC6" w:rsidRDefault="005E5B6B">
            <w:pPr>
              <w:pStyle w:val="Normal6a"/>
            </w:pPr>
            <w:r w:rsidRPr="00D24AC6">
              <w:t>(15)</w:t>
            </w:r>
            <w:r w:rsidRPr="00D24AC6">
              <w:tab/>
              <w:t>Sideløbende med fysiske og andre hindringer for adgangen til både offentlige og private rum er høje udgifter en vigtig faktor</w:t>
            </w:r>
            <w:r w:rsidRPr="00D24AC6">
              <w:t>, der afholder mange personer med handicap fra at rejse</w:t>
            </w:r>
            <w:r w:rsidRPr="00D24AC6">
              <w:rPr>
                <w:vertAlign w:val="superscript"/>
              </w:rPr>
              <w:t>12</w:t>
            </w:r>
            <w:r w:rsidRPr="00D24AC6">
              <w:t xml:space="preserve">, fordi de har særlige behov </w:t>
            </w:r>
            <w:r w:rsidRPr="00D24AC6">
              <w:rPr>
                <w:b/>
                <w:bCs/>
                <w:i/>
                <w:iCs/>
              </w:rPr>
              <w:t>på grund af deres handicap</w:t>
            </w:r>
            <w:r w:rsidRPr="00D24AC6">
              <w:t xml:space="preserve"> og også kan have brug for personer til at bistå dem, herunder de personer, der er anerkendt som personlige assistenter i overensstemmelse med national lovgivning eller praksis, hvilket gør deres rejseudgifter højere end for personer uden handicap</w:t>
            </w:r>
            <w:r w:rsidRPr="00D24AC6">
              <w:rPr>
                <w:vertAlign w:val="superscript"/>
              </w:rPr>
              <w:t>13</w:t>
            </w:r>
            <w:r w:rsidRPr="00D24AC6">
              <w:t>. Den m</w:t>
            </w:r>
            <w:r w:rsidRPr="00D24AC6">
              <w:t>anglende anerkendelse af handicapstatus i andre medlemsstater kan begrænse deres adgang til særlige betingelser, såsom gratis adgang eller lavere takster eller positiv særbehandling, og har indvirkning på deres rejseudgifter, deres tilværelse og deres valg</w:t>
            </w:r>
            <w:r w:rsidRPr="00D24AC6">
              <w:t>.</w:t>
            </w:r>
          </w:p>
        </w:tc>
      </w:tr>
      <w:tr w:rsidR="00012624" w:rsidRPr="00D24AC6">
        <w:trPr>
          <w:jc w:val="center"/>
        </w:trPr>
        <w:tc>
          <w:tcPr>
            <w:tcW w:w="4876" w:type="dxa"/>
          </w:tcPr>
          <w:p w:rsidR="00012624" w:rsidRPr="00D24AC6" w:rsidRDefault="005E5B6B">
            <w:pPr>
              <w:pStyle w:val="Normal6a"/>
            </w:pPr>
            <w:r w:rsidRPr="00D24AC6">
              <w:rPr>
                <w:b/>
                <w:i/>
              </w:rPr>
              <w:t>_________________</w:t>
            </w:r>
          </w:p>
        </w:tc>
        <w:tc>
          <w:tcPr>
            <w:tcW w:w="4876" w:type="dxa"/>
          </w:tcPr>
          <w:p w:rsidR="00012624" w:rsidRPr="00D24AC6" w:rsidRDefault="005E5B6B">
            <w:pPr>
              <w:pStyle w:val="Normal6a"/>
            </w:pPr>
            <w:r w:rsidRPr="00D24AC6">
              <w:rPr>
                <w:b/>
                <w:i/>
              </w:rPr>
              <w:t>_________________</w:t>
            </w:r>
          </w:p>
        </w:tc>
      </w:tr>
      <w:tr w:rsidR="00012624" w:rsidRPr="00D24AC6">
        <w:trPr>
          <w:jc w:val="center"/>
        </w:trPr>
        <w:tc>
          <w:tcPr>
            <w:tcW w:w="4876" w:type="dxa"/>
          </w:tcPr>
          <w:p w:rsidR="00012624" w:rsidRPr="00D24AC6" w:rsidRDefault="005E5B6B">
            <w:pPr>
              <w:pStyle w:val="Normal6a"/>
            </w:pPr>
            <w:r w:rsidRPr="00D24AC6">
              <w:rPr>
                <w:vertAlign w:val="superscript"/>
              </w:rPr>
              <w:t>12</w:t>
            </w:r>
            <w:r w:rsidRPr="00D24AC6">
              <w:t xml:space="preserve"> Resultater fra den endelige rapport baseret på en undersøgelse rettet mod civilsamfundsorganisationer på EU-plan; Shaw and Coles, "Disability, holiday making and the tourism industry in the UK: a preliminary surve</w:t>
            </w:r>
            <w:r w:rsidRPr="00D24AC6">
              <w:t>y", 25(3) Tourism Management (2004) 397-403; Eugénia Lima Devile and Andreia Antunes Moura (2021), Travel by People With Physical Disabilities: Constraints and Influences in the Decision-Making Process.</w:t>
            </w:r>
          </w:p>
        </w:tc>
        <w:tc>
          <w:tcPr>
            <w:tcW w:w="4876" w:type="dxa"/>
          </w:tcPr>
          <w:p w:rsidR="00012624" w:rsidRPr="00D24AC6" w:rsidRDefault="005E5B6B">
            <w:pPr>
              <w:pStyle w:val="Normal6a"/>
            </w:pPr>
            <w:r w:rsidRPr="00D24AC6">
              <w:rPr>
                <w:vertAlign w:val="superscript"/>
              </w:rPr>
              <w:t>12</w:t>
            </w:r>
            <w:r w:rsidRPr="00D24AC6">
              <w:t xml:space="preserve"> Resultater fra den endelige rapport baseret på en </w:t>
            </w:r>
            <w:r w:rsidRPr="00D24AC6">
              <w:t>undersøgelse rettet mod civilsamfundsorganisationer på EU-plan; Shaw and Coles, "Disability, holiday making and the tourism industry in the UK: a preliminary survey", 25(3) Tourism Management (2004) 397-403; Eugénia Lima Devile and Andreia Antunes Moura (2</w:t>
            </w:r>
            <w:r w:rsidRPr="00D24AC6">
              <w:t>021), Travel by People With Physical Disabilities: Constraints and Influences in the Decision-Making Process.</w:t>
            </w:r>
          </w:p>
        </w:tc>
      </w:tr>
      <w:tr w:rsidR="00012624" w:rsidRPr="00D24AC6">
        <w:trPr>
          <w:jc w:val="center"/>
        </w:trPr>
        <w:tc>
          <w:tcPr>
            <w:tcW w:w="4876" w:type="dxa"/>
          </w:tcPr>
          <w:p w:rsidR="00012624" w:rsidRPr="00D24AC6" w:rsidRDefault="005E5B6B">
            <w:pPr>
              <w:pStyle w:val="Normal6a"/>
            </w:pPr>
            <w:r w:rsidRPr="00D24AC6">
              <w:rPr>
                <w:vertAlign w:val="superscript"/>
              </w:rPr>
              <w:t>13</w:t>
            </w:r>
            <w:r w:rsidRPr="00D24AC6">
              <w:t xml:space="preserve"> McKercher and Darcy (2018), Re-conceptualizing barriers to travel by people with disabilities, Tourism Management Perspectives, 59-66.</w:t>
            </w:r>
          </w:p>
        </w:tc>
        <w:tc>
          <w:tcPr>
            <w:tcW w:w="4876" w:type="dxa"/>
          </w:tcPr>
          <w:p w:rsidR="00012624" w:rsidRPr="00D24AC6" w:rsidRDefault="005E5B6B">
            <w:pPr>
              <w:pStyle w:val="Normal6a"/>
            </w:pPr>
            <w:r w:rsidRPr="00D24AC6">
              <w:rPr>
                <w:vertAlign w:val="superscript"/>
              </w:rPr>
              <w:t>13</w:t>
            </w:r>
            <w:r w:rsidRPr="00D24AC6">
              <w:t xml:space="preserve"> McKe</w:t>
            </w:r>
            <w:r w:rsidRPr="00D24AC6">
              <w:t>rcher and Darcy (2018), Re-conceptualizing barriers to travel by people with disabilities, Tourism Management Perspectives, 59-66.</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117</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Antonius Mander</w:t>
      </w:r>
      <w:r w:rsidRPr="00D24AC6">
        <w:t>s</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Betragtning 16</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5E5B6B">
            <w:pPr>
              <w:pStyle w:val="Normal6a"/>
            </w:pPr>
            <w:r w:rsidRPr="00D24AC6">
              <w:t>(16)</w:t>
            </w:r>
            <w:r w:rsidRPr="00D24AC6">
              <w:tab/>
              <w:t>Positiv særbehandling (såsom personlig assistance, prioriteret adgang osv.), der tilbydes mod eller uden</w:t>
            </w:r>
            <w:r w:rsidRPr="00D24AC6">
              <w:t xml:space="preserve"> betaling, kan være vigtig for, at personer med handicap kan få adgang til forskellige tjenester, aktiviteter eller faciliteter og få en bedre oplevelse i forbindelse hermed. På grund af manglende anerkendelse i den medlemsstat, de besøger eller rejser til</w:t>
            </w:r>
            <w:r w:rsidRPr="00D24AC6">
              <w:t xml:space="preserve">, af deres </w:t>
            </w:r>
            <w:r w:rsidRPr="00D24AC6">
              <w:rPr>
                <w:b/>
                <w:bCs/>
                <w:i/>
                <w:iCs/>
              </w:rPr>
              <w:t>handicapstatus</w:t>
            </w:r>
            <w:r w:rsidRPr="00D24AC6">
              <w:t xml:space="preserve"> og af formelle dokumenter til anerkendelse af denne status, som er udstedt i andre medlemsstater, er det imidlertid ikke sikkert, at personer med handicap kan nyde godt af de særlige betingelser eller den positive særbehandling, s</w:t>
            </w:r>
            <w:r w:rsidRPr="00D24AC6">
              <w:t>om private aktører eller offentlige myndigheder i den pågældende medlemsstat tilbyder indehavere af en handicapattest, et handicapkort eller ethvert andet formelt dokument til anerkendelse af deres handicapstatus, som er udstedt dér.</w:t>
            </w:r>
          </w:p>
        </w:tc>
        <w:tc>
          <w:tcPr>
            <w:tcW w:w="4876" w:type="dxa"/>
          </w:tcPr>
          <w:p w:rsidR="00012624" w:rsidRPr="00D24AC6" w:rsidRDefault="005E5B6B">
            <w:pPr>
              <w:pStyle w:val="Normal6a"/>
            </w:pPr>
            <w:r w:rsidRPr="00D24AC6">
              <w:t>(16)</w:t>
            </w:r>
            <w:r w:rsidRPr="00D24AC6">
              <w:tab/>
              <w:t>Positiv særbehand</w:t>
            </w:r>
            <w:r w:rsidRPr="00D24AC6">
              <w:t xml:space="preserve">ling (såsom personlig assistance, prioriteret adgang osv.), der tilbydes mod eller uden betaling, kan være vigtig for, at personer med handicap </w:t>
            </w:r>
            <w:r w:rsidRPr="00D24AC6">
              <w:rPr>
                <w:b/>
                <w:bCs/>
                <w:i/>
                <w:iCs/>
              </w:rPr>
              <w:t xml:space="preserve">og ældre </w:t>
            </w:r>
            <w:r w:rsidRPr="00D24AC6">
              <w:t>kan få adgang til forskellige tjenester, aktiviteter eller faciliteter og få en bedre oplevelse i forbi</w:t>
            </w:r>
            <w:r w:rsidRPr="00D24AC6">
              <w:t xml:space="preserve">ndelse hermed. På grund af manglende anerkendelse i den medlemsstat, de besøger eller rejser til, af deres </w:t>
            </w:r>
            <w:r w:rsidRPr="00D24AC6">
              <w:rPr>
                <w:b/>
                <w:bCs/>
                <w:i/>
                <w:iCs/>
              </w:rPr>
              <w:t>handicap- eller ældrestatus</w:t>
            </w:r>
            <w:r w:rsidRPr="00D24AC6">
              <w:t xml:space="preserve"> og af formelle dokumenter til anerkendelse af denne status, som er udstedt i andre medlemsstater, er det imidlertid ikke </w:t>
            </w:r>
            <w:r w:rsidRPr="00D24AC6">
              <w:t xml:space="preserve">sikkert, at personer med handicap </w:t>
            </w:r>
            <w:r w:rsidRPr="00D24AC6">
              <w:rPr>
                <w:b/>
                <w:bCs/>
                <w:i/>
                <w:iCs/>
              </w:rPr>
              <w:t>og ældre</w:t>
            </w:r>
            <w:r w:rsidRPr="00D24AC6">
              <w:t xml:space="preserve"> kan nyde godt af de særlige betingelser eller den positive særbehandling, som private aktører eller offentlige myndigheder i den pågældende medlemsstat tilbyder indehavere af en handicapattest, et handicapkort</w:t>
            </w:r>
            <w:r w:rsidRPr="00D24AC6">
              <w:rPr>
                <w:b/>
                <w:bCs/>
                <w:i/>
                <w:iCs/>
              </w:rPr>
              <w:t>, et</w:t>
            </w:r>
            <w:r w:rsidRPr="00D24AC6">
              <w:rPr>
                <w:b/>
                <w:bCs/>
                <w:i/>
                <w:iCs/>
              </w:rPr>
              <w:t xml:space="preserve"> ældrekort</w:t>
            </w:r>
            <w:r w:rsidRPr="00D24AC6">
              <w:t xml:space="preserve"> eller ethvert andet formelt dokument til anerkendelse af deres handicapstatus, som er udstedt dér.</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118</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 xml:space="preserve">Elżbieta Rafalska, Beata Szydło, </w:t>
      </w:r>
      <w:r w:rsidRPr="00D24AC6">
        <w:t>Margarita de la Pisa Carrión, Anna Zalewska</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Betragtning 16</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5E5B6B">
            <w:pPr>
              <w:pStyle w:val="Normal6a"/>
            </w:pPr>
            <w:r w:rsidRPr="00D24AC6">
              <w:t>(16)</w:t>
            </w:r>
            <w:r w:rsidRPr="00D24AC6">
              <w:tab/>
            </w:r>
            <w:r w:rsidRPr="00D24AC6">
              <w:t xml:space="preserve">Positiv særbehandling (såsom personlig assistance, prioriteret adgang osv.), der tilbydes mod eller uden betaling, kan være vigtig for, at personer med handicap kan få adgang til forskellige tjenester, aktiviteter eller faciliteter og </w:t>
            </w:r>
            <w:r w:rsidRPr="00D24AC6">
              <w:rPr>
                <w:b/>
                <w:bCs/>
                <w:i/>
                <w:iCs/>
              </w:rPr>
              <w:t>få en bedre oplevelse</w:t>
            </w:r>
            <w:r w:rsidRPr="00D24AC6">
              <w:rPr>
                <w:b/>
                <w:bCs/>
                <w:i/>
                <w:iCs/>
              </w:rPr>
              <w:t xml:space="preserve"> i forbindelse hermed</w:t>
            </w:r>
            <w:r w:rsidRPr="00D24AC6">
              <w:t>. På grund af manglende anerkendelse i den medlemsstat, de besøger eller rejser til, af deres handicapstatus og af formelle dokumenter til anerkendelse af denne status, som er udstedt i andre medlemsstater, er det imidlertid ikke sikke</w:t>
            </w:r>
            <w:r w:rsidRPr="00D24AC6">
              <w:t>rt, at personer med handicap kan nyde godt af de særlige betingelser eller den positive særbehandling, som private aktører eller offentlige myndigheder i den pågældende medlemsstat tilbyder indehavere af en handicapattest, et handicapkort eller ethvert and</w:t>
            </w:r>
            <w:r w:rsidRPr="00D24AC6">
              <w:t>et formelt dokument til anerkendelse af deres handicapstatus, som er udstedt dér.</w:t>
            </w:r>
          </w:p>
        </w:tc>
        <w:tc>
          <w:tcPr>
            <w:tcW w:w="4876" w:type="dxa"/>
          </w:tcPr>
          <w:p w:rsidR="00012624" w:rsidRPr="00D24AC6" w:rsidRDefault="005E5B6B">
            <w:pPr>
              <w:pStyle w:val="Normal6a"/>
            </w:pPr>
            <w:r w:rsidRPr="00D24AC6">
              <w:t>(16)</w:t>
            </w:r>
            <w:r w:rsidRPr="00D24AC6">
              <w:tab/>
              <w:t>Positiv særbehandling (såsom personlig assistance, prioriteret adgang osv.), der tilbydes mod eller uden betaling, kan være vigtig for, at personer med handicap kan få a</w:t>
            </w:r>
            <w:r w:rsidRPr="00D24AC6">
              <w:t xml:space="preserve">dgang til forskellige tjenester, aktiviteter eller faciliteter og </w:t>
            </w:r>
            <w:r w:rsidRPr="00D24AC6">
              <w:rPr>
                <w:b/>
                <w:bCs/>
                <w:i/>
                <w:iCs/>
              </w:rPr>
              <w:t>maksimere udbyttet af dem</w:t>
            </w:r>
            <w:r w:rsidRPr="00D24AC6">
              <w:t>. På grund af manglende anerkendelse i den medlemsstat, de besøger eller rejser til, af deres handicapstatus og af formelle dokumenter til anerkendelse af denne stat</w:t>
            </w:r>
            <w:r w:rsidRPr="00D24AC6">
              <w:t>us, som er udstedt i andre medlemsstater, er det imidlertid ikke sikkert, at personer med handicap kan nyde godt af de særlige betingelser eller den positive særbehandling, som private aktører eller offentlige myndigheder i den pågældende medlemsstat tilby</w:t>
            </w:r>
            <w:r w:rsidRPr="00D24AC6">
              <w:t>der indehavere af en handicapattest, et handicapkort eller ethvert andet formelt dokument til anerkendelse af deres handicapstatus, som er udstedt dér.</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119</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Rosa Estaràs Ferragut</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Betragtning 16 a (ny)</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012624">
            <w:pPr>
              <w:pStyle w:val="Normal6a"/>
            </w:pPr>
          </w:p>
        </w:tc>
        <w:tc>
          <w:tcPr>
            <w:tcW w:w="4876" w:type="dxa"/>
          </w:tcPr>
          <w:p w:rsidR="00012624" w:rsidRPr="00D24AC6" w:rsidRDefault="005E5B6B">
            <w:pPr>
              <w:pStyle w:val="Normal6a"/>
            </w:pPr>
            <w:r w:rsidRPr="00D24AC6">
              <w:rPr>
                <w:b/>
                <w:i/>
              </w:rPr>
              <w:t>(16a)</w:t>
            </w:r>
            <w:r w:rsidRPr="00D24AC6">
              <w:tab/>
            </w:r>
            <w:r w:rsidRPr="00D24AC6">
              <w:rPr>
                <w:b/>
                <w:i/>
              </w:rPr>
              <w:t xml:space="preserve">Hertil kommer den enorme mangel på viden om </w:t>
            </w:r>
            <w:r w:rsidRPr="00D24AC6">
              <w:rPr>
                <w:b/>
                <w:i/>
              </w:rPr>
              <w:t>psykosocial tilgængelighed, som er årsagen til, at der ikke træffes individuelle eller strukturelle foranstaltninger med henblik på at fjerne de barrierer, der hindrer dette, herunder holdningsmæssige, administrative og systemiske barrierer for at hjælpe m</w:t>
            </w:r>
            <w:r w:rsidRPr="00D24AC6">
              <w:rPr>
                <w:b/>
                <w:i/>
              </w:rPr>
              <w:t>ed at bekæmpe stigmatisering og fordomme, som fører til diskrimination, vold, misbrug, social udstødelse og kønsopdeling, hvilket udgør en hindring for, at personer med handicap kan udøve deres rettigheder effektivt, og ikke fremmer respekt for deres auton</w:t>
            </w:r>
            <w:r w:rsidRPr="00D24AC6">
              <w:rPr>
                <w:b/>
                <w:i/>
              </w:rPr>
              <w:t>omi, vilje og præferencer.</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120</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Elżbieta Rafalska, Beata Szydło, Margarita de la Pisa Carrión, Anna Zalewska</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w:t>
      </w:r>
      <w:r w:rsidRPr="00D24AC6">
        <w:t>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Betragtning 17</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5E5B6B">
            <w:pPr>
              <w:pStyle w:val="Normal6a"/>
            </w:pPr>
            <w:r w:rsidRPr="00D24AC6">
              <w:t>(17)</w:t>
            </w:r>
            <w:r w:rsidRPr="00D24AC6">
              <w:tab/>
              <w:t xml:space="preserve">EU-pilotprojektet for EU-handicapkort, der blev iværksat i 2016 og gennemført i otte medlemsstater, viste fordelene for personer med handicap med </w:t>
            </w:r>
            <w:r w:rsidRPr="00D24AC6">
              <w:t>hensyn til at få adgang til tjenester inden for kultur, fritid, sport og i nogle tilfælde transport og støtte til deres grænseoverskridende bevægelighed i EU i en kort periode</w:t>
            </w:r>
            <w:r w:rsidRPr="00D24AC6">
              <w:rPr>
                <w:vertAlign w:val="superscript"/>
              </w:rPr>
              <w:t>14</w:t>
            </w:r>
            <w:r w:rsidRPr="00D24AC6">
              <w:t>. Desuden omfattede det andre eksempler på tjenester, aktiviteter og facilitete</w:t>
            </w:r>
            <w:r w:rsidRPr="00D24AC6">
              <w:t>r, der tilbyder særlige betingelser eller positiv særbehandling til personer med handicap.</w:t>
            </w:r>
          </w:p>
        </w:tc>
        <w:tc>
          <w:tcPr>
            <w:tcW w:w="4876" w:type="dxa"/>
          </w:tcPr>
          <w:p w:rsidR="00012624" w:rsidRPr="00D24AC6" w:rsidRDefault="005E5B6B">
            <w:pPr>
              <w:pStyle w:val="Normal6a"/>
            </w:pPr>
            <w:r w:rsidRPr="00D24AC6">
              <w:t>(17)</w:t>
            </w:r>
            <w:r w:rsidRPr="00D24AC6">
              <w:tab/>
              <w:t xml:space="preserve">EU-pilotprojektet for EU-handicapkort, der blev iværksat i 2016 og gennemført i otte medlemsstater, viste fordelene for personer med handicap med hensyn til at </w:t>
            </w:r>
            <w:r w:rsidRPr="00D24AC6">
              <w:t>få adgang til tjenester inden for kultur, fritid, sport og i nogle tilfælde transport og støtte til deres grænseoverskridende bevægelighed i EU i en kort periode</w:t>
            </w:r>
            <w:r w:rsidRPr="00D24AC6">
              <w:rPr>
                <w:vertAlign w:val="superscript"/>
              </w:rPr>
              <w:t>14</w:t>
            </w:r>
            <w:r w:rsidRPr="00D24AC6">
              <w:rPr>
                <w:b/>
                <w:i/>
              </w:rPr>
              <w:t xml:space="preserve"> samt det faktum, at målsætningerne for kortet fortsat er relevante for personer med handicap</w:t>
            </w:r>
            <w:r w:rsidRPr="00D24AC6">
              <w:rPr>
                <w:b/>
                <w:i/>
              </w:rPr>
              <w:t>s nuværende behov</w:t>
            </w:r>
            <w:r w:rsidRPr="00D24AC6">
              <w:rPr>
                <w:vertAlign w:val="superscript"/>
              </w:rPr>
              <w:t>50</w:t>
            </w:r>
            <w:r w:rsidRPr="00D24AC6">
              <w:t>. Desuden omfattede det andre eksempler på tjenester, aktiviteter og faciliteter, der tilbyder særlige betingelser eller positiv særbehandling til personer med handicap.</w:t>
            </w:r>
          </w:p>
        </w:tc>
      </w:tr>
      <w:tr w:rsidR="00012624" w:rsidRPr="00D24AC6">
        <w:trPr>
          <w:jc w:val="center"/>
        </w:trPr>
        <w:tc>
          <w:tcPr>
            <w:tcW w:w="4876" w:type="dxa"/>
          </w:tcPr>
          <w:p w:rsidR="00012624" w:rsidRPr="00D24AC6" w:rsidRDefault="005E5B6B">
            <w:pPr>
              <w:pStyle w:val="Normal6a"/>
            </w:pPr>
            <w:r w:rsidRPr="00D24AC6">
              <w:rPr>
                <w:b/>
                <w:i/>
              </w:rPr>
              <w:t>_________________</w:t>
            </w:r>
          </w:p>
        </w:tc>
        <w:tc>
          <w:tcPr>
            <w:tcW w:w="4876" w:type="dxa"/>
          </w:tcPr>
          <w:p w:rsidR="00012624" w:rsidRPr="00D24AC6" w:rsidRDefault="005E5B6B">
            <w:pPr>
              <w:pStyle w:val="Normal6a"/>
            </w:pPr>
            <w:r w:rsidRPr="00D24AC6">
              <w:rPr>
                <w:b/>
                <w:i/>
              </w:rPr>
              <w:t>_________________</w:t>
            </w:r>
          </w:p>
        </w:tc>
      </w:tr>
      <w:tr w:rsidR="00012624" w:rsidRPr="00D24AC6">
        <w:trPr>
          <w:jc w:val="center"/>
        </w:trPr>
        <w:tc>
          <w:tcPr>
            <w:tcW w:w="4876" w:type="dxa"/>
          </w:tcPr>
          <w:p w:rsidR="00012624" w:rsidRPr="00D24AC6" w:rsidRDefault="005E5B6B">
            <w:pPr>
              <w:pStyle w:val="Normal6a"/>
            </w:pPr>
            <w:r w:rsidRPr="00D24AC6">
              <w:rPr>
                <w:vertAlign w:val="superscript"/>
              </w:rPr>
              <w:t>14</w:t>
            </w:r>
            <w:r w:rsidRPr="00D24AC6">
              <w:t xml:space="preserve"> Se også "Final Report of t</w:t>
            </w:r>
            <w:r w:rsidRPr="00D24AC6">
              <w:t>he Study assessing the implementation of the pilot action on the EU Disability Card and associated benefits" (den endelige rapport om undersøgelsen af gennemførelsen af pilotprojektet for EU-handicapkortet og de dermed forbundne fordele), som blev offentli</w:t>
            </w:r>
            <w:r w:rsidRPr="00D24AC6">
              <w:t>ggjort i maj 2021, https://op.europa.eu/da/publication-detail/-/publication/4adbe538-0a02-11ec-b5d3- 01aa75ed71a1/language-en.</w:t>
            </w:r>
          </w:p>
        </w:tc>
        <w:tc>
          <w:tcPr>
            <w:tcW w:w="4876" w:type="dxa"/>
          </w:tcPr>
          <w:p w:rsidR="00012624" w:rsidRPr="00D24AC6" w:rsidRDefault="005E5B6B">
            <w:pPr>
              <w:pStyle w:val="Normal6a"/>
            </w:pPr>
            <w:r w:rsidRPr="00D24AC6">
              <w:rPr>
                <w:vertAlign w:val="superscript"/>
              </w:rPr>
              <w:t>14</w:t>
            </w:r>
            <w:r w:rsidRPr="00D24AC6">
              <w:t xml:space="preserve"> Se også "Final Report of the Study assessing the implementation of the pilot action on the EU Disability Card and associated b</w:t>
            </w:r>
            <w:r w:rsidRPr="00D24AC6">
              <w:t>enefits" (den endelige rapport om undersøgelsen af gennemførelsen af pilotprojektet for EU-handicapkortet og de dermed forbundne fordele), som blev offentliggjort i maj 2021, https://op.europa.eu/da/publication-detail/-/publication/4adbe538-0a02-11ec-b5d3-</w:t>
            </w:r>
            <w:r w:rsidRPr="00D24AC6">
              <w:t xml:space="preserve"> 01aa75ed71a1/language-en.</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121</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José Gusmão</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Betragtning 18</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5E5B6B">
            <w:pPr>
              <w:pStyle w:val="Normal6a"/>
            </w:pPr>
            <w:r w:rsidRPr="00D24AC6">
              <w:t>(18)</w:t>
            </w:r>
            <w:r w:rsidRPr="00D24AC6">
              <w:tab/>
              <w:t>Personer med handicap kan på grundlag af deres handicapstatus ansøge om et parkeringskort hos de kompetente myndigheder i den medlemsstat, hvor de har bopæl, med henblik på udstedelse af et parkeringskort for per</w:t>
            </w:r>
            <w:r w:rsidRPr="00D24AC6">
              <w:t xml:space="preserve">soner med handicap, som anerkender retten til visse parkeringsbetingelser og -faciliteter, der er forbeholdt personer med handicap. Hver medlemsstat har indført en ansøgningsprocedure, det være sig på lokalt, regionalt eller nationalt plan, med henblik på </w:t>
            </w:r>
            <w:r w:rsidRPr="00D24AC6">
              <w:t>at få et parkeringskort til personer med handicap (eller personer, der ledsager eller assisterer dem, herunder personlige assistenter), og kriterier, der skal være opfyldt for at komme i betragtning.</w:t>
            </w:r>
          </w:p>
        </w:tc>
        <w:tc>
          <w:tcPr>
            <w:tcW w:w="4876" w:type="dxa"/>
          </w:tcPr>
          <w:p w:rsidR="00012624" w:rsidRPr="00D24AC6" w:rsidRDefault="005E5B6B">
            <w:pPr>
              <w:pStyle w:val="Normal6a"/>
            </w:pPr>
            <w:r w:rsidRPr="00D24AC6">
              <w:t>(18)</w:t>
            </w:r>
            <w:r w:rsidRPr="00D24AC6">
              <w:tab/>
              <w:t>Personer med handicap kan på grundlag af deres hand</w:t>
            </w:r>
            <w:r w:rsidRPr="00D24AC6">
              <w:t xml:space="preserve">icapstatus ansøge om et parkeringskort hos de kompetente myndigheder i den medlemsstat, hvor de har bopæl, med henblik på udstedelse af et parkeringskort for personer med handicap, som anerkender retten til visse parkeringsbetingelser og -faciliteter, der </w:t>
            </w:r>
            <w:r w:rsidRPr="00D24AC6">
              <w:t>er forbeholdt personer med handicap. Hver medlemsstat har indført en ansøgningsprocedure, det være sig på lokalt, regionalt eller nationalt plan, med henblik på at få et parkeringskort til personer med handicap (eller personer, der ledsager eller assistere</w:t>
            </w:r>
            <w:r w:rsidRPr="00D24AC6">
              <w:t xml:space="preserve">r dem, herunder personlige assistenter), og kriterier, der skal være opfyldt for at komme i betragtning. </w:t>
            </w:r>
            <w:r w:rsidRPr="00D24AC6">
              <w:rPr>
                <w:b/>
                <w:i/>
              </w:rPr>
              <w:t>For at styrke forslaget om parkeringskortet og skabe nogle konkrete forbedringer for personer med handicap, skal der oprettes en ny database, der infor</w:t>
            </w:r>
            <w:r w:rsidRPr="00D24AC6">
              <w:rPr>
                <w:b/>
                <w:i/>
              </w:rPr>
              <w:t>merer personer med handicap om de forskellige parkeringsrettigheder- og regler vedrørende handicapparkeringspladser i de forskellige medlemsstater og deres regioner, byer og kommuner.</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w:t>
      </w:r>
      <w:r w:rsidRPr="00D24AC6">
        <w:rPr>
          <w:rStyle w:val="HideTWBExt"/>
        </w:rPr>
        <w:t>&gt;</w:t>
      </w:r>
      <w:r w:rsidRPr="00D24AC6">
        <w:t>122</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Antonius Manders</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Betragtning 18</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5E5B6B">
            <w:pPr>
              <w:pStyle w:val="Normal6a"/>
            </w:pPr>
            <w:r w:rsidRPr="00D24AC6">
              <w:t>(18)</w:t>
            </w:r>
            <w:r w:rsidRPr="00D24AC6">
              <w:tab/>
              <w:t xml:space="preserve">Personer med handicap kan på grundlag af deres </w:t>
            </w:r>
            <w:r w:rsidRPr="00D24AC6">
              <w:rPr>
                <w:b/>
                <w:bCs/>
                <w:i/>
                <w:iCs/>
              </w:rPr>
              <w:t>handicapstatus</w:t>
            </w:r>
            <w:r w:rsidRPr="00D24AC6">
              <w:t xml:space="preserve"> ansøge om et parkeringskort hos de kompetente myndigheder i den medlemsstat, hvor de har bopæl, med henblik på udstedelse af et parkeringskort for personer med handicap, som anerkender retten til visse parkeringsbetingelser og -faciliteter, </w:t>
            </w:r>
            <w:r w:rsidRPr="00D24AC6">
              <w:t>der er forbeholdt personer med handicap. Hver medlemsstat har indført en ansøgningsprocedure, det være sig på lokalt, regionalt eller nationalt plan, med henblik på at få et parkeringskort til personer med handicap (eller personer, der ledsager eller assis</w:t>
            </w:r>
            <w:r w:rsidRPr="00D24AC6">
              <w:t>terer dem, herunder personlige assistenter), og kriterier, der skal være opfyldt for at komme i betragtning.</w:t>
            </w:r>
          </w:p>
        </w:tc>
        <w:tc>
          <w:tcPr>
            <w:tcW w:w="4876" w:type="dxa"/>
          </w:tcPr>
          <w:p w:rsidR="00012624" w:rsidRPr="00D24AC6" w:rsidRDefault="005E5B6B">
            <w:pPr>
              <w:pStyle w:val="Normal6a"/>
            </w:pPr>
            <w:r w:rsidRPr="00D24AC6">
              <w:t>(18)</w:t>
            </w:r>
            <w:r w:rsidRPr="00D24AC6">
              <w:tab/>
              <w:t xml:space="preserve">Personer med handicap </w:t>
            </w:r>
            <w:r w:rsidRPr="00D24AC6">
              <w:rPr>
                <w:b/>
                <w:bCs/>
                <w:i/>
                <w:iCs/>
              </w:rPr>
              <w:t xml:space="preserve">og ældre </w:t>
            </w:r>
            <w:r w:rsidRPr="00D24AC6">
              <w:t xml:space="preserve">kan på grundlag af deres </w:t>
            </w:r>
            <w:r w:rsidRPr="00D24AC6">
              <w:rPr>
                <w:b/>
                <w:bCs/>
                <w:i/>
                <w:iCs/>
              </w:rPr>
              <w:t>handicap- eller ældrestatus</w:t>
            </w:r>
            <w:r w:rsidRPr="00D24AC6">
              <w:t xml:space="preserve"> ansøge om et parkeringskort hos de kompetente myndigheder </w:t>
            </w:r>
            <w:r w:rsidRPr="00D24AC6">
              <w:t xml:space="preserve">i den medlemsstat, hvor de har bopæl, med henblik på udstedelse af et parkeringskort for personer med handicap </w:t>
            </w:r>
            <w:r w:rsidRPr="00D24AC6">
              <w:rPr>
                <w:b/>
                <w:bCs/>
                <w:i/>
                <w:iCs/>
              </w:rPr>
              <w:t>og ældre</w:t>
            </w:r>
            <w:r w:rsidRPr="00D24AC6">
              <w:t>, som anerkender retten til visse parkeringsbetingelser og -faciliteter, der er forbeholdt personer med handicap. Hver medlemsstat har in</w:t>
            </w:r>
            <w:r w:rsidRPr="00D24AC6">
              <w:t>dført en ansøgningsprocedure, det være sig på lokalt, regionalt eller nationalt plan, med henblik på at få et parkeringskort til personer med handicap</w:t>
            </w:r>
            <w:r w:rsidRPr="00D24AC6">
              <w:rPr>
                <w:b/>
                <w:bCs/>
                <w:i/>
                <w:iCs/>
              </w:rPr>
              <w:t xml:space="preserve"> og ældre</w:t>
            </w:r>
            <w:r w:rsidRPr="00D24AC6">
              <w:t xml:space="preserve"> (eller personer, der ledsager eller assisterer dem, herunder personlige assistenter), og kriteri</w:t>
            </w:r>
            <w:r w:rsidRPr="00D24AC6">
              <w:t>er, der skal være opfyldt for at komme i betragtning.</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123</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Elżbieta Rafalska, Beata Szydło, Margarita de la Pisa Carrión, Anna Zalewska</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Betragtning 18</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5E5B6B">
            <w:pPr>
              <w:pStyle w:val="Normal6a"/>
            </w:pPr>
            <w:r w:rsidRPr="00D24AC6">
              <w:t>(18)</w:t>
            </w:r>
            <w:r w:rsidRPr="00D24AC6">
              <w:tab/>
              <w:t>Personer med handicap kan på grundlag af deres handicapstatus ansøge om et parkeringskort hos de kompetente myndighe</w:t>
            </w:r>
            <w:r w:rsidRPr="00D24AC6">
              <w:t>der i den medlemsstat, hvor de har bopæl, med henblik på udstedelse af et parkeringskort for personer med handicap, som anerkender retten til visse parkeringsbetingelser og -faciliteter, der er forbeholdt personer med handicap. Hver medlemsstat har indført</w:t>
            </w:r>
            <w:r w:rsidRPr="00D24AC6">
              <w:t xml:space="preserve"> en ansøgningsprocedure, det være sig på lokalt, regionalt eller nationalt plan, med henblik på at få et parkeringskort til personer med handicap (eller personer, der ledsager eller assisterer dem, herunder personlige assistenter), og kriterier, der skal v</w:t>
            </w:r>
            <w:r w:rsidRPr="00D24AC6">
              <w:t>ære opfyldt for at komme i betragtning.</w:t>
            </w:r>
          </w:p>
        </w:tc>
        <w:tc>
          <w:tcPr>
            <w:tcW w:w="4876" w:type="dxa"/>
          </w:tcPr>
          <w:p w:rsidR="00012624" w:rsidRPr="00D24AC6" w:rsidRDefault="005E5B6B">
            <w:pPr>
              <w:pStyle w:val="Normal6a"/>
            </w:pPr>
            <w:r w:rsidRPr="00D24AC6">
              <w:t>(18)</w:t>
            </w:r>
            <w:r w:rsidRPr="00D24AC6">
              <w:tab/>
              <w:t xml:space="preserve">Personer med handicap kan på grundlag af deres handicapstatus </w:t>
            </w:r>
            <w:r w:rsidRPr="00D24AC6">
              <w:rPr>
                <w:b/>
                <w:bCs/>
                <w:i/>
                <w:iCs/>
              </w:rPr>
              <w:t>i overensstemmelse med national ret og praksis</w:t>
            </w:r>
            <w:r w:rsidRPr="00D24AC6">
              <w:t xml:space="preserve"> ansøge om et parkeringskort hos de kompetente myndigheder i den medlemsstat, hvor de har bopæl, med he</w:t>
            </w:r>
            <w:r w:rsidRPr="00D24AC6">
              <w:t>nblik på udstedelse af et parkeringskort for personer med handicap, som anerkender retten til visse parkeringsbetingelser og -faciliteter, der er forbeholdt personer med handicap. Hver medlemsstat har indført en ansøgningsprocedure, det være sig på lokalt,</w:t>
            </w:r>
            <w:r w:rsidRPr="00D24AC6">
              <w:t xml:space="preserve"> regionalt eller nationalt plan, med henblik på at få et parkeringskort til personer med handicap (eller personer, der ledsager eller assisterer dem, herunder personlige assistenter), og kriterier, der skal være opfyldt for at komme i betragtning.</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124</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Rosa Estaràs Ferragut</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Betragtning 19</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w:t>
            </w:r>
            <w:r w:rsidRPr="00D24AC6">
              <w:t>ndringsforslag</w:t>
            </w:r>
          </w:p>
        </w:tc>
      </w:tr>
      <w:tr w:rsidR="00012624" w:rsidRPr="00D24AC6">
        <w:trPr>
          <w:jc w:val="center"/>
        </w:trPr>
        <w:tc>
          <w:tcPr>
            <w:tcW w:w="4876" w:type="dxa"/>
          </w:tcPr>
          <w:p w:rsidR="00012624" w:rsidRPr="00D24AC6" w:rsidRDefault="005E5B6B">
            <w:pPr>
              <w:pStyle w:val="Normal6a"/>
            </w:pPr>
            <w:r w:rsidRPr="00D24AC6">
              <w:t>(19)</w:t>
            </w:r>
            <w:r w:rsidRPr="00D24AC6">
              <w:tab/>
              <w:t>Rådets henstilling 98/376/EF</w:t>
            </w:r>
            <w:r w:rsidRPr="00D24AC6">
              <w:rPr>
                <w:vertAlign w:val="superscript"/>
              </w:rPr>
              <w:t>15</w:t>
            </w:r>
            <w:r w:rsidRPr="00D24AC6">
              <w:t xml:space="preserve"> indeholder bestemmelser om en europæisk model for parkeringskort for personer med handicap, hvilket har gjort det lettere at anerkende parkeringskortet i alle medlemsstater</w:t>
            </w:r>
            <w:r w:rsidRPr="00D24AC6">
              <w:rPr>
                <w:b/>
                <w:bCs/>
                <w:i/>
                <w:iCs/>
              </w:rPr>
              <w:t>.</w:t>
            </w:r>
            <w:r w:rsidRPr="00D24AC6">
              <w:t xml:space="preserve"> Gennemførelsen heraf og de </w:t>
            </w:r>
            <w:r w:rsidRPr="00D24AC6">
              <w:t>specifikke nationale tilføjelser eller afvigelser fra den anbefalede model har imidlertid ført til mange forskellige kort. Dette hindrer den grænseoverskridende anerkendelse af kortene i medlemsstaterne og hæmmer adgangen for personer med handicap til de p</w:t>
            </w:r>
            <w:r w:rsidRPr="00D24AC6">
              <w:t>arkeringsbetingelser, der stilles til rådighed, og til de faciliteter, der er forbeholdt personer med handicap, som er indehavere af et parkeringskort i andre medlemsstater. Desuden er Rådets henstilling ikke blevet ajourført for at afspejle den løbende te</w:t>
            </w:r>
            <w:r w:rsidRPr="00D24AC6">
              <w:t xml:space="preserve">knologiske udvikling og udviklingen inden for digitalisering. Medlemsstaterne oplever også problemer med svig og forfalskning af kortene, da formatet normalt er ret enkelt og let at forfalske og i praksis er forskelligt i de enkelte medlemsstater, hvilket </w:t>
            </w:r>
            <w:r w:rsidRPr="00D24AC6">
              <w:t>gør det vanskeligt at kontrollere.</w:t>
            </w:r>
          </w:p>
        </w:tc>
        <w:tc>
          <w:tcPr>
            <w:tcW w:w="4876" w:type="dxa"/>
          </w:tcPr>
          <w:p w:rsidR="00012624" w:rsidRPr="00D24AC6" w:rsidRDefault="005E5B6B">
            <w:pPr>
              <w:pStyle w:val="Normal6a"/>
            </w:pPr>
            <w:r w:rsidRPr="00D24AC6">
              <w:t>(19)</w:t>
            </w:r>
            <w:r w:rsidRPr="00D24AC6">
              <w:tab/>
              <w:t>Rådets henstilling 98/376/EF</w:t>
            </w:r>
            <w:r w:rsidRPr="00D24AC6">
              <w:rPr>
                <w:vertAlign w:val="superscript"/>
              </w:rPr>
              <w:t>15</w:t>
            </w:r>
            <w:r w:rsidRPr="00D24AC6">
              <w:t xml:space="preserve"> indeholder bestemmelser om en europæisk model for parkeringskort for personer med handicap, hvilket har gjort det lettere at anerkende parkeringskortet i alle medlemsstater, </w:t>
            </w:r>
            <w:r w:rsidRPr="00D24AC6">
              <w:rPr>
                <w:b/>
                <w:bCs/>
                <w:i/>
                <w:iCs/>
              </w:rPr>
              <w:t>men</w:t>
            </w:r>
            <w:r w:rsidRPr="00D24AC6">
              <w:t xml:space="preserve"> gennemf</w:t>
            </w:r>
            <w:r w:rsidRPr="00D24AC6">
              <w:t>ørelsen heraf og de specifikke nationale tilføjelser eller afvigelser fra den anbefalede model har ført til mange forskellige kort. Dette hindrer den grænseoverskridende anerkendelse af kortene i medlemsstaterne og hæmmer adgangen for personer med handicap</w:t>
            </w:r>
            <w:r w:rsidRPr="00D24AC6">
              <w:t xml:space="preserve"> til de parkeringsbetingelser, der stilles til rådighed, og til de faciliteter, der er forbeholdt personer med handicap, som er indehavere af et parkeringskort i andre medlemsstater. Desuden er Rådets henstilling ikke blevet ajourført for at afspejle den l</w:t>
            </w:r>
            <w:r w:rsidRPr="00D24AC6">
              <w:t>øbende teknologiske udvikling og udviklingen inden for digitalisering. Medlemsstaterne oplever også problemer med svig og forfalskning af kortene, da formatet normalt er ret enkelt og let at forfalske og i praksis er forskelligt i de enkelte medlemsstater,</w:t>
            </w:r>
            <w:r w:rsidRPr="00D24AC6">
              <w:t xml:space="preserve"> hvilket gør det vanskeligt at kontrollere. </w:t>
            </w:r>
            <w:r w:rsidRPr="00D24AC6">
              <w:rPr>
                <w:b/>
                <w:i/>
              </w:rPr>
              <w:t>Der bør være øjeblikkelig adgang til tjenester, uden at det kræver en ny applikation, i tilfælde af flytning til et andet land.</w:t>
            </w:r>
          </w:p>
        </w:tc>
      </w:tr>
      <w:tr w:rsidR="00012624" w:rsidRPr="00D24AC6">
        <w:trPr>
          <w:jc w:val="center"/>
        </w:trPr>
        <w:tc>
          <w:tcPr>
            <w:tcW w:w="4876" w:type="dxa"/>
          </w:tcPr>
          <w:p w:rsidR="00012624" w:rsidRPr="00D24AC6" w:rsidRDefault="005E5B6B">
            <w:pPr>
              <w:pStyle w:val="Normal6a"/>
            </w:pPr>
            <w:r w:rsidRPr="00D24AC6">
              <w:rPr>
                <w:b/>
                <w:i/>
              </w:rPr>
              <w:t>_________________</w:t>
            </w:r>
          </w:p>
        </w:tc>
        <w:tc>
          <w:tcPr>
            <w:tcW w:w="4876" w:type="dxa"/>
          </w:tcPr>
          <w:p w:rsidR="00012624" w:rsidRPr="00D24AC6" w:rsidRDefault="00012624"/>
        </w:tc>
      </w:tr>
      <w:tr w:rsidR="00012624" w:rsidRPr="00D24AC6">
        <w:trPr>
          <w:jc w:val="center"/>
        </w:trPr>
        <w:tc>
          <w:tcPr>
            <w:tcW w:w="4876" w:type="dxa"/>
          </w:tcPr>
          <w:p w:rsidR="00012624" w:rsidRPr="00D24AC6" w:rsidRDefault="005E5B6B">
            <w:pPr>
              <w:pStyle w:val="Normal6a"/>
            </w:pPr>
            <w:r w:rsidRPr="00D24AC6">
              <w:rPr>
                <w:b/>
                <w:i/>
                <w:vertAlign w:val="superscript"/>
              </w:rPr>
              <w:t>15</w:t>
            </w:r>
            <w:r w:rsidRPr="00D24AC6">
              <w:rPr>
                <w:b/>
                <w:i/>
              </w:rPr>
              <w:t xml:space="preserve"> Rådets henstilling af 4. juni 1998 om parkeringskort for men</w:t>
            </w:r>
            <w:r w:rsidRPr="00D24AC6">
              <w:rPr>
                <w:b/>
                <w:i/>
              </w:rPr>
              <w:t xml:space="preserve">nesker med handicap (EFT L 167 af 12.6.1998, s. 25), som tilpasset ved Rådets henstilling af 3. marts 2008 som følge af Republikken Bulgariens, Den Tjekkiske Republiks, Republikken Estlands, Republikken Cyperns, Republikken Letlands, Republikken Litauens, </w:t>
            </w:r>
            <w:r w:rsidRPr="00D24AC6">
              <w:rPr>
                <w:b/>
                <w:i/>
              </w:rPr>
              <w:t>Republikken Ungarns, Republikken Maltas, Republikken Polens, Rumæniens, Republikken Sloveniens og Den Slovakiske Republiks tiltrædelse (EUT L 63/43 af 7.3.2008).</w:t>
            </w:r>
          </w:p>
        </w:tc>
        <w:tc>
          <w:tcPr>
            <w:tcW w:w="4876" w:type="dxa"/>
          </w:tcPr>
          <w:p w:rsidR="00012624" w:rsidRPr="00D24AC6" w:rsidRDefault="00012624"/>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125</w:t>
      </w:r>
      <w:r w:rsidRPr="00D24AC6">
        <w:rPr>
          <w:rStyle w:val="HideTWBExt"/>
        </w:rPr>
        <w:t>&lt;/NumAm&gt;</w:t>
      </w:r>
    </w:p>
    <w:p w:rsidR="00012624" w:rsidRPr="00D24AC6" w:rsidRDefault="005E5B6B">
      <w:pPr>
        <w:pStyle w:val="NormalBold"/>
      </w:pPr>
      <w:r w:rsidRPr="00D24AC6">
        <w:rPr>
          <w:rStyle w:val="HideTWBExt"/>
        </w:rPr>
        <w:t>&lt;RepeatB</w:t>
      </w:r>
      <w:r w:rsidRPr="00D24AC6">
        <w:rPr>
          <w:rStyle w:val="HideTWBExt"/>
        </w:rPr>
        <w:t>lock-By&gt;&lt;Members&gt;</w:t>
      </w:r>
      <w:r w:rsidRPr="00D24AC6">
        <w:t>Antonius Manders</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Betragtning 19</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5E5B6B">
            <w:pPr>
              <w:pStyle w:val="Normal6a"/>
            </w:pPr>
            <w:r w:rsidRPr="00D24AC6">
              <w:t>(19)</w:t>
            </w:r>
            <w:r w:rsidRPr="00D24AC6">
              <w:tab/>
              <w:t>Rådets henstilling 98/376/EF</w:t>
            </w:r>
            <w:r w:rsidRPr="00D24AC6">
              <w:rPr>
                <w:vertAlign w:val="superscript"/>
              </w:rPr>
              <w:t>15</w:t>
            </w:r>
            <w:r w:rsidRPr="00D24AC6">
              <w:t xml:space="preserve"> indeholder bestemmelser om en europæisk model for parkeringskort for personer med handicap, hvilket har gjort det lettere at anerkende parkeringskortet i alle medlemsstater. Gennemførelsen heraf og de specifikke nationale tilføjelser eller afvigelser fra </w:t>
            </w:r>
            <w:r w:rsidRPr="00D24AC6">
              <w:t>den anbefalede model har imidlertid ført til mange forskellige kort. Dette hindrer den grænseoverskridende anerkendelse af kortene i medlemsstaterne og hæmmer adgangen for personer med handicap til de parkeringsbetingelser, der stilles til rådighed, og til</w:t>
            </w:r>
            <w:r w:rsidRPr="00D24AC6">
              <w:t xml:space="preserve"> de faciliteter, der er forbeholdt personer med handicap, som er indehavere af et parkeringskort i andre medlemsstater. Desuden er Rådets henstilling ikke blevet ajourført for at afspejle den løbende teknologiske udvikling og udviklingen inden for digitali</w:t>
            </w:r>
            <w:r w:rsidRPr="00D24AC6">
              <w:t>sering. Medlemsstaterne oplever også problemer med svig og forfalskning af kortene, da formatet normalt er ret enkelt og let at forfalske og i praksis er forskelligt i de enkelte medlemsstater, hvilket gør det vanskeligt at kontrollere.</w:t>
            </w:r>
          </w:p>
        </w:tc>
        <w:tc>
          <w:tcPr>
            <w:tcW w:w="4876" w:type="dxa"/>
          </w:tcPr>
          <w:p w:rsidR="00012624" w:rsidRPr="00D24AC6" w:rsidRDefault="005E5B6B">
            <w:pPr>
              <w:pStyle w:val="Normal6a"/>
            </w:pPr>
            <w:r w:rsidRPr="00D24AC6">
              <w:t>(19)</w:t>
            </w:r>
            <w:r w:rsidRPr="00D24AC6">
              <w:tab/>
              <w:t>Rådets henstil</w:t>
            </w:r>
            <w:r w:rsidRPr="00D24AC6">
              <w:t>ling 98/376/EF</w:t>
            </w:r>
            <w:r w:rsidRPr="00D24AC6">
              <w:rPr>
                <w:vertAlign w:val="superscript"/>
              </w:rPr>
              <w:t>15</w:t>
            </w:r>
            <w:r w:rsidRPr="00D24AC6">
              <w:t xml:space="preserve"> indeholder bestemmelser om en europæisk model for parkeringskort for personer med handicap, hvilket har gjort det lettere at anerkende parkeringskortet i alle medlemsstater. Gennemførelsen heraf og de specifikke nationale tilføjelser eller</w:t>
            </w:r>
            <w:r w:rsidRPr="00D24AC6">
              <w:t xml:space="preserve"> afvigelser fra den anbefalede model har imidlertid ført til mange forskellige kort. Dette hindrer den grænseoverskridende anerkendelse af kortene i medlemsstaterne og hæmmer adgangen for personer med handicap </w:t>
            </w:r>
            <w:r w:rsidRPr="00D24AC6">
              <w:rPr>
                <w:b/>
                <w:bCs/>
                <w:i/>
                <w:iCs/>
              </w:rPr>
              <w:t xml:space="preserve">og ældre </w:t>
            </w:r>
            <w:r w:rsidRPr="00D24AC6">
              <w:t>til de parkeringsbetingelser, der sti</w:t>
            </w:r>
            <w:r w:rsidRPr="00D24AC6">
              <w:t xml:space="preserve">lles til rådighed, og til de faciliteter, der er forbeholdt personer med handicap </w:t>
            </w:r>
            <w:r w:rsidRPr="00D24AC6">
              <w:rPr>
                <w:b/>
                <w:bCs/>
                <w:i/>
                <w:iCs/>
              </w:rPr>
              <w:t>og ældre</w:t>
            </w:r>
            <w:r w:rsidRPr="00D24AC6">
              <w:t>, som er indehavere af et parkeringskort i andre medlemsstater. Desuden er Rådets henstilling ikke blevet ajourført for at afspejle den løbende teknologiske udvikling</w:t>
            </w:r>
            <w:r w:rsidRPr="00D24AC6">
              <w:t xml:space="preserve"> og udviklingen inden for digitalisering. Medlemsstaterne oplever også problemer med svig og forfalskning af kortene, da formatet normalt er ret enkelt og let at forfalske og i praksis er forskelligt i de enkelte medlemsstater, hvilket gør det vanskeligt a</w:t>
            </w:r>
            <w:r w:rsidRPr="00D24AC6">
              <w:t>t kontrollere.</w:t>
            </w:r>
          </w:p>
        </w:tc>
      </w:tr>
      <w:tr w:rsidR="00012624" w:rsidRPr="00D24AC6">
        <w:trPr>
          <w:jc w:val="center"/>
        </w:trPr>
        <w:tc>
          <w:tcPr>
            <w:tcW w:w="4876" w:type="dxa"/>
          </w:tcPr>
          <w:p w:rsidR="00012624" w:rsidRPr="00D24AC6" w:rsidRDefault="005E5B6B">
            <w:pPr>
              <w:pStyle w:val="Normal6a"/>
            </w:pPr>
            <w:r w:rsidRPr="00D24AC6">
              <w:rPr>
                <w:b/>
                <w:i/>
              </w:rPr>
              <w:t>_________________</w:t>
            </w:r>
          </w:p>
        </w:tc>
        <w:tc>
          <w:tcPr>
            <w:tcW w:w="4876" w:type="dxa"/>
          </w:tcPr>
          <w:p w:rsidR="00012624" w:rsidRPr="00D24AC6" w:rsidRDefault="005E5B6B">
            <w:pPr>
              <w:pStyle w:val="Normal6a"/>
            </w:pPr>
            <w:r w:rsidRPr="00D24AC6">
              <w:rPr>
                <w:b/>
                <w:i/>
              </w:rPr>
              <w:t>_________________</w:t>
            </w:r>
          </w:p>
        </w:tc>
      </w:tr>
      <w:tr w:rsidR="00012624" w:rsidRPr="00D24AC6">
        <w:trPr>
          <w:jc w:val="center"/>
        </w:trPr>
        <w:tc>
          <w:tcPr>
            <w:tcW w:w="4876" w:type="dxa"/>
          </w:tcPr>
          <w:p w:rsidR="00012624" w:rsidRPr="00D24AC6" w:rsidRDefault="005E5B6B">
            <w:pPr>
              <w:pStyle w:val="Normal6a"/>
            </w:pPr>
            <w:r w:rsidRPr="00D24AC6">
              <w:rPr>
                <w:vertAlign w:val="superscript"/>
              </w:rPr>
              <w:t>15</w:t>
            </w:r>
            <w:r w:rsidRPr="00D24AC6">
              <w:t xml:space="preserve"> Rådets henstilling af 4. juni 1998 om parkeringskort for mennesker med handicap (EFT L 167 af 12.6.1998, s. 25), som tilpasset ved Rådets henstilling af 3. marts 2008 som følge af Republikken Bulgarie</w:t>
            </w:r>
            <w:r w:rsidRPr="00D24AC6">
              <w:t xml:space="preserve">ns, Den Tjekkiske Republiks, Republikken Estlands, Republikken Cyperns, Republikken Letlands, Republikken Litauens, Republikken Ungarns, Republikken Maltas, Republikken Polens, Rumæniens, Republikken Sloveniens og Den Slovakiske Republiks tiltrædelse (EUT </w:t>
            </w:r>
            <w:r w:rsidRPr="00D24AC6">
              <w:t>L 63/43 af 7.3.2008).</w:t>
            </w:r>
          </w:p>
        </w:tc>
        <w:tc>
          <w:tcPr>
            <w:tcW w:w="4876" w:type="dxa"/>
          </w:tcPr>
          <w:p w:rsidR="00012624" w:rsidRPr="00D24AC6" w:rsidRDefault="005E5B6B">
            <w:pPr>
              <w:pStyle w:val="Normal6a"/>
            </w:pPr>
            <w:r w:rsidRPr="00D24AC6">
              <w:rPr>
                <w:vertAlign w:val="superscript"/>
              </w:rPr>
              <w:t>15</w:t>
            </w:r>
            <w:r w:rsidRPr="00D24AC6">
              <w:t xml:space="preserve"> Rådets henstilling af 4. juni 1998 om parkeringskort for mennesker med handicap (EFT L 167 af 12.6.1998, s. 25), som tilpasset ved Rådets henstilling af 3. marts 2008 som følge af Republikken Bulgariens, Den Tjekkiske Republiks, Re</w:t>
            </w:r>
            <w:r w:rsidRPr="00D24AC6">
              <w:t>publikken Estlands, Republikken Cyperns, Republikken Letlands, Republikken Litauens, Republikken Ungarns, Republikken Maltas, Republikken Polens, Rumæniens, Republikken Sloveniens og Den Slovakiske Republiks tiltrædelse (EUT L 63/43 af 7.3.2008).</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126</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Antonius Manders</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Betragtning 20</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5E5B6B">
            <w:pPr>
              <w:pStyle w:val="Normal6a"/>
            </w:pPr>
            <w:r w:rsidRPr="00D24AC6">
              <w:t>(20)</w:t>
            </w:r>
            <w:r w:rsidRPr="00D24AC6">
              <w:tab/>
              <w:t>For at lette adgangen for personer med handicap til særlige betingelser eller positiv særbehandling i forbindelse med tjenester, aktiviteter og faciliteter, herunder når de ikke leveres mod betaling, i andre medlemsstater bør de reste</w:t>
            </w:r>
            <w:r w:rsidRPr="00D24AC6">
              <w:t xml:space="preserve">rende hindringer og vanskeligheder forbundet med at rejse til eller besøge en anden medlemsstat, som skyldes manglende anerkendelse af deres </w:t>
            </w:r>
            <w:r w:rsidRPr="00D24AC6">
              <w:rPr>
                <w:b/>
                <w:bCs/>
                <w:i/>
                <w:iCs/>
              </w:rPr>
              <w:t>handicapstatus</w:t>
            </w:r>
            <w:r w:rsidRPr="00D24AC6">
              <w:t xml:space="preserve"> og de formelle dokumenter til anerkendelse af denne status og af parkeringsrettigheder, som er udste</w:t>
            </w:r>
            <w:r w:rsidRPr="00D24AC6">
              <w:t>dt i andre medlemsstater, fjernes.</w:t>
            </w:r>
          </w:p>
        </w:tc>
        <w:tc>
          <w:tcPr>
            <w:tcW w:w="4876" w:type="dxa"/>
          </w:tcPr>
          <w:p w:rsidR="00012624" w:rsidRPr="00D24AC6" w:rsidRDefault="005E5B6B">
            <w:pPr>
              <w:pStyle w:val="Normal6a"/>
            </w:pPr>
            <w:r w:rsidRPr="00D24AC6">
              <w:t>(20)</w:t>
            </w:r>
            <w:r w:rsidRPr="00D24AC6">
              <w:tab/>
              <w:t xml:space="preserve">For at lette adgangen for personer med handicap </w:t>
            </w:r>
            <w:r w:rsidRPr="00D24AC6">
              <w:rPr>
                <w:b/>
                <w:bCs/>
                <w:i/>
                <w:iCs/>
              </w:rPr>
              <w:t xml:space="preserve">og ældre </w:t>
            </w:r>
            <w:r w:rsidRPr="00D24AC6">
              <w:t>til særlige betingelser eller positiv særbehandling i forbindelse med tjenester, aktiviteter og faciliteter, herunder når de ikke leveres mod betaling, i andre</w:t>
            </w:r>
            <w:r w:rsidRPr="00D24AC6">
              <w:t xml:space="preserve"> medlemsstater bør de resterende hindringer og vanskeligheder forbundet med at rejse til eller besøge en anden medlemsstat, som skyldes manglende anerkendelse af deres </w:t>
            </w:r>
            <w:r w:rsidRPr="00D24AC6">
              <w:rPr>
                <w:b/>
                <w:bCs/>
                <w:i/>
                <w:iCs/>
              </w:rPr>
              <w:t>handicap- eller ældrestatus</w:t>
            </w:r>
            <w:r w:rsidRPr="00D24AC6">
              <w:t xml:space="preserve"> og de formelle dokumenter til anerkendelse af denne status o</w:t>
            </w:r>
            <w:r w:rsidRPr="00D24AC6">
              <w:t>g af parkeringsrettigheder, som er udstedt i andre medlemsstater, fjernes.</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127</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Antonius Manders</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 xml:space="preserve">Forslag til </w:t>
      </w:r>
      <w:r w:rsidRPr="00D24AC6">
        <w:t>direktiv</w:t>
      </w:r>
      <w:r w:rsidRPr="00D24AC6">
        <w:rPr>
          <w:rStyle w:val="HideTWBExt"/>
        </w:rPr>
        <w:t>&lt;/DocAmend&gt;</w:t>
      </w:r>
    </w:p>
    <w:p w:rsidR="00012624" w:rsidRPr="00D24AC6" w:rsidRDefault="005E5B6B">
      <w:pPr>
        <w:pStyle w:val="NormalBold"/>
      </w:pPr>
      <w:r w:rsidRPr="00D24AC6">
        <w:rPr>
          <w:rStyle w:val="HideTWBExt"/>
        </w:rPr>
        <w:t>&lt;Article&gt;</w:t>
      </w:r>
      <w:r w:rsidRPr="00D24AC6">
        <w:t>Betragtning 21</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5E5B6B">
            <w:pPr>
              <w:pStyle w:val="Normal6a"/>
            </w:pPr>
            <w:r w:rsidRPr="00D24AC6">
              <w:t>(21)</w:t>
            </w:r>
            <w:r w:rsidRPr="00D24AC6">
              <w:tab/>
              <w:t>For at gøre det lettere for personer med handicap, når de rejser til eller besøger en anden medlemsstat i en kortere periode, at udøve retten til adgang til</w:t>
            </w:r>
            <w:r w:rsidRPr="00D24AC6">
              <w:t xml:space="preserve"> særlige betingelser eller positiv særbehandling, der tilbydes af private aktører eller offentlige myndigheder uden forskelsbehandling på grundlag af nationalitet, på samme grundlag som personer med handicap i den pågældende medlemsstat, og med henblik på </w:t>
            </w:r>
            <w:r w:rsidRPr="00D24AC6">
              <w:t xml:space="preserve">at lette brugen af transport og drage fordel af parkeringsbetingelser og -faciliteter, der er forbeholdt personer med handicap, på samme grundlag som i den pågældende medlemsstat, er det derfor nødvendigt at fastsætte rammer, regler og fælles betingelser, </w:t>
            </w:r>
            <w:r w:rsidRPr="00D24AC6">
              <w:t>herunder en fælles standardiseret model, for et</w:t>
            </w:r>
            <w:r w:rsidRPr="00D24AC6">
              <w:rPr>
                <w:b/>
                <w:bCs/>
                <w:i/>
                <w:iCs/>
              </w:rPr>
              <w:t xml:space="preserve"> EU-handicapkort</w:t>
            </w:r>
            <w:r w:rsidRPr="00D24AC6">
              <w:t xml:space="preserve"> som bevis for anerkendt handicapstatus og for et EU-parkeringskort for personer med handicap som bevis for deres anerkendte ret til parkeringsbetingelser og -faciliteter, der er forbeholdt per</w:t>
            </w:r>
            <w:r w:rsidRPr="00D24AC6">
              <w:t>soner med handicap.</w:t>
            </w:r>
          </w:p>
        </w:tc>
        <w:tc>
          <w:tcPr>
            <w:tcW w:w="4876" w:type="dxa"/>
          </w:tcPr>
          <w:p w:rsidR="00012624" w:rsidRPr="00D24AC6" w:rsidRDefault="005E5B6B">
            <w:pPr>
              <w:pStyle w:val="Normal6a"/>
            </w:pPr>
            <w:r w:rsidRPr="00D24AC6">
              <w:t>(21)</w:t>
            </w:r>
            <w:r w:rsidRPr="00D24AC6">
              <w:tab/>
              <w:t>For at gøre det lettere for personer med handicap</w:t>
            </w:r>
            <w:r w:rsidRPr="00D24AC6">
              <w:rPr>
                <w:b/>
                <w:bCs/>
                <w:i/>
                <w:iCs/>
              </w:rPr>
              <w:t xml:space="preserve"> og ældre</w:t>
            </w:r>
            <w:r w:rsidRPr="00D24AC6">
              <w:t xml:space="preserve">, når de rejser til eller besøger en anden medlemsstat i en kortere periode, at udøve retten til adgang til særlige betingelser eller positiv særbehandling, der tilbydes af </w:t>
            </w:r>
            <w:r w:rsidRPr="00D24AC6">
              <w:t xml:space="preserve">private aktører eller offentlige myndigheder uden forskelsbehandling på grundlag af nationalitet, på samme grundlag som personer med handicap </w:t>
            </w:r>
            <w:r w:rsidRPr="00D24AC6">
              <w:rPr>
                <w:b/>
                <w:bCs/>
                <w:i/>
                <w:iCs/>
              </w:rPr>
              <w:t>og ældre</w:t>
            </w:r>
            <w:r w:rsidRPr="00D24AC6">
              <w:t xml:space="preserve"> i den pågældende medlemsstat, og med henblik på at lette brugen af transport og drage fordel af parkering</w:t>
            </w:r>
            <w:r w:rsidRPr="00D24AC6">
              <w:t xml:space="preserve">sbetingelser og -faciliteter, der er forbeholdt personer med handicap </w:t>
            </w:r>
            <w:r w:rsidRPr="00D24AC6">
              <w:rPr>
                <w:b/>
                <w:bCs/>
                <w:i/>
                <w:iCs/>
              </w:rPr>
              <w:t>og ældre</w:t>
            </w:r>
            <w:r w:rsidRPr="00D24AC6">
              <w:t xml:space="preserve">, på samme grundlag som i den pågældende medlemsstat, er det derfor nødvendigt at fastsætte rammer, regler og fælles betingelser, herunder en fælles standardiseret model, for et </w:t>
            </w:r>
            <w:r w:rsidRPr="00D24AC6">
              <w:rPr>
                <w:b/>
                <w:bCs/>
                <w:i/>
                <w:iCs/>
              </w:rPr>
              <w:t xml:space="preserve">EU-handicap- og ældrekort </w:t>
            </w:r>
            <w:r w:rsidRPr="00D24AC6">
              <w:t xml:space="preserve">som bevis for anerkendt handicapstatus og for et EU-parkeringskort for personer med handicap </w:t>
            </w:r>
            <w:r w:rsidRPr="00D24AC6">
              <w:rPr>
                <w:b/>
                <w:bCs/>
                <w:i/>
                <w:iCs/>
              </w:rPr>
              <w:t xml:space="preserve">og ældre </w:t>
            </w:r>
            <w:r w:rsidRPr="00D24AC6">
              <w:t xml:space="preserve">som bevis for deres anerkendte ret til parkeringsbetingelser og -faciliteter, der er forbeholdt personer med handicap </w:t>
            </w:r>
            <w:r w:rsidRPr="00D24AC6">
              <w:rPr>
                <w:b/>
                <w:bCs/>
                <w:i/>
                <w:iCs/>
              </w:rPr>
              <w:t>og ældre</w:t>
            </w:r>
            <w:r w:rsidRPr="00D24AC6">
              <w:t>.</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pPr>
        <w:pStyle w:val="AmJustTitle"/>
      </w:pPr>
      <w:r w:rsidRPr="00D24AC6">
        <w:rPr>
          <w:rStyle w:val="HideTWBExt"/>
        </w:rPr>
        <w:t>&lt;TitreJust&gt;</w:t>
      </w:r>
      <w:r w:rsidRPr="00D24AC6">
        <w:t>Begrundelse</w:t>
      </w:r>
      <w:r w:rsidRPr="00D24AC6">
        <w:rPr>
          <w:rStyle w:val="HideTWBExt"/>
        </w:rPr>
        <w:t>&lt;/TitreJust&gt;</w:t>
      </w:r>
    </w:p>
    <w:p w:rsidR="00012624" w:rsidRPr="00D24AC6" w:rsidRDefault="005E5B6B">
      <w:pPr>
        <w:pStyle w:val="AmJustText"/>
      </w:pPr>
      <w:r w:rsidRPr="00D24AC6">
        <w:t xml:space="preserve">Den specifikke medtagelse af ældre i dette direktiv er nødvendig og berettiget, eftersom omkring halvdelen af personer med handicap i EU er over 65 år (48,5 %, kilde: Eurostat 2022). </w:t>
      </w:r>
      <w:r w:rsidRPr="00D24AC6">
        <w:t>Desuden forventes antallet af personer med handicap at stige, i takt med at EU's befolkning bliver ældre.</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128</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Miriam Lexmann</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Betragtning 22</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5E5B6B">
            <w:pPr>
              <w:pStyle w:val="Normal6a"/>
            </w:pPr>
            <w:r w:rsidRPr="00D24AC6">
              <w:t>(22)</w:t>
            </w:r>
            <w:r w:rsidRPr="00D24AC6">
              <w:tab/>
              <w:t xml:space="preserve">Gensidig anerkendelse af EU-handicapkortet og EU-parkeringskortet for personer med handicap burde fremme og sikre personer med anerkendt handicapstatus i en </w:t>
            </w:r>
            <w:r w:rsidRPr="00D24AC6">
              <w:t>medlemsstat adgang til særlige betingelser eller positiv særbehandling, som tilbydes af private aktører eller offentlige myndigheder inden for en lang række tjenester, aktiviteter og faciliteter, herunder når de ikke ydes mod betaling, samt adgang til park</w:t>
            </w:r>
            <w:r w:rsidRPr="00D24AC6">
              <w:t>eringsbetingelser og -faciliteter, der er forbeholdt personer med handicap, på samme vilkår og betingelser som dem, der tilbydes på grundlag af nationale attester, handicapkort eller andre formelle dokumenter til anerkendelse af handicapstatus og parkering</w:t>
            </w:r>
            <w:r w:rsidRPr="00D24AC6">
              <w:t>skort for personer med handicap, som er udstedt af de kompetente myndigheder i værtslandet.</w:t>
            </w:r>
          </w:p>
        </w:tc>
        <w:tc>
          <w:tcPr>
            <w:tcW w:w="4876" w:type="dxa"/>
          </w:tcPr>
          <w:p w:rsidR="00012624" w:rsidRPr="00D24AC6" w:rsidRDefault="005E5B6B">
            <w:pPr>
              <w:pStyle w:val="Normal6a"/>
            </w:pPr>
            <w:r w:rsidRPr="00D24AC6">
              <w:t>(22)</w:t>
            </w:r>
            <w:r w:rsidRPr="00D24AC6">
              <w:tab/>
              <w:t>Gensidig anerkendelse af EU-handicapkortet og EU-parkeringskortet for personer med handicap burde fremme og sikre personer med anerkendt handicapstatus i en me</w:t>
            </w:r>
            <w:r w:rsidRPr="00D24AC6">
              <w:t>dlemsstat adgang til særlige betingelser eller positiv særbehandling, som tilbydes af private aktører eller offentlige myndigheder inden for en lang række tjenester, aktiviteter og faciliteter, herunder når de ikke ydes mod betaling, samt adgang til parker</w:t>
            </w:r>
            <w:r w:rsidRPr="00D24AC6">
              <w:t xml:space="preserve">ingsbetingelser og -faciliteter, der er forbeholdt personer med handicap, </w:t>
            </w:r>
            <w:r w:rsidRPr="00D24AC6">
              <w:rPr>
                <w:b/>
                <w:bCs/>
                <w:i/>
                <w:iCs/>
              </w:rPr>
              <w:t>eller, hvor det er relevant, de personer, der ledsager eller assisterer dem, herunder personlige assistenter,</w:t>
            </w:r>
            <w:r w:rsidRPr="00D24AC6">
              <w:t xml:space="preserve"> på samme vilkår og betingelser som dem, der tilbydes på grundlag af nati</w:t>
            </w:r>
            <w:r w:rsidRPr="00D24AC6">
              <w:t>onale attester, handicapkort eller andre formelle dokumenter til anerkendelse af handicapstatus og parkeringskort for personer med handicap, som er udstedt af de kompetente myndigheder i værtslandet.</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w:t>
      </w:r>
      <w:r w:rsidRPr="00D24AC6">
        <w:t>sforslag</w:t>
      </w:r>
      <w:r w:rsidRPr="00D24AC6">
        <w:tab/>
      </w:r>
      <w:r w:rsidRPr="00D24AC6">
        <w:tab/>
      </w:r>
      <w:r w:rsidRPr="00D24AC6">
        <w:rPr>
          <w:rStyle w:val="HideTWBExt"/>
        </w:rPr>
        <w:t>&lt;NumAm&gt;</w:t>
      </w:r>
      <w:r w:rsidRPr="00D24AC6">
        <w:t>129</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Antonius Manders</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Betragtning 22</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5E5B6B">
            <w:pPr>
              <w:pStyle w:val="Normal6a"/>
            </w:pPr>
            <w:r w:rsidRPr="00D24AC6">
              <w:t>(22)</w:t>
            </w:r>
            <w:r w:rsidRPr="00D24AC6">
              <w:tab/>
              <w:t xml:space="preserve">Gensidig anerkendelse af </w:t>
            </w:r>
            <w:r w:rsidRPr="00D24AC6">
              <w:rPr>
                <w:b/>
                <w:bCs/>
                <w:i/>
                <w:iCs/>
              </w:rPr>
              <w:t>EU-handicapkortet</w:t>
            </w:r>
            <w:r w:rsidRPr="00D24AC6">
              <w:t xml:space="preserve"> og EU-parkeringskortet for personer med handicap burde fremme og sikre personer med anerkendt </w:t>
            </w:r>
            <w:r w:rsidRPr="00D24AC6">
              <w:rPr>
                <w:b/>
                <w:bCs/>
                <w:i/>
                <w:iCs/>
              </w:rPr>
              <w:t>handicapstatus</w:t>
            </w:r>
            <w:r w:rsidRPr="00D24AC6">
              <w:t xml:space="preserve"> i en medlemsstat adgang til særlige betingelser eller positiv særbehandling, som tilbydes af private aktører eller offentlige myn</w:t>
            </w:r>
            <w:r w:rsidRPr="00D24AC6">
              <w:t>digheder inden for en lang række tjenester, aktiviteter og faciliteter, herunder når de ikke ydes mod betaling, samt adgang til parkeringsbetingelser og -faciliteter, der er forbeholdt personer med handicap, på samme vilkår og betingelser som dem, der tilb</w:t>
            </w:r>
            <w:r w:rsidRPr="00D24AC6">
              <w:t xml:space="preserve">ydes på grundlag af nationale attester, </w:t>
            </w:r>
            <w:r w:rsidRPr="00D24AC6">
              <w:rPr>
                <w:b/>
                <w:bCs/>
                <w:i/>
                <w:iCs/>
              </w:rPr>
              <w:t>handicapkort</w:t>
            </w:r>
            <w:r w:rsidRPr="00D24AC6">
              <w:t xml:space="preserve"> eller andre formelle dokumenter til anerkendelse af handicapstatus og parkeringskort for personer med handicap, som er udstedt af de kompetente myndigheder i værtslandet.</w:t>
            </w:r>
          </w:p>
        </w:tc>
        <w:tc>
          <w:tcPr>
            <w:tcW w:w="4876" w:type="dxa"/>
          </w:tcPr>
          <w:p w:rsidR="00012624" w:rsidRPr="00D24AC6" w:rsidRDefault="005E5B6B">
            <w:pPr>
              <w:pStyle w:val="Normal6a"/>
            </w:pPr>
            <w:r w:rsidRPr="00D24AC6">
              <w:t>(22)</w:t>
            </w:r>
            <w:r w:rsidRPr="00D24AC6">
              <w:tab/>
              <w:t xml:space="preserve">Gensidig anerkendelse af </w:t>
            </w:r>
            <w:r w:rsidRPr="00D24AC6">
              <w:rPr>
                <w:b/>
                <w:bCs/>
                <w:i/>
                <w:iCs/>
              </w:rPr>
              <w:t>EU</w:t>
            </w:r>
            <w:r w:rsidRPr="00D24AC6">
              <w:rPr>
                <w:b/>
                <w:bCs/>
                <w:i/>
                <w:iCs/>
              </w:rPr>
              <w:t>-handicap- og ældrekortet</w:t>
            </w:r>
            <w:r w:rsidRPr="00D24AC6">
              <w:t xml:space="preserve"> og EU-parkeringskortet for personer med handicap </w:t>
            </w:r>
            <w:r w:rsidRPr="00D24AC6">
              <w:rPr>
                <w:b/>
                <w:bCs/>
                <w:i/>
                <w:iCs/>
              </w:rPr>
              <w:t xml:space="preserve">og ældre </w:t>
            </w:r>
            <w:r w:rsidRPr="00D24AC6">
              <w:t>burde fremme og sikre personer med anerkendt</w:t>
            </w:r>
            <w:r w:rsidRPr="00D24AC6">
              <w:rPr>
                <w:b/>
                <w:bCs/>
                <w:i/>
                <w:iCs/>
              </w:rPr>
              <w:t xml:space="preserve"> handicap- eller ældrestatus</w:t>
            </w:r>
            <w:r w:rsidRPr="00D24AC6">
              <w:t xml:space="preserve"> i en medlemsstat adgang til særlige betingelser eller positiv særbehandling, som tilbydes af privat</w:t>
            </w:r>
            <w:r w:rsidRPr="00D24AC6">
              <w:t xml:space="preserve">e aktører eller offentlige myndigheder inden for en lang række tjenester, aktiviteter og faciliteter, herunder når de ikke ydes mod betaling, samt adgang til parkeringsbetingelser og -faciliteter, der er forbeholdt personer med handicap </w:t>
            </w:r>
            <w:r w:rsidRPr="00D24AC6">
              <w:rPr>
                <w:b/>
                <w:bCs/>
                <w:i/>
                <w:iCs/>
              </w:rPr>
              <w:t>og ældre</w:t>
            </w:r>
            <w:r w:rsidRPr="00D24AC6">
              <w:t xml:space="preserve">, på samme </w:t>
            </w:r>
            <w:r w:rsidRPr="00D24AC6">
              <w:t xml:space="preserve">vilkår og betingelser som dem, der tilbydes på grundlag af nationale attester, </w:t>
            </w:r>
            <w:r w:rsidRPr="00D24AC6">
              <w:rPr>
                <w:b/>
                <w:bCs/>
                <w:i/>
                <w:iCs/>
              </w:rPr>
              <w:t xml:space="preserve">handicap- og ældrekort </w:t>
            </w:r>
            <w:r w:rsidRPr="00D24AC6">
              <w:t>eller andre formelle dokumenter til anerkendelse af handicapstatus og parkeringskort for personer med handicap, som er udstedt af de kompetente myndighede</w:t>
            </w:r>
            <w:r w:rsidRPr="00D24AC6">
              <w:t>r i værtslandet.</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130</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Cindy Franssen, David Casa, Antonius Manders</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Betragtning 22</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5E5B6B">
            <w:pPr>
              <w:pStyle w:val="Normal6a"/>
            </w:pPr>
            <w:r w:rsidRPr="00D24AC6">
              <w:t>(22)</w:t>
            </w:r>
            <w:r w:rsidRPr="00D24AC6">
              <w:tab/>
              <w:t>Gensidig anerkendelse af EU-handicapkortet og EU-parkeringskortet for personer med handicap burde fremme og sikre personer med anerkendt handicapstatus i en medlemsstat adgang til særli</w:t>
            </w:r>
            <w:r w:rsidRPr="00D24AC6">
              <w:t>ge betingelser eller positiv særbehandling, som tilbydes af private aktører eller offentlige myndigheder inden for en lang række tjenester, aktiviteter og faciliteter, herunder når de ikke ydes mod betaling, samt adgang til parkeringsbetingelser og -facili</w:t>
            </w:r>
            <w:r w:rsidRPr="00D24AC6">
              <w:t>teter, der er forbeholdt personer med handicap, på samme vilkår og betingelser som dem, der tilbydes på grundlag af nationale attester, handicapkort eller andre formelle dokumenter til anerkendelse af handicapstatus og parkeringskort for personer med handi</w:t>
            </w:r>
            <w:r w:rsidRPr="00D24AC6">
              <w:t>cap, som er udstedt af de kompetente myndigheder i værtslandet.</w:t>
            </w:r>
          </w:p>
        </w:tc>
        <w:tc>
          <w:tcPr>
            <w:tcW w:w="4876" w:type="dxa"/>
          </w:tcPr>
          <w:p w:rsidR="00012624" w:rsidRPr="00D24AC6" w:rsidRDefault="005E5B6B">
            <w:pPr>
              <w:pStyle w:val="Normal6a"/>
            </w:pPr>
            <w:r w:rsidRPr="00D24AC6">
              <w:t>(22)</w:t>
            </w:r>
            <w:r w:rsidRPr="00D24AC6">
              <w:tab/>
              <w:t>Gensidig anerkendelse af EU-handicapkortet og EU-parkeringskortet for personer med handicap burde fremme og sikre personer med anerkendt handicapstatus i en medlemsstat adgang til særlige</w:t>
            </w:r>
            <w:r w:rsidRPr="00D24AC6">
              <w:t xml:space="preserve"> betingelser eller positiv særbehandling, som tilbydes af private aktører eller offentlige myndigheder </w:t>
            </w:r>
            <w:r w:rsidRPr="00D24AC6">
              <w:rPr>
                <w:b/>
                <w:bCs/>
                <w:i/>
                <w:iCs/>
              </w:rPr>
              <w:t xml:space="preserve">(herunder hospitaler, institutioner i sundhedssektoren og beredskabstjenester) </w:t>
            </w:r>
            <w:r w:rsidRPr="00D24AC6">
              <w:t>inden for en lang række tjenester, aktiviteter og faciliteter, herunder nå</w:t>
            </w:r>
            <w:r w:rsidRPr="00D24AC6">
              <w:t>r de ikke ydes mod betaling, samt adgang til parkeringsbetingelser og -faciliteter, der er forbeholdt personer med handicap, på samme vilkår og betingelser som dem, der tilbydes på grundlag af nationale attester, handicapkort eller andre formelle dokumente</w:t>
            </w:r>
            <w:r w:rsidRPr="00D24AC6">
              <w:t>r til anerkendelse af handicapstatus og parkeringskort for personer med handicap, som er udstedt af de kompetente myndigheder i værtslandet.</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131</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 xml:space="preserve">José </w:t>
      </w:r>
      <w:r w:rsidRPr="00D24AC6">
        <w:t>Gusmão</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Betragtning 23</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5E5B6B">
            <w:pPr>
              <w:pStyle w:val="Normal6a"/>
            </w:pPr>
            <w:r w:rsidRPr="00D24AC6">
              <w:t>(23)</w:t>
            </w:r>
            <w:r w:rsidRPr="00D24AC6">
              <w:tab/>
              <w:t>Ud over parkeringsbetingelser og -faciliteter vedrører de tjenester, aktiviteter og faciliteter, de</w:t>
            </w:r>
            <w:r w:rsidRPr="00D24AC6">
              <w:t>r er omfattet af dette direktiv, en bred vifte af aktiviteter i konstant udvikling, herunder aktiviteter, der ikke udføres mod betaling af offentlige myndigheder eller private aktører, enten på et obligatorisk grundlag (på grundlag af nationale/lokale regl</w:t>
            </w:r>
            <w:r w:rsidRPr="00D24AC6">
              <w:t>er eller retlige forpligtelser), men ofte også på frivillig basis (navnlig af private aktører) inden for en række politikområder som kultur, fritid, turisme, sport, offentlig og privat transport samt uddannelse.</w:t>
            </w:r>
          </w:p>
        </w:tc>
        <w:tc>
          <w:tcPr>
            <w:tcW w:w="4876" w:type="dxa"/>
          </w:tcPr>
          <w:p w:rsidR="00012624" w:rsidRPr="00D24AC6" w:rsidRDefault="005E5B6B">
            <w:pPr>
              <w:pStyle w:val="Normal6a"/>
            </w:pPr>
            <w:r w:rsidRPr="00D24AC6">
              <w:t>(23)</w:t>
            </w:r>
            <w:r w:rsidRPr="00D24AC6">
              <w:tab/>
              <w:t>Ud over parkeringsbetingelser og -facil</w:t>
            </w:r>
            <w:r w:rsidRPr="00D24AC6">
              <w:t xml:space="preserve">iteter vedrører de tjenester, aktiviteter og faciliteter, der er omfattet af dette direktiv, </w:t>
            </w:r>
            <w:r w:rsidRPr="00D24AC6">
              <w:rPr>
                <w:b/>
                <w:bCs/>
                <w:i/>
                <w:iCs/>
              </w:rPr>
              <w:t xml:space="preserve">foranstaltninger til tilvejebringelse af tilgængelighed og rimelige tilpasningsforanstaltningerne for </w:t>
            </w:r>
            <w:r w:rsidRPr="00D24AC6">
              <w:t>en bred vifte af aktiviteter i konstant udvikling, herunder a</w:t>
            </w:r>
            <w:r w:rsidRPr="00D24AC6">
              <w:t>ktiviteter, der ikke udføres mod betaling af offentlige myndigheder eller private aktører, enten på et obligatorisk grundlag (på grundlag af nationale/lokale regler eller retlige forpligtelser), men ofte også på frivillig basis (navnlig af private aktører)</w:t>
            </w:r>
            <w:r w:rsidRPr="00D24AC6">
              <w:t xml:space="preserve"> inden for en række politikområder som kultur, fritid, turisme, sport, offentlig og privat transport samt uddannelse</w:t>
            </w:r>
            <w:r w:rsidRPr="00D24AC6">
              <w:rPr>
                <w:b/>
                <w:bCs/>
                <w:i/>
                <w:iCs/>
              </w:rPr>
              <w:t>, beskæftigelse og sundhedspleje</w:t>
            </w:r>
            <w:r w:rsidRPr="00D24AC6">
              <w:t>.</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132</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Ádám Kósa</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Betragtning 23</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5E5B6B">
            <w:pPr>
              <w:pStyle w:val="Normal6a"/>
            </w:pPr>
            <w:r w:rsidRPr="00D24AC6">
              <w:t>(23)</w:t>
            </w:r>
            <w:r w:rsidRPr="00D24AC6">
              <w:tab/>
              <w:t xml:space="preserve">Ud over parkeringsbetingelser og -faciliteter vedrører de tjenester, </w:t>
            </w:r>
            <w:r w:rsidRPr="00D24AC6">
              <w:t>aktiviteter og faciliteter, der er omfattet af dette direktiv, en bred vifte af aktiviteter i konstant udvikling, herunder aktiviteter, der ikke udføres mod betaling af offentlige myndigheder eller private aktører, enten på et obligatorisk grundlag (på gru</w:t>
            </w:r>
            <w:r w:rsidRPr="00D24AC6">
              <w:t>ndlag af nationale/lokale regler eller retlige forpligtelser), men ofte også på frivillig basis (navnlig af private aktører) inden for en række politikområder</w:t>
            </w:r>
            <w:r w:rsidRPr="00D24AC6">
              <w:rPr>
                <w:b/>
                <w:bCs/>
                <w:i/>
                <w:iCs/>
              </w:rPr>
              <w:t xml:space="preserve"> som kultur, fritid, turisme, sport, offentlig og privat transport samt uddannelse</w:t>
            </w:r>
            <w:r w:rsidRPr="00D24AC6">
              <w:t>.</w:t>
            </w:r>
          </w:p>
        </w:tc>
        <w:tc>
          <w:tcPr>
            <w:tcW w:w="4876" w:type="dxa"/>
          </w:tcPr>
          <w:p w:rsidR="00012624" w:rsidRPr="00D24AC6" w:rsidRDefault="005E5B6B">
            <w:pPr>
              <w:pStyle w:val="Normal6a"/>
            </w:pPr>
            <w:r w:rsidRPr="00D24AC6">
              <w:t>(23)</w:t>
            </w:r>
            <w:r w:rsidRPr="00D24AC6">
              <w:tab/>
              <w:t>Ud over p</w:t>
            </w:r>
            <w:r w:rsidRPr="00D24AC6">
              <w:t>arkeringsbetingelser og -faciliteter vedrører de tjenester, aktiviteter og faciliteter, der er omfattet af dette direktiv, en bred vifte af aktiviteter i konstant udvikling, herunder aktiviteter, der ikke udføres mod betaling af offentlige myndigheder elle</w:t>
            </w:r>
            <w:r w:rsidRPr="00D24AC6">
              <w:t>r private aktører, enten på et obligatorisk grundlag (på grundlag af nationale/lokale regler eller retlige forpligtelser), men ofte også på frivillig basis (navnlig af private aktører) inden for en række politikområder.</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r w:rsidRPr="00D24AC6">
        <w:rPr>
          <w:rStyle w:val="HideTWBExt"/>
        </w:rPr>
        <w:t>&lt;/A</w:t>
      </w:r>
      <w:r w:rsidRPr="00D24AC6">
        <w:rPr>
          <w:rStyle w:val="HideTWBExt"/>
        </w:rPr>
        <w:t>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133</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Elżbieta Rafalska, Beata Szydło, Margarita de la Pisa Carrión, Anna Zalewska</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Betragtning 23</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5E5B6B">
            <w:pPr>
              <w:pStyle w:val="Normal6a"/>
            </w:pPr>
            <w:r w:rsidRPr="00D24AC6">
              <w:t>(23)</w:t>
            </w:r>
            <w:r w:rsidRPr="00D24AC6">
              <w:tab/>
            </w:r>
            <w:r w:rsidRPr="00D24AC6">
              <w:t>Ud over parkeringsbetingelser og -faciliteter vedrører de tjenester, aktiviteter og faciliteter, der er omfattet af dette direktiv, en bred vifte af aktiviteter i konstant udvikling, herunder aktiviteter, der ikke udføres mod betaling af offentlige myndigh</w:t>
            </w:r>
            <w:r w:rsidRPr="00D24AC6">
              <w:t>eder eller private aktører, enten på et obligatorisk grundlag (på grundlag af nationale/lokale regler eller retlige forpligtelser), men ofte også på frivillig basis (navnlig af private aktører) inden for en række politikområder som kultur, fritid, turisme,</w:t>
            </w:r>
            <w:r w:rsidRPr="00D24AC6">
              <w:t xml:space="preserve"> sport, offentlig og privat transport </w:t>
            </w:r>
            <w:r w:rsidRPr="00D24AC6">
              <w:rPr>
                <w:b/>
                <w:bCs/>
                <w:i/>
                <w:iCs/>
              </w:rPr>
              <w:t>samt uddannelse</w:t>
            </w:r>
            <w:r w:rsidRPr="00D24AC6">
              <w:t>.</w:t>
            </w:r>
          </w:p>
        </w:tc>
        <w:tc>
          <w:tcPr>
            <w:tcW w:w="4876" w:type="dxa"/>
          </w:tcPr>
          <w:p w:rsidR="00012624" w:rsidRPr="00D24AC6" w:rsidRDefault="005E5B6B">
            <w:pPr>
              <w:pStyle w:val="Normal6a"/>
            </w:pPr>
            <w:r w:rsidRPr="00D24AC6">
              <w:t>(23)</w:t>
            </w:r>
            <w:r w:rsidRPr="00D24AC6">
              <w:tab/>
              <w:t>Ud over parkeringsbetingelser og -faciliteter vedrører de tjenester, aktiviteter og faciliteter, der er omfattet af dette direktiv, en bred vifte af aktiviteter i konstant udvikling, herunder akti</w:t>
            </w:r>
            <w:r w:rsidRPr="00D24AC6">
              <w:t>viteter, der ikke udføres mod betaling af offentlige myndigheder eller private aktører, enten på et obligatorisk grundlag (på grundlag af nationale/lokale regler eller retlige forpligtelser), men ofte også på frivillig basis (navnlig af private aktører) in</w:t>
            </w:r>
            <w:r w:rsidRPr="00D24AC6">
              <w:t>den for en række politikområder som kultur, fritid, turisme, sport, offentlig og privat transport.</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134</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João Albuquerque, Daniela Rondinelli, Marc Ange</w:t>
      </w:r>
      <w:r w:rsidRPr="00D24AC6">
        <w:t>l, Milan Brglez, Agnes Jongerius, Aurore Lalucq, Elisabetta Gualmini, Klára Dobrev, Marianne Vind, Vilija Blinkevičiūtė, Alex Agius Saliba, Brando Benifei, Ilan De Basso, Alicia Homs Ginel, Carina Ohlsson, Estrella Durá Ferrandis</w:t>
      </w:r>
      <w:r w:rsidRPr="00D24AC6">
        <w:rPr>
          <w:rStyle w:val="HideTWBExt"/>
        </w:rPr>
        <w:t>&lt;/Members&gt;</w:t>
      </w:r>
    </w:p>
    <w:p w:rsidR="00012624" w:rsidRPr="00D24AC6" w:rsidRDefault="005E5B6B">
      <w:pPr>
        <w:pStyle w:val="NormalBold"/>
      </w:pPr>
      <w:r w:rsidRPr="00D24AC6">
        <w:rPr>
          <w:rStyle w:val="HideTWBExt"/>
        </w:rPr>
        <w:t>&lt;/RepeatBlock-By</w:t>
      </w:r>
      <w:r w:rsidRPr="00D24AC6">
        <w:rPr>
          <w:rStyle w:val="HideTWBExt"/>
        </w:rPr>
        <w:t>&gt;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Betragtning 24</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5E5B6B">
            <w:pPr>
              <w:pStyle w:val="Normal6a"/>
            </w:pPr>
            <w:r w:rsidRPr="00D24AC6">
              <w:t>(24)</w:t>
            </w:r>
            <w:r w:rsidRPr="00D24AC6">
              <w:tab/>
              <w:t xml:space="preserve">Eksempler på særlige betingelser eller positiv særbehandling omfatter gratis adgang, lavere takster, lavere vejafgifter eller </w:t>
            </w:r>
            <w:r w:rsidRPr="00D24AC6">
              <w:t>brugsafgifter for betalingsveje/-broer/-tunneler prioriteret adgang, afmærkede siddepladser i parker og andre offentlige rum, lettilgængelige siddepladser ved kulturelle eller offentlige arrangementer, personlig assistance, servicedyr, assistance på strand</w:t>
            </w:r>
            <w:r w:rsidRPr="00D24AC6">
              <w:t xml:space="preserve">en til at komme i vandet, støtte (såsom adgang til braille, audioguider, tegnsprogstolkning), tilvejebringelse af hjælpemidler eller assistance, lån af kørestol, lån af vandkørestol, turistinformation i lettilgængelige formater, brug af handicapscooter på </w:t>
            </w:r>
            <w:r w:rsidRPr="00D24AC6">
              <w:t>vejene eller kørestol på cykelstier uden bødepålæg osv. Ud over de særlige betingelser eller den positive særbehandling, der tilbydes personer med handicap i forbindelse med personbefordring, kan servicedyr, personlige assistenter eller andre personer, der</w:t>
            </w:r>
            <w:r w:rsidRPr="00D24AC6">
              <w:t xml:space="preserve"> ledsager eller assisterer personer med handicap (eller nedsat mobilitet), rejse gratis eller, hvis det er praktisk muligt, sidde ved siden af personen med handicap, i overensstemmelse med national lovgivning eller praksis.</w:t>
            </w:r>
          </w:p>
        </w:tc>
        <w:tc>
          <w:tcPr>
            <w:tcW w:w="4876" w:type="dxa"/>
          </w:tcPr>
          <w:p w:rsidR="00012624" w:rsidRPr="00D24AC6" w:rsidRDefault="005E5B6B">
            <w:pPr>
              <w:pStyle w:val="Normal6a"/>
            </w:pPr>
            <w:r w:rsidRPr="00D24AC6">
              <w:t>(24)</w:t>
            </w:r>
            <w:r w:rsidRPr="00D24AC6">
              <w:tab/>
              <w:t xml:space="preserve">Eksempler på særlige </w:t>
            </w:r>
            <w:r w:rsidRPr="00D24AC6">
              <w:t>betingelser eller positiv særbehandling omfatter gratis adgang, lavere takster, lavere vejafgifter eller brugsafgifter for betalingsveje/-broer/-tunneler prioriteret adgang, afmærkede siddepladser i parker og andre offentlige rum, lettilgængelige siddeplad</w:t>
            </w:r>
            <w:r w:rsidRPr="00D24AC6">
              <w:t>ser ved kulturelle eller offentlige arrangementer, personlig assistance, servicedyr</w:t>
            </w:r>
            <w:r w:rsidRPr="00D24AC6">
              <w:rPr>
                <w:b/>
                <w:bCs/>
                <w:i/>
                <w:iCs/>
              </w:rPr>
              <w:t xml:space="preserve"> (navnlig fører- eller assistancehunde til personer med synshandicap)</w:t>
            </w:r>
            <w:r w:rsidRPr="00D24AC6">
              <w:t>, assistance på stranden til at komme i vandet, støtte (såsom adgang til braille, audioguider, tegnsprog</w:t>
            </w:r>
            <w:r w:rsidRPr="00D24AC6">
              <w:t>stolkning), tilvejebringelse af hjælpemidler eller assistance, lån af kørestol, lån af vandkørestol, turistinformation i lettilgængelige formater, brug af handicapscooter på vejene eller kørestol på cykelstier uden bødepålæg osv. Ud over de særlige betinge</w:t>
            </w:r>
            <w:r w:rsidRPr="00D24AC6">
              <w:t xml:space="preserve">lser eller den positive særbehandling, der tilbydes personer med handicap i forbindelse med personbefordring, kan servicedyr </w:t>
            </w:r>
            <w:r w:rsidRPr="00D24AC6">
              <w:rPr>
                <w:b/>
                <w:bCs/>
                <w:i/>
                <w:iCs/>
              </w:rPr>
              <w:t>(navnlig fører- eller assistancehunde til personer med synshandicap)</w:t>
            </w:r>
            <w:r w:rsidRPr="00D24AC6">
              <w:t>, personlige assistenter eller andre personer, der ledsager ell</w:t>
            </w:r>
            <w:r w:rsidRPr="00D24AC6">
              <w:t xml:space="preserve">er assisterer personer med handicap (eller nedsat mobilitet), rejse gratis eller, hvis det er praktisk muligt, sidde ved siden af personen med handicap, i overensstemmelse med national lovgivning eller praksis. </w:t>
            </w:r>
            <w:r w:rsidRPr="00D24AC6">
              <w:rPr>
                <w:b/>
                <w:i/>
              </w:rPr>
              <w:t xml:space="preserve">Personer, der ledsager eller bistår personer </w:t>
            </w:r>
            <w:r w:rsidRPr="00D24AC6">
              <w:rPr>
                <w:b/>
                <w:i/>
              </w:rPr>
              <w:t>med handicap, er udpeget af de pågældende personer med handicap eller deres værge(r) og kan udskiftes på ad hoc-basis, forudsat at personerne med handicap eller deres værge(r) giver deres udtrykkelige samtykke hertil, afhængigt af deres behov.</w:t>
            </w:r>
          </w:p>
        </w:tc>
      </w:tr>
    </w:tbl>
    <w:p w:rsidR="00012624" w:rsidRPr="00D24AC6" w:rsidRDefault="005E5B6B">
      <w:pPr>
        <w:pStyle w:val="AmOrLang"/>
      </w:pPr>
      <w:r w:rsidRPr="00D24AC6">
        <w:t xml:space="preserve">Or. </w:t>
      </w:r>
      <w:r w:rsidRPr="00D24AC6">
        <w:rPr>
          <w:rStyle w:val="HideTWBExt"/>
        </w:rPr>
        <w:t>&lt;Origin</w:t>
      </w:r>
      <w:r w:rsidRPr="00D24AC6">
        <w:rPr>
          <w:rStyle w:val="HideTWBExt"/>
        </w:rPr>
        <w:t>al&gt;</w:t>
      </w:r>
      <w:r w:rsidRPr="00D24AC6">
        <w:rPr>
          <w:rStyle w:val="HideTWBInt"/>
        </w:rPr>
        <w:t>{EN}</w:t>
      </w:r>
      <w:r w:rsidRPr="00D24AC6">
        <w:t>en</w:t>
      </w:r>
      <w:r w:rsidRPr="00D24AC6">
        <w:rPr>
          <w:rStyle w:val="HideTWBExt"/>
        </w:rPr>
        <w:t>&lt;/Original&gt;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135</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Rosa Estaràs Ferragut</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Betragtning 24</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5E5B6B">
            <w:pPr>
              <w:pStyle w:val="Normal6a"/>
            </w:pPr>
            <w:r w:rsidRPr="00D24AC6">
              <w:t>(24)</w:t>
            </w:r>
            <w:r w:rsidRPr="00D24AC6">
              <w:tab/>
              <w:t>Eksempler på særlige betingelser eller positiv særbehandling omfatter gratis adgang, lavere takster, lavere vejafgifter eller brugsafgifter for betalingsveje/-broer/-tunneler prioriteret adgang, afmærkede siddepladser i parker og andr</w:t>
            </w:r>
            <w:r w:rsidRPr="00D24AC6">
              <w:t>e offentlige rum, lettilgængelige siddepladser ved kulturelle eller offentlige arrangementer, personlig assistance, servicedyr, assistance på stranden til at komme i vandet, støtte (såsom adgang til braille, audioguider, tegnsprogstolkning), tilvejebringel</w:t>
            </w:r>
            <w:r w:rsidRPr="00D24AC6">
              <w:t>se af hjælpemidler eller assistance, lån af kørestol, lån af vandkørestol, turistinformation i lettilgængelige formater, brug af handicapscooter på vejene eller kørestol på cykelstier uden bødepålæg osv. Ud over de særlige betingelser eller den positive sæ</w:t>
            </w:r>
            <w:r w:rsidRPr="00D24AC6">
              <w:t>rbehandling, der tilbydes personer med handicap i forbindelse med personbefordring, kan servicedyr, personlige assistenter eller andre personer, der ledsager eller assisterer personer med handicap (eller nedsat mobilitet), rejse gratis eller, hvis det er p</w:t>
            </w:r>
            <w:r w:rsidRPr="00D24AC6">
              <w:t>raktisk muligt, sidde ved siden af personen med handicap, i overensstemmelse med national lovgivning eller praksis.</w:t>
            </w:r>
          </w:p>
        </w:tc>
        <w:tc>
          <w:tcPr>
            <w:tcW w:w="4876" w:type="dxa"/>
          </w:tcPr>
          <w:p w:rsidR="00012624" w:rsidRPr="00D24AC6" w:rsidRDefault="005E5B6B">
            <w:pPr>
              <w:pStyle w:val="Normal6a"/>
            </w:pPr>
            <w:r w:rsidRPr="00D24AC6">
              <w:t>(24)</w:t>
            </w:r>
            <w:r w:rsidRPr="00D24AC6">
              <w:tab/>
              <w:t>Eksempler på særlige betingelser eller positiv særbehandling omfatter gratis adgang, lavere takster, lavere vejafgifter eller brugsafgi</w:t>
            </w:r>
            <w:r w:rsidRPr="00D24AC6">
              <w:t>fter for betalingsveje/-broer/-tunneler prioriteret adgang, afmærkede siddepladser i parker og andre offentlige rum, lettilgængelige siddepladser ved kulturelle eller offentlige arrangementer, personlig assistance, servicedyr, assistance på stranden til at</w:t>
            </w:r>
            <w:r w:rsidRPr="00D24AC6">
              <w:t xml:space="preserve"> komme i vandet, støtte (såsom adgang til braille, audioguider, tegnsprogstolkning), tilvejebringelse af hjælpemidler eller assistance, lån af kørestol, lån af vandkørestol, turistinformation i lettilgængelige formater, brug af handicapscooter på vejene el</w:t>
            </w:r>
            <w:r w:rsidRPr="00D24AC6">
              <w:t>ler kørestol på cykelstier uden bødepålæg osv. Ud over de særlige betingelser eller den positive særbehandling, der tilbydes personer med handicap i forbindelse med personbefordring, kan servicedyr, personlige assistenter eller andre personer, der ledsager</w:t>
            </w:r>
            <w:r w:rsidRPr="00D24AC6">
              <w:t xml:space="preserve"> eller assisterer personer med handicap (eller nedsat mobilitet), rejse gratis eller, hvis det er praktisk muligt, sidde ved siden af personen med handicap, i overensstemmelse med national lovgivning eller praksis.</w:t>
            </w:r>
            <w:r w:rsidRPr="00D24AC6">
              <w:rPr>
                <w:b/>
                <w:i/>
              </w:rPr>
              <w:t> For så vidt angår gennemførelsen af effek</w:t>
            </w:r>
            <w:r w:rsidRPr="00D24AC6">
              <w:rPr>
                <w:b/>
                <w:i/>
              </w:rPr>
              <w:t>tive foranstaltninger for at sikre mobilitet er det nødvendigt at tage højde for tilgængelighed i de forskellige offentlige transportmidler (tog, fly osv.) for personer med handicap, som er nødt til at bruge deres egen kørestol på grund af den specialiseri</w:t>
            </w:r>
            <w:r w:rsidRPr="00D24AC6">
              <w:rPr>
                <w:b/>
                <w:i/>
              </w:rPr>
              <w:t>ng, der er nødvendig for at garantere deres sikkerhed.</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136</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Cindy Franssen, David Casa, Antonius Manders</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 xml:space="preserve">Forslag </w:t>
      </w:r>
      <w:r w:rsidRPr="00D24AC6">
        <w:t>til direktiv</w:t>
      </w:r>
      <w:r w:rsidRPr="00D24AC6">
        <w:rPr>
          <w:rStyle w:val="HideTWBExt"/>
        </w:rPr>
        <w:t>&lt;/DocAmend&gt;</w:t>
      </w:r>
    </w:p>
    <w:p w:rsidR="00012624" w:rsidRPr="00D24AC6" w:rsidRDefault="005E5B6B">
      <w:pPr>
        <w:pStyle w:val="NormalBold"/>
      </w:pPr>
      <w:r w:rsidRPr="00D24AC6">
        <w:rPr>
          <w:rStyle w:val="HideTWBExt"/>
        </w:rPr>
        <w:t>&lt;Article&gt;</w:t>
      </w:r>
      <w:r w:rsidRPr="00D24AC6">
        <w:t>Betragtning 24</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5E5B6B">
            <w:pPr>
              <w:pStyle w:val="Normal6a"/>
            </w:pPr>
            <w:r w:rsidRPr="00D24AC6">
              <w:t>(24)</w:t>
            </w:r>
            <w:r w:rsidRPr="00D24AC6">
              <w:tab/>
              <w:t xml:space="preserve">Eksempler på særlige betingelser eller positiv særbehandling omfatter gratis adgang, lavere takster, lavere vejafgifter eller brugsafgifter for </w:t>
            </w:r>
            <w:r w:rsidRPr="00D24AC6">
              <w:t xml:space="preserve">betalingsveje/-broer/-tunneler prioriteret adgang, afmærkede siddepladser i parker og andre offentlige rum, lettilgængelige siddepladser ved kulturelle eller offentlige arrangementer, personlig assistance, servicedyr, assistance på stranden til at komme i </w:t>
            </w:r>
            <w:r w:rsidRPr="00D24AC6">
              <w:t>vandet, støtte (såsom adgang til braille, audioguider, tegnsprogstolkning), tilvejebringelse af hjælpemidler eller assistance, lån af kørestol, lån af vandkørestol, turistinformation i lettilgængelige formater, brug af handicapscooter på vejene eller køres</w:t>
            </w:r>
            <w:r w:rsidRPr="00D24AC6">
              <w:t>tol på cykelstier uden bødepålæg osv. Ud over de særlige betingelser eller den positive særbehandling, der tilbydes personer med handicap i forbindelse med personbefordring, kan servicedyr, personlige assistenter eller andre personer, der ledsager eller as</w:t>
            </w:r>
            <w:r w:rsidRPr="00D24AC6">
              <w:t>sisterer personer med handicap (eller nedsat mobilitet), rejse gratis eller, hvis det er praktisk muligt, sidde ved siden af personen med handicap, i overensstemmelse med national lovgivning eller praksis.</w:t>
            </w:r>
          </w:p>
        </w:tc>
        <w:tc>
          <w:tcPr>
            <w:tcW w:w="4876" w:type="dxa"/>
          </w:tcPr>
          <w:p w:rsidR="00012624" w:rsidRPr="00D24AC6" w:rsidRDefault="005E5B6B">
            <w:pPr>
              <w:pStyle w:val="Normal6a"/>
            </w:pPr>
            <w:r w:rsidRPr="00D24AC6">
              <w:t>(24)</w:t>
            </w:r>
            <w:r w:rsidRPr="00D24AC6">
              <w:tab/>
              <w:t>Eksempler på særlige betingelser eller positi</w:t>
            </w:r>
            <w:r w:rsidRPr="00D24AC6">
              <w:t>v særbehandling omfatter gratis adgang, lavere takster, lavere vejafgifter eller brugsafgifter for betalingsveje/-broer/-tunneler prioriteret adgang, afmærkede siddepladser i parker og andre offentlige rum, lettilgængelige siddepladser ved kulturelle eller</w:t>
            </w:r>
            <w:r w:rsidRPr="00D24AC6">
              <w:t xml:space="preserve"> offentlige arrangementer, personlig assistance, servicedyr, assistance på stranden til at komme i vandet, støtte (såsom adgang til braille, audioguider, tegnsprogstolkning), tilvejebringelse af hjælpemidler eller assistance, lån af kørestol, lån af vandkø</w:t>
            </w:r>
            <w:r w:rsidRPr="00D24AC6">
              <w:t>restol, turistinformation i lettilgængelige formater, brug af handicapscooter på vejene eller kørestol på cykelstier uden bødepålæg osv. Ud over de særlige betingelser eller den positive særbehandling, der tilbydes personer med handicap i forbindelse med p</w:t>
            </w:r>
            <w:r w:rsidRPr="00D24AC6">
              <w:t>ersonbefordring, kan servicedyr, personlige assistenter eller andre personer, der ledsager eller assisterer personer med handicap (eller nedsat mobilitet), rejse gratis eller, hvis det er praktisk muligt, sidde ved siden af personen med handicap, i overens</w:t>
            </w:r>
            <w:r w:rsidRPr="00D24AC6">
              <w:t xml:space="preserve">stemmelse med national lovgivning eller praksis. </w:t>
            </w:r>
            <w:r w:rsidRPr="00D24AC6">
              <w:rPr>
                <w:b/>
                <w:i/>
              </w:rPr>
              <w:t>Personer, der ledsager eller bistår personer med handicap, er udpeget af de pågældende personer med handicap og kan udskiftes på ad hoc-basis, afhængigt af deres behov.</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137</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Antonius Manders</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Betragtning 24</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5E5B6B">
            <w:pPr>
              <w:pStyle w:val="Normal6a"/>
            </w:pPr>
            <w:r w:rsidRPr="00D24AC6">
              <w:t>(24)</w:t>
            </w:r>
            <w:r w:rsidRPr="00D24AC6">
              <w:tab/>
              <w:t>Eksempler på</w:t>
            </w:r>
            <w:r w:rsidRPr="00D24AC6">
              <w:t xml:space="preserve"> særlige betingelser eller positiv særbehandling omfatter gratis adgang, lavere takster, lavere vejafgifter eller brugsafgifter for betalingsveje/-broer/-tunneler prioriteret adgang, afmærkede siddepladser i parker og andre offentlige rum, lettilgængelige </w:t>
            </w:r>
            <w:r w:rsidRPr="00D24AC6">
              <w:t>siddepladser ved kulturelle eller offentlige arrangementer, personlig assistance, servicedyr, assistance på stranden til at komme i vandet, støtte (såsom adgang til braille, audioguider, tegnsprogstolkning), tilvejebringelse af hjælpemidler eller assistanc</w:t>
            </w:r>
            <w:r w:rsidRPr="00D24AC6">
              <w:t>e, lån af kørestol, lån af vandkørestol, turistinformation i lettilgængelige formater, brug af handicapscooter på vejene eller kørestol på cykelstier uden bødepålæg osv. Ud over de særlige betingelser eller den positive særbehandling, der tilbydes personer</w:t>
            </w:r>
            <w:r w:rsidRPr="00D24AC6">
              <w:t xml:space="preserve"> med handicap i forbindelse med personbefordring, kan servicedyr, personlige assistenter eller andre personer, der ledsager eller assisterer personer med handicap (eller nedsat mobilitet), rejse gratis eller, hvis det er praktisk muligt, sidde ved siden af</w:t>
            </w:r>
            <w:r w:rsidRPr="00D24AC6">
              <w:t xml:space="preserve"> personen med handicap, i overensstemmelse med national lovgivning eller praksis.</w:t>
            </w:r>
          </w:p>
        </w:tc>
        <w:tc>
          <w:tcPr>
            <w:tcW w:w="4876" w:type="dxa"/>
          </w:tcPr>
          <w:p w:rsidR="00012624" w:rsidRPr="00D24AC6" w:rsidRDefault="005E5B6B">
            <w:pPr>
              <w:pStyle w:val="Normal6a"/>
            </w:pPr>
            <w:r w:rsidRPr="00D24AC6">
              <w:t>(24)</w:t>
            </w:r>
            <w:r w:rsidRPr="00D24AC6">
              <w:tab/>
              <w:t>Eksempler på særlige betingelser eller positiv særbehandling omfatter gratis adgang, lavere takster, lavere vejafgifter eller brugsafgifter for betalingsveje/-broer/-tun</w:t>
            </w:r>
            <w:r w:rsidRPr="00D24AC6">
              <w:t>neler prioriteret adgang, afmærkede siddepladser i parker og andre offentlige rum, lettilgængelige siddepladser ved kulturelle eller offentlige arrangementer, personlig assistance, servicedyr, assistance på stranden til at komme i vandet, støtte (såsom adg</w:t>
            </w:r>
            <w:r w:rsidRPr="00D24AC6">
              <w:t>ang til braille, audioguider, tegnsprogstolkning), tilvejebringelse af hjælpemidler eller assistance, lån af kørestol, lån af vandkørestol, turistinformation i lettilgængelige formater, brug af handicapscooter på vejene eller kørestol på cykelstier uden bø</w:t>
            </w:r>
            <w:r w:rsidRPr="00D24AC6">
              <w:t xml:space="preserve">depålæg osv. Ud over de særlige betingelser eller den positive særbehandling, der tilbydes personer med handicap </w:t>
            </w:r>
            <w:r w:rsidRPr="00D24AC6">
              <w:rPr>
                <w:b/>
                <w:bCs/>
                <w:i/>
                <w:iCs/>
              </w:rPr>
              <w:t xml:space="preserve">og ældre </w:t>
            </w:r>
            <w:r w:rsidRPr="00D24AC6">
              <w:t>i forbindelse med personbefordring, kan servicedyr, personlige assistenter eller andre personer, der ledsager eller assisterer persone</w:t>
            </w:r>
            <w:r w:rsidRPr="00D24AC6">
              <w:t xml:space="preserve">r med handicap (eller nedsat mobilitet) </w:t>
            </w:r>
            <w:r w:rsidRPr="00D24AC6">
              <w:rPr>
                <w:b/>
                <w:bCs/>
                <w:i/>
                <w:iCs/>
              </w:rPr>
              <w:t>og ældre</w:t>
            </w:r>
            <w:r w:rsidRPr="00D24AC6">
              <w:t xml:space="preserve">, rejse gratis eller, hvis det er praktisk muligt, sidde ved siden af personen med handicap </w:t>
            </w:r>
            <w:r w:rsidRPr="00D24AC6">
              <w:rPr>
                <w:b/>
                <w:bCs/>
                <w:i/>
                <w:iCs/>
              </w:rPr>
              <w:t>og de ældre personer</w:t>
            </w:r>
            <w:r w:rsidRPr="00D24AC6">
              <w:t xml:space="preserve">, i overensstemmelse med national lovgivning eller praksis. </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138</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Jordi Cañas, Monica Semedo, Lucia Ďuriš Nicholsonová, Abir Al-Sahlani</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Betragtning 24 a (ny)</w:t>
      </w:r>
      <w:r w:rsidRPr="00D24AC6">
        <w:rPr>
          <w:rStyle w:val="HideTWBExt"/>
        </w:rPr>
        <w:t>&lt;/Article</w:t>
      </w:r>
      <w:r w:rsidRPr="00D24AC6">
        <w:rPr>
          <w:rStyle w:val="HideTWBExt"/>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012624">
            <w:pPr>
              <w:pStyle w:val="Normal6a"/>
            </w:pPr>
          </w:p>
        </w:tc>
        <w:tc>
          <w:tcPr>
            <w:tcW w:w="4876" w:type="dxa"/>
          </w:tcPr>
          <w:p w:rsidR="00012624" w:rsidRPr="00D24AC6" w:rsidRDefault="005E5B6B">
            <w:pPr>
              <w:pStyle w:val="Normal6a"/>
            </w:pPr>
            <w:r w:rsidRPr="00D24AC6">
              <w:rPr>
                <w:b/>
                <w:i/>
              </w:rPr>
              <w:t>(24a)</w:t>
            </w:r>
            <w:r w:rsidRPr="00D24AC6">
              <w:tab/>
            </w:r>
            <w:r w:rsidRPr="00D24AC6">
              <w:rPr>
                <w:b/>
                <w:i/>
              </w:rPr>
              <w:t xml:space="preserve">Personlige assistenter assisterer personen med handicap eller varetager dagligdags aktiviteter, om nødvendigt inden for rammerne af et kontraktforhold, og de gør det med det formål at fremme personlig </w:t>
            </w:r>
            <w:r w:rsidRPr="00D24AC6">
              <w:rPr>
                <w:b/>
                <w:i/>
              </w:rPr>
              <w:t>autonomi, lette samfundslivet og fremme en uafhængig tilværelse.</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139</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Antonius Manders</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Betragtning 25</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5E5B6B">
            <w:pPr>
              <w:pStyle w:val="Normal6a"/>
            </w:pPr>
            <w:r w:rsidRPr="00D24AC6">
              <w:t>(25)</w:t>
            </w:r>
            <w:r w:rsidRPr="00D24AC6">
              <w:tab/>
              <w:t xml:space="preserve">Udstedelsen af </w:t>
            </w:r>
            <w:r w:rsidRPr="00D24AC6">
              <w:rPr>
                <w:b/>
                <w:bCs/>
                <w:i/>
                <w:iCs/>
              </w:rPr>
              <w:t>EU-handicapkortet</w:t>
            </w:r>
            <w:r w:rsidRPr="00D24AC6">
              <w:t xml:space="preserve"> og EU-parkeringskortet for personer med handicap i en medlemsstat skal fastlægges ved dette direktiv og ved den pågældende medlemsstats gældende procedurer og kompetencer med henblik på vurdering og anerkendelse af handicapstatus og parkeringsrettigheder </w:t>
            </w:r>
            <w:r w:rsidRPr="00D24AC6">
              <w:t>for personer med handicap.</w:t>
            </w:r>
          </w:p>
        </w:tc>
        <w:tc>
          <w:tcPr>
            <w:tcW w:w="4876" w:type="dxa"/>
          </w:tcPr>
          <w:p w:rsidR="00012624" w:rsidRPr="00D24AC6" w:rsidRDefault="005E5B6B">
            <w:pPr>
              <w:pStyle w:val="Normal6a"/>
            </w:pPr>
            <w:r w:rsidRPr="00D24AC6">
              <w:t>(25)</w:t>
            </w:r>
            <w:r w:rsidRPr="00D24AC6">
              <w:tab/>
              <w:t xml:space="preserve">Udstedelsen af </w:t>
            </w:r>
            <w:r w:rsidRPr="00D24AC6">
              <w:rPr>
                <w:b/>
                <w:bCs/>
                <w:i/>
                <w:iCs/>
              </w:rPr>
              <w:t>EU-handicap- og ældrekortet</w:t>
            </w:r>
            <w:r w:rsidRPr="00D24AC6">
              <w:t xml:space="preserve"> og EU-parkeringskortet for personer med handicap</w:t>
            </w:r>
            <w:r w:rsidRPr="00D24AC6">
              <w:rPr>
                <w:b/>
                <w:bCs/>
                <w:i/>
                <w:iCs/>
              </w:rPr>
              <w:t xml:space="preserve"> og ældre </w:t>
            </w:r>
            <w:r w:rsidRPr="00D24AC6">
              <w:t>i en medlemsstat skal fastlægges ved dette direktiv og ved den pågældende medlemsstats gældende procedurer og kompetencer m</w:t>
            </w:r>
            <w:r w:rsidRPr="00D24AC6">
              <w:t>ed henblik på vurdering og anerkendelse af handicapstatus og parkeringsrettigheder for personer med handicap</w:t>
            </w:r>
            <w:r w:rsidRPr="00D24AC6">
              <w:rPr>
                <w:b/>
                <w:bCs/>
                <w:i/>
                <w:iCs/>
              </w:rPr>
              <w:t xml:space="preserve"> og ældre</w:t>
            </w:r>
            <w:r w:rsidRPr="00D24AC6">
              <w:t>.</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140</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Miriam Lexmann</w:t>
      </w:r>
      <w:r w:rsidRPr="00D24AC6">
        <w:rPr>
          <w:rStyle w:val="HideTWBExt"/>
        </w:rPr>
        <w:t>&lt;/Members&gt;</w:t>
      </w:r>
    </w:p>
    <w:p w:rsidR="00012624" w:rsidRPr="00D24AC6" w:rsidRDefault="005E5B6B">
      <w:pPr>
        <w:pStyle w:val="NormalBold"/>
      </w:pPr>
      <w:r w:rsidRPr="00D24AC6">
        <w:rPr>
          <w:rStyle w:val="HideTWBExt"/>
        </w:rPr>
        <w:t>&lt;/</w:t>
      </w:r>
      <w:r w:rsidRPr="00D24AC6">
        <w:rPr>
          <w:rStyle w:val="HideTWBExt"/>
        </w:rPr>
        <w:t>RepeatBlock-By&gt;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Betragtning 25</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5E5B6B">
            <w:pPr>
              <w:pStyle w:val="Normal6a"/>
            </w:pPr>
            <w:r w:rsidRPr="00D24AC6">
              <w:t>(25)</w:t>
            </w:r>
            <w:r w:rsidRPr="00D24AC6">
              <w:tab/>
              <w:t>Udstedelsen af EU-handicapkortet og EU-parkeringskortet for personer med handicap i en medlemsstat skal fastlægges ved</w:t>
            </w:r>
            <w:r w:rsidRPr="00D24AC6">
              <w:t xml:space="preserve"> dette direktiv og ved den pågældende medlemsstats gældende procedurer og kompetencer med henblik på vurdering og anerkendelse af handicapstatus og parkeringsrettigheder for personer med handicap.</w:t>
            </w:r>
          </w:p>
        </w:tc>
        <w:tc>
          <w:tcPr>
            <w:tcW w:w="4876" w:type="dxa"/>
          </w:tcPr>
          <w:p w:rsidR="00012624" w:rsidRPr="00D24AC6" w:rsidRDefault="005E5B6B">
            <w:pPr>
              <w:pStyle w:val="Normal6a"/>
            </w:pPr>
            <w:r w:rsidRPr="00D24AC6">
              <w:t>(25)</w:t>
            </w:r>
            <w:r w:rsidRPr="00D24AC6">
              <w:tab/>
              <w:t>Udstedelsen</w:t>
            </w:r>
            <w:r w:rsidRPr="00D24AC6">
              <w:rPr>
                <w:b/>
                <w:bCs/>
                <w:i/>
                <w:iCs/>
              </w:rPr>
              <w:t>, fornyelsen og inddragelsen</w:t>
            </w:r>
            <w:r w:rsidRPr="00D24AC6">
              <w:t xml:space="preserve"> af EU-handicap</w:t>
            </w:r>
            <w:r w:rsidRPr="00D24AC6">
              <w:t xml:space="preserve">kortet og EU-parkeringskortet for personer med handicap i en medlemsstat skal fastlægges ved dette direktiv og ved den pågældende medlemsstats gældende </w:t>
            </w:r>
            <w:r w:rsidRPr="00D24AC6">
              <w:rPr>
                <w:b/>
                <w:bCs/>
                <w:i/>
                <w:iCs/>
              </w:rPr>
              <w:t xml:space="preserve">regler, </w:t>
            </w:r>
            <w:r w:rsidRPr="00D24AC6">
              <w:t>procedurer og kompetencer med henblik på vurdering og anerkendelse af handicapstatus og parkerin</w:t>
            </w:r>
            <w:r w:rsidRPr="00D24AC6">
              <w:t>gsrettigheder for personer med handicap.</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141</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 xml:space="preserve">Lucia Ďuriš Nicholsonová, Abir Al-Sahlani, Jordi Cañas, Monica Semedo, Dragoş Pîslaru, Irena Joveva, Max </w:t>
      </w:r>
      <w:r w:rsidRPr="00D24AC6">
        <w:t>Orville, Sylvie Brunet, Marie-Pierre Vedrenne</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Betragtning 25 a (ny)</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012624">
            <w:pPr>
              <w:pStyle w:val="Normal6a"/>
            </w:pPr>
          </w:p>
        </w:tc>
        <w:tc>
          <w:tcPr>
            <w:tcW w:w="4876" w:type="dxa"/>
          </w:tcPr>
          <w:p w:rsidR="00012624" w:rsidRPr="00D24AC6" w:rsidRDefault="005E5B6B">
            <w:pPr>
              <w:pStyle w:val="Normal6a"/>
            </w:pPr>
            <w:r w:rsidRPr="00D24AC6">
              <w:rPr>
                <w:b/>
                <w:i/>
              </w:rPr>
              <w:t>(25a)</w:t>
            </w:r>
            <w:r w:rsidRPr="00D24AC6">
              <w:tab/>
            </w:r>
            <w:r w:rsidRPr="00D24AC6">
              <w:rPr>
                <w:b/>
                <w:i/>
              </w:rPr>
              <w:t xml:space="preserve">Erfaring viser, at manglende bevidsthed, </w:t>
            </w:r>
            <w:r w:rsidRPr="00D24AC6">
              <w:rPr>
                <w:b/>
                <w:i/>
              </w:rPr>
              <w:t xml:space="preserve">misforståelser eller kommunikationsbarrierer gør, at personer med handicap, især personer med usynlige handicap, ikke altid får den mest hensigtsmæssige støtte og tilpasning for deres handicap, når de viser et EU-handicapkort eller en tilsvarende national </w:t>
            </w:r>
            <w:r w:rsidRPr="00D24AC6">
              <w:rPr>
                <w:b/>
                <w:i/>
              </w:rPr>
              <w:t>anerkendelse af deres handicap. Medlemsstaterne bør derfor give personer med handicap mulighed for at vælge at få vist et eller flere relevante symboler på kortet, der markerer deres behov for assistance, når de ansøger om kortet hos de relevante myndighed</w:t>
            </w:r>
            <w:r w:rsidRPr="00D24AC6">
              <w:rPr>
                <w:b/>
                <w:i/>
              </w:rPr>
              <w:t>er.</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142</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João Albuquerque, Daniela Rondinelli, Marc Angel, Milan Brglez, Agnes Jongerius, Aurore Lalucq, Elisabetta Gualmini, Klára Dobrev, Marianne Vi</w:t>
      </w:r>
      <w:r w:rsidRPr="00D24AC6">
        <w:t>nd, Vilija Blinkevičiūtė, Alex Agius Saliba, Brando Benifei, Ilan De Basso, Alicia Homs Ginel, Carina Ohlsson, Estrella Durá Ferrandis</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Betragtning 25 a (ny)</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012624">
            <w:pPr>
              <w:pStyle w:val="Normal6a"/>
            </w:pPr>
          </w:p>
        </w:tc>
        <w:tc>
          <w:tcPr>
            <w:tcW w:w="4876" w:type="dxa"/>
          </w:tcPr>
          <w:p w:rsidR="00012624" w:rsidRPr="00D24AC6" w:rsidRDefault="005E5B6B">
            <w:pPr>
              <w:pStyle w:val="Normal6a"/>
            </w:pPr>
            <w:r w:rsidRPr="00D24AC6">
              <w:rPr>
                <w:b/>
                <w:i/>
              </w:rPr>
              <w:t>(25a)</w:t>
            </w:r>
            <w:r w:rsidRPr="00D24AC6">
              <w:tab/>
            </w:r>
            <w:r w:rsidRPr="00D24AC6">
              <w:rPr>
                <w:b/>
                <w:i/>
              </w:rPr>
              <w:t>Udstedelsen og fornyelsen af EU-handicapkortet og EU-parkeringskortet til personer med handicap bør altid være og forblive gratis.</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143</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Miriam Lexmann</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Betragtning 26</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5E5B6B">
            <w:pPr>
              <w:pStyle w:val="Normal6a"/>
            </w:pPr>
            <w:r w:rsidRPr="00D24AC6">
              <w:t>(26)</w:t>
            </w:r>
            <w:r w:rsidRPr="00D24AC6">
              <w:tab/>
              <w:t>Ud over det fysiske format bør medlemsstaterne tillige ud</w:t>
            </w:r>
            <w:r w:rsidRPr="00D24AC6">
              <w:t>stede et digitalt kort, når formatet og specifikationerne er blevet fastsat via delegerede retsakter og gennemførelsesretsakter efter forslag fra Kommissionen. Et sådant forslag bør bygge på erfaringerne fra tidligere og igangværende arbejde på europæisk p</w:t>
            </w:r>
            <w:r w:rsidRPr="00D24AC6">
              <w:t>lan om digitalisering af certifikater og dokumenter, såsom EU's digitale covidcertifikat, der blev oprettet ved forordning (EU) 2021/953, og bør muliggøre anvendelse af EU-handicapkortet og EU-parkeringskortet via de europæiske digitale ID-tegnebøger</w:t>
            </w:r>
            <w:r w:rsidRPr="00D24AC6">
              <w:rPr>
                <w:vertAlign w:val="superscript"/>
              </w:rPr>
              <w:t>16</w:t>
            </w:r>
            <w:r w:rsidRPr="00D24AC6">
              <w:t>. Pe</w:t>
            </w:r>
            <w:r w:rsidRPr="00D24AC6">
              <w:t>rsoner med handicap bør have mulighed for at anvende enten det digitale eller fysiske kort eller begge dele.</w:t>
            </w:r>
          </w:p>
        </w:tc>
        <w:tc>
          <w:tcPr>
            <w:tcW w:w="4876" w:type="dxa"/>
          </w:tcPr>
          <w:p w:rsidR="00012624" w:rsidRPr="00D24AC6" w:rsidRDefault="005E5B6B">
            <w:pPr>
              <w:pStyle w:val="Normal6a"/>
            </w:pPr>
            <w:r w:rsidRPr="00D24AC6">
              <w:t>(26)</w:t>
            </w:r>
            <w:r w:rsidRPr="00D24AC6">
              <w:tab/>
              <w:t>Ud over det fysiske format bør medlemsstaterne tillige udstede et digitalt kort, når formatet og specifikationerne er blevet fastsat via deleg</w:t>
            </w:r>
            <w:r w:rsidRPr="00D24AC6">
              <w:t xml:space="preserve">erede retsakter og gennemførelsesretsakter efter forslag fra Kommissionen. Et sådant forslag bør bygge på erfaringerne fra </w:t>
            </w:r>
            <w:r w:rsidRPr="00D24AC6">
              <w:rPr>
                <w:b/>
                <w:bCs/>
                <w:i/>
                <w:iCs/>
              </w:rPr>
              <w:t xml:space="preserve">EU-pilotprojektet for EU-handicapkort samt </w:t>
            </w:r>
            <w:r w:rsidRPr="00D24AC6">
              <w:t xml:space="preserve">tidligere og igangværende arbejde på europæisk plan om digitalisering af certifikater og </w:t>
            </w:r>
            <w:r w:rsidRPr="00D24AC6">
              <w:t>dokumenter, såsom EU's digitale covidcertifikat, der blev oprettet ved forordning (EU) 2021/953, og bør muliggøre anvendelse af EU-handicapkortet og EU-parkeringskortet via de europæiske digitale ID-tegnebøger</w:t>
            </w:r>
            <w:r w:rsidRPr="00D24AC6">
              <w:rPr>
                <w:vertAlign w:val="superscript"/>
              </w:rPr>
              <w:t>16</w:t>
            </w:r>
            <w:r w:rsidRPr="00D24AC6">
              <w:t xml:space="preserve">. Personer med handicap bør </w:t>
            </w:r>
            <w:r w:rsidRPr="00D24AC6">
              <w:rPr>
                <w:b/>
                <w:bCs/>
                <w:i/>
                <w:iCs/>
              </w:rPr>
              <w:t>underrettes behør</w:t>
            </w:r>
            <w:r w:rsidRPr="00D24AC6">
              <w:rPr>
                <w:b/>
                <w:bCs/>
                <w:i/>
                <w:iCs/>
              </w:rPr>
              <w:t xml:space="preserve">igt om disse muligheder og </w:t>
            </w:r>
            <w:r w:rsidRPr="00D24AC6">
              <w:t>have mulighed for at anvende enten det digitale eller fysiske kort eller begge dele.</w:t>
            </w:r>
          </w:p>
        </w:tc>
      </w:tr>
      <w:tr w:rsidR="00012624" w:rsidRPr="00D24AC6">
        <w:trPr>
          <w:jc w:val="center"/>
        </w:trPr>
        <w:tc>
          <w:tcPr>
            <w:tcW w:w="4876" w:type="dxa"/>
          </w:tcPr>
          <w:p w:rsidR="00012624" w:rsidRPr="00D24AC6" w:rsidRDefault="005E5B6B">
            <w:pPr>
              <w:pStyle w:val="Normal6a"/>
            </w:pPr>
            <w:r w:rsidRPr="00D24AC6">
              <w:rPr>
                <w:b/>
                <w:i/>
              </w:rPr>
              <w:t>_________________</w:t>
            </w:r>
          </w:p>
        </w:tc>
        <w:tc>
          <w:tcPr>
            <w:tcW w:w="4876" w:type="dxa"/>
          </w:tcPr>
          <w:p w:rsidR="00012624" w:rsidRPr="00D24AC6" w:rsidRDefault="005E5B6B">
            <w:pPr>
              <w:pStyle w:val="Normal6a"/>
            </w:pPr>
            <w:r w:rsidRPr="00D24AC6">
              <w:rPr>
                <w:b/>
                <w:i/>
              </w:rPr>
              <w:t>_________________</w:t>
            </w:r>
          </w:p>
        </w:tc>
      </w:tr>
      <w:tr w:rsidR="00012624" w:rsidRPr="00D24AC6">
        <w:trPr>
          <w:jc w:val="center"/>
        </w:trPr>
        <w:tc>
          <w:tcPr>
            <w:tcW w:w="4876" w:type="dxa"/>
          </w:tcPr>
          <w:p w:rsidR="00012624" w:rsidRPr="00D24AC6" w:rsidRDefault="005E5B6B">
            <w:pPr>
              <w:pStyle w:val="Normal6a"/>
            </w:pPr>
            <w:r w:rsidRPr="00D24AC6">
              <w:rPr>
                <w:vertAlign w:val="superscript"/>
              </w:rPr>
              <w:t>16</w:t>
            </w:r>
            <w:r w:rsidRPr="00D24AC6">
              <w:t xml:space="preserve"> COM(2021) 281final.</w:t>
            </w:r>
          </w:p>
        </w:tc>
        <w:tc>
          <w:tcPr>
            <w:tcW w:w="4876" w:type="dxa"/>
          </w:tcPr>
          <w:p w:rsidR="00012624" w:rsidRPr="00D24AC6" w:rsidRDefault="005E5B6B">
            <w:pPr>
              <w:pStyle w:val="Normal6a"/>
            </w:pPr>
            <w:r w:rsidRPr="00D24AC6">
              <w:rPr>
                <w:vertAlign w:val="superscript"/>
              </w:rPr>
              <w:t>16</w:t>
            </w:r>
            <w:r w:rsidRPr="00D24AC6">
              <w:t xml:space="preserve"> COM(2021) 281final.</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144</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David Casa</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Betragtning 26</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5E5B6B">
            <w:pPr>
              <w:pStyle w:val="Normal6a"/>
            </w:pPr>
            <w:r w:rsidRPr="00D24AC6">
              <w:t>(26)</w:t>
            </w:r>
            <w:r w:rsidRPr="00D24AC6">
              <w:tab/>
              <w:t xml:space="preserve">Ud over det fysiske format bør </w:t>
            </w:r>
            <w:r w:rsidRPr="00D24AC6">
              <w:t>medlemsstaterne tillige udstede et digitalt kort, når formatet og specifikationerne er blevet fastsat via delegerede retsakter og gennemførelsesretsakter efter forslag fra Kommissionen. Et sådant forslag bør bygge på erfaringerne fra tidligere og igangvære</w:t>
            </w:r>
            <w:r w:rsidRPr="00D24AC6">
              <w:t>nde arbejde på europæisk plan om digitalisering af certifikater og dokumenter, såsom EU's digitale covidcertifikat, der blev oprettet ved forordning (EU) 2021/953, og bør muliggøre anvendelse af EU-handicapkortet og EU-parkeringskortet via de europæiske di</w:t>
            </w:r>
            <w:r w:rsidRPr="00D24AC6">
              <w:t>gitale ID-tegnebøger</w:t>
            </w:r>
            <w:r w:rsidRPr="00D24AC6">
              <w:rPr>
                <w:vertAlign w:val="superscript"/>
              </w:rPr>
              <w:t>16</w:t>
            </w:r>
            <w:r w:rsidRPr="00D24AC6">
              <w:t xml:space="preserve">. Personer med handicap bør </w:t>
            </w:r>
            <w:r w:rsidRPr="00D24AC6">
              <w:rPr>
                <w:b/>
                <w:bCs/>
                <w:i/>
                <w:iCs/>
              </w:rPr>
              <w:t>have mulighed for</w:t>
            </w:r>
            <w:r w:rsidRPr="00D24AC6">
              <w:t xml:space="preserve"> at anvende enten det digitale eller fysiske kort eller begge dele.</w:t>
            </w:r>
          </w:p>
        </w:tc>
        <w:tc>
          <w:tcPr>
            <w:tcW w:w="4876" w:type="dxa"/>
          </w:tcPr>
          <w:p w:rsidR="00012624" w:rsidRPr="00D24AC6" w:rsidRDefault="005E5B6B">
            <w:pPr>
              <w:pStyle w:val="Normal6a"/>
            </w:pPr>
            <w:r w:rsidRPr="00D24AC6">
              <w:t>(26)</w:t>
            </w:r>
            <w:r w:rsidRPr="00D24AC6">
              <w:tab/>
              <w:t>Ud over det fysiske format bør medlemsstaterne tillige udstede et digitalt kort, når formatet og specifikationerne e</w:t>
            </w:r>
            <w:r w:rsidRPr="00D24AC6">
              <w:t xml:space="preserve">r blevet fastsat via delegerede retsakter og gennemførelsesretsakter efter forslag fra Kommissionen. Et sådant forslag bør bygge på erfaringerne fra tidligere og igangværende arbejde på europæisk plan om digitalisering af certifikater og dokumenter, såsom </w:t>
            </w:r>
            <w:r w:rsidRPr="00D24AC6">
              <w:t>EU's digitale covidcertifikat, der blev oprettet ved forordning (EU) 2021/953, og bør muliggøre anvendelse af EU-handicapkortet og EU-parkeringskortet via de europæiske digitale ID-tegnebøger</w:t>
            </w:r>
            <w:r w:rsidRPr="00D24AC6">
              <w:rPr>
                <w:vertAlign w:val="superscript"/>
              </w:rPr>
              <w:t>16</w:t>
            </w:r>
            <w:r w:rsidRPr="00D24AC6">
              <w:t xml:space="preserve">. Personer med handicap bør </w:t>
            </w:r>
            <w:r w:rsidRPr="00D24AC6">
              <w:rPr>
                <w:b/>
                <w:bCs/>
                <w:i/>
                <w:iCs/>
              </w:rPr>
              <w:t>selv kunne bestemme, om de ønsker</w:t>
            </w:r>
            <w:r w:rsidRPr="00D24AC6">
              <w:t xml:space="preserve"> a</w:t>
            </w:r>
            <w:r w:rsidRPr="00D24AC6">
              <w:t>t anvende enten det digitale eller fysiske kort eller begge dele</w:t>
            </w:r>
            <w:r w:rsidRPr="00D24AC6">
              <w:rPr>
                <w:b/>
                <w:bCs/>
                <w:i/>
                <w:iCs/>
              </w:rPr>
              <w:t>, på lige fod og uden forskelsbehandling</w:t>
            </w:r>
            <w:r w:rsidRPr="00D24AC6">
              <w:t>.</w:t>
            </w:r>
          </w:p>
        </w:tc>
      </w:tr>
      <w:tr w:rsidR="00012624" w:rsidRPr="00D24AC6">
        <w:trPr>
          <w:jc w:val="center"/>
        </w:trPr>
        <w:tc>
          <w:tcPr>
            <w:tcW w:w="4876" w:type="dxa"/>
          </w:tcPr>
          <w:p w:rsidR="00012624" w:rsidRPr="00D24AC6" w:rsidRDefault="005E5B6B">
            <w:pPr>
              <w:pStyle w:val="Normal6a"/>
            </w:pPr>
            <w:r w:rsidRPr="00D24AC6">
              <w:rPr>
                <w:b/>
                <w:i/>
              </w:rPr>
              <w:t>_________________</w:t>
            </w:r>
          </w:p>
        </w:tc>
        <w:tc>
          <w:tcPr>
            <w:tcW w:w="4876" w:type="dxa"/>
          </w:tcPr>
          <w:p w:rsidR="00012624" w:rsidRPr="00D24AC6" w:rsidRDefault="005E5B6B">
            <w:pPr>
              <w:pStyle w:val="Normal6a"/>
            </w:pPr>
            <w:r w:rsidRPr="00D24AC6">
              <w:rPr>
                <w:b/>
                <w:i/>
              </w:rPr>
              <w:t>_________________</w:t>
            </w:r>
          </w:p>
        </w:tc>
      </w:tr>
      <w:tr w:rsidR="00012624" w:rsidRPr="00D24AC6">
        <w:trPr>
          <w:jc w:val="center"/>
        </w:trPr>
        <w:tc>
          <w:tcPr>
            <w:tcW w:w="4876" w:type="dxa"/>
          </w:tcPr>
          <w:p w:rsidR="00012624" w:rsidRPr="00D24AC6" w:rsidRDefault="005E5B6B">
            <w:pPr>
              <w:pStyle w:val="Normal6a"/>
            </w:pPr>
            <w:r w:rsidRPr="00D24AC6">
              <w:rPr>
                <w:vertAlign w:val="superscript"/>
              </w:rPr>
              <w:t>16</w:t>
            </w:r>
            <w:r w:rsidRPr="00D24AC6">
              <w:t xml:space="preserve"> COM(2021) 281final.</w:t>
            </w:r>
          </w:p>
        </w:tc>
        <w:tc>
          <w:tcPr>
            <w:tcW w:w="4876" w:type="dxa"/>
          </w:tcPr>
          <w:p w:rsidR="00012624" w:rsidRPr="00D24AC6" w:rsidRDefault="005E5B6B">
            <w:pPr>
              <w:pStyle w:val="Normal6a"/>
            </w:pPr>
            <w:r w:rsidRPr="00D24AC6">
              <w:rPr>
                <w:vertAlign w:val="superscript"/>
              </w:rPr>
              <w:t>16</w:t>
            </w:r>
            <w:r w:rsidRPr="00D24AC6">
              <w:t xml:space="preserve"> COM(2021) 281final.</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145</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Antonius Manders</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Betragtning 26</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5E5B6B">
            <w:pPr>
              <w:pStyle w:val="Normal6a"/>
            </w:pPr>
            <w:r w:rsidRPr="00D24AC6">
              <w:t>(26)</w:t>
            </w:r>
            <w:r w:rsidRPr="00D24AC6">
              <w:tab/>
              <w:t xml:space="preserve">Ud over det fysiske format bør </w:t>
            </w:r>
            <w:r w:rsidRPr="00D24AC6">
              <w:t>medlemsstaterne tillige udstede et digitalt kort, når formatet og specifikationerne er blevet fastsat via delegerede retsakter og gennemførelsesretsakter efter forslag fra Kommissionen. Et sådant forslag bør bygge på erfaringerne fra tidligere og igangvære</w:t>
            </w:r>
            <w:r w:rsidRPr="00D24AC6">
              <w:t xml:space="preserve">nde arbejde på europæisk plan om digitalisering af certifikater og dokumenter, såsom EU's digitale covidcertifikat, der blev oprettet ved forordning (EU) 2021/953, og bør muliggøre anvendelse af </w:t>
            </w:r>
            <w:r w:rsidRPr="00D24AC6">
              <w:rPr>
                <w:b/>
                <w:bCs/>
                <w:i/>
                <w:iCs/>
              </w:rPr>
              <w:t>EU-handicapkortet</w:t>
            </w:r>
            <w:r w:rsidRPr="00D24AC6">
              <w:t xml:space="preserve"> og EU-parkeringskortet via de europæiske di</w:t>
            </w:r>
            <w:r w:rsidRPr="00D24AC6">
              <w:t>gitale ID-tegnebøger</w:t>
            </w:r>
            <w:r w:rsidRPr="00D24AC6">
              <w:rPr>
                <w:vertAlign w:val="superscript"/>
              </w:rPr>
              <w:t>16</w:t>
            </w:r>
            <w:r w:rsidRPr="00D24AC6">
              <w:t>. Personer med handicap bør have mulighed for at anvende enten det digitale eller fysiske kort eller begge dele.</w:t>
            </w:r>
          </w:p>
        </w:tc>
        <w:tc>
          <w:tcPr>
            <w:tcW w:w="4876" w:type="dxa"/>
          </w:tcPr>
          <w:p w:rsidR="00012624" w:rsidRPr="00D24AC6" w:rsidRDefault="005E5B6B">
            <w:pPr>
              <w:pStyle w:val="Normal6a"/>
            </w:pPr>
            <w:r w:rsidRPr="00D24AC6">
              <w:t>(26)</w:t>
            </w:r>
            <w:r w:rsidRPr="00D24AC6">
              <w:tab/>
              <w:t>Ud over det fysiske format bør medlemsstaterne tillige udstede et digitalt kort, når formatet og specifikationerne e</w:t>
            </w:r>
            <w:r w:rsidRPr="00D24AC6">
              <w:t xml:space="preserve">r blevet fastsat via delegerede retsakter og gennemførelsesretsakter efter forslag fra Kommissionen. Et sådant forslag bør bygge på erfaringerne fra tidligere og igangværende arbejde på europæisk plan om digitalisering af certifikater og dokumenter, såsom </w:t>
            </w:r>
            <w:r w:rsidRPr="00D24AC6">
              <w:t xml:space="preserve">EU's digitale covidcertifikat, der blev oprettet ved forordning (EU) 2021/953, og bør muliggøre anvendelse af </w:t>
            </w:r>
            <w:r w:rsidRPr="00D24AC6">
              <w:rPr>
                <w:b/>
                <w:bCs/>
                <w:i/>
                <w:iCs/>
              </w:rPr>
              <w:t>EU-handicap- og ældrekortet</w:t>
            </w:r>
            <w:r w:rsidRPr="00D24AC6">
              <w:t xml:space="preserve"> og EU-parkeringskortet via de europæiske digitale ID-tegnebøger</w:t>
            </w:r>
            <w:r w:rsidRPr="00D24AC6">
              <w:rPr>
                <w:vertAlign w:val="superscript"/>
              </w:rPr>
              <w:t>16</w:t>
            </w:r>
            <w:r w:rsidRPr="00D24AC6">
              <w:t xml:space="preserve">. Personer med handicap </w:t>
            </w:r>
            <w:r w:rsidRPr="00D24AC6">
              <w:rPr>
                <w:b/>
                <w:bCs/>
                <w:i/>
                <w:iCs/>
              </w:rPr>
              <w:t xml:space="preserve">og ældre </w:t>
            </w:r>
            <w:r w:rsidRPr="00D24AC6">
              <w:t>bør have mulighed fo</w:t>
            </w:r>
            <w:r w:rsidRPr="00D24AC6">
              <w:t>r at anvende enten det digitale eller fysiske kort eller begge dele.</w:t>
            </w:r>
          </w:p>
        </w:tc>
      </w:tr>
      <w:tr w:rsidR="00012624" w:rsidRPr="00D24AC6">
        <w:trPr>
          <w:jc w:val="center"/>
        </w:trPr>
        <w:tc>
          <w:tcPr>
            <w:tcW w:w="4876" w:type="dxa"/>
          </w:tcPr>
          <w:p w:rsidR="00012624" w:rsidRPr="00D24AC6" w:rsidRDefault="005E5B6B">
            <w:pPr>
              <w:pStyle w:val="Normal6a"/>
            </w:pPr>
            <w:r w:rsidRPr="00D24AC6">
              <w:rPr>
                <w:b/>
                <w:i/>
              </w:rPr>
              <w:t>_________________</w:t>
            </w:r>
          </w:p>
        </w:tc>
        <w:tc>
          <w:tcPr>
            <w:tcW w:w="4876" w:type="dxa"/>
          </w:tcPr>
          <w:p w:rsidR="00012624" w:rsidRPr="00D24AC6" w:rsidRDefault="005E5B6B">
            <w:pPr>
              <w:pStyle w:val="Normal6a"/>
            </w:pPr>
            <w:r w:rsidRPr="00D24AC6">
              <w:rPr>
                <w:b/>
                <w:i/>
              </w:rPr>
              <w:t>_________________</w:t>
            </w:r>
          </w:p>
        </w:tc>
      </w:tr>
      <w:tr w:rsidR="00012624" w:rsidRPr="00D24AC6">
        <w:trPr>
          <w:jc w:val="center"/>
        </w:trPr>
        <w:tc>
          <w:tcPr>
            <w:tcW w:w="4876" w:type="dxa"/>
          </w:tcPr>
          <w:p w:rsidR="00012624" w:rsidRPr="00D24AC6" w:rsidRDefault="005E5B6B">
            <w:pPr>
              <w:pStyle w:val="Normal6a"/>
            </w:pPr>
            <w:r w:rsidRPr="00D24AC6">
              <w:rPr>
                <w:vertAlign w:val="superscript"/>
              </w:rPr>
              <w:t>16</w:t>
            </w:r>
            <w:r w:rsidRPr="00D24AC6">
              <w:t xml:space="preserve"> COM(2021) 281final.</w:t>
            </w:r>
          </w:p>
        </w:tc>
        <w:tc>
          <w:tcPr>
            <w:tcW w:w="4876" w:type="dxa"/>
          </w:tcPr>
          <w:p w:rsidR="00012624" w:rsidRPr="00D24AC6" w:rsidRDefault="005E5B6B">
            <w:pPr>
              <w:pStyle w:val="Normal6a"/>
            </w:pPr>
            <w:r w:rsidRPr="00D24AC6">
              <w:rPr>
                <w:vertAlign w:val="superscript"/>
              </w:rPr>
              <w:t>16</w:t>
            </w:r>
            <w:r w:rsidRPr="00D24AC6">
              <w:t xml:space="preserve"> COM(2021) 281final.</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146</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João Albuquerque, Daniela Rondinelli, Marc Angel, Milan Brglez, Agnes Jongerius, Aurore Lalucq, Elisabetta Gualmini, Klára Dobrev, Marianne Vind, Vilija Blinkevičiūtė, Alex Agius Saliba, Brando Benifei, Ilan De Basso, Alicia Homs G</w:t>
      </w:r>
      <w:r w:rsidRPr="00D24AC6">
        <w:t>inel, Carina Ohlsson, Estrella Durá Ferrandis</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Betragtning 26 a (ny)</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012624">
            <w:pPr>
              <w:pStyle w:val="Normal6a"/>
            </w:pPr>
          </w:p>
        </w:tc>
        <w:tc>
          <w:tcPr>
            <w:tcW w:w="4876" w:type="dxa"/>
          </w:tcPr>
          <w:p w:rsidR="00012624" w:rsidRPr="00D24AC6" w:rsidRDefault="005E5B6B">
            <w:pPr>
              <w:pStyle w:val="Normal6a"/>
            </w:pPr>
            <w:r w:rsidRPr="00D24AC6">
              <w:rPr>
                <w:b/>
                <w:i/>
              </w:rPr>
              <w:t>(26a)</w:t>
            </w:r>
            <w:r w:rsidRPr="00D24AC6">
              <w:tab/>
            </w:r>
            <w:r w:rsidRPr="00D24AC6">
              <w:rPr>
                <w:b/>
                <w:i/>
              </w:rPr>
              <w:t xml:space="preserve">For at styrke anvendelsen og virkningen af EU-parkeringskortet for personer med handicap bør Kommissionen oprette en offentligt tilgængelig EU-database, der er baseret på oplysninger, som medlemsstaterne stiller til rådighed og regelmæssigt ajourfører, og </w:t>
            </w:r>
            <w:r w:rsidRPr="00D24AC6">
              <w:rPr>
                <w:b/>
                <w:i/>
              </w:rPr>
              <w:t>som informerer personer med handicap om de forskellige parkeringsbetingelser og -faciliteter, der tilbydes personer med handicap i hver medlemsstat og medlemsstatens regioner, byer og kommuner. Denne EU-database bør være tilgængelig på et offentligt og ful</w:t>
            </w:r>
            <w:r w:rsidRPr="00D24AC6">
              <w:rPr>
                <w:b/>
                <w:i/>
              </w:rPr>
              <w:t>dt tilgængeligt EU-websted dedikeret til EU-handicapkortet og EU-parkeringskortet for personer med handicap.</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147</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Antonius Manders</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Betragtning 27</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5E5B6B">
            <w:pPr>
              <w:pStyle w:val="Normal6a"/>
            </w:pPr>
            <w:r w:rsidRPr="00D24AC6">
              <w:t>(27)</w:t>
            </w:r>
            <w:r w:rsidRPr="00D24AC6">
              <w:tab/>
              <w:t xml:space="preserve">Udstedelsen af </w:t>
            </w:r>
            <w:r w:rsidRPr="00D24AC6">
              <w:rPr>
                <w:b/>
                <w:bCs/>
                <w:i/>
                <w:iCs/>
              </w:rPr>
              <w:t>EU-handicapkortet</w:t>
            </w:r>
            <w:r w:rsidRPr="00D24AC6">
              <w:t xml:space="preserve"> og EU-parkeringskortet for personer med handicap indebærer behandling af personoplysninger, herunder navnlig oplysninger om kortindehaverens </w:t>
            </w:r>
            <w:r w:rsidRPr="00D24AC6">
              <w:rPr>
                <w:b/>
                <w:bCs/>
                <w:i/>
                <w:iCs/>
              </w:rPr>
              <w:t>handicapstatus</w:t>
            </w:r>
            <w:r w:rsidRPr="00D24AC6">
              <w:t>, hvilket udgør "helbredsoplysninger" som omfattet af artikel 4, nr. 15, i forordning (EU) 2016/679</w:t>
            </w:r>
            <w:r w:rsidRPr="00D24AC6">
              <w:rPr>
                <w:vertAlign w:val="superscript"/>
              </w:rPr>
              <w:t>1</w:t>
            </w:r>
            <w:r w:rsidRPr="00D24AC6">
              <w:rPr>
                <w:vertAlign w:val="superscript"/>
              </w:rPr>
              <w:t>7</w:t>
            </w:r>
            <w:r w:rsidRPr="00D24AC6">
              <w:t xml:space="preserve"> og er en særlig kategori af personoplysninger, jf. nævnte forordnings artikel 9. Enhver behandling af personoplysninger i forbindelse med dette direktiv bør ske i overensstemmelse med gældende databeskyttelseslovgivning, navnlig forordning (EU) 2016/679.</w:t>
            </w:r>
            <w:r w:rsidRPr="00D24AC6">
              <w:t xml:space="preserve"> Ved gennemførelsen af dette direktiv bør medlemsstaterne sikre, at der i national lovgivning indføres passende sikkerhedsforanstaltninger for behandlingen af personoplysninger, navnlig særlige kategorier af personoplysninger. Medlemsstaterne bør også gara</w:t>
            </w:r>
            <w:r w:rsidRPr="00D24AC6">
              <w:t>ntere sikkerheden, integriteten, ægtheden og fortroligheden af de oplysninger, der indsamles og lagres med henblik på dette direktiv.</w:t>
            </w:r>
          </w:p>
        </w:tc>
        <w:tc>
          <w:tcPr>
            <w:tcW w:w="4876" w:type="dxa"/>
          </w:tcPr>
          <w:p w:rsidR="00012624" w:rsidRPr="00D24AC6" w:rsidRDefault="005E5B6B">
            <w:pPr>
              <w:pStyle w:val="Normal6a"/>
            </w:pPr>
            <w:r w:rsidRPr="00D24AC6">
              <w:t>(27)</w:t>
            </w:r>
            <w:r w:rsidRPr="00D24AC6">
              <w:tab/>
              <w:t xml:space="preserve">Udstedelsen af </w:t>
            </w:r>
            <w:r w:rsidRPr="00D24AC6">
              <w:rPr>
                <w:b/>
                <w:bCs/>
                <w:i/>
                <w:iCs/>
              </w:rPr>
              <w:t>EU-handicap- og ældrekortet</w:t>
            </w:r>
            <w:r w:rsidRPr="00D24AC6">
              <w:t xml:space="preserve"> og EU-parkeringskortet for personer med handicap</w:t>
            </w:r>
            <w:r w:rsidRPr="00D24AC6">
              <w:rPr>
                <w:b/>
                <w:bCs/>
                <w:i/>
                <w:iCs/>
              </w:rPr>
              <w:t xml:space="preserve"> og ældre</w:t>
            </w:r>
            <w:r w:rsidRPr="00D24AC6">
              <w:t xml:space="preserve"> indebærer behand</w:t>
            </w:r>
            <w:r w:rsidRPr="00D24AC6">
              <w:t xml:space="preserve">ling af personoplysninger, herunder navnlig oplysninger om kortindehaverens </w:t>
            </w:r>
            <w:r w:rsidRPr="00D24AC6">
              <w:rPr>
                <w:b/>
                <w:bCs/>
                <w:i/>
                <w:iCs/>
              </w:rPr>
              <w:t>handicap- eller ældrestatus</w:t>
            </w:r>
            <w:r w:rsidRPr="00D24AC6">
              <w:t>, hvilket udgør "helbredsoplysninger" som omfattet af artikel 4, nr. 15, i forordning (EU) 2016/679</w:t>
            </w:r>
            <w:r w:rsidRPr="00D24AC6">
              <w:rPr>
                <w:vertAlign w:val="superscript"/>
              </w:rPr>
              <w:t>17</w:t>
            </w:r>
            <w:r w:rsidRPr="00D24AC6">
              <w:t xml:space="preserve"> og er en særlig kategori af personoplysninger, jf. </w:t>
            </w:r>
            <w:r w:rsidRPr="00D24AC6">
              <w:t>nævnte forordnings artikel 9. Enhver behandling af personoplysninger i forbindelse med dette direktiv bør ske i overensstemmelse med gældende databeskyttelseslovgivning, navnlig forordning (EU) 2016/679. Ved gennemførelsen af dette direktiv bør medlemsstat</w:t>
            </w:r>
            <w:r w:rsidRPr="00D24AC6">
              <w:t>erne sikre, at der i national lovgivning indføres passende sikkerhedsforanstaltninger for behandlingen af personoplysninger, navnlig særlige kategorier af personoplysninger. Medlemsstaterne bør også garantere sikkerheden, integriteten, ægtheden og fortroli</w:t>
            </w:r>
            <w:r w:rsidRPr="00D24AC6">
              <w:t>gheden af de oplysninger, der indsamles og lagres med henblik på dette direktiv.</w:t>
            </w:r>
          </w:p>
        </w:tc>
      </w:tr>
      <w:tr w:rsidR="00012624" w:rsidRPr="00D24AC6">
        <w:trPr>
          <w:jc w:val="center"/>
        </w:trPr>
        <w:tc>
          <w:tcPr>
            <w:tcW w:w="4876" w:type="dxa"/>
          </w:tcPr>
          <w:p w:rsidR="00012624" w:rsidRPr="00D24AC6" w:rsidRDefault="005E5B6B">
            <w:pPr>
              <w:pStyle w:val="Normal6a"/>
            </w:pPr>
            <w:r w:rsidRPr="00D24AC6">
              <w:rPr>
                <w:b/>
                <w:i/>
              </w:rPr>
              <w:t>_________________</w:t>
            </w:r>
          </w:p>
        </w:tc>
        <w:tc>
          <w:tcPr>
            <w:tcW w:w="4876" w:type="dxa"/>
          </w:tcPr>
          <w:p w:rsidR="00012624" w:rsidRPr="00D24AC6" w:rsidRDefault="005E5B6B">
            <w:pPr>
              <w:pStyle w:val="Normal6a"/>
            </w:pPr>
            <w:r w:rsidRPr="00D24AC6">
              <w:rPr>
                <w:b/>
                <w:i/>
              </w:rPr>
              <w:t>_________________</w:t>
            </w:r>
          </w:p>
        </w:tc>
      </w:tr>
      <w:tr w:rsidR="00012624" w:rsidRPr="00D24AC6">
        <w:trPr>
          <w:jc w:val="center"/>
        </w:trPr>
        <w:tc>
          <w:tcPr>
            <w:tcW w:w="4876" w:type="dxa"/>
          </w:tcPr>
          <w:p w:rsidR="00012624" w:rsidRPr="00D24AC6" w:rsidRDefault="005E5B6B">
            <w:pPr>
              <w:pStyle w:val="Normal6a"/>
            </w:pPr>
            <w:r w:rsidRPr="00D24AC6">
              <w:rPr>
                <w:vertAlign w:val="superscript"/>
              </w:rPr>
              <w:t>17</w:t>
            </w:r>
            <w:r w:rsidRPr="00D24AC6">
              <w:t xml:space="preserve"> Europa-Parlamentets og Rådets forordning (EU) 2016/679 af 27. april 2016 om beskyttelse af fysiske personer i forbindelse med behandli</w:t>
            </w:r>
            <w:r w:rsidRPr="00D24AC6">
              <w:t>ng af personoplysninger og om fri udveksling af sådanne oplysninger og om ophævelse af direktiv 95/46/EF (generel forordning om databeskyttelse) (EUT L 119 af 4.5.2016, s. 1).</w:t>
            </w:r>
          </w:p>
        </w:tc>
        <w:tc>
          <w:tcPr>
            <w:tcW w:w="4876" w:type="dxa"/>
          </w:tcPr>
          <w:p w:rsidR="00012624" w:rsidRPr="00D24AC6" w:rsidRDefault="005E5B6B">
            <w:pPr>
              <w:pStyle w:val="Normal6a"/>
            </w:pPr>
            <w:r w:rsidRPr="00D24AC6">
              <w:rPr>
                <w:vertAlign w:val="superscript"/>
              </w:rPr>
              <w:t>17</w:t>
            </w:r>
            <w:r w:rsidRPr="00D24AC6">
              <w:t xml:space="preserve"> Europa-Parlamentets og Rådets forordning (EU) 2016/679 af 27. april 2016 om b</w:t>
            </w:r>
            <w:r w:rsidRPr="00D24AC6">
              <w:t>eskyttelse af fysiske personer i forbindelse med behandling af personoplysninger og om fri udveksling af sådanne oplysninger og om ophævelse af direktiv 95/46/EF (generel forordning om databeskyttelse) (EUT L 119 af 4.5.2016, s. 1).</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w:t>
      </w:r>
      <w:r w:rsidRPr="00D24AC6">
        <w:rPr>
          <w:rStyle w:val="HideTWBExt"/>
        </w:rPr>
        <w:t>Original&gt;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148</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Ádám Kósa</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Betragtning 28</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5E5B6B">
            <w:pPr>
              <w:pStyle w:val="Normal6a"/>
            </w:pPr>
            <w:r w:rsidRPr="00D24AC6">
              <w:t>(28)</w:t>
            </w:r>
            <w:r w:rsidRPr="00D24AC6">
              <w:tab/>
              <w:t xml:space="preserve">Den </w:t>
            </w:r>
            <w:r w:rsidRPr="00D24AC6">
              <w:t>medlemsstat, der er ansvarlig for udstedelsen af EU-handicapkortet eller EU-parkeringskortet for personer med handicap, bør være den medlemsstat, hvor personen har sit sædvanlige opholdssted,</w:t>
            </w:r>
            <w:r w:rsidRPr="00D24AC6">
              <w:rPr>
                <w:b/>
                <w:bCs/>
                <w:i/>
                <w:iCs/>
              </w:rPr>
              <w:t xml:space="preserve"> jf. Europa-Parlamentets og Rådets forordning (EF) nr. 883/2004</w:t>
            </w:r>
            <w:r w:rsidRPr="00D24AC6">
              <w:rPr>
                <w:b/>
                <w:bCs/>
                <w:i/>
                <w:iCs/>
                <w:vertAlign w:val="superscript"/>
              </w:rPr>
              <w:t>18</w:t>
            </w:r>
            <w:r w:rsidRPr="00D24AC6">
              <w:rPr>
                <w:b/>
                <w:bCs/>
                <w:i/>
                <w:iCs/>
              </w:rPr>
              <w:t xml:space="preserve"> og Europa-Parlamentets og Rådets forordning (EF) nr. 987/2009</w:t>
            </w:r>
            <w:r w:rsidRPr="00D24AC6">
              <w:rPr>
                <w:b/>
                <w:bCs/>
                <w:i/>
                <w:iCs/>
                <w:vertAlign w:val="superscript"/>
              </w:rPr>
              <w:t>19</w:t>
            </w:r>
            <w:r w:rsidRPr="00D24AC6">
              <w:rPr>
                <w:b/>
                <w:bCs/>
                <w:i/>
                <w:iCs/>
              </w:rPr>
              <w:t>,</w:t>
            </w:r>
            <w:r w:rsidRPr="00D24AC6">
              <w:t xml:space="preserve"> og har fået </w:t>
            </w:r>
            <w:r w:rsidRPr="00D24AC6">
              <w:rPr>
                <w:b/>
                <w:bCs/>
                <w:i/>
                <w:iCs/>
              </w:rPr>
              <w:t>vurdereret</w:t>
            </w:r>
            <w:r w:rsidRPr="00D24AC6">
              <w:t xml:space="preserve"> sin handicapstatus. Indehavere af et EU-handicapkort eller et EU-parkeringskort for personer med handicap bør kunne anvende kortene under deres ophold i en hvilken som</w:t>
            </w:r>
            <w:r w:rsidRPr="00D24AC6">
              <w:t xml:space="preserve"> helst anden medlemsstat.</w:t>
            </w:r>
          </w:p>
        </w:tc>
        <w:tc>
          <w:tcPr>
            <w:tcW w:w="4876" w:type="dxa"/>
          </w:tcPr>
          <w:p w:rsidR="00012624" w:rsidRPr="00D24AC6" w:rsidRDefault="005E5B6B">
            <w:pPr>
              <w:pStyle w:val="Normal6a"/>
            </w:pPr>
            <w:r w:rsidRPr="00D24AC6">
              <w:t>(28)</w:t>
            </w:r>
            <w:r w:rsidRPr="00D24AC6">
              <w:tab/>
              <w:t xml:space="preserve">Den medlemsstat, der er ansvarlig for udstedelsen af EU-handicapkortet eller EU-parkeringskortet for personer med handicap, bør være den medlemsstat, hvor personen har sit sædvanlige opholdssted </w:t>
            </w:r>
            <w:r w:rsidRPr="00D24AC6">
              <w:rPr>
                <w:b/>
                <w:bCs/>
                <w:i/>
                <w:iCs/>
              </w:rPr>
              <w:t>i overensstemmelse med nationa</w:t>
            </w:r>
            <w:r w:rsidRPr="00D24AC6">
              <w:rPr>
                <w:b/>
                <w:bCs/>
                <w:i/>
                <w:iCs/>
              </w:rPr>
              <w:t>l ret</w:t>
            </w:r>
            <w:r w:rsidRPr="00D24AC6">
              <w:t xml:space="preserve"> og har fået </w:t>
            </w:r>
            <w:r w:rsidRPr="00D24AC6">
              <w:rPr>
                <w:b/>
                <w:bCs/>
                <w:i/>
                <w:iCs/>
              </w:rPr>
              <w:t>vurderet</w:t>
            </w:r>
            <w:r w:rsidRPr="00D24AC6">
              <w:t xml:space="preserve"> sin handicapstatus. Indehavere af et EU-handicapkort eller et EU-parkeringskort for personer med handicap bør kunne anvende kortene under deres ophold i en hvilken som helst anden medlemsstat.</w:t>
            </w:r>
          </w:p>
        </w:tc>
      </w:tr>
      <w:tr w:rsidR="00012624" w:rsidRPr="00D24AC6">
        <w:trPr>
          <w:jc w:val="center"/>
        </w:trPr>
        <w:tc>
          <w:tcPr>
            <w:tcW w:w="4876" w:type="dxa"/>
          </w:tcPr>
          <w:p w:rsidR="00012624" w:rsidRPr="00D24AC6" w:rsidRDefault="005E5B6B">
            <w:pPr>
              <w:pStyle w:val="Normal6a"/>
            </w:pPr>
            <w:r w:rsidRPr="00D24AC6">
              <w:rPr>
                <w:b/>
                <w:i/>
              </w:rPr>
              <w:t>_________________</w:t>
            </w:r>
          </w:p>
        </w:tc>
        <w:tc>
          <w:tcPr>
            <w:tcW w:w="4876" w:type="dxa"/>
          </w:tcPr>
          <w:p w:rsidR="00012624" w:rsidRPr="00D24AC6" w:rsidRDefault="00012624"/>
        </w:tc>
      </w:tr>
      <w:tr w:rsidR="00012624" w:rsidRPr="00D24AC6">
        <w:trPr>
          <w:jc w:val="center"/>
        </w:trPr>
        <w:tc>
          <w:tcPr>
            <w:tcW w:w="4876" w:type="dxa"/>
          </w:tcPr>
          <w:p w:rsidR="00012624" w:rsidRPr="00D24AC6" w:rsidRDefault="005E5B6B">
            <w:pPr>
              <w:pStyle w:val="Normal6a"/>
            </w:pPr>
            <w:r w:rsidRPr="00D24AC6">
              <w:rPr>
                <w:b/>
                <w:i/>
                <w:vertAlign w:val="superscript"/>
              </w:rPr>
              <w:t>18</w:t>
            </w:r>
            <w:r w:rsidRPr="00D24AC6">
              <w:rPr>
                <w:b/>
                <w:i/>
              </w:rPr>
              <w:t xml:space="preserve"> Europa-Parlamentets og Rådets forordning (EF) nr. 883/2004 af 29. april 2004 om koordinering af de sociale sikringsordninger (EUT L 166 af 30.4.2004, s. 1).</w:t>
            </w:r>
          </w:p>
        </w:tc>
        <w:tc>
          <w:tcPr>
            <w:tcW w:w="4876" w:type="dxa"/>
          </w:tcPr>
          <w:p w:rsidR="00012624" w:rsidRPr="00D24AC6" w:rsidRDefault="00012624"/>
        </w:tc>
      </w:tr>
      <w:tr w:rsidR="00012624" w:rsidRPr="00D24AC6">
        <w:trPr>
          <w:jc w:val="center"/>
        </w:trPr>
        <w:tc>
          <w:tcPr>
            <w:tcW w:w="4876" w:type="dxa"/>
          </w:tcPr>
          <w:p w:rsidR="00012624" w:rsidRPr="00D24AC6" w:rsidRDefault="005E5B6B">
            <w:pPr>
              <w:pStyle w:val="Normal6a"/>
            </w:pPr>
            <w:r w:rsidRPr="00D24AC6">
              <w:rPr>
                <w:b/>
                <w:i/>
                <w:vertAlign w:val="superscript"/>
              </w:rPr>
              <w:t>19</w:t>
            </w:r>
            <w:r w:rsidRPr="00D24AC6">
              <w:rPr>
                <w:b/>
                <w:i/>
              </w:rPr>
              <w:t xml:space="preserve"> Europa-Parlamentets og Rådets forordning (EF) nr. 987/2009 af 16. september 2009 om de nærmer</w:t>
            </w:r>
            <w:r w:rsidRPr="00D24AC6">
              <w:rPr>
                <w:b/>
                <w:i/>
              </w:rPr>
              <w:t>e regler til gennemførelse af forordning (EF) nr. 883/2004 om koordinering af de sociale sikringsordninger (EUT L 284 af 30.10.2009, s. 1).</w:t>
            </w:r>
          </w:p>
        </w:tc>
        <w:tc>
          <w:tcPr>
            <w:tcW w:w="4876" w:type="dxa"/>
          </w:tcPr>
          <w:p w:rsidR="00012624" w:rsidRPr="00D24AC6" w:rsidRDefault="00012624"/>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149</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Anton</w:t>
      </w:r>
      <w:r w:rsidRPr="00D24AC6">
        <w:t>ius Manders</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Betragtning 28</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5E5B6B">
            <w:pPr>
              <w:pStyle w:val="Normal6a"/>
            </w:pPr>
            <w:r w:rsidRPr="00D24AC6">
              <w:t>(28)</w:t>
            </w:r>
            <w:r w:rsidRPr="00D24AC6">
              <w:tab/>
              <w:t xml:space="preserve">Den medlemsstat, der er ansvarlig for udstedelsen af </w:t>
            </w:r>
            <w:r w:rsidRPr="00D24AC6">
              <w:rPr>
                <w:b/>
                <w:bCs/>
                <w:i/>
                <w:iCs/>
              </w:rPr>
              <w:t>EU-handicapkortet</w:t>
            </w:r>
            <w:r w:rsidRPr="00D24AC6">
              <w:t xml:space="preserve"> eller EU-parkeringskortet for personer med handicap, bør være den medlemsstat, hvor personen har sit sædvanlige opholdssted, jf. Europa-Parlamentets og Rådets forordning (EF) nr. 883/2004</w:t>
            </w:r>
            <w:r w:rsidRPr="00D24AC6">
              <w:rPr>
                <w:vertAlign w:val="superscript"/>
              </w:rPr>
              <w:t>18</w:t>
            </w:r>
            <w:r w:rsidRPr="00D24AC6">
              <w:t xml:space="preserve"> og Europa-Parlamentets og Rådets forordning (EF) nr. 987/2009</w:t>
            </w:r>
            <w:r w:rsidRPr="00D24AC6">
              <w:rPr>
                <w:vertAlign w:val="superscript"/>
              </w:rPr>
              <w:t>19</w:t>
            </w:r>
            <w:r w:rsidRPr="00D24AC6">
              <w:t xml:space="preserve">, </w:t>
            </w:r>
            <w:r w:rsidRPr="00D24AC6">
              <w:t xml:space="preserve">og har fået </w:t>
            </w:r>
            <w:r w:rsidRPr="00D24AC6">
              <w:rPr>
                <w:b/>
                <w:bCs/>
                <w:i/>
                <w:iCs/>
              </w:rPr>
              <w:t>vurdereret</w:t>
            </w:r>
            <w:r w:rsidRPr="00D24AC6">
              <w:t xml:space="preserve"> sin </w:t>
            </w:r>
            <w:r w:rsidRPr="00D24AC6">
              <w:rPr>
                <w:b/>
                <w:bCs/>
                <w:i/>
                <w:iCs/>
              </w:rPr>
              <w:t>handicapstatus</w:t>
            </w:r>
            <w:r w:rsidRPr="00D24AC6">
              <w:t xml:space="preserve">. Indehavere af et </w:t>
            </w:r>
            <w:r w:rsidRPr="00D24AC6">
              <w:rPr>
                <w:b/>
                <w:bCs/>
                <w:i/>
                <w:iCs/>
              </w:rPr>
              <w:t>EU-handicapkort</w:t>
            </w:r>
            <w:r w:rsidRPr="00D24AC6">
              <w:t xml:space="preserve"> eller et EU-parkeringskort for personer med handicap bør kunne anvende kortene under deres ophold i en hvilken som helst anden medlemsstat.</w:t>
            </w:r>
          </w:p>
        </w:tc>
        <w:tc>
          <w:tcPr>
            <w:tcW w:w="4876" w:type="dxa"/>
          </w:tcPr>
          <w:p w:rsidR="00012624" w:rsidRPr="00D24AC6" w:rsidRDefault="005E5B6B">
            <w:pPr>
              <w:pStyle w:val="Normal6a"/>
            </w:pPr>
            <w:r w:rsidRPr="00D24AC6">
              <w:t>(28)</w:t>
            </w:r>
            <w:r w:rsidRPr="00D24AC6">
              <w:tab/>
              <w:t>Den medlemsstat, der er ansvarlig f</w:t>
            </w:r>
            <w:r w:rsidRPr="00D24AC6">
              <w:t xml:space="preserve">or udstedelsen af </w:t>
            </w:r>
            <w:r w:rsidRPr="00D24AC6">
              <w:rPr>
                <w:b/>
                <w:bCs/>
                <w:i/>
                <w:iCs/>
              </w:rPr>
              <w:t>EU-handicap- og ældrekortet</w:t>
            </w:r>
            <w:r w:rsidRPr="00D24AC6">
              <w:t xml:space="preserve"> eller EU-parkeringskortet for personer med handicap </w:t>
            </w:r>
            <w:r w:rsidRPr="00D24AC6">
              <w:rPr>
                <w:b/>
                <w:bCs/>
                <w:i/>
                <w:iCs/>
              </w:rPr>
              <w:t>og ældre</w:t>
            </w:r>
            <w:r w:rsidRPr="00D24AC6">
              <w:t>, bør være den medlemsstat, hvor personen har sit sædvanlige opholdssted, jf. Europa-Parlamentets og Rådets forordning (EF) nr. 883/2004</w:t>
            </w:r>
            <w:r w:rsidRPr="00D24AC6">
              <w:rPr>
                <w:vertAlign w:val="superscript"/>
              </w:rPr>
              <w:t>18</w:t>
            </w:r>
            <w:r w:rsidRPr="00D24AC6">
              <w:t xml:space="preserve"> og Europa-Parlamentets og Rådets forordning (EF) nr. 987/2009</w:t>
            </w:r>
            <w:r w:rsidRPr="00D24AC6">
              <w:rPr>
                <w:vertAlign w:val="superscript"/>
              </w:rPr>
              <w:t>19</w:t>
            </w:r>
            <w:r w:rsidRPr="00D24AC6">
              <w:t xml:space="preserve">, og har fået </w:t>
            </w:r>
            <w:r w:rsidRPr="00D24AC6">
              <w:rPr>
                <w:b/>
                <w:bCs/>
                <w:i/>
                <w:iCs/>
              </w:rPr>
              <w:t>vurderet</w:t>
            </w:r>
            <w:r w:rsidRPr="00D24AC6">
              <w:t xml:space="preserve"> sin </w:t>
            </w:r>
            <w:r w:rsidRPr="00D24AC6">
              <w:rPr>
                <w:b/>
                <w:bCs/>
                <w:i/>
                <w:iCs/>
              </w:rPr>
              <w:t>handicap- eller ældrestatus</w:t>
            </w:r>
            <w:r w:rsidRPr="00D24AC6">
              <w:t xml:space="preserve">. Indehavere af et </w:t>
            </w:r>
            <w:r w:rsidRPr="00D24AC6">
              <w:rPr>
                <w:b/>
                <w:bCs/>
                <w:i/>
                <w:iCs/>
              </w:rPr>
              <w:t>EU-handicap- og ældrekort</w:t>
            </w:r>
            <w:r w:rsidRPr="00D24AC6">
              <w:t xml:space="preserve"> eller et EU-parkeringskort for personer med handicap </w:t>
            </w:r>
            <w:r w:rsidRPr="00D24AC6">
              <w:rPr>
                <w:b/>
                <w:bCs/>
                <w:i/>
                <w:iCs/>
              </w:rPr>
              <w:t xml:space="preserve">og ældre </w:t>
            </w:r>
            <w:r w:rsidRPr="00D24AC6">
              <w:t>bør kunne anvende kortene under</w:t>
            </w:r>
            <w:r w:rsidRPr="00D24AC6">
              <w:t xml:space="preserve"> deres ophold i en hvilken som helst anden medlemsstat.</w:t>
            </w:r>
          </w:p>
        </w:tc>
      </w:tr>
      <w:tr w:rsidR="00012624" w:rsidRPr="00D24AC6">
        <w:trPr>
          <w:jc w:val="center"/>
        </w:trPr>
        <w:tc>
          <w:tcPr>
            <w:tcW w:w="4876" w:type="dxa"/>
          </w:tcPr>
          <w:p w:rsidR="00012624" w:rsidRPr="00D24AC6" w:rsidRDefault="005E5B6B">
            <w:pPr>
              <w:pStyle w:val="Normal6a"/>
            </w:pPr>
            <w:r w:rsidRPr="00D24AC6">
              <w:rPr>
                <w:b/>
                <w:i/>
              </w:rPr>
              <w:t>_________________</w:t>
            </w:r>
          </w:p>
        </w:tc>
        <w:tc>
          <w:tcPr>
            <w:tcW w:w="4876" w:type="dxa"/>
          </w:tcPr>
          <w:p w:rsidR="00012624" w:rsidRPr="00D24AC6" w:rsidRDefault="005E5B6B">
            <w:pPr>
              <w:pStyle w:val="Normal6a"/>
            </w:pPr>
            <w:r w:rsidRPr="00D24AC6">
              <w:rPr>
                <w:b/>
                <w:i/>
              </w:rPr>
              <w:t>_________________</w:t>
            </w:r>
          </w:p>
        </w:tc>
      </w:tr>
      <w:tr w:rsidR="00012624" w:rsidRPr="00D24AC6">
        <w:trPr>
          <w:jc w:val="center"/>
        </w:trPr>
        <w:tc>
          <w:tcPr>
            <w:tcW w:w="4876" w:type="dxa"/>
          </w:tcPr>
          <w:p w:rsidR="00012624" w:rsidRPr="00D24AC6" w:rsidRDefault="005E5B6B">
            <w:pPr>
              <w:pStyle w:val="Normal6a"/>
            </w:pPr>
            <w:r w:rsidRPr="00D24AC6">
              <w:rPr>
                <w:vertAlign w:val="superscript"/>
              </w:rPr>
              <w:t>18</w:t>
            </w:r>
            <w:r w:rsidRPr="00D24AC6">
              <w:t xml:space="preserve"> Europa-Parlamentets og Rådets forordning (EF) nr. 883/2004 af 29. april 2004 om koordinering af de sociale sikringsordninger (EUT L 166 af 30.4.2004, s. 1).</w:t>
            </w:r>
          </w:p>
        </w:tc>
        <w:tc>
          <w:tcPr>
            <w:tcW w:w="4876" w:type="dxa"/>
          </w:tcPr>
          <w:p w:rsidR="00012624" w:rsidRPr="00D24AC6" w:rsidRDefault="005E5B6B">
            <w:pPr>
              <w:pStyle w:val="Normal6a"/>
            </w:pPr>
            <w:r w:rsidRPr="00D24AC6">
              <w:rPr>
                <w:vertAlign w:val="superscript"/>
              </w:rPr>
              <w:t>18</w:t>
            </w:r>
            <w:r w:rsidRPr="00D24AC6">
              <w:t xml:space="preserve"> Europa-Parlamentets og Rådets forordning (EF) nr. 883/2004 af 29. april 2004 om koordinering af de sociale sikringsordninger (EUT L 166 af 30.4.2004, s. 1).</w:t>
            </w:r>
          </w:p>
        </w:tc>
      </w:tr>
      <w:tr w:rsidR="00012624" w:rsidRPr="00D24AC6">
        <w:trPr>
          <w:jc w:val="center"/>
        </w:trPr>
        <w:tc>
          <w:tcPr>
            <w:tcW w:w="4876" w:type="dxa"/>
          </w:tcPr>
          <w:p w:rsidR="00012624" w:rsidRPr="00D24AC6" w:rsidRDefault="005E5B6B">
            <w:pPr>
              <w:pStyle w:val="Normal6a"/>
            </w:pPr>
            <w:r w:rsidRPr="00D24AC6">
              <w:rPr>
                <w:vertAlign w:val="superscript"/>
              </w:rPr>
              <w:t>19</w:t>
            </w:r>
            <w:r w:rsidRPr="00D24AC6">
              <w:t xml:space="preserve"> Europa-Parlamentets og Rådets forordning (EF) nr. 987/2009 af 16. september 2009 om de nærmere</w:t>
            </w:r>
            <w:r w:rsidRPr="00D24AC6">
              <w:t xml:space="preserve"> regler til gennemførelse af forordning (EF) nr. 883/2004 om koordinering af de sociale sikringsordninger (EUT L 284 af 30.10.2009, s. 1).</w:t>
            </w:r>
          </w:p>
        </w:tc>
        <w:tc>
          <w:tcPr>
            <w:tcW w:w="4876" w:type="dxa"/>
          </w:tcPr>
          <w:p w:rsidR="00012624" w:rsidRPr="00D24AC6" w:rsidRDefault="005E5B6B">
            <w:pPr>
              <w:pStyle w:val="Normal6a"/>
            </w:pPr>
            <w:r w:rsidRPr="00D24AC6">
              <w:rPr>
                <w:vertAlign w:val="superscript"/>
              </w:rPr>
              <w:t>19</w:t>
            </w:r>
            <w:r w:rsidRPr="00D24AC6">
              <w:t xml:space="preserve"> Europa-Parlamentets og Rådets forordning (EF) nr. 987/2009 af 16. september 2009 om de nærmere regler til gennemfø</w:t>
            </w:r>
            <w:r w:rsidRPr="00D24AC6">
              <w:t>relse af forordning (EF) nr. 883/2004 om koordinering af de sociale sikringsordninger (EUT L 284 af 30.10.2009, s. 1).</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150</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Rosa Estaràs Ferragut</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Betragtning 28 a (ny)</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012624">
            <w:pPr>
              <w:pStyle w:val="Normal6a"/>
            </w:pPr>
          </w:p>
        </w:tc>
        <w:tc>
          <w:tcPr>
            <w:tcW w:w="4876" w:type="dxa"/>
          </w:tcPr>
          <w:p w:rsidR="00012624" w:rsidRPr="00D24AC6" w:rsidRDefault="005E5B6B">
            <w:pPr>
              <w:pStyle w:val="Normal6a"/>
            </w:pPr>
            <w:r w:rsidRPr="00D24AC6">
              <w:rPr>
                <w:b/>
                <w:i/>
              </w:rPr>
              <w:t>(28a)</w:t>
            </w:r>
            <w:r w:rsidRPr="00D24AC6">
              <w:tab/>
            </w:r>
            <w:r w:rsidRPr="00D24AC6">
              <w:rPr>
                <w:b/>
                <w:i/>
              </w:rPr>
              <w:t>Det er absolut nødvendigt at tage højde for den kønsbaserede vold, som europæiske kvinder og pig</w:t>
            </w:r>
            <w:r w:rsidRPr="00D24AC6">
              <w:rPr>
                <w:b/>
                <w:i/>
              </w:rPr>
              <w:t>er med handicap er de mest udsatte over for. Det betyder, at adgangen til ressourcer, mekanismer og fordele med henblik på at bekæmpe og afbøde denne trussel skal garanteres i hele EU som reaktion på behovet for beskyttelse og støtte hos kvinder og børn me</w:t>
            </w:r>
            <w:r w:rsidRPr="00D24AC6">
              <w:rPr>
                <w:b/>
                <w:i/>
              </w:rPr>
              <w:t>d handicap samt mødre og omsorgspersoner, der er ofre for vold, misbrug og mishandling.</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151</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Miriam Lexmann</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Betragtning 29</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5E5B6B">
            <w:pPr>
              <w:pStyle w:val="Normal6a"/>
            </w:pPr>
            <w:r w:rsidRPr="00D24AC6">
              <w:t>(29)</w:t>
            </w:r>
            <w:r w:rsidRPr="00D24AC6">
              <w:tab/>
              <w:t xml:space="preserve">For at sikre, at arbejdstagere med handicap effektivt kan udøve deres ret til fri bevægelighed fuldt ud og også nyde godt af tjenester, </w:t>
            </w:r>
            <w:r w:rsidRPr="00D24AC6">
              <w:t>aktiviteter og faciliteter, der tilbydes af medlemsstaterne, herunder når de ikke ydes mod betaling, bør EU-handicapkortet og EU-parkeringskortet for personer med handicap også være tilgængeligt for arbejdstagere, der rejser til eller besøger en anden medl</w:t>
            </w:r>
            <w:r w:rsidRPr="00D24AC6">
              <w:t>emsstat i arbejdsmæssig sammenhæng.</w:t>
            </w:r>
          </w:p>
        </w:tc>
        <w:tc>
          <w:tcPr>
            <w:tcW w:w="4876" w:type="dxa"/>
          </w:tcPr>
          <w:p w:rsidR="00012624" w:rsidRPr="00D24AC6" w:rsidRDefault="005E5B6B">
            <w:pPr>
              <w:pStyle w:val="Normal6a"/>
            </w:pPr>
            <w:r w:rsidRPr="00D24AC6">
              <w:t>(29)</w:t>
            </w:r>
            <w:r w:rsidRPr="00D24AC6">
              <w:tab/>
              <w:t xml:space="preserve">For at sikre, at arbejdstagere </w:t>
            </w:r>
            <w:r w:rsidRPr="00D24AC6">
              <w:rPr>
                <w:b/>
                <w:bCs/>
                <w:i/>
                <w:iCs/>
              </w:rPr>
              <w:t>og deltagere i EU-mobilitetsprogrammer</w:t>
            </w:r>
            <w:r w:rsidRPr="00D24AC6">
              <w:t xml:space="preserve"> med handicap effektivt kan udøve deres ret til fri bevægelighed fuldt ud og også nyde godt af tjenester, aktiviteter og faciliteter, der tilbydes</w:t>
            </w:r>
            <w:r w:rsidRPr="00D24AC6">
              <w:t xml:space="preserve"> af medlemsstaterne, herunder når de ikke ydes mod betaling, </w:t>
            </w:r>
            <w:r w:rsidRPr="00D24AC6">
              <w:rPr>
                <w:b/>
                <w:bCs/>
                <w:i/>
                <w:iCs/>
              </w:rPr>
              <w:t>indehavere af nationale attester, handicapkort eller andre formelle dokumenter til anerkendelse af handicapstatus,</w:t>
            </w:r>
            <w:r w:rsidRPr="00D24AC6">
              <w:t xml:space="preserve"> bør EU-handicapkortet og EU-parkeringskortet for personer med handicap også være</w:t>
            </w:r>
            <w:r w:rsidRPr="00D24AC6">
              <w:t xml:space="preserve"> tilgængeligt for arbejdstagere </w:t>
            </w:r>
            <w:r w:rsidRPr="00D24AC6">
              <w:rPr>
                <w:b/>
                <w:bCs/>
                <w:i/>
                <w:iCs/>
              </w:rPr>
              <w:t>og deltagere i EU-mobilitetsprogrammer</w:t>
            </w:r>
            <w:r w:rsidRPr="00D24AC6">
              <w:t>, der rejser til eller besøger en anden medlemsstat i arbejdsmæssig</w:t>
            </w:r>
            <w:r w:rsidRPr="00D24AC6">
              <w:rPr>
                <w:b/>
                <w:bCs/>
                <w:i/>
                <w:iCs/>
              </w:rPr>
              <w:t xml:space="preserve"> eller uddannelsesmæssig</w:t>
            </w:r>
            <w:r w:rsidRPr="00D24AC6">
              <w:t xml:space="preserve"> sammenhæng.</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152</w:t>
      </w:r>
      <w:r w:rsidRPr="00D24AC6">
        <w:rPr>
          <w:rStyle w:val="HideTWBExt"/>
        </w:rPr>
        <w:t>&lt;/NumA</w:t>
      </w:r>
      <w:r w:rsidRPr="00D24AC6">
        <w:rPr>
          <w:rStyle w:val="HideTWBExt"/>
        </w:rPr>
        <w:t>m&gt;</w:t>
      </w:r>
    </w:p>
    <w:p w:rsidR="00012624" w:rsidRPr="00D24AC6" w:rsidRDefault="005E5B6B">
      <w:pPr>
        <w:pStyle w:val="NormalBold"/>
      </w:pPr>
      <w:r w:rsidRPr="00D24AC6">
        <w:rPr>
          <w:rStyle w:val="HideTWBExt"/>
        </w:rPr>
        <w:t>&lt;RepeatBlock-By&gt;&lt;Members&gt;</w:t>
      </w:r>
      <w:r w:rsidRPr="00D24AC6">
        <w:t>Ádám Kósa</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Betragtning 29</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5E5B6B">
            <w:pPr>
              <w:pStyle w:val="Normal6a"/>
            </w:pPr>
            <w:r w:rsidRPr="00D24AC6">
              <w:t>(29)</w:t>
            </w:r>
            <w:r w:rsidRPr="00D24AC6">
              <w:tab/>
              <w:t xml:space="preserve">For at sikre, at arbejdstagere med handicap effektivt kan udøve </w:t>
            </w:r>
            <w:r w:rsidRPr="00D24AC6">
              <w:t>deres ret til fri bevægelighed fuldt ud og også nyde godt af tjenester, aktiviteter og faciliteter, der tilbydes af medlemsstaterne, herunder når de ikke ydes mod betaling, bør EU-handicapkortet og EU-parkeringskortet for personer med handicap også være ti</w:t>
            </w:r>
            <w:r w:rsidRPr="00D24AC6">
              <w:t>lgængeligt for arbejdstagere, der rejser til eller besøger en anden medlemsstat i arbejdsmæssig sammenhæng.</w:t>
            </w:r>
          </w:p>
        </w:tc>
        <w:tc>
          <w:tcPr>
            <w:tcW w:w="4876" w:type="dxa"/>
          </w:tcPr>
          <w:p w:rsidR="00012624" w:rsidRPr="00D24AC6" w:rsidRDefault="005E5B6B">
            <w:pPr>
              <w:pStyle w:val="Normal6a"/>
            </w:pPr>
            <w:r w:rsidRPr="00D24AC6">
              <w:t>(29)</w:t>
            </w:r>
            <w:r w:rsidRPr="00D24AC6">
              <w:tab/>
              <w:t>For at sikre, at arbejdstagere med handicap effektivt kan udøve deres ret til fri bevægelighed fuldt ud og også nyde godt af tjenester, aktivit</w:t>
            </w:r>
            <w:r w:rsidRPr="00D24AC6">
              <w:t xml:space="preserve">eter og faciliteter, der tilbydes af medlemsstaterne, herunder når de ikke ydes mod betaling, bør EU-handicapkortet og EU-parkeringskortet for personer med handicap også være tilgængeligt for arbejdstagere </w:t>
            </w:r>
            <w:r w:rsidRPr="00D24AC6">
              <w:rPr>
                <w:b/>
                <w:bCs/>
                <w:i/>
                <w:iCs/>
              </w:rPr>
              <w:t>med handicap</w:t>
            </w:r>
            <w:r w:rsidRPr="00D24AC6">
              <w:t>, der rejser til eller besøger en ande</w:t>
            </w:r>
            <w:r w:rsidRPr="00D24AC6">
              <w:t xml:space="preserve">n medlemsstat i arbejdsmæssig sammenhæng </w:t>
            </w:r>
            <w:r w:rsidRPr="00D24AC6">
              <w:rPr>
                <w:b/>
                <w:bCs/>
                <w:i/>
                <w:iCs/>
              </w:rPr>
              <w:t>ud over studiemæssig sammenhæng, hvis opholdet ikke varer længere end tre måneder som fastsat i direktiv 2004/38/EF</w:t>
            </w:r>
            <w:r w:rsidRPr="00D24AC6">
              <w:t>.</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153</w:t>
      </w:r>
      <w:r w:rsidRPr="00D24AC6">
        <w:rPr>
          <w:rStyle w:val="HideTWBExt"/>
        </w:rPr>
        <w:t>&lt;/NumAm&gt;</w:t>
      </w:r>
    </w:p>
    <w:p w:rsidR="00012624" w:rsidRPr="00D24AC6" w:rsidRDefault="005E5B6B">
      <w:pPr>
        <w:pStyle w:val="NormalBold"/>
      </w:pPr>
      <w:r w:rsidRPr="00D24AC6">
        <w:rPr>
          <w:rStyle w:val="HideTWBExt"/>
        </w:rPr>
        <w:t>&lt;RepeatBlock-</w:t>
      </w:r>
      <w:r w:rsidRPr="00D24AC6">
        <w:rPr>
          <w:rStyle w:val="HideTWBExt"/>
        </w:rPr>
        <w:t>By&gt;&lt;Members&gt;</w:t>
      </w:r>
      <w:r w:rsidRPr="00D24AC6">
        <w:t>Antonius Manders</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Betragtning 29</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5E5B6B">
            <w:pPr>
              <w:pStyle w:val="Normal6a"/>
            </w:pPr>
            <w:r w:rsidRPr="00D24AC6">
              <w:t>(29)</w:t>
            </w:r>
            <w:r w:rsidRPr="00D24AC6">
              <w:tab/>
            </w:r>
            <w:r w:rsidRPr="00D24AC6">
              <w:t xml:space="preserve">For at sikre, at arbejdstagere med handicap effektivt kan udøve deres ret til fri bevægelighed fuldt ud og også nyde godt af tjenester, aktiviteter og faciliteter, der tilbydes af medlemsstaterne, herunder når de ikke ydes mod betaling, bør </w:t>
            </w:r>
            <w:r w:rsidRPr="00D24AC6">
              <w:rPr>
                <w:b/>
                <w:bCs/>
                <w:i/>
                <w:iCs/>
              </w:rPr>
              <w:t>EU-handicapkort</w:t>
            </w:r>
            <w:r w:rsidRPr="00D24AC6">
              <w:rPr>
                <w:b/>
                <w:bCs/>
                <w:i/>
                <w:iCs/>
              </w:rPr>
              <w:t>et</w:t>
            </w:r>
            <w:r w:rsidRPr="00D24AC6">
              <w:t xml:space="preserve"> og EU-parkeringskortet for personer med handicap også være tilgængeligt for arbejdstagere, der rejser til eller besøger en anden medlemsstat i arbejdsmæssig sammenhæng.</w:t>
            </w:r>
          </w:p>
        </w:tc>
        <w:tc>
          <w:tcPr>
            <w:tcW w:w="4876" w:type="dxa"/>
          </w:tcPr>
          <w:p w:rsidR="00012624" w:rsidRPr="00D24AC6" w:rsidRDefault="005E5B6B">
            <w:pPr>
              <w:pStyle w:val="Normal6a"/>
            </w:pPr>
            <w:r w:rsidRPr="00D24AC6">
              <w:t>(29)</w:t>
            </w:r>
            <w:r w:rsidRPr="00D24AC6">
              <w:tab/>
              <w:t xml:space="preserve">For at sikre, at arbejdstagere med handicap </w:t>
            </w:r>
            <w:r w:rsidRPr="00D24AC6">
              <w:rPr>
                <w:b/>
                <w:bCs/>
                <w:i/>
                <w:iCs/>
              </w:rPr>
              <w:t xml:space="preserve">og ældre </w:t>
            </w:r>
            <w:r w:rsidRPr="00D24AC6">
              <w:t xml:space="preserve">effektivt kan udøve deres </w:t>
            </w:r>
            <w:r w:rsidRPr="00D24AC6">
              <w:t xml:space="preserve">ret til fri bevægelighed fuldt ud og også nyde godt af tjenester, aktiviteter og faciliteter, der tilbydes af medlemsstaterne, herunder når de ikke ydes mod betaling, bør </w:t>
            </w:r>
            <w:r w:rsidRPr="00D24AC6">
              <w:rPr>
                <w:b/>
                <w:bCs/>
                <w:i/>
                <w:iCs/>
              </w:rPr>
              <w:t>EU-handicap- og ældrekortet</w:t>
            </w:r>
            <w:r w:rsidRPr="00D24AC6">
              <w:t xml:space="preserve"> og EU-parkeringskortet for personer med handicap </w:t>
            </w:r>
            <w:r w:rsidRPr="00D24AC6">
              <w:rPr>
                <w:b/>
                <w:bCs/>
                <w:i/>
                <w:iCs/>
              </w:rPr>
              <w:t>og ældre</w:t>
            </w:r>
            <w:r w:rsidRPr="00D24AC6">
              <w:rPr>
                <w:b/>
                <w:bCs/>
                <w:i/>
                <w:iCs/>
              </w:rPr>
              <w:t xml:space="preserve"> </w:t>
            </w:r>
            <w:r w:rsidRPr="00D24AC6">
              <w:t>også være tilgængeligt for arbejdstagere, der rejser til eller besøger en anden medlemsstat i arbejdsmæssig sammenhæng.</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154</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João Albuquerque, Daniela</w:t>
      </w:r>
      <w:r w:rsidRPr="00D24AC6">
        <w:t xml:space="preserve"> Rondinelli, Marc Angel, Milan Brglez, Agnes Jongerius, Aurore Lalucq, Elisabetta Gualmini, Klára Dobrev, Vilija Blinkevičiūtė, Alex Agius Saliba, Brando Benifei, Ilan De Basso, Alicia Homs Ginel, Carina Ohlsson, Estrella Durá Ferrandis</w:t>
      </w:r>
      <w:r w:rsidRPr="00D24AC6">
        <w:rPr>
          <w:rStyle w:val="HideTWBExt"/>
        </w:rPr>
        <w:t>&lt;/Members&gt;</w:t>
      </w:r>
    </w:p>
    <w:p w:rsidR="00012624" w:rsidRPr="00D24AC6" w:rsidRDefault="005E5B6B">
      <w:pPr>
        <w:pStyle w:val="NormalBold"/>
      </w:pPr>
      <w:r w:rsidRPr="00D24AC6">
        <w:rPr>
          <w:rStyle w:val="HideTWBExt"/>
        </w:rPr>
        <w:t>&lt;/RepeatB</w:t>
      </w:r>
      <w:r w:rsidRPr="00D24AC6">
        <w:rPr>
          <w:rStyle w:val="HideTWBExt"/>
        </w:rPr>
        <w:t>lock-By&gt;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Betragtning 29</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5E5B6B">
            <w:pPr>
              <w:pStyle w:val="Normal6a"/>
            </w:pPr>
            <w:r w:rsidRPr="00D24AC6">
              <w:t>(29)</w:t>
            </w:r>
            <w:r w:rsidRPr="00D24AC6">
              <w:tab/>
            </w:r>
            <w:r w:rsidRPr="00D24AC6">
              <w:t xml:space="preserve">For at sikre, at arbejdstagere med handicap effektivt kan udøve deres ret til fri bevægelighed fuldt ud og også nyde godt af tjenester, aktiviteter og faciliteter, der tilbydes af medlemsstaterne, herunder når de ikke ydes mod betaling, </w:t>
            </w:r>
            <w:r w:rsidRPr="00D24AC6">
              <w:rPr>
                <w:b/>
                <w:bCs/>
                <w:i/>
                <w:iCs/>
              </w:rPr>
              <w:t>bør</w:t>
            </w:r>
            <w:r w:rsidRPr="00D24AC6">
              <w:t xml:space="preserve"> EU-handicapkort</w:t>
            </w:r>
            <w:r w:rsidRPr="00D24AC6">
              <w:t xml:space="preserve">et og EU-parkeringskortet for personer med handicap </w:t>
            </w:r>
            <w:r w:rsidRPr="00D24AC6">
              <w:rPr>
                <w:b/>
                <w:bCs/>
                <w:i/>
                <w:iCs/>
              </w:rPr>
              <w:t>også være tilgængeligt for</w:t>
            </w:r>
            <w:r w:rsidRPr="00D24AC6">
              <w:t xml:space="preserve"> arbejdstagere</w:t>
            </w:r>
            <w:r w:rsidRPr="00D24AC6">
              <w:rPr>
                <w:b/>
                <w:bCs/>
                <w:i/>
                <w:iCs/>
              </w:rPr>
              <w:t>, der rejser til eller besøger en anden medlemsstat i arbejdsmæssig sammenhæng</w:t>
            </w:r>
            <w:r w:rsidRPr="00D24AC6">
              <w:t>.</w:t>
            </w:r>
          </w:p>
        </w:tc>
        <w:tc>
          <w:tcPr>
            <w:tcW w:w="4876" w:type="dxa"/>
          </w:tcPr>
          <w:p w:rsidR="00012624" w:rsidRPr="00D24AC6" w:rsidRDefault="005E5B6B">
            <w:pPr>
              <w:pStyle w:val="Normal6a"/>
            </w:pPr>
            <w:r w:rsidRPr="00D24AC6">
              <w:t>(29)</w:t>
            </w:r>
            <w:r w:rsidRPr="00D24AC6">
              <w:tab/>
              <w:t>For at sikre, at arbejdstagere med handicap effektivt kan udøve deres ret til f</w:t>
            </w:r>
            <w:r w:rsidRPr="00D24AC6">
              <w:t xml:space="preserve">ri bevægelighed fuldt ud og også nyde godt af tjenester, aktiviteter og faciliteter, der tilbydes af medlemsstaterne, herunder når de ikke ydes mod betaling, </w:t>
            </w:r>
            <w:r w:rsidRPr="00D24AC6">
              <w:rPr>
                <w:b/>
                <w:bCs/>
                <w:i/>
                <w:iCs/>
              </w:rPr>
              <w:t>gælder</w:t>
            </w:r>
            <w:r w:rsidRPr="00D24AC6">
              <w:t xml:space="preserve"> EU-handicapkortet og EU-parkeringskortet for personer med handicap </w:t>
            </w:r>
            <w:r w:rsidRPr="00D24AC6">
              <w:rPr>
                <w:b/>
                <w:bCs/>
                <w:i/>
                <w:iCs/>
              </w:rPr>
              <w:t>også for mobile</w:t>
            </w:r>
            <w:r w:rsidRPr="00D24AC6">
              <w:t xml:space="preserve"> arbejdst</w:t>
            </w:r>
            <w:r w:rsidRPr="00D24AC6">
              <w:t>agere</w:t>
            </w:r>
            <w:r w:rsidRPr="00D24AC6">
              <w:rPr>
                <w:b/>
                <w:bCs/>
                <w:i/>
                <w:iCs/>
              </w:rPr>
              <w:t>, herunder grænsearbejdere og grænseoverskridende arbejdstagere med handicap</w:t>
            </w:r>
            <w:r w:rsidRPr="00D24AC6">
              <w:t>.</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155</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João Albuquerque, Daniela Rondinelli, Marc Angel, Milan Brglez,</w:t>
      </w:r>
      <w:r w:rsidRPr="00D24AC6">
        <w:t xml:space="preserve"> Agnes Jongerius, Aurore Lalucq, Elisabetta Gualmini, Klára Dobrev, Vilija Blinkevičiūtė, Alex Agius Saliba, Brando Benifei, Alicia Homs Ginel, Estrella Durá Ferrandis</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Betragtning 30</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5E5B6B">
            <w:pPr>
              <w:pStyle w:val="Normal6a"/>
            </w:pPr>
            <w:r w:rsidRPr="00D24AC6">
              <w:t>(30)</w:t>
            </w:r>
            <w:r w:rsidRPr="00D24AC6">
              <w:tab/>
              <w:t>Den påtænkte ramme for gensidig anerkendelse af EU-handicapkortet og EU-parkeringskortet for personer med handicap berører ikke en medlemsstats kompetence til at vurdere og anerkende ha</w:t>
            </w:r>
            <w:r w:rsidRPr="00D24AC6">
              <w:t>ndicapstatus og indrømme særlige betingelser såsom gratis adgang, lavere takster eller positiv særbehandling for personer med handicap og/eller personer, der ledsager eller assisterer dem, herunder personlige assistenter. Den omfatter ikke socialsikringsyd</w:t>
            </w:r>
            <w:r w:rsidRPr="00D24AC6">
              <w:t>elser, social beskyttelse eller social bistand, der er omfattet af artikel 24, stk. 2, i Europa-Parlamentets og Rådets direktiv 2004/38/EF</w:t>
            </w:r>
            <w:r w:rsidRPr="00D24AC6">
              <w:rPr>
                <w:b/>
                <w:bCs/>
                <w:i/>
                <w:iCs/>
                <w:vertAlign w:val="superscript"/>
              </w:rPr>
              <w:t>20</w:t>
            </w:r>
            <w:r w:rsidRPr="00D24AC6">
              <w:t>.</w:t>
            </w:r>
          </w:p>
        </w:tc>
        <w:tc>
          <w:tcPr>
            <w:tcW w:w="4876" w:type="dxa"/>
          </w:tcPr>
          <w:p w:rsidR="00012624" w:rsidRPr="00D24AC6" w:rsidRDefault="005E5B6B">
            <w:pPr>
              <w:pStyle w:val="Normal6a"/>
            </w:pPr>
            <w:r w:rsidRPr="00D24AC6">
              <w:t>(30)</w:t>
            </w:r>
            <w:r w:rsidRPr="00D24AC6">
              <w:tab/>
              <w:t>Den påtænkte ramme for gensidig anerkendelse af EU-handicapkortet og EU-parkeringskortet for personer med han</w:t>
            </w:r>
            <w:r w:rsidRPr="00D24AC6">
              <w:t>dicap berører ikke en medlemsstats kompetence til at vurdere og anerkende handicapstatus og indrømme særlige betingelser såsom gratis adgang, lavere takster eller positiv særbehandling for personer med handicap og/eller personer, der ledsager eller assiste</w:t>
            </w:r>
            <w:r w:rsidRPr="00D24AC6">
              <w:t xml:space="preserve">rer dem, herunder personlige assistenter. Den omfatter ikke socialsikringsydelser, social beskyttelse eller social bistand, der er omfattet af artikel 24, stk. 2, i Europa-Parlamentets og Rådets direktiv 2004/38/EF. </w:t>
            </w:r>
            <w:r w:rsidRPr="00D24AC6">
              <w:rPr>
                <w:b/>
                <w:i/>
              </w:rPr>
              <w:t>Socialsikringsydelser, social beskyttels</w:t>
            </w:r>
            <w:r w:rsidRPr="00D24AC6">
              <w:rPr>
                <w:b/>
                <w:i/>
              </w:rPr>
              <w:t>e og social bistand bør være dækket i visse tidsbegrænsede tilfælde, enten i forbindelse med flytning til en anden medlemsstat som følge af arbejde eller uddannelse eller ved deltagelse i EU- eller nationale initiativer og/eller EU-mobilitetsprogrammer, fo</w:t>
            </w:r>
            <w:r w:rsidRPr="00D24AC6">
              <w:rPr>
                <w:b/>
                <w:i/>
              </w:rPr>
              <w:t>r at give mulighed for midlertidigt fortsat at anerkende handicapstatussen, mens personerne med handicap får revurderet deres handicapstatus med henblik på at få denne status anerkendt i en anden medlemsstat.</w:t>
            </w:r>
          </w:p>
        </w:tc>
      </w:tr>
      <w:tr w:rsidR="00012624" w:rsidRPr="00D24AC6">
        <w:trPr>
          <w:jc w:val="center"/>
        </w:trPr>
        <w:tc>
          <w:tcPr>
            <w:tcW w:w="4876" w:type="dxa"/>
          </w:tcPr>
          <w:p w:rsidR="00012624" w:rsidRPr="00D24AC6" w:rsidRDefault="005E5B6B">
            <w:pPr>
              <w:pStyle w:val="Normal6a"/>
            </w:pPr>
            <w:r w:rsidRPr="00D24AC6">
              <w:rPr>
                <w:b/>
                <w:i/>
              </w:rPr>
              <w:t>_________________</w:t>
            </w:r>
          </w:p>
        </w:tc>
        <w:tc>
          <w:tcPr>
            <w:tcW w:w="4876" w:type="dxa"/>
          </w:tcPr>
          <w:p w:rsidR="00012624" w:rsidRPr="00D24AC6" w:rsidRDefault="00012624"/>
        </w:tc>
      </w:tr>
      <w:tr w:rsidR="00012624" w:rsidRPr="00D24AC6">
        <w:trPr>
          <w:jc w:val="center"/>
        </w:trPr>
        <w:tc>
          <w:tcPr>
            <w:tcW w:w="4876" w:type="dxa"/>
          </w:tcPr>
          <w:p w:rsidR="00012624" w:rsidRPr="00D24AC6" w:rsidRDefault="005E5B6B">
            <w:pPr>
              <w:pStyle w:val="Normal6a"/>
            </w:pPr>
            <w:r w:rsidRPr="00D24AC6">
              <w:rPr>
                <w:b/>
                <w:i/>
                <w:vertAlign w:val="superscript"/>
              </w:rPr>
              <w:t>20</w:t>
            </w:r>
            <w:r w:rsidRPr="00D24AC6">
              <w:rPr>
                <w:b/>
                <w:i/>
              </w:rPr>
              <w:t xml:space="preserve"> Europa-Parlamentets og Rådets direktiv 2004/38/EF af 29. april 2004 om unionsborgeres og deres familiemedlemmers ret til at færdes og opholde sig frit på medlemsstaternes område, om ændring af forordning (EØF) nr. 1612/68 og om ophævelse af direktiv 64/22</w:t>
            </w:r>
            <w:r w:rsidRPr="00D24AC6">
              <w:rPr>
                <w:b/>
                <w:i/>
              </w:rPr>
              <w:t>1/EØF, 68/360/EØF, 72/194/EØF, 73/148/EØF, 75/34/EØF, 75/35/EØF, 90/364/EØF, 90/365/EØF og 93/96/EØF (EUT L 158 af 30.4.2004, s. 77).</w:t>
            </w:r>
          </w:p>
        </w:tc>
        <w:tc>
          <w:tcPr>
            <w:tcW w:w="4876" w:type="dxa"/>
          </w:tcPr>
          <w:p w:rsidR="00012624" w:rsidRPr="00D24AC6" w:rsidRDefault="00012624"/>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156</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Stelios Kym</w:t>
      </w:r>
      <w:r w:rsidRPr="00D24AC6">
        <w:t>pouropoulos, Loucas Fourlas</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Betragtning 30</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5E5B6B">
            <w:pPr>
              <w:pStyle w:val="Normal6a"/>
            </w:pPr>
            <w:r w:rsidRPr="00D24AC6">
              <w:t>(30)</w:t>
            </w:r>
            <w:r w:rsidRPr="00D24AC6">
              <w:tab/>
              <w:t xml:space="preserve">Den påtænkte ramme for gensidig anerkendelse af EU-handicapkortet og </w:t>
            </w:r>
            <w:r w:rsidRPr="00D24AC6">
              <w:t>EU-parkeringskortet for personer med handicap berører ikke en medlemsstats kompetence til at vurdere og anerkende handicapstatus og indrømme særlige betingelser såsom gratis adgang, lavere takster eller positiv særbehandling for personer med handicap og/el</w:t>
            </w:r>
            <w:r w:rsidRPr="00D24AC6">
              <w:t>ler personer, der ledsager eller assisterer dem, herunder personlige assistenter. Den omfatter ikke socialsikringsydelser, social beskyttelse eller social bistand, der er omfattet af artikel 24, stk. 2, i Europa-Parlamentets og Rådets direktiv 2004/38/EF</w:t>
            </w:r>
            <w:r w:rsidRPr="00D24AC6">
              <w:rPr>
                <w:vertAlign w:val="superscript"/>
              </w:rPr>
              <w:t>20</w:t>
            </w:r>
            <w:r w:rsidRPr="00D24AC6">
              <w:t>.</w:t>
            </w:r>
          </w:p>
        </w:tc>
        <w:tc>
          <w:tcPr>
            <w:tcW w:w="4876" w:type="dxa"/>
          </w:tcPr>
          <w:p w:rsidR="00012624" w:rsidRPr="00D24AC6" w:rsidRDefault="005E5B6B">
            <w:pPr>
              <w:pStyle w:val="Normal6a"/>
            </w:pPr>
            <w:r w:rsidRPr="00D24AC6">
              <w:t>(30)</w:t>
            </w:r>
            <w:r w:rsidRPr="00D24AC6">
              <w:tab/>
              <w:t>Den påtænkte ramme for gensidig anerkendelse af EU-handicapkortet og EU-parkeringskortet for personer med handicap berører ikke en medlemsstats kompetence til at vurdere og anerkende handicapstatus og indrømme særlige betingelser såsom gratis adgang</w:t>
            </w:r>
            <w:r w:rsidRPr="00D24AC6">
              <w:t xml:space="preserve">, lavere takster eller positiv særbehandling for personer med handicap og/eller personer, der ledsager eller assisterer dem, herunder personlige assistenter. </w:t>
            </w:r>
            <w:r w:rsidRPr="00D24AC6">
              <w:rPr>
                <w:b/>
                <w:i/>
              </w:rPr>
              <w:t>I lyset af dette direktiv bør medlemsstaterne dog forbedre de nationale rammer for handicapvurderi</w:t>
            </w:r>
            <w:r w:rsidRPr="00D24AC6">
              <w:rPr>
                <w:b/>
                <w:i/>
              </w:rPr>
              <w:t>ng og -anerkendelse for at sikre, at alle målgrupper med et handicap er berettigede til EU-handicapkortet.</w:t>
            </w:r>
            <w:r w:rsidRPr="00D24AC6">
              <w:t xml:space="preserve"> Den omfatter ikke socialsikringsydelser, social beskyttelse eller social bistand, der er omfattet af artikel 24, stk. 2, i Europa-Parlamentets og Råd</w:t>
            </w:r>
            <w:r w:rsidRPr="00D24AC6">
              <w:t>ets direktiv 2004/38/EF</w:t>
            </w:r>
            <w:r w:rsidRPr="00D24AC6">
              <w:rPr>
                <w:vertAlign w:val="superscript"/>
              </w:rPr>
              <w:t>20</w:t>
            </w:r>
            <w:r w:rsidRPr="00D24AC6">
              <w:t>.</w:t>
            </w:r>
          </w:p>
        </w:tc>
      </w:tr>
      <w:tr w:rsidR="00012624" w:rsidRPr="00D24AC6">
        <w:trPr>
          <w:jc w:val="center"/>
        </w:trPr>
        <w:tc>
          <w:tcPr>
            <w:tcW w:w="4876" w:type="dxa"/>
          </w:tcPr>
          <w:p w:rsidR="00012624" w:rsidRPr="00D24AC6" w:rsidRDefault="005E5B6B">
            <w:pPr>
              <w:pStyle w:val="Normal6a"/>
            </w:pPr>
            <w:r w:rsidRPr="00D24AC6">
              <w:rPr>
                <w:b/>
                <w:i/>
              </w:rPr>
              <w:t>_________________</w:t>
            </w:r>
          </w:p>
        </w:tc>
        <w:tc>
          <w:tcPr>
            <w:tcW w:w="4876" w:type="dxa"/>
          </w:tcPr>
          <w:p w:rsidR="00012624" w:rsidRPr="00D24AC6" w:rsidRDefault="005E5B6B">
            <w:pPr>
              <w:pStyle w:val="Normal6a"/>
            </w:pPr>
            <w:r w:rsidRPr="00D24AC6">
              <w:rPr>
                <w:b/>
                <w:i/>
              </w:rPr>
              <w:t>_________________</w:t>
            </w:r>
          </w:p>
        </w:tc>
      </w:tr>
      <w:tr w:rsidR="00012624" w:rsidRPr="00D24AC6">
        <w:trPr>
          <w:jc w:val="center"/>
        </w:trPr>
        <w:tc>
          <w:tcPr>
            <w:tcW w:w="4876" w:type="dxa"/>
          </w:tcPr>
          <w:p w:rsidR="00012624" w:rsidRPr="00D24AC6" w:rsidRDefault="005E5B6B">
            <w:pPr>
              <w:pStyle w:val="Normal6a"/>
            </w:pPr>
            <w:r w:rsidRPr="00D24AC6">
              <w:rPr>
                <w:vertAlign w:val="superscript"/>
              </w:rPr>
              <w:t>20</w:t>
            </w:r>
            <w:r w:rsidRPr="00D24AC6">
              <w:t xml:space="preserve"> Europa-Parlamentets og Rådets direktiv 2004/38/EF af 29. april 2004 om unionsborgeres og deres familiemedlemmers ret til at færdes og opholde sig frit på medlemsstaternes område, om ændrin</w:t>
            </w:r>
            <w:r w:rsidRPr="00D24AC6">
              <w:t>g af forordning (EØF) nr. 1612/68 og om ophævelse af direktiv 64/221/EØF, 68/360/EØF, 72/194/EØF, 73/148/EØF, 75/34/EØF, 75/35/EØF, 90/364/EØF, 90/365/EØF og 93/96/EØF (EUT L 158 af 30.4.2004, s. 77).</w:t>
            </w:r>
          </w:p>
        </w:tc>
        <w:tc>
          <w:tcPr>
            <w:tcW w:w="4876" w:type="dxa"/>
          </w:tcPr>
          <w:p w:rsidR="00012624" w:rsidRPr="00D24AC6" w:rsidRDefault="005E5B6B">
            <w:pPr>
              <w:pStyle w:val="Normal6a"/>
            </w:pPr>
            <w:r w:rsidRPr="00D24AC6">
              <w:rPr>
                <w:vertAlign w:val="superscript"/>
              </w:rPr>
              <w:t>20</w:t>
            </w:r>
            <w:r w:rsidRPr="00D24AC6">
              <w:t xml:space="preserve"> Europa-Parlamentets og Rådets direktiv 2004/38/EF af</w:t>
            </w:r>
            <w:r w:rsidRPr="00D24AC6">
              <w:t xml:space="preserve"> 29. april 2004 om unionsborgeres og deres familiemedlemmers ret til at færdes og opholde sig frit på medlemsstaternes område, om ændring af forordning (EØF) nr. 1612/68 og om ophævelse af direktiv 64/221/EØF, 68/360/EØF, 72/194/EØF, 73/148/EØF, 75/34/EØF,</w:t>
            </w:r>
            <w:r w:rsidRPr="00D24AC6">
              <w:t xml:space="preserve"> 75/35/EØF, 90/364/EØF, 90/365/EØF og 93/96/EØF (EUT L 158 af 30.4.2004, s. 77).</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157</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Antonius Manders</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 xml:space="preserve">Forslag </w:t>
      </w:r>
      <w:r w:rsidRPr="00D24AC6">
        <w:t>til direktiv</w:t>
      </w:r>
      <w:r w:rsidRPr="00D24AC6">
        <w:rPr>
          <w:rStyle w:val="HideTWBExt"/>
        </w:rPr>
        <w:t>&lt;/DocAmend&gt;</w:t>
      </w:r>
    </w:p>
    <w:p w:rsidR="00012624" w:rsidRPr="00D24AC6" w:rsidRDefault="005E5B6B">
      <w:pPr>
        <w:pStyle w:val="NormalBold"/>
      </w:pPr>
      <w:r w:rsidRPr="00D24AC6">
        <w:rPr>
          <w:rStyle w:val="HideTWBExt"/>
        </w:rPr>
        <w:t>&lt;Article&gt;</w:t>
      </w:r>
      <w:r w:rsidRPr="00D24AC6">
        <w:t>Betragtning 30</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5E5B6B">
            <w:pPr>
              <w:pStyle w:val="Normal6a"/>
            </w:pPr>
            <w:r w:rsidRPr="00D24AC6">
              <w:t>(30)</w:t>
            </w:r>
            <w:r w:rsidRPr="00D24AC6">
              <w:tab/>
              <w:t xml:space="preserve">Den påtænkte ramme for gensidig anerkendelse af </w:t>
            </w:r>
            <w:r w:rsidRPr="00D24AC6">
              <w:rPr>
                <w:b/>
                <w:bCs/>
                <w:i/>
                <w:iCs/>
              </w:rPr>
              <w:t>EU-handicapkortet</w:t>
            </w:r>
            <w:r w:rsidRPr="00D24AC6">
              <w:t xml:space="preserve"> og EU-parkeringskortet for personer med handicap berører ikke en medlemsstats kompetence til at vurdere og anerkende </w:t>
            </w:r>
            <w:r w:rsidRPr="00D24AC6">
              <w:rPr>
                <w:b/>
                <w:bCs/>
                <w:i/>
                <w:iCs/>
              </w:rPr>
              <w:t>handicapstatus</w:t>
            </w:r>
            <w:r w:rsidRPr="00D24AC6">
              <w:t xml:space="preserve"> og indrømme særlige betingelser såsom gratis adgang, lavere takster eller positiv særbehandling for personer med handicap o</w:t>
            </w:r>
            <w:r w:rsidRPr="00D24AC6">
              <w:t>g/eller personer, der ledsager eller assisterer dem, herunder personlige assistenter. Den omfatter ikke socialsikringsydelser, social beskyttelse eller social bistand, der er omfattet af artikel 24, stk. 2, i Europa-Parlamentets og Rådets direktiv 2004/38/</w:t>
            </w:r>
            <w:r w:rsidRPr="00D24AC6">
              <w:t>EF</w:t>
            </w:r>
            <w:r w:rsidRPr="00D24AC6">
              <w:rPr>
                <w:vertAlign w:val="superscript"/>
              </w:rPr>
              <w:t>20</w:t>
            </w:r>
            <w:r w:rsidRPr="00D24AC6">
              <w:t>.</w:t>
            </w:r>
          </w:p>
        </w:tc>
        <w:tc>
          <w:tcPr>
            <w:tcW w:w="4876" w:type="dxa"/>
          </w:tcPr>
          <w:p w:rsidR="00012624" w:rsidRPr="00D24AC6" w:rsidRDefault="005E5B6B">
            <w:pPr>
              <w:pStyle w:val="Normal6a"/>
            </w:pPr>
            <w:r w:rsidRPr="00D24AC6">
              <w:t>(30)</w:t>
            </w:r>
            <w:r w:rsidRPr="00D24AC6">
              <w:tab/>
              <w:t xml:space="preserve">Den påtænkte ramme for gensidig anerkendelse af </w:t>
            </w:r>
            <w:r w:rsidRPr="00D24AC6">
              <w:rPr>
                <w:b/>
                <w:bCs/>
                <w:i/>
                <w:iCs/>
              </w:rPr>
              <w:t>EU-handicap- og ældrekortet</w:t>
            </w:r>
            <w:r w:rsidRPr="00D24AC6">
              <w:t xml:space="preserve"> og EU-parkeringskortet for personer med handicap </w:t>
            </w:r>
            <w:r w:rsidRPr="00D24AC6">
              <w:rPr>
                <w:b/>
                <w:bCs/>
                <w:i/>
                <w:iCs/>
              </w:rPr>
              <w:t xml:space="preserve">og ældre </w:t>
            </w:r>
            <w:r w:rsidRPr="00D24AC6">
              <w:t xml:space="preserve">berører ikke en medlemsstats kompetence til at vurdere og anerkende </w:t>
            </w:r>
            <w:r w:rsidRPr="00D24AC6">
              <w:rPr>
                <w:b/>
                <w:bCs/>
                <w:i/>
                <w:iCs/>
              </w:rPr>
              <w:t>handicap- eller ældrestatus</w:t>
            </w:r>
            <w:r w:rsidRPr="00D24AC6">
              <w:t xml:space="preserve"> og indrømme sær</w:t>
            </w:r>
            <w:r w:rsidRPr="00D24AC6">
              <w:t>lige betingelser såsom gratis adgang, lavere takster eller positiv særbehandling for personer med handicap</w:t>
            </w:r>
            <w:r w:rsidRPr="00D24AC6">
              <w:rPr>
                <w:b/>
                <w:bCs/>
                <w:i/>
                <w:iCs/>
              </w:rPr>
              <w:t>, ældre</w:t>
            </w:r>
            <w:r w:rsidRPr="00D24AC6">
              <w:t xml:space="preserve"> og/eller personer, der ledsager eller assisterer dem, herunder personlige assistenter. Den omfatter ikke socialsikringsydelser, social beskytt</w:t>
            </w:r>
            <w:r w:rsidRPr="00D24AC6">
              <w:t>else eller social bistand, der er omfattet af artikel 24, stk. 2, i Europa-Parlamentets og Rådets direktiv 2004/38/EF</w:t>
            </w:r>
            <w:r w:rsidRPr="00D24AC6">
              <w:rPr>
                <w:vertAlign w:val="superscript"/>
              </w:rPr>
              <w:t>20</w:t>
            </w:r>
            <w:r w:rsidRPr="00D24AC6">
              <w:t>.</w:t>
            </w:r>
          </w:p>
        </w:tc>
      </w:tr>
      <w:tr w:rsidR="00012624" w:rsidRPr="00D24AC6">
        <w:trPr>
          <w:jc w:val="center"/>
        </w:trPr>
        <w:tc>
          <w:tcPr>
            <w:tcW w:w="4876" w:type="dxa"/>
          </w:tcPr>
          <w:p w:rsidR="00012624" w:rsidRPr="00D24AC6" w:rsidRDefault="005E5B6B">
            <w:pPr>
              <w:pStyle w:val="Normal6a"/>
            </w:pPr>
            <w:r w:rsidRPr="00D24AC6">
              <w:rPr>
                <w:b/>
                <w:i/>
              </w:rPr>
              <w:t>_________________</w:t>
            </w:r>
          </w:p>
        </w:tc>
        <w:tc>
          <w:tcPr>
            <w:tcW w:w="4876" w:type="dxa"/>
          </w:tcPr>
          <w:p w:rsidR="00012624" w:rsidRPr="00D24AC6" w:rsidRDefault="005E5B6B">
            <w:pPr>
              <w:pStyle w:val="Normal6a"/>
            </w:pPr>
            <w:r w:rsidRPr="00D24AC6">
              <w:rPr>
                <w:b/>
                <w:i/>
              </w:rPr>
              <w:t>_________________</w:t>
            </w:r>
          </w:p>
        </w:tc>
      </w:tr>
      <w:tr w:rsidR="00012624" w:rsidRPr="00D24AC6">
        <w:trPr>
          <w:jc w:val="center"/>
        </w:trPr>
        <w:tc>
          <w:tcPr>
            <w:tcW w:w="4876" w:type="dxa"/>
          </w:tcPr>
          <w:p w:rsidR="00012624" w:rsidRPr="00D24AC6" w:rsidRDefault="005E5B6B">
            <w:pPr>
              <w:pStyle w:val="Normal6a"/>
            </w:pPr>
            <w:r w:rsidRPr="00D24AC6">
              <w:rPr>
                <w:vertAlign w:val="superscript"/>
              </w:rPr>
              <w:t>20</w:t>
            </w:r>
            <w:r w:rsidRPr="00D24AC6">
              <w:t xml:space="preserve"> Europa-Parlamentets og Rådets direktiv 2004/38/EF af 29. april 2004 om unionsborgeres og deres</w:t>
            </w:r>
            <w:r w:rsidRPr="00D24AC6">
              <w:t xml:space="preserve"> familiemedlemmers ret til at færdes og opholde sig frit på medlemsstaternes område, om ændring af forordning (EØF) nr. 1612/68 og om ophævelse af direktiv 64/221/EØF, 68/360/EØF, 72/194/EØF, 73/148/EØF, 75/34/EØF, 75/35/EØF, 90/364/EØF, 90/365/EØF og 93/9</w:t>
            </w:r>
            <w:r w:rsidRPr="00D24AC6">
              <w:t>6/EØF (EUT L 158 af 30.4.2004, s. 77).</w:t>
            </w:r>
          </w:p>
        </w:tc>
        <w:tc>
          <w:tcPr>
            <w:tcW w:w="4876" w:type="dxa"/>
          </w:tcPr>
          <w:p w:rsidR="00012624" w:rsidRPr="00D24AC6" w:rsidRDefault="005E5B6B">
            <w:pPr>
              <w:pStyle w:val="Normal6a"/>
            </w:pPr>
            <w:r w:rsidRPr="00D24AC6">
              <w:rPr>
                <w:vertAlign w:val="superscript"/>
              </w:rPr>
              <w:t>20</w:t>
            </w:r>
            <w:r w:rsidRPr="00D24AC6">
              <w:t xml:space="preserve"> Europa-Parlamentets og Rådets direktiv 2004/38/EF af 29. april 2004 om unionsborgeres og deres familiemedlemmers ret til at færdes og opholde sig frit på medlemsstaternes område, om ændring af forordning (EØF) nr. 1612/68 og om ophævelse af direktiv 64/22</w:t>
            </w:r>
            <w:r w:rsidRPr="00D24AC6">
              <w:t>1/EØF, 68/360/EØF, 72/194/EØF, 73/148/EØF, 75/34/EØF, 75/35/EØF, 90/364/EØF, 90/365/EØF og 93/96/EØF (EUT L 158 af 30.4.2004, s. 77).</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158</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Ádám Kósa, S</w:t>
      </w:r>
      <w:r w:rsidRPr="00D24AC6">
        <w:t>telios Kympouropoulos, Lucia Ďuriš Nicholsonová</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Betragtning 31</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5E5B6B">
            <w:pPr>
              <w:pStyle w:val="Normal6a"/>
            </w:pPr>
            <w:r w:rsidRPr="00D24AC6">
              <w:t>(31)</w:t>
            </w:r>
            <w:r w:rsidRPr="00D24AC6">
              <w:tab/>
              <w:t xml:space="preserve">For at øge bevidstheden om og lette adgangen til særlige </w:t>
            </w:r>
            <w:r w:rsidRPr="00D24AC6">
              <w:t>betingelser eller positiv særbehandling under rejser til eller besøg i en anden medlemsstat bør alle relevante oplysninger om de betingelser, regler, fremgangsmåder og procedurer, der gælder for erhvervelse af EU-handicapkortet og/eller EU-parkeringskortet</w:t>
            </w:r>
            <w:r w:rsidRPr="00D24AC6">
              <w:t xml:space="preserve"> for personer med handicap og dets efterfølgende anvendelse, gøres offentligt tilgængelige på en klar, fyldestgørende og brugervenlig måde og i tilgængelige formater for personer med handicap under overholdelse af de relevante tilgængelighedskrav for tjene</w:t>
            </w:r>
            <w:r w:rsidRPr="00D24AC6">
              <w:t>ster som fastsat i bilag I til direktiv (EU) 2019/882. Private aktører eller offentlige myndigheder, der indrømmer særlige betingelser eller positiv særbehandling til personer med handicap, bør gøre sådanne oplysninger offentligt tilgængelige på en klar, f</w:t>
            </w:r>
            <w:r w:rsidRPr="00D24AC6">
              <w:t>yldestgørende og brugervenlig måde og i tilgængelige formater for personer med handicap under overholdelse af de relevante tilgængelighedskrav for tjenester som fastsat i bilag I til direktiv (EU) 2019/882.</w:t>
            </w:r>
          </w:p>
        </w:tc>
        <w:tc>
          <w:tcPr>
            <w:tcW w:w="4876" w:type="dxa"/>
          </w:tcPr>
          <w:p w:rsidR="00012624" w:rsidRPr="00D24AC6" w:rsidRDefault="005E5B6B">
            <w:pPr>
              <w:pStyle w:val="Normal6a"/>
            </w:pPr>
            <w:r w:rsidRPr="00D24AC6">
              <w:t>(31)</w:t>
            </w:r>
            <w:r w:rsidRPr="00D24AC6">
              <w:tab/>
              <w:t>For at øge bevidstheden om og lette adgangen</w:t>
            </w:r>
            <w:r w:rsidRPr="00D24AC6">
              <w:t xml:space="preserve"> til særlige betingelser eller positiv særbehandling under rejser til eller besøg i en anden medlemsstat bør alle relevante oplysninger om de betingelser, regler, fremgangsmåder og procedurer, der gælder for erhvervelse af EU-handicapkortet og/eller EU-par</w:t>
            </w:r>
            <w:r w:rsidRPr="00D24AC6">
              <w:t xml:space="preserve">keringskortet for personer med handicap og dets efterfølgende anvendelse, gøres offentligt tilgængelige på en klar, fyldestgørende og brugervenlig måde og i tilgængelige formater </w:t>
            </w:r>
            <w:r w:rsidRPr="00D24AC6">
              <w:rPr>
                <w:b/>
                <w:bCs/>
                <w:i/>
                <w:iCs/>
              </w:rPr>
              <w:t>(herunder lettilgængelige formater og tekstede nationale tegnsprogsvideoer og</w:t>
            </w:r>
            <w:r w:rsidRPr="00D24AC6">
              <w:rPr>
                <w:b/>
                <w:bCs/>
                <w:i/>
                <w:iCs/>
              </w:rPr>
              <w:t xml:space="preserve"> internationale tegnsprogsvideoer)</w:t>
            </w:r>
            <w:r w:rsidRPr="00D24AC6">
              <w:t xml:space="preserve"> for personer med handicap under overholdelse af de relevante tilgængelighedskrav for tjenester som fastsat i bilag I til direktiv (EU) 2019/882. Private aktører eller offentlige myndigheder, der indrømmer særlige betingel</w:t>
            </w:r>
            <w:r w:rsidRPr="00D24AC6">
              <w:t xml:space="preserve">ser eller positiv særbehandling til personer med handicap, bør gøre sådanne oplysninger offentligt tilgængelige på en klar, fyldestgørende og brugervenlig måde og i tilgængelige formater for personer med handicap </w:t>
            </w:r>
            <w:r w:rsidRPr="00D24AC6">
              <w:rPr>
                <w:b/>
                <w:bCs/>
                <w:i/>
                <w:iCs/>
              </w:rPr>
              <w:t>på en lettilgængelig onlineinformationsplat</w:t>
            </w:r>
            <w:r w:rsidRPr="00D24AC6">
              <w:rPr>
                <w:b/>
                <w:bCs/>
                <w:i/>
                <w:iCs/>
              </w:rPr>
              <w:t>form</w:t>
            </w:r>
            <w:r w:rsidRPr="00D24AC6">
              <w:t xml:space="preserve"> under overholdelse af de relevante tilgængelighedskrav for tjenester som fastsat i bilag I til direktiv (EU) 2019/882. </w:t>
            </w:r>
            <w:r w:rsidRPr="00D24AC6">
              <w:rPr>
                <w:b/>
                <w:i/>
              </w:rPr>
              <w:t>Kommissionen bør oprette en offentligt tilgængelig EU-database, der informerer personer med handicap om de forskellige parkeringsret</w:t>
            </w:r>
            <w:r w:rsidRPr="00D24AC6">
              <w:rPr>
                <w:b/>
                <w:i/>
              </w:rPr>
              <w:t>tigheder og -regler vedrørende handicapparkeringspladser i de forskellige medlemsstater og deres regioner, byer og kommuner. En sådan database bør være tilgængelig på alle EU-sprog i et omfattende, brugervenligt og tilgængeligt format (herunder lettilgænge</w:t>
            </w:r>
            <w:r w:rsidRPr="00D24AC6">
              <w:rPr>
                <w:b/>
                <w:i/>
              </w:rPr>
              <w:t>lige formater og tekstede nationale tegnsprogsvideoer og internationale tegnsprogsvideoer).</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159</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João Albuquerque, Daniela Rondinelli, Marc Angel, Mila</w:t>
      </w:r>
      <w:r w:rsidRPr="00D24AC6">
        <w:t>n Brglez, Agnes Jongerius, Aurore Lalucq, Elisabetta Gualmini, Klára Dobrev, Marianne Vind, Vilija Blinkevičiūtė, Alex Agius Saliba, Brando Benifei, Ilan De Basso, Alicia Homs Ginel, Carina Ohlsson, Estrella Durá Ferrandis</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w:t>
      </w:r>
      <w:r w:rsidRPr="00D24AC6">
        <w:rPr>
          <w:rStyle w:val="HideTWBExt"/>
        </w:rPr>
        <w:t>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Betragtning 31</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5E5B6B">
            <w:pPr>
              <w:pStyle w:val="Normal6a"/>
            </w:pPr>
            <w:r w:rsidRPr="00D24AC6">
              <w:t>(31)</w:t>
            </w:r>
            <w:r w:rsidRPr="00D24AC6">
              <w:tab/>
              <w:t xml:space="preserve">For at øge bevidstheden om og lette adgangen til særlige betingelser eller positiv særbehandling under rejser til eller besøg i en anden </w:t>
            </w:r>
            <w:r w:rsidRPr="00D24AC6">
              <w:t>medlemsstat bør alle relevante oplysninger om de betingelser, regler, fremgangsmåder og procedurer, der gælder for erhvervelse af EU-handicapkortet og/eller EU-parkeringskortet for personer med handicap og dets efterfølgende anvendelse, gøres offentligt ti</w:t>
            </w:r>
            <w:r w:rsidRPr="00D24AC6">
              <w:t>lgængelige på en klar, fyldestgørende og brugervenlig måde og i tilgængelige formater for personer med handicap under overholdelse af de relevante tilgængelighedskrav for tjenester som fastsat i bilag I til direktiv (EU) 2019/882. Private aktører eller off</w:t>
            </w:r>
            <w:r w:rsidRPr="00D24AC6">
              <w:t>entlige myndigheder, der indrømmer særlige betingelser eller positiv særbehandling til personer med handicap, bør gøre sådanne oplysninger offentligt tilgængelige på en klar, fyldestgørende og brugervenlig måde og i tilgængelige formater for personer med h</w:t>
            </w:r>
            <w:r w:rsidRPr="00D24AC6">
              <w:t>andicap under overholdelse af de relevante tilgængelighedskrav for tjenester som fastsat i bilag I til direktiv (EU) 2019/882.</w:t>
            </w:r>
          </w:p>
        </w:tc>
        <w:tc>
          <w:tcPr>
            <w:tcW w:w="4876" w:type="dxa"/>
          </w:tcPr>
          <w:p w:rsidR="00012624" w:rsidRPr="00D24AC6" w:rsidRDefault="005E5B6B">
            <w:pPr>
              <w:pStyle w:val="Normal6a"/>
            </w:pPr>
            <w:r w:rsidRPr="00D24AC6">
              <w:t>(31)</w:t>
            </w:r>
            <w:r w:rsidRPr="00D24AC6">
              <w:tab/>
              <w:t xml:space="preserve">For at øge bevidstheden om og lette adgangen til særlige betingelser eller positiv særbehandling </w:t>
            </w:r>
            <w:r w:rsidRPr="00D24AC6">
              <w:rPr>
                <w:b/>
                <w:bCs/>
                <w:i/>
                <w:iCs/>
              </w:rPr>
              <w:t xml:space="preserve">for personer med handicap </w:t>
            </w:r>
            <w:r w:rsidRPr="00D24AC6">
              <w:t>u</w:t>
            </w:r>
            <w:r w:rsidRPr="00D24AC6">
              <w:t>nder rejser til eller besøg i en anden medlemsstat bør alle relevante oplysninger om de betingelser, regler, fremgangsmåder og procedurer, der gælder for erhvervelse af EU-handicapkortet og/eller EU-parkeringskortet for personer med handicap og dets efterf</w:t>
            </w:r>
            <w:r w:rsidRPr="00D24AC6">
              <w:t xml:space="preserve">ølgende anvendelse, gøres offentligt tilgængelige </w:t>
            </w:r>
            <w:r w:rsidRPr="00D24AC6">
              <w:rPr>
                <w:b/>
                <w:bCs/>
                <w:i/>
                <w:iCs/>
              </w:rPr>
              <w:t xml:space="preserve">af medlemsstaterne </w:t>
            </w:r>
            <w:r w:rsidRPr="00D24AC6">
              <w:t xml:space="preserve">på en klar, fyldestgørende og brugervenlig måde og i tilgængelige formater for personer med handicap, </w:t>
            </w:r>
            <w:r w:rsidRPr="00D24AC6">
              <w:rPr>
                <w:b/>
                <w:bCs/>
                <w:i/>
                <w:iCs/>
              </w:rPr>
              <w:t>herunder i digitale formater, på nationale tegnsprog og i letlæselige formater, og, e</w:t>
            </w:r>
            <w:r w:rsidRPr="00D24AC6">
              <w:rPr>
                <w:b/>
                <w:bCs/>
                <w:i/>
                <w:iCs/>
              </w:rPr>
              <w:t>fter anmodning fra personer med handicap, i alternative hjælpeformater,</w:t>
            </w:r>
            <w:r w:rsidRPr="00D24AC6">
              <w:t xml:space="preserve"> under overholdelse af de relevante tilgængelighedskrav for tjenester som fastsat i bilag I til direktiv (EU) 2019/882. Private aktører eller offentlige myndigheder, der indrømmer særli</w:t>
            </w:r>
            <w:r w:rsidRPr="00D24AC6">
              <w:t>ge betingelser eller positiv særbehandling til personer med handicap, bør gøre sådanne oplysninger offentligt tilgængelige på en klar, fyldestgørende og brugervenlig måde og i tilgængelige formater for personer med handicap under overholdelse af de relevan</w:t>
            </w:r>
            <w:r w:rsidRPr="00D24AC6">
              <w:t>te tilgængelighedskrav for tjenester som fastsat i bilag I til direktiv (EU) 2019/882.</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160</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Lucia Ďuriš Nicholsonová, Abir Al-Sahlani, Jordi Cañas, Mon</w:t>
      </w:r>
      <w:r w:rsidRPr="00D24AC6">
        <w:t>ica Semedo, Atidzhe Alieva-Veli, Dragoş Pîslaru, Irena Joveva, Max Orville, Sylvie Brunet, Marie-Pierre Vedrenne</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Betragtning 31</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5E5B6B">
            <w:pPr>
              <w:pStyle w:val="Normal6a"/>
            </w:pPr>
            <w:r w:rsidRPr="00D24AC6">
              <w:t>(31)</w:t>
            </w:r>
            <w:r w:rsidRPr="00D24AC6">
              <w:tab/>
              <w:t>For at øge bevidstheden om og lette adgangen til særlige betingelser eller positiv særbehandling under rejser til eller besøg i en anden medlemsstat bør alle relevante oplysninger om de betingelser, regler, fremgangsmåder og procedurer, der gælder f</w:t>
            </w:r>
            <w:r w:rsidRPr="00D24AC6">
              <w:t xml:space="preserve">or erhvervelse af EU-handicapkortet og/eller EU-parkeringskortet for personer med handicap og dets efterfølgende anvendelse, gøres offentligt tilgængelige på en klar, fyldestgørende og brugervenlig måde og i tilgængelige formater for personer med handicap </w:t>
            </w:r>
            <w:r w:rsidRPr="00D24AC6">
              <w:t>under overholdelse af de relevante tilgængelighedskrav for tjenester som fastsat i bilag I til direktiv (EU) 2019/882. Private aktører eller offentlige myndigheder, der indrømmer særlige betingelser eller positiv særbehandling til personer med handicap, bø</w:t>
            </w:r>
            <w:r w:rsidRPr="00D24AC6">
              <w:t xml:space="preserve">r gøre sådanne oplysninger offentligt tilgængelige på en klar, fyldestgørende og brugervenlig måde og i tilgængelige formater for personer med handicap under overholdelse af de relevante tilgængelighedskrav for tjenester som fastsat i bilag I til direktiv </w:t>
            </w:r>
            <w:r w:rsidRPr="00D24AC6">
              <w:t>(EU) 2019/882.</w:t>
            </w:r>
          </w:p>
        </w:tc>
        <w:tc>
          <w:tcPr>
            <w:tcW w:w="4876" w:type="dxa"/>
          </w:tcPr>
          <w:p w:rsidR="00012624" w:rsidRPr="00D24AC6" w:rsidRDefault="005E5B6B">
            <w:pPr>
              <w:pStyle w:val="Normal6a"/>
            </w:pPr>
            <w:r w:rsidRPr="00D24AC6">
              <w:t>(31)</w:t>
            </w:r>
            <w:r w:rsidRPr="00D24AC6">
              <w:tab/>
              <w:t xml:space="preserve">For at øge bevidstheden om og lette adgangen til særlige betingelser eller positiv særbehandling </w:t>
            </w:r>
            <w:r w:rsidRPr="00D24AC6">
              <w:rPr>
                <w:b/>
                <w:bCs/>
                <w:i/>
                <w:iCs/>
              </w:rPr>
              <w:t xml:space="preserve">for personer med handicap </w:t>
            </w:r>
            <w:r w:rsidRPr="00D24AC6">
              <w:t>under rejser til eller besøg i en anden medlemsstat bør alle relevante oplysninger om de betingelser, regler, fre</w:t>
            </w:r>
            <w:r w:rsidRPr="00D24AC6">
              <w:t xml:space="preserve">mgangsmåder og procedurer, der gælder for erhvervelse af EU-handicapkortet og/eller EU-parkeringskortet for personer med handicap og dets efterfølgende anvendelse, gøres offentligt tilgængelige </w:t>
            </w:r>
            <w:r w:rsidRPr="00D24AC6">
              <w:rPr>
                <w:b/>
                <w:bCs/>
                <w:i/>
                <w:iCs/>
              </w:rPr>
              <w:t xml:space="preserve">af medlemsstaterne </w:t>
            </w:r>
            <w:r w:rsidRPr="00D24AC6">
              <w:t xml:space="preserve">på en klar, fyldestgørende og brugervenlig </w:t>
            </w:r>
            <w:r w:rsidRPr="00D24AC6">
              <w:t>måde og i tilgængelige formater for personer med handicap</w:t>
            </w:r>
            <w:r w:rsidRPr="00D24AC6">
              <w:rPr>
                <w:b/>
                <w:bCs/>
                <w:i/>
                <w:iCs/>
              </w:rPr>
              <w:t>, herunder i digitale formater, på nationale tegnsprog og i letlæselige formater, og, efter anmodning fra personer med handicap, i alternative hjælpeformater,</w:t>
            </w:r>
            <w:r w:rsidRPr="00D24AC6">
              <w:t xml:space="preserve"> under overholdelse af de relevante tilgæ</w:t>
            </w:r>
            <w:r w:rsidRPr="00D24AC6">
              <w:t>ngelighedskrav for tjenester som fastsat i bilag I til direktiv (EU) 2019/882. Private aktører eller offentlige myndigheder, der indrømmer særlige betingelser eller positiv særbehandling til personer med handicap, bør gøre sådanne oplysninger offentligt ti</w:t>
            </w:r>
            <w:r w:rsidRPr="00D24AC6">
              <w:t>lgængelige på en klar, fyldestgørende og brugervenlig måde og i tilgængelige formater for personer med handicap</w:t>
            </w:r>
            <w:r w:rsidRPr="00D24AC6">
              <w:rPr>
                <w:b/>
                <w:bCs/>
                <w:i/>
                <w:iCs/>
              </w:rPr>
              <w:t>,</w:t>
            </w:r>
            <w:r w:rsidRPr="00D24AC6">
              <w:t xml:space="preserve"> under overholdelse af de relevante tilgængelighedskrav for tjenester som fastsat i bilag I til direktiv (EU) 2019/882.</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w:t>
      </w:r>
      <w:r w:rsidRPr="00D24AC6">
        <w:rPr>
          <w:rStyle w:val="HideTWBExt"/>
        </w:rPr>
        <w:t>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161</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Katrin Langensiepen</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Betragtning 31</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5E5B6B">
            <w:pPr>
              <w:pStyle w:val="Normal6a"/>
            </w:pPr>
            <w:r w:rsidRPr="00D24AC6">
              <w:t>(31)</w:t>
            </w:r>
            <w:r w:rsidRPr="00D24AC6">
              <w:tab/>
            </w:r>
            <w:r w:rsidRPr="00D24AC6">
              <w:t>For at øge bevidstheden om og lette adgangen til særlige betingelser eller positiv særbehandling under rejser til eller besøg i en anden medlemsstat bør alle relevante oplysninger om de betingelser, regler, fremgangsmåder og procedurer, der gælder for erhv</w:t>
            </w:r>
            <w:r w:rsidRPr="00D24AC6">
              <w:t>ervelse af EU-handicapkortet og/eller EU-parkeringskortet for personer med handicap og dets efterfølgende anvendelse, gøres offentligt tilgængelige på en klar, fyldestgørende og brugervenlig måde og i tilgængelige formater for personer med handicap under o</w:t>
            </w:r>
            <w:r w:rsidRPr="00D24AC6">
              <w:t xml:space="preserve">verholdelse af de relevante tilgængelighedskrav for tjenester som fastsat i bilag I til direktiv (EU) 2019/882. Private aktører eller offentlige myndigheder, der indrømmer særlige betingelser eller positiv særbehandling til personer med handicap, bør gøre </w:t>
            </w:r>
            <w:r w:rsidRPr="00D24AC6">
              <w:t>sådanne oplysninger offentligt tilgængelige på en klar, fyldestgørende og brugervenlig måde og i tilgængelige formater for personer med handicap under overholdelse af de relevante tilgængelighedskrav for tjenester som fastsat i bilag I til direktiv (EU) 20</w:t>
            </w:r>
            <w:r w:rsidRPr="00D24AC6">
              <w:t>19/882.</w:t>
            </w:r>
          </w:p>
        </w:tc>
        <w:tc>
          <w:tcPr>
            <w:tcW w:w="4876" w:type="dxa"/>
          </w:tcPr>
          <w:p w:rsidR="00012624" w:rsidRPr="00D24AC6" w:rsidRDefault="005E5B6B">
            <w:pPr>
              <w:pStyle w:val="Normal6a"/>
            </w:pPr>
            <w:r w:rsidRPr="00D24AC6">
              <w:t>(31)</w:t>
            </w:r>
            <w:r w:rsidRPr="00D24AC6">
              <w:tab/>
              <w:t>For at øge bevidstheden om og lette adgangen til særlige betingelser eller positiv særbehandling under rejser til eller besøg i en anden medlemsstat bør alle relevante oplysninger om de betingelser, regler, fremgangsmåder og procedurer, der gæ</w:t>
            </w:r>
            <w:r w:rsidRPr="00D24AC6">
              <w:t xml:space="preserve">lder for erhvervelse af EU-handicapkortet og/eller EU-parkeringskortet for personer med handicap og dets efterfølgende anvendelse, gøres offentligt tilgængelige </w:t>
            </w:r>
            <w:r w:rsidRPr="00D24AC6">
              <w:rPr>
                <w:b/>
                <w:bCs/>
                <w:i/>
                <w:iCs/>
              </w:rPr>
              <w:t>på en digital EU-portal</w:t>
            </w:r>
            <w:r w:rsidRPr="00D24AC6">
              <w:t xml:space="preserve"> på en klar, fyldestgørende og brugervenlig måde og i tilgængelige forma</w:t>
            </w:r>
            <w:r w:rsidRPr="00D24AC6">
              <w:t>ter for personer med handicap under overholdelse af de relevante tilgængelighedskrav for tjenester som fastsat i bilag I til direktiv (EU) 2019/882</w:t>
            </w:r>
            <w:r w:rsidRPr="00D24AC6">
              <w:rPr>
                <w:b/>
                <w:bCs/>
                <w:i/>
                <w:iCs/>
              </w:rPr>
              <w:t>, herunder ved at stille alle oplysninger til rådighed på det eller de nationale tegnsprog</w:t>
            </w:r>
            <w:r w:rsidRPr="00D24AC6">
              <w:t>. Private aktører e</w:t>
            </w:r>
            <w:r w:rsidRPr="00D24AC6">
              <w:t>ller offentlige myndigheder, der indrømmer særlige betingelser eller positiv særbehandling til personer med handicap, bør gøre sådanne oplysninger offentligt tilgængelige på en klar, fyldestgørende og brugervenlig måde og i tilgængelige formater for person</w:t>
            </w:r>
            <w:r w:rsidRPr="00D24AC6">
              <w:t>er med handicap under overholdelse af de relevante tilgængelighedskrav for tjenester som fastsat i bilag I til direktiv (EU) 2019/882.</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162</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 xml:space="preserve">Antonius </w:t>
      </w:r>
      <w:r w:rsidRPr="00D24AC6">
        <w:t>Manders</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Betragtning 31</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5E5B6B">
            <w:pPr>
              <w:pStyle w:val="Normal6a"/>
            </w:pPr>
            <w:r w:rsidRPr="00D24AC6">
              <w:t>(31)</w:t>
            </w:r>
            <w:r w:rsidRPr="00D24AC6">
              <w:tab/>
              <w:t>For at øge bevidstheden om og lette adgangen til særlige betingelser eller positiv særbehandling u</w:t>
            </w:r>
            <w:r w:rsidRPr="00D24AC6">
              <w:t xml:space="preserve">nder rejser til eller besøg i en anden medlemsstat bør alle relevante oplysninger om de betingelser, regler, fremgangsmåder og procedurer, der gælder for erhvervelse af </w:t>
            </w:r>
            <w:r w:rsidRPr="00D24AC6">
              <w:rPr>
                <w:b/>
                <w:bCs/>
                <w:i/>
                <w:iCs/>
              </w:rPr>
              <w:t>EU-handicapkortet</w:t>
            </w:r>
            <w:r w:rsidRPr="00D24AC6">
              <w:t xml:space="preserve"> og/eller EU-parkeringskortet for personer med handicap og dets efterf</w:t>
            </w:r>
            <w:r w:rsidRPr="00D24AC6">
              <w:t>ølgende anvendelse, gøres offentligt tilgængelige på en klar, fyldestgørende og brugervenlig måde og i tilgængelige formater for personer med handicap under overholdelse af de relevante tilgængelighedskrav for tjenester som fastsat i bilag I til direktiv (</w:t>
            </w:r>
            <w:r w:rsidRPr="00D24AC6">
              <w:t>EU) 2019/882. Private aktører eller offentlige myndigheder, der indrømmer særlige betingelser eller positiv særbehandling til personer med handicap, bør gøre sådanne oplysninger offentligt tilgængelige på en klar, fyldestgørende og brugervenlig måde og i t</w:t>
            </w:r>
            <w:r w:rsidRPr="00D24AC6">
              <w:t>ilgængelige formater for personer med handicap under overholdelse af de relevante tilgængelighedskrav for tjenester som fastsat i bilag I til direktiv (EU) 2019/882.</w:t>
            </w:r>
          </w:p>
        </w:tc>
        <w:tc>
          <w:tcPr>
            <w:tcW w:w="4876" w:type="dxa"/>
          </w:tcPr>
          <w:p w:rsidR="00012624" w:rsidRPr="00D24AC6" w:rsidRDefault="005E5B6B">
            <w:pPr>
              <w:pStyle w:val="Normal6a"/>
            </w:pPr>
            <w:r w:rsidRPr="00D24AC6">
              <w:t>(31)</w:t>
            </w:r>
            <w:r w:rsidRPr="00D24AC6">
              <w:tab/>
              <w:t>For at øge bevidstheden om og lette adgangen til særlige betingelser eller positiv sæ</w:t>
            </w:r>
            <w:r w:rsidRPr="00D24AC6">
              <w:t xml:space="preserve">rbehandling under rejser til eller besøg i en anden medlemsstat bør alle relevante oplysninger om de betingelser, regler, fremgangsmåder og procedurer, der gælder for erhvervelse af </w:t>
            </w:r>
            <w:r w:rsidRPr="00D24AC6">
              <w:rPr>
                <w:b/>
                <w:bCs/>
                <w:i/>
                <w:iCs/>
              </w:rPr>
              <w:t>EU-handicap- og ældrekortet</w:t>
            </w:r>
            <w:r w:rsidRPr="00D24AC6">
              <w:t xml:space="preserve"> og/eller EU-parkeringskortet for personer med handicap </w:t>
            </w:r>
            <w:r w:rsidRPr="00D24AC6">
              <w:rPr>
                <w:b/>
                <w:bCs/>
                <w:i/>
                <w:iCs/>
              </w:rPr>
              <w:t xml:space="preserve">og ældre </w:t>
            </w:r>
            <w:r w:rsidRPr="00D24AC6">
              <w:t xml:space="preserve">og dets efterfølgende anvendelse, gøres offentligt tilgængelige på en klar, fyldestgørende og brugervenlig måde og i tilgængelige formater for personer med handicap </w:t>
            </w:r>
            <w:r w:rsidRPr="00D24AC6">
              <w:rPr>
                <w:b/>
                <w:bCs/>
                <w:i/>
                <w:iCs/>
              </w:rPr>
              <w:t xml:space="preserve">og ældre </w:t>
            </w:r>
            <w:r w:rsidRPr="00D24AC6">
              <w:t>under overholdels</w:t>
            </w:r>
            <w:r w:rsidRPr="00D24AC6">
              <w:t xml:space="preserve">e af de relevante tilgængelighedskrav for tjenester som fastsat i bilag I til direktiv (EU) 2019/882. Private aktører eller offentlige myndigheder, der indrømmer særlige betingelser eller positiv særbehandling til personer med handicap </w:t>
            </w:r>
            <w:r w:rsidRPr="00D24AC6">
              <w:rPr>
                <w:b/>
                <w:bCs/>
                <w:i/>
                <w:iCs/>
              </w:rPr>
              <w:t>og ældre</w:t>
            </w:r>
            <w:r w:rsidRPr="00D24AC6">
              <w:t>, bør gøre s</w:t>
            </w:r>
            <w:r w:rsidRPr="00D24AC6">
              <w:t xml:space="preserve">ådanne oplysninger offentligt tilgængelige på en klar, fyldestgørende og brugervenlig måde og i tilgængelige formater for personer med handicap </w:t>
            </w:r>
            <w:r w:rsidRPr="00D24AC6">
              <w:rPr>
                <w:b/>
                <w:bCs/>
                <w:i/>
                <w:iCs/>
              </w:rPr>
              <w:t xml:space="preserve">og ældre </w:t>
            </w:r>
            <w:r w:rsidRPr="00D24AC6">
              <w:t>under overholdelse af de relevante tilgængelighedskrav for tjenester som fastsat i bilag I til direktiv</w:t>
            </w:r>
            <w:r w:rsidRPr="00D24AC6">
              <w:t xml:space="preserve"> (EU) 2019/882.</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163</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Miriam Lexmann</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Betragtning 31</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5E5B6B">
            <w:pPr>
              <w:pStyle w:val="Normal6a"/>
            </w:pPr>
            <w:r w:rsidRPr="00D24AC6">
              <w:t>(31)</w:t>
            </w:r>
            <w:r w:rsidRPr="00D24AC6">
              <w:tab/>
            </w:r>
            <w:r w:rsidRPr="00D24AC6">
              <w:t>For at øge bevidstheden om og lette adgangen til særlige betingelser eller positiv særbehandling under rejser til eller besøg i en anden medlemsstat bør alle relevante oplysninger om de betingelser, regler, fremgangsmåder og procedurer, der gælder for erhv</w:t>
            </w:r>
            <w:r w:rsidRPr="00D24AC6">
              <w:t xml:space="preserve">ervelse af EU-handicapkortet </w:t>
            </w:r>
            <w:r w:rsidRPr="00D24AC6">
              <w:rPr>
                <w:b/>
                <w:bCs/>
                <w:i/>
                <w:iCs/>
              </w:rPr>
              <w:t>og/eller EU-parkeringskortet</w:t>
            </w:r>
            <w:r w:rsidRPr="00D24AC6">
              <w:t xml:space="preserve"> for personer med handicap og dets efterfølgende anvendelse, gøres offentligt tilgængelige på en klar, fyldestgørende og brugervenlig måde og i tilgængelige formater for personer med handicap under o</w:t>
            </w:r>
            <w:r w:rsidRPr="00D24AC6">
              <w:t xml:space="preserve">verholdelse af de relevante tilgængelighedskrav for tjenester som fastsat i bilag I til direktiv (EU) 2019/882. Private aktører eller offentlige myndigheder, der indrømmer særlige betingelser eller positiv særbehandling til personer med handicap, bør gøre </w:t>
            </w:r>
            <w:r w:rsidRPr="00D24AC6">
              <w:t>sådanne oplysninger offentligt tilgængelige på en klar, fyldestgørende og brugervenlig måde og i tilgængelige formater for personer med handicap under overholdelse af de relevante tilgængelighedskrav for tjenester som fastsat i bilag I til direktiv (EU) 20</w:t>
            </w:r>
            <w:r w:rsidRPr="00D24AC6">
              <w:t>19/882.</w:t>
            </w:r>
          </w:p>
        </w:tc>
        <w:tc>
          <w:tcPr>
            <w:tcW w:w="4876" w:type="dxa"/>
          </w:tcPr>
          <w:p w:rsidR="00012624" w:rsidRPr="00D24AC6" w:rsidRDefault="005E5B6B">
            <w:pPr>
              <w:pStyle w:val="Normal6a"/>
            </w:pPr>
            <w:r w:rsidRPr="00D24AC6">
              <w:t>(31)</w:t>
            </w:r>
            <w:r w:rsidRPr="00D24AC6">
              <w:tab/>
              <w:t>For at øge bevidstheden om og lette adgangen til særlige betingelser eller positiv særbehandling under rejser til eller besøg i en anden medlemsstat bør alle relevante oplysninger om de betingelser, regler, fremgangsmåder og procedurer, der gæ</w:t>
            </w:r>
            <w:r w:rsidRPr="00D24AC6">
              <w:t>lder for erhvervelse af EU-handicapkortet for personer med handicap og dets efterfølgende anvendelse, gøres offentligt tilgængelige</w:t>
            </w:r>
            <w:r w:rsidRPr="00D24AC6">
              <w:rPr>
                <w:b/>
                <w:bCs/>
                <w:i/>
                <w:iCs/>
              </w:rPr>
              <w:t xml:space="preserve">, herunder via et dedikeret websted på EU-plan på alle EU-sprog, </w:t>
            </w:r>
            <w:r w:rsidRPr="00D24AC6">
              <w:t>på en klar, fyldestgørende og brugervenlig måde og i tilgæng</w:t>
            </w:r>
            <w:r w:rsidRPr="00D24AC6">
              <w:t>elige formater for personer med handicap under overholdelse af de relevante tilgængelighedskrav for tjenester som fastsat i bilag I til direktiv (EU) 2019/882. Private aktører eller offentlige myndigheder, der indrømmer særlige betingelser eller positiv sæ</w:t>
            </w:r>
            <w:r w:rsidRPr="00D24AC6">
              <w:t>rbehandling til personer med handicap, bør gøre sådanne oplysninger offentligt tilgængelige på en klar, fyldestgørende og brugervenlig måde og i tilgængelige formater for personer med handicap under overholdelse af de relevante tilgængelighedskrav for tjen</w:t>
            </w:r>
            <w:r w:rsidRPr="00D24AC6">
              <w:t>ester som fastsat i bilag I til direktiv (EU) 2019/882.</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164</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Lucia Ďuriš Nicholsonová, Abir Al-Sahlani, Jordi Cañas, Monica Semedo, Atidzhe Alieva-Veli</w:t>
      </w:r>
      <w:r w:rsidRPr="00D24AC6">
        <w:t>, Dragoş Pîslaru, Irena Joveva, Max Orville, Sylvie Brunet, Marie-Pierre Vedrenne</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Betragtning 31 a (ny)</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012624">
            <w:pPr>
              <w:pStyle w:val="Normal6a"/>
            </w:pPr>
          </w:p>
        </w:tc>
        <w:tc>
          <w:tcPr>
            <w:tcW w:w="4876" w:type="dxa"/>
          </w:tcPr>
          <w:p w:rsidR="00012624" w:rsidRPr="00D24AC6" w:rsidRDefault="005E5B6B">
            <w:pPr>
              <w:pStyle w:val="Normal6a"/>
            </w:pPr>
            <w:r w:rsidRPr="00D24AC6">
              <w:rPr>
                <w:b/>
                <w:i/>
              </w:rPr>
              <w:t>(31a)</w:t>
            </w:r>
            <w:r w:rsidRPr="00D24AC6">
              <w:tab/>
            </w:r>
            <w:r w:rsidRPr="00D24AC6">
              <w:rPr>
                <w:b/>
                <w:i/>
              </w:rPr>
              <w:t xml:space="preserve">For at øge </w:t>
            </w:r>
            <w:r w:rsidRPr="00D24AC6">
              <w:rPr>
                <w:b/>
                <w:i/>
              </w:rPr>
              <w:t>antallet af tjenesteydere, der tilbyder særlige betingelser eller positiv særbehandling til personer med handicap, bør medlemsstaterne støtte og opmuntre private aktører og offentlige myndigheder gennem relevante foranstaltninger, herunder ved at levere op</w:t>
            </w:r>
            <w:r w:rsidRPr="00D24AC6">
              <w:rPr>
                <w:b/>
                <w:i/>
              </w:rPr>
              <w:t>lysninger og udveksling om bedste praksis om de forskellige typer særlige betingelser eller positiv særbehandling, som kan tilbydes, samt tilvejebringelse af uddannelse i mainstreaming og bevidsthed om handicap for at sikre, at de særlige betingelser eller</w:t>
            </w:r>
            <w:r w:rsidRPr="00D24AC6">
              <w:rPr>
                <w:b/>
                <w:i/>
              </w:rPr>
              <w:t xml:space="preserve"> særbehandlingen tilbydes på en inklusiv og lettilgængelig måde. En sådan uddannelse kan f.eks. behandle de problemer med adgang, som personer med handicap står over for, personer med forskellige handicaps krav til kommunikation, respektfuld og sikker hånd</w:t>
            </w:r>
            <w:r w:rsidRPr="00D24AC6">
              <w:rPr>
                <w:b/>
                <w:i/>
              </w:rPr>
              <w:t>tering af udstyr, brug af alternativ og supplerende kommunikation (ASK), og hvordan man tilvejebringer og orienterer om tilbud om særlige betingelser eller positiv særbehandling på en let tilgængelig og synlig måde. Medlemsstaterne bør sikre, at alle sådan</w:t>
            </w:r>
            <w:r w:rsidRPr="00D24AC6">
              <w:rPr>
                <w:b/>
                <w:i/>
              </w:rPr>
              <w:t>ne foranstaltninger gennemføres i samarbejde med personer med handicap og deres repræsentative organisationer for at sikre, at de er inklusive og effektive.</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165</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João Albuquerque, Daniela Rondinelli, Marc Angel, Milan Brglez, Agnes Jongerius, Aurore Lalucq, Elisabetta Gualmini, Klára Dobrev, Marianne Vind, Vilija Blinkevičiūtė, Alex Agius Saliba, Brando Benifei, Ilan De Basso, Alicia Homs G</w:t>
      </w:r>
      <w:r w:rsidRPr="00D24AC6">
        <w:t>inel, Carina Ohlsson, Estrella Durá Ferrandis</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Betragtning 31 a (ny)</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012624">
            <w:pPr>
              <w:pStyle w:val="Normal6a"/>
            </w:pPr>
          </w:p>
        </w:tc>
        <w:tc>
          <w:tcPr>
            <w:tcW w:w="4876" w:type="dxa"/>
          </w:tcPr>
          <w:p w:rsidR="00012624" w:rsidRPr="00D24AC6" w:rsidRDefault="005E5B6B">
            <w:pPr>
              <w:pStyle w:val="Normal6a"/>
            </w:pPr>
            <w:r w:rsidRPr="00D24AC6">
              <w:rPr>
                <w:b/>
                <w:i/>
              </w:rPr>
              <w:t>(31a)</w:t>
            </w:r>
            <w:r w:rsidRPr="00D24AC6">
              <w:tab/>
            </w:r>
            <w:r w:rsidRPr="00D24AC6">
              <w:rPr>
                <w:b/>
                <w:i/>
              </w:rPr>
              <w:t>Medlemsstaterne bør sikre, at private aktører eller</w:t>
            </w:r>
            <w:r w:rsidRPr="00D24AC6">
              <w:rPr>
                <w:b/>
                <w:i/>
              </w:rPr>
              <w:t xml:space="preserve"> offentlige myndigheder offentliggør oplysninger om særlige betingelser eller positiv særbehandling på en tydelig, fyldestgørende, brugervenlig og lettilgængelig måde og i lettilgængelige formater. Kommissionen bør oprette et fælles dedikeret websted, der </w:t>
            </w:r>
            <w:r w:rsidRPr="00D24AC6">
              <w:rPr>
                <w:b/>
                <w:i/>
              </w:rPr>
              <w:t>er tilgængeligt på alle officielle sprog, hvor de særlige betingelser eller den positive særbehandling, der tilbydes af deres offentlige myndigheder, samles. Medlemsstaterne bør formidle oplysninger om de særlige betingelser eller den positive særbehandlin</w:t>
            </w:r>
            <w:r w:rsidRPr="00D24AC6">
              <w:rPr>
                <w:b/>
                <w:i/>
              </w:rPr>
              <w:t>g, der tilbydes af private operatører, på webstedet, hvis et sådant eksisterer, og ajourføre disse oplysninger løbende i overensstemmelse med ændringer i den nationale lovgivning.</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166</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Miriam Lexmann</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Betragtning 31 a (ny)</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012624">
            <w:pPr>
              <w:pStyle w:val="Normal6a"/>
            </w:pPr>
          </w:p>
        </w:tc>
        <w:tc>
          <w:tcPr>
            <w:tcW w:w="4876" w:type="dxa"/>
          </w:tcPr>
          <w:p w:rsidR="00012624" w:rsidRPr="00D24AC6" w:rsidRDefault="005E5B6B">
            <w:pPr>
              <w:pStyle w:val="Normal6a"/>
            </w:pPr>
            <w:r w:rsidRPr="00D24AC6">
              <w:rPr>
                <w:b/>
                <w:i/>
              </w:rPr>
              <w:t>(31a)</w:t>
            </w:r>
            <w:r w:rsidRPr="00D24AC6">
              <w:tab/>
            </w:r>
            <w:r w:rsidRPr="00D24AC6">
              <w:rPr>
                <w:b/>
                <w:i/>
              </w:rPr>
              <w:t xml:space="preserve">For at styrke forslaget om EU-parkeringskortet </w:t>
            </w:r>
            <w:r w:rsidRPr="00D24AC6">
              <w:rPr>
                <w:b/>
                <w:i/>
              </w:rPr>
              <w:t>og skabe håndgribelige forbedringer for personer med handicap og for personer, der ledsager eller assisterer dem, herunder deres personlige assistenter, skal der oprettes en ny database, som informerer personer med handicap eller personer, der ledsager ell</w:t>
            </w:r>
            <w:r w:rsidRPr="00D24AC6">
              <w:rPr>
                <w:b/>
                <w:i/>
              </w:rPr>
              <w:t>er assisterer dem, herunder deres personlige assistenter, om de forskellige parkeringsrettigheder- og regler vedrørende handicapparkeringspladser i de forskellige medlemsstater og deres regioner, byer og kommuner.</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167</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Cindy Franssen, David Casa, Antonius Manders</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Betragtning 31 a (ny)</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012624">
            <w:pPr>
              <w:pStyle w:val="Normal6a"/>
            </w:pPr>
          </w:p>
        </w:tc>
        <w:tc>
          <w:tcPr>
            <w:tcW w:w="4876" w:type="dxa"/>
          </w:tcPr>
          <w:p w:rsidR="00012624" w:rsidRPr="00D24AC6" w:rsidRDefault="005E5B6B">
            <w:pPr>
              <w:pStyle w:val="Normal6a"/>
            </w:pPr>
            <w:r w:rsidRPr="00D24AC6">
              <w:rPr>
                <w:b/>
                <w:i/>
              </w:rPr>
              <w:t>(31a)</w:t>
            </w:r>
            <w:r w:rsidRPr="00D24AC6">
              <w:tab/>
            </w:r>
            <w:r w:rsidRPr="00D24AC6">
              <w:rPr>
                <w:b/>
                <w:i/>
              </w:rPr>
              <w:t>Der er behov for, at Kommissionen udarbejder retningslinjer for fælles universelt anerkendte piktogrammer for forskellige former for nødvendig assistance til personer med handicap.</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168</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Lucia Ďuriš Nicholsonová, Abir Al-Sahlani, Jordi Cañas, Monica Semedo, Dragoş Pîslaru, Irena Joveva, Max Orville, Sylvie Brunet, Marie-Pierre Vedrenne</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w:t>
      </w:r>
      <w:r w:rsidRPr="00D24AC6">
        <w:t>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Betragtning 32</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5E5B6B">
            <w:pPr>
              <w:pStyle w:val="Normal6a"/>
            </w:pPr>
            <w:r w:rsidRPr="00D24AC6">
              <w:t>(32)</w:t>
            </w:r>
            <w:r w:rsidRPr="00D24AC6">
              <w:tab/>
              <w:t xml:space="preserve">Medlemsstaterne bør træffe alle nødvendige foranstaltninger for at undgå enhver risiko for forfalskning eller svig, når de udsteder EU-handicapkortet </w:t>
            </w:r>
            <w:r w:rsidRPr="00D24AC6">
              <w:t>eller EU-parkeringskortet for personer med handicap, og de bør aktivt bekæmpe svigagtig brug og forfalskning af disse kort.</w:t>
            </w:r>
          </w:p>
        </w:tc>
        <w:tc>
          <w:tcPr>
            <w:tcW w:w="4876" w:type="dxa"/>
          </w:tcPr>
          <w:p w:rsidR="00012624" w:rsidRPr="00D24AC6" w:rsidRDefault="005E5B6B">
            <w:pPr>
              <w:pStyle w:val="Normal6a"/>
            </w:pPr>
            <w:r w:rsidRPr="00D24AC6">
              <w:t>(32)</w:t>
            </w:r>
            <w:r w:rsidRPr="00D24AC6">
              <w:tab/>
              <w:t>Medlemsstaterne bør træffe alle nødvendige foranstaltninger for at undgå enhver risiko for forfalskning eller svig, når de udst</w:t>
            </w:r>
            <w:r w:rsidRPr="00D24AC6">
              <w:t xml:space="preserve">eder EU-handicapkortet eller EU-parkeringskortet for personer med handicap, og de bør aktivt bekæmpe svigagtig brug og forfalskning af disse kort. </w:t>
            </w:r>
            <w:r w:rsidRPr="00D24AC6">
              <w:rPr>
                <w:b/>
                <w:i/>
              </w:rPr>
              <w:t>Medlemsstaterne bør sikre, at foranstaltninger, der træffes for at bekæmpe forfalskning eller svig, tager beh</w:t>
            </w:r>
            <w:r w:rsidRPr="00D24AC6">
              <w:rPr>
                <w:b/>
                <w:i/>
              </w:rPr>
              <w:t>ørigt hensyn til rettighederne for personer med handicap og ikke resulterer i indblanding i deres legitime interesser med hensyn til anvendelsen af kortene eller på nogen måde føre til stigmatisering af disse personer. Medlemsstaterne bør vurdere virkninge</w:t>
            </w:r>
            <w:r w:rsidRPr="00D24AC6">
              <w:rPr>
                <w:b/>
                <w:i/>
              </w:rPr>
              <w:t>n af eventuelle foranstaltninger på personer med handicap og høre dem og deres repræsentative organisationer i forbindelse med udformningen og gennemførelsen af foranstaltningerne.</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169</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Miriam Lexmann</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Betragtning 32</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5E5B6B">
            <w:pPr>
              <w:pStyle w:val="Normal6a"/>
            </w:pPr>
            <w:r w:rsidRPr="00D24AC6">
              <w:t>(32)</w:t>
            </w:r>
            <w:r w:rsidRPr="00D24AC6">
              <w:tab/>
              <w:t xml:space="preserve">Medlemsstaterne bør træffe alle nødvendige </w:t>
            </w:r>
            <w:r w:rsidRPr="00D24AC6">
              <w:t>foranstaltninger for at undgå enhver risiko for forfalskning eller svig, når de udsteder EU-handicapkortet eller EU-parkeringskortet for personer med handicap, og de bør aktivt bekæmpe svigagtig brug og forfalskning af disse kort.</w:t>
            </w:r>
          </w:p>
        </w:tc>
        <w:tc>
          <w:tcPr>
            <w:tcW w:w="4876" w:type="dxa"/>
          </w:tcPr>
          <w:p w:rsidR="00012624" w:rsidRPr="00D24AC6" w:rsidRDefault="005E5B6B">
            <w:pPr>
              <w:pStyle w:val="Normal6a"/>
            </w:pPr>
            <w:r w:rsidRPr="00D24AC6">
              <w:t>(32)</w:t>
            </w:r>
            <w:r w:rsidRPr="00D24AC6">
              <w:tab/>
              <w:t xml:space="preserve">Medlemsstaterne bør </w:t>
            </w:r>
            <w:r w:rsidRPr="00D24AC6">
              <w:t>træffe alle nødvendige foranstaltninger for at undgå enhver risiko for forfalskning eller svig, når de udsteder EU-handicapkortet eller EU-parkeringskortet for personer med handicap, og de bør aktivt bekæmpe svigagtig brug og forfalskning af disse kort</w:t>
            </w:r>
            <w:r w:rsidRPr="00D24AC6">
              <w:rPr>
                <w:b/>
                <w:bCs/>
                <w:i/>
                <w:iCs/>
              </w:rPr>
              <w:t xml:space="preserve"> og </w:t>
            </w:r>
            <w:r w:rsidRPr="00D24AC6">
              <w:rPr>
                <w:b/>
                <w:bCs/>
                <w:i/>
                <w:iCs/>
              </w:rPr>
              <w:t>udveksle oplysninger om sådanne sager</w:t>
            </w:r>
            <w:r w:rsidRPr="00D24AC6">
              <w:t>.</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170</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Antonius Manders</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Betragtning</w:t>
      </w:r>
      <w:r w:rsidRPr="00D24AC6">
        <w:t xml:space="preserve"> 32</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5E5B6B">
            <w:pPr>
              <w:pStyle w:val="Normal6a"/>
            </w:pPr>
            <w:r w:rsidRPr="00D24AC6">
              <w:t>(32)</w:t>
            </w:r>
            <w:r w:rsidRPr="00D24AC6">
              <w:tab/>
              <w:t xml:space="preserve">Medlemsstaterne bør træffe alle nødvendige foranstaltninger for at undgå enhver risiko for forfalskning eller svig, når de udsteder </w:t>
            </w:r>
            <w:r w:rsidRPr="00D24AC6">
              <w:rPr>
                <w:b/>
                <w:bCs/>
                <w:i/>
                <w:iCs/>
              </w:rPr>
              <w:t>EU-handicapkortet</w:t>
            </w:r>
            <w:r w:rsidRPr="00D24AC6">
              <w:t xml:space="preserve"> eller EU-parkeringskortet for personer med handicap, og de bør aktivt bekæmpe svigagtig brug og forfalskning af disse kort.</w:t>
            </w:r>
          </w:p>
        </w:tc>
        <w:tc>
          <w:tcPr>
            <w:tcW w:w="4876" w:type="dxa"/>
          </w:tcPr>
          <w:p w:rsidR="00012624" w:rsidRPr="00D24AC6" w:rsidRDefault="005E5B6B">
            <w:pPr>
              <w:pStyle w:val="Normal6a"/>
            </w:pPr>
            <w:r w:rsidRPr="00D24AC6">
              <w:t>(32)</w:t>
            </w:r>
            <w:r w:rsidRPr="00D24AC6">
              <w:tab/>
              <w:t>Medlemsstaterne bør træffe alle nødvendige foranstaltninger for at undgå enhver risiko for forfalskning eller svig, når de uds</w:t>
            </w:r>
            <w:r w:rsidRPr="00D24AC6">
              <w:t xml:space="preserve">teder </w:t>
            </w:r>
            <w:r w:rsidRPr="00D24AC6">
              <w:rPr>
                <w:b/>
                <w:bCs/>
                <w:i/>
                <w:iCs/>
              </w:rPr>
              <w:t>EU-handicap- og ældrekortet</w:t>
            </w:r>
            <w:r w:rsidRPr="00D24AC6">
              <w:t xml:space="preserve"> eller EU-parkeringskortet for personer med handicap </w:t>
            </w:r>
            <w:r w:rsidRPr="00D24AC6">
              <w:rPr>
                <w:b/>
                <w:bCs/>
                <w:i/>
                <w:iCs/>
              </w:rPr>
              <w:t>og ældre</w:t>
            </w:r>
            <w:r w:rsidRPr="00D24AC6">
              <w:t>, og de bør aktivt bekæmpe svigagtig brug og forfalskning af disse kort.</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171</w:t>
      </w:r>
      <w:r w:rsidRPr="00D24AC6">
        <w:rPr>
          <w:rStyle w:val="HideTWBExt"/>
        </w:rPr>
        <w:t>&lt;/NumAm&gt;</w:t>
      </w:r>
    </w:p>
    <w:p w:rsidR="00012624" w:rsidRPr="00D24AC6" w:rsidRDefault="005E5B6B">
      <w:pPr>
        <w:pStyle w:val="NormalBold"/>
      </w:pPr>
      <w:r w:rsidRPr="00D24AC6">
        <w:rPr>
          <w:rStyle w:val="HideTWBExt"/>
        </w:rPr>
        <w:t>&lt;Rep</w:t>
      </w:r>
      <w:r w:rsidRPr="00D24AC6">
        <w:rPr>
          <w:rStyle w:val="HideTWBExt"/>
        </w:rPr>
        <w:t>eatBlock-By&gt;&lt;Members&gt;</w:t>
      </w:r>
      <w:r w:rsidRPr="00D24AC6">
        <w:t>Elena Lizzi, Antonio Maria Rinaldi, Paola Ghidoni</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Betragtning 33</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5E5B6B">
            <w:pPr>
              <w:pStyle w:val="Normal6a"/>
            </w:pPr>
            <w:r w:rsidRPr="00D24AC6">
              <w:t>(33)</w:t>
            </w:r>
            <w:r w:rsidRPr="00D24AC6">
              <w:tab/>
              <w:t xml:space="preserve">For at sikre korrekt anvendelse af </w:t>
            </w:r>
            <w:r w:rsidRPr="00D24AC6">
              <w:t xml:space="preserve">dette direktiv bør beføjelsen til at vedtage retsakter tillægges Kommissionen i overensstemmelse med artikel 290 i TEUF med henblik på at supplere direktivet ved fastsættelse af det digitale format for EU-handicapkortet og EU-parkeringskortet for personer </w:t>
            </w:r>
            <w:r w:rsidRPr="00D24AC6">
              <w:t>med handicap og ændre bilag I og bilag II med henblik på at ændre det standardiserede formats fælles funktionaliteter, tilpasse formatet til den tekniske udvikling, forebygge forfalskning og svig og sikre interoperabilitet.</w:t>
            </w:r>
          </w:p>
        </w:tc>
        <w:tc>
          <w:tcPr>
            <w:tcW w:w="4876" w:type="dxa"/>
          </w:tcPr>
          <w:p w:rsidR="00012624" w:rsidRPr="00D24AC6" w:rsidRDefault="005E5B6B">
            <w:pPr>
              <w:pStyle w:val="Normal6a"/>
            </w:pPr>
            <w:r w:rsidRPr="00D24AC6">
              <w:t>(33)</w:t>
            </w:r>
            <w:r w:rsidRPr="00D24AC6">
              <w:tab/>
              <w:t>For at sikre korrekt anvend</w:t>
            </w:r>
            <w:r w:rsidRPr="00D24AC6">
              <w:t>else af dette direktiv bør beføjelsen til at vedtage retsakter tillægges Kommissionen i overensstemmelse med artikel 290 i TEUF med henblik på at supplere direktivet ved fastsættelse af det digitale format for EU-handicapkortet og EU-parkeringskortet for p</w:t>
            </w:r>
            <w:r w:rsidRPr="00D24AC6">
              <w:t xml:space="preserve">ersoner med handicap og ændre bilag I og bilag II med henblik på at ændre det standardiserede formats fælles funktionaliteter, tilpasse formatet til den tekniske udvikling, forebygge forfalskning og svig og sikre interoperabilitet. </w:t>
            </w:r>
            <w:r w:rsidRPr="00D24AC6">
              <w:rPr>
                <w:b/>
                <w:i/>
              </w:rPr>
              <w:t>Det digitale format skal</w:t>
            </w:r>
            <w:r w:rsidRPr="00D24AC6">
              <w:rPr>
                <w:b/>
                <w:i/>
              </w:rPr>
              <w:t xml:space="preserve"> udvikles i form af et certificeret attribut og integreres i nationale projekter vedrørende digitale tegnebøger, der sigter mod at indgå i projektet med den europæiske digitale ID-tegnebog (EUDI).</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pPr>
        <w:pStyle w:val="AmJustTitle"/>
      </w:pPr>
      <w:r w:rsidRPr="00D24AC6">
        <w:rPr>
          <w:rStyle w:val="HideTWBExt"/>
        </w:rPr>
        <w:t>&lt;TitreJust&gt;</w:t>
      </w:r>
      <w:r w:rsidRPr="00D24AC6">
        <w:t>Begrundelse</w:t>
      </w:r>
      <w:r w:rsidRPr="00D24AC6">
        <w:rPr>
          <w:rStyle w:val="HideTWBExt"/>
        </w:rPr>
        <w:t>&lt;/TitreJust&gt;</w:t>
      </w:r>
    </w:p>
    <w:p w:rsidR="00012624" w:rsidRPr="00D24AC6" w:rsidRDefault="005E5B6B">
      <w:pPr>
        <w:pStyle w:val="AmJustText"/>
      </w:pPr>
      <w:r w:rsidRPr="00D24AC6">
        <w:t>Nogle medlemsstater forfølger allerede projektet med at digitalisere EU-handicapkortet og andre identificerende attributter gennem en særlig IO app-funktion, som integreres i den elektroniske tegnebog og derefter i den europæiske digitale ID-t</w:t>
      </w:r>
      <w:r w:rsidRPr="00D24AC6">
        <w:t>egnebog (EUDI). Dette er en effektiv løsning med henblik på sikkerhed, omkostningseffektivitet og brugervenlighed.</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172</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Antonius Manders</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w:t>
      </w:r>
      <w:r w:rsidRPr="00D24AC6">
        <w:t>il direktiv</w:t>
      </w:r>
      <w:r w:rsidRPr="00D24AC6">
        <w:rPr>
          <w:rStyle w:val="HideTWBExt"/>
        </w:rPr>
        <w:t>&lt;/DocAmend&gt;</w:t>
      </w:r>
    </w:p>
    <w:p w:rsidR="00012624" w:rsidRPr="00D24AC6" w:rsidRDefault="005E5B6B">
      <w:pPr>
        <w:pStyle w:val="NormalBold"/>
      </w:pPr>
      <w:r w:rsidRPr="00D24AC6">
        <w:rPr>
          <w:rStyle w:val="HideTWBExt"/>
        </w:rPr>
        <w:t>&lt;Article&gt;</w:t>
      </w:r>
      <w:r w:rsidRPr="00D24AC6">
        <w:t>Betragtning 33</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5E5B6B">
            <w:pPr>
              <w:pStyle w:val="Normal6a"/>
            </w:pPr>
            <w:r w:rsidRPr="00D24AC6">
              <w:t>(33)</w:t>
            </w:r>
            <w:r w:rsidRPr="00D24AC6">
              <w:tab/>
            </w:r>
            <w:r w:rsidRPr="00D24AC6">
              <w:t xml:space="preserve">For at sikre korrekt anvendelse af dette direktiv bør beføjelsen til at vedtage retsakter tillægges Kommissionen i overensstemmelse med artikel 290 i TEUF med henblik på at supplere direktivet ved fastsættelse af det digitale format for </w:t>
            </w:r>
            <w:r w:rsidRPr="00D24AC6">
              <w:rPr>
                <w:b/>
                <w:bCs/>
                <w:i/>
                <w:iCs/>
              </w:rPr>
              <w:t>EU-handicapkortet</w:t>
            </w:r>
            <w:r w:rsidRPr="00D24AC6">
              <w:t xml:space="preserve"> o</w:t>
            </w:r>
            <w:r w:rsidRPr="00D24AC6">
              <w:t>g EU-parkeringskortet for personer med handicap og ændre bilag I og bilag II med henblik på at ændre det standardiserede formats fælles funktionaliteter, tilpasse formatet til den tekniske udvikling, forebygge forfalskning og svig og sikre interoperabilite</w:t>
            </w:r>
            <w:r w:rsidRPr="00D24AC6">
              <w:t>t.</w:t>
            </w:r>
          </w:p>
        </w:tc>
        <w:tc>
          <w:tcPr>
            <w:tcW w:w="4876" w:type="dxa"/>
          </w:tcPr>
          <w:p w:rsidR="00012624" w:rsidRPr="00D24AC6" w:rsidRDefault="005E5B6B">
            <w:pPr>
              <w:pStyle w:val="Normal6a"/>
            </w:pPr>
            <w:r w:rsidRPr="00D24AC6">
              <w:t>(33)</w:t>
            </w:r>
            <w:r w:rsidRPr="00D24AC6">
              <w:tab/>
              <w:t xml:space="preserve">For at sikre korrekt anvendelse af dette direktiv bør beføjelsen til at vedtage retsakter tillægges Kommissionen i overensstemmelse med artikel 290 i TEUF med henblik på at supplere direktivet ved fastsættelse af det digitale format for </w:t>
            </w:r>
            <w:r w:rsidRPr="00D24AC6">
              <w:rPr>
                <w:b/>
                <w:bCs/>
                <w:i/>
                <w:iCs/>
              </w:rPr>
              <w:t>EU-handicap</w:t>
            </w:r>
            <w:r w:rsidRPr="00D24AC6">
              <w:rPr>
                <w:b/>
                <w:bCs/>
                <w:i/>
                <w:iCs/>
              </w:rPr>
              <w:t>- og ældrekortet</w:t>
            </w:r>
            <w:r w:rsidRPr="00D24AC6">
              <w:t xml:space="preserve"> og EU-parkeringskortet for personer med handicap </w:t>
            </w:r>
            <w:r w:rsidRPr="00D24AC6">
              <w:rPr>
                <w:b/>
                <w:bCs/>
                <w:i/>
                <w:iCs/>
              </w:rPr>
              <w:t xml:space="preserve">og ældre </w:t>
            </w:r>
            <w:r w:rsidRPr="00D24AC6">
              <w:t>og ændre bilag I og bilag II med henblik på at ændre det standardiserede formats fælles funktionaliteter, tilpasse formatet til den tekniske udvikling, forebygge forfalskning og svi</w:t>
            </w:r>
            <w:r w:rsidRPr="00D24AC6">
              <w:t>g og sikre interoperabilitet.</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173</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Elena Lizzi, Antonio Maria Rinaldi, Paola Ghidoni</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Betragtning 34</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5E5B6B">
            <w:pPr>
              <w:pStyle w:val="Normal6a"/>
            </w:pPr>
            <w:r w:rsidRPr="00D24AC6">
              <w:t>(34)</w:t>
            </w:r>
            <w:r w:rsidRPr="00D24AC6">
              <w:tab/>
              <w:t>For at sikre ensartede betingelser for gennemførelsen af dette direktiv bør Kommissionen tillægges gennemførelsesbeføjelser med hensyn til fastlæggelse af fælles te</w:t>
            </w:r>
            <w:r w:rsidRPr="00D24AC6">
              <w:t>kniske specifikationer, der nærmere præciserer de respektive formater for EU-handicapkortet og EU-parkeringskortet for personer med handicap, deres respektive sikkerhedsmæssige og digitale funktioner samt spørgsmål vedrørende interoperabilitet. Disse beføj</w:t>
            </w:r>
            <w:r w:rsidRPr="00D24AC6">
              <w:t>elser bør udøves i overensstemmelse med Europa-Parlamentets og Rådets forordning (EU) nr. 182/2011</w:t>
            </w:r>
            <w:r w:rsidRPr="00D24AC6">
              <w:rPr>
                <w:vertAlign w:val="superscript"/>
              </w:rPr>
              <w:t>21</w:t>
            </w:r>
            <w:r w:rsidRPr="00D24AC6">
              <w:t>.</w:t>
            </w:r>
          </w:p>
        </w:tc>
        <w:tc>
          <w:tcPr>
            <w:tcW w:w="4876" w:type="dxa"/>
          </w:tcPr>
          <w:p w:rsidR="00012624" w:rsidRPr="00D24AC6" w:rsidRDefault="005E5B6B">
            <w:pPr>
              <w:pStyle w:val="Normal6a"/>
            </w:pPr>
            <w:r w:rsidRPr="00D24AC6">
              <w:t>(34)</w:t>
            </w:r>
            <w:r w:rsidRPr="00D24AC6">
              <w:tab/>
              <w:t>For at sikre ensartede betingelser for gennemførelsen af dette direktiv bør Kommissionen tillægges gennemførelsesbeføjelser med hensyn til fastlæggel</w:t>
            </w:r>
            <w:r w:rsidRPr="00D24AC6">
              <w:t xml:space="preserve">se af fælles tekniske specifikationer </w:t>
            </w:r>
            <w:r w:rsidRPr="00D24AC6">
              <w:rPr>
                <w:b/>
                <w:bCs/>
                <w:i/>
                <w:iCs/>
              </w:rPr>
              <w:t>i overensstemmelse med udformningen af den europæiske digitale ID-tegnebog (EUDI)</w:t>
            </w:r>
            <w:r w:rsidRPr="00D24AC6">
              <w:t xml:space="preserve">, der nærmere præciserer de respektive formater for EU-handicapkortet og EU-parkeringskortet for personer med handicap, deres respektive </w:t>
            </w:r>
            <w:r w:rsidRPr="00D24AC6">
              <w:t>sikkerhedsmæssige og digitale funktioner samt spørgsmål vedrørende interoperabilitet. Disse beføjelser bør udøves i overensstemmelse med Europa-Parlamentets og Rådets forordning (EU) nr. 182/2011</w:t>
            </w:r>
            <w:r w:rsidRPr="00D24AC6">
              <w:rPr>
                <w:vertAlign w:val="superscript"/>
              </w:rPr>
              <w:t>21</w:t>
            </w:r>
            <w:r w:rsidRPr="00D24AC6">
              <w:t>.</w:t>
            </w:r>
          </w:p>
        </w:tc>
      </w:tr>
      <w:tr w:rsidR="00012624" w:rsidRPr="00D24AC6">
        <w:trPr>
          <w:jc w:val="center"/>
        </w:trPr>
        <w:tc>
          <w:tcPr>
            <w:tcW w:w="4876" w:type="dxa"/>
          </w:tcPr>
          <w:p w:rsidR="00012624" w:rsidRPr="00D24AC6" w:rsidRDefault="005E5B6B">
            <w:pPr>
              <w:pStyle w:val="Normal6a"/>
            </w:pPr>
            <w:r w:rsidRPr="00D24AC6">
              <w:rPr>
                <w:b/>
                <w:i/>
              </w:rPr>
              <w:t>_________________</w:t>
            </w:r>
          </w:p>
        </w:tc>
        <w:tc>
          <w:tcPr>
            <w:tcW w:w="4876" w:type="dxa"/>
          </w:tcPr>
          <w:p w:rsidR="00012624" w:rsidRPr="00D24AC6" w:rsidRDefault="005E5B6B">
            <w:pPr>
              <w:pStyle w:val="Normal6a"/>
            </w:pPr>
            <w:r w:rsidRPr="00D24AC6">
              <w:rPr>
                <w:b/>
                <w:i/>
              </w:rPr>
              <w:t>_________________</w:t>
            </w:r>
          </w:p>
        </w:tc>
      </w:tr>
      <w:tr w:rsidR="00012624" w:rsidRPr="00D24AC6">
        <w:trPr>
          <w:jc w:val="center"/>
        </w:trPr>
        <w:tc>
          <w:tcPr>
            <w:tcW w:w="4876" w:type="dxa"/>
          </w:tcPr>
          <w:p w:rsidR="00012624" w:rsidRPr="00D24AC6" w:rsidRDefault="005E5B6B">
            <w:pPr>
              <w:pStyle w:val="Normal6a"/>
            </w:pPr>
            <w:r w:rsidRPr="00D24AC6">
              <w:rPr>
                <w:vertAlign w:val="superscript"/>
              </w:rPr>
              <w:t>21</w:t>
            </w:r>
            <w:r w:rsidRPr="00D24AC6">
              <w:t xml:space="preserve"> Europa-Parlamentets og Rådets forordning (EU) nr. 182/2011 af 16. februar 2011 om de generelle regler og principper for, hvordan medlemsstaterne skal kontrollere Kommissionens udøvelse af gennemførelsesbeføjelser (EUT L 55 af 28.2.2011, s. 13).</w:t>
            </w:r>
          </w:p>
        </w:tc>
        <w:tc>
          <w:tcPr>
            <w:tcW w:w="4876" w:type="dxa"/>
          </w:tcPr>
          <w:p w:rsidR="00012624" w:rsidRPr="00D24AC6" w:rsidRDefault="005E5B6B">
            <w:pPr>
              <w:pStyle w:val="Normal6a"/>
            </w:pPr>
            <w:r w:rsidRPr="00D24AC6">
              <w:rPr>
                <w:vertAlign w:val="superscript"/>
              </w:rPr>
              <w:t>21</w:t>
            </w:r>
            <w:r w:rsidRPr="00D24AC6">
              <w:t xml:space="preserve"> Europa-</w:t>
            </w:r>
            <w:r w:rsidRPr="00D24AC6">
              <w:t>Parlamentets og Rådets forordning (EU) nr. 182/2011 af 16. februar 2011 om de generelle regler og principper for, hvordan medlemsstaterne skal kontrollere Kommissionens udøvelse af gennemførelsesbeføjelser (EUT L 55 af 28.2.2011, s. 13).</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rPr>
          <w:rStyle w:val="HideTWBInt"/>
        </w:rPr>
        <w:t>}</w:t>
      </w:r>
      <w:r w:rsidRPr="00D24AC6">
        <w:t>en</w:t>
      </w:r>
      <w:r w:rsidRPr="00D24AC6">
        <w:rPr>
          <w:rStyle w:val="HideTWBExt"/>
        </w:rPr>
        <w:t>&lt;/Original&gt;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174</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Antonius Manders</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Betragtning 34</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5E5B6B">
            <w:pPr>
              <w:pStyle w:val="Normal6a"/>
            </w:pPr>
            <w:r w:rsidRPr="00D24AC6">
              <w:t>(34)</w:t>
            </w:r>
            <w:r w:rsidRPr="00D24AC6">
              <w:tab/>
              <w:t xml:space="preserve">For at sikre ensartede betingelser for gennemførelsen af dette direktiv bør Kommissionen tillægges gennemførelsesbeføjelser med hensyn til fastlæggelse af fælles tekniske specifikationer, der nærmere præciserer de respektive formater for </w:t>
            </w:r>
            <w:r w:rsidRPr="00D24AC6">
              <w:rPr>
                <w:b/>
                <w:bCs/>
                <w:i/>
                <w:iCs/>
              </w:rPr>
              <w:t>EU-handicapko</w:t>
            </w:r>
            <w:r w:rsidRPr="00D24AC6">
              <w:rPr>
                <w:b/>
                <w:bCs/>
                <w:i/>
                <w:iCs/>
              </w:rPr>
              <w:t>rtet</w:t>
            </w:r>
            <w:r w:rsidRPr="00D24AC6">
              <w:t xml:space="preserve"> og EU-parkeringskortet for personer med handicap, deres respektive sikkerhedsmæssige og digitale funktioner samt spørgsmål vedrørende interoperabilitet. Disse beføjelser bør udøves i overensstemmelse med Europa-Parlamentets og Rådets forordning (EU) n</w:t>
            </w:r>
            <w:r w:rsidRPr="00D24AC6">
              <w:t>r. 182/2011</w:t>
            </w:r>
            <w:r w:rsidRPr="00D24AC6">
              <w:rPr>
                <w:vertAlign w:val="superscript"/>
              </w:rPr>
              <w:t>21</w:t>
            </w:r>
            <w:r w:rsidRPr="00D24AC6">
              <w:t>.</w:t>
            </w:r>
          </w:p>
        </w:tc>
        <w:tc>
          <w:tcPr>
            <w:tcW w:w="4876" w:type="dxa"/>
          </w:tcPr>
          <w:p w:rsidR="00012624" w:rsidRPr="00D24AC6" w:rsidRDefault="005E5B6B">
            <w:pPr>
              <w:pStyle w:val="Normal6a"/>
            </w:pPr>
            <w:r w:rsidRPr="00D24AC6">
              <w:t>(34)</w:t>
            </w:r>
            <w:r w:rsidRPr="00D24AC6">
              <w:tab/>
              <w:t>For at sikre ensartede betingelser for gennemførelsen af dette direktiv bør Kommissionen tillægges gennemførelsesbeføjelser med hensyn til fastlæggelse af fælles tekniske specifikationer, der nærmere præciserer de respektive formater fo</w:t>
            </w:r>
            <w:r w:rsidRPr="00D24AC6">
              <w:t xml:space="preserve">r </w:t>
            </w:r>
            <w:r w:rsidRPr="00D24AC6">
              <w:rPr>
                <w:b/>
                <w:bCs/>
                <w:i/>
                <w:iCs/>
              </w:rPr>
              <w:t>EU-handicap- og ældrekortet</w:t>
            </w:r>
            <w:r w:rsidRPr="00D24AC6">
              <w:t xml:space="preserve"> og EU-parkeringskortet for personer med handicap </w:t>
            </w:r>
            <w:r w:rsidRPr="00D24AC6">
              <w:rPr>
                <w:b/>
                <w:bCs/>
                <w:i/>
                <w:iCs/>
              </w:rPr>
              <w:t>og ældre</w:t>
            </w:r>
            <w:r w:rsidRPr="00D24AC6">
              <w:t>, deres respektive sikkerhedsmæssige og digitale funktioner samt spørgsmål vedrørende interoperabilitet. Disse beføjelser bør udøves i overensstemmelse med Europa-Parlam</w:t>
            </w:r>
            <w:r w:rsidRPr="00D24AC6">
              <w:t>entets og Rådets forordning (EU) nr. 182/2011</w:t>
            </w:r>
            <w:r w:rsidRPr="00D24AC6">
              <w:rPr>
                <w:vertAlign w:val="superscript"/>
              </w:rPr>
              <w:t>21</w:t>
            </w:r>
            <w:r w:rsidRPr="00D24AC6">
              <w:t>.</w:t>
            </w:r>
          </w:p>
        </w:tc>
      </w:tr>
      <w:tr w:rsidR="00012624" w:rsidRPr="00D24AC6">
        <w:trPr>
          <w:jc w:val="center"/>
        </w:trPr>
        <w:tc>
          <w:tcPr>
            <w:tcW w:w="4876" w:type="dxa"/>
          </w:tcPr>
          <w:p w:rsidR="00012624" w:rsidRPr="00D24AC6" w:rsidRDefault="005E5B6B">
            <w:pPr>
              <w:pStyle w:val="Normal6a"/>
            </w:pPr>
            <w:r w:rsidRPr="00D24AC6">
              <w:rPr>
                <w:b/>
                <w:i/>
              </w:rPr>
              <w:t>_________________</w:t>
            </w:r>
          </w:p>
        </w:tc>
        <w:tc>
          <w:tcPr>
            <w:tcW w:w="4876" w:type="dxa"/>
          </w:tcPr>
          <w:p w:rsidR="00012624" w:rsidRPr="00D24AC6" w:rsidRDefault="005E5B6B">
            <w:pPr>
              <w:pStyle w:val="Normal6a"/>
            </w:pPr>
            <w:r w:rsidRPr="00D24AC6">
              <w:rPr>
                <w:b/>
                <w:i/>
              </w:rPr>
              <w:t>_________________</w:t>
            </w:r>
          </w:p>
        </w:tc>
      </w:tr>
      <w:tr w:rsidR="00012624" w:rsidRPr="00D24AC6">
        <w:trPr>
          <w:jc w:val="center"/>
        </w:trPr>
        <w:tc>
          <w:tcPr>
            <w:tcW w:w="4876" w:type="dxa"/>
          </w:tcPr>
          <w:p w:rsidR="00012624" w:rsidRPr="00D24AC6" w:rsidRDefault="005E5B6B">
            <w:pPr>
              <w:pStyle w:val="Normal6a"/>
            </w:pPr>
            <w:r w:rsidRPr="00D24AC6">
              <w:rPr>
                <w:vertAlign w:val="superscript"/>
              </w:rPr>
              <w:t>21</w:t>
            </w:r>
            <w:r w:rsidRPr="00D24AC6">
              <w:t xml:space="preserve"> Europa-Parlamentets og Rådets forordning (EU) nr. 182/2011 af 16. februar 2011 om de generelle regler og principper for, hvordan medlemsstaterne skal kontrollere Komm</w:t>
            </w:r>
            <w:r w:rsidRPr="00D24AC6">
              <w:t>issionens udøvelse af gennemførelsesbeføjelser (EUT L 55 af 28.2.2011, s. 13).</w:t>
            </w:r>
          </w:p>
        </w:tc>
        <w:tc>
          <w:tcPr>
            <w:tcW w:w="4876" w:type="dxa"/>
          </w:tcPr>
          <w:p w:rsidR="00012624" w:rsidRPr="00D24AC6" w:rsidRDefault="005E5B6B">
            <w:pPr>
              <w:pStyle w:val="Normal6a"/>
            </w:pPr>
            <w:r w:rsidRPr="00D24AC6">
              <w:rPr>
                <w:vertAlign w:val="superscript"/>
              </w:rPr>
              <w:t>21</w:t>
            </w:r>
            <w:r w:rsidRPr="00D24AC6">
              <w:t xml:space="preserve"> Europa-Parlamentets og Rådets forordning (EU) nr. 182/2011 af 16. februar 2011 om de generelle regler og principper for, hvordan medlemsstaterne skal kontrollere Kommissionen</w:t>
            </w:r>
            <w:r w:rsidRPr="00D24AC6">
              <w:t>s udøvelse af gennemførelsesbeføjelser (EUT L 55 af 28.2.2011, s. 13).</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175</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Lucia Ďuriš Nicholsonová, Abir Al-Sahlani, Jordi Cañas, Monica Semedo, Drag</w:t>
      </w:r>
      <w:r w:rsidRPr="00D24AC6">
        <w:t>oş Pîslaru, Irena Joveva, Max Orville, Sylvie Brunet, Marie-Pierre Vedrenne</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Betragtning 35</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5E5B6B">
            <w:pPr>
              <w:pStyle w:val="Normal6a"/>
            </w:pPr>
            <w:r w:rsidRPr="00D24AC6">
              <w:t>(35)</w:t>
            </w:r>
            <w:r w:rsidRPr="00D24AC6">
              <w:tab/>
              <w:t xml:space="preserve">Medlemsstaterne bør sikre, at </w:t>
            </w:r>
            <w:r w:rsidRPr="00D24AC6">
              <w:t>der findes tilstrækkelige og effektive midler til at sikre overholdelse af dette direktiv, og bør derfor indføre passende retsmidler, herunder kontrol af overholdelse og administrative og retlige procedurer, for at sikre, at personer med handicap, personer</w:t>
            </w:r>
            <w:r w:rsidRPr="00D24AC6">
              <w:t>, der ledsager eller assisterer dem, herunder personlige assistenter, samt offentlige organer eller private sammenslutninger, organisationer eller andre juridiske enheder, der har en berettiget interesse, kan træffe foranstaltninger på vegne af en person m</w:t>
            </w:r>
            <w:r w:rsidRPr="00D24AC6">
              <w:t>ed handicap i henhold til national ret.</w:t>
            </w:r>
          </w:p>
        </w:tc>
        <w:tc>
          <w:tcPr>
            <w:tcW w:w="4876" w:type="dxa"/>
          </w:tcPr>
          <w:p w:rsidR="00012624" w:rsidRPr="00D24AC6" w:rsidRDefault="005E5B6B">
            <w:pPr>
              <w:pStyle w:val="Normal6a"/>
            </w:pPr>
            <w:r w:rsidRPr="00D24AC6">
              <w:t>(35)</w:t>
            </w:r>
            <w:r w:rsidRPr="00D24AC6">
              <w:tab/>
              <w:t>Medlemsstaterne bør sikre, at der findes tilstrækkelige og effektive midler til at sikre overholdelse af dette direktiv, og bør derfor indføre passende retsmidler, herunder kontrol af overholdelse og administrat</w:t>
            </w:r>
            <w:r w:rsidRPr="00D24AC6">
              <w:t>ive og retlige procedurer, for at sikre, at personer med handicap, personer, der ledsager eller assisterer dem, herunder personlige assistenter, samt offentlige organer</w:t>
            </w:r>
            <w:r w:rsidRPr="00D24AC6">
              <w:rPr>
                <w:b/>
                <w:bCs/>
                <w:i/>
                <w:iCs/>
              </w:rPr>
              <w:t xml:space="preserve"> såsom ligestillingsorganer</w:t>
            </w:r>
            <w:r w:rsidRPr="00D24AC6">
              <w:t xml:space="preserve"> eller private sammenslutninger, organisationer</w:t>
            </w:r>
            <w:r w:rsidRPr="00D24AC6">
              <w:rPr>
                <w:b/>
                <w:bCs/>
                <w:i/>
                <w:iCs/>
              </w:rPr>
              <w:t>, navnlig repr</w:t>
            </w:r>
            <w:r w:rsidRPr="00D24AC6">
              <w:rPr>
                <w:b/>
                <w:bCs/>
                <w:i/>
                <w:iCs/>
              </w:rPr>
              <w:t xml:space="preserve">æsentative organisationer for personer med handicap, </w:t>
            </w:r>
            <w:r w:rsidRPr="00D24AC6">
              <w:t xml:space="preserve">eller andre juridiske enheder, der har en berettiget interesse, kan træffe foranstaltninger på vegne af en person med handicap i henhold til national ret. </w:t>
            </w:r>
            <w:r w:rsidRPr="00D24AC6">
              <w:rPr>
                <w:b/>
                <w:i/>
              </w:rPr>
              <w:t>Personer med handicap bør endvidere have ret til</w:t>
            </w:r>
            <w:r w:rsidRPr="00D24AC6">
              <w:rPr>
                <w:b/>
                <w:i/>
              </w:rPr>
              <w:t xml:space="preserve"> godtgørelse, herunder tilstrækkelig kompensation, i tilfælde af at rettighederne i henhold til dette direktiv krænkes. Medlemsstaterne bør sikre, at udformningen og gennemførelsen af disse bestemmelser overholder princippet om rimelig tilpasning for perso</w:t>
            </w:r>
            <w:r w:rsidRPr="00D24AC6">
              <w:rPr>
                <w:b/>
                <w:i/>
              </w:rPr>
              <w:t>ner med handicap i overensstemmelse med FN's handicapkonvention.</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176</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 xml:space="preserve">João Albuquerque, Daniela Rondinelli, Marc Angel, Milan Brglez, Agnes Jongerius, </w:t>
      </w:r>
      <w:r w:rsidRPr="00D24AC6">
        <w:t>Aurore Lalucq, Elisabetta Gualmini, Klára Dobrev, Marianne Vind, Vilija Blinkevičiūtė, Alex Agius Saliba, Brando Benifei, Ilan De Basso, Alicia Homs Ginel, Carina Ohlsson, Estrella Durá Ferrandis</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w:t>
      </w:r>
      <w:r w:rsidRPr="00D24AC6">
        <w:rPr>
          <w:rStyle w:val="HideTWBExt"/>
        </w:rPr>
        <w:t>DocAmend&gt;</w:t>
      </w:r>
    </w:p>
    <w:p w:rsidR="00012624" w:rsidRPr="00D24AC6" w:rsidRDefault="005E5B6B">
      <w:pPr>
        <w:pStyle w:val="NormalBold"/>
      </w:pPr>
      <w:r w:rsidRPr="00D24AC6">
        <w:rPr>
          <w:rStyle w:val="HideTWBExt"/>
        </w:rPr>
        <w:t>&lt;Article&gt;</w:t>
      </w:r>
      <w:r w:rsidRPr="00D24AC6">
        <w:t>Betragtning 35</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5E5B6B">
            <w:pPr>
              <w:pStyle w:val="Normal6a"/>
            </w:pPr>
            <w:r w:rsidRPr="00D24AC6">
              <w:t>(35)</w:t>
            </w:r>
            <w:r w:rsidRPr="00D24AC6">
              <w:tab/>
              <w:t>Medlemsstaterne bør sikre, at der findes tilstrækkelige og effektive midler til at sikre overholdelse af dette direktiv, og bør derfor indføre passende retsmidler, he</w:t>
            </w:r>
            <w:r w:rsidRPr="00D24AC6">
              <w:t>runder kontrol af overholdelse og administrative og retlige procedurer, for at sikre, at personer med handicap, personer, der ledsager eller assisterer dem, herunder personlige assistenter, samt offentlige organer eller private sammenslutninger, organisati</w:t>
            </w:r>
            <w:r w:rsidRPr="00D24AC6">
              <w:t>oner eller andre juridiske enheder, der har en berettiget interesse, kan træffe foranstaltninger på vegne af en person med handicap i henhold til national ret.</w:t>
            </w:r>
          </w:p>
        </w:tc>
        <w:tc>
          <w:tcPr>
            <w:tcW w:w="4876" w:type="dxa"/>
          </w:tcPr>
          <w:p w:rsidR="00012624" w:rsidRPr="00D24AC6" w:rsidRDefault="005E5B6B">
            <w:pPr>
              <w:pStyle w:val="Normal6a"/>
            </w:pPr>
            <w:r w:rsidRPr="00D24AC6">
              <w:t>(35)</w:t>
            </w:r>
            <w:r w:rsidRPr="00D24AC6">
              <w:tab/>
              <w:t>Medlemsstaterne bør sikre, at der findes tilstrækkelige og effektive midler til at sikre ov</w:t>
            </w:r>
            <w:r w:rsidRPr="00D24AC6">
              <w:t>erholdelse af dette direktiv, og bør derfor indføre passende retsmidler, herunder kontrol af overholdelse og administrative og retlige procedurer, for at sikre, at personer med handicap, personer, der ledsager eller assisterer dem, herunder personlige assi</w:t>
            </w:r>
            <w:r w:rsidRPr="00D24AC6">
              <w:t>stenter, samt offentlige organer</w:t>
            </w:r>
            <w:r w:rsidRPr="00D24AC6">
              <w:rPr>
                <w:b/>
                <w:bCs/>
                <w:i/>
                <w:iCs/>
              </w:rPr>
              <w:t xml:space="preserve"> såsom ligestillingsorganer</w:t>
            </w:r>
            <w:r w:rsidRPr="00D24AC6">
              <w:t xml:space="preserve"> eller private sammenslutninger, organisationer</w:t>
            </w:r>
            <w:r w:rsidRPr="00D24AC6">
              <w:rPr>
                <w:b/>
                <w:bCs/>
                <w:i/>
                <w:iCs/>
              </w:rPr>
              <w:t xml:space="preserve">, navnlig repræsentative organisationer for personer med handicap, </w:t>
            </w:r>
            <w:r w:rsidRPr="00D24AC6">
              <w:t>eller andre juridiske enheder, der har en berettiget interesse, kan træffe foransta</w:t>
            </w:r>
            <w:r w:rsidRPr="00D24AC6">
              <w:t xml:space="preserve">ltninger på vegne af en person med handicap i henhold til national ret. </w:t>
            </w:r>
            <w:r w:rsidRPr="00D24AC6">
              <w:rPr>
                <w:b/>
                <w:i/>
              </w:rPr>
              <w:t xml:space="preserve">Personer med handicap bør endvidere have ret til godtgørelse, herunder tilstrækkelig kompensation, i tilfælde af at rettighederne i henhold til dette direktiv krænkes. Medlemsstaterne </w:t>
            </w:r>
            <w:r w:rsidRPr="00D24AC6">
              <w:rPr>
                <w:b/>
                <w:i/>
              </w:rPr>
              <w:t>bør sikre, at udformningen og gennemførelsen af disse bestemmelser overholder princippet om rimelig tilpasning for personer med handicap.</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177</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Antonius</w:t>
      </w:r>
      <w:r w:rsidRPr="00D24AC6">
        <w:t xml:space="preserve"> Manders</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Betragtning 35</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5E5B6B">
            <w:pPr>
              <w:pStyle w:val="Normal6a"/>
            </w:pPr>
            <w:r w:rsidRPr="00D24AC6">
              <w:t>(35)</w:t>
            </w:r>
            <w:r w:rsidRPr="00D24AC6">
              <w:tab/>
              <w:t xml:space="preserve">Medlemsstaterne bør sikre, at der findes tilstrækkelige og effektive midler til at sikre </w:t>
            </w:r>
            <w:r w:rsidRPr="00D24AC6">
              <w:t>overholdelse af dette direktiv, og bør derfor indføre passende retsmidler, herunder kontrol af overholdelse og administrative og retlige procedurer, for at sikre, at personer med handicap, personer, der ledsager eller assisterer dem, herunder personlige as</w:t>
            </w:r>
            <w:r w:rsidRPr="00D24AC6">
              <w:t>sistenter, samt offentlige organer eller private sammenslutninger, organisationer eller andre juridiske enheder, der har en berettiget interesse, kan træffe foranstaltninger på vegne af en person med handicap i henhold til national ret.</w:t>
            </w:r>
          </w:p>
        </w:tc>
        <w:tc>
          <w:tcPr>
            <w:tcW w:w="4876" w:type="dxa"/>
          </w:tcPr>
          <w:p w:rsidR="00012624" w:rsidRPr="00D24AC6" w:rsidRDefault="005E5B6B">
            <w:pPr>
              <w:pStyle w:val="Normal6a"/>
            </w:pPr>
            <w:r w:rsidRPr="00D24AC6">
              <w:t>(35)</w:t>
            </w:r>
            <w:r w:rsidRPr="00D24AC6">
              <w:tab/>
              <w:t>Medlemsstatern</w:t>
            </w:r>
            <w:r w:rsidRPr="00D24AC6">
              <w:t>e bør sikre, at der findes tilstrækkelige og effektive midler til at sikre overholdelse af dette direktiv, og bør derfor indføre passende retsmidler, herunder kontrol af overholdelse og administrative og retlige procedurer, for at sikre, at personer med ha</w:t>
            </w:r>
            <w:r w:rsidRPr="00D24AC6">
              <w:t xml:space="preserve">ndicap, </w:t>
            </w:r>
            <w:r w:rsidRPr="00D24AC6">
              <w:rPr>
                <w:b/>
                <w:bCs/>
                <w:i/>
                <w:iCs/>
              </w:rPr>
              <w:t xml:space="preserve">ældre og </w:t>
            </w:r>
            <w:r w:rsidRPr="00D24AC6">
              <w:t>personer, der ledsager eller assisterer dem, herunder personlige assistenter, samt offentlige organer eller private sammenslutninger, organisationer eller andre juridiske enheder, der har en berettiget interesse, kan træffe foranstaltninge</w:t>
            </w:r>
            <w:r w:rsidRPr="00D24AC6">
              <w:t xml:space="preserve">r på vegne af en person med handicap </w:t>
            </w:r>
            <w:r w:rsidRPr="00D24AC6">
              <w:rPr>
                <w:b/>
                <w:bCs/>
                <w:i/>
                <w:iCs/>
              </w:rPr>
              <w:t>eller på vegne af en ældre person</w:t>
            </w:r>
            <w:r w:rsidRPr="00D24AC6">
              <w:t xml:space="preserve"> i henhold til national ret.</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178</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Elżbieta Rafalska, Beata Szydło, Margarita de l</w:t>
      </w:r>
      <w:r w:rsidRPr="00D24AC6">
        <w:t>a Pisa Carrión, Anna Zalewska</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Betragtning 36</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5E5B6B">
            <w:pPr>
              <w:pStyle w:val="Normal6a"/>
            </w:pPr>
            <w:r w:rsidRPr="00D24AC6">
              <w:t>(36)</w:t>
            </w:r>
            <w:r w:rsidRPr="00D24AC6">
              <w:tab/>
              <w:t xml:space="preserve">Medlemsstaterne bør træffe passende foranstaltninger og fastsætte </w:t>
            </w:r>
            <w:r w:rsidRPr="00D24AC6">
              <w:t>sanktioner, der er effektive, står i et rimeligt forhold til overtrædelsen og har afskrækkende virkning, i tilfælde af overtrædelser eller manglende overholdelse af de forpligtelser, der er fastsat i dette direktiv, og som vedrører de rettigheder, der er o</w:t>
            </w:r>
            <w:r w:rsidRPr="00D24AC6">
              <w:t>mfattet af dets anvendelsesområde. Sådanne sanktioner kan omfatte administrative og økonomiske sanktioner såsom bøder eller betaling af erstatning samt andre typer sanktioner.</w:t>
            </w:r>
          </w:p>
        </w:tc>
        <w:tc>
          <w:tcPr>
            <w:tcW w:w="4876" w:type="dxa"/>
          </w:tcPr>
          <w:p w:rsidR="00012624" w:rsidRPr="00D24AC6" w:rsidRDefault="005E5B6B">
            <w:pPr>
              <w:pStyle w:val="Normal6a"/>
            </w:pPr>
            <w:r w:rsidRPr="00D24AC6">
              <w:t>(36)</w:t>
            </w:r>
            <w:r w:rsidRPr="00D24AC6">
              <w:tab/>
              <w:t>Medlemsstaterne bør træffe passende foranstaltninger og fastsætte sanktione</w:t>
            </w:r>
            <w:r w:rsidRPr="00D24AC6">
              <w:t>r, der er effektive, står i et rimeligt forhold til overtrædelsen og har afskrækkende virkning, i tilfælde af overtrædelser eller manglende overholdelse af de forpligtelser, der er fastsat i dette direktiv, og som vedrører de rettigheder, der er omfattet a</w:t>
            </w:r>
            <w:r w:rsidRPr="00D24AC6">
              <w:t xml:space="preserve">f dets anvendelsesområde. Sådanne sanktioner kan omfatte administrative og økonomiske sanktioner såsom bøder eller betaling af erstatning samt andre typer sanktioner </w:t>
            </w:r>
            <w:r w:rsidRPr="00D24AC6">
              <w:rPr>
                <w:b/>
                <w:bCs/>
                <w:i/>
                <w:iCs/>
              </w:rPr>
              <w:t>i overensstemmelse med national ret og praksis</w:t>
            </w:r>
            <w:r w:rsidRPr="00D24AC6">
              <w:t>.</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179</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David Casa</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Betragtning 36 a (ny)</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012624">
            <w:pPr>
              <w:pStyle w:val="Normal6a"/>
            </w:pPr>
          </w:p>
        </w:tc>
        <w:tc>
          <w:tcPr>
            <w:tcW w:w="4876" w:type="dxa"/>
          </w:tcPr>
          <w:p w:rsidR="00012624" w:rsidRPr="00D24AC6" w:rsidRDefault="005E5B6B">
            <w:pPr>
              <w:pStyle w:val="Normal6a"/>
            </w:pPr>
            <w:r w:rsidRPr="00D24AC6">
              <w:rPr>
                <w:b/>
                <w:i/>
              </w:rPr>
              <w:t>(36a)</w:t>
            </w:r>
            <w:r w:rsidRPr="00D24AC6">
              <w:tab/>
            </w:r>
            <w:r w:rsidRPr="00D24AC6">
              <w:rPr>
                <w:b/>
                <w:i/>
              </w:rPr>
              <w:t xml:space="preserve">Medlemsstaterne </w:t>
            </w:r>
            <w:r w:rsidRPr="00D24AC6">
              <w:rPr>
                <w:b/>
                <w:i/>
              </w:rPr>
              <w:t>bør stræbe efter at begrænse handicapydelser, der er opnået på svigagtig vis, for at opretholde den gensidige tillid til nationale socialsikringsordninger i hele Unionen, eftersom den gensidige anerkendelse af handicapbetingede ydelser er afgørende for, at</w:t>
            </w:r>
            <w:r w:rsidRPr="00D24AC6">
              <w:rPr>
                <w:b/>
                <w:i/>
              </w:rPr>
              <w:t xml:space="preserve"> EU-handicapkortet kan fungere korrekt. Tilfælde af systemisk svig og korruption i forbindelse med handicapydelser undergraver i alvorlig grad en sådan tillid, har en skadelig virkning på evnen til at sikre EU-dækkende social beskyttelse og risikerer at un</w:t>
            </w:r>
            <w:r w:rsidRPr="00D24AC6">
              <w:rPr>
                <w:b/>
                <w:i/>
              </w:rPr>
              <w:t>dergrave rettighederne for dem, der virkelig fortjener handicapydelser.</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180</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Rosa Estaràs Ferragut</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 xml:space="preserve">Forslag til </w:t>
      </w:r>
      <w:r w:rsidRPr="00D24AC6">
        <w:t>direktiv</w:t>
      </w:r>
      <w:r w:rsidRPr="00D24AC6">
        <w:rPr>
          <w:rStyle w:val="HideTWBExt"/>
        </w:rPr>
        <w:t>&lt;/DocAmend&gt;</w:t>
      </w:r>
    </w:p>
    <w:p w:rsidR="00012624" w:rsidRPr="00D24AC6" w:rsidRDefault="005E5B6B">
      <w:pPr>
        <w:pStyle w:val="NormalBold"/>
      </w:pPr>
      <w:r w:rsidRPr="00D24AC6">
        <w:rPr>
          <w:rStyle w:val="HideTWBExt"/>
        </w:rPr>
        <w:t>&lt;Article&gt;</w:t>
      </w:r>
      <w:r w:rsidRPr="00D24AC6">
        <w:t>Betragtning 36 a (ny)</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012624">
            <w:pPr>
              <w:pStyle w:val="Normal6a"/>
            </w:pPr>
          </w:p>
        </w:tc>
        <w:tc>
          <w:tcPr>
            <w:tcW w:w="4876" w:type="dxa"/>
          </w:tcPr>
          <w:p w:rsidR="00012624" w:rsidRPr="00D24AC6" w:rsidRDefault="005E5B6B">
            <w:pPr>
              <w:pStyle w:val="Normal6a"/>
            </w:pPr>
            <w:r w:rsidRPr="00D24AC6">
              <w:rPr>
                <w:b/>
                <w:i/>
              </w:rPr>
              <w:t>(36a)</w:t>
            </w:r>
            <w:r w:rsidRPr="00D24AC6">
              <w:tab/>
            </w:r>
            <w:r w:rsidRPr="00D24AC6">
              <w:rPr>
                <w:b/>
                <w:i/>
              </w:rPr>
              <w:t xml:space="preserve">For så vidt angår gennemførelsen af effektive foranstaltninger for at sikre mobilitet er det nødvendigt at tage højde for tilgængelighed i de </w:t>
            </w:r>
            <w:r w:rsidRPr="00D24AC6">
              <w:rPr>
                <w:b/>
                <w:i/>
              </w:rPr>
              <w:t>forskellige offentlige transportmidler (tog, fly osv.) for personer med handicap, som er nødt til at bruge deres egen kørestol på grund af den specialisering, der er nødvendig for at garantere deres sikkerhed.</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w:t>
      </w:r>
      <w:r w:rsidRPr="00D24AC6">
        <w:rPr>
          <w:rStyle w:val="HideTWBExt"/>
        </w:rPr>
        <w:t>nd&gt;</w:t>
      </w:r>
      <w:r w:rsidRPr="00D24AC6">
        <w:t>Ændringsforslag</w:t>
      </w:r>
      <w:r w:rsidRPr="00D24AC6">
        <w:tab/>
      </w:r>
      <w:r w:rsidRPr="00D24AC6">
        <w:tab/>
      </w:r>
      <w:r w:rsidRPr="00D24AC6">
        <w:rPr>
          <w:rStyle w:val="HideTWBExt"/>
        </w:rPr>
        <w:t>&lt;NumAm&gt;</w:t>
      </w:r>
      <w:r w:rsidRPr="00D24AC6">
        <w:t>181</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Antonius Manders</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Betragtning 37</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5E5B6B">
            <w:pPr>
              <w:pStyle w:val="Normal6a"/>
            </w:pPr>
            <w:r w:rsidRPr="00D24AC6">
              <w:t>(37)</w:t>
            </w:r>
            <w:r w:rsidRPr="00D24AC6">
              <w:tab/>
              <w:t>Dette direktiv overholder</w:t>
            </w:r>
            <w:r w:rsidRPr="00D24AC6">
              <w:t xml:space="preserve"> de grundlæggende rettigheder og de principper, som navnlig chartret anerkender. Direktivet sigter især mod at sikre fuld overholdelse af retten for personer med handicap til at nyde godt af foranstaltninger, der skal sikre deres personlige autonomi, deres</w:t>
            </w:r>
            <w:r w:rsidRPr="00D24AC6">
              <w:t xml:space="preserve"> sociale og erhvervsmæssige integration og deres deltagelse i samfundslivet samt fremme anvendelsen af chartrets artikel 26.</w:t>
            </w:r>
          </w:p>
        </w:tc>
        <w:tc>
          <w:tcPr>
            <w:tcW w:w="4876" w:type="dxa"/>
          </w:tcPr>
          <w:p w:rsidR="00012624" w:rsidRPr="00D24AC6" w:rsidRDefault="005E5B6B">
            <w:pPr>
              <w:pStyle w:val="Normal6a"/>
            </w:pPr>
            <w:r w:rsidRPr="00D24AC6">
              <w:t>(37)</w:t>
            </w:r>
            <w:r w:rsidRPr="00D24AC6">
              <w:tab/>
              <w:t>Dette direktiv overholder de grundlæggende rettigheder og de principper, som navnlig chartret anerkender. Direktivet sigter is</w:t>
            </w:r>
            <w:r w:rsidRPr="00D24AC6">
              <w:t xml:space="preserve">ær mod at sikre fuld overholdelse af retten for personer med handicap </w:t>
            </w:r>
            <w:r w:rsidRPr="00D24AC6">
              <w:rPr>
                <w:b/>
                <w:bCs/>
                <w:i/>
                <w:iCs/>
              </w:rPr>
              <w:t xml:space="preserve">og ældre </w:t>
            </w:r>
            <w:r w:rsidRPr="00D24AC6">
              <w:t>til at nyde godt af foranstaltninger, der skal sikre deres personlige autonomi, deres sociale og erhvervsmæssige integration og deres deltagelse i samfundslivet samt fremme anve</w:t>
            </w:r>
            <w:r w:rsidRPr="00D24AC6">
              <w:t>ndelsen af chartrets artikel 26.</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182</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Elżbieta Rafalska, Beata Szydło, Margarita de la Pisa Carrión, Anna Zalewska</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Betragtning 37</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5E5B6B">
            <w:pPr>
              <w:pStyle w:val="Normal6a"/>
            </w:pPr>
            <w:r w:rsidRPr="00D24AC6">
              <w:t>(37)</w:t>
            </w:r>
            <w:r w:rsidRPr="00D24AC6">
              <w:tab/>
              <w:t>Dette direktiv overholder de grundlæggende rettigheder og de principper, som navnlig chartret anerkender. Direktivet sigter især mod a</w:t>
            </w:r>
            <w:r w:rsidRPr="00D24AC6">
              <w:t>t sikre fuld overholdelse af retten for personer med handicap til at nyde godt af foranstaltninger, der skal sikre deres personlige autonomi, deres sociale og erhvervsmæssige integration og deres deltagelse i samfundslivet samt fremme anvendelsen af chartr</w:t>
            </w:r>
            <w:r w:rsidRPr="00D24AC6">
              <w:t>ets artikel 26.</w:t>
            </w:r>
          </w:p>
        </w:tc>
        <w:tc>
          <w:tcPr>
            <w:tcW w:w="4876" w:type="dxa"/>
          </w:tcPr>
          <w:p w:rsidR="00012624" w:rsidRPr="00D24AC6" w:rsidRDefault="005E5B6B">
            <w:pPr>
              <w:pStyle w:val="Normal6a"/>
            </w:pPr>
            <w:r w:rsidRPr="00D24AC6">
              <w:t>(37)</w:t>
            </w:r>
            <w:r w:rsidRPr="00D24AC6">
              <w:tab/>
              <w:t>Dette direktiv overholder de grundlæggende rettigheder og de principper, som navnlig chartret anerkender. Direktivet sigter især mod at sikre fuld overholdelse af retten for personer med handicap til at nyde godt af foranstaltninger, d</w:t>
            </w:r>
            <w:r w:rsidRPr="00D24AC6">
              <w:t>er skal sikre deres personlige autonomi, deres sociale</w:t>
            </w:r>
            <w:r w:rsidRPr="00D24AC6">
              <w:rPr>
                <w:b/>
                <w:bCs/>
                <w:i/>
                <w:iCs/>
              </w:rPr>
              <w:t>, økonomiske</w:t>
            </w:r>
            <w:r w:rsidRPr="00D24AC6">
              <w:t xml:space="preserve"> og erhvervsmæssige integration og deres deltagelse i samfundslivet samt fremme anvendelsen af chartrets artikel 26.</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183</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Antonius Manders</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Betragtning 38</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5E5B6B">
            <w:pPr>
              <w:pStyle w:val="Normal6a"/>
            </w:pPr>
            <w:r w:rsidRPr="00D24AC6">
              <w:t>(38)</w:t>
            </w:r>
            <w:r w:rsidRPr="00D24AC6">
              <w:tab/>
              <w:t xml:space="preserve">Målet for dette direktiv, nemlig at forbedre </w:t>
            </w:r>
            <w:r w:rsidRPr="00D24AC6">
              <w:t>mulighederne for, at personer med handicap kan rejse til eller besøge en anden medlemsstat, kan ikke i tilstrækkelig grad opfyldes af medlemsstaterne, men kan på grund af omfanget og virkningerne af den foranstaltning, der fastlægger en ramme med regler og</w:t>
            </w:r>
            <w:r w:rsidRPr="00D24AC6">
              <w:t xml:space="preserve"> fælles betingelser, bedre nås på EU-plan; Unionen kan derfor vedtage foranstaltninger i overensstemmelse med nærhedsprincippet, jf. artikel 5 i traktaten om Den Europæiske Union. I overensstemmelse med proportionalitetsprincippet, jf. nævnte artikel, går </w:t>
            </w:r>
            <w:r w:rsidRPr="00D24AC6">
              <w:t>dette direktiv ikke videre, end hvad der er nødvendigt for at nå dette mål —</w:t>
            </w:r>
          </w:p>
        </w:tc>
        <w:tc>
          <w:tcPr>
            <w:tcW w:w="4876" w:type="dxa"/>
          </w:tcPr>
          <w:p w:rsidR="00012624" w:rsidRPr="00D24AC6" w:rsidRDefault="005E5B6B">
            <w:pPr>
              <w:pStyle w:val="Normal6a"/>
            </w:pPr>
            <w:r w:rsidRPr="00D24AC6">
              <w:t>(38)</w:t>
            </w:r>
            <w:r w:rsidRPr="00D24AC6">
              <w:tab/>
              <w:t xml:space="preserve">Målet for dette direktiv, nemlig at forbedre mulighederne for, at personer med handicap </w:t>
            </w:r>
            <w:r w:rsidRPr="00D24AC6">
              <w:rPr>
                <w:b/>
                <w:bCs/>
                <w:i/>
                <w:iCs/>
              </w:rPr>
              <w:t xml:space="preserve">og ældre </w:t>
            </w:r>
            <w:r w:rsidRPr="00D24AC6">
              <w:t>kan rejse til eller besøge en anden medlemsstat, kan ikke i tilstrækkelig gra</w:t>
            </w:r>
            <w:r w:rsidRPr="00D24AC6">
              <w:t>d opfyldes af medlemsstaterne, men kan på grund af omfanget og virkningerne af den foranstaltning, der fastlægger en ramme med regler og fælles betingelser, bedre nås på EU-plan; Unionen kan derfor vedtage foranstaltninger i overensstemmelse med nærhedspri</w:t>
            </w:r>
            <w:r w:rsidRPr="00D24AC6">
              <w:t>ncippet, jf. artikel 5 i traktaten om Den Europæiske Union.</w:t>
            </w:r>
            <w:r w:rsidR="00D24AC6" w:rsidRPr="00D24AC6">
              <w:t xml:space="preserve"> </w:t>
            </w:r>
            <w:r w:rsidRPr="00D24AC6">
              <w:t>I overensstemmelse med proportionalitetsprincippet, jf. nævnte artikel, går dette direktiv ikke videre, end hvad der er nødvendigt for at nå dette mål –</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184</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Jarosław Duda</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Betragtning 38 a (ny)</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012624">
            <w:pPr>
              <w:pStyle w:val="Normal6a"/>
            </w:pPr>
          </w:p>
        </w:tc>
        <w:tc>
          <w:tcPr>
            <w:tcW w:w="4876" w:type="dxa"/>
          </w:tcPr>
          <w:p w:rsidR="00012624" w:rsidRPr="00D24AC6" w:rsidRDefault="005E5B6B">
            <w:pPr>
              <w:pStyle w:val="Normal6a"/>
            </w:pPr>
            <w:r w:rsidRPr="00D24AC6">
              <w:rPr>
                <w:b/>
                <w:i/>
              </w:rPr>
              <w:t>(38a)</w:t>
            </w:r>
            <w:r w:rsidRPr="00D24AC6">
              <w:tab/>
            </w:r>
            <w:r w:rsidRPr="00D24AC6">
              <w:rPr>
                <w:b/>
                <w:i/>
              </w:rPr>
              <w:t xml:space="preserve">Der skal </w:t>
            </w:r>
            <w:r w:rsidRPr="00D24AC6">
              <w:rPr>
                <w:b/>
                <w:i/>
              </w:rPr>
              <w:t>indsættes en undtagelse i artikel 2, stk. 2, for at give mulighed for midlertidig anerkendelse af en persons handicapstatus for deltagere i EU-mobilitetsprogrammer såsom Erasmus+.</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185</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Miriam Lexmann</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Artikel 1 – stk. 1 – litra a</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5E5B6B">
            <w:pPr>
              <w:pStyle w:val="Normal6a"/>
            </w:pPr>
            <w:r w:rsidRPr="00D24AC6">
              <w:t>a)</w:t>
            </w:r>
            <w:r w:rsidRPr="00D24AC6">
              <w:tab/>
              <w:t xml:space="preserve">reglerne for udstedelse af EU-handicapkortet </w:t>
            </w:r>
            <w:r w:rsidRPr="00D24AC6">
              <w:t>og EU-parkeringskortet for personer med handicap som bevis for henholdsvis handicapstatus eller retten til parkeringsbetingelser og -faciliteter, der er forbeholdt personer med handicap, med henblik på at lette kortvarige ophold for personer med handicap i</w:t>
            </w:r>
            <w:r w:rsidRPr="00D24AC6">
              <w:t xml:space="preserve"> en anden medlemsstat end den, hvor de er fastboende, ved at give dem adgang til særlige betingelser eller positiv særbehandling med hensyn til tjenester, aktiviteter eller faciliteter, herunder når de ikke ydes mod betaling, eller parkeringsbetingelser og</w:t>
            </w:r>
            <w:r w:rsidRPr="00D24AC6">
              <w:t xml:space="preserve"> -faciliteter, der tilbydes eller forbeholdes personer med handicap eller personer, der ledsager eller assisterer dem, herunder deres personlige assistenter</w:t>
            </w:r>
          </w:p>
        </w:tc>
        <w:tc>
          <w:tcPr>
            <w:tcW w:w="4876" w:type="dxa"/>
          </w:tcPr>
          <w:p w:rsidR="00012624" w:rsidRPr="00D24AC6" w:rsidRDefault="005E5B6B">
            <w:pPr>
              <w:pStyle w:val="Normal6a"/>
            </w:pPr>
            <w:r w:rsidRPr="00D24AC6">
              <w:t>a)</w:t>
            </w:r>
            <w:r w:rsidRPr="00D24AC6">
              <w:tab/>
              <w:t>reglerne for udstedelse af EU-handicapkortet og EU-parkeringskortet for personer med handicap so</w:t>
            </w:r>
            <w:r w:rsidRPr="00D24AC6">
              <w:t xml:space="preserve">m bevis for henholdsvis handicapstatus eller retten til parkeringsbetingelser og -faciliteter, der er forbeholdt personer med handicap </w:t>
            </w:r>
            <w:r w:rsidRPr="00D24AC6">
              <w:rPr>
                <w:b/>
                <w:bCs/>
                <w:i/>
                <w:iCs/>
              </w:rPr>
              <w:t>eller, hvis det er relevant, personer, der ledsager eller assisterer dem, herunder deres personlige assistenter,</w:t>
            </w:r>
            <w:r w:rsidRPr="00D24AC6">
              <w:t xml:space="preserve"> med henb</w:t>
            </w:r>
            <w:r w:rsidRPr="00D24AC6">
              <w:t xml:space="preserve">lik på at lette kortvarige ophold for personer med handicap i en anden medlemsstat end den, hvor de er fastboende, ved at give dem adgang til særlige betingelser eller positiv særbehandling med hensyn til tjenester, aktiviteter eller faciliteter, herunder </w:t>
            </w:r>
            <w:r w:rsidRPr="00D24AC6">
              <w:t>når de ikke ydes mod betaling, eller parkeringsbetingelser og -faciliteter, der tilbydes eller forbeholdes personer med handicap eller</w:t>
            </w:r>
            <w:r w:rsidRPr="00D24AC6">
              <w:rPr>
                <w:b/>
                <w:bCs/>
                <w:i/>
                <w:iCs/>
              </w:rPr>
              <w:t>, hvis det er relevant,</w:t>
            </w:r>
            <w:r w:rsidRPr="00D24AC6">
              <w:t xml:space="preserve"> personer, der ledsager eller assisterer dem, herunder deres personlige assistenter</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186</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Antonius Manders</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Artikel 1 – stk. 1 – litra a</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5E5B6B">
            <w:pPr>
              <w:pStyle w:val="Normal6a"/>
            </w:pPr>
            <w:r w:rsidRPr="00D24AC6">
              <w:t>a)</w:t>
            </w:r>
            <w:r w:rsidRPr="00D24AC6">
              <w:tab/>
              <w:t xml:space="preserve">reglerne for udstedelse af EU-handicapkortet og EU-parkeringskortet for personer med handicap som bevis for henholdsvis handicapstatus eller retten til parkeringsbetingelser og -faciliteter, der er forbeholdt personer med handicap, med </w:t>
            </w:r>
            <w:r w:rsidRPr="00D24AC6">
              <w:t>henblik på at lette kortvarige ophold for personer med handicap i en anden medlemsstat end den, hvor de er fastboende, ved at give dem adgang til særlige betingelser eller positiv særbehandling med hensyn til tjenester, aktiviteter eller faciliteter, herun</w:t>
            </w:r>
            <w:r w:rsidRPr="00D24AC6">
              <w:t>der når de ikke ydes mod betaling, eller parkeringsbetingelser og -faciliteter, der tilbydes eller forbeholdes personer med handicap eller personer, der ledsager eller assisterer dem, herunder deres personlige assistenter</w:t>
            </w:r>
          </w:p>
        </w:tc>
        <w:tc>
          <w:tcPr>
            <w:tcW w:w="4876" w:type="dxa"/>
          </w:tcPr>
          <w:p w:rsidR="00012624" w:rsidRPr="00D24AC6" w:rsidRDefault="005E5B6B">
            <w:pPr>
              <w:pStyle w:val="Normal6a"/>
            </w:pPr>
            <w:r w:rsidRPr="00D24AC6">
              <w:t>a)</w:t>
            </w:r>
            <w:r w:rsidRPr="00D24AC6">
              <w:tab/>
              <w:t>reglerne for udstedelse af EU-h</w:t>
            </w:r>
            <w:r w:rsidRPr="00D24AC6">
              <w:t xml:space="preserve">andicapkortet </w:t>
            </w:r>
            <w:r w:rsidRPr="00D24AC6">
              <w:rPr>
                <w:b/>
                <w:bCs/>
                <w:i/>
                <w:iCs/>
              </w:rPr>
              <w:t>og -ældrekortet</w:t>
            </w:r>
            <w:r w:rsidRPr="00D24AC6">
              <w:rPr>
                <w:b/>
                <w:bCs/>
              </w:rPr>
              <w:t xml:space="preserve"> </w:t>
            </w:r>
            <w:r w:rsidRPr="00D24AC6">
              <w:t xml:space="preserve">og EU-parkeringskortet for personer med handicap </w:t>
            </w:r>
            <w:r w:rsidRPr="00D24AC6">
              <w:rPr>
                <w:b/>
                <w:bCs/>
                <w:i/>
                <w:iCs/>
              </w:rPr>
              <w:t>og ældre</w:t>
            </w:r>
            <w:r w:rsidRPr="00D24AC6">
              <w:rPr>
                <w:b/>
                <w:bCs/>
              </w:rPr>
              <w:t xml:space="preserve"> </w:t>
            </w:r>
            <w:r w:rsidRPr="00D24AC6">
              <w:t xml:space="preserve">som bevis for henholdsvis handicapstatus </w:t>
            </w:r>
            <w:r w:rsidRPr="00D24AC6">
              <w:rPr>
                <w:b/>
                <w:bCs/>
                <w:i/>
                <w:iCs/>
              </w:rPr>
              <w:t>eller ældrestatus</w:t>
            </w:r>
            <w:r w:rsidRPr="00D24AC6">
              <w:rPr>
                <w:b/>
                <w:bCs/>
              </w:rPr>
              <w:t xml:space="preserve"> </w:t>
            </w:r>
            <w:r w:rsidRPr="00D24AC6">
              <w:t xml:space="preserve">eller retten til parkeringsbetingelser og -faciliteter, der er forbeholdt personer med handicap </w:t>
            </w:r>
            <w:r w:rsidRPr="00D24AC6">
              <w:rPr>
                <w:b/>
                <w:bCs/>
                <w:i/>
                <w:iCs/>
              </w:rPr>
              <w:t>og ældre</w:t>
            </w:r>
            <w:r w:rsidRPr="00D24AC6">
              <w:t xml:space="preserve">, med henblik på at lette kortvarige ophold for personer med handicap </w:t>
            </w:r>
            <w:r w:rsidRPr="00D24AC6">
              <w:rPr>
                <w:b/>
                <w:bCs/>
                <w:i/>
                <w:iCs/>
              </w:rPr>
              <w:t>og ældre</w:t>
            </w:r>
            <w:r w:rsidRPr="00D24AC6">
              <w:rPr>
                <w:b/>
                <w:bCs/>
              </w:rPr>
              <w:t xml:space="preserve"> </w:t>
            </w:r>
            <w:r w:rsidRPr="00D24AC6">
              <w:t>i en anden medlemsstat end den, hvor de er fastboende, ved at give dem adgang til særlige betingelser eller positiv særbehandling med hensyn til tjenester, aktiviteter eller fac</w:t>
            </w:r>
            <w:r w:rsidRPr="00D24AC6">
              <w:t>iliteter, herunder når de ikke ydes mod betaling, eller parkeringsbetingelser og -faciliteter, der tilbydes eller forbeholdes personer med handicap</w:t>
            </w:r>
            <w:r w:rsidRPr="00D24AC6">
              <w:rPr>
                <w:b/>
                <w:bCs/>
                <w:i/>
                <w:iCs/>
              </w:rPr>
              <w:t>, ældre</w:t>
            </w:r>
            <w:r w:rsidRPr="00D24AC6">
              <w:t xml:space="preserve"> eller personer, der ledsager eller assisterer dem, herunder deres personlige assistenter</w:t>
            </w:r>
          </w:p>
        </w:tc>
      </w:tr>
    </w:tbl>
    <w:p w:rsidR="00012624" w:rsidRPr="00D24AC6" w:rsidRDefault="005E5B6B">
      <w:pPr>
        <w:pStyle w:val="AmOrLang"/>
      </w:pPr>
      <w:r w:rsidRPr="00D24AC6">
        <w:t xml:space="preserve">Or. </w:t>
      </w:r>
      <w:r w:rsidRPr="00D24AC6">
        <w:rPr>
          <w:rStyle w:val="HideTWBExt"/>
        </w:rPr>
        <w:t>&lt;Origin</w:t>
      </w:r>
      <w:r w:rsidRPr="00D24AC6">
        <w:rPr>
          <w:rStyle w:val="HideTWBExt"/>
        </w:rPr>
        <w:t>al&gt;</w:t>
      </w:r>
      <w:r w:rsidRPr="00D24AC6">
        <w:rPr>
          <w:rStyle w:val="HideTWBInt"/>
        </w:rPr>
        <w:t>{EN}</w:t>
      </w:r>
      <w:r w:rsidRPr="00D24AC6">
        <w:t>en</w:t>
      </w:r>
      <w:r w:rsidRPr="00D24AC6">
        <w:rPr>
          <w:rStyle w:val="HideTWBExt"/>
        </w:rPr>
        <w:t>&lt;/Original&gt;</w:t>
      </w:r>
    </w:p>
    <w:p w:rsidR="00012624" w:rsidRPr="00D24AC6" w:rsidRDefault="005E5B6B">
      <w:pPr>
        <w:pStyle w:val="AmJustTitle"/>
      </w:pPr>
      <w:r w:rsidRPr="00D24AC6">
        <w:rPr>
          <w:rStyle w:val="HideTWBExt"/>
        </w:rPr>
        <w:t>&lt;TitreJust&gt;</w:t>
      </w:r>
      <w:r w:rsidRPr="00D24AC6">
        <w:t>Begrundelse</w:t>
      </w:r>
      <w:r w:rsidRPr="00D24AC6">
        <w:rPr>
          <w:rStyle w:val="HideTWBExt"/>
        </w:rPr>
        <w:t>&lt;/TitreJust&gt;</w:t>
      </w:r>
    </w:p>
    <w:p w:rsidR="00012624" w:rsidRPr="00D24AC6" w:rsidRDefault="005E5B6B">
      <w:pPr>
        <w:pStyle w:val="AmJustText"/>
      </w:pPr>
      <w:r w:rsidRPr="00D24AC6">
        <w:t>Den specifikke inddragelse af ældre i dette direktiv er nødvendig og berettiget, da ca. halvdelen af personer med handicap i EU er over 65 år (48,5 %, kilde: Eurostat 2022). Derudover forventes antall</w:t>
      </w:r>
      <w:r w:rsidRPr="00D24AC6">
        <w:t>et af personer med handicap at stige, i takt med at EU's befolkning bliver ældre.</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187</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Jordi Cañas, Monica Semedo, Lucia Ďuriš Nicholsonová, Abir Al-Sahlani</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Artikel 1 – stk. 1 – litra a</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5E5B6B">
            <w:pPr>
              <w:pStyle w:val="Normal6a"/>
            </w:pPr>
            <w:r w:rsidRPr="00D24AC6">
              <w:t>a)</w:t>
            </w:r>
            <w:r w:rsidRPr="00D24AC6">
              <w:tab/>
              <w:t>reglerne for udstedelse af EU-handicapkortet og EU-parkeringskortet for personer med handicap som bevis for henholdsvis h</w:t>
            </w:r>
            <w:r w:rsidRPr="00D24AC6">
              <w:t>andicapstatus eller retten til parkeringsbetingelser og -faciliteter, der er forbeholdt personer med handicap, med henblik på at lette kortvarige ophold for personer med handicap i en anden medlemsstat end den, hvor de er fastboende, ved at give dem adgang</w:t>
            </w:r>
            <w:r w:rsidRPr="00D24AC6">
              <w:t xml:space="preserve"> til særlige betingelser eller positiv særbehandling med hensyn til tjenester, aktiviteter eller faciliteter, herunder når de ikke ydes mod betaling, eller parkeringsbetingelser og -faciliteter, der tilbydes eller forbeholdes personer med handicap eller pe</w:t>
            </w:r>
            <w:r w:rsidRPr="00D24AC6">
              <w:t>rsoner, der ledsager eller assisterer dem, herunder deres personlige assistenter</w:t>
            </w:r>
          </w:p>
        </w:tc>
        <w:tc>
          <w:tcPr>
            <w:tcW w:w="4876" w:type="dxa"/>
          </w:tcPr>
          <w:p w:rsidR="00012624" w:rsidRPr="00D24AC6" w:rsidRDefault="005E5B6B">
            <w:pPr>
              <w:pStyle w:val="Normal6a"/>
            </w:pPr>
            <w:r w:rsidRPr="00D24AC6">
              <w:t>a)</w:t>
            </w:r>
            <w:r w:rsidRPr="00D24AC6">
              <w:tab/>
              <w:t>reglerne for udstedelse af EU-handicapkortet og EU-parkeringskortet for personer med handicap som bevis for henholdsvis handicapstatus eller retten til parkeringsbetingelse</w:t>
            </w:r>
            <w:r w:rsidRPr="00D24AC6">
              <w:t xml:space="preserve">r og -faciliteter, der er forbeholdt personer med handicap, med henblik på at </w:t>
            </w:r>
            <w:r w:rsidRPr="00D24AC6">
              <w:rPr>
                <w:b/>
                <w:bCs/>
                <w:i/>
                <w:iCs/>
              </w:rPr>
              <w:t>fremme lige rettigheder og fri bevægelighed for personer med handicap og</w:t>
            </w:r>
            <w:r w:rsidRPr="00D24AC6">
              <w:rPr>
                <w:b/>
                <w:bCs/>
              </w:rPr>
              <w:t xml:space="preserve"> </w:t>
            </w:r>
            <w:r w:rsidRPr="00D24AC6">
              <w:t xml:space="preserve">lette kortvarige ophold for personer med handicap i en anden medlemsstat end den, hvor de er fastboende, </w:t>
            </w:r>
            <w:r w:rsidRPr="00D24AC6">
              <w:t>ved at give dem adgang til særlige betingelser eller positiv særbehandling med hensyn til tjenester, aktiviteter eller faciliteter, herunder når de ikke ydes mod betaling, eller parkeringsbetingelser og -faciliteter, der tilbydes eller forbeholdes personer</w:t>
            </w:r>
            <w:r w:rsidRPr="00D24AC6">
              <w:t xml:space="preserve"> med handicap eller personer, der ledsager eller assisterer dem, herunder deres personlige assistenter</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188</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 xml:space="preserve">Elena Lizzi, Antonio Maria Rinaldi, Paola </w:t>
      </w:r>
      <w:r w:rsidRPr="00D24AC6">
        <w:t>Ghidoni</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Artikel 1 – stk. 1 – litra a</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5E5B6B">
            <w:pPr>
              <w:pStyle w:val="Normal6a"/>
            </w:pPr>
            <w:r w:rsidRPr="00D24AC6">
              <w:t>a)</w:t>
            </w:r>
            <w:r w:rsidRPr="00D24AC6">
              <w:tab/>
              <w:t xml:space="preserve">reglerne for udstedelse af EU-handicapkortet og EU-parkeringskortet for personer med </w:t>
            </w:r>
            <w:r w:rsidRPr="00D24AC6">
              <w:t>handicap som bevis for henholdsvis handicapstatus eller retten til parkeringsbetingelser og -faciliteter, der er forbeholdt personer med handicap, med henblik på at lette kortvarige ophold for personer med handicap i en anden medlemsstat end den, hvor de e</w:t>
            </w:r>
            <w:r w:rsidRPr="00D24AC6">
              <w:t>r fastboende, ved at give dem adgang til særlige betingelser eller positiv særbehandling med hensyn til tjenester, aktiviteter eller faciliteter, herunder når de ikke ydes mod betaling, eller parkeringsbetingelser og -faciliteter, der tilbydes eller forbeh</w:t>
            </w:r>
            <w:r w:rsidRPr="00D24AC6">
              <w:t>oldes personer med handicap eller personer, der ledsager eller assisterer dem, herunder deres personlige assistenter</w:t>
            </w:r>
          </w:p>
        </w:tc>
        <w:tc>
          <w:tcPr>
            <w:tcW w:w="4876" w:type="dxa"/>
          </w:tcPr>
          <w:p w:rsidR="00012624" w:rsidRPr="00D24AC6" w:rsidRDefault="005E5B6B">
            <w:pPr>
              <w:pStyle w:val="Normal6a"/>
            </w:pPr>
            <w:r w:rsidRPr="00D24AC6">
              <w:t>a)</w:t>
            </w:r>
            <w:r w:rsidRPr="00D24AC6">
              <w:tab/>
              <w:t xml:space="preserve">reglerne for udstedelse </w:t>
            </w:r>
            <w:r w:rsidRPr="00D24AC6">
              <w:rPr>
                <w:b/>
                <w:bCs/>
                <w:i/>
                <w:iCs/>
              </w:rPr>
              <w:t>og effektiviteten</w:t>
            </w:r>
            <w:r w:rsidRPr="00D24AC6">
              <w:rPr>
                <w:b/>
                <w:bCs/>
              </w:rPr>
              <w:t xml:space="preserve"> </w:t>
            </w:r>
            <w:r w:rsidRPr="00D24AC6">
              <w:t>af EU-handicapkortet og EU-parkeringskortet for personer med handicap som bevis for henholdsvi</w:t>
            </w:r>
            <w:r w:rsidRPr="00D24AC6">
              <w:t>s handicapstatus eller retten til parkeringsbetingelser og -faciliteter, der er forbeholdt personer med handicap, med henblik på at lette kortvarige ophold for personer med handicap i en anden medlemsstat end den, hvor de er fastboende, ved at give dem adg</w:t>
            </w:r>
            <w:r w:rsidRPr="00D24AC6">
              <w:t>ang til særlige betingelser eller positiv særbehandling med hensyn til tjenester, aktiviteter eller faciliteter, herunder når de ikke ydes mod betaling</w:t>
            </w:r>
            <w:r w:rsidRPr="00D24AC6">
              <w:rPr>
                <w:b/>
                <w:bCs/>
                <w:i/>
                <w:iCs/>
              </w:rPr>
              <w:t>, adgang til begrænsede trafikzoner</w:t>
            </w:r>
            <w:r w:rsidRPr="00D24AC6">
              <w:rPr>
                <w:b/>
                <w:bCs/>
              </w:rPr>
              <w:t xml:space="preserve"> </w:t>
            </w:r>
            <w:r w:rsidRPr="00D24AC6">
              <w:t>eller parkeringsbetingelser og -faciliteter, der tilbydes eller forbe</w:t>
            </w:r>
            <w:r w:rsidRPr="00D24AC6">
              <w:t>holdes personer med handicap eller personer, der ledsager eller assisterer dem, herunder deres personlige assistenter</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189</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Ádám Kósa</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Artikel 1 – stk. 1 – litra a</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5E5B6B">
            <w:pPr>
              <w:pStyle w:val="Normal6a"/>
            </w:pPr>
            <w:r w:rsidRPr="00D24AC6">
              <w:t>a)</w:t>
            </w:r>
            <w:r w:rsidRPr="00D24AC6">
              <w:tab/>
            </w:r>
            <w:r w:rsidRPr="00D24AC6">
              <w:t xml:space="preserve">reglerne for udstedelse af EU-handicapkortet og EU-parkeringskortet for personer med handicap som bevis for henholdsvis handicapstatus eller retten til parkeringsbetingelser og -faciliteter, der er forbeholdt personer med handicap, med henblik på at lette </w:t>
            </w:r>
            <w:r w:rsidRPr="00D24AC6">
              <w:t>kortvarige ophold for personer med handicap i en anden medlemsstat end den, hvor de er fastboende, ved at give dem adgang til særlige betingelser eller positiv særbehandling med hensyn til tjenester, aktiviteter eller faciliteter, herunder når de ikke ydes</w:t>
            </w:r>
            <w:r w:rsidRPr="00D24AC6">
              <w:t xml:space="preserve"> mod betaling, eller parkeringsbetingelser og -faciliteter, der tilbydes eller forbeholdes personer med handicap eller personer, der </w:t>
            </w:r>
            <w:r w:rsidRPr="00D24AC6">
              <w:rPr>
                <w:b/>
                <w:bCs/>
                <w:i/>
                <w:iCs/>
              </w:rPr>
              <w:t>ledsager eller</w:t>
            </w:r>
            <w:r w:rsidRPr="00D24AC6">
              <w:t xml:space="preserve"> assisterer dem, herunder deres personlige assistenter</w:t>
            </w:r>
          </w:p>
        </w:tc>
        <w:tc>
          <w:tcPr>
            <w:tcW w:w="4876" w:type="dxa"/>
          </w:tcPr>
          <w:p w:rsidR="00012624" w:rsidRPr="00D24AC6" w:rsidRDefault="005E5B6B">
            <w:pPr>
              <w:pStyle w:val="Normal6a"/>
            </w:pPr>
            <w:r w:rsidRPr="00D24AC6">
              <w:t>a)</w:t>
            </w:r>
            <w:r w:rsidRPr="00D24AC6">
              <w:tab/>
              <w:t>reglerne for udstedelse af EU-handicapkortet og EU-</w:t>
            </w:r>
            <w:r w:rsidRPr="00D24AC6">
              <w:t>parkeringskortet for personer med handicap som bevis for henholdsvis handicapstatus eller retten til parkeringsbetingelser og -faciliteter, der er forbeholdt personer med handicap, med henblik på at lette kortvarige ophold for personer med handicap i en an</w:t>
            </w:r>
            <w:r w:rsidRPr="00D24AC6">
              <w:t>den medlemsstat end den, hvor de er fastboende, ved at give dem adgang til særlige betingelser eller positiv særbehandling med hensyn til tjenester, aktiviteter eller faciliteter, herunder når de ikke ydes mod betaling, eller parkeringsbetingelser og -faci</w:t>
            </w:r>
            <w:r w:rsidRPr="00D24AC6">
              <w:t>liteter, der tilbydes eller forbeholdes personer med handicap eller personer, der assisterer dem, herunder deres personlige assistenter</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190</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Rosa Estar</w:t>
      </w:r>
      <w:r w:rsidRPr="00D24AC6">
        <w:t>às Ferragut</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Artikel 1 – stk. 1 – litra a a (nyt)</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012624">
            <w:pPr>
              <w:pStyle w:val="Normal6a"/>
            </w:pPr>
          </w:p>
        </w:tc>
        <w:tc>
          <w:tcPr>
            <w:tcW w:w="4876" w:type="dxa"/>
          </w:tcPr>
          <w:p w:rsidR="00012624" w:rsidRPr="00D24AC6" w:rsidRDefault="005E5B6B">
            <w:pPr>
              <w:pStyle w:val="Normal6a"/>
            </w:pPr>
            <w:r w:rsidRPr="00D24AC6">
              <w:rPr>
                <w:b/>
                <w:i/>
              </w:rPr>
              <w:t>aa)</w:t>
            </w:r>
            <w:r w:rsidRPr="00D24AC6">
              <w:tab/>
            </w:r>
            <w:r w:rsidRPr="00D24AC6">
              <w:rPr>
                <w:b/>
                <w:i/>
              </w:rPr>
              <w:t xml:space="preserve">De betingelser, der er nødvendige for at fremme ligestilling for </w:t>
            </w:r>
            <w:r w:rsidRPr="00D24AC6">
              <w:rPr>
                <w:b/>
                <w:i/>
              </w:rPr>
              <w:t>personer med handicap og bidrage til deres frie bevægelighed inden for EU, uden hindringer for den frie bevægelighed og med de enkelte støtter, som den enkelte har brug for, ved at projicere EU's grundlæggende fundament, fri bevægelighed, til alle personer</w:t>
            </w:r>
            <w:r w:rsidRPr="00D24AC6">
              <w:rPr>
                <w:b/>
                <w:i/>
              </w:rPr>
              <w:t xml:space="preserve"> med handicap, som hidtil er stået over for alvorlige ulemper på dette område</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191</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Antonius Manders</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til d</w:t>
      </w:r>
      <w:r w:rsidRPr="00D24AC6">
        <w:t>irektiv</w:t>
      </w:r>
      <w:r w:rsidRPr="00D24AC6">
        <w:rPr>
          <w:rStyle w:val="HideTWBExt"/>
        </w:rPr>
        <w:t>&lt;/DocAmend&gt;</w:t>
      </w:r>
    </w:p>
    <w:p w:rsidR="00012624" w:rsidRPr="00D24AC6" w:rsidRDefault="005E5B6B">
      <w:pPr>
        <w:pStyle w:val="NormalBold"/>
      </w:pPr>
      <w:r w:rsidRPr="00D24AC6">
        <w:rPr>
          <w:rStyle w:val="HideTWBExt"/>
        </w:rPr>
        <w:t>&lt;Article&gt;</w:t>
      </w:r>
      <w:r w:rsidRPr="00D24AC6">
        <w:t>Artikel 1 – stk. 1 – litra b</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5E5B6B">
            <w:pPr>
              <w:pStyle w:val="Normal6a"/>
            </w:pPr>
            <w:r w:rsidRPr="00D24AC6">
              <w:t>b)</w:t>
            </w:r>
            <w:r w:rsidRPr="00D24AC6">
              <w:tab/>
              <w:t>fælles modeller for EU-handicapkortet og et EU-parkeringskortet for personer med handicap.</w:t>
            </w:r>
          </w:p>
        </w:tc>
        <w:tc>
          <w:tcPr>
            <w:tcW w:w="4876" w:type="dxa"/>
          </w:tcPr>
          <w:p w:rsidR="00012624" w:rsidRPr="00D24AC6" w:rsidRDefault="005E5B6B">
            <w:pPr>
              <w:pStyle w:val="Normal6a"/>
            </w:pPr>
            <w:r w:rsidRPr="00D24AC6">
              <w:t>b)</w:t>
            </w:r>
            <w:r w:rsidRPr="00D24AC6">
              <w:tab/>
              <w:t xml:space="preserve">fælles modeller for EU-handicapkortet </w:t>
            </w:r>
            <w:r w:rsidRPr="00D24AC6">
              <w:rPr>
                <w:b/>
                <w:bCs/>
                <w:i/>
                <w:iCs/>
              </w:rPr>
              <w:t xml:space="preserve">og </w:t>
            </w:r>
            <w:r w:rsidRPr="00D24AC6">
              <w:rPr>
                <w:b/>
                <w:bCs/>
                <w:i/>
                <w:iCs/>
              </w:rPr>
              <w:t>-ældrekortet</w:t>
            </w:r>
            <w:r w:rsidRPr="00D24AC6">
              <w:rPr>
                <w:b/>
                <w:bCs/>
              </w:rPr>
              <w:t xml:space="preserve"> </w:t>
            </w:r>
            <w:r w:rsidRPr="00D24AC6">
              <w:t xml:space="preserve">og et EU-parkeringskortet for personer med handicap </w:t>
            </w:r>
            <w:r w:rsidRPr="00D24AC6">
              <w:rPr>
                <w:b/>
                <w:bCs/>
                <w:i/>
                <w:iCs/>
              </w:rPr>
              <w:t>og ældre</w:t>
            </w:r>
            <w:r w:rsidRPr="00D24AC6">
              <w:t>.</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pPr>
        <w:pStyle w:val="AmJustTitle"/>
      </w:pPr>
      <w:r w:rsidRPr="00D24AC6">
        <w:rPr>
          <w:rStyle w:val="HideTWBExt"/>
        </w:rPr>
        <w:t>&lt;TitreJust&gt;</w:t>
      </w:r>
      <w:r w:rsidRPr="00D24AC6">
        <w:t>Begrundelse</w:t>
      </w:r>
      <w:r w:rsidRPr="00D24AC6">
        <w:rPr>
          <w:rStyle w:val="HideTWBExt"/>
        </w:rPr>
        <w:t>&lt;/TitreJust&gt;</w:t>
      </w:r>
    </w:p>
    <w:p w:rsidR="00012624" w:rsidRPr="00D24AC6" w:rsidRDefault="005E5B6B">
      <w:pPr>
        <w:pStyle w:val="AmJustText"/>
      </w:pPr>
      <w:r w:rsidRPr="00D24AC6">
        <w:t>Den specifikke inddragelse af ældre i dette direktiv er nødvendig og berettiget, da ca. halvdelen af personer med</w:t>
      </w:r>
      <w:r w:rsidRPr="00D24AC6">
        <w:t xml:space="preserve"> handicap i EU er over 65 år (48,5 %, kilde: Eurostat 2022). Derudover forventes antallet af personer med handicap at stige, i takt med at EU's befolkning bliver ældre.</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192</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Antonius M</w:t>
      </w:r>
      <w:r w:rsidRPr="00D24AC6">
        <w:t>anders</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Artikel 2 – stk. 1 – indledning</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5E5B6B">
            <w:pPr>
              <w:pStyle w:val="Normal6a"/>
            </w:pPr>
            <w:r w:rsidRPr="00D24AC6">
              <w:t>1.</w:t>
            </w:r>
            <w:r w:rsidRPr="00D24AC6">
              <w:tab/>
              <w:t>Dette direktiv finder anvendelse på parkeringsbetingelser og -faciliteter og på alle</w:t>
            </w:r>
            <w:r w:rsidRPr="00D24AC6">
              <w:t xml:space="preserve"> situationer, hvor personer med handicap tilbydes særlige betingelser eller positiv særbehandling af private aktører eller offentlige myndigheder for så vidt angår adgang til følgende tjenester, aktiviteter og faciliteter:</w:t>
            </w:r>
          </w:p>
        </w:tc>
        <w:tc>
          <w:tcPr>
            <w:tcW w:w="4876" w:type="dxa"/>
          </w:tcPr>
          <w:p w:rsidR="00012624" w:rsidRPr="00D24AC6" w:rsidRDefault="005E5B6B">
            <w:pPr>
              <w:pStyle w:val="Normal6a"/>
            </w:pPr>
            <w:r w:rsidRPr="00D24AC6">
              <w:t>1.</w:t>
            </w:r>
            <w:r w:rsidRPr="00D24AC6">
              <w:tab/>
            </w:r>
            <w:r w:rsidRPr="00D24AC6">
              <w:t xml:space="preserve">Dette direktiv finder anvendelse på parkeringsbetingelser og -faciliteter og på alle situationer, hvor personer med handicap </w:t>
            </w:r>
            <w:r w:rsidRPr="00D24AC6">
              <w:rPr>
                <w:b/>
                <w:bCs/>
                <w:i/>
                <w:iCs/>
              </w:rPr>
              <w:t>og ældre</w:t>
            </w:r>
            <w:r w:rsidRPr="00D24AC6">
              <w:rPr>
                <w:b/>
                <w:bCs/>
              </w:rPr>
              <w:t xml:space="preserve"> </w:t>
            </w:r>
            <w:r w:rsidRPr="00D24AC6">
              <w:t>tilbydes særlige betingelser eller positiv særbehandling af private aktører eller offentlige myndigheder for så vidt angår</w:t>
            </w:r>
            <w:r w:rsidRPr="00D24AC6">
              <w:t xml:space="preserve"> adgang til følgende tjenester, aktiviteter og faciliteter:</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pPr>
        <w:pStyle w:val="AmJustTitle"/>
      </w:pPr>
      <w:r w:rsidRPr="00D24AC6">
        <w:rPr>
          <w:rStyle w:val="HideTWBExt"/>
        </w:rPr>
        <w:t>&lt;TitreJust&gt;</w:t>
      </w:r>
      <w:r w:rsidRPr="00D24AC6">
        <w:t>Begrundelse</w:t>
      </w:r>
      <w:r w:rsidRPr="00D24AC6">
        <w:rPr>
          <w:rStyle w:val="HideTWBExt"/>
        </w:rPr>
        <w:t>&lt;/TitreJust&gt;</w:t>
      </w:r>
    </w:p>
    <w:p w:rsidR="00012624" w:rsidRPr="00D24AC6" w:rsidRDefault="005E5B6B">
      <w:pPr>
        <w:pStyle w:val="AmJustText"/>
      </w:pPr>
      <w:r w:rsidRPr="00D24AC6">
        <w:t xml:space="preserve">Den specifikke inddragelse af ældre i dette direktiv er nødvendig og berettiget, da ca. halvdelen af personer med handicap i EU </w:t>
      </w:r>
      <w:r w:rsidRPr="00D24AC6">
        <w:t>er over 65 år (48,5 %, kilde: Eurostat 2022). Derudover forventes antallet af personer med handicap at stige, i takt med at EU's befolkning bliver ældre.</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193</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 xml:space="preserve">Elena Lizzi, Antonio </w:t>
      </w:r>
      <w:r w:rsidRPr="00D24AC6">
        <w:t>Maria Rinaldi, Paola Ghidoni</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Artikel 2 – stk. 1 – led 1 a (nyt)</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012624">
            <w:pPr>
              <w:pStyle w:val="Normal6a"/>
            </w:pPr>
          </w:p>
        </w:tc>
        <w:tc>
          <w:tcPr>
            <w:tcW w:w="4876" w:type="dxa"/>
          </w:tcPr>
          <w:p w:rsidR="00012624" w:rsidRPr="00D24AC6" w:rsidRDefault="005E5B6B">
            <w:pPr>
              <w:pStyle w:val="Normal6a"/>
            </w:pPr>
            <w:r w:rsidRPr="00D24AC6">
              <w:rPr>
                <w:b/>
                <w:i/>
              </w:rPr>
              <w:t>–</w:t>
            </w:r>
            <w:r w:rsidRPr="00D24AC6">
              <w:tab/>
            </w:r>
            <w:r w:rsidRPr="00D24AC6">
              <w:rPr>
                <w:b/>
                <w:i/>
              </w:rPr>
              <w:t>EU's mobilitetsprogrammer</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pPr>
        <w:pStyle w:val="AmJustTitle"/>
      </w:pPr>
      <w:r w:rsidRPr="00D24AC6">
        <w:rPr>
          <w:rStyle w:val="HideTWBExt"/>
        </w:rPr>
        <w:t>&lt;TitreJust&gt;</w:t>
      </w:r>
      <w:r w:rsidRPr="00D24AC6">
        <w:t>Begrundelse</w:t>
      </w:r>
      <w:r w:rsidRPr="00D24AC6">
        <w:rPr>
          <w:rStyle w:val="HideTWBExt"/>
        </w:rPr>
        <w:t>&lt;/TitreJust&gt;</w:t>
      </w:r>
    </w:p>
    <w:p w:rsidR="00012624" w:rsidRPr="00D24AC6" w:rsidRDefault="005E5B6B">
      <w:pPr>
        <w:pStyle w:val="AmJustText"/>
      </w:pPr>
      <w:r w:rsidRPr="00D24AC6">
        <w:t>Målet er at gøre det muligt for unge med handicap at deltage i EU's mobilitetsprogrammer for at støtte eleverne i at overvinde hindringerne for at deltage i mobilitetsprogrammer.</w:t>
      </w:r>
      <w:r w:rsidR="00D24AC6" w:rsidRPr="00D24AC6">
        <w:t xml:space="preserve"> </w:t>
      </w:r>
      <w:r w:rsidRPr="00D24AC6">
        <w:t>Dette forslag er et forslag indeholdt i E</w:t>
      </w:r>
      <w:r w:rsidRPr="00D24AC6">
        <w:t>DF's positionspapir om det europæiske handicapkort 2022.</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194</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Elena Lizzi, Antonio Maria Rinaldi, Paola Ghidoni</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w:t>
      </w:r>
      <w:r w:rsidRPr="00D24AC6">
        <w:rPr>
          <w:rStyle w:val="HideTWBExt"/>
        </w:rPr>
        <w:t>rticle&gt;</w:t>
      </w:r>
      <w:r w:rsidRPr="00D24AC6">
        <w:t>Artikel 2 – stk. 1 – led 1 b (nyt)</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012624">
            <w:pPr>
              <w:pStyle w:val="Normal6a"/>
            </w:pPr>
          </w:p>
        </w:tc>
        <w:tc>
          <w:tcPr>
            <w:tcW w:w="4876" w:type="dxa"/>
          </w:tcPr>
          <w:p w:rsidR="00012624" w:rsidRPr="00D24AC6" w:rsidRDefault="005E5B6B">
            <w:pPr>
              <w:pStyle w:val="Normal6a"/>
            </w:pPr>
            <w:r w:rsidRPr="00D24AC6">
              <w:rPr>
                <w:b/>
                <w:i/>
              </w:rPr>
              <w:t>–</w:t>
            </w:r>
            <w:r w:rsidRPr="00D24AC6">
              <w:tab/>
            </w:r>
            <w:r w:rsidRPr="00D24AC6">
              <w:rPr>
                <w:b/>
                <w:i/>
              </w:rPr>
              <w:t>Begrænsede trafikzoner</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195</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José Gusmão</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Artikel 2 – stk. 1 – led 2 a (nyt)</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012624">
            <w:pPr>
              <w:pStyle w:val="Normal6a"/>
            </w:pPr>
          </w:p>
        </w:tc>
        <w:tc>
          <w:tcPr>
            <w:tcW w:w="4876" w:type="dxa"/>
          </w:tcPr>
          <w:p w:rsidR="00012624" w:rsidRPr="00D24AC6" w:rsidRDefault="005E5B6B">
            <w:pPr>
              <w:pStyle w:val="Normal6a"/>
            </w:pPr>
            <w:r w:rsidRPr="00D24AC6">
              <w:rPr>
                <w:b/>
                <w:i/>
              </w:rPr>
              <w:t>–</w:t>
            </w:r>
            <w:r w:rsidRPr="00D24AC6">
              <w:tab/>
            </w:r>
            <w:r w:rsidRPr="00D24AC6">
              <w:rPr>
                <w:b/>
                <w:i/>
              </w:rPr>
              <w:t xml:space="preserve">uddannelse, udveksling af unge og socialpædagogiske udvekslinger som defineret i artikel 165 i </w:t>
            </w:r>
            <w:r w:rsidRPr="00D24AC6">
              <w:rPr>
                <w:b/>
                <w:i/>
              </w:rPr>
              <w:t>TEUF</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196</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Cindy Franssen, David Casa, Antonius Manders</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 xml:space="preserve">Artikel 2 – stk. </w:t>
      </w:r>
      <w:r w:rsidRPr="00D24AC6">
        <w:t>1 – led 3</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5E5B6B">
            <w:pPr>
              <w:pStyle w:val="Normal6a"/>
            </w:pPr>
            <w:r w:rsidRPr="00D24AC6">
              <w:t>–</w:t>
            </w:r>
            <w:r w:rsidRPr="00D24AC6">
              <w:tab/>
              <w:t>andre aktiviteter og faciliteter, herunder når de ikke ydes mod betaling.</w:t>
            </w:r>
          </w:p>
        </w:tc>
        <w:tc>
          <w:tcPr>
            <w:tcW w:w="4876" w:type="dxa"/>
          </w:tcPr>
          <w:p w:rsidR="00012624" w:rsidRPr="00D24AC6" w:rsidRDefault="005E5B6B">
            <w:pPr>
              <w:pStyle w:val="Normal6a"/>
            </w:pPr>
            <w:r w:rsidRPr="00D24AC6">
              <w:t>–</w:t>
            </w:r>
            <w:r w:rsidRPr="00D24AC6">
              <w:tab/>
              <w:t>andre aktiviteter og faciliteter, herunder når de ikke ydes mod betaling</w:t>
            </w:r>
            <w:r w:rsidRPr="00D24AC6">
              <w:rPr>
                <w:b/>
                <w:bCs/>
                <w:i/>
                <w:iCs/>
              </w:rPr>
              <w:t xml:space="preserve">, herunder hospitaler, plejeinstitutioner og </w:t>
            </w:r>
            <w:r w:rsidRPr="00D24AC6">
              <w:rPr>
                <w:b/>
                <w:bCs/>
                <w:i/>
                <w:iCs/>
              </w:rPr>
              <w:t>beredskabstjenester</w:t>
            </w:r>
            <w:r w:rsidRPr="00D24AC6">
              <w:t>.</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197</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Rosa Estaràs Ferragut</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Artikel 2 – stk. 1 – led</w:t>
      </w:r>
      <w:r w:rsidRPr="00D24AC6">
        <w:t xml:space="preserve"> 3 a (nyt)</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012624">
            <w:pPr>
              <w:pStyle w:val="Normal6a"/>
            </w:pPr>
          </w:p>
        </w:tc>
        <w:tc>
          <w:tcPr>
            <w:tcW w:w="4876" w:type="dxa"/>
          </w:tcPr>
          <w:p w:rsidR="00012624" w:rsidRPr="00D24AC6" w:rsidRDefault="005E5B6B">
            <w:pPr>
              <w:pStyle w:val="Normal6a"/>
            </w:pPr>
            <w:r w:rsidRPr="00D24AC6">
              <w:rPr>
                <w:b/>
                <w:i/>
              </w:rPr>
              <w:t>–</w:t>
            </w:r>
            <w:r w:rsidRPr="00D24AC6">
              <w:tab/>
            </w:r>
            <w:r w:rsidRPr="00D24AC6">
              <w:rPr>
                <w:b/>
                <w:i/>
              </w:rPr>
              <w:t>Informations- og rådgivningstjenester for kvinder med handicap med særlig vægt på kvinder og piger, der er ofre for vold og misbrug.</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198</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Rosa Estaràs Ferragut</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Artikel 2 – stk. 1 – led 3 b (nyt)</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012624">
            <w:pPr>
              <w:pStyle w:val="Normal6a"/>
            </w:pPr>
          </w:p>
        </w:tc>
        <w:tc>
          <w:tcPr>
            <w:tcW w:w="4876" w:type="dxa"/>
          </w:tcPr>
          <w:p w:rsidR="00012624" w:rsidRPr="00D24AC6" w:rsidRDefault="005E5B6B">
            <w:pPr>
              <w:pStyle w:val="Normal6a"/>
            </w:pPr>
            <w:r w:rsidRPr="00D24AC6">
              <w:rPr>
                <w:b/>
                <w:i/>
              </w:rPr>
              <w:t>–</w:t>
            </w:r>
            <w:r w:rsidRPr="00D24AC6">
              <w:tab/>
            </w:r>
            <w:r w:rsidRPr="00D24AC6">
              <w:rPr>
                <w:b/>
                <w:i/>
              </w:rPr>
              <w:t>Besky</w:t>
            </w:r>
            <w:r w:rsidRPr="00D24AC6">
              <w:rPr>
                <w:b/>
                <w:i/>
              </w:rPr>
              <w:t>ttelsestjenester i humanitære nødsituationer og risikosituationer.</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199</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Rosa Estaràs Ferragut</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 xml:space="preserve">Forslag til </w:t>
      </w:r>
      <w:r w:rsidRPr="00D24AC6">
        <w:t>direktiv</w:t>
      </w:r>
      <w:r w:rsidRPr="00D24AC6">
        <w:rPr>
          <w:rStyle w:val="HideTWBExt"/>
        </w:rPr>
        <w:t>&lt;/DocAmend&gt;</w:t>
      </w:r>
    </w:p>
    <w:p w:rsidR="00012624" w:rsidRPr="00D24AC6" w:rsidRDefault="005E5B6B">
      <w:pPr>
        <w:pStyle w:val="NormalBold"/>
      </w:pPr>
      <w:r w:rsidRPr="00D24AC6">
        <w:rPr>
          <w:rStyle w:val="HideTWBExt"/>
        </w:rPr>
        <w:t>&lt;Article&gt;</w:t>
      </w:r>
      <w:r w:rsidRPr="00D24AC6">
        <w:t>Artikel 2 – stk. 1 – led 3 c (nyt)</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012624">
            <w:pPr>
              <w:pStyle w:val="Normal6a"/>
            </w:pPr>
          </w:p>
        </w:tc>
        <w:tc>
          <w:tcPr>
            <w:tcW w:w="4876" w:type="dxa"/>
          </w:tcPr>
          <w:p w:rsidR="00012624" w:rsidRPr="00D24AC6" w:rsidRDefault="005E5B6B">
            <w:pPr>
              <w:pStyle w:val="Normal6a"/>
            </w:pPr>
            <w:r w:rsidRPr="00D24AC6">
              <w:rPr>
                <w:b/>
                <w:i/>
              </w:rPr>
              <w:t>–</w:t>
            </w:r>
            <w:r w:rsidRPr="00D24AC6">
              <w:tab/>
            </w:r>
            <w:r w:rsidRPr="00D24AC6">
              <w:rPr>
                <w:b/>
                <w:i/>
              </w:rPr>
              <w:t>Retlige tjenester, herunder gratis retshjælp.</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200</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Rosa Estaràs Ferragut</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Artikel 2 – stk. 1 – led 3 d (nyt)</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012624">
            <w:pPr>
              <w:pStyle w:val="Normal6a"/>
            </w:pPr>
          </w:p>
        </w:tc>
        <w:tc>
          <w:tcPr>
            <w:tcW w:w="4876" w:type="dxa"/>
          </w:tcPr>
          <w:p w:rsidR="00012624" w:rsidRPr="00D24AC6" w:rsidRDefault="005E5B6B">
            <w:pPr>
              <w:pStyle w:val="Normal6a"/>
            </w:pPr>
            <w:r w:rsidRPr="00D24AC6">
              <w:rPr>
                <w:b/>
                <w:i/>
              </w:rPr>
              <w:t>–</w:t>
            </w:r>
            <w:r w:rsidRPr="00D24AC6">
              <w:tab/>
            </w:r>
            <w:r w:rsidRPr="00D24AC6">
              <w:rPr>
                <w:b/>
                <w:i/>
              </w:rPr>
              <w:t xml:space="preserve">Anerkendelse af handicap i relation til </w:t>
            </w:r>
            <w:r w:rsidRPr="00D24AC6">
              <w:rPr>
                <w:b/>
                <w:i/>
              </w:rPr>
              <w:t>institutioner, myndigheder og politikker, der fremmes af alle EU-organer, især i EU's mobilitetsprogrammer (såsom Erasmus+ og andre lignende programmer). I tilfælde af EU-mobilitetsprogrammer forlænges varigheden til mindst et skoleår.</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w:t>
      </w:r>
      <w:r w:rsidRPr="00D24AC6">
        <w:t>n</w:t>
      </w:r>
      <w:r w:rsidRPr="00D24AC6">
        <w:rPr>
          <w:rStyle w:val="HideTWBExt"/>
        </w:rPr>
        <w:t>&lt;/Original&gt;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201</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David Casa</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Artikel 2 – stk. 1 a (nyt)</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012624">
            <w:pPr>
              <w:pStyle w:val="Normal6a"/>
            </w:pPr>
          </w:p>
        </w:tc>
        <w:tc>
          <w:tcPr>
            <w:tcW w:w="4876" w:type="dxa"/>
          </w:tcPr>
          <w:p w:rsidR="00012624" w:rsidRPr="00D24AC6" w:rsidRDefault="005E5B6B">
            <w:pPr>
              <w:pStyle w:val="Normal6a"/>
            </w:pPr>
            <w:r w:rsidRPr="00D24AC6">
              <w:rPr>
                <w:b/>
                <w:i/>
              </w:rPr>
              <w:t>1a.</w:t>
            </w:r>
            <w:r w:rsidRPr="00D24AC6">
              <w:tab/>
            </w:r>
            <w:r w:rsidRPr="00D24AC6">
              <w:rPr>
                <w:b/>
                <w:i/>
              </w:rPr>
              <w:t>Medlemsstaterne gør undtagelser fra stk. 2 for at sikre ligebehandling og lige muligheder for nationale og andre europæere med handicap:</w:t>
            </w:r>
          </w:p>
        </w:tc>
      </w:tr>
      <w:tr w:rsidR="00012624" w:rsidRPr="00D24AC6">
        <w:trPr>
          <w:jc w:val="center"/>
        </w:trPr>
        <w:tc>
          <w:tcPr>
            <w:tcW w:w="4876" w:type="dxa"/>
          </w:tcPr>
          <w:p w:rsidR="00012624" w:rsidRPr="00D24AC6" w:rsidRDefault="00012624">
            <w:pPr>
              <w:pStyle w:val="Normal6a"/>
            </w:pPr>
          </w:p>
        </w:tc>
        <w:tc>
          <w:tcPr>
            <w:tcW w:w="4876" w:type="dxa"/>
          </w:tcPr>
          <w:p w:rsidR="00012624" w:rsidRPr="00D24AC6" w:rsidRDefault="005E5B6B">
            <w:pPr>
              <w:pStyle w:val="Normal6a"/>
            </w:pPr>
            <w:r w:rsidRPr="00D24AC6">
              <w:rPr>
                <w:b/>
                <w:i/>
              </w:rPr>
              <w:t>a) når en indehaver af et europæisk handicapkort flytter til medlemsstaten med en arbejdskontrakt eller indskr</w:t>
            </w:r>
            <w:r w:rsidRPr="00D24AC6">
              <w:rPr>
                <w:b/>
                <w:i/>
              </w:rPr>
              <w:t>ivning i en uddannelsesinstitution, indtil dennes handicap revurderes i det nationale system, eller</w:t>
            </w:r>
          </w:p>
        </w:tc>
      </w:tr>
      <w:tr w:rsidR="00012624" w:rsidRPr="00D24AC6">
        <w:trPr>
          <w:jc w:val="center"/>
        </w:trPr>
        <w:tc>
          <w:tcPr>
            <w:tcW w:w="4876" w:type="dxa"/>
          </w:tcPr>
          <w:p w:rsidR="00012624" w:rsidRPr="00D24AC6" w:rsidRDefault="00012624">
            <w:pPr>
              <w:pStyle w:val="Normal6a"/>
            </w:pPr>
          </w:p>
        </w:tc>
        <w:tc>
          <w:tcPr>
            <w:tcW w:w="4876" w:type="dxa"/>
          </w:tcPr>
          <w:p w:rsidR="00012624" w:rsidRPr="00D24AC6" w:rsidRDefault="005E5B6B">
            <w:pPr>
              <w:pStyle w:val="Normal6a"/>
            </w:pPr>
            <w:r w:rsidRPr="00D24AC6">
              <w:rPr>
                <w:b/>
                <w:i/>
              </w:rPr>
              <w:t>b) når en indehaver af et EU-handicapkort deltager i et EU-mobilitetsprogram.</w:t>
            </w:r>
          </w:p>
        </w:tc>
      </w:tr>
      <w:tr w:rsidR="00012624" w:rsidRPr="00D24AC6">
        <w:trPr>
          <w:jc w:val="center"/>
        </w:trPr>
        <w:tc>
          <w:tcPr>
            <w:tcW w:w="4876" w:type="dxa"/>
          </w:tcPr>
          <w:p w:rsidR="00012624" w:rsidRPr="00D24AC6" w:rsidRDefault="00012624">
            <w:pPr>
              <w:pStyle w:val="Normal6a"/>
            </w:pPr>
          </w:p>
        </w:tc>
        <w:tc>
          <w:tcPr>
            <w:tcW w:w="4876" w:type="dxa"/>
          </w:tcPr>
          <w:p w:rsidR="00012624" w:rsidRPr="00D24AC6" w:rsidRDefault="005E5B6B">
            <w:pPr>
              <w:pStyle w:val="Normal6a"/>
            </w:pPr>
            <w:r w:rsidRPr="00D24AC6">
              <w:rPr>
                <w:b/>
                <w:i/>
              </w:rPr>
              <w:t>Medmindre den medlemsstat, der udstedte kortet, opretholder sine fordele i</w:t>
            </w:r>
            <w:r w:rsidRPr="00D24AC6">
              <w:rPr>
                <w:b/>
                <w:i/>
              </w:rPr>
              <w:t xml:space="preserve"> denne periode.</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202</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Katrin Langensiepen</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Artikel 2 – stk. 1 a (nyt)</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012624">
            <w:pPr>
              <w:pStyle w:val="Normal6a"/>
            </w:pPr>
          </w:p>
        </w:tc>
        <w:tc>
          <w:tcPr>
            <w:tcW w:w="4876" w:type="dxa"/>
          </w:tcPr>
          <w:p w:rsidR="00012624" w:rsidRPr="00D24AC6" w:rsidRDefault="005E5B6B">
            <w:pPr>
              <w:pStyle w:val="Normal6a"/>
            </w:pPr>
            <w:r w:rsidRPr="00D24AC6">
              <w:rPr>
                <w:b/>
                <w:i/>
              </w:rPr>
              <w:t>1a.</w:t>
            </w:r>
            <w:r w:rsidRPr="00D24AC6">
              <w:tab/>
            </w:r>
            <w:r w:rsidRPr="00D24AC6">
              <w:rPr>
                <w:b/>
                <w:i/>
              </w:rPr>
              <w:t>Dette direktiv finder anvendelse på alle personer med handicap, der deltager i et mobilitetsprogram inden for EU, der har en fast tidsperiode. I så fald forlænges brugen af handicapkortet og parkerin</w:t>
            </w:r>
            <w:r w:rsidRPr="00D24AC6">
              <w:rPr>
                <w:b/>
                <w:i/>
              </w:rPr>
              <w:t>gskortet med programmets varighed.</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203</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Rosa Estaràs Ferragut</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 xml:space="preserve">Artikel 2 </w:t>
      </w:r>
      <w:r w:rsidRPr="00D24AC6">
        <w:t>– stk. 2 – afsnit 1 (nyt)</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012624">
            <w:pPr>
              <w:pStyle w:val="Normal6a"/>
            </w:pPr>
          </w:p>
        </w:tc>
        <w:tc>
          <w:tcPr>
            <w:tcW w:w="4876" w:type="dxa"/>
          </w:tcPr>
          <w:p w:rsidR="00012624" w:rsidRPr="00D24AC6" w:rsidRDefault="005E5B6B">
            <w:pPr>
              <w:pStyle w:val="Normal6a"/>
            </w:pPr>
            <w:r w:rsidRPr="00D24AC6">
              <w:rPr>
                <w:b/>
                <w:i/>
              </w:rPr>
              <w:t xml:space="preserve">Bestemmelserne i dette stykke finder ikke anvendelse i tilfælde, hvor personer med handicap flytter for at arbejde eller studere i et andet EU-land. I dette tilfælde vil </w:t>
            </w:r>
            <w:r w:rsidRPr="00D24AC6">
              <w:rPr>
                <w:b/>
                <w:i/>
              </w:rPr>
              <w:t>direktivet sikre midlertidig adgang til de personlige og økonomiske ydelser og hjælpemidler, der er nødvendige for personlig autonomi, mens handicappet revurderes i det nye bopælsland.</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w:t>
      </w:r>
      <w:r w:rsidRPr="00D24AC6">
        <w:rPr>
          <w:rStyle w:val="HideTWBExt"/>
        </w:rPr>
        <w:t>m&gt;</w:t>
      </w:r>
      <w:r w:rsidRPr="00D24AC6">
        <w:t>204</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Stelios Kympouropoulos, Loucas Fourlas</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Artikel 2 – stk. 2 a (nyt)</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012624">
            <w:pPr>
              <w:pStyle w:val="Normal6a"/>
            </w:pPr>
          </w:p>
        </w:tc>
        <w:tc>
          <w:tcPr>
            <w:tcW w:w="4876" w:type="dxa"/>
          </w:tcPr>
          <w:p w:rsidR="00012624" w:rsidRPr="00D24AC6" w:rsidRDefault="005E5B6B">
            <w:pPr>
              <w:pStyle w:val="Normal6a"/>
            </w:pPr>
            <w:r w:rsidRPr="00D24AC6">
              <w:rPr>
                <w:b/>
                <w:i/>
              </w:rPr>
              <w:t>2a.</w:t>
            </w:r>
            <w:r w:rsidRPr="00D24AC6">
              <w:tab/>
            </w:r>
            <w:r w:rsidRPr="00D24AC6">
              <w:rPr>
                <w:b/>
                <w:i/>
              </w:rPr>
              <w:t xml:space="preserve">Medlemsstaterne </w:t>
            </w:r>
            <w:r w:rsidRPr="00D24AC6">
              <w:rPr>
                <w:b/>
                <w:i/>
              </w:rPr>
              <w:t>gør undtagelser fra stk. 2 for at sikre ligebehandling og lige muligheder for nationale og andre europæere med handicap:</w:t>
            </w:r>
          </w:p>
        </w:tc>
      </w:tr>
      <w:tr w:rsidR="00012624" w:rsidRPr="00D24AC6">
        <w:trPr>
          <w:jc w:val="center"/>
        </w:trPr>
        <w:tc>
          <w:tcPr>
            <w:tcW w:w="4876" w:type="dxa"/>
          </w:tcPr>
          <w:p w:rsidR="00012624" w:rsidRPr="00D24AC6" w:rsidRDefault="00012624">
            <w:pPr>
              <w:pStyle w:val="Normal6a"/>
            </w:pPr>
          </w:p>
        </w:tc>
        <w:tc>
          <w:tcPr>
            <w:tcW w:w="4876" w:type="dxa"/>
          </w:tcPr>
          <w:p w:rsidR="00012624" w:rsidRPr="00D24AC6" w:rsidRDefault="005E5B6B">
            <w:pPr>
              <w:pStyle w:val="Normal6a"/>
            </w:pPr>
            <w:r w:rsidRPr="00D24AC6">
              <w:rPr>
                <w:b/>
                <w:i/>
              </w:rPr>
              <w:t>a) når en indehaver af et europæisk handicapkort flytter til medlemsstaten med en arbejdskontrakt eller indskrivning i en uddannelses</w:t>
            </w:r>
            <w:r w:rsidRPr="00D24AC6">
              <w:rPr>
                <w:b/>
                <w:i/>
              </w:rPr>
              <w:t>institution, indtil dennes handicap revurderes i det nationale system, eller</w:t>
            </w:r>
          </w:p>
        </w:tc>
      </w:tr>
      <w:tr w:rsidR="00012624" w:rsidRPr="00D24AC6">
        <w:trPr>
          <w:jc w:val="center"/>
        </w:trPr>
        <w:tc>
          <w:tcPr>
            <w:tcW w:w="4876" w:type="dxa"/>
          </w:tcPr>
          <w:p w:rsidR="00012624" w:rsidRPr="00D24AC6" w:rsidRDefault="00012624">
            <w:pPr>
              <w:pStyle w:val="Normal6a"/>
            </w:pPr>
          </w:p>
        </w:tc>
        <w:tc>
          <w:tcPr>
            <w:tcW w:w="4876" w:type="dxa"/>
          </w:tcPr>
          <w:p w:rsidR="00012624" w:rsidRPr="00D24AC6" w:rsidRDefault="005E5B6B">
            <w:pPr>
              <w:pStyle w:val="Normal6a"/>
            </w:pPr>
            <w:r w:rsidRPr="00D24AC6">
              <w:rPr>
                <w:b/>
                <w:i/>
              </w:rPr>
              <w:t>b) når en indehaver af et EU-handicapkort deltager i et EU-mobilitetsprogram.</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205</w:t>
      </w:r>
      <w:r w:rsidRPr="00D24AC6">
        <w:rPr>
          <w:rStyle w:val="HideTWBExt"/>
        </w:rPr>
        <w:t>&lt;/NumAm&gt;</w:t>
      </w:r>
    </w:p>
    <w:p w:rsidR="00012624" w:rsidRPr="00D24AC6" w:rsidRDefault="005E5B6B">
      <w:pPr>
        <w:pStyle w:val="NormalBold"/>
      </w:pPr>
      <w:r w:rsidRPr="00D24AC6">
        <w:rPr>
          <w:rStyle w:val="HideTWBExt"/>
        </w:rPr>
        <w:t>&lt;RepeatBlock-B</w:t>
      </w:r>
      <w:r w:rsidRPr="00D24AC6">
        <w:rPr>
          <w:rStyle w:val="HideTWBExt"/>
        </w:rPr>
        <w:t>y&gt;&lt;Members&gt;</w:t>
      </w:r>
      <w:r w:rsidRPr="00D24AC6">
        <w:t>João Albuquerque, Daniela Rondinelli, Marc Angel, Milan Brglez, Agnes Jongerius, Aurore Lalucq, Elisabetta Gualmini, Klára Dobrev, Vilija Blinkevičiūtė, Alex Agius Saliba, Brando Benifei, Ilan De Basso, Alicia Homs Ginel, Carina Ohlsson, Estrell</w:t>
      </w:r>
      <w:r w:rsidRPr="00D24AC6">
        <w:t>a Durá Ferrandis</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Artikel 2 – stk. 2 a (nyt)</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012624">
            <w:pPr>
              <w:pStyle w:val="Normal6a"/>
            </w:pPr>
          </w:p>
        </w:tc>
        <w:tc>
          <w:tcPr>
            <w:tcW w:w="4876" w:type="dxa"/>
          </w:tcPr>
          <w:p w:rsidR="00012624" w:rsidRPr="00D24AC6" w:rsidRDefault="005E5B6B">
            <w:pPr>
              <w:pStyle w:val="Normal6a"/>
            </w:pPr>
            <w:r w:rsidRPr="00D24AC6">
              <w:rPr>
                <w:b/>
                <w:i/>
              </w:rPr>
              <w:t>2a.</w:t>
            </w:r>
            <w:r w:rsidRPr="00D24AC6">
              <w:tab/>
            </w:r>
            <w:r w:rsidRPr="00D24AC6">
              <w:rPr>
                <w:b/>
                <w:i/>
              </w:rPr>
              <w:t xml:space="preserve">Stk. 2 finder ikke anvendelse i følgende tidsbegrænsede og momentvise </w:t>
            </w:r>
            <w:r w:rsidRPr="00D24AC6">
              <w:rPr>
                <w:b/>
                <w:i/>
              </w:rPr>
              <w:t>situationer med henblik på at sikre ligebehandling og lige adgang mellem nationale borgere og andre EU-borgere med handicap</w:t>
            </w:r>
          </w:p>
        </w:tc>
      </w:tr>
      <w:tr w:rsidR="00012624" w:rsidRPr="00D24AC6">
        <w:trPr>
          <w:jc w:val="center"/>
        </w:trPr>
        <w:tc>
          <w:tcPr>
            <w:tcW w:w="4876" w:type="dxa"/>
          </w:tcPr>
          <w:p w:rsidR="00012624" w:rsidRPr="00D24AC6" w:rsidRDefault="00012624">
            <w:pPr>
              <w:pStyle w:val="Normal6a"/>
            </w:pPr>
          </w:p>
        </w:tc>
        <w:tc>
          <w:tcPr>
            <w:tcW w:w="4876" w:type="dxa"/>
          </w:tcPr>
          <w:p w:rsidR="00012624" w:rsidRPr="00D24AC6" w:rsidRDefault="005E5B6B">
            <w:pPr>
              <w:pStyle w:val="Normal6a"/>
            </w:pPr>
            <w:r w:rsidRPr="00D24AC6">
              <w:rPr>
                <w:b/>
                <w:i/>
              </w:rPr>
              <w:t xml:space="preserve">a) når indehavere af EU-handicapkortet flytter til en anden medlemsstat som følge af en ansættelseskontrakt eller optagelse på en </w:t>
            </w:r>
            <w:r w:rsidRPr="00D24AC6">
              <w:rPr>
                <w:b/>
                <w:i/>
              </w:rPr>
              <w:t>uddannelsesinstitution, indtil det tidspunkt, hvor deres handicapstatus er blevet revurderet og formelt anerkendt af de kompetente myndigheder i den anden medlemsstat, eller</w:t>
            </w:r>
          </w:p>
        </w:tc>
      </w:tr>
      <w:tr w:rsidR="00012624" w:rsidRPr="00D24AC6">
        <w:trPr>
          <w:jc w:val="center"/>
        </w:trPr>
        <w:tc>
          <w:tcPr>
            <w:tcW w:w="4876" w:type="dxa"/>
          </w:tcPr>
          <w:p w:rsidR="00012624" w:rsidRPr="00D24AC6" w:rsidRDefault="00012624">
            <w:pPr>
              <w:pStyle w:val="Normal6a"/>
            </w:pPr>
          </w:p>
        </w:tc>
        <w:tc>
          <w:tcPr>
            <w:tcW w:w="4876" w:type="dxa"/>
          </w:tcPr>
          <w:p w:rsidR="00012624" w:rsidRPr="00D24AC6" w:rsidRDefault="005E5B6B">
            <w:pPr>
              <w:pStyle w:val="Normal6a"/>
            </w:pPr>
            <w:r w:rsidRPr="00D24AC6">
              <w:rPr>
                <w:b/>
                <w:i/>
              </w:rPr>
              <w:t>b) når en indehaver af et EU-handicapkort deltager i et EU-initiativ og/eller et</w:t>
            </w:r>
            <w:r w:rsidRPr="00D24AC6">
              <w:rPr>
                <w:b/>
                <w:i/>
              </w:rPr>
              <w:t xml:space="preserve"> mobilitetsprogram.</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206</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Miriam Lexmann</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Artikel 2 – stk. 2 a (nyt)</w:t>
      </w:r>
      <w:r w:rsidRPr="00D24AC6">
        <w:rPr>
          <w:rStyle w:val="HideTWBExt"/>
        </w:rPr>
        <w:t>&lt;/Arti</w:t>
      </w:r>
      <w:r w:rsidRPr="00D24AC6">
        <w:rPr>
          <w:rStyle w:val="HideTWBExt"/>
        </w:rPr>
        <w:t>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012624">
            <w:pPr>
              <w:pStyle w:val="Normal6a"/>
            </w:pPr>
          </w:p>
        </w:tc>
        <w:tc>
          <w:tcPr>
            <w:tcW w:w="4876" w:type="dxa"/>
          </w:tcPr>
          <w:p w:rsidR="00012624" w:rsidRPr="00D24AC6" w:rsidRDefault="005E5B6B">
            <w:pPr>
              <w:pStyle w:val="Normal6a"/>
            </w:pPr>
            <w:r w:rsidRPr="00D24AC6">
              <w:rPr>
                <w:b/>
                <w:i/>
              </w:rPr>
              <w:t>2a.</w:t>
            </w:r>
            <w:r w:rsidRPr="00D24AC6">
              <w:tab/>
            </w:r>
            <w:r w:rsidRPr="00D24AC6">
              <w:rPr>
                <w:b/>
                <w:i/>
              </w:rPr>
              <w:t>Med forbehold af artikel 2, stk. 2, er midlertidig anerkendelse af handicapstatus undtagelsesvis tilladt i overgangsperioden, mens:</w:t>
            </w:r>
          </w:p>
        </w:tc>
      </w:tr>
      <w:tr w:rsidR="00012624" w:rsidRPr="00D24AC6">
        <w:trPr>
          <w:jc w:val="center"/>
        </w:trPr>
        <w:tc>
          <w:tcPr>
            <w:tcW w:w="4876" w:type="dxa"/>
          </w:tcPr>
          <w:p w:rsidR="00012624" w:rsidRPr="00D24AC6" w:rsidRDefault="00012624">
            <w:pPr>
              <w:pStyle w:val="Normal6a"/>
            </w:pPr>
          </w:p>
        </w:tc>
        <w:tc>
          <w:tcPr>
            <w:tcW w:w="4876" w:type="dxa"/>
          </w:tcPr>
          <w:p w:rsidR="00012624" w:rsidRPr="00D24AC6" w:rsidRDefault="005E5B6B">
            <w:pPr>
              <w:pStyle w:val="Normal6a"/>
            </w:pPr>
            <w:r w:rsidRPr="00D24AC6">
              <w:rPr>
                <w:b/>
                <w:i/>
              </w:rPr>
              <w:t xml:space="preserve">a) personen med handicap er i færd med at anerkende handicapstatus </w:t>
            </w:r>
            <w:r w:rsidRPr="00D24AC6">
              <w:rPr>
                <w:b/>
                <w:i/>
              </w:rPr>
              <w:t>efter at være flyttet til en anden medlemsstat end bopælsmedlemsstaten med henblik på arbejdsrelaterede eller uddannelsesmæssige formål</w:t>
            </w:r>
          </w:p>
        </w:tc>
      </w:tr>
      <w:tr w:rsidR="00012624" w:rsidRPr="00D24AC6">
        <w:trPr>
          <w:jc w:val="center"/>
        </w:trPr>
        <w:tc>
          <w:tcPr>
            <w:tcW w:w="4876" w:type="dxa"/>
          </w:tcPr>
          <w:p w:rsidR="00012624" w:rsidRPr="00D24AC6" w:rsidRDefault="00012624">
            <w:pPr>
              <w:pStyle w:val="Normal6a"/>
            </w:pPr>
          </w:p>
        </w:tc>
        <w:tc>
          <w:tcPr>
            <w:tcW w:w="4876" w:type="dxa"/>
          </w:tcPr>
          <w:p w:rsidR="00012624" w:rsidRPr="00D24AC6" w:rsidRDefault="005E5B6B">
            <w:pPr>
              <w:pStyle w:val="Normal6a"/>
            </w:pPr>
            <w:r w:rsidRPr="00D24AC6">
              <w:rPr>
                <w:b/>
                <w:i/>
              </w:rPr>
              <w:t>b) personen med handicap deltager i EU's mobilitetsprogram i en anden medlemsstat end den, hvor vedkommende har bopæl.</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207</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Elena Lizzi, Antonio Maria Rinaldi, Paola Ghidoni</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Artikel 2 – stk.</w:t>
      </w:r>
      <w:r w:rsidRPr="00D24AC6">
        <w:t xml:space="preserve"> 2 a (nyt)</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012624">
            <w:pPr>
              <w:pStyle w:val="Normal6a"/>
            </w:pPr>
          </w:p>
        </w:tc>
        <w:tc>
          <w:tcPr>
            <w:tcW w:w="4876" w:type="dxa"/>
          </w:tcPr>
          <w:p w:rsidR="00012624" w:rsidRPr="00D24AC6" w:rsidRDefault="005E5B6B">
            <w:pPr>
              <w:pStyle w:val="Normal6a"/>
            </w:pPr>
            <w:r w:rsidRPr="00D24AC6">
              <w:rPr>
                <w:b/>
                <w:i/>
              </w:rPr>
              <w:t>2a.</w:t>
            </w:r>
            <w:r w:rsidRPr="00D24AC6">
              <w:tab/>
            </w:r>
            <w:r w:rsidRPr="00D24AC6">
              <w:rPr>
                <w:b/>
                <w:i/>
              </w:rPr>
              <w:t>Medlemsstaterne gør undtagelser fra stk. 2 for at sikre ligebehandling og lige muligheder for nationale og andre europæere med handicap:</w:t>
            </w:r>
          </w:p>
        </w:tc>
      </w:tr>
      <w:tr w:rsidR="00012624" w:rsidRPr="00D24AC6">
        <w:trPr>
          <w:jc w:val="center"/>
        </w:trPr>
        <w:tc>
          <w:tcPr>
            <w:tcW w:w="4876" w:type="dxa"/>
          </w:tcPr>
          <w:p w:rsidR="00012624" w:rsidRPr="00D24AC6" w:rsidRDefault="00012624">
            <w:pPr>
              <w:pStyle w:val="Normal6a"/>
            </w:pPr>
          </w:p>
        </w:tc>
        <w:tc>
          <w:tcPr>
            <w:tcW w:w="4876" w:type="dxa"/>
          </w:tcPr>
          <w:p w:rsidR="00012624" w:rsidRPr="00D24AC6" w:rsidRDefault="005E5B6B">
            <w:pPr>
              <w:pStyle w:val="Normal6a"/>
            </w:pPr>
            <w:r w:rsidRPr="00D24AC6">
              <w:rPr>
                <w:b/>
                <w:i/>
              </w:rPr>
              <w:t xml:space="preserve">a) når en indehaver af et europæisk handicapkort </w:t>
            </w:r>
            <w:r w:rsidRPr="00D24AC6">
              <w:rPr>
                <w:b/>
                <w:i/>
              </w:rPr>
              <w:t>flytter til medlemsstaten med en arbejdskontrakt eller indskrivning i en uddannelsesinstitution, indtil dennes handicap revurderes i det nationale system, eller</w:t>
            </w:r>
          </w:p>
        </w:tc>
      </w:tr>
      <w:tr w:rsidR="00012624" w:rsidRPr="00D24AC6">
        <w:trPr>
          <w:jc w:val="center"/>
        </w:trPr>
        <w:tc>
          <w:tcPr>
            <w:tcW w:w="4876" w:type="dxa"/>
          </w:tcPr>
          <w:p w:rsidR="00012624" w:rsidRPr="00D24AC6" w:rsidRDefault="00012624">
            <w:pPr>
              <w:pStyle w:val="Normal6a"/>
            </w:pPr>
          </w:p>
        </w:tc>
        <w:tc>
          <w:tcPr>
            <w:tcW w:w="4876" w:type="dxa"/>
          </w:tcPr>
          <w:p w:rsidR="00012624" w:rsidRPr="00D24AC6" w:rsidRDefault="005E5B6B">
            <w:pPr>
              <w:pStyle w:val="Normal6a"/>
            </w:pPr>
            <w:r w:rsidRPr="00D24AC6">
              <w:rPr>
                <w:b/>
                <w:i/>
              </w:rPr>
              <w:t>b) når en indehaver af et EU-handicapkort deltager i et EU-mobilitetsprogram.</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208</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José Gusmão</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Artikel 2 – stk. 2 a (nyt)</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w:t>
            </w:r>
            <w:r w:rsidRPr="00D24AC6">
              <w:t>orslag</w:t>
            </w:r>
          </w:p>
        </w:tc>
      </w:tr>
      <w:tr w:rsidR="00012624" w:rsidRPr="00D24AC6">
        <w:trPr>
          <w:jc w:val="center"/>
        </w:trPr>
        <w:tc>
          <w:tcPr>
            <w:tcW w:w="4876" w:type="dxa"/>
          </w:tcPr>
          <w:p w:rsidR="00012624" w:rsidRPr="00D24AC6" w:rsidRDefault="00012624">
            <w:pPr>
              <w:pStyle w:val="Normal6a"/>
            </w:pPr>
          </w:p>
        </w:tc>
        <w:tc>
          <w:tcPr>
            <w:tcW w:w="4876" w:type="dxa"/>
          </w:tcPr>
          <w:p w:rsidR="00012624" w:rsidRPr="00D24AC6" w:rsidRDefault="005E5B6B">
            <w:pPr>
              <w:pStyle w:val="Normal6a"/>
            </w:pPr>
            <w:r w:rsidRPr="00D24AC6">
              <w:rPr>
                <w:b/>
                <w:i/>
              </w:rPr>
              <w:t>2a.</w:t>
            </w:r>
            <w:r w:rsidRPr="00D24AC6">
              <w:tab/>
            </w:r>
            <w:r w:rsidRPr="00D24AC6">
              <w:rPr>
                <w:b/>
                <w:i/>
              </w:rPr>
              <w:t>Medlemsstaterne gør undtagelser fra stk. 2 for at sikre ligebehandling og lige muligheder for nationale og andre europæere med handicap:</w:t>
            </w:r>
          </w:p>
        </w:tc>
      </w:tr>
      <w:tr w:rsidR="00012624" w:rsidRPr="00D24AC6">
        <w:trPr>
          <w:jc w:val="center"/>
        </w:trPr>
        <w:tc>
          <w:tcPr>
            <w:tcW w:w="4876" w:type="dxa"/>
          </w:tcPr>
          <w:p w:rsidR="00012624" w:rsidRPr="00D24AC6" w:rsidRDefault="00012624">
            <w:pPr>
              <w:pStyle w:val="Normal6a"/>
            </w:pPr>
          </w:p>
        </w:tc>
        <w:tc>
          <w:tcPr>
            <w:tcW w:w="4876" w:type="dxa"/>
          </w:tcPr>
          <w:p w:rsidR="00012624" w:rsidRPr="00D24AC6" w:rsidRDefault="005E5B6B">
            <w:pPr>
              <w:pStyle w:val="Normal6a"/>
            </w:pPr>
            <w:r w:rsidRPr="00D24AC6">
              <w:rPr>
                <w:b/>
                <w:i/>
              </w:rPr>
              <w:t xml:space="preserve">a) når en indehaver af et europæisk handicapkort flytter til medlemsstaten med en arbejdskontrakt eller </w:t>
            </w:r>
            <w:r w:rsidRPr="00D24AC6">
              <w:rPr>
                <w:b/>
                <w:i/>
              </w:rPr>
              <w:t>indskrivning i en uddannelsesinstitution, indtil deres handicap revurderes i det nationale system</w:t>
            </w:r>
          </w:p>
        </w:tc>
      </w:tr>
      <w:tr w:rsidR="00012624" w:rsidRPr="00D24AC6">
        <w:trPr>
          <w:jc w:val="center"/>
        </w:trPr>
        <w:tc>
          <w:tcPr>
            <w:tcW w:w="4876" w:type="dxa"/>
          </w:tcPr>
          <w:p w:rsidR="00012624" w:rsidRPr="00D24AC6" w:rsidRDefault="00012624">
            <w:pPr>
              <w:pStyle w:val="Normal6a"/>
            </w:pPr>
          </w:p>
        </w:tc>
        <w:tc>
          <w:tcPr>
            <w:tcW w:w="4876" w:type="dxa"/>
          </w:tcPr>
          <w:p w:rsidR="00012624" w:rsidRPr="00D24AC6" w:rsidRDefault="005E5B6B">
            <w:pPr>
              <w:pStyle w:val="Normal6a"/>
            </w:pPr>
            <w:r w:rsidRPr="00D24AC6">
              <w:rPr>
                <w:b/>
                <w:i/>
              </w:rPr>
              <w:t>b) når en indehaver af et EU-handicapkort deltager i et EU-mobilitetsprogram.</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209</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Chiara Gemma</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Artikel 2 – stk. 2 a (nyt)</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012624">
            <w:pPr>
              <w:pStyle w:val="Normal6a"/>
            </w:pPr>
          </w:p>
        </w:tc>
        <w:tc>
          <w:tcPr>
            <w:tcW w:w="4876" w:type="dxa"/>
          </w:tcPr>
          <w:p w:rsidR="00012624" w:rsidRPr="00D24AC6" w:rsidRDefault="005E5B6B">
            <w:pPr>
              <w:pStyle w:val="Normal6a"/>
            </w:pPr>
            <w:r w:rsidRPr="00D24AC6">
              <w:rPr>
                <w:b/>
                <w:i/>
              </w:rPr>
              <w:t>2a.</w:t>
            </w:r>
            <w:r w:rsidRPr="00D24AC6">
              <w:tab/>
            </w:r>
            <w:r w:rsidRPr="00D24AC6">
              <w:rPr>
                <w:b/>
                <w:i/>
              </w:rPr>
              <w:t xml:space="preserve">Medlemsstaterne gør undtagelser fra stk. 2 for </w:t>
            </w:r>
            <w:r w:rsidRPr="00D24AC6">
              <w:rPr>
                <w:b/>
                <w:i/>
              </w:rPr>
              <w:t>at sikre ligebehandling og lige muligheder for nationale og andre europæere med handicap:</w:t>
            </w:r>
          </w:p>
        </w:tc>
      </w:tr>
      <w:tr w:rsidR="00012624" w:rsidRPr="00D24AC6">
        <w:trPr>
          <w:jc w:val="center"/>
        </w:trPr>
        <w:tc>
          <w:tcPr>
            <w:tcW w:w="4876" w:type="dxa"/>
          </w:tcPr>
          <w:p w:rsidR="00012624" w:rsidRPr="00D24AC6" w:rsidRDefault="00012624">
            <w:pPr>
              <w:pStyle w:val="Normal6a"/>
            </w:pPr>
          </w:p>
        </w:tc>
        <w:tc>
          <w:tcPr>
            <w:tcW w:w="4876" w:type="dxa"/>
          </w:tcPr>
          <w:p w:rsidR="00012624" w:rsidRPr="00D24AC6" w:rsidRDefault="005E5B6B">
            <w:pPr>
              <w:pStyle w:val="Normal6a"/>
            </w:pPr>
            <w:r w:rsidRPr="00D24AC6">
              <w:rPr>
                <w:b/>
                <w:i/>
              </w:rPr>
              <w:t>a) når en indehaver af et europæisk handicapkort flytter til medlemsstaten med en arbejdskontrakt eller indskrivning i en uddannelsesinstitution, indtil dennes hand</w:t>
            </w:r>
            <w:r w:rsidRPr="00D24AC6">
              <w:rPr>
                <w:b/>
                <w:i/>
              </w:rPr>
              <w:t>icap revurderes i det nationale system, eller</w:t>
            </w:r>
          </w:p>
        </w:tc>
      </w:tr>
      <w:tr w:rsidR="00012624" w:rsidRPr="00D24AC6">
        <w:trPr>
          <w:jc w:val="center"/>
        </w:trPr>
        <w:tc>
          <w:tcPr>
            <w:tcW w:w="4876" w:type="dxa"/>
          </w:tcPr>
          <w:p w:rsidR="00012624" w:rsidRPr="00D24AC6" w:rsidRDefault="00012624">
            <w:pPr>
              <w:pStyle w:val="Normal6a"/>
            </w:pPr>
          </w:p>
        </w:tc>
        <w:tc>
          <w:tcPr>
            <w:tcW w:w="4876" w:type="dxa"/>
          </w:tcPr>
          <w:p w:rsidR="00012624" w:rsidRPr="00D24AC6" w:rsidRDefault="005E5B6B">
            <w:pPr>
              <w:pStyle w:val="Normal6a"/>
            </w:pPr>
            <w:r w:rsidRPr="00D24AC6">
              <w:rPr>
                <w:b/>
                <w:i/>
              </w:rPr>
              <w:t>b) når en indehaver af et EU-handicapkort deltager i et EU-mobilitetsprogram.</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210</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David Casa</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Artikel 2 – stk. 2 a (nyt)</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012624">
            <w:pPr>
              <w:pStyle w:val="Normal6a"/>
            </w:pPr>
          </w:p>
        </w:tc>
        <w:tc>
          <w:tcPr>
            <w:tcW w:w="4876" w:type="dxa"/>
          </w:tcPr>
          <w:p w:rsidR="00012624" w:rsidRPr="00D24AC6" w:rsidRDefault="005E5B6B">
            <w:pPr>
              <w:pStyle w:val="Normal6a"/>
            </w:pPr>
            <w:r w:rsidRPr="00D24AC6">
              <w:rPr>
                <w:b/>
                <w:i/>
              </w:rPr>
              <w:t>2a.</w:t>
            </w:r>
            <w:r w:rsidRPr="00D24AC6">
              <w:tab/>
            </w:r>
            <w:r w:rsidRPr="00D24AC6">
              <w:rPr>
                <w:b/>
                <w:i/>
              </w:rPr>
              <w:t xml:space="preserve">I tilfælde af et negativt resultat af revurderingen kan medlemsstaten vælge at inddrive de </w:t>
            </w:r>
            <w:r w:rsidRPr="00D24AC6">
              <w:rPr>
                <w:b/>
                <w:i/>
              </w:rPr>
              <w:t>omkostninger, der er forbundet med udbetalingen af ydelserne på socialsikringsområdet, fra modtageren.</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211</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Antonius Manders</w:t>
      </w:r>
      <w:r w:rsidRPr="00D24AC6">
        <w:rPr>
          <w:rStyle w:val="HideTWBExt"/>
        </w:rPr>
        <w:t>&lt;/Members&gt;</w:t>
      </w:r>
    </w:p>
    <w:p w:rsidR="00012624" w:rsidRPr="00D24AC6" w:rsidRDefault="005E5B6B">
      <w:pPr>
        <w:pStyle w:val="NormalBold"/>
      </w:pPr>
      <w:r w:rsidRPr="00D24AC6">
        <w:rPr>
          <w:rStyle w:val="HideTWBExt"/>
        </w:rPr>
        <w:t>&lt;/RepeatBlock-By</w:t>
      </w:r>
      <w:r w:rsidRPr="00D24AC6">
        <w:rPr>
          <w:rStyle w:val="HideTWBExt"/>
        </w:rPr>
        <w:t>&gt;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Artikel 2 – stk. 3</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5E5B6B">
            <w:pPr>
              <w:pStyle w:val="Normal6a"/>
            </w:pPr>
            <w:r w:rsidRPr="00D24AC6">
              <w:t>3.</w:t>
            </w:r>
            <w:r w:rsidRPr="00D24AC6">
              <w:tab/>
              <w:t xml:space="preserve">Dette direktiv berører ikke medlemsstaternes kompetence til at fastsætte betingelserne for vurdering og anerkendelse af </w:t>
            </w:r>
            <w:r w:rsidRPr="00D24AC6">
              <w:t>handicapstatus eller for tildeling af ret til parkeringsbetingelser og -faciliteter, der er forbeholdt personer med handicap. Det berører ikke medlemsstaternes kompetence til derudover på nationalt, regionalt eller lokalt plan at udstede en attest, et hand</w:t>
            </w:r>
            <w:r w:rsidRPr="00D24AC6">
              <w:t>icapkort eller ethvert andet formelt dokument for personer med handicap.</w:t>
            </w:r>
          </w:p>
        </w:tc>
        <w:tc>
          <w:tcPr>
            <w:tcW w:w="4876" w:type="dxa"/>
          </w:tcPr>
          <w:p w:rsidR="00012624" w:rsidRPr="00D24AC6" w:rsidRDefault="005E5B6B">
            <w:pPr>
              <w:pStyle w:val="Normal6a"/>
            </w:pPr>
            <w:r w:rsidRPr="00D24AC6">
              <w:t>3.</w:t>
            </w:r>
            <w:r w:rsidRPr="00D24AC6">
              <w:tab/>
              <w:t xml:space="preserve">Dette direktiv berører ikke medlemsstaternes kompetence til at fastsætte betingelserne for vurdering og anerkendelse af handicapstatus </w:t>
            </w:r>
            <w:r w:rsidRPr="00D24AC6">
              <w:rPr>
                <w:b/>
                <w:bCs/>
                <w:i/>
                <w:iCs/>
              </w:rPr>
              <w:t>eller ældrestatus</w:t>
            </w:r>
            <w:r w:rsidRPr="00D24AC6">
              <w:rPr>
                <w:b/>
                <w:bCs/>
              </w:rPr>
              <w:t xml:space="preserve"> </w:t>
            </w:r>
            <w:r w:rsidRPr="00D24AC6">
              <w:t xml:space="preserve">eller for tildeling af ret </w:t>
            </w:r>
            <w:r w:rsidRPr="00D24AC6">
              <w:t xml:space="preserve">til parkeringsbetingelser og -faciliteter, der er forbeholdt personer med handicap </w:t>
            </w:r>
            <w:r w:rsidRPr="00D24AC6">
              <w:rPr>
                <w:b/>
                <w:bCs/>
                <w:i/>
                <w:iCs/>
              </w:rPr>
              <w:t>og ældre</w:t>
            </w:r>
            <w:r w:rsidRPr="00D24AC6">
              <w:t>. Det berører ikke medlemsstaternes kompetence til derudover på nationalt, regionalt eller lokalt plan at udstede en attest, et handicapkort</w:t>
            </w:r>
            <w:r w:rsidRPr="00D24AC6">
              <w:rPr>
                <w:b/>
                <w:bCs/>
                <w:i/>
                <w:iCs/>
              </w:rPr>
              <w:t>, ældrekort</w:t>
            </w:r>
            <w:r w:rsidRPr="00D24AC6">
              <w:rPr>
                <w:b/>
                <w:bCs/>
              </w:rPr>
              <w:t xml:space="preserve"> </w:t>
            </w:r>
            <w:r w:rsidRPr="00D24AC6">
              <w:t>eller ethvert</w:t>
            </w:r>
            <w:r w:rsidRPr="00D24AC6">
              <w:t xml:space="preserve"> andet formelt dokument for personer med handicap </w:t>
            </w:r>
            <w:r w:rsidRPr="00D24AC6">
              <w:rPr>
                <w:b/>
                <w:bCs/>
                <w:i/>
                <w:iCs/>
              </w:rPr>
              <w:t>og ældre</w:t>
            </w:r>
            <w:r w:rsidRPr="00D24AC6">
              <w:t>.</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212</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Elena Lizzi, Antonio Maria Rinaldi, Paola Ghidoni</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w:t>
      </w:r>
      <w:r w:rsidRPr="00D24AC6">
        <w:rPr>
          <w:rStyle w:val="HideTWBExt"/>
        </w:rPr>
        <w:t>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Artikel 2 – stk. 3</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5E5B6B">
            <w:pPr>
              <w:pStyle w:val="Normal6a"/>
            </w:pPr>
            <w:r w:rsidRPr="00D24AC6">
              <w:t>3.</w:t>
            </w:r>
            <w:r w:rsidRPr="00D24AC6">
              <w:tab/>
            </w:r>
            <w:r w:rsidRPr="00D24AC6">
              <w:t xml:space="preserve">Dette direktiv berører ikke medlemsstaternes kompetence til at fastsætte betingelserne for vurdering og anerkendelse af handicapstatus eller for tildeling af ret til parkeringsbetingelser og </w:t>
            </w:r>
            <w:r w:rsidRPr="00D24AC6">
              <w:rPr>
                <w:b/>
                <w:bCs/>
                <w:i/>
                <w:iCs/>
              </w:rPr>
              <w:t>-faciliteter</w:t>
            </w:r>
            <w:r w:rsidRPr="00D24AC6">
              <w:t>, der er forbeholdt personer med handicap. Det berøre</w:t>
            </w:r>
            <w:r w:rsidRPr="00D24AC6">
              <w:t>r ikke medlemsstaternes kompetence til derudover på nationalt, regionalt eller lokalt plan at udstede en attest, et handicapkort eller ethvert andet formelt dokument for personer med handicap.</w:t>
            </w:r>
          </w:p>
        </w:tc>
        <w:tc>
          <w:tcPr>
            <w:tcW w:w="4876" w:type="dxa"/>
          </w:tcPr>
          <w:p w:rsidR="00012624" w:rsidRPr="00D24AC6" w:rsidRDefault="005E5B6B">
            <w:pPr>
              <w:pStyle w:val="Normal6a"/>
            </w:pPr>
            <w:r w:rsidRPr="00D24AC6">
              <w:t>3.</w:t>
            </w:r>
            <w:r w:rsidRPr="00D24AC6">
              <w:tab/>
              <w:t xml:space="preserve">Dette direktiv berører ikke medlemsstaternes kompetence til </w:t>
            </w:r>
            <w:r w:rsidRPr="00D24AC6">
              <w:t>at fastsætte betingelserne for vurdering og anerkendelse af handicapstatus eller for tildeling af ret til parkeringsbetingelser</w:t>
            </w:r>
            <w:r w:rsidRPr="00D24AC6">
              <w:rPr>
                <w:b/>
                <w:bCs/>
                <w:i/>
                <w:iCs/>
              </w:rPr>
              <w:t>, adgang til begrænsede trafikzoner</w:t>
            </w:r>
            <w:r w:rsidRPr="00D24AC6">
              <w:t xml:space="preserve"> og </w:t>
            </w:r>
            <w:r w:rsidRPr="00D24AC6">
              <w:rPr>
                <w:b/>
                <w:bCs/>
                <w:i/>
                <w:iCs/>
              </w:rPr>
              <w:t>faciliteter</w:t>
            </w:r>
            <w:r w:rsidRPr="00D24AC6">
              <w:t>, der er forbeholdt personer med handicap. Det berører ikke medlemsstaternes ko</w:t>
            </w:r>
            <w:r w:rsidRPr="00D24AC6">
              <w:t>mpetence til derudover på nationalt, regionalt eller lokalt plan at udstede en attest, et handicapkort eller ethvert andet formelt dokument for personer med handicap.</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213</w:t>
      </w:r>
      <w:r w:rsidRPr="00D24AC6">
        <w:rPr>
          <w:rStyle w:val="HideTWBExt"/>
        </w:rPr>
        <w:t>&lt;/NumAm&gt;</w:t>
      </w:r>
    </w:p>
    <w:p w:rsidR="00012624" w:rsidRPr="00D24AC6" w:rsidRDefault="005E5B6B">
      <w:pPr>
        <w:pStyle w:val="NormalBold"/>
      </w:pPr>
      <w:r w:rsidRPr="00D24AC6">
        <w:rPr>
          <w:rStyle w:val="HideTWBExt"/>
        </w:rPr>
        <w:t>&lt;Rep</w:t>
      </w:r>
      <w:r w:rsidRPr="00D24AC6">
        <w:rPr>
          <w:rStyle w:val="HideTWBExt"/>
        </w:rPr>
        <w:t>eatBlock-By&gt;&lt;Members&gt;</w:t>
      </w:r>
      <w:r w:rsidRPr="00D24AC6">
        <w:t>Rosa Estaràs Ferragut</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Artikel 2 – stk. 4</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5E5B6B">
            <w:pPr>
              <w:pStyle w:val="Normal6a"/>
            </w:pPr>
            <w:r w:rsidRPr="00D24AC6">
              <w:t>4.</w:t>
            </w:r>
            <w:r w:rsidRPr="00D24AC6">
              <w:tab/>
              <w:t>Dette direktiv griber ikke ind i de nationale kompetencer til</w:t>
            </w:r>
            <w:r w:rsidRPr="00D24AC6">
              <w:t xml:space="preserve"> at indrømme eller kræve indrømmelse af særlige fordele eller specifikke gunstige betingelser, såsom gratis adgang, lavere takster eller positiv særbehandling for personer med handicap og, hvor det er relevant, for personer, der ledsager eller assisterer d</w:t>
            </w:r>
            <w:r w:rsidRPr="00D24AC6">
              <w:t>em, herunder deres personlige assistenter.</w:t>
            </w:r>
          </w:p>
        </w:tc>
        <w:tc>
          <w:tcPr>
            <w:tcW w:w="4876" w:type="dxa"/>
          </w:tcPr>
          <w:p w:rsidR="00012624" w:rsidRPr="00D24AC6" w:rsidRDefault="005E5B6B">
            <w:pPr>
              <w:pStyle w:val="Normal6a"/>
            </w:pPr>
            <w:r w:rsidRPr="00D24AC6">
              <w:t>4.</w:t>
            </w:r>
            <w:r w:rsidRPr="00D24AC6">
              <w:tab/>
              <w:t>Dette direktiv griber ikke ind i de nationale kompetencer til at indrømme eller kræve indrømmelse af særlige fordele eller specifikke gunstige betingelser, såsom gratis adgang, lavere takster eller positiv særb</w:t>
            </w:r>
            <w:r w:rsidRPr="00D24AC6">
              <w:t>ehandling for personer med handicap og, hvor det er relevant, for personer, der ledsager eller assisterer dem, herunder deres personlige assistenter</w:t>
            </w:r>
            <w:r w:rsidRPr="00D24AC6">
              <w:rPr>
                <w:b/>
                <w:bCs/>
                <w:i/>
                <w:iCs/>
              </w:rPr>
              <w:t xml:space="preserve"> og førerhunde og servicehunde</w:t>
            </w:r>
            <w:r w:rsidRPr="00D24AC6">
              <w:t>.</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214</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Jordi Cañas, Monica Semedo, Lucia Ďuriš Nicholsonová, Abir Al-Sahlani</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Artikel 2 – stk. 4</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5E5B6B">
            <w:pPr>
              <w:pStyle w:val="Normal6a"/>
            </w:pPr>
            <w:r w:rsidRPr="00D24AC6">
              <w:t>4.</w:t>
            </w:r>
            <w:r w:rsidRPr="00D24AC6">
              <w:tab/>
            </w:r>
            <w:r w:rsidRPr="00D24AC6">
              <w:t>Dette direktiv griber ikke ind i de nationale kompetencer til at indrømme eller kræve indrømmelse af særlige fordele eller specifikke gunstige betingelser, såsom gratis adgang, lavere takster eller positiv særbehandling for personer med handicap og, hvor d</w:t>
            </w:r>
            <w:r w:rsidRPr="00D24AC6">
              <w:t>et er relevant, for personer, der ledsager eller assisterer dem, herunder deres personlige assistenter.</w:t>
            </w:r>
          </w:p>
        </w:tc>
        <w:tc>
          <w:tcPr>
            <w:tcW w:w="4876" w:type="dxa"/>
          </w:tcPr>
          <w:p w:rsidR="00012624" w:rsidRPr="00D24AC6" w:rsidRDefault="005E5B6B">
            <w:pPr>
              <w:pStyle w:val="Normal6a"/>
            </w:pPr>
            <w:r w:rsidRPr="00D24AC6">
              <w:t>4.</w:t>
            </w:r>
            <w:r w:rsidRPr="00D24AC6">
              <w:tab/>
              <w:t>Dette direktiv griber ikke ind i de nationale kompetencer til at indrømme eller kræve indrømmelse af særlige fordele eller specifikke gunstige beting</w:t>
            </w:r>
            <w:r w:rsidRPr="00D24AC6">
              <w:t>elser, såsom gratis adgang, lavere takster eller positiv særbehandling for personer med handicap og, hvor det er relevant, for personer, der ledsager eller assisterer dem, herunder deres personlige assistenter</w:t>
            </w:r>
            <w:r w:rsidRPr="00D24AC6">
              <w:rPr>
                <w:b/>
                <w:bCs/>
                <w:i/>
                <w:iCs/>
              </w:rPr>
              <w:t>, førerhunde eller servicedyr</w:t>
            </w:r>
            <w:r w:rsidRPr="00D24AC6">
              <w:t>.</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215</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Antonius Manders</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Artikel 2 – stk. 4</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w:t>
            </w:r>
            <w:r w:rsidRPr="00D24AC6">
              <w:t>lag</w:t>
            </w:r>
          </w:p>
        </w:tc>
      </w:tr>
      <w:tr w:rsidR="00012624" w:rsidRPr="00D24AC6">
        <w:trPr>
          <w:jc w:val="center"/>
        </w:trPr>
        <w:tc>
          <w:tcPr>
            <w:tcW w:w="4876" w:type="dxa"/>
          </w:tcPr>
          <w:p w:rsidR="00012624" w:rsidRPr="00D24AC6" w:rsidRDefault="005E5B6B">
            <w:pPr>
              <w:pStyle w:val="Normal6a"/>
            </w:pPr>
            <w:r w:rsidRPr="00D24AC6">
              <w:t>4.</w:t>
            </w:r>
            <w:r w:rsidRPr="00D24AC6">
              <w:tab/>
              <w:t xml:space="preserve">Dette direktiv griber ikke ind i de nationale kompetencer til at indrømme eller kræve indrømmelse af særlige fordele eller specifikke gunstige betingelser, såsom gratis adgang, lavere takster eller positiv særbehandling for personer med handicap </w:t>
            </w:r>
            <w:r w:rsidRPr="00D24AC6">
              <w:t>og, hvor det er relevant, for personer, der ledsager eller assisterer dem, herunder deres personlige assistenter.</w:t>
            </w:r>
          </w:p>
        </w:tc>
        <w:tc>
          <w:tcPr>
            <w:tcW w:w="4876" w:type="dxa"/>
          </w:tcPr>
          <w:p w:rsidR="00012624" w:rsidRPr="00D24AC6" w:rsidRDefault="005E5B6B">
            <w:pPr>
              <w:pStyle w:val="Normal6a"/>
            </w:pPr>
            <w:r w:rsidRPr="00D24AC6">
              <w:t>4.</w:t>
            </w:r>
            <w:r w:rsidRPr="00D24AC6">
              <w:tab/>
              <w:t>Dette direktiv griber ikke ind i de nationale kompetencer til at indrømme eller kræve indrømmelse af særlige fordele eller specifikke gunst</w:t>
            </w:r>
            <w:r w:rsidRPr="00D24AC6">
              <w:t>ige betingelser, såsom gratis adgang, lavere takster eller positiv særbehandling for personer med handicap</w:t>
            </w:r>
            <w:r w:rsidRPr="00D24AC6">
              <w:rPr>
                <w:b/>
                <w:bCs/>
                <w:i/>
                <w:iCs/>
              </w:rPr>
              <w:t>, ældre</w:t>
            </w:r>
            <w:r w:rsidRPr="00D24AC6">
              <w:t xml:space="preserve"> og, hvor det er relevant, for personer, der ledsager eller assisterer dem, herunder deres personlige assistenter.</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w:t>
      </w:r>
      <w:r w:rsidRPr="00D24AC6">
        <w:rPr>
          <w:rStyle w:val="HideTWBExt"/>
        </w:rPr>
        <w:t>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216</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Rosa Estaràs Ferragut</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Artikel 2 – stk. 5</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5E5B6B">
            <w:pPr>
              <w:pStyle w:val="Normal6a"/>
            </w:pPr>
            <w:r w:rsidRPr="00D24AC6">
              <w:t>5.</w:t>
            </w:r>
            <w:r w:rsidRPr="00D24AC6">
              <w:tab/>
            </w:r>
            <w:r w:rsidRPr="00D24AC6">
              <w:t>Dette direktiv berører ikke de rettigheder, som personer med handicap eller personer, der ledsager eller assisterer dem, herunder deres personlige assistenter, kan aflede fra andre bestemmelser i EU-retten eller national lovgivning til gennemførelse af EU-</w:t>
            </w:r>
            <w:r w:rsidRPr="00D24AC6">
              <w:t>retten, herunder bestemmelser, der indrømmer specifikke fordele, særlige betingelser eller positiv særbehandling.</w:t>
            </w:r>
          </w:p>
        </w:tc>
        <w:tc>
          <w:tcPr>
            <w:tcW w:w="4876" w:type="dxa"/>
          </w:tcPr>
          <w:p w:rsidR="00012624" w:rsidRPr="00D24AC6" w:rsidRDefault="005E5B6B">
            <w:pPr>
              <w:pStyle w:val="Normal6a"/>
            </w:pPr>
            <w:r w:rsidRPr="00D24AC6">
              <w:t>5.</w:t>
            </w:r>
            <w:r w:rsidRPr="00D24AC6">
              <w:tab/>
              <w:t>Dette direktiv berører ikke de rettigheder, som personer med handicap eller personer, der ledsager eller assisterer dem, herunder deres per</w:t>
            </w:r>
            <w:r w:rsidRPr="00D24AC6">
              <w:t xml:space="preserve">sonlige assistenter </w:t>
            </w:r>
            <w:r w:rsidRPr="00D24AC6">
              <w:rPr>
                <w:b/>
                <w:bCs/>
                <w:i/>
                <w:iCs/>
              </w:rPr>
              <w:t>og førerhunde og servicehunde</w:t>
            </w:r>
            <w:r w:rsidRPr="00D24AC6">
              <w:t>, kan aflede fra andre bestemmelser i EU-retten eller national lovgivning til gennemførelse af EU-retten, herunder bestemmelser, der indrømmer specifikke fordele, særlige betingelser eller positiv særbehandl</w:t>
            </w:r>
            <w:r w:rsidRPr="00D24AC6">
              <w:t>ing.</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217</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Jordi Cañas, Monica Semedo, Lucia Ďuriš Nicholsonová, Abir Al-Sahlani</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w:t>
      </w:r>
      <w:r w:rsidRPr="00D24AC6">
        <w:rPr>
          <w:rStyle w:val="HideTWBExt"/>
        </w:rPr>
        <w:t>Article&gt;</w:t>
      </w:r>
      <w:r w:rsidRPr="00D24AC6">
        <w:t>Artikel 2 – stk. 5</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5E5B6B">
            <w:pPr>
              <w:pStyle w:val="Normal6a"/>
            </w:pPr>
            <w:r w:rsidRPr="00D24AC6">
              <w:t>5.</w:t>
            </w:r>
            <w:r w:rsidRPr="00D24AC6">
              <w:tab/>
              <w:t xml:space="preserve">Dette direktiv berører ikke de rettigheder, som personer med handicap eller personer, der ledsager eller assisterer dem, herunder deres personlige assistenter, kan aflede fra </w:t>
            </w:r>
            <w:r w:rsidRPr="00D24AC6">
              <w:t>andre bestemmelser i EU-retten eller national lovgivning til gennemførelse af EU-retten, herunder bestemmelser, der indrømmer specifikke fordele, særlige betingelser eller positiv særbehandling.</w:t>
            </w:r>
          </w:p>
        </w:tc>
        <w:tc>
          <w:tcPr>
            <w:tcW w:w="4876" w:type="dxa"/>
          </w:tcPr>
          <w:p w:rsidR="00012624" w:rsidRPr="00D24AC6" w:rsidRDefault="005E5B6B">
            <w:pPr>
              <w:pStyle w:val="Normal6a"/>
            </w:pPr>
            <w:r w:rsidRPr="00D24AC6">
              <w:t>5.</w:t>
            </w:r>
            <w:r w:rsidRPr="00D24AC6">
              <w:tab/>
              <w:t>Dette direktiv berører ikke de rettigheder, som personer m</w:t>
            </w:r>
            <w:r w:rsidRPr="00D24AC6">
              <w:t xml:space="preserve">ed handicap eller personer, der ledsager eller assisterer dem, herunder deres personlige assistenter </w:t>
            </w:r>
            <w:r w:rsidRPr="00D24AC6">
              <w:rPr>
                <w:b/>
                <w:bCs/>
                <w:i/>
                <w:iCs/>
              </w:rPr>
              <w:t>eller førerhunde og servicehunde</w:t>
            </w:r>
            <w:r w:rsidRPr="00D24AC6">
              <w:t>, kan aflede fra andre bestemmelser i EU-retten eller national lovgivning til gennemførelse af EU-retten, herunder bestemme</w:t>
            </w:r>
            <w:r w:rsidRPr="00D24AC6">
              <w:t>lser, der indrømmer specifikke fordele, særlige betingelser eller positiv særbehandling.</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218</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Antonius Manders</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Artikel 2 – stk. 5</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5E5B6B">
            <w:pPr>
              <w:pStyle w:val="Normal6a"/>
            </w:pPr>
            <w:r w:rsidRPr="00D24AC6">
              <w:t>5.</w:t>
            </w:r>
            <w:r w:rsidRPr="00D24AC6">
              <w:tab/>
              <w:t xml:space="preserve">Dette direktiv berører ikke de rettigheder, som personer med handicap eller personer, der ledsager eller assisterer dem, herunder deres </w:t>
            </w:r>
            <w:r w:rsidRPr="00D24AC6">
              <w:t>personlige assistenter, kan aflede fra andre bestemmelser i EU-retten eller national lovgivning til gennemførelse af EU-retten, herunder bestemmelser, der indrømmer specifikke fordele, særlige betingelser eller positiv særbehandling.</w:t>
            </w:r>
          </w:p>
        </w:tc>
        <w:tc>
          <w:tcPr>
            <w:tcW w:w="4876" w:type="dxa"/>
          </w:tcPr>
          <w:p w:rsidR="00012624" w:rsidRPr="00D24AC6" w:rsidRDefault="005E5B6B">
            <w:pPr>
              <w:pStyle w:val="Normal6a"/>
            </w:pPr>
            <w:r w:rsidRPr="00D24AC6">
              <w:t>5.</w:t>
            </w:r>
            <w:r w:rsidRPr="00D24AC6">
              <w:tab/>
              <w:t>Dette direktiv berø</w:t>
            </w:r>
            <w:r w:rsidRPr="00D24AC6">
              <w:t>rer ikke de rettigheder, som personer med handicap</w:t>
            </w:r>
            <w:r w:rsidRPr="00D24AC6">
              <w:rPr>
                <w:b/>
                <w:bCs/>
                <w:i/>
                <w:iCs/>
              </w:rPr>
              <w:t>, ældre</w:t>
            </w:r>
            <w:r w:rsidRPr="00D24AC6">
              <w:t xml:space="preserve"> eller personer, der ledsager eller assisterer dem, herunder deres personlige assistenter, kan aflede fra andre bestemmelser i EU-retten eller national lovgivning til gennemførelse af EU-retten, heru</w:t>
            </w:r>
            <w:r w:rsidRPr="00D24AC6">
              <w:t>nder bestemmelser, der indrømmer specifikke fordele, særlige betingelser eller positiv særbehandling.</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219</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Rosa Estaràs Ferragut</w:t>
      </w:r>
      <w:r w:rsidRPr="00D24AC6">
        <w:rPr>
          <w:rStyle w:val="HideTWBExt"/>
        </w:rPr>
        <w:t>&lt;/Members&gt;</w:t>
      </w:r>
    </w:p>
    <w:p w:rsidR="00012624" w:rsidRPr="00D24AC6" w:rsidRDefault="005E5B6B">
      <w:pPr>
        <w:pStyle w:val="NormalBold"/>
      </w:pPr>
      <w:r w:rsidRPr="00D24AC6">
        <w:rPr>
          <w:rStyle w:val="HideTWBExt"/>
        </w:rPr>
        <w:t>&lt;/RepeatBloc</w:t>
      </w:r>
      <w:r w:rsidRPr="00D24AC6">
        <w:rPr>
          <w:rStyle w:val="HideTWBExt"/>
        </w:rPr>
        <w:t>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Artikel 3 – stk. 1 – litra a a (nyt)</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012624">
            <w:pPr>
              <w:pStyle w:val="Normal6a"/>
            </w:pPr>
          </w:p>
        </w:tc>
        <w:tc>
          <w:tcPr>
            <w:tcW w:w="4876" w:type="dxa"/>
          </w:tcPr>
          <w:p w:rsidR="00012624" w:rsidRPr="00D24AC6" w:rsidRDefault="005E5B6B">
            <w:pPr>
              <w:pStyle w:val="Normal6a"/>
            </w:pPr>
            <w:r w:rsidRPr="00D24AC6">
              <w:rPr>
                <w:b/>
                <w:i/>
              </w:rPr>
              <w:t>aa)</w:t>
            </w:r>
            <w:r w:rsidRPr="00D24AC6">
              <w:tab/>
            </w:r>
            <w:r w:rsidRPr="00D24AC6">
              <w:rPr>
                <w:b/>
                <w:i/>
              </w:rPr>
              <w:t xml:space="preserve">"forskelsbehandling på grund af handicap": enhver sondring, udelukkelse eller begrænsning på grund af et </w:t>
            </w:r>
            <w:r w:rsidRPr="00D24AC6">
              <w:rPr>
                <w:b/>
                <w:i/>
              </w:rPr>
              <w:t>handicap, hvis formål eller virkning er at svække eller ophæve anerkendelse, nydelse eller udøvelse af alle menneskerettigheder og grundlæggende frihedsrettigheder på det politiske, økonomiske, sociale, kulturelle, civile eller et hvilket som helst andet o</w:t>
            </w:r>
            <w:r w:rsidRPr="00D24AC6">
              <w:rPr>
                <w:b/>
                <w:i/>
              </w:rPr>
              <w:t>mråde på lige fod. Dette omfatter alle former for diskrimination bl.a. nægtelse af tilpasninger i rimeligt omfang</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220</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José Gusmão</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Artikel 3 – stk. 1 – litra c</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5E5B6B">
            <w:pPr>
              <w:pStyle w:val="Normal6a"/>
            </w:pPr>
            <w:r w:rsidRPr="00D24AC6">
              <w:t>c)</w:t>
            </w:r>
            <w:r w:rsidRPr="00D24AC6">
              <w:tab/>
              <w:t>"person med handicap": en person med en langvarig fysisk, psykisk, intellektuel eller sensorisk funktion</w:t>
            </w:r>
            <w:r w:rsidRPr="00D24AC6">
              <w:t>snedsættelse, som i samspil med forskellige barrierer kan hæmme vedkommende i fuldt og effektivt at deltage i samfundslivet på lige fod med andre</w:t>
            </w:r>
          </w:p>
        </w:tc>
        <w:tc>
          <w:tcPr>
            <w:tcW w:w="4876" w:type="dxa"/>
          </w:tcPr>
          <w:p w:rsidR="00012624" w:rsidRPr="00D24AC6" w:rsidRDefault="005E5B6B">
            <w:pPr>
              <w:pStyle w:val="Normal6a"/>
            </w:pPr>
            <w:r w:rsidRPr="00D24AC6">
              <w:t>c)</w:t>
            </w:r>
            <w:r w:rsidRPr="00D24AC6">
              <w:tab/>
              <w:t xml:space="preserve">"person med handicap": en person med en langvarig fysisk, psykisk, intellektuel eller sensorisk </w:t>
            </w:r>
            <w:r w:rsidRPr="00D24AC6">
              <w:t>funktionsnedsættelse, som i samspil med forskellige barrierer kan hæmme vedkommende i fuldt og effektivt at deltage i samfundslivet på lige fod med andre</w:t>
            </w:r>
            <w:r w:rsidRPr="00D24AC6">
              <w:rPr>
                <w:b/>
                <w:bCs/>
                <w:i/>
                <w:iCs/>
              </w:rPr>
              <w:t>.</w:t>
            </w:r>
            <w:r w:rsidRPr="00D24AC6">
              <w:rPr>
                <w:b/>
                <w:i/>
              </w:rPr>
              <w:t xml:space="preserve"> Den sociale handicapmodel fastslår, at det er samfundet, der invaliderer personer med fysisk handicap</w:t>
            </w:r>
            <w:r w:rsidRPr="00D24AC6">
              <w:rPr>
                <w:b/>
                <w:i/>
              </w:rPr>
              <w:t>. Handicap er noget, der pålægges oven i funktionshæmning, ved den måde, hvorpå personer med handicap unødigt isoleres og udelukkes fra fuld deltagelse i samfundet. Hæmning er den funktionelle begrænsning i individet forårsaget af fysisk, psykisk eller sen</w:t>
            </w:r>
            <w:r w:rsidRPr="00D24AC6">
              <w:rPr>
                <w:b/>
                <w:i/>
              </w:rPr>
              <w:t xml:space="preserve">sorisk svækkelse. </w:t>
            </w:r>
            <w:r w:rsidRPr="00D24AC6">
              <w:rPr>
                <w:b/>
                <w:bCs/>
                <w:i/>
                <w:iCs/>
              </w:rPr>
              <w:t>Handicap er tab eller begrænsning af mulighederne for at deltage i det normale samfundsliv på grund af fysiske eller sociale barrierer</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221</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Elżbieta Rafalska, Beata Szydło, Margarita de la Pisa Carrión, Anna Zalewska</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Artikel 3 – stk. 1 – litra c</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w:t>
            </w:r>
            <w:r w:rsidRPr="00D24AC6">
              <w:t>lag</w:t>
            </w:r>
          </w:p>
        </w:tc>
      </w:tr>
      <w:tr w:rsidR="00012624" w:rsidRPr="00D24AC6">
        <w:trPr>
          <w:jc w:val="center"/>
        </w:trPr>
        <w:tc>
          <w:tcPr>
            <w:tcW w:w="4876" w:type="dxa"/>
          </w:tcPr>
          <w:p w:rsidR="00012624" w:rsidRPr="00D24AC6" w:rsidRDefault="005E5B6B">
            <w:pPr>
              <w:pStyle w:val="Normal6a"/>
            </w:pPr>
            <w:r w:rsidRPr="00D24AC6">
              <w:t>c)</w:t>
            </w:r>
            <w:r w:rsidRPr="00D24AC6">
              <w:tab/>
              <w:t xml:space="preserve">"person med handicap": en person med en langvarig fysisk, psykisk, intellektuel eller sensorisk funktionsnedsættelse, som i samspil med forskellige barrierer kan hæmme vedkommende i fuldt og effektivt at deltage i samfundslivet på lige fod med </w:t>
            </w:r>
            <w:r w:rsidRPr="00D24AC6">
              <w:t>andre</w:t>
            </w:r>
          </w:p>
        </w:tc>
        <w:tc>
          <w:tcPr>
            <w:tcW w:w="4876" w:type="dxa"/>
          </w:tcPr>
          <w:p w:rsidR="00012624" w:rsidRPr="00D24AC6" w:rsidRDefault="005E5B6B">
            <w:pPr>
              <w:pStyle w:val="Normal6a"/>
            </w:pPr>
            <w:r w:rsidRPr="00D24AC6">
              <w:t>c)</w:t>
            </w:r>
            <w:r w:rsidRPr="00D24AC6">
              <w:tab/>
              <w:t xml:space="preserve">"person med handicap": </w:t>
            </w:r>
            <w:r w:rsidRPr="00D24AC6">
              <w:rPr>
                <w:b/>
                <w:bCs/>
                <w:i/>
                <w:iCs/>
              </w:rPr>
              <w:t>i overensstemmelse med national lov og praksis</w:t>
            </w:r>
            <w:r w:rsidRPr="00D24AC6">
              <w:rPr>
                <w:b/>
                <w:bCs/>
              </w:rPr>
              <w:t xml:space="preserve"> </w:t>
            </w:r>
            <w:r w:rsidRPr="00D24AC6">
              <w:t>en person med en langvarig fysisk, psykisk, intellektuel eller sensorisk funktionsnedsættelse, som i samspil med forskellige barrierer kan hæmme vedkommende i fuldt og effektivt</w:t>
            </w:r>
            <w:r w:rsidRPr="00D24AC6">
              <w:t xml:space="preserve"> at deltage i samfundslivet på lige fod med andre</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222</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Antonius Manders</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Artikel 3 – stk. 1 – litra c a (nyt)</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012624">
            <w:pPr>
              <w:pStyle w:val="Normal6a"/>
            </w:pPr>
          </w:p>
        </w:tc>
        <w:tc>
          <w:tcPr>
            <w:tcW w:w="4876" w:type="dxa"/>
          </w:tcPr>
          <w:p w:rsidR="00012624" w:rsidRPr="00D24AC6" w:rsidRDefault="005E5B6B">
            <w:pPr>
              <w:pStyle w:val="Normal6a"/>
            </w:pPr>
            <w:r w:rsidRPr="00D24AC6">
              <w:rPr>
                <w:b/>
                <w:i/>
              </w:rPr>
              <w:t>ca)</w:t>
            </w:r>
            <w:r w:rsidRPr="00D24AC6">
              <w:tab/>
            </w:r>
            <w:r w:rsidRPr="00D24AC6">
              <w:rPr>
                <w:b/>
                <w:i/>
              </w:rPr>
              <w:t>"ældre": en ældre person, dvs. en person på 65 år eller derover, som i samspil med forskellige barrierer kan hæmmes i fuldt og effektivt at deltage i samfundslivet</w:t>
            </w:r>
            <w:r w:rsidRPr="00D24AC6">
              <w:rPr>
                <w:b/>
                <w:i/>
              </w:rPr>
              <w:t xml:space="preserve"> på lige fod med andre</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pPr>
        <w:pStyle w:val="AmJustTitle"/>
      </w:pPr>
      <w:r w:rsidRPr="00D24AC6">
        <w:rPr>
          <w:rStyle w:val="HideTWBExt"/>
        </w:rPr>
        <w:t>&lt;TitreJust&gt;</w:t>
      </w:r>
      <w:r w:rsidRPr="00D24AC6">
        <w:t>Begrundelse</w:t>
      </w:r>
      <w:r w:rsidRPr="00D24AC6">
        <w:rPr>
          <w:rStyle w:val="HideTWBExt"/>
        </w:rPr>
        <w:t>&lt;/TitreJust&gt;</w:t>
      </w:r>
    </w:p>
    <w:p w:rsidR="00012624" w:rsidRPr="00D24AC6" w:rsidRDefault="005E5B6B">
      <w:pPr>
        <w:pStyle w:val="AmJustText"/>
      </w:pPr>
      <w:r w:rsidRPr="00D24AC6">
        <w:t xml:space="preserve">Den specifikke inddragelse af ældre i dette direktiv er nødvendig og berettiget, da ca. halvdelen af personer med handicap i EU er over 65 år (48,5 %, kilde: </w:t>
      </w:r>
      <w:r w:rsidRPr="00D24AC6">
        <w:t>Eurostat 2022). Derudover forventes antallet af personer med handicap at stige, i takt med at EU's befolkning bliver ældre.</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223</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Rosa Estaràs Ferragut</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w:t>
      </w:r>
      <w:r w:rsidRPr="00D24AC6">
        <w:rPr>
          <w:rStyle w:val="HideTWBExt"/>
        </w:rPr>
        <w:t>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Artikel 3 – stk. 1 – litra d</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5E5B6B">
            <w:pPr>
              <w:pStyle w:val="Normal6a"/>
            </w:pPr>
            <w:r w:rsidRPr="00D24AC6">
              <w:t>d)</w:t>
            </w:r>
            <w:r w:rsidRPr="00D24AC6">
              <w:tab/>
              <w:t xml:space="preserve">"personlig assistent": en person, der ledsager eller assisterer personer med handicap, og som er anerkendt som sådan i </w:t>
            </w:r>
            <w:r w:rsidRPr="00D24AC6">
              <w:t>overensstemmelse med national lovgivning eller praksis</w:t>
            </w:r>
          </w:p>
        </w:tc>
        <w:tc>
          <w:tcPr>
            <w:tcW w:w="4876" w:type="dxa"/>
          </w:tcPr>
          <w:p w:rsidR="00012624" w:rsidRPr="00D24AC6" w:rsidRDefault="005E5B6B">
            <w:pPr>
              <w:pStyle w:val="Normal6a"/>
            </w:pPr>
            <w:r w:rsidRPr="00D24AC6">
              <w:t>d)</w:t>
            </w:r>
            <w:r w:rsidRPr="00D24AC6">
              <w:tab/>
              <w:t>"personlig assistent": en person, der ledsager eller assisterer personer med handicap, og som er anerkendt som sådan i overensstemmelse med national lovgivning eller praksis</w:t>
            </w:r>
            <w:r w:rsidRPr="00D24AC6">
              <w:rPr>
                <w:b/>
                <w:bCs/>
                <w:i/>
                <w:iCs/>
              </w:rPr>
              <w:t>;</w:t>
            </w:r>
            <w:r w:rsidRPr="00D24AC6">
              <w:t xml:space="preserve"> </w:t>
            </w:r>
            <w:r w:rsidRPr="00D24AC6">
              <w:rPr>
                <w:b/>
                <w:i/>
              </w:rPr>
              <w:t>denne person udfører el</w:t>
            </w:r>
            <w:r w:rsidRPr="00D24AC6">
              <w:rPr>
                <w:b/>
                <w:i/>
              </w:rPr>
              <w:t>ler assisterer med de daglige opgaver for en anden person, der ikke er i stand eller har brug for en sådan hjælp. Formålet er at fremme et selvstændigt liv, fremme personlig autonomi og lette livet i samfundet. Forholdet mellem de to er af kontraktmæssig k</w:t>
            </w:r>
            <w:r w:rsidRPr="00D24AC6">
              <w:rPr>
                <w:b/>
                <w:i/>
              </w:rPr>
              <w:t>arakter og skal præsentere en profil, der passer til de mange opgaver, der skal udføres</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224</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Antonius Manders</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w:t>
      </w:r>
      <w:r w:rsidRPr="00D24AC6">
        <w:t>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Artikel 3 – stk. 1 – litra d</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5E5B6B">
            <w:pPr>
              <w:pStyle w:val="Normal6a"/>
            </w:pPr>
            <w:r w:rsidRPr="00D24AC6">
              <w:t>d)</w:t>
            </w:r>
            <w:r w:rsidRPr="00D24AC6">
              <w:tab/>
              <w:t>"personlig assistent": en person, der ledsager eller assisterer personer med handicap, og som er anerkendt som sådan i overensstemmelse</w:t>
            </w:r>
            <w:r w:rsidRPr="00D24AC6">
              <w:t xml:space="preserve"> med national lovgivning eller praksis</w:t>
            </w:r>
          </w:p>
        </w:tc>
        <w:tc>
          <w:tcPr>
            <w:tcW w:w="4876" w:type="dxa"/>
          </w:tcPr>
          <w:p w:rsidR="00012624" w:rsidRPr="00D24AC6" w:rsidRDefault="005E5B6B">
            <w:pPr>
              <w:pStyle w:val="Normal6a"/>
            </w:pPr>
            <w:r w:rsidRPr="00D24AC6">
              <w:t>d)</w:t>
            </w:r>
            <w:r w:rsidRPr="00D24AC6">
              <w:tab/>
              <w:t xml:space="preserve">"personlig assistent": en person, der ledsager eller assisterer personer med handicap </w:t>
            </w:r>
            <w:r w:rsidRPr="00D24AC6">
              <w:rPr>
                <w:b/>
                <w:bCs/>
                <w:i/>
                <w:iCs/>
              </w:rPr>
              <w:t>og ældre</w:t>
            </w:r>
            <w:r w:rsidRPr="00D24AC6">
              <w:t>, og som er anerkendt som sådan i overensstemmelse med national lovgivning eller praksis</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w:t>
      </w:r>
      <w:r w:rsidRPr="00D24AC6">
        <w:rPr>
          <w:rStyle w:val="HideTWBExt"/>
        </w:rPr>
        <w:t>&gt;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225</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Ádám Kósa</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Artikel 3 – stk. 1 – litra e</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5E5B6B">
            <w:pPr>
              <w:pStyle w:val="Normal6a"/>
            </w:pPr>
            <w:r w:rsidRPr="00D24AC6">
              <w:t>e)</w:t>
            </w:r>
            <w:r w:rsidRPr="00D24AC6">
              <w:tab/>
            </w:r>
            <w:r w:rsidRPr="00D24AC6">
              <w:t>"særlige betingelser eller positiv særbehandling": særlige betingelser, herunder vedrørende økonomiske betingelser, eller differentieret behandling i forbindelse med assistance og støtte såsom gratis adgang, lavere takster, prioriteret adgang, der tilbydes</w:t>
            </w:r>
            <w:r w:rsidRPr="00D24AC6">
              <w:t xml:space="preserve"> personer med handicap og/eller, hvor det er relevant, personer, der ledsager eller assisterer dem, herunder personlige assistenter, eller servicedyr, der er anerkendt som sådan i overensstemmelse med national lovgivning eller praksis, uanset om de ydes på</w:t>
            </w:r>
            <w:r w:rsidRPr="00D24AC6">
              <w:t xml:space="preserve"> frivillig basis eller pålægges i henhold til retlige forpligtelser</w:t>
            </w:r>
          </w:p>
        </w:tc>
        <w:tc>
          <w:tcPr>
            <w:tcW w:w="4876" w:type="dxa"/>
          </w:tcPr>
          <w:p w:rsidR="00012624" w:rsidRPr="00D24AC6" w:rsidRDefault="005E5B6B">
            <w:pPr>
              <w:pStyle w:val="Normal6a"/>
            </w:pPr>
            <w:r w:rsidRPr="00D24AC6">
              <w:t>e)</w:t>
            </w:r>
            <w:r w:rsidRPr="00D24AC6">
              <w:tab/>
              <w:t>"særlige betingelser eller positiv særbehandling": særlige betingelser, herunder vedrørende økonomiske betingelser, eller differentieret behandling i forbindelse med assistance og støtt</w:t>
            </w:r>
            <w:r w:rsidRPr="00D24AC6">
              <w:t>e såsom gratis adgang, lavere takster, prioriteret adgang, der tilbydes personer med handicap og/eller, hvor det er relevant, personer, der ledsager eller assisterer dem, herunder personlige assistenter, eller servicedyr, der er anerkendt som sådan i overe</w:t>
            </w:r>
            <w:r w:rsidRPr="00D24AC6">
              <w:t xml:space="preserve">nsstemmelse med national lovgivning eller praksis, </w:t>
            </w:r>
            <w:r w:rsidRPr="00D24AC6">
              <w:rPr>
                <w:b/>
                <w:bCs/>
                <w:i/>
                <w:iCs/>
              </w:rPr>
              <w:t xml:space="preserve">såsom bopæl i den berørte medlemsstat og/eller berettigelse til ydelser, som kræver en yderligere individuel vurdering af eller beslutning om behovet for specifikke tjenester, </w:t>
            </w:r>
            <w:r w:rsidRPr="00D24AC6">
              <w:t>uanset om de ydes på frivilli</w:t>
            </w:r>
            <w:r w:rsidRPr="00D24AC6">
              <w:t>g basis eller pålægges i henhold til retlige forpligtelser</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226</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João Albuquerque, Daniela Rondinelli, Marc Angel, Milan Brglez, Agnes Jongerius, Aurore</w:t>
      </w:r>
      <w:r w:rsidRPr="00D24AC6">
        <w:t xml:space="preserve"> Lalucq, Elisabetta Gualmini, Klára Dobrev, Marianne Vind, Vilija Blinkevičiūtė, Alex Agius Saliba, Brando Benifei, Ilan De Basso, Alicia Homs Ginel, Carina Ohlsson, Estrella Durá Ferrandis</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w:t>
      </w:r>
      <w:r w:rsidRPr="00D24AC6">
        <w:rPr>
          <w:rStyle w:val="HideTWBExt"/>
        </w:rPr>
        <w:t>nd&gt;</w:t>
      </w:r>
    </w:p>
    <w:p w:rsidR="00012624" w:rsidRPr="00D24AC6" w:rsidRDefault="005E5B6B">
      <w:pPr>
        <w:pStyle w:val="NormalBold"/>
      </w:pPr>
      <w:r w:rsidRPr="00D24AC6">
        <w:rPr>
          <w:rStyle w:val="HideTWBExt"/>
        </w:rPr>
        <w:t>&lt;Article&gt;</w:t>
      </w:r>
      <w:r w:rsidRPr="00D24AC6">
        <w:t>Artikel 3 – stk. 1 – litra e</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5E5B6B">
            <w:pPr>
              <w:pStyle w:val="Normal6a"/>
            </w:pPr>
            <w:r w:rsidRPr="00D24AC6">
              <w:t>e)</w:t>
            </w:r>
            <w:r w:rsidRPr="00D24AC6">
              <w:tab/>
              <w:t xml:space="preserve">"særlige betingelser eller positiv særbehandling": særlige betingelser, herunder vedrørende økonomiske betingelser, eller differentieret behandling i </w:t>
            </w:r>
            <w:r w:rsidRPr="00D24AC6">
              <w:t>forbindelse med assistance og støtte såsom gratis adgang, lavere takster, prioriteret adgang, der tilbydes personer med handicap og/eller, hvor det er relevant, personer, der ledsager eller assisterer dem, herunder personlige assistenter, eller servicedyr,</w:t>
            </w:r>
            <w:r w:rsidRPr="00D24AC6">
              <w:t xml:space="preserve"> der er anerkendt som sådan i overensstemmelse med national lovgivning eller praksis, uanset om de ydes på frivillig basis eller pålægges i henhold til retlige forpligtelser</w:t>
            </w:r>
          </w:p>
        </w:tc>
        <w:tc>
          <w:tcPr>
            <w:tcW w:w="4876" w:type="dxa"/>
          </w:tcPr>
          <w:p w:rsidR="00012624" w:rsidRPr="00D24AC6" w:rsidRDefault="005E5B6B">
            <w:pPr>
              <w:pStyle w:val="Normal6a"/>
            </w:pPr>
            <w:r w:rsidRPr="00D24AC6">
              <w:t>e)</w:t>
            </w:r>
            <w:r w:rsidRPr="00D24AC6">
              <w:tab/>
              <w:t xml:space="preserve">"særlige betingelser eller positiv særbehandling": </w:t>
            </w:r>
            <w:r w:rsidRPr="00D24AC6">
              <w:rPr>
                <w:b/>
                <w:bCs/>
                <w:i/>
                <w:iCs/>
              </w:rPr>
              <w:t>eventuelle</w:t>
            </w:r>
            <w:r w:rsidRPr="00D24AC6">
              <w:rPr>
                <w:b/>
                <w:bCs/>
              </w:rPr>
              <w:t xml:space="preserve"> </w:t>
            </w:r>
            <w:r w:rsidRPr="00D24AC6">
              <w:t>særlige betingels</w:t>
            </w:r>
            <w:r w:rsidRPr="00D24AC6">
              <w:t xml:space="preserve">er, herunder vedrørende økonomiske betingelser, eller </w:t>
            </w:r>
            <w:r w:rsidRPr="00D24AC6">
              <w:rPr>
                <w:b/>
                <w:bCs/>
                <w:i/>
                <w:iCs/>
              </w:rPr>
              <w:t>eventuel</w:t>
            </w:r>
            <w:r w:rsidRPr="00D24AC6">
              <w:rPr>
                <w:b/>
                <w:bCs/>
              </w:rPr>
              <w:t xml:space="preserve"> </w:t>
            </w:r>
            <w:r w:rsidRPr="00D24AC6">
              <w:t>differentieret behandling i forbindelse med assistance og støtte såsom gratis adgang, lavere takster, prioriteret adgang, der tilbydes personer med handicap og/eller, hvor det er relevant, pers</w:t>
            </w:r>
            <w:r w:rsidRPr="00D24AC6">
              <w:t>oner, der ledsager eller assisterer dem, herunder personlige assistenter, eller servicedyr</w:t>
            </w:r>
            <w:r w:rsidRPr="00D24AC6">
              <w:rPr>
                <w:b/>
                <w:bCs/>
                <w:i/>
                <w:iCs/>
              </w:rPr>
              <w:t xml:space="preserve"> såsom servicehunde eller førerhunde</w:t>
            </w:r>
            <w:r w:rsidRPr="00D24AC6">
              <w:t xml:space="preserve">, der er anerkendt som sådan i overensstemmelse med national lovgivning eller praksis, uanset om de ydes på frivillig basis eller </w:t>
            </w:r>
            <w:r w:rsidRPr="00D24AC6">
              <w:t>pålægges i henhold til retlige forpligtelser</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227</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Elena Lizzi, Antonio Maria Rinaldi, Paola Ghidoni</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 xml:space="preserve">Forslag til </w:t>
      </w:r>
      <w:r w:rsidRPr="00D24AC6">
        <w:t>direktiv</w:t>
      </w:r>
      <w:r w:rsidRPr="00D24AC6">
        <w:rPr>
          <w:rStyle w:val="HideTWBExt"/>
        </w:rPr>
        <w:t>&lt;/DocAmend&gt;</w:t>
      </w:r>
    </w:p>
    <w:p w:rsidR="00012624" w:rsidRPr="00D24AC6" w:rsidRDefault="005E5B6B">
      <w:pPr>
        <w:pStyle w:val="NormalBold"/>
      </w:pPr>
      <w:r w:rsidRPr="00D24AC6">
        <w:rPr>
          <w:rStyle w:val="HideTWBExt"/>
        </w:rPr>
        <w:t>&lt;Article&gt;</w:t>
      </w:r>
      <w:r w:rsidRPr="00D24AC6">
        <w:t>Artikel 3 – stk. 1 – litra e</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5E5B6B">
            <w:pPr>
              <w:pStyle w:val="Normal6a"/>
            </w:pPr>
            <w:r w:rsidRPr="00D24AC6">
              <w:t>e)</w:t>
            </w:r>
            <w:r w:rsidRPr="00D24AC6">
              <w:tab/>
              <w:t xml:space="preserve">"særlige betingelser eller positiv særbehandling": særlige betingelser, herunder vedrørende økonomiske betingelser, eller differentieret </w:t>
            </w:r>
            <w:r w:rsidRPr="00D24AC6">
              <w:t>behandling i forbindelse med assistance og støtte såsom gratis adgang, lavere takster, prioriteret adgang, der tilbydes personer med handicap og/eller, hvor det er relevant, personer, der ledsager eller assisterer dem, herunder personlige assistenter, elle</w:t>
            </w:r>
            <w:r w:rsidRPr="00D24AC6">
              <w:t>r servicedyr, der er anerkendt som sådan i overensstemmelse med national lovgivning eller praksis, uanset om de ydes på frivillig basis eller pålægges i henhold til retlige forpligtelser</w:t>
            </w:r>
          </w:p>
        </w:tc>
        <w:tc>
          <w:tcPr>
            <w:tcW w:w="4876" w:type="dxa"/>
          </w:tcPr>
          <w:p w:rsidR="00012624" w:rsidRPr="00D24AC6" w:rsidRDefault="005E5B6B">
            <w:pPr>
              <w:pStyle w:val="Normal6a"/>
            </w:pPr>
            <w:r w:rsidRPr="00D24AC6">
              <w:t>e)</w:t>
            </w:r>
            <w:r w:rsidRPr="00D24AC6">
              <w:tab/>
              <w:t>"særlige betingelser eller positiv særbehandling": særlige betinge</w:t>
            </w:r>
            <w:r w:rsidRPr="00D24AC6">
              <w:t>lser, herunder vedrørende økonomiske betingelser, eller differentieret behandling i forbindelse med assistance og støtte såsom gratis adgang, lavere takster, prioriteret adgang, der tilbydes personer med handicap og/eller, hvor det er relevant, personer, d</w:t>
            </w:r>
            <w:r w:rsidRPr="00D24AC6">
              <w:t xml:space="preserve">er ledsager eller assisterer dem, herunder personlige assistenter, eller servicedyr, der er anerkendt som sådan i overensstemmelse med national lovgivning eller </w:t>
            </w:r>
            <w:r w:rsidRPr="00D24AC6">
              <w:rPr>
                <w:b/>
                <w:bCs/>
                <w:i/>
                <w:iCs/>
              </w:rPr>
              <w:t>national</w:t>
            </w:r>
            <w:r w:rsidRPr="00D24AC6">
              <w:rPr>
                <w:b/>
                <w:bCs/>
              </w:rPr>
              <w:t xml:space="preserve"> </w:t>
            </w:r>
            <w:r w:rsidRPr="00D24AC6">
              <w:t xml:space="preserve">praksis </w:t>
            </w:r>
            <w:r w:rsidRPr="00D24AC6">
              <w:rPr>
                <w:b/>
                <w:bCs/>
                <w:i/>
                <w:iCs/>
              </w:rPr>
              <w:t>i værtsmedlemsstaten</w:t>
            </w:r>
            <w:r w:rsidRPr="00D24AC6">
              <w:t>, uanset om de ydes på frivillig basis eller pålægges i he</w:t>
            </w:r>
            <w:r w:rsidRPr="00D24AC6">
              <w:t>nhold til retlige forpligtelser</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228</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Antonius Manders</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Artikel 3 – stk. 1</w:t>
      </w:r>
      <w:r w:rsidRPr="00D24AC6">
        <w:t xml:space="preserve"> – litra e</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5E5B6B">
            <w:pPr>
              <w:pStyle w:val="Normal6a"/>
            </w:pPr>
            <w:r w:rsidRPr="00D24AC6">
              <w:t>e)</w:t>
            </w:r>
            <w:r w:rsidRPr="00D24AC6">
              <w:tab/>
              <w:t xml:space="preserve">"særlige betingelser eller positiv særbehandling": særlige betingelser, herunder vedrørende økonomiske betingelser, eller differentieret behandling i forbindelse med assistance og støtte </w:t>
            </w:r>
            <w:r w:rsidRPr="00D24AC6">
              <w:t>såsom gratis adgang, lavere takster, prioriteret adgang, der tilbydes personer med handicap og/eller, hvor det er relevant, personer, der ledsager eller assisterer dem, herunder personlige assistenter, eller servicedyr, der er anerkendt som sådan i overens</w:t>
            </w:r>
            <w:r w:rsidRPr="00D24AC6">
              <w:t>stemmelse med national lovgivning eller praksis, uanset om de ydes på frivillig basis eller pålægges i henhold til retlige forpligtelser</w:t>
            </w:r>
          </w:p>
        </w:tc>
        <w:tc>
          <w:tcPr>
            <w:tcW w:w="4876" w:type="dxa"/>
          </w:tcPr>
          <w:p w:rsidR="00012624" w:rsidRPr="00D24AC6" w:rsidRDefault="005E5B6B">
            <w:pPr>
              <w:pStyle w:val="Normal6a"/>
            </w:pPr>
            <w:r w:rsidRPr="00D24AC6">
              <w:t>e)</w:t>
            </w:r>
            <w:r w:rsidRPr="00D24AC6">
              <w:tab/>
              <w:t xml:space="preserve">"særlige betingelser eller positiv særbehandling": særlige betingelser, herunder vedrørende økonomiske betingelser, </w:t>
            </w:r>
            <w:r w:rsidRPr="00D24AC6">
              <w:t xml:space="preserve">eller differentieret behandling i forbindelse med assistance og støtte såsom gratis adgang, lavere takster, prioriteret adgang, der tilbydes personer med handicap </w:t>
            </w:r>
            <w:r w:rsidRPr="00D24AC6">
              <w:rPr>
                <w:b/>
                <w:bCs/>
                <w:i/>
                <w:iCs/>
              </w:rPr>
              <w:t>og ældre</w:t>
            </w:r>
            <w:r w:rsidRPr="00D24AC6">
              <w:rPr>
                <w:b/>
                <w:bCs/>
              </w:rPr>
              <w:t xml:space="preserve"> </w:t>
            </w:r>
            <w:r w:rsidRPr="00D24AC6">
              <w:t>og/eller, hvor det er relevant, personer, der ledsager eller assisterer dem, herunde</w:t>
            </w:r>
            <w:r w:rsidRPr="00D24AC6">
              <w:t>r personlige assistenter, eller servicedyr, der er anerkendt som sådan i overensstemmelse med national lovgivning eller praksis, uanset om de ydes på frivillig basis eller pålægges i henhold til retlige forpligtelser</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r w:rsidRPr="00D24AC6">
        <w:rPr>
          <w:rStyle w:val="HideTWBExt"/>
        </w:rPr>
        <w:t>&lt;/Amen</w:t>
      </w:r>
      <w:r w:rsidRPr="00D24AC6">
        <w:rPr>
          <w:rStyle w:val="HideTWBExt"/>
        </w:rPr>
        <w:t>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229</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Jordi Cañas, Monica Semedo, Lucia Ďuriš Nicholsonová, Abir Al-Sahlani</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Artikel 3 – stk. 1 – litra e</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5E5B6B">
            <w:pPr>
              <w:pStyle w:val="Normal6a"/>
            </w:pPr>
            <w:r w:rsidRPr="00D24AC6">
              <w:t>e)</w:t>
            </w:r>
            <w:r w:rsidRPr="00D24AC6">
              <w:tab/>
              <w:t xml:space="preserve">"særlige betingelser eller positiv særbehandling": særlige betingelser, herunder vedrørende økonomiske betingelser, eller differentieret behandling i forbindelse med assistance og støtte såsom gratis </w:t>
            </w:r>
            <w:r w:rsidRPr="00D24AC6">
              <w:t>adgang, lavere takster, prioriteret adgang, der tilbydes personer med handicap og/eller, hvor det er relevant, personer, der ledsager eller assisterer dem, herunder personlige assistenter, eller servicedyr, der er anerkendt som sådan i overensstemmelse med</w:t>
            </w:r>
            <w:r w:rsidRPr="00D24AC6">
              <w:t xml:space="preserve"> national lovgivning eller praksis, uanset om de ydes på frivillig basis eller pålægges i henhold til retlige forpligtelser</w:t>
            </w:r>
          </w:p>
        </w:tc>
        <w:tc>
          <w:tcPr>
            <w:tcW w:w="4876" w:type="dxa"/>
          </w:tcPr>
          <w:p w:rsidR="00012624" w:rsidRPr="00D24AC6" w:rsidRDefault="005E5B6B">
            <w:pPr>
              <w:pStyle w:val="Normal6a"/>
            </w:pPr>
            <w:r w:rsidRPr="00D24AC6">
              <w:t>e)</w:t>
            </w:r>
            <w:r w:rsidRPr="00D24AC6">
              <w:tab/>
              <w:t>"særlige betingelser eller positiv særbehandling": særlige betingelser, herunder vedrørende økonomiske betingelser, eller differe</w:t>
            </w:r>
            <w:r w:rsidRPr="00D24AC6">
              <w:t>ntieret behandling i forbindelse med assistance og støtte såsom gratis adgang, lavere takster, prioriteret adgang, der tilbydes personer med handicap og/eller, hvor det er relevant, personer, der ledsager eller assisterer dem, herunder personlige assistent</w:t>
            </w:r>
            <w:r w:rsidRPr="00D24AC6">
              <w:t>er</w:t>
            </w:r>
            <w:r w:rsidRPr="00D24AC6">
              <w:rPr>
                <w:b/>
                <w:bCs/>
                <w:i/>
                <w:iCs/>
              </w:rPr>
              <w:t>, førerhunde</w:t>
            </w:r>
            <w:r w:rsidRPr="00D24AC6">
              <w:rPr>
                <w:b/>
                <w:bCs/>
              </w:rPr>
              <w:t xml:space="preserve"> </w:t>
            </w:r>
            <w:r w:rsidRPr="00D24AC6">
              <w:t>eller servicedyr, der er anerkendt som sådan i overensstemmelse med national lovgivning eller praksis, uanset om de ydes på frivillig basis eller pålægges i henhold til retlige forpligtelser</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w:t>
      </w:r>
      <w:r w:rsidRPr="00D24AC6">
        <w:t>ndringsforslag</w:t>
      </w:r>
      <w:r w:rsidRPr="00D24AC6">
        <w:tab/>
      </w:r>
      <w:r w:rsidRPr="00D24AC6">
        <w:tab/>
      </w:r>
      <w:r w:rsidRPr="00D24AC6">
        <w:rPr>
          <w:rStyle w:val="HideTWBExt"/>
        </w:rPr>
        <w:t>&lt;NumAm&gt;</w:t>
      </w:r>
      <w:r w:rsidRPr="00D24AC6">
        <w:t>230</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Rosa Estaràs Ferragut</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Artikel 3 – stk. 1 – litra e</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5E5B6B">
            <w:pPr>
              <w:pStyle w:val="Normal6a"/>
            </w:pPr>
            <w:r w:rsidRPr="00D24AC6">
              <w:t>e)</w:t>
            </w:r>
            <w:r w:rsidRPr="00D24AC6">
              <w:tab/>
              <w:t xml:space="preserve">"særlige </w:t>
            </w:r>
            <w:r w:rsidRPr="00D24AC6">
              <w:t>betingelser eller positiv særbehandling": særlige betingelser, herunder vedrørende økonomiske betingelser, eller differentieret behandling i forbindelse med assistance og støtte såsom gratis adgang, lavere takster, prioriteret adgang, der tilbydes personer</w:t>
            </w:r>
            <w:r w:rsidRPr="00D24AC6">
              <w:t xml:space="preserve"> med handicap og/eller, hvor det er relevant, personer, der ledsager eller assisterer dem, herunder personlige assistenter, eller servicedyr, der er anerkendt som sådan i overensstemmelse med national lovgivning eller praksis, uanset om de ydes på frivilli</w:t>
            </w:r>
            <w:r w:rsidRPr="00D24AC6">
              <w:t>g basis eller pålægges i henhold til retlige forpligtelser</w:t>
            </w:r>
          </w:p>
        </w:tc>
        <w:tc>
          <w:tcPr>
            <w:tcW w:w="4876" w:type="dxa"/>
          </w:tcPr>
          <w:p w:rsidR="00012624" w:rsidRPr="00D24AC6" w:rsidRDefault="005E5B6B">
            <w:pPr>
              <w:pStyle w:val="Normal6a"/>
            </w:pPr>
            <w:r w:rsidRPr="00D24AC6">
              <w:t>e)</w:t>
            </w:r>
            <w:r w:rsidRPr="00D24AC6">
              <w:tab/>
              <w:t>"særlige betingelser eller positiv særbehandling": særlige betingelser, herunder vedrørende økonomiske betingelser, eller differentieret behandling i forbindelse med assistance og støtte såsom g</w:t>
            </w:r>
            <w:r w:rsidRPr="00D24AC6">
              <w:t xml:space="preserve">ratis adgang, lavere takster, prioriteret adgang, der tilbydes personer med handicap og/eller, hvor det er relevant, personer, der ledsager eller assisterer dem, herunder personlige assistenter, eller </w:t>
            </w:r>
            <w:r w:rsidRPr="00D24AC6">
              <w:rPr>
                <w:b/>
                <w:bCs/>
                <w:i/>
                <w:iCs/>
              </w:rPr>
              <w:t>servicehunde eller førerhunde</w:t>
            </w:r>
            <w:r w:rsidRPr="00D24AC6">
              <w:t>, der er anerkendt som såd</w:t>
            </w:r>
            <w:r w:rsidRPr="00D24AC6">
              <w:t>an i overensstemmelse med national lovgivning eller praksis, uanset om de ydes på frivillig basis eller pålægges i henhold til retlige forpligtelser</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231</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Miriam Lexmann</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Artikel 3 – stk. 1 – litra f</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5E5B6B">
            <w:pPr>
              <w:pStyle w:val="Normal6a"/>
            </w:pPr>
            <w:r w:rsidRPr="00D24AC6">
              <w:t>f)</w:t>
            </w:r>
            <w:r w:rsidRPr="00D24AC6">
              <w:tab/>
              <w:t xml:space="preserve">"parkeringsbetingelser og -faciliteter": enhver </w:t>
            </w:r>
            <w:r w:rsidRPr="00D24AC6">
              <w:t>parkeringsplads, der generelt er forbeholdt personer med handicap, samt tilhørende parkeringsfordele, eller gunstige betingelser, der indrømmes personer med handicap, såsom gratis parkering, lavere takster, lavere vejafgifter eller brugsafgifter for betali</w:t>
            </w:r>
            <w:r w:rsidRPr="00D24AC6">
              <w:t>ngsveje/-broer/-tunneler eller udvidede parkeringspladser, uanset om de stilles til rådighed på frivillig basis eller pålægges i henhold til retlige forpligtelser.</w:t>
            </w:r>
          </w:p>
        </w:tc>
        <w:tc>
          <w:tcPr>
            <w:tcW w:w="4876" w:type="dxa"/>
          </w:tcPr>
          <w:p w:rsidR="00012624" w:rsidRPr="00D24AC6" w:rsidRDefault="005E5B6B">
            <w:pPr>
              <w:pStyle w:val="Normal6a"/>
            </w:pPr>
            <w:r w:rsidRPr="00D24AC6">
              <w:t>f)</w:t>
            </w:r>
            <w:r w:rsidRPr="00D24AC6">
              <w:tab/>
              <w:t>"parkeringsbetingelser og -faciliteter": enhver parkeringsplads, der generelt er forbehol</w:t>
            </w:r>
            <w:r w:rsidRPr="00D24AC6">
              <w:t xml:space="preserve">dt personer med handicap </w:t>
            </w:r>
            <w:r w:rsidRPr="00D24AC6">
              <w:rPr>
                <w:b/>
                <w:bCs/>
                <w:i/>
                <w:iCs/>
              </w:rPr>
              <w:t>eller, hvor det er relevant, den eller de personer, der ledsager eller assisterer dem, herunder deres personlige assistent(er)</w:t>
            </w:r>
            <w:r w:rsidRPr="00D24AC6">
              <w:t>, samt tilhørende parkeringsfordele, eller gunstige betingelser, der indrømmes personer med handicap, sås</w:t>
            </w:r>
            <w:r w:rsidRPr="00D24AC6">
              <w:t>om gratis parkering, lavere takster, lavere vejafgifter eller brugsafgifter for betalingsveje/-broer/-tunneler eller udvidede parkeringspladser, uanset om de stilles til rådighed på frivillig basis eller pålægges i henhold til retlige forpligtelser.</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232</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Monica Semedo, Abir Al-Sahlani, Sylvie Brunet</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Artikel 3 – stk. 1 – litra</w:t>
      </w:r>
      <w:r w:rsidRPr="00D24AC6">
        <w:t xml:space="preserve"> f</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5E5B6B">
            <w:pPr>
              <w:pStyle w:val="Normal6a"/>
            </w:pPr>
            <w:r w:rsidRPr="00D24AC6">
              <w:t>f)</w:t>
            </w:r>
            <w:r w:rsidRPr="00D24AC6">
              <w:tab/>
              <w:t xml:space="preserve">"parkeringsbetingelser og -faciliteter": enhver parkeringsplads, der generelt er forbeholdt personer med handicap, samt tilhørende parkeringsfordele, eller gunstige betingelser, der indrømmes </w:t>
            </w:r>
            <w:r w:rsidRPr="00D24AC6">
              <w:t>personer med handicap, såsom gratis parkering, lavere takster, lavere vejafgifter eller brugsafgifter for betalingsveje/-broer/-tunneler eller udvidede parkeringspladser, uanset om de stilles til rådighed på frivillig basis eller pålægges i henhold til ret</w:t>
            </w:r>
            <w:r w:rsidRPr="00D24AC6">
              <w:t>lige forpligtelser.</w:t>
            </w:r>
          </w:p>
        </w:tc>
        <w:tc>
          <w:tcPr>
            <w:tcW w:w="4876" w:type="dxa"/>
          </w:tcPr>
          <w:p w:rsidR="00012624" w:rsidRPr="00D24AC6" w:rsidRDefault="005E5B6B">
            <w:pPr>
              <w:pStyle w:val="Normal6a"/>
            </w:pPr>
            <w:r w:rsidRPr="00D24AC6">
              <w:t>f)</w:t>
            </w:r>
            <w:r w:rsidRPr="00D24AC6">
              <w:tab/>
              <w:t xml:space="preserve">"parkeringsbetingelser og -faciliteter": enhver parkeringsplads, der generelt er forbeholdt personer med handicap </w:t>
            </w:r>
            <w:r w:rsidRPr="00D24AC6">
              <w:rPr>
                <w:b/>
                <w:bCs/>
                <w:i/>
                <w:iCs/>
              </w:rPr>
              <w:t>eller den eller de personer, der ledsager eller assisterer dem, herunder deres personlige assistent(er)</w:t>
            </w:r>
            <w:r w:rsidRPr="00D24AC6">
              <w:t>, samt tilhørend</w:t>
            </w:r>
            <w:r w:rsidRPr="00D24AC6">
              <w:t>e parkeringsfordele, eller gunstige betingelser, der indrømmes personer med handicap, såsom gratis parkering, lavere takster, lavere vejafgifter eller brugsafgifter for betalingsveje/-broer/-tunneler eller udvidede parkeringspladser, uanset om de stilles t</w:t>
            </w:r>
            <w:r w:rsidRPr="00D24AC6">
              <w:t>il rådighed på frivillig basis eller pålægges i henhold til retlige forpligtelser.</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233</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Antonius Manders</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 xml:space="preserve">Forslag </w:t>
      </w:r>
      <w:r w:rsidRPr="00D24AC6">
        <w:t>til direktiv</w:t>
      </w:r>
      <w:r w:rsidRPr="00D24AC6">
        <w:rPr>
          <w:rStyle w:val="HideTWBExt"/>
        </w:rPr>
        <w:t>&lt;/DocAmend&gt;</w:t>
      </w:r>
    </w:p>
    <w:p w:rsidR="00012624" w:rsidRPr="00D24AC6" w:rsidRDefault="005E5B6B">
      <w:pPr>
        <w:pStyle w:val="NormalBold"/>
      </w:pPr>
      <w:r w:rsidRPr="00D24AC6">
        <w:rPr>
          <w:rStyle w:val="HideTWBExt"/>
        </w:rPr>
        <w:t>&lt;Article&gt;</w:t>
      </w:r>
      <w:r w:rsidRPr="00D24AC6">
        <w:t>Artikel 3 – stk. 1 – litra f</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5E5B6B">
            <w:pPr>
              <w:pStyle w:val="Normal6a"/>
            </w:pPr>
            <w:r w:rsidRPr="00D24AC6">
              <w:t>f)</w:t>
            </w:r>
            <w:r w:rsidRPr="00D24AC6">
              <w:tab/>
              <w:t xml:space="preserve">"parkeringsbetingelser og -faciliteter": enhver parkeringsplads, der generelt er forbeholdt personer med handicap, samt tilhørende </w:t>
            </w:r>
            <w:r w:rsidRPr="00D24AC6">
              <w:t>parkeringsfordele, eller gunstige betingelser, der indrømmes personer med handicap, såsom gratis parkering, lavere takster, lavere vejafgifter eller brugsafgifter for betalingsveje/-broer/-tunneler eller udvidede parkeringspladser, uanset om de stilles til</w:t>
            </w:r>
            <w:r w:rsidRPr="00D24AC6">
              <w:t xml:space="preserve"> rådighed på frivillig basis eller pålægges i henhold til retlige forpligtelser.</w:t>
            </w:r>
          </w:p>
        </w:tc>
        <w:tc>
          <w:tcPr>
            <w:tcW w:w="4876" w:type="dxa"/>
          </w:tcPr>
          <w:p w:rsidR="00012624" w:rsidRPr="00D24AC6" w:rsidRDefault="005E5B6B">
            <w:pPr>
              <w:pStyle w:val="Normal6a"/>
            </w:pPr>
            <w:r w:rsidRPr="00D24AC6">
              <w:t>f)</w:t>
            </w:r>
            <w:r w:rsidRPr="00D24AC6">
              <w:tab/>
              <w:t xml:space="preserve">"parkeringsbetingelser og -faciliteter": enhver parkeringsplads, der generelt er forbeholdt personer med handicap </w:t>
            </w:r>
            <w:r w:rsidRPr="00D24AC6">
              <w:rPr>
                <w:b/>
                <w:bCs/>
                <w:i/>
                <w:iCs/>
              </w:rPr>
              <w:t>og ældre</w:t>
            </w:r>
            <w:r w:rsidRPr="00D24AC6">
              <w:t>, samt tilhørende parkeringsfordele, eller gunstig</w:t>
            </w:r>
            <w:r w:rsidRPr="00D24AC6">
              <w:t xml:space="preserve">e betingelser, der indrømmes personer med handicap </w:t>
            </w:r>
            <w:r w:rsidRPr="00D24AC6">
              <w:rPr>
                <w:b/>
                <w:bCs/>
                <w:i/>
                <w:iCs/>
              </w:rPr>
              <w:t>og ældre</w:t>
            </w:r>
            <w:r w:rsidRPr="00D24AC6">
              <w:t xml:space="preserve">, såsom gratis parkering, lavere takster, lavere vejafgifter eller brugsafgifter for betalingsveje/-broer/-tunneler eller udvidede parkeringspladser, uanset om de stilles til rådighed på frivillig </w:t>
            </w:r>
            <w:r w:rsidRPr="00D24AC6">
              <w:t>basis eller pålægges i henhold til retlige forpligtelser.</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234</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 xml:space="preserve">Lucia Ďuriš Nicholsonová, Abir Al-Sahlani, Jordi Cañas, Monica Semedo, Dragoş Pîslaru, </w:t>
      </w:r>
      <w:r w:rsidRPr="00D24AC6">
        <w:t>Irena Joveva, Max Orville, Sylvie Brunet, Marie-Pierre Vedrenne</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Artikel 3 – stk. 1 – litra f a (nyt)</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012624">
            <w:pPr>
              <w:pStyle w:val="Normal6a"/>
            </w:pPr>
          </w:p>
        </w:tc>
        <w:tc>
          <w:tcPr>
            <w:tcW w:w="4876" w:type="dxa"/>
          </w:tcPr>
          <w:p w:rsidR="00012624" w:rsidRPr="00D24AC6" w:rsidRDefault="005E5B6B">
            <w:pPr>
              <w:pStyle w:val="Normal6a"/>
            </w:pPr>
            <w:r w:rsidRPr="00D24AC6">
              <w:rPr>
                <w:b/>
                <w:i/>
              </w:rPr>
              <w:t>fa)</w:t>
            </w:r>
            <w:r w:rsidRPr="00D24AC6">
              <w:tab/>
            </w:r>
            <w:r w:rsidRPr="00D24AC6">
              <w:rPr>
                <w:b/>
                <w:i/>
              </w:rPr>
              <w:t xml:space="preserve">"tilpasning i </w:t>
            </w:r>
            <w:r w:rsidRPr="00D24AC6">
              <w:rPr>
                <w:b/>
                <w:i/>
              </w:rPr>
              <w:t>rimeligt omfang" nødvendig og hensigtsmæssig ændring og tilpasning, der ikke indebærer en uforholdsmæssig stor eller unødvendig byrde, når dette i et konkret tilfælde er nødvendigt for at sikre, at personer med handicap kan nyde eller udøve alle menneskere</w:t>
            </w:r>
            <w:r w:rsidRPr="00D24AC6">
              <w:rPr>
                <w:b/>
                <w:i/>
              </w:rPr>
              <w:t>ttigheder og grundlæggende frihedsrettigheder på lige fod med andre.</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235</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José Gusmão</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w:t>
      </w:r>
      <w:r w:rsidRPr="00D24AC6">
        <w:rPr>
          <w:rStyle w:val="HideTWBExt"/>
        </w:rPr>
        <w:t>end&gt;</w:t>
      </w:r>
    </w:p>
    <w:p w:rsidR="00012624" w:rsidRPr="00D24AC6" w:rsidRDefault="005E5B6B">
      <w:pPr>
        <w:pStyle w:val="NormalBold"/>
      </w:pPr>
      <w:r w:rsidRPr="00D24AC6">
        <w:rPr>
          <w:rStyle w:val="HideTWBExt"/>
        </w:rPr>
        <w:t>&lt;Article&gt;</w:t>
      </w:r>
      <w:r w:rsidRPr="00D24AC6">
        <w:t>Artikel 3 – stk. 1 – litra f a (nyt)</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012624">
            <w:pPr>
              <w:pStyle w:val="Normal6a"/>
            </w:pPr>
          </w:p>
        </w:tc>
        <w:tc>
          <w:tcPr>
            <w:tcW w:w="4876" w:type="dxa"/>
          </w:tcPr>
          <w:p w:rsidR="00012624" w:rsidRPr="00D24AC6" w:rsidRDefault="005E5B6B">
            <w:pPr>
              <w:pStyle w:val="Normal6a"/>
            </w:pPr>
            <w:r w:rsidRPr="00D24AC6">
              <w:rPr>
                <w:b/>
                <w:i/>
              </w:rPr>
              <w:t>fa)</w:t>
            </w:r>
            <w:r w:rsidRPr="00D24AC6">
              <w:tab/>
            </w:r>
            <w:r w:rsidRPr="00D24AC6">
              <w:rPr>
                <w:b/>
                <w:i/>
              </w:rPr>
              <w:t>"tilpasning i rimeligt omfang": nødvendig og hensigtsmæssig ændring og tilpasning, der ikke indebærer en uforholdsmæssig stor eller unødvendig byrde,</w:t>
            </w:r>
            <w:r w:rsidRPr="00D24AC6">
              <w:rPr>
                <w:b/>
                <w:i/>
              </w:rPr>
              <w:t xml:space="preserve"> når dette i et konkret tilfælde er nødvendigt for at sikre, at personer med handicap kan nyde eller udøve alle menneskerettigheder og grundlæggende frihedsrettigheder på lige fod med andre.</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236</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Katrin Langensiepen</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Artikel 3 – stk. 1 – litra f a (nyt)</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012624">
            <w:pPr>
              <w:pStyle w:val="Normal6a"/>
            </w:pPr>
          </w:p>
        </w:tc>
        <w:tc>
          <w:tcPr>
            <w:tcW w:w="4876" w:type="dxa"/>
          </w:tcPr>
          <w:p w:rsidR="00012624" w:rsidRPr="00D24AC6" w:rsidRDefault="005E5B6B">
            <w:pPr>
              <w:pStyle w:val="Normal6a"/>
            </w:pPr>
            <w:r w:rsidRPr="00D24AC6">
              <w:rPr>
                <w:b/>
                <w:i/>
              </w:rPr>
              <w:t>fa)</w:t>
            </w:r>
            <w:r w:rsidRPr="00D24AC6">
              <w:tab/>
            </w:r>
            <w:r w:rsidRPr="00D24AC6">
              <w:rPr>
                <w:b/>
                <w:i/>
              </w:rPr>
              <w:t xml:space="preserve">"tilpasning i </w:t>
            </w:r>
            <w:r w:rsidRPr="00D24AC6">
              <w:rPr>
                <w:b/>
                <w:i/>
              </w:rPr>
              <w:t>rimeligt omfang": nødvendig og hensigtsmæssig ændring og tilpasning, der ikke indebærer en uforholdsmæssig stor eller unødvendig byrde, når dette i et konkret tilfælde er nødvendigt for at sikre, at personer med handicap kan nyde eller udøve alle mennesker</w:t>
            </w:r>
            <w:r w:rsidRPr="00D24AC6">
              <w:rPr>
                <w:b/>
                <w:i/>
              </w:rPr>
              <w:t>ettigheder og grundlæggende frihedsrettigheder på lige fod med andre.</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237</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José Gusmão</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Artikel 3 – stk. 1 – litra f b (nyt)</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012624">
            <w:pPr>
              <w:pStyle w:val="Normal6a"/>
            </w:pPr>
          </w:p>
        </w:tc>
        <w:tc>
          <w:tcPr>
            <w:tcW w:w="4876" w:type="dxa"/>
          </w:tcPr>
          <w:p w:rsidR="00012624" w:rsidRPr="00D24AC6" w:rsidRDefault="005E5B6B">
            <w:pPr>
              <w:pStyle w:val="Normal6a"/>
            </w:pPr>
            <w:r w:rsidRPr="00D24AC6">
              <w:rPr>
                <w:b/>
                <w:i/>
              </w:rPr>
              <w:t>fb)</w:t>
            </w:r>
            <w:r w:rsidRPr="00D24AC6">
              <w:tab/>
            </w:r>
            <w:r w:rsidRPr="00D24AC6">
              <w:rPr>
                <w:b/>
                <w:i/>
              </w:rPr>
              <w:t>samproduktion er et forhold, hvor fagfolk og borgere deler beføjelsen til at designe, planlægge og levere støtte sammen, idet de anerkender, a</w:t>
            </w:r>
            <w:r w:rsidRPr="00D24AC6">
              <w:rPr>
                <w:b/>
                <w:i/>
              </w:rPr>
              <w:t>t begge partnere har vigtige bidrag at yde for at forbedre livskvaliteten for mennesker og lokalsamfund. Det indebærer flere komponenter: fælles udformning, herunder planlægning af tjenester fælles beslutningstagning i tildelingen af ressourcer fælles leve</w:t>
            </w:r>
            <w:r w:rsidRPr="00D24AC6">
              <w:rPr>
                <w:b/>
                <w:i/>
              </w:rPr>
              <w:t>ring af tjenester, herunder de frivilliges rolle i leveringen af tjenesterne fælles evaluering af tjenesterne.</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238</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Katrin Langensiepen</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Artikel 3 – stk. 1 – litra f b (nyt)</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012624">
            <w:pPr>
              <w:pStyle w:val="Normal6a"/>
            </w:pPr>
          </w:p>
        </w:tc>
        <w:tc>
          <w:tcPr>
            <w:tcW w:w="4876" w:type="dxa"/>
          </w:tcPr>
          <w:p w:rsidR="00012624" w:rsidRPr="00D24AC6" w:rsidRDefault="005E5B6B">
            <w:pPr>
              <w:pStyle w:val="Normal6a"/>
            </w:pPr>
            <w:r w:rsidRPr="00D24AC6">
              <w:rPr>
                <w:b/>
                <w:i/>
              </w:rPr>
              <w:t>fb)</w:t>
            </w:r>
            <w:r w:rsidRPr="00D24AC6">
              <w:tab/>
            </w:r>
            <w:r w:rsidRPr="00D24AC6">
              <w:rPr>
                <w:b/>
                <w:i/>
              </w:rPr>
              <w:t xml:space="preserve">"EU-mobilitetsprogram": ethvert program, der har en fast tidsperiode, og som er midlertidigt, </w:t>
            </w:r>
            <w:r w:rsidRPr="00D24AC6">
              <w:rPr>
                <w:b/>
                <w:i/>
              </w:rPr>
              <w:t>og som finder sted i en anden medlemsstat end staten eller bopælsstaten, inden for uddannelse, erhvervsuddannelse eller til arbejdsrelaterede formål.</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239</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José Gusmão</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Artikel 3 – stk. 1 – litra f c (nyt)</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012624">
            <w:pPr>
              <w:pStyle w:val="Normal6a"/>
            </w:pPr>
          </w:p>
        </w:tc>
        <w:tc>
          <w:tcPr>
            <w:tcW w:w="4876" w:type="dxa"/>
          </w:tcPr>
          <w:p w:rsidR="00012624" w:rsidRPr="00D24AC6" w:rsidRDefault="005E5B6B">
            <w:pPr>
              <w:pStyle w:val="Normal6a"/>
            </w:pPr>
            <w:r w:rsidRPr="00D24AC6">
              <w:rPr>
                <w:b/>
                <w:i/>
              </w:rPr>
              <w:t>fc)</w:t>
            </w:r>
            <w:r w:rsidRPr="00D24AC6">
              <w:tab/>
            </w:r>
            <w:r w:rsidRPr="00D24AC6">
              <w:rPr>
                <w:b/>
                <w:i/>
              </w:rPr>
              <w:t>en organisation, der repræsenterer personer med</w:t>
            </w:r>
            <w:r w:rsidRPr="00D24AC6">
              <w:rPr>
                <w:b/>
                <w:i/>
              </w:rPr>
              <w:t xml:space="preserve"> handicap, skal have et medlemskab, der består af personer med handicap i sin helhed. Bestyrelsen og hele ledelsesorganet skal bestå af personer med handicap. Organisationen skal bevise, at der gøres en stor indsats for at besætte aflønnede stillinger, her</w:t>
            </w:r>
            <w:r w:rsidRPr="00D24AC6">
              <w:rPr>
                <w:b/>
                <w:i/>
              </w:rPr>
              <w:t>under ledende stillinger, med tilstrækkeligt kvalificeret personale med handicap.</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240</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Miriam Lexmann</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til</w:t>
      </w:r>
      <w:r w:rsidRPr="00D24AC6">
        <w:t xml:space="preserve"> direktiv</w:t>
      </w:r>
      <w:r w:rsidRPr="00D24AC6">
        <w:rPr>
          <w:rStyle w:val="HideTWBExt"/>
        </w:rPr>
        <w:t>&lt;/DocAmend&gt;</w:t>
      </w:r>
    </w:p>
    <w:p w:rsidR="00012624" w:rsidRPr="00D24AC6" w:rsidRDefault="005E5B6B">
      <w:pPr>
        <w:pStyle w:val="NormalBold"/>
      </w:pPr>
      <w:r w:rsidRPr="00D24AC6">
        <w:rPr>
          <w:rStyle w:val="HideTWBExt"/>
        </w:rPr>
        <w:t>&lt;Article&gt;</w:t>
      </w:r>
      <w:r w:rsidRPr="00D24AC6">
        <w:t>Artikel 4 – stk. 1 – litra a</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5E5B6B">
            <w:pPr>
              <w:pStyle w:val="Normal6a"/>
            </w:pPr>
            <w:r w:rsidRPr="00D24AC6">
              <w:t>a)</w:t>
            </w:r>
            <w:r w:rsidRPr="00D24AC6">
              <w:tab/>
              <w:t>unionsborgere og familiemedlemmer til unionsborgere, hvis handicapstatus anerkendes af de kompetente myndigheder i den medlemsstat, hvor de har</w:t>
            </w:r>
            <w:r w:rsidRPr="00D24AC6">
              <w:t xml:space="preserve"> bopæl, i form af en attest, et kort eller et andet formelt dokument , der er udstedt i overensstemmelse med nationale kompetenceområder, fremgangsmåder og procedurer samt, hvor det er relevant, til personer, der ledsager eller assisterer dem, herunder per</w:t>
            </w:r>
            <w:r w:rsidRPr="00D24AC6">
              <w:t>sonlige assistenter</w:t>
            </w:r>
          </w:p>
        </w:tc>
        <w:tc>
          <w:tcPr>
            <w:tcW w:w="4876" w:type="dxa"/>
          </w:tcPr>
          <w:p w:rsidR="00012624" w:rsidRPr="00D24AC6" w:rsidRDefault="005E5B6B">
            <w:pPr>
              <w:pStyle w:val="Normal6a"/>
            </w:pPr>
            <w:r w:rsidRPr="00D24AC6">
              <w:t>a)</w:t>
            </w:r>
            <w:r w:rsidRPr="00D24AC6">
              <w:tab/>
              <w:t xml:space="preserve">unionsborgere og familiemedlemmer til unionsborgere </w:t>
            </w:r>
            <w:r w:rsidRPr="00D24AC6">
              <w:rPr>
                <w:b/>
                <w:bCs/>
                <w:i/>
                <w:iCs/>
              </w:rPr>
              <w:t>samt, hvor det er relevant i henhold til nationale regler, tredjelandsstatsborgere, som har permanent opholdsstatus i en medlemsstat i EU</w:t>
            </w:r>
            <w:r w:rsidRPr="00D24AC6">
              <w:t>, hvis handicapstatus anerkendes af de kompe</w:t>
            </w:r>
            <w:r w:rsidRPr="00D24AC6">
              <w:t>tente myndigheder i den medlemsstat, hvor de har bopæl, i form af en attest, et kort eller et andet formelt dokument , der er udstedt i overensstemmelse med nationale kompetenceområder, fremgangsmåder og procedurer samt, hvor det er relevant, til personer,</w:t>
            </w:r>
            <w:r w:rsidRPr="00D24AC6">
              <w:t xml:space="preserve"> der ledsager eller assisterer dem, herunder personlige assistenter</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241</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Elżbieta Rafalska, Beata Szydło, Margarita de la Pisa Carrión, Anna Zalewska</w:t>
      </w:r>
      <w:r w:rsidRPr="00D24AC6">
        <w:rPr>
          <w:rStyle w:val="HideTWBExt"/>
        </w:rPr>
        <w:t>&lt;/</w:t>
      </w:r>
      <w:r w:rsidRPr="00D24AC6">
        <w:rPr>
          <w:rStyle w:val="HideTWBExt"/>
        </w:rPr>
        <w: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Artikel 4 – stk. 1 – litra a</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5E5B6B">
            <w:pPr>
              <w:pStyle w:val="Normal6a"/>
            </w:pPr>
            <w:r w:rsidRPr="00D24AC6">
              <w:t>a)</w:t>
            </w:r>
            <w:r w:rsidRPr="00D24AC6">
              <w:tab/>
              <w:t xml:space="preserve">unionsborgere og familiemedlemmer til unionsborgere, hvis handicapstatus anerkendes af de </w:t>
            </w:r>
            <w:r w:rsidRPr="00D24AC6">
              <w:t>kompetente myndigheder i den medlemsstat, hvor de har bopæl, i form af en attest, et kort eller et andet formelt dokument , der er udstedt i overensstemmelse med nationale kompetenceområder, fremgangsmåder og procedurer samt, hvor det er relevant, til pers</w:t>
            </w:r>
            <w:r w:rsidRPr="00D24AC6">
              <w:t>oner, der ledsager eller assisterer dem, herunder personlige assistenter</w:t>
            </w:r>
          </w:p>
        </w:tc>
        <w:tc>
          <w:tcPr>
            <w:tcW w:w="4876" w:type="dxa"/>
          </w:tcPr>
          <w:p w:rsidR="00012624" w:rsidRPr="00D24AC6" w:rsidRDefault="005E5B6B">
            <w:pPr>
              <w:pStyle w:val="Normal6a"/>
            </w:pPr>
            <w:r w:rsidRPr="00D24AC6">
              <w:t>a)</w:t>
            </w:r>
            <w:r w:rsidRPr="00D24AC6">
              <w:tab/>
              <w:t xml:space="preserve">unionsborgere og familiemedlemmer til unionsborgere, hvis handicapstatus anerkendes af de kompetente myndigheder i den medlemsstat, hvor de har bopæl, i form af en attest, et kort </w:t>
            </w:r>
            <w:r w:rsidRPr="00D24AC6">
              <w:t>eller et andet formelt dokument , der er udstedt i overensstemmelse med nationale kompetenceområder, fremgangsmåder og procedurer samt, hvor det er relevant, til() der ledsager eller assisterer dem, herunder personlige assistenter</w:t>
            </w:r>
            <w:r w:rsidRPr="00D24AC6">
              <w:rPr>
                <w:i/>
                <w:iCs/>
              </w:rPr>
              <w:t xml:space="preserve"> </w:t>
            </w:r>
            <w:r w:rsidRPr="00D24AC6">
              <w:rPr>
                <w:b/>
                <w:bCs/>
                <w:i/>
                <w:iCs/>
              </w:rPr>
              <w:t>samt en eller flere tegns</w:t>
            </w:r>
            <w:r w:rsidRPr="00D24AC6">
              <w:rPr>
                <w:b/>
                <w:bCs/>
                <w:i/>
                <w:iCs/>
              </w:rPr>
              <w:t>progstolke angivet med bogstavet "A" på deres europæiske handicapkort eller servicedyr</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242</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Chiara Gemma</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 xml:space="preserve">Forslag </w:t>
      </w:r>
      <w:r w:rsidRPr="00D24AC6">
        <w:t>til direktiv</w:t>
      </w:r>
      <w:r w:rsidRPr="00D24AC6">
        <w:rPr>
          <w:rStyle w:val="HideTWBExt"/>
        </w:rPr>
        <w:t>&lt;/DocAmend&gt;</w:t>
      </w:r>
    </w:p>
    <w:p w:rsidR="00012624" w:rsidRPr="00D24AC6" w:rsidRDefault="005E5B6B">
      <w:pPr>
        <w:pStyle w:val="NormalBold"/>
      </w:pPr>
      <w:r w:rsidRPr="00D24AC6">
        <w:rPr>
          <w:rStyle w:val="HideTWBExt"/>
        </w:rPr>
        <w:t>&lt;Article&gt;</w:t>
      </w:r>
      <w:r w:rsidRPr="00D24AC6">
        <w:t>Artikel 4 – stk. 1 – litra a</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5E5B6B">
            <w:pPr>
              <w:pStyle w:val="Normal6a"/>
            </w:pPr>
            <w:r w:rsidRPr="00D24AC6">
              <w:t>a)</w:t>
            </w:r>
            <w:r w:rsidRPr="00D24AC6">
              <w:tab/>
              <w:t xml:space="preserve">unionsborgere og familiemedlemmer til unionsborgere, hvis handicapstatus anerkendes af de kompetente myndigheder i den medlemsstat, hvor de </w:t>
            </w:r>
            <w:r w:rsidRPr="00D24AC6">
              <w:t xml:space="preserve">har bopæl, i form af en attest, et kort eller et andet formelt dokument , der er udstedt i overensstemmelse med nationale kompetenceområder, fremgangsmåder og procedurer samt, hvor det er relevant, til personer, der ledsager eller assisterer dem, herunder </w:t>
            </w:r>
            <w:r w:rsidRPr="00D24AC6">
              <w:t>personlige assistenter</w:t>
            </w:r>
          </w:p>
        </w:tc>
        <w:tc>
          <w:tcPr>
            <w:tcW w:w="4876" w:type="dxa"/>
          </w:tcPr>
          <w:p w:rsidR="00012624" w:rsidRPr="00D24AC6" w:rsidRDefault="005E5B6B">
            <w:pPr>
              <w:pStyle w:val="Normal6a"/>
            </w:pPr>
            <w:r w:rsidRPr="00D24AC6">
              <w:t>a)</w:t>
            </w:r>
            <w:r w:rsidRPr="00D24AC6">
              <w:tab/>
              <w:t xml:space="preserve">unionsborgere og familiemedlemmer til unionsborgere </w:t>
            </w:r>
            <w:r w:rsidRPr="00D24AC6">
              <w:rPr>
                <w:b/>
                <w:bCs/>
                <w:i/>
                <w:iCs/>
              </w:rPr>
              <w:t>samt tredjelandsstatsborgere, som har permanent opholdsstatus i en medlemsstat i EU</w:t>
            </w:r>
            <w:r w:rsidRPr="00D24AC6">
              <w:t>, hvis handicapstatus anerkendes af de kompetente myndigheder i den medlemsstat, hvor de har bo</w:t>
            </w:r>
            <w:r w:rsidRPr="00D24AC6">
              <w:t>pæl, i form af en attest, et kort eller et andet formelt dokument , der er udstedt i overensstemmelse med nationale kompetenceområder, fremgangsmåder og procedurer samt, hvor det er relevant, til personer, der ledsager eller assisterer dem, herunder person</w:t>
            </w:r>
            <w:r w:rsidRPr="00D24AC6">
              <w:t>lige assistenter</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243</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José Gusmão</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Artikel 4 – stk. 1 – litra a</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5E5B6B">
            <w:pPr>
              <w:pStyle w:val="Normal6a"/>
            </w:pPr>
            <w:r w:rsidRPr="00D24AC6">
              <w:t>a)</w:t>
            </w:r>
            <w:r w:rsidRPr="00D24AC6">
              <w:tab/>
              <w:t>unionsborgere og familiemedlemmer til unionsborgere, hvis handicapstatus anerkendes af de kompetente myndigheder i den medlemsstat, hvor de har bopæl, i form af en attest, et kort eller et andet formelt dokument</w:t>
            </w:r>
            <w:r w:rsidRPr="00D24AC6">
              <w:t xml:space="preserve"> , der er udstedt i overensstemmelse med nationale kompetenceområder, fremgangsmåder og procedurer samt, hvor det er relevant, til personer, der ledsager eller assisterer dem, herunder personlige assistenter</w:t>
            </w:r>
          </w:p>
        </w:tc>
        <w:tc>
          <w:tcPr>
            <w:tcW w:w="4876" w:type="dxa"/>
          </w:tcPr>
          <w:p w:rsidR="00012624" w:rsidRPr="00D24AC6" w:rsidRDefault="005E5B6B">
            <w:pPr>
              <w:pStyle w:val="Normal6a"/>
            </w:pPr>
            <w:r w:rsidRPr="00D24AC6">
              <w:t>a)</w:t>
            </w:r>
            <w:r w:rsidRPr="00D24AC6">
              <w:tab/>
              <w:t>unionsborgere og familiemedlemmer til unionsb</w:t>
            </w:r>
            <w:r w:rsidRPr="00D24AC6">
              <w:t xml:space="preserve">orgere </w:t>
            </w:r>
            <w:r w:rsidRPr="00D24AC6">
              <w:rPr>
                <w:b/>
                <w:bCs/>
                <w:i/>
                <w:iCs/>
              </w:rPr>
              <w:t>samt tredjelandsstatsborgere, som har permanent opholdsstatus i en medlemsstat i EU</w:t>
            </w:r>
            <w:r w:rsidRPr="00D24AC6">
              <w:t>, hvis handicapstatus anerkendes af de kompetente myndigheder i den medlemsstat, hvor de har bopæl, i form af en attest, et kort eller et andet formelt dokument , der</w:t>
            </w:r>
            <w:r w:rsidRPr="00D24AC6">
              <w:t xml:space="preserve"> er udstedt i overensstemmelse med nationale kompetenceområder, fremgangsmåder og procedurer samt, hvor det er relevant, til personer, der ledsager eller assisterer dem, herunder personlige assistenter</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244</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Jordi Cañas, Monica Semedo</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Artikel 4 – stk. 1 – litra a</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5E5B6B">
            <w:pPr>
              <w:pStyle w:val="Normal6a"/>
            </w:pPr>
            <w:r w:rsidRPr="00D24AC6">
              <w:t>a)</w:t>
            </w:r>
            <w:r w:rsidRPr="00D24AC6">
              <w:tab/>
            </w:r>
            <w:r w:rsidRPr="00D24AC6">
              <w:t>unionsborgere og familiemedlemmer til unionsborgere, hvis handicapstatus anerkendes af de kompetente myndigheder i den medlemsstat, hvor de har bopæl, i form af en attest, et kort eller et andet formelt dokument , der er udstedt i overensstemmelse med nati</w:t>
            </w:r>
            <w:r w:rsidRPr="00D24AC6">
              <w:t>onale kompetenceområder, fremgangsmåder og procedurer samt, hvor det er relevant, til personer, der ledsager eller assisterer dem, herunder personlige assistenter</w:t>
            </w:r>
          </w:p>
        </w:tc>
        <w:tc>
          <w:tcPr>
            <w:tcW w:w="4876" w:type="dxa"/>
          </w:tcPr>
          <w:p w:rsidR="00012624" w:rsidRPr="00D24AC6" w:rsidRDefault="005E5B6B">
            <w:pPr>
              <w:pStyle w:val="Normal6a"/>
            </w:pPr>
            <w:r w:rsidRPr="00D24AC6">
              <w:t>a)</w:t>
            </w:r>
            <w:r w:rsidRPr="00D24AC6">
              <w:tab/>
              <w:t xml:space="preserve">unionsborgere </w:t>
            </w:r>
            <w:r w:rsidRPr="00D24AC6">
              <w:rPr>
                <w:b/>
                <w:bCs/>
                <w:i/>
                <w:iCs/>
              </w:rPr>
              <w:t>og personer, der er bosiddende i EU,</w:t>
            </w:r>
            <w:r w:rsidRPr="00D24AC6">
              <w:t xml:space="preserve"> familiemedlemmer til unionsborgere </w:t>
            </w:r>
            <w:r w:rsidRPr="00D24AC6">
              <w:rPr>
                <w:b/>
                <w:bCs/>
                <w:i/>
                <w:iCs/>
              </w:rPr>
              <w:t>og p</w:t>
            </w:r>
            <w:r w:rsidRPr="00D24AC6">
              <w:rPr>
                <w:b/>
                <w:bCs/>
                <w:i/>
                <w:iCs/>
              </w:rPr>
              <w:t>ersoner, der er bosiddende i EU</w:t>
            </w:r>
            <w:r w:rsidRPr="00D24AC6">
              <w:t>, hvis handicapstatus anerkendes af de kompetente myndigheder i den medlemsstat, hvor de har bopæl, i form af en attest, et kort eller et andet formelt dokument , der er udstedt i overensstemmelse med nationale kompetenceområ</w:t>
            </w:r>
            <w:r w:rsidRPr="00D24AC6">
              <w:t>der, fremgangsmåder og procedurer samt, hvor det er relevant, til personer, der ledsager eller assisterer dem, herunder personlige assistenter</w:t>
            </w:r>
            <w:r w:rsidRPr="00D24AC6">
              <w:rPr>
                <w:i/>
                <w:iCs/>
              </w:rPr>
              <w:t xml:space="preserve"> </w:t>
            </w:r>
            <w:r w:rsidRPr="00D24AC6">
              <w:rPr>
                <w:b/>
                <w:bCs/>
                <w:i/>
                <w:iCs/>
              </w:rPr>
              <w:t>samt førerhunde eller servicedyr</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245</w:t>
      </w:r>
      <w:r w:rsidRPr="00D24AC6">
        <w:rPr>
          <w:rStyle w:val="HideTWBExt"/>
        </w:rPr>
        <w:t>&lt;/Nu</w:t>
      </w:r>
      <w:r w:rsidRPr="00D24AC6">
        <w:rPr>
          <w:rStyle w:val="HideTWBExt"/>
        </w:rPr>
        <w:t>mAm&gt;</w:t>
      </w:r>
    </w:p>
    <w:p w:rsidR="00012624" w:rsidRPr="00D24AC6" w:rsidRDefault="005E5B6B">
      <w:pPr>
        <w:pStyle w:val="NormalBold"/>
      </w:pPr>
      <w:r w:rsidRPr="00D24AC6">
        <w:rPr>
          <w:rStyle w:val="HideTWBExt"/>
        </w:rPr>
        <w:t>&lt;RepeatBlock-By&gt;&lt;Members&gt;</w:t>
      </w:r>
      <w:r w:rsidRPr="00D24AC6">
        <w:t>Rosa Estaràs Ferragut</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Artikel 4 – stk. 1 – litra a</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5E5B6B">
            <w:pPr>
              <w:pStyle w:val="Normal6a"/>
            </w:pPr>
            <w:r w:rsidRPr="00D24AC6">
              <w:t>a)</w:t>
            </w:r>
            <w:r w:rsidRPr="00D24AC6">
              <w:tab/>
              <w:t xml:space="preserve">unionsborgere og familiemedlemmer til </w:t>
            </w:r>
            <w:r w:rsidRPr="00D24AC6">
              <w:t>unionsborgere, hvis handicapstatus anerkendes af de kompetente myndigheder i den medlemsstat, hvor de har bopæl, i form af en attest, et kort eller et andet formelt dokument , der er udstedt i overensstemmelse med nationale kompetenceområder, fremgangsmåde</w:t>
            </w:r>
            <w:r w:rsidRPr="00D24AC6">
              <w:t>r og procedurer samt, hvor det er relevant, til personer, der ledsager eller assisterer dem, herunder personlige assistenter</w:t>
            </w:r>
          </w:p>
        </w:tc>
        <w:tc>
          <w:tcPr>
            <w:tcW w:w="4876" w:type="dxa"/>
          </w:tcPr>
          <w:p w:rsidR="00012624" w:rsidRPr="00D24AC6" w:rsidRDefault="005E5B6B">
            <w:pPr>
              <w:pStyle w:val="Normal6a"/>
            </w:pPr>
            <w:r w:rsidRPr="00D24AC6">
              <w:t>a)</w:t>
            </w:r>
            <w:r w:rsidRPr="00D24AC6">
              <w:tab/>
              <w:t xml:space="preserve">unionsborgere </w:t>
            </w:r>
            <w:r w:rsidRPr="00D24AC6">
              <w:rPr>
                <w:b/>
                <w:bCs/>
                <w:i/>
                <w:iCs/>
              </w:rPr>
              <w:t>og personer, der er bosiddende i EU,</w:t>
            </w:r>
            <w:r w:rsidRPr="00D24AC6">
              <w:rPr>
                <w:b/>
                <w:bCs/>
              </w:rPr>
              <w:t xml:space="preserve"> </w:t>
            </w:r>
            <w:r w:rsidRPr="00D24AC6">
              <w:t xml:space="preserve">og familiemedlemmer til unionsborgere </w:t>
            </w:r>
            <w:r w:rsidRPr="00D24AC6">
              <w:rPr>
                <w:b/>
                <w:bCs/>
                <w:i/>
                <w:iCs/>
              </w:rPr>
              <w:t>og personer, der er bosiddende i EU</w:t>
            </w:r>
            <w:r w:rsidRPr="00D24AC6">
              <w:t>, hv</w:t>
            </w:r>
            <w:r w:rsidRPr="00D24AC6">
              <w:t>is handicapstatus anerkendes af de kompetente myndigheder i den medlemsstat, hvor de har bopæl, i form af en attest, et kort eller et andet formelt dokument , der er udstedt i overensstemmelse med nationale kompetenceområder, fremgangsmåder og procedurer s</w:t>
            </w:r>
            <w:r w:rsidRPr="00D24AC6">
              <w:t>amt, hvor det er relevant, til personer, der ledsager eller assisterer dem, herunder personlige assistenter</w:t>
            </w:r>
            <w:r w:rsidRPr="00D24AC6">
              <w:rPr>
                <w:i/>
                <w:iCs/>
              </w:rPr>
              <w:t xml:space="preserve"> </w:t>
            </w:r>
            <w:r w:rsidRPr="00D24AC6">
              <w:rPr>
                <w:b/>
                <w:bCs/>
                <w:i/>
                <w:iCs/>
              </w:rPr>
              <w:t>samt fører- og servicehunde</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246</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 xml:space="preserve">Stelios </w:t>
      </w:r>
      <w:r w:rsidRPr="00D24AC6">
        <w:t>Kympouropoulos, Loucas Fourlas</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Artikel 4 – stk. 1 – litra a</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5E5B6B">
            <w:pPr>
              <w:pStyle w:val="Normal6a"/>
            </w:pPr>
            <w:r w:rsidRPr="00D24AC6">
              <w:t>a)</w:t>
            </w:r>
            <w:r w:rsidRPr="00D24AC6">
              <w:tab/>
              <w:t xml:space="preserve">unionsborgere og familiemedlemmer til unionsborgere, hvis </w:t>
            </w:r>
            <w:r w:rsidRPr="00D24AC6">
              <w:t>handicapstatus anerkendes af de kompetente myndigheder i den medlemsstat, hvor de har bopæl, i form af en attest, et kort eller et andet formelt dokument , der er udstedt i overensstemmelse med nationale kompetenceområder, fremgangsmåder og procedurer samt</w:t>
            </w:r>
            <w:r w:rsidRPr="00D24AC6">
              <w:t>, hvor det er relevant, til personer, der ledsager eller assisterer dem, herunder personlige assistenter</w:t>
            </w:r>
          </w:p>
        </w:tc>
        <w:tc>
          <w:tcPr>
            <w:tcW w:w="4876" w:type="dxa"/>
          </w:tcPr>
          <w:p w:rsidR="00012624" w:rsidRPr="00D24AC6" w:rsidRDefault="005E5B6B">
            <w:pPr>
              <w:pStyle w:val="Normal6a"/>
            </w:pPr>
            <w:r w:rsidRPr="00D24AC6">
              <w:t>a)</w:t>
            </w:r>
            <w:r w:rsidRPr="00D24AC6">
              <w:tab/>
              <w:t>unionsborgere og familiemedlemmer til unionsborgere, hvis handicapstatus anerkendes af de kompetente myndigheder i den medlemsstat, hvor de har bopæ</w:t>
            </w:r>
            <w:r w:rsidRPr="00D24AC6">
              <w:t xml:space="preserve">l, </w:t>
            </w:r>
            <w:r w:rsidRPr="00D24AC6">
              <w:rPr>
                <w:b/>
                <w:bCs/>
                <w:i/>
                <w:iCs/>
              </w:rPr>
              <w:t>uanset graden af handicappet,</w:t>
            </w:r>
            <w:r w:rsidRPr="00D24AC6">
              <w:rPr>
                <w:b/>
                <w:bCs/>
              </w:rPr>
              <w:t xml:space="preserve"> </w:t>
            </w:r>
            <w:r w:rsidRPr="00D24AC6">
              <w:t>i form af en attest, et kort eller et andet formelt dokument , der er udstedt i overensstemmelse med nationale kompetenceområder, fremgangsmåder og procedurer samt, hvor det er relevant, til personer, der ledsager eller ass</w:t>
            </w:r>
            <w:r w:rsidRPr="00D24AC6">
              <w:t>isterer dem, herunder personlige assistenter</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247</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Ádám Kósa</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 xml:space="preserve">Artikel 4 – </w:t>
      </w:r>
      <w:r w:rsidRPr="00D24AC6">
        <w:t>stk. 1 – litra a</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5E5B6B">
            <w:pPr>
              <w:pStyle w:val="Normal6a"/>
            </w:pPr>
            <w:r w:rsidRPr="00D24AC6">
              <w:t>a)</w:t>
            </w:r>
            <w:r w:rsidRPr="00D24AC6">
              <w:tab/>
            </w:r>
            <w:r w:rsidRPr="00D24AC6">
              <w:rPr>
                <w:b/>
                <w:i/>
              </w:rPr>
              <w:t>unionsborgere og familiemedlemmer til</w:t>
            </w:r>
            <w:r w:rsidRPr="00D24AC6">
              <w:t xml:space="preserve"> unionsborgere, hvis handicapstatus anerkendes af de kompetente myndigheder i den medlemsstat, hvor de har bopæl, i form af en attest, et kort eller et andet formelt dokument , der er udstedt i overensstemmelse med nationale kompetenceområder, fremgangsmåd</w:t>
            </w:r>
            <w:r w:rsidRPr="00D24AC6">
              <w:t>er og procedurer samt, hvor det er relevant, til personer, der ledsager</w:t>
            </w:r>
            <w:r w:rsidRPr="00D24AC6">
              <w:rPr>
                <w:b/>
                <w:i/>
              </w:rPr>
              <w:t xml:space="preserve"> eller assisterer</w:t>
            </w:r>
            <w:r w:rsidRPr="00D24AC6">
              <w:t xml:space="preserve"> dem, herunder personlige assistenter</w:t>
            </w:r>
          </w:p>
        </w:tc>
        <w:tc>
          <w:tcPr>
            <w:tcW w:w="4876" w:type="dxa"/>
          </w:tcPr>
          <w:p w:rsidR="00012624" w:rsidRPr="00D24AC6" w:rsidRDefault="005E5B6B">
            <w:pPr>
              <w:pStyle w:val="Normal6a"/>
            </w:pPr>
            <w:r w:rsidRPr="00D24AC6">
              <w:t>a)</w:t>
            </w:r>
            <w:r w:rsidRPr="00D24AC6">
              <w:tab/>
              <w:t>unionsborgere, hvis handicapstatus anerkendes af de kompetente myndigheder i den medlemsstat, hvor de har bopæl, i form af en a</w:t>
            </w:r>
            <w:r w:rsidRPr="00D24AC6">
              <w:t>ttest, et kort eller et andet formelt dokument , der er udstedt i overensstemmelse med nationale kompetenceområder, fremgangsmåder og procedurer samt, hvor det er relevant, til personer, der assisterer dem, herunder personlige assistenter</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248</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Antonius Manders</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Artikel 4 – stk. 1 – litra a a (nyt)</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 xml:space="preserve">Kommissionens </w:t>
            </w:r>
            <w:r w:rsidRPr="00D24AC6">
              <w:t>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012624">
            <w:pPr>
              <w:pStyle w:val="Normal6a"/>
            </w:pPr>
          </w:p>
        </w:tc>
        <w:tc>
          <w:tcPr>
            <w:tcW w:w="4876" w:type="dxa"/>
          </w:tcPr>
          <w:p w:rsidR="00012624" w:rsidRPr="00D24AC6" w:rsidRDefault="005E5B6B">
            <w:pPr>
              <w:pStyle w:val="Normal6a"/>
            </w:pPr>
            <w:r w:rsidRPr="00D24AC6">
              <w:rPr>
                <w:b/>
                <w:i/>
              </w:rPr>
              <w:t>aa)</w:t>
            </w:r>
            <w:r w:rsidRPr="00D24AC6">
              <w:tab/>
            </w:r>
            <w:r w:rsidRPr="00D24AC6">
              <w:rPr>
                <w:b/>
                <w:i/>
              </w:rPr>
              <w:t xml:space="preserve">unionsborgere og familiemedlemmer til unionsborgere, hvis ældrestatus anerkendes af de kompetente myndigheder i den medlemsstat, hvor de har bopæl, i form af en attest, et kort eller et andet formelt dokument , der er udstedt </w:t>
            </w:r>
            <w:r w:rsidRPr="00D24AC6">
              <w:rPr>
                <w:b/>
                <w:i/>
              </w:rPr>
              <w:t>i overensstemmelse med nationale kompetenceområder, fremgangsmåder og procedurer samt, hvor det er relevant, til personer, der ledsager eller assisterer dem, herunder personlige assistenter</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pPr>
        <w:pStyle w:val="AmJustTitle"/>
      </w:pPr>
      <w:r w:rsidRPr="00D24AC6">
        <w:rPr>
          <w:rStyle w:val="HideTWBExt"/>
        </w:rPr>
        <w:t>&lt;TitreJust&gt;</w:t>
      </w:r>
      <w:r w:rsidRPr="00D24AC6">
        <w:t>Begrundelse</w:t>
      </w:r>
      <w:r w:rsidRPr="00D24AC6">
        <w:rPr>
          <w:rStyle w:val="HideTWBExt"/>
        </w:rPr>
        <w:t>&lt;/TitreJust</w:t>
      </w:r>
      <w:r w:rsidRPr="00D24AC6">
        <w:rPr>
          <w:rStyle w:val="HideTWBExt"/>
        </w:rPr>
        <w:t>&gt;</w:t>
      </w:r>
    </w:p>
    <w:p w:rsidR="00012624" w:rsidRPr="00D24AC6" w:rsidRDefault="005E5B6B">
      <w:pPr>
        <w:pStyle w:val="AmJustText"/>
      </w:pPr>
      <w:r w:rsidRPr="00D24AC6">
        <w:t xml:space="preserve">Den specifikke inddragelse af ældre i dette direktiv er nødvendig og berettiget, da ca. halvdelen af personer med handicap i EU er over 65 år (48,5 %, kilde: Eurostat 2022). Derudover forventes antallet af personer med handicap at stige, i takt med at </w:t>
      </w:r>
      <w:r w:rsidRPr="00D24AC6">
        <w:t>EU's befolkning bliver ældre.</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249</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Miriam Lexmann</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Artikel 4 – stk. 1 – litra b</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 xml:space="preserve">Kommissionens </w:t>
            </w:r>
            <w:r w:rsidRPr="00D24AC6">
              <w:t>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5E5B6B">
            <w:pPr>
              <w:pStyle w:val="Normal6a"/>
            </w:pPr>
            <w:r w:rsidRPr="00D24AC6">
              <w:t>b)</w:t>
            </w:r>
            <w:r w:rsidRPr="00D24AC6">
              <w:tab/>
              <w:t>unionsborgere og familiemedlemmer til unionsborgere, hvis ret til parkeringsbetingelser og -faciliteter, som er forbeholdt personer med handicap, anerkendes i deres bopælsmedlemsstat i form af et parkeringskort eller et andet do</w:t>
            </w:r>
            <w:r w:rsidRPr="00D24AC6">
              <w:t>kument, som er udstedt i overensstemmelse med nationale kompetenceområder, fremgangsmåder og procedurer samt, hvor det er relevant, til de personer, der ledsager eller assisterer dem, herunder personlige assistenter.</w:t>
            </w:r>
          </w:p>
        </w:tc>
        <w:tc>
          <w:tcPr>
            <w:tcW w:w="4876" w:type="dxa"/>
          </w:tcPr>
          <w:p w:rsidR="00012624" w:rsidRPr="00D24AC6" w:rsidRDefault="005E5B6B">
            <w:pPr>
              <w:pStyle w:val="Normal6a"/>
            </w:pPr>
            <w:r w:rsidRPr="00D24AC6">
              <w:t>b)</w:t>
            </w:r>
            <w:r w:rsidRPr="00D24AC6">
              <w:tab/>
              <w:t>unionsborgere og familiemedlemmer ti</w:t>
            </w:r>
            <w:r w:rsidRPr="00D24AC6">
              <w:t xml:space="preserve">l unionsborgere </w:t>
            </w:r>
            <w:r w:rsidRPr="00D24AC6">
              <w:rPr>
                <w:b/>
                <w:bCs/>
                <w:i/>
                <w:iCs/>
              </w:rPr>
              <w:t>samt, hvor det er relevant i henhold til nationale regler, tredjelandsstatsborgere, som har permanent opholdsstatus i en medlemsstat i EU</w:t>
            </w:r>
            <w:r w:rsidRPr="00D24AC6">
              <w:t>, hvis ret til parkeringsbetingelser og -faciliteter, som er forbeholdt personer med handicap, anerkend</w:t>
            </w:r>
            <w:r w:rsidRPr="00D24AC6">
              <w:t>es i deres bopælsmedlemsstat i form af et parkeringskort eller et andet dokument, som er udstedt i overensstemmelse med nationale kompetenceområder, fremgangsmåder og procedurer samt, hvor det er relevant, til de personer, der ledsager eller assisterer dem</w:t>
            </w:r>
            <w:r w:rsidRPr="00D24AC6">
              <w:t>, herunder personlige assistenter.</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250</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José Gusmão</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Artikel 4 – stk. 1 –</w:t>
      </w:r>
      <w:r w:rsidRPr="00D24AC6">
        <w:t xml:space="preserve"> litra b</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5E5B6B">
            <w:pPr>
              <w:pStyle w:val="Normal6a"/>
            </w:pPr>
            <w:r w:rsidRPr="00D24AC6">
              <w:t>b)</w:t>
            </w:r>
            <w:r w:rsidRPr="00D24AC6">
              <w:tab/>
              <w:t xml:space="preserve">unionsborgere og familiemedlemmer til unionsborgere, hvis ret til parkeringsbetingelser og -faciliteter, som er forbeholdt personer med handicap, anerkendes i deres bopælsmedlemsstat i form af </w:t>
            </w:r>
            <w:r w:rsidRPr="00D24AC6">
              <w:t>et parkeringskort eller et andet dokument, som er udstedt i overensstemmelse med nationale kompetenceområder, fremgangsmåder og procedurer samt, hvor det er relevant, til de personer, der ledsager eller assisterer dem, herunder personlige assistenter.</w:t>
            </w:r>
          </w:p>
        </w:tc>
        <w:tc>
          <w:tcPr>
            <w:tcW w:w="4876" w:type="dxa"/>
          </w:tcPr>
          <w:p w:rsidR="00012624" w:rsidRPr="00D24AC6" w:rsidRDefault="005E5B6B">
            <w:pPr>
              <w:pStyle w:val="Normal6a"/>
            </w:pPr>
            <w:r w:rsidRPr="00D24AC6">
              <w:t>b)</w:t>
            </w:r>
            <w:r w:rsidRPr="00D24AC6">
              <w:tab/>
              <w:t>u</w:t>
            </w:r>
            <w:r w:rsidRPr="00D24AC6">
              <w:t xml:space="preserve">nionsborgere og familiemedlemmer til unionsborgere </w:t>
            </w:r>
            <w:r w:rsidRPr="00D24AC6">
              <w:rPr>
                <w:b/>
                <w:bCs/>
                <w:i/>
                <w:iCs/>
              </w:rPr>
              <w:t>samt tredjelandsstatsborgere, som har permanent opholdsstatus i en medlemsstat i EU</w:t>
            </w:r>
            <w:r w:rsidRPr="00D24AC6">
              <w:t>, hvis ret til parkeringsbetingelser og -faciliteter, som er forbeholdt personer med handicap, anerkendes i deres bopælsme</w:t>
            </w:r>
            <w:r w:rsidRPr="00D24AC6">
              <w:t>dlemsstat i form af et parkeringskort eller et andet dokument, som er udstedt i overensstemmelse med nationale kompetenceområder, fremgangsmåder og procedurer samt, hvor det er relevant, til de personer, der ledsager eller assisterer dem, herunder personli</w:t>
            </w:r>
            <w:r w:rsidRPr="00D24AC6">
              <w:t>ge assistenter.</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251</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Chiara Gemma</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Artikel 4 – stk. 1 – litra b</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5E5B6B">
            <w:pPr>
              <w:pStyle w:val="Normal6a"/>
            </w:pPr>
            <w:r w:rsidRPr="00D24AC6">
              <w:t>b)</w:t>
            </w:r>
            <w:r w:rsidRPr="00D24AC6">
              <w:tab/>
              <w:t xml:space="preserve">unionsborgere og familiemedlemmer til unionsborgere, hvis ret til parkeringsbetingelser og -faciliteter, som er forbeholdt personer med handicap, anerkendes i deres bopælsmedlemsstat i form af et parkeringskort </w:t>
            </w:r>
            <w:r w:rsidRPr="00D24AC6">
              <w:t>eller et andet dokument, som er udstedt i overensstemmelse med nationale kompetenceområder, fremgangsmåder og procedurer samt, hvor det er relevant, til de personer, der ledsager eller assisterer dem, herunder personlige assistenter.</w:t>
            </w:r>
          </w:p>
        </w:tc>
        <w:tc>
          <w:tcPr>
            <w:tcW w:w="4876" w:type="dxa"/>
          </w:tcPr>
          <w:p w:rsidR="00012624" w:rsidRPr="00D24AC6" w:rsidRDefault="005E5B6B">
            <w:pPr>
              <w:pStyle w:val="Normal6a"/>
            </w:pPr>
            <w:r w:rsidRPr="00D24AC6">
              <w:t>b)</w:t>
            </w:r>
            <w:r w:rsidRPr="00D24AC6">
              <w:tab/>
              <w:t>unionsborgere og fa</w:t>
            </w:r>
            <w:r w:rsidRPr="00D24AC6">
              <w:t xml:space="preserve">miliemedlemmer til unionsborgere </w:t>
            </w:r>
            <w:r w:rsidRPr="00D24AC6">
              <w:rPr>
                <w:b/>
                <w:bCs/>
                <w:i/>
                <w:iCs/>
              </w:rPr>
              <w:t>samt tredjelandsstatsborgere, som har permanent opholdsstatus i en medlemsstat i EU</w:t>
            </w:r>
            <w:r w:rsidRPr="00D24AC6">
              <w:t>, hvis ret til parkeringsbetingelser og -faciliteter, som er forbeholdt personer med handicap, anerkendes i deres bopælsmedlemsstat i form a</w:t>
            </w:r>
            <w:r w:rsidRPr="00D24AC6">
              <w:t>f et parkeringskort eller et andet dokument, som er udstedt i overensstemmelse med nationale kompetenceområder, fremgangsmåder og procedurer samt, hvor det er relevant, til de personer, der ledsager eller assisterer dem, herunder personlige assistenter.</w:t>
            </w:r>
          </w:p>
        </w:tc>
      </w:tr>
    </w:tbl>
    <w:p w:rsidR="00012624" w:rsidRPr="00D24AC6" w:rsidRDefault="005E5B6B">
      <w:pPr>
        <w:pStyle w:val="AmOrLang"/>
      </w:pPr>
      <w:r w:rsidRPr="00D24AC6">
        <w:t>O</w:t>
      </w:r>
      <w:r w:rsidRPr="00D24AC6">
        <w:t xml:space="preserve">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252</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Antonius Manders</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Artikel 4 – stk. 1 – litra b</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5E5B6B">
            <w:pPr>
              <w:pStyle w:val="Normal6a"/>
            </w:pPr>
            <w:r w:rsidRPr="00D24AC6">
              <w:t>b)</w:t>
            </w:r>
            <w:r w:rsidRPr="00D24AC6">
              <w:tab/>
              <w:t>unionsborgere og familiemedlemmer til unionsborgere, hvis ret til parkeringsbetingelser og -faciliteter, som er forbeholdt personer med handicap, anerkendes i deres bopælsmedlemsstat i form af et parkeringskort ell</w:t>
            </w:r>
            <w:r w:rsidRPr="00D24AC6">
              <w:t>er et andet dokument, som er udstedt i overensstemmelse med nationale kompetenceområder, fremgangsmåder og procedurer samt, hvor det er relevant, til de personer, der ledsager eller assisterer dem, herunder personlige assistenter.</w:t>
            </w:r>
          </w:p>
        </w:tc>
        <w:tc>
          <w:tcPr>
            <w:tcW w:w="4876" w:type="dxa"/>
          </w:tcPr>
          <w:p w:rsidR="00012624" w:rsidRPr="00D24AC6" w:rsidRDefault="005E5B6B">
            <w:pPr>
              <w:pStyle w:val="Normal6a"/>
            </w:pPr>
            <w:r w:rsidRPr="00D24AC6">
              <w:t>b)</w:t>
            </w:r>
            <w:r w:rsidRPr="00D24AC6">
              <w:tab/>
              <w:t>unionsborgere og famil</w:t>
            </w:r>
            <w:r w:rsidRPr="00D24AC6">
              <w:t xml:space="preserve">iemedlemmer til unionsborgere, hvis ret til parkeringsbetingelser og -faciliteter, som er forbeholdt personer med handicap </w:t>
            </w:r>
            <w:r w:rsidRPr="00D24AC6">
              <w:rPr>
                <w:b/>
                <w:bCs/>
                <w:i/>
                <w:iCs/>
              </w:rPr>
              <w:t>og ældre</w:t>
            </w:r>
            <w:r w:rsidRPr="00D24AC6">
              <w:t>, anerkendes i deres bopælsmedlemsstat i form af et parkeringskort eller et andet dokument, som er udstedt i overensstemmelse</w:t>
            </w:r>
            <w:r w:rsidRPr="00D24AC6">
              <w:t xml:space="preserve"> med nationale kompetenceområder, fremgangsmåder og procedurer samt, hvor det er relevant, til de personer, der ledsager eller assisterer dem, herunder personlige assistenter.</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253</w:t>
      </w:r>
      <w:r w:rsidRPr="00D24AC6">
        <w:rPr>
          <w:rStyle w:val="HideTWBExt"/>
        </w:rPr>
        <w:t>&lt;/Nu</w:t>
      </w:r>
      <w:r w:rsidRPr="00D24AC6">
        <w:rPr>
          <w:rStyle w:val="HideTWBExt"/>
        </w:rPr>
        <w:t>mAm&gt;</w:t>
      </w:r>
    </w:p>
    <w:p w:rsidR="00012624" w:rsidRPr="00D24AC6" w:rsidRDefault="005E5B6B">
      <w:pPr>
        <w:pStyle w:val="NormalBold"/>
      </w:pPr>
      <w:r w:rsidRPr="00D24AC6">
        <w:rPr>
          <w:rStyle w:val="HideTWBExt"/>
        </w:rPr>
        <w:t>&lt;RepeatBlock-By&gt;&lt;Members&gt;</w:t>
      </w:r>
      <w:r w:rsidRPr="00D24AC6">
        <w:t>Rosa Estaràs Ferragut</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Artikel 4 – stk. 1 – litra b a (nyt)</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012624">
            <w:pPr>
              <w:pStyle w:val="Normal6a"/>
            </w:pPr>
          </w:p>
        </w:tc>
        <w:tc>
          <w:tcPr>
            <w:tcW w:w="4876" w:type="dxa"/>
          </w:tcPr>
          <w:p w:rsidR="00012624" w:rsidRPr="00D24AC6" w:rsidRDefault="005E5B6B">
            <w:pPr>
              <w:pStyle w:val="Normal6a"/>
            </w:pPr>
            <w:r w:rsidRPr="00D24AC6">
              <w:rPr>
                <w:b/>
                <w:i/>
              </w:rPr>
              <w:t>ba)</w:t>
            </w:r>
            <w:r w:rsidRPr="00D24AC6">
              <w:tab/>
            </w:r>
            <w:r w:rsidRPr="00D24AC6">
              <w:rPr>
                <w:b/>
                <w:i/>
              </w:rPr>
              <w:t xml:space="preserve">enhver person med et faktuelt </w:t>
            </w:r>
            <w:r w:rsidRPr="00D24AC6">
              <w:rPr>
                <w:b/>
                <w:i/>
              </w:rPr>
              <w:t>handicap i henhold til betydningen i artikel 1 i CRPD, når de er bosiddende og er fordrevet i en anden EU-stat end deres egen, selv om de ikke har en handicapstatus, der er anerkendt af deres bopælsmedlemsstat.</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w:t>
      </w:r>
      <w:r w:rsidRPr="00D24AC6">
        <w:rPr>
          <w:rStyle w:val="HideTWBExt"/>
        </w:rPr>
        <w:t>end&gt;</w:t>
      </w:r>
      <w:r w:rsidRPr="00D24AC6">
        <w:t>Ændringsforslag</w:t>
      </w:r>
      <w:r w:rsidRPr="00D24AC6">
        <w:tab/>
      </w:r>
      <w:r w:rsidRPr="00D24AC6">
        <w:tab/>
      </w:r>
      <w:r w:rsidRPr="00D24AC6">
        <w:rPr>
          <w:rStyle w:val="HideTWBExt"/>
        </w:rPr>
        <w:t>&lt;NumAm&gt;</w:t>
      </w:r>
      <w:r w:rsidRPr="00D24AC6">
        <w:t>254</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Rosa Estaràs Ferragut</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Artikel 4 – stk. 1 – litra b b (nyt)</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012624">
            <w:pPr>
              <w:pStyle w:val="Normal6a"/>
            </w:pPr>
          </w:p>
        </w:tc>
        <w:tc>
          <w:tcPr>
            <w:tcW w:w="4876" w:type="dxa"/>
          </w:tcPr>
          <w:p w:rsidR="00012624" w:rsidRPr="00D24AC6" w:rsidRDefault="005E5B6B">
            <w:pPr>
              <w:pStyle w:val="Normal6a"/>
            </w:pPr>
            <w:r w:rsidRPr="00D24AC6">
              <w:rPr>
                <w:b/>
                <w:i/>
              </w:rPr>
              <w:t>bb)</w:t>
            </w:r>
            <w:r w:rsidRPr="00D24AC6">
              <w:tab/>
            </w:r>
            <w:r w:rsidRPr="00D24AC6">
              <w:rPr>
                <w:b/>
                <w:i/>
              </w:rPr>
              <w:t>personer med handicap i en situation med international beskyttelse i en EU-medlemsstat.</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255</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Rosa Estaràs Ferragut</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Artikel 4 – stk. 1 – litra b c (nyt)</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012624">
            <w:pPr>
              <w:pStyle w:val="Normal6a"/>
            </w:pPr>
          </w:p>
        </w:tc>
        <w:tc>
          <w:tcPr>
            <w:tcW w:w="4876" w:type="dxa"/>
          </w:tcPr>
          <w:p w:rsidR="00012624" w:rsidRPr="00D24AC6" w:rsidRDefault="005E5B6B">
            <w:pPr>
              <w:pStyle w:val="Normal6a"/>
            </w:pPr>
            <w:r w:rsidRPr="00D24AC6">
              <w:rPr>
                <w:b/>
                <w:i/>
              </w:rPr>
              <w:t>bc)</w:t>
            </w:r>
            <w:r w:rsidRPr="00D24AC6">
              <w:tab/>
            </w:r>
            <w:r w:rsidRPr="00D24AC6">
              <w:rPr>
                <w:b/>
                <w:i/>
              </w:rPr>
              <w:t>unionsborgere, der har en lægeerklæring om diagnosticering af autismespektrumforstyrrelse udstedt eller validere</w:t>
            </w:r>
            <w:r w:rsidRPr="00D24AC6">
              <w:rPr>
                <w:b/>
                <w:i/>
              </w:rPr>
              <w:t>t af sundhedstjenesterne støttet af offentlige midler.</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256</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Antonius Manders</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Artikel 5 – overskrift</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5E5B6B">
            <w:pPr>
              <w:pStyle w:val="Normal6a"/>
            </w:pPr>
            <w:r w:rsidRPr="00D24AC6">
              <w:t>Lige adgang til særlige betingelser eller positiv særbehandling og til parkeringsbetingelser og -faciliteter for personer med handicap</w:t>
            </w:r>
          </w:p>
        </w:tc>
        <w:tc>
          <w:tcPr>
            <w:tcW w:w="4876" w:type="dxa"/>
          </w:tcPr>
          <w:p w:rsidR="00012624" w:rsidRPr="00D24AC6" w:rsidRDefault="005E5B6B">
            <w:pPr>
              <w:pStyle w:val="Normal6a"/>
            </w:pPr>
            <w:r w:rsidRPr="00D24AC6">
              <w:t xml:space="preserve">Lige adgang til særlige betingelser eller positiv særbehandling og til parkeringsbetingelser og -faciliteter for personer med handicap </w:t>
            </w:r>
            <w:r w:rsidRPr="00D24AC6">
              <w:rPr>
                <w:b/>
                <w:bCs/>
                <w:i/>
                <w:iCs/>
              </w:rPr>
              <w:t>og ældre</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257</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Elena Lizzi, Antonio Maria Rinaldi, Paola Ghidoni</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Artikel 5 – stk. 1</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5E5B6B">
            <w:pPr>
              <w:pStyle w:val="Normal6a"/>
            </w:pPr>
            <w:r w:rsidRPr="00D24AC6">
              <w:t>1.</w:t>
            </w:r>
            <w:r w:rsidRPr="00D24AC6">
              <w:tab/>
              <w:t>Medlemsstaterne træffer de nødvendige foranstaltninger</w:t>
            </w:r>
            <w:r w:rsidRPr="00D24AC6">
              <w:t xml:space="preserve"> til at sikre, at indehavere af et EU-handicapkort ved rejse til eller besøg i en anden medlemsstat end den, hvor de er fastboende, på samme vilkår og betingelser som dem, der gælder for personer med handicap, som er indehavere af en handicapattest, et han</w:t>
            </w:r>
            <w:r w:rsidRPr="00D24AC6">
              <w:t>dicapkort eller et andet formelt dokument, der anerkender deres handicapstatus i den pågældende medlemsstat, gives adgang til de særlige betingelser eller den positive særbehandling, der tilbydes med hensyn til de tjenester, aktiviteter og faciliteter, der</w:t>
            </w:r>
            <w:r w:rsidRPr="00D24AC6">
              <w:t xml:space="preserve"> er omhandlet i artikel 2, stk. 1.</w:t>
            </w:r>
          </w:p>
        </w:tc>
        <w:tc>
          <w:tcPr>
            <w:tcW w:w="4876" w:type="dxa"/>
          </w:tcPr>
          <w:p w:rsidR="00012624" w:rsidRPr="00D24AC6" w:rsidRDefault="005E5B6B">
            <w:pPr>
              <w:pStyle w:val="Normal6a"/>
            </w:pPr>
            <w:r w:rsidRPr="00D24AC6">
              <w:t>1.</w:t>
            </w:r>
            <w:r w:rsidRPr="00D24AC6">
              <w:tab/>
              <w:t>Medlemsstaterne træffer de nødvendige foranstaltninger til at sikre, at indehavere af et EU-handicapkort</w:t>
            </w:r>
            <w:r w:rsidRPr="00D24AC6">
              <w:rPr>
                <w:b/>
                <w:bCs/>
                <w:i/>
                <w:iCs/>
              </w:rPr>
              <w:t xml:space="preserve">, udelukkende med forbehold for verifikation af gyldigheden af det europæiske handicapkort, </w:t>
            </w:r>
            <w:r w:rsidRPr="00D24AC6">
              <w:t>ved rejse til eller be</w:t>
            </w:r>
            <w:r w:rsidRPr="00D24AC6">
              <w:t>søg i en anden medlemsstat end den, hvor de er fastboende, på samme vilkår og betingelser som dem, der gælder for personer med handicap, som er indehavere af en handicapattest, et handicapkort eller et andet formelt dokument, der anerkender deres handicaps</w:t>
            </w:r>
            <w:r w:rsidRPr="00D24AC6">
              <w:t>tatus i den pågældende medlemsstat, gives adgang til de særlige betingelser eller den positive særbehandling, der tilbydes med hensyn til de tjenester, aktiviteter og faciliteter, der er omhandlet i artikel 2, stk. 1.</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r w:rsidRPr="00D24AC6">
        <w:rPr>
          <w:rStyle w:val="HideTWBExt"/>
        </w:rPr>
        <w:t>&lt;/Ame</w:t>
      </w:r>
      <w:r w:rsidRPr="00D24AC6">
        <w:rPr>
          <w:rStyle w:val="HideTWBExt"/>
        </w:rPr>
        <w:t>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258</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Antonius Manders</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Artikel 5 – stk. 1</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5E5B6B">
            <w:pPr>
              <w:pStyle w:val="Normal6a"/>
            </w:pPr>
            <w:r w:rsidRPr="00D24AC6">
              <w:t>1.</w:t>
            </w:r>
            <w:r w:rsidRPr="00D24AC6">
              <w:tab/>
              <w:t>Medlemsstaterne</w:t>
            </w:r>
            <w:r w:rsidRPr="00D24AC6">
              <w:t xml:space="preserve"> træffer de nødvendige foranstaltninger til at sikre, at indehavere af et EU-handicapkort ved rejse til eller besøg i en anden medlemsstat end den, hvor de er fastboende, på samme vilkår og betingelser som dem, der gælder for personer med handicap, som er </w:t>
            </w:r>
            <w:r w:rsidRPr="00D24AC6">
              <w:t>indehavere af en handicapattest, et handicapkort eller et andet formelt dokument, der anerkender deres handicapstatus i den pågældende medlemsstat, gives adgang til de særlige betingelser eller den positive særbehandling, der tilbydes med hensyn til de tje</w:t>
            </w:r>
            <w:r w:rsidRPr="00D24AC6">
              <w:t>nester, aktiviteter og faciliteter, der er omhandlet i artikel 2, stk. 1.</w:t>
            </w:r>
          </w:p>
        </w:tc>
        <w:tc>
          <w:tcPr>
            <w:tcW w:w="4876" w:type="dxa"/>
          </w:tcPr>
          <w:p w:rsidR="00012624" w:rsidRPr="00D24AC6" w:rsidRDefault="005E5B6B">
            <w:pPr>
              <w:pStyle w:val="Normal6a"/>
            </w:pPr>
            <w:r w:rsidRPr="00D24AC6">
              <w:t>1.</w:t>
            </w:r>
            <w:r w:rsidRPr="00D24AC6">
              <w:tab/>
              <w:t xml:space="preserve">Medlemsstaterne træffer de nødvendige foranstaltninger til at sikre, at indehavere af et EU-handicapkort </w:t>
            </w:r>
            <w:r w:rsidRPr="00D24AC6">
              <w:rPr>
                <w:b/>
                <w:bCs/>
                <w:i/>
                <w:iCs/>
              </w:rPr>
              <w:t>og ældrekort</w:t>
            </w:r>
            <w:r w:rsidRPr="00D24AC6">
              <w:rPr>
                <w:b/>
                <w:bCs/>
              </w:rPr>
              <w:t xml:space="preserve"> </w:t>
            </w:r>
            <w:r w:rsidRPr="00D24AC6">
              <w:t>ved rejse til eller besøg i</w:t>
            </w:r>
            <w:r w:rsidRPr="00D24AC6">
              <w:rPr>
                <w:b/>
                <w:bCs/>
                <w:i/>
                <w:iCs/>
              </w:rPr>
              <w:t>, ophold i, arbejde i eller studie</w:t>
            </w:r>
            <w:r w:rsidRPr="00D24AC6">
              <w:rPr>
                <w:b/>
                <w:bCs/>
                <w:i/>
                <w:iCs/>
              </w:rPr>
              <w:t>r i</w:t>
            </w:r>
            <w:r w:rsidRPr="00D24AC6">
              <w:t xml:space="preserve"> en anden medlemsstat end den, hvor de er fastboende, på samme vilkår og betingelser som dem, der gælder for personer med handicap </w:t>
            </w:r>
            <w:r w:rsidRPr="00D24AC6">
              <w:rPr>
                <w:b/>
                <w:bCs/>
                <w:i/>
                <w:iCs/>
              </w:rPr>
              <w:t>og ældre</w:t>
            </w:r>
            <w:r w:rsidRPr="00D24AC6">
              <w:t>, som er indehavere af en handicapattest, et handicapkort</w:t>
            </w:r>
            <w:r w:rsidRPr="00D24AC6">
              <w:rPr>
                <w:b/>
                <w:bCs/>
                <w:i/>
                <w:iCs/>
              </w:rPr>
              <w:t>, ældrekort</w:t>
            </w:r>
            <w:r w:rsidRPr="00D24AC6">
              <w:rPr>
                <w:b/>
                <w:bCs/>
              </w:rPr>
              <w:t xml:space="preserve"> </w:t>
            </w:r>
            <w:r w:rsidRPr="00D24AC6">
              <w:t>eller et andet formelt dokument, der anerkend</w:t>
            </w:r>
            <w:r w:rsidRPr="00D24AC6">
              <w:t>er deres handicapstatus i den pågældende medlemsstat, gives adgang til de særlige betingelser eller den positive særbehandling, der tilbydes med hensyn til de tjenester, aktiviteter og faciliteter, der er omhandlet i artikel 2, stk. 1.</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w:t>
      </w:r>
      <w:r w:rsidRPr="00D24AC6">
        <w:t>n</w:t>
      </w:r>
      <w:r w:rsidRPr="00D24AC6">
        <w:rPr>
          <w:rStyle w:val="HideTWBExt"/>
        </w:rPr>
        <w:t>&lt;/Original&gt;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259</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Miriam Lexmann</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Artikel 5 – stk. 1</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5E5B6B">
            <w:pPr>
              <w:pStyle w:val="Normal6a"/>
            </w:pPr>
            <w:r w:rsidRPr="00D24AC6">
              <w:t>1.</w:t>
            </w:r>
            <w:r w:rsidRPr="00D24AC6">
              <w:tab/>
              <w:t>Medlemsstaterne træffer de nødvendige foranstaltninger til at sikre, at indehavere af et EU-handicapkort ved rejse til eller besøg i en anden medlemsstat end den, hvor de er fastboende, på samme vilkår og betingelser som dem, der gælder for personer med h</w:t>
            </w:r>
            <w:r w:rsidRPr="00D24AC6">
              <w:t>andicap, som er indehavere af en handicapattest, et handicapkort eller et andet formelt dokument, der anerkender deres handicapstatus i den pågældende medlemsstat, gives adgang til de særlige betingelser eller den positive særbehandling, der tilbydes med h</w:t>
            </w:r>
            <w:r w:rsidRPr="00D24AC6">
              <w:t>ensyn til de tjenester, aktiviteter og faciliteter, der er omhandlet i artikel 2, stk. 1.</w:t>
            </w:r>
          </w:p>
        </w:tc>
        <w:tc>
          <w:tcPr>
            <w:tcW w:w="4876" w:type="dxa"/>
          </w:tcPr>
          <w:p w:rsidR="00012624" w:rsidRPr="00D24AC6" w:rsidRDefault="005E5B6B">
            <w:pPr>
              <w:pStyle w:val="Normal6a"/>
            </w:pPr>
            <w:r w:rsidRPr="00D24AC6">
              <w:t>1.</w:t>
            </w:r>
            <w:r w:rsidRPr="00D24AC6">
              <w:tab/>
              <w:t xml:space="preserve">Medlemsstaterne træffer de nødvendige foranstaltninger til at sikre, at indehavere af et EU-handicapkort ved rejse til eller besøg i en anden medlemsstat end den, </w:t>
            </w:r>
            <w:r w:rsidRPr="00D24AC6">
              <w:t xml:space="preserve">hvor de er fastboende, på samme vilkår og betingelser som dem, der gælder for personer med handicap, som er indehavere af en handicapattest, et handicapkort eller et andet formelt dokument, der anerkender deres handicapstatus i den pågældende medlemsstat, </w:t>
            </w:r>
            <w:r w:rsidRPr="00D24AC6">
              <w:t>gives adgang til de særlige betingelser eller den positive særbehandling, der tilbydes med hensyn til de tjenester, aktiviteter og faciliteter, der er omhandlet i artikel 2, stk. 1</w:t>
            </w:r>
            <w:r w:rsidRPr="00D24AC6">
              <w:rPr>
                <w:b/>
                <w:bCs/>
                <w:i/>
                <w:iCs/>
              </w:rPr>
              <w:t>, og artikel 2, stk. 2a</w:t>
            </w:r>
            <w:r w:rsidRPr="00D24AC6">
              <w:t>.</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w:t>
      </w:r>
      <w:r w:rsidRPr="00D24AC6">
        <w:t>dringsforslag</w:t>
      </w:r>
      <w:r w:rsidRPr="00D24AC6">
        <w:tab/>
      </w:r>
      <w:r w:rsidRPr="00D24AC6">
        <w:tab/>
      </w:r>
      <w:r w:rsidRPr="00D24AC6">
        <w:rPr>
          <w:rStyle w:val="HideTWBExt"/>
        </w:rPr>
        <w:t>&lt;NumAm&gt;</w:t>
      </w:r>
      <w:r w:rsidRPr="00D24AC6">
        <w:t>260</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Rosa Estaràs Ferragut</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Artikel 5 – stk. 1 a (nyt)</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012624">
            <w:pPr>
              <w:pStyle w:val="Normal6a"/>
            </w:pPr>
          </w:p>
        </w:tc>
        <w:tc>
          <w:tcPr>
            <w:tcW w:w="4876" w:type="dxa"/>
          </w:tcPr>
          <w:p w:rsidR="00012624" w:rsidRPr="00D24AC6" w:rsidRDefault="005E5B6B">
            <w:pPr>
              <w:pStyle w:val="Normal6a"/>
            </w:pPr>
            <w:r w:rsidRPr="00D24AC6">
              <w:rPr>
                <w:b/>
                <w:i/>
              </w:rPr>
              <w:t>1a.</w:t>
            </w:r>
            <w:r w:rsidRPr="00D24AC6">
              <w:tab/>
            </w:r>
            <w:r w:rsidRPr="00D24AC6">
              <w:rPr>
                <w:b/>
                <w:i/>
              </w:rPr>
              <w:t xml:space="preserve">Medlemsstaterne træffer alle nødvendige foranstaltninger til at anerkende alle personer med handicap, der er indehavere af et europæisk handicapkort, som værende særligt beskyttet mod forskelsbehandling på grund af handicap, med den deraf følgende ret til </w:t>
            </w:r>
            <w:r w:rsidRPr="00D24AC6">
              <w:rPr>
                <w:b/>
                <w:i/>
              </w:rPr>
              <w:t>adgang i hele EU til retsmidler og mekanismer mod krænkelser af rettigheder og mangel på effektiv ligebehandling.</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261</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Jordi Cañas, Monica Semedo</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Artikel 5 – stk. 1 a (nyt)</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012624">
            <w:pPr>
              <w:pStyle w:val="Normal6a"/>
            </w:pPr>
          </w:p>
        </w:tc>
        <w:tc>
          <w:tcPr>
            <w:tcW w:w="4876" w:type="dxa"/>
          </w:tcPr>
          <w:p w:rsidR="00012624" w:rsidRPr="00D24AC6" w:rsidRDefault="005E5B6B">
            <w:pPr>
              <w:pStyle w:val="Normal6a"/>
            </w:pPr>
            <w:r w:rsidRPr="00D24AC6">
              <w:rPr>
                <w:b/>
                <w:i/>
              </w:rPr>
              <w:t>1a.</w:t>
            </w:r>
            <w:r w:rsidRPr="00D24AC6">
              <w:tab/>
            </w:r>
            <w:r w:rsidRPr="00D24AC6">
              <w:rPr>
                <w:b/>
                <w:i/>
              </w:rPr>
              <w:t xml:space="preserve">Medlemsstaterne træffer de nødvendige foranstaltninger til at anerkende indehavere af et </w:t>
            </w:r>
            <w:r w:rsidRPr="00D24AC6">
              <w:rPr>
                <w:b/>
                <w:i/>
              </w:rPr>
              <w:t xml:space="preserve">europæisk handicapkort som personer, der er beskyttet mod forskelsbehandling på grund af handicap, og som sådan som personer med ret til adgang til de tilgængelige ressourcer og bistand i tilfælde af krænkelser af rettigheder og fravær af reel og effektiv </w:t>
            </w:r>
            <w:r w:rsidRPr="00D24AC6">
              <w:rPr>
                <w:b/>
                <w:i/>
              </w:rPr>
              <w:t>ligebehandling.</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262</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Antonius Manders</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Artikel 5 – stk. 2</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5E5B6B">
            <w:pPr>
              <w:pStyle w:val="Normal6a"/>
            </w:pPr>
            <w:r w:rsidRPr="00D24AC6">
              <w:t>2.</w:t>
            </w:r>
            <w:r w:rsidRPr="00D24AC6">
              <w:tab/>
              <w:t xml:space="preserve">Medlemsstaterne træffer de nødvendige foranstaltninger til at sikre, at indehavere af EU-parkeringskort for personer med handicap, der rejser til </w:t>
            </w:r>
            <w:r w:rsidRPr="00D24AC6">
              <w:rPr>
                <w:b/>
                <w:i/>
              </w:rPr>
              <w:t>eller</w:t>
            </w:r>
            <w:r w:rsidRPr="00D24AC6">
              <w:t xml:space="preserve"> besøger en anden medlemsstat end den, hvor de er fastboende, får adgang til parkeringsbetingelser og -faciliteter, der er forbeholdt personer med handicap, på samme vilkår og betingelser som dem, der i den pågældende medlemsstat er gældende for indehavere</w:t>
            </w:r>
            <w:r w:rsidRPr="00D24AC6">
              <w:t xml:space="preserve"> af parkeringskort udstedt i den pågældende medlemsstat.</w:t>
            </w:r>
          </w:p>
        </w:tc>
        <w:tc>
          <w:tcPr>
            <w:tcW w:w="4876" w:type="dxa"/>
          </w:tcPr>
          <w:p w:rsidR="00012624" w:rsidRPr="00D24AC6" w:rsidRDefault="005E5B6B">
            <w:pPr>
              <w:pStyle w:val="Normal6a"/>
            </w:pPr>
            <w:r w:rsidRPr="00D24AC6">
              <w:t>2.</w:t>
            </w:r>
            <w:r w:rsidRPr="00D24AC6">
              <w:tab/>
              <w:t xml:space="preserve">Medlemsstaterne træffer de nødvendige foranstaltninger til at sikre, at indehavere af EU-parkeringskort for personer med handicap </w:t>
            </w:r>
            <w:r w:rsidRPr="00D24AC6">
              <w:rPr>
                <w:b/>
                <w:bCs/>
                <w:i/>
                <w:iCs/>
              </w:rPr>
              <w:t>og ældre</w:t>
            </w:r>
            <w:r w:rsidRPr="00D24AC6">
              <w:t>, der rejser til</w:t>
            </w:r>
            <w:r w:rsidRPr="00D24AC6">
              <w:rPr>
                <w:b/>
                <w:bCs/>
                <w:i/>
                <w:iCs/>
              </w:rPr>
              <w:t>,</w:t>
            </w:r>
            <w:r w:rsidRPr="00D24AC6">
              <w:rPr>
                <w:b/>
                <w:bCs/>
              </w:rPr>
              <w:t xml:space="preserve"> </w:t>
            </w:r>
            <w:r w:rsidRPr="00D24AC6">
              <w:t>besøger</w:t>
            </w:r>
            <w:r w:rsidRPr="00D24AC6">
              <w:rPr>
                <w:b/>
                <w:bCs/>
                <w:i/>
                <w:iCs/>
              </w:rPr>
              <w:t>, bor i, arbejder i eller studere</w:t>
            </w:r>
            <w:r w:rsidRPr="00D24AC6">
              <w:rPr>
                <w:b/>
                <w:bCs/>
                <w:i/>
                <w:iCs/>
              </w:rPr>
              <w:t>r i</w:t>
            </w:r>
            <w:r w:rsidRPr="00D24AC6">
              <w:t xml:space="preserve"> en anden medlemsstat end den, hvor de er fastboende, får adgang til parkeringsbetingelser og -faciliteter, der er forbeholdt personer med handicap </w:t>
            </w:r>
            <w:r w:rsidRPr="00D24AC6">
              <w:rPr>
                <w:b/>
                <w:bCs/>
                <w:i/>
                <w:iCs/>
              </w:rPr>
              <w:t>og ældre</w:t>
            </w:r>
            <w:r w:rsidRPr="00D24AC6">
              <w:t>, på samme vilkår og betingelser som dem, der i den pågældende medlemsstat er gældende for indeha</w:t>
            </w:r>
            <w:r w:rsidRPr="00D24AC6">
              <w:t>vere af parkeringskort udstedt i den pågældende medlemsstat.</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263</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Elena Lizzi, Antonio Maria Rinaldi, Paola Ghidoni</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w:t>
      </w:r>
      <w:r w:rsidRPr="00D24AC6">
        <w:rPr>
          <w:rStyle w:val="HideTWBExt"/>
        </w:rPr>
        <w:t>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Artikel 5 – stk. 2</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5E5B6B">
            <w:pPr>
              <w:pStyle w:val="Normal6a"/>
            </w:pPr>
            <w:r w:rsidRPr="00D24AC6">
              <w:t>2.</w:t>
            </w:r>
            <w:r w:rsidRPr="00D24AC6">
              <w:tab/>
            </w:r>
            <w:r w:rsidRPr="00D24AC6">
              <w:t xml:space="preserve">Medlemsstaterne træffer de nødvendige foranstaltninger til at sikre, at indehavere af EU-parkeringskort for personer med handicap, der rejser til eller besøger en anden medlemsstat end den, hvor de er fastboende, får adgang til </w:t>
            </w:r>
            <w:r w:rsidRPr="00D24AC6">
              <w:rPr>
                <w:b/>
                <w:bCs/>
                <w:i/>
                <w:iCs/>
              </w:rPr>
              <w:t>parkeringsbetingelser</w:t>
            </w:r>
            <w:r w:rsidRPr="00D24AC6">
              <w:t xml:space="preserve"> og </w:t>
            </w:r>
            <w:r w:rsidRPr="00D24AC6">
              <w:rPr>
                <w:b/>
                <w:bCs/>
                <w:i/>
                <w:iCs/>
              </w:rPr>
              <w:t>-faciliteter</w:t>
            </w:r>
            <w:r w:rsidRPr="00D24AC6">
              <w:t>, der er forbeholdt personer med handicap, på samme vilkår og betingelser som dem, der i den pågældende medlemsstat er gældende for indehavere af parkeringskort udstedt i den pågældende medlemsstat.</w:t>
            </w:r>
          </w:p>
        </w:tc>
        <w:tc>
          <w:tcPr>
            <w:tcW w:w="4876" w:type="dxa"/>
          </w:tcPr>
          <w:p w:rsidR="00012624" w:rsidRPr="00D24AC6" w:rsidRDefault="005E5B6B">
            <w:pPr>
              <w:pStyle w:val="Normal6a"/>
            </w:pPr>
            <w:r w:rsidRPr="00D24AC6">
              <w:t>2.</w:t>
            </w:r>
            <w:r w:rsidRPr="00D24AC6">
              <w:tab/>
              <w:t>Medlemsstaterne træffer de nødvendige fora</w:t>
            </w:r>
            <w:r w:rsidRPr="00D24AC6">
              <w:t xml:space="preserve">nstaltninger til at sikre, at indehavere af EU-parkeringskort for personer med handicap, der rejser til eller besøger en anden medlemsstat end den, hvor de er fastboende, får adgang til </w:t>
            </w:r>
            <w:r w:rsidRPr="00D24AC6">
              <w:rPr>
                <w:b/>
                <w:bCs/>
                <w:i/>
                <w:iCs/>
              </w:rPr>
              <w:t>begrænsede trafikzoner og til parkering og de relevante specifikke bet</w:t>
            </w:r>
            <w:r w:rsidRPr="00D24AC6">
              <w:rPr>
                <w:b/>
                <w:bCs/>
                <w:i/>
                <w:iCs/>
              </w:rPr>
              <w:t xml:space="preserve">ingelser </w:t>
            </w:r>
            <w:r w:rsidRPr="00D24AC6">
              <w:t xml:space="preserve">og </w:t>
            </w:r>
            <w:r w:rsidRPr="00D24AC6">
              <w:rPr>
                <w:b/>
                <w:bCs/>
                <w:i/>
                <w:iCs/>
              </w:rPr>
              <w:t>faciliteter</w:t>
            </w:r>
            <w:r w:rsidRPr="00D24AC6">
              <w:t>, der er forbeholdt personer med handicap, på samme vilkår og betingelser som dem, der i den pågældende medlemsstat er gældende for indehavere af parkeringskort udstedt i den pågældende medlemsstat.</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r w:rsidRPr="00D24AC6">
        <w:rPr>
          <w:rStyle w:val="HideTWBExt"/>
        </w:rPr>
        <w:t>&lt;</w:t>
      </w:r>
      <w:r w:rsidRPr="00D24AC6">
        <w:rPr>
          <w:rStyle w:val="HideTWBExt"/>
        </w:rPr>
        <w: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264</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Jordi Cañas, Monica Semedo, Lucia Ďuriš Nicholsonová, Abir Al-Sahlani</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Artikel 5 – stk. 3 – litra a</w:t>
      </w:r>
      <w:r w:rsidRPr="00D24AC6">
        <w:rPr>
          <w:rStyle w:val="HideTWBExt"/>
        </w:rPr>
        <w:t>&lt;/A</w:t>
      </w:r>
      <w:r w:rsidRPr="00D24AC6">
        <w:rPr>
          <w:rStyle w:val="HideTWBExt"/>
        </w:rPr>
        <w:t>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5E5B6B">
            <w:pPr>
              <w:pStyle w:val="Normal6a"/>
            </w:pPr>
            <w:r w:rsidRPr="00D24AC6">
              <w:t>a)</w:t>
            </w:r>
            <w:r w:rsidRPr="00D24AC6">
              <w:tab/>
              <w:t xml:space="preserve">såfremt særlige betingelser eller positiv særbehandling som omhandlet i denne artikels stk. 1 omfatter gunstige betingelser for de personer, der ledsager eller assisterer dem, herunder personlige </w:t>
            </w:r>
            <w:r w:rsidRPr="00D24AC6">
              <w:t>assistenter, eller særlige betingelser for hjælpedyr, ydes disse gunstige eller specifikke betingelser på lige vilkår og betingelser til de personer, der ledsager eller assisterer indehaveren af et EU-handicapkort, herunder personlige assistenter, eller ti</w:t>
            </w:r>
            <w:r w:rsidRPr="00D24AC6">
              <w:t>l servicedyr</w:t>
            </w:r>
          </w:p>
        </w:tc>
        <w:tc>
          <w:tcPr>
            <w:tcW w:w="4876" w:type="dxa"/>
          </w:tcPr>
          <w:p w:rsidR="00012624" w:rsidRPr="00D24AC6" w:rsidRDefault="005E5B6B">
            <w:pPr>
              <w:pStyle w:val="Normal6a"/>
            </w:pPr>
            <w:r w:rsidRPr="00D24AC6">
              <w:t>a)</w:t>
            </w:r>
            <w:r w:rsidRPr="00D24AC6">
              <w:tab/>
              <w:t>såfremt særlige betingelser eller positiv særbehandling som omhandlet i denne artikels stk. 1 omfatter gunstige betingelser for de personer, der ledsager eller assisterer dem, herunder personlige assistenter, eller særlige betingelser for h</w:t>
            </w:r>
            <w:r w:rsidRPr="00D24AC6">
              <w:t xml:space="preserve">jælpedyr, ydes disse gunstige eller specifikke betingelser på lige vilkår og betingelser til de personer, der ledsager eller assisterer indehaveren af et EU-handicapkort, herunder personlige assistenter, eller til </w:t>
            </w:r>
            <w:r w:rsidRPr="00D24AC6">
              <w:rPr>
                <w:b/>
                <w:bCs/>
                <w:i/>
                <w:iCs/>
              </w:rPr>
              <w:t>førerhunde eller</w:t>
            </w:r>
            <w:r w:rsidRPr="00D24AC6">
              <w:rPr>
                <w:b/>
                <w:bCs/>
              </w:rPr>
              <w:t xml:space="preserve"> </w:t>
            </w:r>
            <w:r w:rsidRPr="00D24AC6">
              <w:t>servicedyr</w:t>
            </w:r>
          </w:p>
        </w:tc>
      </w:tr>
    </w:tbl>
    <w:p w:rsidR="00012624" w:rsidRPr="00D24AC6" w:rsidRDefault="005E5B6B">
      <w:pPr>
        <w:pStyle w:val="AmOrLang"/>
      </w:pPr>
      <w:r w:rsidRPr="00D24AC6">
        <w:t xml:space="preserve">Or. </w:t>
      </w:r>
      <w:r w:rsidRPr="00D24AC6">
        <w:rPr>
          <w:rStyle w:val="HideTWBExt"/>
        </w:rPr>
        <w:t>&lt;Original</w:t>
      </w:r>
      <w:r w:rsidRPr="00D24AC6">
        <w:rPr>
          <w:rStyle w:val="HideTWBExt"/>
        </w:rPr>
        <w:t>&gt;</w:t>
      </w:r>
      <w:r w:rsidRPr="00D24AC6">
        <w:rPr>
          <w:rStyle w:val="HideTWBInt"/>
        </w:rPr>
        <w:t>{EN}</w:t>
      </w:r>
      <w:r w:rsidRPr="00D24AC6">
        <w:t>en</w:t>
      </w:r>
      <w:r w:rsidRPr="00D24AC6">
        <w:rPr>
          <w:rStyle w:val="HideTWBExt"/>
        </w:rPr>
        <w:t>&lt;/Original&gt;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265</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Antonius Manders</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Artikel 5 – stk. 3 – litra a</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5E5B6B">
            <w:pPr>
              <w:pStyle w:val="Normal6a"/>
            </w:pPr>
            <w:r w:rsidRPr="00D24AC6">
              <w:t>a)</w:t>
            </w:r>
            <w:r w:rsidRPr="00D24AC6">
              <w:tab/>
              <w:t>såfremt særlige betingelser eller positiv særbehandling som omhandlet i denne artikels stk. 1 omfatter gunstige betingelser for de personer, der ledsager eller assisterer dem, herunder personlige assistenter, eller særlige betingelser f</w:t>
            </w:r>
            <w:r w:rsidRPr="00D24AC6">
              <w:t>or hjælpedyr, ydes disse gunstige eller specifikke betingelser på lige vilkår og betingelser til de personer, der ledsager eller assisterer indehaveren af et EU-handicapkort, herunder personlige assistenter, eller til servicedyr</w:t>
            </w:r>
          </w:p>
        </w:tc>
        <w:tc>
          <w:tcPr>
            <w:tcW w:w="4876" w:type="dxa"/>
          </w:tcPr>
          <w:p w:rsidR="00012624" w:rsidRPr="00D24AC6" w:rsidRDefault="005E5B6B">
            <w:pPr>
              <w:pStyle w:val="Normal6a"/>
            </w:pPr>
            <w:r w:rsidRPr="00D24AC6">
              <w:t>a)</w:t>
            </w:r>
            <w:r w:rsidRPr="00D24AC6">
              <w:tab/>
              <w:t>såfremt særlige betingel</w:t>
            </w:r>
            <w:r w:rsidRPr="00D24AC6">
              <w:t>ser eller positiv særbehandling som omhandlet i denne artikels stk. 1 omfatter gunstige betingelser for de personer, der ledsager eller assisterer dem, herunder personlige assistenter, eller særlige betingelser for hjælpedyr, ydes disse gunstige eller spec</w:t>
            </w:r>
            <w:r w:rsidRPr="00D24AC6">
              <w:t xml:space="preserve">ifikke betingelser på lige vilkår og betingelser til de personer, der ledsager eller assisterer indehaveren af et EU-handicapkort </w:t>
            </w:r>
            <w:r w:rsidRPr="00D24AC6">
              <w:rPr>
                <w:b/>
                <w:bCs/>
                <w:i/>
                <w:iCs/>
              </w:rPr>
              <w:t>eller -ældrekort</w:t>
            </w:r>
            <w:r w:rsidRPr="00D24AC6">
              <w:t>, herunder personlige assistenter, eller til servicedyr</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266</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Rosa Estaràs Ferragut</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Artikel 5 – stk. 3 – litra a</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5E5B6B">
            <w:pPr>
              <w:pStyle w:val="Normal6a"/>
            </w:pPr>
            <w:r w:rsidRPr="00D24AC6">
              <w:t>a)</w:t>
            </w:r>
            <w:r w:rsidRPr="00D24AC6">
              <w:tab/>
            </w:r>
            <w:r w:rsidRPr="00D24AC6">
              <w:t>såfremt særlige betingelser eller positiv særbehandling som omhandlet i denne artikels stk. 1 omfatter gunstige betingelser for de personer, der ledsager eller assisterer dem, herunder personlige assistenter, eller særlige betingelser for hjælpedyr, ydes d</w:t>
            </w:r>
            <w:r w:rsidRPr="00D24AC6">
              <w:t xml:space="preserve">isse gunstige eller specifikke betingelser på lige vilkår og betingelser til de personer, der ledsager eller assisterer indehaveren af et EU-handicapkort, herunder personlige assistenter, eller til </w:t>
            </w:r>
            <w:r w:rsidRPr="00D24AC6">
              <w:rPr>
                <w:b/>
                <w:i/>
              </w:rPr>
              <w:t>servicedyr</w:t>
            </w:r>
          </w:p>
        </w:tc>
        <w:tc>
          <w:tcPr>
            <w:tcW w:w="4876" w:type="dxa"/>
          </w:tcPr>
          <w:p w:rsidR="00012624" w:rsidRPr="00D24AC6" w:rsidRDefault="005E5B6B">
            <w:pPr>
              <w:pStyle w:val="Normal6a"/>
            </w:pPr>
            <w:r w:rsidRPr="00D24AC6">
              <w:t>a)</w:t>
            </w:r>
            <w:r w:rsidRPr="00D24AC6">
              <w:tab/>
              <w:t>såfremt særlige betingelser eller positiv sæ</w:t>
            </w:r>
            <w:r w:rsidRPr="00D24AC6">
              <w:t>rbehandling som omhandlet i denne artikels stk. 1 omfatter gunstige betingelser for de personer, der ledsager eller assisterer dem, herunder personlige assistenter, eller særlige betingelser for hjælpedyr, ydes disse gunstige eller specifikke betingelser p</w:t>
            </w:r>
            <w:r w:rsidRPr="00D24AC6">
              <w:t xml:space="preserve">å lige vilkår og betingelser til de personer, der ledsager eller assisterer indehaveren af et EU-handicapkort, herunder personlige assistenter, eller </w:t>
            </w:r>
            <w:r w:rsidRPr="00D24AC6">
              <w:rPr>
                <w:b/>
                <w:bCs/>
                <w:i/>
                <w:iCs/>
              </w:rPr>
              <w:t>til førerhunde og servicehunde</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267</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Monica Semedo</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Artikel 5 – stk. 3 – litra b</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5E5B6B">
            <w:pPr>
              <w:pStyle w:val="Normal6a"/>
            </w:pPr>
            <w:r w:rsidRPr="00D24AC6">
              <w:t>b)</w:t>
            </w:r>
            <w:r w:rsidRPr="00D24AC6">
              <w:tab/>
            </w:r>
            <w:r w:rsidRPr="00D24AC6">
              <w:rPr>
                <w:b/>
                <w:i/>
              </w:rPr>
              <w:t xml:space="preserve">såfremt </w:t>
            </w:r>
            <w:r w:rsidRPr="00D24AC6">
              <w:t>de i denne artikels stk. 2 omhandle</w:t>
            </w:r>
            <w:r w:rsidRPr="00D24AC6">
              <w:t xml:space="preserve">de parkeringsbetingelser og -faciliteter </w:t>
            </w:r>
            <w:r w:rsidRPr="00D24AC6">
              <w:rPr>
                <w:b/>
                <w:i/>
              </w:rPr>
              <w:t>omfatter gunstige betingelser</w:t>
            </w:r>
            <w:r w:rsidRPr="00D24AC6">
              <w:t xml:space="preserve"> for de personer, der ledsager eller assisterer dem, herunder personlige assistenter</w:t>
            </w:r>
            <w:r w:rsidRPr="00D24AC6">
              <w:rPr>
                <w:b/>
                <w:i/>
              </w:rPr>
              <w:t>, ydes disse gunstige betingelser på lige vilkår og betingelser til de personer, der ledsager eller as</w:t>
            </w:r>
            <w:r w:rsidRPr="00D24AC6">
              <w:rPr>
                <w:b/>
                <w:i/>
              </w:rPr>
              <w:t>sisterer indehaveren af et EU-parkeringskort for personer med handicap, herunder personlige assistenter</w:t>
            </w:r>
            <w:r w:rsidRPr="00D24AC6">
              <w:t>.</w:t>
            </w:r>
          </w:p>
        </w:tc>
        <w:tc>
          <w:tcPr>
            <w:tcW w:w="4876" w:type="dxa"/>
          </w:tcPr>
          <w:p w:rsidR="00012624" w:rsidRPr="00D24AC6" w:rsidRDefault="005E5B6B">
            <w:pPr>
              <w:pStyle w:val="Normal6a"/>
            </w:pPr>
            <w:r w:rsidRPr="00D24AC6">
              <w:t>b)</w:t>
            </w:r>
            <w:r w:rsidRPr="00D24AC6">
              <w:tab/>
              <w:t xml:space="preserve">de i denne artikels stk. 2 omhandlede parkeringsbetingelser og -faciliteter </w:t>
            </w:r>
            <w:r w:rsidRPr="00D24AC6">
              <w:rPr>
                <w:b/>
                <w:i/>
              </w:rPr>
              <w:t>gælder</w:t>
            </w:r>
            <w:r w:rsidRPr="00D24AC6">
              <w:t xml:space="preserve"> for de personer, der ledsager eller assisterer dem, herunder pers</w:t>
            </w:r>
            <w:r w:rsidRPr="00D24AC6">
              <w:t>onlige assistenter.</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268</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Elena Lizzi, Antonio Maria Rinaldi, Paola Ghidoni</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Artikel 5 – stk. 3 – litra b</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5E5B6B">
            <w:pPr>
              <w:pStyle w:val="Normal6a"/>
            </w:pPr>
            <w:r w:rsidRPr="00D24AC6">
              <w:t>b)</w:t>
            </w:r>
            <w:r w:rsidRPr="00D24AC6">
              <w:tab/>
              <w:t xml:space="preserve">såfremt de i denne artikels stk. 2 omhandlede </w:t>
            </w:r>
            <w:r w:rsidRPr="00D24AC6">
              <w:rPr>
                <w:b/>
                <w:bCs/>
                <w:i/>
                <w:iCs/>
              </w:rPr>
              <w:t>parkeringsbetingelser</w:t>
            </w:r>
            <w:r w:rsidRPr="00D24AC6">
              <w:t xml:space="preserve"> og </w:t>
            </w:r>
            <w:r w:rsidRPr="00D24AC6">
              <w:rPr>
                <w:b/>
                <w:bCs/>
                <w:i/>
                <w:iCs/>
              </w:rPr>
              <w:t>-faciliteter</w:t>
            </w:r>
            <w:r w:rsidRPr="00D24AC6">
              <w:t xml:space="preserve"> omfatter gunstige betingelser for de personer, der ledsager eller assisterer dem, herunder personlige assistenter, ydes disse gunstige betingelser på lige vilkår og betingelser til de personer, der ledsager eller assisterer indehaveren af et EU-parkerings</w:t>
            </w:r>
            <w:r w:rsidRPr="00D24AC6">
              <w:t>kort for personer med handicap, herunder personlige assistenter.</w:t>
            </w:r>
          </w:p>
        </w:tc>
        <w:tc>
          <w:tcPr>
            <w:tcW w:w="4876" w:type="dxa"/>
          </w:tcPr>
          <w:p w:rsidR="00012624" w:rsidRPr="00D24AC6" w:rsidRDefault="005E5B6B">
            <w:pPr>
              <w:pStyle w:val="Normal6a"/>
            </w:pPr>
            <w:r w:rsidRPr="00D24AC6">
              <w:t>b)</w:t>
            </w:r>
            <w:r w:rsidRPr="00D24AC6">
              <w:tab/>
              <w:t xml:space="preserve">såfremt de i denne artikels stk. 2 omhandlede </w:t>
            </w:r>
            <w:r w:rsidRPr="00D24AC6">
              <w:rPr>
                <w:b/>
                <w:bCs/>
                <w:i/>
                <w:iCs/>
              </w:rPr>
              <w:t>betingelser vedrørende adgang til begrænsede trafikzoner og brug af parkeringsfaciliteter</w:t>
            </w:r>
            <w:r w:rsidRPr="00D24AC6">
              <w:t xml:space="preserve"> omfatter gunstige betingelser for de personer, der l</w:t>
            </w:r>
            <w:r w:rsidRPr="00D24AC6">
              <w:t>edsager eller assisterer dem, herunder personlige assistenter, ydes disse gunstige betingelser på lige vilkår og betingelser til de personer, der ledsager eller assisterer indehaveren af et EU-parkeringskort for personer med handicap, herunder personlige a</w:t>
            </w:r>
            <w:r w:rsidRPr="00D24AC6">
              <w:t>ssistenter.</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269</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Rosa Estaràs Ferragut</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Artikel 5 – stk. 3 – litra b</w:t>
      </w:r>
      <w:r w:rsidRPr="00D24AC6">
        <w:rPr>
          <w:rStyle w:val="HideTWBExt"/>
        </w:rPr>
        <w:t>&lt;/Art</w:t>
      </w:r>
      <w:r w:rsidRPr="00D24AC6">
        <w:rPr>
          <w:rStyle w:val="HideTWBExt"/>
        </w:rPr>
        <w: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5E5B6B">
            <w:pPr>
              <w:pStyle w:val="Normal6a"/>
            </w:pPr>
            <w:r w:rsidRPr="00D24AC6">
              <w:t>b)</w:t>
            </w:r>
            <w:r w:rsidRPr="00D24AC6">
              <w:tab/>
              <w:t xml:space="preserve">såfremt de i denne artikels stk. 2 omhandlede parkeringsbetingelser og -faciliteter omfatter gunstige betingelser for de personer, der ledsager eller assisterer dem, herunder personlige assistenter, ydes </w:t>
            </w:r>
            <w:r w:rsidRPr="00D24AC6">
              <w:t>disse gunstige betingelser på lige vilkår og betingelser til de personer, der ledsager eller assisterer indehaveren af et EU-parkeringskort for personer med handicap, herunder personlige assistenter.</w:t>
            </w:r>
          </w:p>
        </w:tc>
        <w:tc>
          <w:tcPr>
            <w:tcW w:w="4876" w:type="dxa"/>
          </w:tcPr>
          <w:p w:rsidR="00012624" w:rsidRPr="00D24AC6" w:rsidRDefault="005E5B6B">
            <w:pPr>
              <w:pStyle w:val="Normal6a"/>
            </w:pPr>
            <w:r w:rsidRPr="00D24AC6">
              <w:t>b)</w:t>
            </w:r>
            <w:r w:rsidRPr="00D24AC6">
              <w:tab/>
              <w:t>såfremt de i denne artikels stk. 2 omhandlede parkeri</w:t>
            </w:r>
            <w:r w:rsidRPr="00D24AC6">
              <w:t>ngsbetingelser og -faciliteter omfatter gunstige betingelser for de personer, der ledsager eller assisterer dem, herunder personlige assistenter, ydes disse gunstige betingelser på lige vilkår og betingelser til de personer, der ledsager eller assisterer i</w:t>
            </w:r>
            <w:r w:rsidRPr="00D24AC6">
              <w:t>ndehaveren af et EU-parkeringskort for personer med handicap, herunder personlige assistenter</w:t>
            </w:r>
            <w:r w:rsidRPr="00D24AC6">
              <w:rPr>
                <w:b/>
                <w:bCs/>
                <w:i/>
                <w:iCs/>
              </w:rPr>
              <w:t>, forudsat at kortindehaveren befinder sig i bilen</w:t>
            </w:r>
            <w:r w:rsidRPr="00D24AC6">
              <w:t>.</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270</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A</w:t>
      </w:r>
      <w:r w:rsidRPr="00D24AC6">
        <w:t>ntonius Manders</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Artikel 5 – stk. 3 – litra b</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5E5B6B">
            <w:pPr>
              <w:pStyle w:val="Normal6a"/>
            </w:pPr>
            <w:r w:rsidRPr="00D24AC6">
              <w:t>b)</w:t>
            </w:r>
            <w:r w:rsidRPr="00D24AC6">
              <w:tab/>
              <w:t xml:space="preserve">såfremt de i denne artikels stk. 2 omhandlede parkeringsbetingelser og </w:t>
            </w:r>
            <w:r w:rsidRPr="00D24AC6">
              <w:t>-faciliteter omfatter gunstige betingelser for de personer, der ledsager eller assisterer dem, herunder personlige assistenter, ydes disse gunstige betingelser på lige vilkår og betingelser til de personer, der ledsager eller assisterer indehaveren af et E</w:t>
            </w:r>
            <w:r w:rsidRPr="00D24AC6">
              <w:t>U-parkeringskort for personer med handicap, herunder personlige assistenter.</w:t>
            </w:r>
          </w:p>
        </w:tc>
        <w:tc>
          <w:tcPr>
            <w:tcW w:w="4876" w:type="dxa"/>
          </w:tcPr>
          <w:p w:rsidR="00012624" w:rsidRPr="00D24AC6" w:rsidRDefault="005E5B6B">
            <w:pPr>
              <w:pStyle w:val="Normal6a"/>
            </w:pPr>
            <w:r w:rsidRPr="00D24AC6">
              <w:t>b)</w:t>
            </w:r>
            <w:r w:rsidRPr="00D24AC6">
              <w:tab/>
              <w:t>såfremt de i denne artikels stk. 2 omhandlede parkeringsbetingelser og -faciliteter omfatter gunstige betingelser for de personer, der ledsager eller assisterer dem, herunder p</w:t>
            </w:r>
            <w:r w:rsidRPr="00D24AC6">
              <w:t xml:space="preserve">ersonlige assistenter, ydes disse gunstige betingelser på lige vilkår og betingelser til de personer, der ledsager eller assisterer indehaveren af et EU-parkeringskort for personer med handicap </w:t>
            </w:r>
            <w:r w:rsidRPr="00D24AC6">
              <w:rPr>
                <w:b/>
                <w:bCs/>
                <w:i/>
                <w:iCs/>
              </w:rPr>
              <w:t>og ældre</w:t>
            </w:r>
            <w:r w:rsidRPr="00D24AC6">
              <w:t>, herunder personlige assistenter.</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271</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Rosa Estaràs Ferragut</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Artikel 5 – stk. 3 a (nyt)</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012624">
            <w:pPr>
              <w:pStyle w:val="Normal6a"/>
            </w:pPr>
          </w:p>
        </w:tc>
        <w:tc>
          <w:tcPr>
            <w:tcW w:w="4876" w:type="dxa"/>
          </w:tcPr>
          <w:p w:rsidR="00012624" w:rsidRPr="00D24AC6" w:rsidRDefault="005E5B6B">
            <w:pPr>
              <w:pStyle w:val="Normal6a"/>
            </w:pPr>
            <w:r w:rsidRPr="00D24AC6">
              <w:rPr>
                <w:b/>
                <w:i/>
              </w:rPr>
              <w:t>3a.</w:t>
            </w:r>
            <w:r w:rsidRPr="00D24AC6">
              <w:tab/>
            </w:r>
            <w:r w:rsidRPr="00D24AC6">
              <w:rPr>
                <w:b/>
                <w:i/>
              </w:rPr>
              <w:t>Tjenesteudbydere skal overholde følgende forpligtelser og foranstaltninger:</w:t>
            </w:r>
          </w:p>
        </w:tc>
      </w:tr>
      <w:tr w:rsidR="00012624" w:rsidRPr="00D24AC6">
        <w:trPr>
          <w:jc w:val="center"/>
        </w:trPr>
        <w:tc>
          <w:tcPr>
            <w:tcW w:w="4876" w:type="dxa"/>
          </w:tcPr>
          <w:p w:rsidR="00012624" w:rsidRPr="00D24AC6" w:rsidRDefault="00012624">
            <w:pPr>
              <w:pStyle w:val="Normal6a"/>
            </w:pPr>
          </w:p>
        </w:tc>
        <w:tc>
          <w:tcPr>
            <w:tcW w:w="4876" w:type="dxa"/>
          </w:tcPr>
          <w:p w:rsidR="00012624" w:rsidRPr="00D24AC6" w:rsidRDefault="005E5B6B">
            <w:pPr>
              <w:pStyle w:val="Normal6a"/>
            </w:pPr>
            <w:r w:rsidRPr="00D24AC6">
              <w:rPr>
                <w:b/>
                <w:i/>
              </w:rPr>
              <w:t>a) Tjenesteudbydere er forpligtet til at anerkende indehavere af det europæiske handicapkort som personer, der er særligt beskyttet mod forskelsbehandling p</w:t>
            </w:r>
            <w:r w:rsidRPr="00D24AC6">
              <w:rPr>
                <w:b/>
                <w:i/>
              </w:rPr>
              <w:t>å grund af handicap ved at garantere dem retten til adgang i hele EU til de retsmidler og mekanismer, de har til rådighed mod krænkelser af deres rettigheder.</w:t>
            </w:r>
          </w:p>
        </w:tc>
      </w:tr>
      <w:tr w:rsidR="00012624" w:rsidRPr="00D24AC6">
        <w:trPr>
          <w:jc w:val="center"/>
        </w:trPr>
        <w:tc>
          <w:tcPr>
            <w:tcW w:w="4876" w:type="dxa"/>
          </w:tcPr>
          <w:p w:rsidR="00012624" w:rsidRPr="00D24AC6" w:rsidRDefault="00012624">
            <w:pPr>
              <w:pStyle w:val="Normal6a"/>
            </w:pPr>
          </w:p>
        </w:tc>
        <w:tc>
          <w:tcPr>
            <w:tcW w:w="4876" w:type="dxa"/>
          </w:tcPr>
          <w:p w:rsidR="00012624" w:rsidRPr="00D24AC6" w:rsidRDefault="005E5B6B">
            <w:pPr>
              <w:pStyle w:val="Normal6a"/>
            </w:pPr>
            <w:r w:rsidRPr="00D24AC6">
              <w:rPr>
                <w:b/>
                <w:i/>
              </w:rPr>
              <w:t>b) Tjenesteudbydere skal sikre, at de leverer tjenester i overensstemmelse med tilgængelighedsk</w:t>
            </w:r>
            <w:r w:rsidRPr="00D24AC6">
              <w:rPr>
                <w:b/>
                <w:i/>
              </w:rPr>
              <w:t>ravene i dette direktiv.</w:t>
            </w:r>
          </w:p>
        </w:tc>
      </w:tr>
      <w:tr w:rsidR="00012624" w:rsidRPr="00D24AC6">
        <w:trPr>
          <w:jc w:val="center"/>
        </w:trPr>
        <w:tc>
          <w:tcPr>
            <w:tcW w:w="4876" w:type="dxa"/>
          </w:tcPr>
          <w:p w:rsidR="00012624" w:rsidRPr="00D24AC6" w:rsidRDefault="00012624">
            <w:pPr>
              <w:pStyle w:val="Normal6a"/>
            </w:pPr>
          </w:p>
        </w:tc>
        <w:tc>
          <w:tcPr>
            <w:tcW w:w="4876" w:type="dxa"/>
          </w:tcPr>
          <w:p w:rsidR="00012624" w:rsidRPr="00D24AC6" w:rsidRDefault="005E5B6B">
            <w:pPr>
              <w:pStyle w:val="Normal6a"/>
            </w:pPr>
            <w:r w:rsidRPr="00D24AC6">
              <w:rPr>
                <w:b/>
                <w:i/>
              </w:rPr>
              <w:t xml:space="preserve">c) Tjenesteudbydere skal fremlægge de nødvendige oplysninger i overensstemmelse med bilag I og forklare, hvordan deres tjenester overholder de gældende tilgængelighedskrav. Oplysningerne offentliggøres i en form, som er </w:t>
            </w:r>
            <w:r w:rsidRPr="00D24AC6">
              <w:rPr>
                <w:b/>
                <w:i/>
              </w:rPr>
              <w:t>universelt tilgængelig for alle personer med handicap.</w:t>
            </w:r>
          </w:p>
        </w:tc>
      </w:tr>
      <w:tr w:rsidR="00012624" w:rsidRPr="00D24AC6">
        <w:trPr>
          <w:jc w:val="center"/>
        </w:trPr>
        <w:tc>
          <w:tcPr>
            <w:tcW w:w="4876" w:type="dxa"/>
          </w:tcPr>
          <w:p w:rsidR="00012624" w:rsidRPr="00D24AC6" w:rsidRDefault="00012624">
            <w:pPr>
              <w:pStyle w:val="Normal6a"/>
            </w:pPr>
          </w:p>
        </w:tc>
        <w:tc>
          <w:tcPr>
            <w:tcW w:w="4876" w:type="dxa"/>
          </w:tcPr>
          <w:p w:rsidR="00012624" w:rsidRPr="00D24AC6" w:rsidRDefault="005E5B6B">
            <w:pPr>
              <w:pStyle w:val="Normal6a"/>
            </w:pPr>
            <w:r w:rsidRPr="00D24AC6">
              <w:rPr>
                <w:b/>
                <w:i/>
              </w:rPr>
              <w:t>d) I tilfælde af manglende overholdelse skal tjenesteudbydere træffe de nødvendige korrigerende foranstaltninger for at bringe tjenesten i overensstemmelse med de gældende universelle tilgængeligheds</w:t>
            </w:r>
            <w:r w:rsidRPr="00D24AC6">
              <w:rPr>
                <w:b/>
                <w:i/>
              </w:rPr>
              <w:t>krav.</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272</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Antonius Manders</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Kapitel II – overskrift</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5E5B6B">
            <w:pPr>
              <w:pStyle w:val="Normal6a"/>
            </w:pPr>
            <w:r w:rsidRPr="00D24AC6">
              <w:t>II</w:t>
            </w:r>
            <w:r w:rsidRPr="00D24AC6">
              <w:tab/>
              <w:t>EU-HANDICAPKORT OG EU-PARKERINGSKORT FOR PERSONER MED HANDICAP</w:t>
            </w:r>
          </w:p>
        </w:tc>
        <w:tc>
          <w:tcPr>
            <w:tcW w:w="4876" w:type="dxa"/>
          </w:tcPr>
          <w:p w:rsidR="00012624" w:rsidRPr="00D24AC6" w:rsidRDefault="005E5B6B">
            <w:pPr>
              <w:pStyle w:val="Normal6a"/>
            </w:pPr>
            <w:r w:rsidRPr="00D24AC6">
              <w:t>II</w:t>
            </w:r>
            <w:r w:rsidRPr="00D24AC6">
              <w:tab/>
              <w:t>EU-HANDICAPKORT</w:t>
            </w:r>
            <w:r w:rsidRPr="00D24AC6">
              <w:rPr>
                <w:b/>
                <w:bCs/>
                <w:i/>
                <w:iCs/>
              </w:rPr>
              <w:t>, EU-ÆLDREKORT</w:t>
            </w:r>
            <w:r w:rsidRPr="00D24AC6">
              <w:t xml:space="preserve"> OG EU-PARKERINGSKORT FOR PERSONER MED HANDICAP </w:t>
            </w:r>
            <w:r w:rsidRPr="00D24AC6">
              <w:rPr>
                <w:b/>
                <w:bCs/>
                <w:i/>
                <w:iCs/>
              </w:rPr>
              <w:t>OG ÆLDRE</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273</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Antonius Manders</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Artikel 6 – overskrift</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5E5B6B">
            <w:pPr>
              <w:pStyle w:val="Normal6a"/>
            </w:pPr>
            <w:r w:rsidRPr="00D24AC6">
              <w:t xml:space="preserve">Udformning, gensidig </w:t>
            </w:r>
            <w:r w:rsidRPr="00D24AC6">
              <w:t>anerkendelse, udstedelse og gyldighed af EU-handicapkortet</w:t>
            </w:r>
          </w:p>
        </w:tc>
        <w:tc>
          <w:tcPr>
            <w:tcW w:w="4876" w:type="dxa"/>
          </w:tcPr>
          <w:p w:rsidR="00012624" w:rsidRPr="00D24AC6" w:rsidRDefault="005E5B6B">
            <w:pPr>
              <w:pStyle w:val="Normal6a"/>
            </w:pPr>
            <w:r w:rsidRPr="00D24AC6">
              <w:t xml:space="preserve">Udformning, gensidig anerkendelse, udstedelse og gyldighed af EU-handicapkortet </w:t>
            </w:r>
            <w:r w:rsidRPr="00D24AC6">
              <w:rPr>
                <w:b/>
                <w:bCs/>
                <w:i/>
                <w:iCs/>
              </w:rPr>
              <w:t>og EU-ældrekortet</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274</w:t>
      </w:r>
      <w:r w:rsidRPr="00D24AC6">
        <w:rPr>
          <w:rStyle w:val="HideTWBExt"/>
        </w:rPr>
        <w:t>&lt;/NumAm&gt;</w:t>
      </w:r>
    </w:p>
    <w:p w:rsidR="00012624" w:rsidRPr="00D24AC6" w:rsidRDefault="005E5B6B">
      <w:pPr>
        <w:pStyle w:val="NormalBold"/>
      </w:pPr>
      <w:r w:rsidRPr="00D24AC6">
        <w:rPr>
          <w:rStyle w:val="HideTWBExt"/>
        </w:rPr>
        <w:t>&lt;RepeatBlock-B</w:t>
      </w:r>
      <w:r w:rsidRPr="00D24AC6">
        <w:rPr>
          <w:rStyle w:val="HideTWBExt"/>
        </w:rPr>
        <w:t>y&gt;&lt;Members&gt;</w:t>
      </w:r>
      <w:r w:rsidRPr="00D24AC6">
        <w:t>Elena Lizzi, Antonio Maria Rinaldi, Paola Ghidoni</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Artikel 6 – stk. 1</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5E5B6B">
            <w:pPr>
              <w:pStyle w:val="Normal6a"/>
            </w:pPr>
            <w:r w:rsidRPr="00D24AC6">
              <w:t>1.</w:t>
            </w:r>
            <w:r w:rsidRPr="00D24AC6">
              <w:tab/>
              <w:t>Hver medlemsstat indfører EU-handicapkortet</w:t>
            </w:r>
            <w:r w:rsidRPr="00D24AC6">
              <w:t xml:space="preserve"> i henhold til det fælles standardiserede format i bilag I. Medlemsstaterne indfører, som en del af EU-handicapkortet, digitale funktioner i de fysiske kort med henblik på forebyggelse af svig ved hjælp af elektroniske midler, så snart kravene vedrørende d</w:t>
            </w:r>
            <w:r w:rsidRPr="00D24AC6">
              <w:t>e digitale funktioner i bilag I fastsættes af Kommissionen i de tekniske specifikationer som omhandlet i artikel 8. Det digitale lagringsmedium må ikke indeholde flere personoplysninger end de oplysninger, der er angivet for EU-handicapkortet i bilag I.</w:t>
            </w:r>
          </w:p>
        </w:tc>
        <w:tc>
          <w:tcPr>
            <w:tcW w:w="4876" w:type="dxa"/>
          </w:tcPr>
          <w:p w:rsidR="00012624" w:rsidRPr="00D24AC6" w:rsidRDefault="005E5B6B">
            <w:pPr>
              <w:pStyle w:val="Normal6a"/>
            </w:pPr>
            <w:r w:rsidRPr="00D24AC6">
              <w:t>1.</w:t>
            </w:r>
            <w:r w:rsidRPr="00D24AC6">
              <w:tab/>
              <w:t>Hver medlemsstat indfører EU-handicapkortet i henhold til det fælles standardiserede format i bilag I. Medlemsstaterne indfører, som en del af EU-handicapkortet, digitale funktioner i de fysiske kort med henblik på forebyggelse af svig ved hjælp af elektr</w:t>
            </w:r>
            <w:r w:rsidRPr="00D24AC6">
              <w:t>oniske midler, så snart kravene vedrørende de digitale funktioner i bilag I fastsættes af Kommissionen i de tekniske specifikationer som omhandlet i artikel 8. Det digitale lagringsmedium må ikke indeholde flere personoplysninger end de oplysninger, der er</w:t>
            </w:r>
            <w:r w:rsidRPr="00D24AC6">
              <w:t xml:space="preserve"> angivet for EU-handicapkortet i bilag I. </w:t>
            </w:r>
            <w:r w:rsidRPr="00D24AC6">
              <w:rPr>
                <w:b/>
                <w:i/>
              </w:rPr>
              <w:t>BAG PÅ kortet indsætter medlemsstaterne digital teknik, der, i overensstemmelse med national lovgivning, og begrænset inden for det nationale landområde og kun for statsborgere i det land, hvor dokumentet udstedes,</w:t>
            </w:r>
            <w:r w:rsidRPr="00D24AC6">
              <w:rPr>
                <w:b/>
                <w:i/>
              </w:rPr>
              <w:t xml:space="preserve"> muliggør visning af yderligere og mere specifikke oplysninger relateret til kortindehaverens handicapstatus. Disse oplysninger, som kan aflæses computerteknisk på BAGSIDEN af det fysiske kort med ovennævnte digitale funktion, skal være de samme som i det </w:t>
            </w:r>
            <w:r w:rsidRPr="00D24AC6">
              <w:rPr>
                <w:b/>
                <w:i/>
              </w:rPr>
              <w:t>viste digitale format på EU-handicapkortet. Dernæst anvender medlemsstaterne den relevante digitale teknik BAG PÅ kortet, så det, i overensstemmelse med national lovgivning, er muligt at bekræfte kortets gyldighed ved hjælp af digital infrastruktur, som fu</w:t>
            </w:r>
            <w:r w:rsidRPr="00D24AC6">
              <w:rPr>
                <w:b/>
                <w:i/>
              </w:rPr>
              <w:t>ngerer i alle medlemsstater, og hvis karakteristika og egenskaber bliver præciseret af Kommissionen på et senere tidspunkt.</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pPr>
        <w:pStyle w:val="AmJustTitle"/>
      </w:pPr>
      <w:r w:rsidRPr="00D24AC6">
        <w:rPr>
          <w:rStyle w:val="HideTWBExt"/>
        </w:rPr>
        <w:t>&lt;TitreJust&gt;</w:t>
      </w:r>
      <w:r w:rsidRPr="00D24AC6">
        <w:t>Begrundelse</w:t>
      </w:r>
      <w:r w:rsidRPr="00D24AC6">
        <w:rPr>
          <w:rStyle w:val="HideTWBExt"/>
        </w:rPr>
        <w:t>&lt;/TitreJust&gt;</w:t>
      </w:r>
    </w:p>
    <w:p w:rsidR="00012624" w:rsidRPr="00D24AC6" w:rsidRDefault="005E5B6B">
      <w:pPr>
        <w:pStyle w:val="AmJustText"/>
      </w:pPr>
      <w:r w:rsidRPr="00D24AC6">
        <w:t xml:space="preserve">Alle medlemsstater bør anvende en digital teknik (f.eks. en </w:t>
      </w:r>
      <w:r w:rsidRPr="00D24AC6">
        <w:t>QR-kode) ilagt på kortets BAGSIDE til at muliggøre øjeblikkelig bekræftelse af yderligere oplysninger relateret til kortindehaverens handicapstatus. Muligheden for at anvende QR-koden bør begrænses til den stat, hvor EU-handicapkortet er udstedt, og kun fo</w:t>
      </w:r>
      <w:r w:rsidRPr="00D24AC6">
        <w:t>r borgere i det pågældende land, for at begrænse problemer med indbyrdes forbindelser mellem nationale databaser og beskyttelse af personoplysninger. I stedet bør teknikken til at anvende QR-koden til udelukkende at kontrollere kortets gyldighed være en gr</w:t>
      </w:r>
      <w:r w:rsidRPr="00D24AC6">
        <w:t>ænseoverskridende muligheden for alle medlemsstater.</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275</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 xml:space="preserve">João Albuquerque, Daniela Rondinelli, Marc Angel, Milan Brglez, Agnes Jongerius, Aurore Lalucq, Elisabetta Gualmini, Klára </w:t>
      </w:r>
      <w:r w:rsidRPr="00D24AC6">
        <w:t>Dobrev, Marianne Vind, Vilija Blinkevičiūtė, Alex Agius Saliba, Brando Benifei, Ilan De Basso, Alicia Homs Ginel, Carina Ohlsson, Estrella Durá Ferrandis</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Artikel 6 – stk. 1</w:t>
      </w:r>
      <w:r w:rsidRPr="00D24AC6">
        <w:rPr>
          <w:rStyle w:val="HideTWBExt"/>
        </w:rPr>
        <w:t>&lt;/Art</w:t>
      </w:r>
      <w:r w:rsidRPr="00D24AC6">
        <w:rPr>
          <w:rStyle w:val="HideTWBExt"/>
        </w:rPr>
        <w: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5E5B6B">
            <w:pPr>
              <w:pStyle w:val="Normal6a"/>
            </w:pPr>
            <w:r w:rsidRPr="00D24AC6">
              <w:t>1.</w:t>
            </w:r>
            <w:r w:rsidRPr="00D24AC6">
              <w:tab/>
              <w:t>Hver medlemsstat indfører EU-handicapkortet i henhold til det fælles standardiserede format i bilag I. Medlemsstaterne indfører, som en del af EU-handicapkortet, digitale funktioner i de fysiske kort med he</w:t>
            </w:r>
            <w:r w:rsidRPr="00D24AC6">
              <w:t>nblik på forebyggelse af svig ved hjælp af elektroniske midler, så snart kravene vedrørende de digitale funktioner i bilag I fastsættes af Kommissionen i de tekniske specifikationer som omhandlet i artikel 8. Det digitale lagringsmedium må ikke indeholde f</w:t>
            </w:r>
            <w:r w:rsidRPr="00D24AC6">
              <w:t>lere personoplysninger end de oplysninger, der er angivet for EU-handicapkortet i bilag I.</w:t>
            </w:r>
          </w:p>
        </w:tc>
        <w:tc>
          <w:tcPr>
            <w:tcW w:w="4876" w:type="dxa"/>
          </w:tcPr>
          <w:p w:rsidR="00012624" w:rsidRPr="00D24AC6" w:rsidRDefault="005E5B6B">
            <w:pPr>
              <w:pStyle w:val="Normal6a"/>
            </w:pPr>
            <w:r w:rsidRPr="00D24AC6">
              <w:t>1.</w:t>
            </w:r>
            <w:r w:rsidRPr="00D24AC6">
              <w:tab/>
              <w:t xml:space="preserve">Hver medlemsstat indfører EU-handicapkortet i henhold til det fælles standardiserede format </w:t>
            </w:r>
            <w:r w:rsidRPr="00D24AC6">
              <w:rPr>
                <w:b/>
                <w:i/>
              </w:rPr>
              <w:t xml:space="preserve">og behovene for universal adgang </w:t>
            </w:r>
            <w:r w:rsidRPr="00D24AC6">
              <w:t>i bilag I.</w:t>
            </w:r>
            <w:r w:rsidRPr="00D24AC6">
              <w:rPr>
                <w:b/>
                <w:i/>
              </w:rPr>
              <w:t xml:space="preserve"> Medlemsstaterne giver pers</w:t>
            </w:r>
            <w:r w:rsidRPr="00D24AC6">
              <w:rPr>
                <w:b/>
                <w:i/>
              </w:rPr>
              <w:t>oner med handicap mulighed for, ved ansøgning om kortet hos de relevante myndigheder, at vise deres påkrævede rimelige tilpasning via de relevante symboler på kortet</w:t>
            </w:r>
            <w:r w:rsidRPr="00D24AC6">
              <w:t>. Medlemsstaterne indfører, som en del af EU-handicapkortet, digitale funktioner i de fysis</w:t>
            </w:r>
            <w:r w:rsidRPr="00D24AC6">
              <w:t>ke kort med henblik på forebyggelse af svig ved hjælp af elektroniske midler, så snart kravene vedrørende de digitale funktioner i bilag I fastsættes af Kommissionen i de tekniske specifikationer som omhandlet i artikel 8. Det digitale lagringsmedium må ik</w:t>
            </w:r>
            <w:r w:rsidRPr="00D24AC6">
              <w:t>ke indeholde flere personoplysninger end de oplysninger, der er angivet for EU-handicapkortet i bilag I.</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276</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Antonius Manders</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Artikel 6 – stk. 1</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5E5B6B">
            <w:pPr>
              <w:pStyle w:val="Normal6a"/>
            </w:pPr>
            <w:r w:rsidRPr="00D24AC6">
              <w:t>1.</w:t>
            </w:r>
            <w:r w:rsidRPr="00D24AC6">
              <w:tab/>
              <w:t>Hver medlemsstat indfører EU-handicapkortet i henhold til det fælles standardiserede format i bilag I. Medlemsstat</w:t>
            </w:r>
            <w:r w:rsidRPr="00D24AC6">
              <w:t>erne indfører, som en del af EU-handicapkortet, digitale funktioner i de fysiske kort med henblik på forebyggelse af svig ved hjælp af elektroniske midler, så snart kravene vedrørende de digitale funktioner i bilag I fastsættes af Kommissionen i de teknisk</w:t>
            </w:r>
            <w:r w:rsidRPr="00D24AC6">
              <w:t>e specifikationer som omhandlet i artikel 8. Det digitale lagringsmedium må ikke indeholde flere personoplysninger end de oplysninger, der er angivet for EU-handicapkortet i bilag I.</w:t>
            </w:r>
          </w:p>
        </w:tc>
        <w:tc>
          <w:tcPr>
            <w:tcW w:w="4876" w:type="dxa"/>
          </w:tcPr>
          <w:p w:rsidR="00012624" w:rsidRPr="00D24AC6" w:rsidRDefault="005E5B6B">
            <w:pPr>
              <w:pStyle w:val="Normal6a"/>
            </w:pPr>
            <w:r w:rsidRPr="00D24AC6">
              <w:t>1.</w:t>
            </w:r>
            <w:r w:rsidRPr="00D24AC6">
              <w:tab/>
              <w:t xml:space="preserve">Hver medlemsstat indfører EU-handicapkortet </w:t>
            </w:r>
            <w:r w:rsidRPr="00D24AC6">
              <w:rPr>
                <w:b/>
                <w:bCs/>
                <w:i/>
                <w:iCs/>
              </w:rPr>
              <w:t>og EU-ældrekortet</w:t>
            </w:r>
            <w:r w:rsidRPr="00D24AC6">
              <w:t xml:space="preserve"> i henhol</w:t>
            </w:r>
            <w:r w:rsidRPr="00D24AC6">
              <w:t xml:space="preserve">d til det fælles standardiserede format i bilag I. Medlemsstaterne indfører, som en del af EU-handicapkortet </w:t>
            </w:r>
            <w:r w:rsidRPr="00D24AC6">
              <w:rPr>
                <w:b/>
                <w:bCs/>
                <w:i/>
                <w:iCs/>
              </w:rPr>
              <w:t>og EU-ældrekortet</w:t>
            </w:r>
            <w:r w:rsidRPr="00D24AC6">
              <w:t>, digitale funktioner i de fysiske kort med henblik på forebyggelse af svig ved hjælp af elektroniske midler, så snart kravene ved</w:t>
            </w:r>
            <w:r w:rsidRPr="00D24AC6">
              <w:t xml:space="preserve">rørende de digitale funktioner i bilag I fastsættes af Kommissionen i de tekniske specifikationer som omhandlet i artikel 8. Det digitale lagringsmedium må ikke indeholde flere personoplysninger end de oplysninger, der er angivet for EU-handicapkortet </w:t>
            </w:r>
            <w:r w:rsidRPr="00D24AC6">
              <w:rPr>
                <w:b/>
                <w:bCs/>
                <w:i/>
                <w:iCs/>
              </w:rPr>
              <w:t>og E</w:t>
            </w:r>
            <w:r w:rsidRPr="00D24AC6">
              <w:rPr>
                <w:b/>
                <w:bCs/>
                <w:i/>
                <w:iCs/>
              </w:rPr>
              <w:t>U-ældrekortet</w:t>
            </w:r>
            <w:r w:rsidRPr="00D24AC6">
              <w:t xml:space="preserve"> i bilag I.</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277</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Jordi Cañas, Monica Semedo, Lucia Ďuriš Nicholsonová, Abir Al-Sahlani</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 xml:space="preserve">Forslag til </w:t>
      </w:r>
      <w:r w:rsidRPr="00D24AC6">
        <w:t>direktiv</w:t>
      </w:r>
      <w:r w:rsidRPr="00D24AC6">
        <w:rPr>
          <w:rStyle w:val="HideTWBExt"/>
        </w:rPr>
        <w:t>&lt;/DocAmend&gt;</w:t>
      </w:r>
    </w:p>
    <w:p w:rsidR="00012624" w:rsidRPr="00D24AC6" w:rsidRDefault="005E5B6B">
      <w:pPr>
        <w:pStyle w:val="NormalBold"/>
      </w:pPr>
      <w:r w:rsidRPr="00D24AC6">
        <w:rPr>
          <w:rStyle w:val="HideTWBExt"/>
        </w:rPr>
        <w:t>&lt;Article&gt;</w:t>
      </w:r>
      <w:r w:rsidRPr="00D24AC6">
        <w:t>Artikel 6 – stk. 1</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5E5B6B">
            <w:pPr>
              <w:pStyle w:val="Normal6a"/>
            </w:pPr>
            <w:r w:rsidRPr="00D24AC6">
              <w:t>1.</w:t>
            </w:r>
            <w:r w:rsidRPr="00D24AC6">
              <w:tab/>
              <w:t xml:space="preserve">Hver medlemsstat indfører EU-handicapkortet i henhold til det fælles standardiserede format i bilag I. Medlemsstaterne indfører, som en del af </w:t>
            </w:r>
            <w:r w:rsidRPr="00D24AC6">
              <w:t>EU-handicapkortet, digitale funktioner i de fysiske kort med henblik på forebyggelse af svig ved hjælp af elektroniske midler, så snart kravene vedrørende de digitale funktioner i bilag I fastsættes af Kommissionen i de tekniske specifikationer som omhandl</w:t>
            </w:r>
            <w:r w:rsidRPr="00D24AC6">
              <w:t>et i artikel 8. Det digitale lagringsmedium må ikke indeholde flere personoplysninger end de oplysninger, der er angivet for EU-handicapkortet i bilag I.</w:t>
            </w:r>
          </w:p>
        </w:tc>
        <w:tc>
          <w:tcPr>
            <w:tcW w:w="4876" w:type="dxa"/>
          </w:tcPr>
          <w:p w:rsidR="00012624" w:rsidRPr="00D24AC6" w:rsidRDefault="005E5B6B">
            <w:pPr>
              <w:pStyle w:val="Normal6a"/>
            </w:pPr>
            <w:r w:rsidRPr="00D24AC6">
              <w:t>1.</w:t>
            </w:r>
            <w:r w:rsidRPr="00D24AC6">
              <w:tab/>
              <w:t xml:space="preserve">Hver medlemsstat indfører EU-handicapkortet i henhold til det fælles standardiserede </w:t>
            </w:r>
            <w:r w:rsidRPr="00D24AC6">
              <w:rPr>
                <w:b/>
                <w:i/>
              </w:rPr>
              <w:t xml:space="preserve">og universalt </w:t>
            </w:r>
            <w:r w:rsidRPr="00D24AC6">
              <w:rPr>
                <w:b/>
                <w:i/>
              </w:rPr>
              <w:t>tilgængelige</w:t>
            </w:r>
            <w:r w:rsidRPr="00D24AC6">
              <w:t xml:space="preserve"> format i bilag I. Medlemsstaterne indfører, som en del af EU-handicapkortet, digitale funktioner i de fysiske kort med henblik på forebyggelse af svig ved hjælp af elektroniske midler, så snart kravene vedrørende de digitale funktioner i bilag</w:t>
            </w:r>
            <w:r w:rsidRPr="00D24AC6">
              <w:t xml:space="preserve"> I fastsættes af Kommissionen i de tekniske specifikationer som omhandlet i artikel 8. Det digitale lagringsmedium må ikke indeholde flere personoplysninger end de oplysninger, der er angivet for EU-handicapkortet i bilag I.</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w:t>
      </w:r>
      <w:r w:rsidRPr="00D24AC6">
        <w:rPr>
          <w:rStyle w:val="HideTWBExt"/>
        </w:rPr>
        <w:t>&gt;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278</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Jeroen Lenaers</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Artikel 6 – stk. 2</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5E5B6B">
            <w:pPr>
              <w:pStyle w:val="Normal6a"/>
            </w:pPr>
            <w:r w:rsidRPr="00D24AC6">
              <w:t>2.</w:t>
            </w:r>
            <w:r w:rsidRPr="00D24AC6">
              <w:tab/>
              <w:t xml:space="preserve">De </w:t>
            </w:r>
            <w:r w:rsidRPr="00D24AC6">
              <w:t>EU-handicapkort, der udstedes af medlemsstaterne, skal anerkendes gensidigt i samtlige medlemsstater.</w:t>
            </w:r>
          </w:p>
        </w:tc>
        <w:tc>
          <w:tcPr>
            <w:tcW w:w="4876" w:type="dxa"/>
          </w:tcPr>
          <w:p w:rsidR="00012624" w:rsidRPr="00D24AC6" w:rsidRDefault="005E5B6B">
            <w:pPr>
              <w:pStyle w:val="Normal6a"/>
            </w:pPr>
            <w:r w:rsidRPr="00D24AC6">
              <w:t>2.</w:t>
            </w:r>
            <w:r w:rsidRPr="00D24AC6">
              <w:tab/>
              <w:t>De EU-handicapkort, der udstedes af medlemsstaterne, skal anerkendes gensidigt i samtlige medlemsstater.</w:t>
            </w:r>
          </w:p>
        </w:tc>
      </w:tr>
      <w:tr w:rsidR="00012624" w:rsidRPr="00D24AC6">
        <w:trPr>
          <w:jc w:val="center"/>
        </w:trPr>
        <w:tc>
          <w:tcPr>
            <w:tcW w:w="4876" w:type="dxa"/>
          </w:tcPr>
          <w:p w:rsidR="00012624" w:rsidRPr="00D24AC6" w:rsidRDefault="00012624">
            <w:pPr>
              <w:pStyle w:val="Normal6a"/>
            </w:pPr>
          </w:p>
        </w:tc>
        <w:tc>
          <w:tcPr>
            <w:tcW w:w="4876" w:type="dxa"/>
          </w:tcPr>
          <w:p w:rsidR="00012624" w:rsidRPr="00D24AC6" w:rsidRDefault="005E5B6B">
            <w:pPr>
              <w:pStyle w:val="Normal6a"/>
            </w:pPr>
            <w:r w:rsidRPr="00D24AC6">
              <w:rPr>
                <w:b/>
                <w:i/>
              </w:rPr>
              <w:t>Hvis indehaveren af et EU-handicapkort tager</w:t>
            </w:r>
            <w:r w:rsidRPr="00D24AC6">
              <w:rPr>
                <w:b/>
                <w:i/>
              </w:rPr>
              <w:t xml:space="preserve"> bopæl i en anden medlemsstat, kan denne medlemsstat ensidigt eller på grundlag af bilaterale aftaler beslutte at anerkende det EU-handicapkort, der er udstedt af en anden medlemsstat, og automatisk udstede et nye EU-handicapkort i overensstemmelse med nat</w:t>
            </w:r>
            <w:r w:rsidRPr="00D24AC6">
              <w:rPr>
                <w:b/>
                <w:i/>
              </w:rPr>
              <w:t>ionale procedurer uden yderligere undersøgelse. Bilag (x) indeholder en liste over de medlemsstater, der gensidigt eller ensidigt overtager hinandens handicapkort uden yderligere undersøgelse.</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279</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Elena Lizzi, Antonio Maria Rinaldi, Paola Ghidoni</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Artikel 6 – stk. 2</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5E5B6B">
            <w:pPr>
              <w:pStyle w:val="Normal6a"/>
            </w:pPr>
            <w:r w:rsidRPr="00D24AC6">
              <w:t>2.</w:t>
            </w:r>
            <w:r w:rsidRPr="00D24AC6">
              <w:tab/>
              <w:t>De EU-handicapkort, der udstedes af medlemsstaterne, skal anerkendes gensidigt i samtlige medlemsstater.</w:t>
            </w:r>
          </w:p>
        </w:tc>
        <w:tc>
          <w:tcPr>
            <w:tcW w:w="4876" w:type="dxa"/>
          </w:tcPr>
          <w:p w:rsidR="00012624" w:rsidRPr="00D24AC6" w:rsidRDefault="005E5B6B">
            <w:pPr>
              <w:pStyle w:val="Normal6a"/>
            </w:pPr>
            <w:r w:rsidRPr="00D24AC6">
              <w:t>2.</w:t>
            </w:r>
            <w:r w:rsidRPr="00D24AC6">
              <w:tab/>
              <w:t xml:space="preserve">De EU-handicapkort, der udstedes af medlemsstaterne, skal anerkendes gensidigt i samtlige medlemsstater. </w:t>
            </w:r>
            <w:r w:rsidRPr="00D24AC6">
              <w:rPr>
                <w:b/>
                <w:i/>
              </w:rPr>
              <w:t>Medlemsstaterne træffer</w:t>
            </w:r>
            <w:r w:rsidRPr="00D24AC6">
              <w:rPr>
                <w:b/>
                <w:i/>
              </w:rPr>
              <w:t xml:space="preserve"> de nødvendige foranstaltninger til at sikre, at forevisning af EU-handicapkortet fritager indehaveren for at forevise anden dokumentation for sin handicapstatus.</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pPr>
        <w:pStyle w:val="AmJustTitle"/>
      </w:pPr>
      <w:r w:rsidRPr="00D24AC6">
        <w:rPr>
          <w:rStyle w:val="HideTWBExt"/>
        </w:rPr>
        <w:t>&lt;TitreJust&gt;</w:t>
      </w:r>
      <w:r w:rsidRPr="00D24AC6">
        <w:t>Begrundelse</w:t>
      </w:r>
      <w:r w:rsidRPr="00D24AC6">
        <w:rPr>
          <w:rStyle w:val="HideTWBExt"/>
        </w:rPr>
        <w:t>&lt;/TitreJust&gt;</w:t>
      </w:r>
    </w:p>
    <w:p w:rsidR="00012624" w:rsidRPr="00D24AC6" w:rsidRDefault="005E5B6B">
      <w:pPr>
        <w:pStyle w:val="AmJustText"/>
      </w:pPr>
      <w:r w:rsidRPr="00D24AC6">
        <w:t>Formålet er at styrke pri</w:t>
      </w:r>
      <w:r w:rsidRPr="00D24AC6">
        <w:t>ncippet om gensidig anerkendelse af handicapstatus.</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280</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Rosa Estaràs Ferragut</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Artikel 6 – stk. 2</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5E5B6B">
            <w:pPr>
              <w:pStyle w:val="Normal6a"/>
            </w:pPr>
            <w:r w:rsidRPr="00D24AC6">
              <w:t>2.</w:t>
            </w:r>
            <w:r w:rsidRPr="00D24AC6">
              <w:tab/>
              <w:t>De EU-handicapkort, der udstedes af medlemsstaterne, skal anerkendes gensidigt i samtlige medlemsstater.</w:t>
            </w:r>
          </w:p>
        </w:tc>
        <w:tc>
          <w:tcPr>
            <w:tcW w:w="4876" w:type="dxa"/>
          </w:tcPr>
          <w:p w:rsidR="00012624" w:rsidRPr="00D24AC6" w:rsidRDefault="005E5B6B">
            <w:pPr>
              <w:pStyle w:val="Normal6a"/>
            </w:pPr>
            <w:r w:rsidRPr="00D24AC6">
              <w:t>2.</w:t>
            </w:r>
            <w:r w:rsidRPr="00D24AC6">
              <w:tab/>
              <w:t>De EU-handicapkort, der udstedes af medlemsstaterne, skal anerkendes gensidigt i samtlige med</w:t>
            </w:r>
            <w:r w:rsidRPr="00D24AC6">
              <w:t xml:space="preserve">lemsstater </w:t>
            </w:r>
            <w:r w:rsidRPr="00D24AC6">
              <w:rPr>
                <w:b/>
                <w:i/>
              </w:rPr>
              <w:t>og af EU's institutioner</w:t>
            </w:r>
            <w:r w:rsidRPr="00D24AC6">
              <w:t xml:space="preserve">. </w:t>
            </w:r>
            <w:r w:rsidRPr="00D24AC6">
              <w:rPr>
                <w:b/>
                <w:i/>
              </w:rPr>
              <w:t>EU-handicapkortet vil fungere sammen med et eventuelt nationalt kort eller bevis for anerkendelse af handicap.</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281</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Jordi Cañas, Monica Semedo, Lucia Ďuriš Nicholsonová, Abir Al-Sahlani</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Artikel 6 – stk. 2</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5E5B6B">
            <w:pPr>
              <w:pStyle w:val="Normal6a"/>
            </w:pPr>
            <w:r w:rsidRPr="00D24AC6">
              <w:t>2.</w:t>
            </w:r>
            <w:r w:rsidRPr="00D24AC6">
              <w:tab/>
              <w:t xml:space="preserve">De </w:t>
            </w:r>
            <w:r w:rsidRPr="00D24AC6">
              <w:t>EU-handicapkort, der udstedes af medlemsstaterne, skal anerkendes gensidigt i samtlige medlemsstater.</w:t>
            </w:r>
          </w:p>
        </w:tc>
        <w:tc>
          <w:tcPr>
            <w:tcW w:w="4876" w:type="dxa"/>
          </w:tcPr>
          <w:p w:rsidR="00012624" w:rsidRPr="00D24AC6" w:rsidRDefault="005E5B6B">
            <w:pPr>
              <w:pStyle w:val="Normal6a"/>
            </w:pPr>
            <w:r w:rsidRPr="00D24AC6">
              <w:t>2.</w:t>
            </w:r>
            <w:r w:rsidRPr="00D24AC6">
              <w:tab/>
              <w:t xml:space="preserve">De EU-handicapkort, der udstedes af medlemsstaterne, skal </w:t>
            </w:r>
            <w:r w:rsidRPr="00D24AC6">
              <w:rPr>
                <w:b/>
                <w:i/>
              </w:rPr>
              <w:t xml:space="preserve">udstedes og fornys gratis, </w:t>
            </w:r>
            <w:r w:rsidRPr="00D24AC6">
              <w:t xml:space="preserve">anerkendes gensidigt i samtlige medlemsstater </w:t>
            </w:r>
            <w:r w:rsidRPr="00D24AC6">
              <w:rPr>
                <w:b/>
                <w:i/>
              </w:rPr>
              <w:t>og fungere sammen me</w:t>
            </w:r>
            <w:r w:rsidRPr="00D24AC6">
              <w:rPr>
                <w:b/>
                <w:i/>
              </w:rPr>
              <w:t>d et eventuelt nationalt kort eller bevis</w:t>
            </w:r>
            <w:r w:rsidRPr="00D24AC6">
              <w:t>.</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282</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Antonius Manders</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Artikel</w:t>
      </w:r>
      <w:r w:rsidRPr="00D24AC6">
        <w:t xml:space="preserve"> 6 – stk. 2</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5E5B6B">
            <w:pPr>
              <w:pStyle w:val="Normal6a"/>
            </w:pPr>
            <w:r w:rsidRPr="00D24AC6">
              <w:t>2.</w:t>
            </w:r>
            <w:r w:rsidRPr="00D24AC6">
              <w:tab/>
              <w:t>De EU-handicapkort, der udstedes af medlemsstaterne, skal anerkendes gensidigt i samtlige medlemsstater.</w:t>
            </w:r>
          </w:p>
        </w:tc>
        <w:tc>
          <w:tcPr>
            <w:tcW w:w="4876" w:type="dxa"/>
          </w:tcPr>
          <w:p w:rsidR="00012624" w:rsidRPr="00D24AC6" w:rsidRDefault="005E5B6B">
            <w:pPr>
              <w:pStyle w:val="Normal6a"/>
            </w:pPr>
            <w:r w:rsidRPr="00D24AC6">
              <w:t>2.</w:t>
            </w:r>
            <w:r w:rsidRPr="00D24AC6">
              <w:tab/>
              <w:t xml:space="preserve">De EU-handicapkort </w:t>
            </w:r>
            <w:r w:rsidRPr="00D24AC6">
              <w:rPr>
                <w:b/>
                <w:bCs/>
                <w:i/>
                <w:iCs/>
              </w:rPr>
              <w:t>og EU-ældrekort</w:t>
            </w:r>
            <w:r w:rsidRPr="00D24AC6">
              <w:t xml:space="preserve">, der udstedes af medlemsstaterne, skal </w:t>
            </w:r>
            <w:r w:rsidRPr="00D24AC6">
              <w:t>anerkendes gensidigt i samtlige medlemsstater.</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283</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Miriam Lexmann</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Artik</w:t>
      </w:r>
      <w:r w:rsidRPr="00D24AC6">
        <w:t>el 6 – stk. 2</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5E5B6B">
            <w:pPr>
              <w:pStyle w:val="Normal6a"/>
            </w:pPr>
            <w:r w:rsidRPr="00D24AC6">
              <w:t>2.</w:t>
            </w:r>
            <w:r w:rsidRPr="00D24AC6">
              <w:tab/>
              <w:t xml:space="preserve">De EU-handicapkort, der udstedes af </w:t>
            </w:r>
            <w:r w:rsidRPr="00D24AC6">
              <w:rPr>
                <w:b/>
                <w:bCs/>
                <w:i/>
                <w:iCs/>
              </w:rPr>
              <w:t>medlemsstaterne</w:t>
            </w:r>
            <w:r w:rsidRPr="00D24AC6">
              <w:t>, skal anerkendes gensidigt i samtlige medlemsstater.</w:t>
            </w:r>
          </w:p>
        </w:tc>
        <w:tc>
          <w:tcPr>
            <w:tcW w:w="4876" w:type="dxa"/>
          </w:tcPr>
          <w:p w:rsidR="00012624" w:rsidRPr="00D24AC6" w:rsidRDefault="005E5B6B">
            <w:pPr>
              <w:pStyle w:val="Normal6a"/>
            </w:pPr>
            <w:r w:rsidRPr="00D24AC6">
              <w:t>2.</w:t>
            </w:r>
            <w:r w:rsidRPr="00D24AC6">
              <w:tab/>
              <w:t xml:space="preserve">De EU-handicapkort, der udstedes af </w:t>
            </w:r>
            <w:r w:rsidRPr="00D24AC6">
              <w:rPr>
                <w:b/>
                <w:bCs/>
                <w:i/>
                <w:iCs/>
              </w:rPr>
              <w:t>én medlemsstat</w:t>
            </w:r>
            <w:r w:rsidRPr="00D24AC6">
              <w:t xml:space="preserve">, skal anerkendes gensidigt i </w:t>
            </w:r>
            <w:r w:rsidRPr="00D24AC6">
              <w:t>samtlige medlemsstater.</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284</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Katrin Langensiepen</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Artikel 6 – stk. 3</w:t>
      </w:r>
      <w:r w:rsidRPr="00D24AC6">
        <w:rPr>
          <w:rStyle w:val="HideTWBExt"/>
        </w:rPr>
        <w:t>&lt;/Art</w:t>
      </w:r>
      <w:r w:rsidRPr="00D24AC6">
        <w:rPr>
          <w:rStyle w:val="HideTWBExt"/>
        </w:rPr>
        <w: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5E5B6B">
            <w:pPr>
              <w:pStyle w:val="Normal6a"/>
            </w:pPr>
            <w:r w:rsidRPr="00D24AC6">
              <w:t>3.</w:t>
            </w:r>
            <w:r w:rsidRPr="00D24AC6">
              <w:tab/>
              <w:t xml:space="preserve">De kompetente myndigheder i medlemsstaterne udsteder, fornyer eller inddrager EU-handicapkortet i overensstemmelse med deres nationale regler, procedurer og fremgangsmåder. Uden at det berører forordning </w:t>
            </w:r>
            <w:r w:rsidRPr="00D24AC6">
              <w:t>(EU) 2016/679, garanterer medlemsstaterne sikkerheden, integriteten, ægtheden og fortroligheden af de oplysninger, der indsamles og lagres med henblik på dette direktiv. Den kompetente myndighed, der er ansvarlig for udstedelse af EU-handicapkortet, betrag</w:t>
            </w:r>
            <w:r w:rsidRPr="00D24AC6">
              <w:t xml:space="preserve">tes som den i artikel 4, nr. 7, i forordning (EU) 2016/679 omhandlede dataansvarlige og er ansvarlig for behandlingen af personoplysninger. Samarbejde med eksterne tjenesteydere udelukker ikke nogen former for ansvar for medlemsstaterne, som måtte opstå i </w:t>
            </w:r>
            <w:r w:rsidRPr="00D24AC6">
              <w:t>medfør af EU-retten eller national ret, for så vidt angår manglende overholdelse af forpligtelser vedrørende personoplysninger.</w:t>
            </w:r>
          </w:p>
        </w:tc>
        <w:tc>
          <w:tcPr>
            <w:tcW w:w="4876" w:type="dxa"/>
          </w:tcPr>
          <w:p w:rsidR="00012624" w:rsidRPr="00D24AC6" w:rsidRDefault="005E5B6B">
            <w:pPr>
              <w:pStyle w:val="Normal6a"/>
            </w:pPr>
            <w:r w:rsidRPr="00D24AC6">
              <w:t>3.</w:t>
            </w:r>
            <w:r w:rsidRPr="00D24AC6">
              <w:tab/>
              <w:t xml:space="preserve">De kompetente myndigheder i medlemsstaterne udsteder, fornyer eller inddrager EU-handicapkortet i overensstemmelse med deres </w:t>
            </w:r>
            <w:r w:rsidRPr="00D24AC6">
              <w:t>nationale regler, procedurer og fremgangsmåder</w:t>
            </w:r>
            <w:r w:rsidRPr="00D24AC6">
              <w:rPr>
                <w:b/>
                <w:bCs/>
              </w:rPr>
              <w:t>.</w:t>
            </w:r>
            <w:r w:rsidRPr="00D24AC6">
              <w:rPr>
                <w:b/>
                <w:bCs/>
                <w:i/>
              </w:rPr>
              <w:t xml:space="preserve"> </w:t>
            </w:r>
            <w:r w:rsidRPr="00D24AC6">
              <w:rPr>
                <w:b/>
                <w:bCs/>
                <w:i/>
                <w:iCs/>
              </w:rPr>
              <w:t>Sådanne</w:t>
            </w:r>
            <w:r w:rsidRPr="00D24AC6">
              <w:rPr>
                <w:b/>
                <w:bCs/>
              </w:rPr>
              <w:t xml:space="preserve"> </w:t>
            </w:r>
            <w:r w:rsidRPr="00D24AC6">
              <w:rPr>
                <w:b/>
                <w:i/>
              </w:rPr>
              <w:t>procedurer bør være gratis for kortindehaveren</w:t>
            </w:r>
            <w:r w:rsidRPr="00D24AC6">
              <w:t>. Uden at det berører forordning (EU) 2016/679, garanterer medlemsstaterne sikkerheden, integriteten, ægtheden og fortroligheden af de oplysninger, der in</w:t>
            </w:r>
            <w:r w:rsidRPr="00D24AC6">
              <w:t xml:space="preserve">dsamles og lagres med henblik på dette direktiv. Den kompetente myndighed, der er ansvarlig for udstedelse af EU-handicapkortet, betragtes som den i artikel 4, nr. 7, i forordning (EU) 2016/679 omhandlede dataansvarlige og er ansvarlig for behandlingen af </w:t>
            </w:r>
            <w:r w:rsidRPr="00D24AC6">
              <w:t>personoplysninger. Samarbejde med eksterne tjenesteydere udelukker ikke nogen former for ansvar for medlemsstaterne, som måtte opstå i medfør af EU-retten eller national ret, for så vidt angår manglende overholdelse af forpligtelser vedrørende personoplysn</w:t>
            </w:r>
            <w:r w:rsidRPr="00D24AC6">
              <w:t>inger.</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285</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Antonius Manders</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Artikel 6 – stk. 3</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5E5B6B">
            <w:pPr>
              <w:pStyle w:val="Normal6a"/>
            </w:pPr>
            <w:r w:rsidRPr="00D24AC6">
              <w:t>3.</w:t>
            </w:r>
            <w:r w:rsidRPr="00D24AC6">
              <w:tab/>
              <w:t>De kompetente myndigheder i medlemsstaterne udsteder, fornyer eller inddrager EU-handicapkortet i overensstemmelse med deres nationale regler, procedurer og fremgangsmåder. Uden at det berører forordning (EU) 2016/</w:t>
            </w:r>
            <w:r w:rsidRPr="00D24AC6">
              <w:t>679, garanterer medlemsstaterne sikkerheden, integriteten, ægtheden og fortroligheden af de oplysninger, der indsamles og lagres med henblik på dette direktiv. Den kompetente myndighed, der er ansvarlig for udstedelse af EU-handicapkortet, betragtes som de</w:t>
            </w:r>
            <w:r w:rsidRPr="00D24AC6">
              <w:t xml:space="preserve">n i artikel 4, nr. 7, i forordning (EU) 2016/679 omhandlede dataansvarlige og er ansvarlig for behandlingen af personoplysninger. Samarbejde med eksterne tjenesteydere udelukker ikke nogen former for ansvar for medlemsstaterne, som måtte opstå i medfør af </w:t>
            </w:r>
            <w:r w:rsidRPr="00D24AC6">
              <w:t>EU-retten eller national ret, for så vidt angår manglende overholdelse af forpligtelser vedrørende personoplysninger.</w:t>
            </w:r>
          </w:p>
        </w:tc>
        <w:tc>
          <w:tcPr>
            <w:tcW w:w="4876" w:type="dxa"/>
          </w:tcPr>
          <w:p w:rsidR="00012624" w:rsidRPr="00D24AC6" w:rsidRDefault="005E5B6B">
            <w:pPr>
              <w:pStyle w:val="Normal6a"/>
            </w:pPr>
            <w:r w:rsidRPr="00D24AC6">
              <w:t>3.</w:t>
            </w:r>
            <w:r w:rsidRPr="00D24AC6">
              <w:tab/>
              <w:t xml:space="preserve">De kompetente myndigheder i medlemsstaterne udsteder, fornyer eller inddrager EU-handicapkortet </w:t>
            </w:r>
            <w:r w:rsidRPr="00D24AC6">
              <w:rPr>
                <w:b/>
                <w:bCs/>
                <w:i/>
                <w:iCs/>
              </w:rPr>
              <w:t>og EU-ældrekortet</w:t>
            </w:r>
            <w:r w:rsidRPr="00D24AC6">
              <w:t xml:space="preserve"> i overensstemmelse me</w:t>
            </w:r>
            <w:r w:rsidRPr="00D24AC6">
              <w:t>d deres nationale regler, procedurer og fremgangsmåder. Uden at det berører forordning (EU) 2016/679, garanterer medlemsstaterne sikkerheden, integriteten, ægtheden og fortroligheden af de oplysninger, der indsamles og lagres med henblik på dette direktiv.</w:t>
            </w:r>
            <w:r w:rsidRPr="00D24AC6">
              <w:t xml:space="preserve"> Den kompetente myndighed, der er ansvarlig for udstedelse af EU-handicapkortet </w:t>
            </w:r>
            <w:r w:rsidRPr="00D24AC6">
              <w:rPr>
                <w:b/>
                <w:bCs/>
                <w:i/>
                <w:iCs/>
              </w:rPr>
              <w:t>og EU-ældrekortet</w:t>
            </w:r>
            <w:r w:rsidRPr="00D24AC6">
              <w:t>, betragtes som den i artikel 4, nr. 7</w:t>
            </w:r>
            <w:r w:rsidRPr="00D24AC6">
              <w:rPr>
                <w:b/>
                <w:bCs/>
                <w:i/>
                <w:iCs/>
              </w:rPr>
              <w:t>)</w:t>
            </w:r>
            <w:r w:rsidRPr="00D24AC6">
              <w:t>, i forordning (EU) 2016/679 omhandlede dataansvarlige og er ansvarlig for behandlingen af personoplysninger. Samarbejde</w:t>
            </w:r>
            <w:r w:rsidRPr="00D24AC6">
              <w:t xml:space="preserve"> med eksterne tjenesteydere udelukker ikke nogen former for ansvar for medlemsstaterne, som måtte opstå i medfør af EU-retten eller national ret, for så vidt angår manglende overholdelse af forpligtelser vedrørende personoplysninger.</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w:t>
      </w:r>
      <w:r w:rsidRPr="00D24AC6">
        <w:rPr>
          <w:rStyle w:val="HideTWBExt"/>
        </w:rPr>
        <w:t>/Original&gt;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286</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José Gusmão</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Artikel 6 – stk. 4</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5E5B6B">
            <w:pPr>
              <w:pStyle w:val="Normal6a"/>
            </w:pPr>
            <w:r w:rsidRPr="00D24AC6">
              <w:t>4.</w:t>
            </w:r>
            <w:r w:rsidRPr="00D24AC6">
              <w:tab/>
            </w:r>
            <w:r w:rsidRPr="00D24AC6">
              <w:t>EU-handicapkortet udstedes eller fornyes af bopælsmedlemsstaten direkte eller efter ansøgning fra personen med handicap. Det skal udstedes og fornyes inden for den periode, der er fastsat i den gældende nationale lovgivning for udstedelse af handicapattest</w:t>
            </w:r>
            <w:r w:rsidRPr="00D24AC6">
              <w:t>er, handicapkort eller ethvert andet formelt dokument, der anerkender handicapstatus for en person med handicap.</w:t>
            </w:r>
          </w:p>
        </w:tc>
        <w:tc>
          <w:tcPr>
            <w:tcW w:w="4876" w:type="dxa"/>
          </w:tcPr>
          <w:p w:rsidR="00012624" w:rsidRPr="00D24AC6" w:rsidRDefault="005E5B6B">
            <w:pPr>
              <w:pStyle w:val="Normal6a"/>
            </w:pPr>
            <w:r w:rsidRPr="00D24AC6">
              <w:t>4.</w:t>
            </w:r>
            <w:r w:rsidRPr="00D24AC6">
              <w:tab/>
              <w:t>EU-handicapkortet udstedes eller fornyes af bopælsmedlemsstaten direkte</w:t>
            </w:r>
            <w:r w:rsidRPr="00D24AC6">
              <w:rPr>
                <w:b/>
                <w:i/>
              </w:rPr>
              <w:t>, hvis dette er proceduren i overensstemmelse med den nationale handi</w:t>
            </w:r>
            <w:r w:rsidRPr="00D24AC6">
              <w:rPr>
                <w:b/>
                <w:i/>
              </w:rPr>
              <w:t>capanerkendelse,</w:t>
            </w:r>
            <w:r w:rsidRPr="00D24AC6">
              <w:t xml:space="preserve"> eller efter ansøgning fra personen med handicap. Det skal udstedes og fornyes </w:t>
            </w:r>
            <w:r w:rsidRPr="00D24AC6">
              <w:rPr>
                <w:b/>
                <w:i/>
              </w:rPr>
              <w:t>ganske gratis for modtageren og</w:t>
            </w:r>
            <w:r w:rsidRPr="00D24AC6">
              <w:t xml:space="preserve"> inden for den periode, der er fastsat i den gældende nationale lovgivning for udstedelse af handicapattester, handicapkort eller </w:t>
            </w:r>
            <w:r w:rsidRPr="00D24AC6">
              <w:t xml:space="preserve">ethvert andet formelt dokument, der anerkender handicapstatus for en person med handicap. </w:t>
            </w:r>
            <w:r w:rsidRPr="00D24AC6">
              <w:rPr>
                <w:b/>
                <w:i/>
              </w:rPr>
              <w:t>Kortet vil aldrig være påkrævet som dokumentation for et handicap i forbindelse med rettigheder, som er fastsat i anden EU-lovgivning.</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w:t>
      </w:r>
      <w:r w:rsidRPr="00D24AC6">
        <w:rPr>
          <w:rStyle w:val="HideTWBExt"/>
        </w:rPr>
        <w:t>&gt;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287</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 xml:space="preserve">João Albuquerque, Daniela Rondinelli, Marc Angel, Milan Brglez, Agnes Jongerius, Aurore Lalucq, Elisabetta Gualmini, Klára Dobrev, Marianne Vind, Vilija Blinkevičiūtė, Alex </w:t>
      </w:r>
      <w:r w:rsidRPr="00D24AC6">
        <w:t>Agius Saliba, Brando Benifei, Ilan De Basso, Alicia Homs Ginel, Carina Ohlsson, Estrella Durá Ferrandis</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Artikel 6 – stk. 4</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5E5B6B">
            <w:pPr>
              <w:pStyle w:val="Normal6a"/>
            </w:pPr>
            <w:r w:rsidRPr="00D24AC6">
              <w:t>4.</w:t>
            </w:r>
            <w:r w:rsidRPr="00D24AC6">
              <w:tab/>
            </w:r>
            <w:r w:rsidRPr="00D24AC6">
              <w:t>EU-handicapkortet udstedes eller fornyes af bopælsmedlemsstaten direkte eller efter ansøgning fra personen med handicap. Det skal udstedes og fornyes inden for den periode, der er fastsat i den gældende nationale lovgivning for udstedelse af handicapattest</w:t>
            </w:r>
            <w:r w:rsidRPr="00D24AC6">
              <w:t>er, handicapkort eller ethvert andet formelt dokument, der anerkender handicapstatus for en person med handicap.</w:t>
            </w:r>
          </w:p>
        </w:tc>
        <w:tc>
          <w:tcPr>
            <w:tcW w:w="4876" w:type="dxa"/>
          </w:tcPr>
          <w:p w:rsidR="00012624" w:rsidRPr="00D24AC6" w:rsidRDefault="005E5B6B">
            <w:pPr>
              <w:pStyle w:val="Normal6a"/>
            </w:pPr>
            <w:r w:rsidRPr="00D24AC6">
              <w:t>4.</w:t>
            </w:r>
            <w:r w:rsidRPr="00D24AC6">
              <w:tab/>
              <w:t>EU-handicapkortet udstedes eller fornyes af bopælsmedlemsstaten direkte</w:t>
            </w:r>
            <w:r w:rsidRPr="00D24AC6">
              <w:rPr>
                <w:b/>
                <w:bCs/>
                <w:i/>
                <w:iCs/>
              </w:rPr>
              <w:t>, såfremt dette allerede fremgår af den nationale procedure for handi</w:t>
            </w:r>
            <w:r w:rsidRPr="00D24AC6">
              <w:rPr>
                <w:b/>
                <w:bCs/>
                <w:i/>
                <w:iCs/>
              </w:rPr>
              <w:t>capvurdering og -anerkendelse,</w:t>
            </w:r>
            <w:r w:rsidRPr="00D24AC6">
              <w:t xml:space="preserve"> eller efter ansøgning fra personen med handicap. Det skal udstedes og fornyes </w:t>
            </w:r>
            <w:r w:rsidRPr="00D24AC6">
              <w:rPr>
                <w:b/>
                <w:bCs/>
                <w:i/>
                <w:iCs/>
              </w:rPr>
              <w:t xml:space="preserve">uden omkostninger for modtageren og </w:t>
            </w:r>
            <w:r w:rsidRPr="00D24AC6">
              <w:t>inden for</w:t>
            </w:r>
            <w:r w:rsidRPr="00D24AC6">
              <w:rPr>
                <w:b/>
                <w:bCs/>
                <w:i/>
                <w:iCs/>
              </w:rPr>
              <w:t xml:space="preserve"> en rimelig frist fra datoen for ansøgningen, som ikke må være længere end 60 dage, eller </w:t>
            </w:r>
            <w:r w:rsidRPr="00D24AC6">
              <w:t>den periode,</w:t>
            </w:r>
            <w:r w:rsidRPr="00D24AC6">
              <w:t xml:space="preserve"> der er fastsat i den gældende nationale lovgivning for udstedelse af handicapattester, handicapkort eller ethvert andet formelt dokument, der anerkender handicapstatus for en person med handicap</w:t>
            </w:r>
            <w:r w:rsidRPr="00D24AC6">
              <w:rPr>
                <w:b/>
                <w:bCs/>
                <w:i/>
                <w:iCs/>
              </w:rPr>
              <w:t>, afhængigt af hvilken frist der er kortest</w:t>
            </w:r>
            <w:r w:rsidRPr="00D24AC6">
              <w:t>.</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288</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Miriam Lexmann</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Artikel 6 – stk. 4</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w:t>
            </w:r>
            <w:r w:rsidRPr="00D24AC6">
              <w:t>g</w:t>
            </w:r>
          </w:p>
        </w:tc>
      </w:tr>
      <w:tr w:rsidR="00012624" w:rsidRPr="00D24AC6">
        <w:trPr>
          <w:jc w:val="center"/>
        </w:trPr>
        <w:tc>
          <w:tcPr>
            <w:tcW w:w="4876" w:type="dxa"/>
          </w:tcPr>
          <w:p w:rsidR="00012624" w:rsidRPr="00D24AC6" w:rsidRDefault="005E5B6B">
            <w:pPr>
              <w:pStyle w:val="Normal6a"/>
            </w:pPr>
            <w:r w:rsidRPr="00D24AC6">
              <w:t>4.</w:t>
            </w:r>
            <w:r w:rsidRPr="00D24AC6">
              <w:tab/>
              <w:t xml:space="preserve">EU-handicapkortet udstedes eller fornyes af bopælsmedlemsstaten direkte eller efter ansøgning fra personen med handicap. Det skal udstedes og fornyes inden for den periode, der er fastsat i den gældende nationale lovgivning for udstedelse af </w:t>
            </w:r>
            <w:r w:rsidRPr="00D24AC6">
              <w:t>handicapattester, handicapkort eller ethvert andet formelt dokument, der anerkender handicapstatus for en person med handicap.</w:t>
            </w:r>
          </w:p>
        </w:tc>
        <w:tc>
          <w:tcPr>
            <w:tcW w:w="4876" w:type="dxa"/>
          </w:tcPr>
          <w:p w:rsidR="00012624" w:rsidRPr="00D24AC6" w:rsidRDefault="005E5B6B">
            <w:pPr>
              <w:pStyle w:val="Normal6a"/>
            </w:pPr>
            <w:r w:rsidRPr="00D24AC6">
              <w:t>4.</w:t>
            </w:r>
            <w:r w:rsidRPr="00D24AC6">
              <w:tab/>
              <w:t xml:space="preserve">EU-handicapkortet udstedes eller fornyes af bopælsmedlemsstaten </w:t>
            </w:r>
            <w:r w:rsidRPr="00D24AC6">
              <w:rPr>
                <w:b/>
                <w:i/>
              </w:rPr>
              <w:t>i overensstemmelse med gældende national lovgivning og nationa</w:t>
            </w:r>
            <w:r w:rsidRPr="00D24AC6">
              <w:rPr>
                <w:b/>
                <w:i/>
              </w:rPr>
              <w:t>le procedurer enten</w:t>
            </w:r>
            <w:r w:rsidRPr="00D24AC6">
              <w:t xml:space="preserve"> direkte eller efter ansøgning fra personen med handicap. </w:t>
            </w:r>
            <w:r w:rsidRPr="00D24AC6">
              <w:rPr>
                <w:b/>
                <w:i/>
              </w:rPr>
              <w:t>Personer med handicap bør underrettes behørigt om muligheden for at anvende dette kort, hvis det ikke udstedes direkte.</w:t>
            </w:r>
            <w:r w:rsidRPr="00D24AC6">
              <w:t xml:space="preserve"> Det skal udstedes og fornyes </w:t>
            </w:r>
            <w:r w:rsidRPr="00D24AC6">
              <w:rPr>
                <w:b/>
                <w:i/>
              </w:rPr>
              <w:t>gratis for modtageren og</w:t>
            </w:r>
            <w:r w:rsidRPr="00D24AC6">
              <w:t xml:space="preserve"> inden</w:t>
            </w:r>
            <w:r w:rsidRPr="00D24AC6">
              <w:t xml:space="preserve"> for den periode, der er fastsat i den gældende nationale lovgivning for udstedelse af handicapattester, handicapkort eller ethvert andet formelt dokument, der anerkender handicapstatus for en person med handicap.</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289</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Chiara Gemma</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Artikel 6 – stk. 4</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5E5B6B">
            <w:pPr>
              <w:pStyle w:val="Normal6a"/>
            </w:pPr>
            <w:r w:rsidRPr="00D24AC6">
              <w:t>4.</w:t>
            </w:r>
            <w:r w:rsidRPr="00D24AC6">
              <w:tab/>
              <w:t xml:space="preserve">EU-handicapkortet </w:t>
            </w:r>
            <w:r w:rsidRPr="00D24AC6">
              <w:t>udstedes eller fornyes af bopælsmedlemsstaten direkte eller efter ansøgning fra personen med handicap. Det skal udstedes og fornyes inden for den periode, der er fastsat i den gældende nationale lovgivning for udstedelse af handicapattester, handicapkort e</w:t>
            </w:r>
            <w:r w:rsidRPr="00D24AC6">
              <w:t>ller ethvert andet formelt dokument, der anerkender handicapstatus for en person med handicap.</w:t>
            </w:r>
          </w:p>
        </w:tc>
        <w:tc>
          <w:tcPr>
            <w:tcW w:w="4876" w:type="dxa"/>
          </w:tcPr>
          <w:p w:rsidR="00012624" w:rsidRPr="00D24AC6" w:rsidRDefault="005E5B6B">
            <w:pPr>
              <w:pStyle w:val="Normal6a"/>
            </w:pPr>
            <w:r w:rsidRPr="00D24AC6">
              <w:t>4.</w:t>
            </w:r>
            <w:r w:rsidRPr="00D24AC6">
              <w:tab/>
              <w:t>EU-handicapkortet udstedes eller fornyes af bopælsmedlemsstaten direkte</w:t>
            </w:r>
            <w:r w:rsidRPr="00D24AC6">
              <w:rPr>
                <w:b/>
                <w:i/>
              </w:rPr>
              <w:t>, hvis dette er proceduren i overensstemmelse med den nationale handicapanerkendelse,</w:t>
            </w:r>
            <w:r w:rsidRPr="00D24AC6">
              <w:t xml:space="preserve"> eller efter ansøgning fra personen med handicap. Det skal udstedes og fornyes </w:t>
            </w:r>
            <w:r w:rsidRPr="00D24AC6">
              <w:rPr>
                <w:b/>
                <w:i/>
              </w:rPr>
              <w:t>gratis for modtageren og</w:t>
            </w:r>
            <w:r w:rsidRPr="00D24AC6">
              <w:t xml:space="preserve"> inden for den periode, der er fastsat i den gældende nationale lovgivning for udstedelse af handicapattester, handicapkort eller ethvert andet formelt d</w:t>
            </w:r>
            <w:r w:rsidRPr="00D24AC6">
              <w:t>okument, der anerkender handicapstatus for en person med handicap.</w:t>
            </w:r>
            <w:r w:rsidRPr="00D24AC6">
              <w:rPr>
                <w:b/>
                <w:i/>
              </w:rPr>
              <w:t> Kortet vil aldrig være påkrævet som dokumentation for et handicap i forbindelse med rettigheder, som er fastsat i anden EU-lovgivning.</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w:t>
      </w:r>
      <w:r w:rsidRPr="00D24AC6">
        <w:t>ngsforslag</w:t>
      </w:r>
      <w:r w:rsidRPr="00D24AC6">
        <w:tab/>
      </w:r>
      <w:r w:rsidRPr="00D24AC6">
        <w:tab/>
      </w:r>
      <w:r w:rsidRPr="00D24AC6">
        <w:rPr>
          <w:rStyle w:val="HideTWBExt"/>
        </w:rPr>
        <w:t>&lt;NumAm&gt;</w:t>
      </w:r>
      <w:r w:rsidRPr="00D24AC6">
        <w:t>290</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Jarosław Duda</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Artikel 6 – stk. 4</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5E5B6B">
            <w:pPr>
              <w:pStyle w:val="Normal6a"/>
            </w:pPr>
            <w:r w:rsidRPr="00D24AC6">
              <w:t>4.</w:t>
            </w:r>
            <w:r w:rsidRPr="00D24AC6">
              <w:tab/>
              <w:t xml:space="preserve">EU-handicapkortet udstedes eller </w:t>
            </w:r>
            <w:r w:rsidRPr="00D24AC6">
              <w:t>fornyes af bopælsmedlemsstaten direkte eller efter ansøgning fra personen med handicap. Det skal udstedes og fornyes inden for den periode, der er fastsat i den gældende nationale lovgivning for udstedelse af handicapattester, handicapkort eller ethvert an</w:t>
            </w:r>
            <w:r w:rsidRPr="00D24AC6">
              <w:t>det formelt dokument, der anerkender handicapstatus for en person med handicap.</w:t>
            </w:r>
          </w:p>
        </w:tc>
        <w:tc>
          <w:tcPr>
            <w:tcW w:w="4876" w:type="dxa"/>
          </w:tcPr>
          <w:p w:rsidR="00012624" w:rsidRPr="00D24AC6" w:rsidRDefault="005E5B6B">
            <w:pPr>
              <w:pStyle w:val="Normal6a"/>
            </w:pPr>
            <w:r w:rsidRPr="00D24AC6">
              <w:t>4.</w:t>
            </w:r>
            <w:r w:rsidRPr="00D24AC6">
              <w:tab/>
              <w:t>EU-handicapkortet udstedes eller fornyes af bopælsmedlemsstaten direkte</w:t>
            </w:r>
            <w:r w:rsidRPr="00D24AC6">
              <w:rPr>
                <w:b/>
                <w:i/>
              </w:rPr>
              <w:t>, hvis dette er proceduren i overensstemmelse med den nationale handicapanerkendelse,</w:t>
            </w:r>
            <w:r w:rsidRPr="00D24AC6">
              <w:t xml:space="preserve"> eller efter ansø</w:t>
            </w:r>
            <w:r w:rsidRPr="00D24AC6">
              <w:t xml:space="preserve">gning fra personen med handicap. Det skal udstedes og fornyes </w:t>
            </w:r>
            <w:r w:rsidRPr="00D24AC6">
              <w:rPr>
                <w:b/>
                <w:i/>
              </w:rPr>
              <w:t>gratis for modtageren og</w:t>
            </w:r>
            <w:r w:rsidRPr="00D24AC6">
              <w:t xml:space="preserve"> inden for den periode, der er fastsat i den gældende nationale lovgivning for udstedelse af handicapattester, handicapkort eller ethvert andet formelt dokument, der aner</w:t>
            </w:r>
            <w:r w:rsidRPr="00D24AC6">
              <w:t xml:space="preserve">kender handicapstatus for en person med handicap. </w:t>
            </w:r>
            <w:r w:rsidRPr="00D24AC6">
              <w:rPr>
                <w:b/>
                <w:i/>
              </w:rPr>
              <w:t>Kortet vil aldrig være påkrævet som dokumentation for et handicap i forbindelse med rettigheder, som er fastsat i anden EU-lovgivning.</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pPr>
        <w:pStyle w:val="AmJustTitle"/>
      </w:pPr>
      <w:r w:rsidRPr="00D24AC6">
        <w:rPr>
          <w:rStyle w:val="HideTWBExt"/>
        </w:rPr>
        <w:t>&lt;TitreJust&gt;</w:t>
      </w:r>
      <w:r w:rsidRPr="00D24AC6">
        <w:t>Begrundelse</w:t>
      </w:r>
      <w:r w:rsidRPr="00D24AC6">
        <w:rPr>
          <w:rStyle w:val="HideTWBExt"/>
        </w:rPr>
        <w:t>&lt;/TitreJust&gt;</w:t>
      </w:r>
    </w:p>
    <w:p w:rsidR="00012624" w:rsidRPr="00D24AC6" w:rsidRDefault="005E5B6B">
      <w:pPr>
        <w:pStyle w:val="AmJustText"/>
      </w:pPr>
      <w:r w:rsidRPr="00D24AC6">
        <w:t>Det</w:t>
      </w:r>
      <w:r w:rsidRPr="00D24AC6">
        <w:t xml:space="preserve"> bør være frivilligt at have et EU-handicapkort for at undgå stigmatisering. Det bør aldrig være en pligt at forevise kortet som dokumentation for handicap for at benytte tilbud, som bevilges i henhold til anden EU-lovgivning, som f.eks. ret til hjælp i lu</w:t>
      </w:r>
      <w:r w:rsidRPr="00D24AC6">
        <w:t>fthavne i henhold til forordning (EF) nr. 1107/2006[1]. Det skal desuden være gratis, så denne omkostning ikke bliver en yderligere hindring for at ansøge om kortet.[1] https://eur-lex.europa.eu/legal-content/DA/TXT/?uri=celex%3A32006R1107, pr. 19. oktober</w:t>
      </w:r>
      <w:r w:rsidRPr="00D24AC6">
        <w:t xml:space="preserve"> 2023</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291</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Rosa Estaràs Ferragut</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Artikel 6 – stk. 4</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5E5B6B">
            <w:pPr>
              <w:pStyle w:val="Normal6a"/>
            </w:pPr>
            <w:r w:rsidRPr="00D24AC6">
              <w:t>4.</w:t>
            </w:r>
            <w:r w:rsidRPr="00D24AC6">
              <w:tab/>
              <w:t xml:space="preserve">EU-handicapkortet udstedes eller fornyes af bopælsmedlemsstaten </w:t>
            </w:r>
            <w:r w:rsidRPr="00D24AC6">
              <w:rPr>
                <w:b/>
                <w:bCs/>
                <w:i/>
                <w:iCs/>
              </w:rPr>
              <w:t>direkte eller</w:t>
            </w:r>
            <w:r w:rsidRPr="00D24AC6">
              <w:t xml:space="preserve"> efter ansøgning fra personen med handicap. Det skal udstedes og fornyes inden for den periode, der er fastsat i den gældende nationale lovgivning for udstedelse af </w:t>
            </w:r>
            <w:r w:rsidRPr="00D24AC6">
              <w:t>handicapattester, handicapkort eller ethvert andet formelt dokument, der anerkender handicapstatus for en person med handicap.</w:t>
            </w:r>
          </w:p>
        </w:tc>
        <w:tc>
          <w:tcPr>
            <w:tcW w:w="4876" w:type="dxa"/>
          </w:tcPr>
          <w:p w:rsidR="00012624" w:rsidRPr="00D24AC6" w:rsidRDefault="005E5B6B">
            <w:pPr>
              <w:pStyle w:val="Normal6a"/>
            </w:pPr>
            <w:r w:rsidRPr="00D24AC6">
              <w:t>4.</w:t>
            </w:r>
            <w:r w:rsidRPr="00D24AC6">
              <w:tab/>
              <w:t>EU-handicapkortet udstedes eller fornyes af bopælsmedlemsstaten efter ansøgning fra personen med handicap. Det skal udstedes o</w:t>
            </w:r>
            <w:r w:rsidRPr="00D24AC6">
              <w:t xml:space="preserve">g fornyes inden for den periode, der er fastsat i den gældende nationale lovgivning for udstedelse af handicapattester, handicapkort eller ethvert andet formelt dokument, der anerkender handicapstatus for en person med handicap. </w:t>
            </w:r>
            <w:r w:rsidRPr="00D24AC6">
              <w:rPr>
                <w:b/>
                <w:i/>
              </w:rPr>
              <w:t>Ved skift af bopælsland kan</w:t>
            </w:r>
            <w:r w:rsidRPr="00D24AC6">
              <w:rPr>
                <w:b/>
                <w:i/>
              </w:rPr>
              <w:t xml:space="preserve"> fornyelsesperioden forlænges 6-8 måneder. </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292</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Jordi Cañas, Monica Semedo</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Artikel 6 – stk. 4</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5E5B6B">
            <w:pPr>
              <w:pStyle w:val="Normal6a"/>
            </w:pPr>
            <w:r w:rsidRPr="00D24AC6">
              <w:t>4.</w:t>
            </w:r>
            <w:r w:rsidRPr="00D24AC6">
              <w:tab/>
              <w:t xml:space="preserve">EU-handicapkortet udstedes eller fornyes af bopælsmedlemsstaten </w:t>
            </w:r>
            <w:r w:rsidRPr="00D24AC6">
              <w:rPr>
                <w:b/>
                <w:bCs/>
                <w:i/>
                <w:iCs/>
              </w:rPr>
              <w:t>direkte</w:t>
            </w:r>
            <w:r w:rsidRPr="00D24AC6">
              <w:t xml:space="preserve"> eller efter ansøgning fra personen med handicap. Det skal udstedes og fornyes inden for den periode, d</w:t>
            </w:r>
            <w:r w:rsidRPr="00D24AC6">
              <w:t>er er fastsat i den gældende nationale lovgivning for udstedelse af handicapattester, handicapkort eller ethvert andet formelt dokument, der anerkender handicapstatus for en person med handicap.</w:t>
            </w:r>
          </w:p>
        </w:tc>
        <w:tc>
          <w:tcPr>
            <w:tcW w:w="4876" w:type="dxa"/>
          </w:tcPr>
          <w:p w:rsidR="00012624" w:rsidRPr="00D24AC6" w:rsidRDefault="005E5B6B">
            <w:pPr>
              <w:pStyle w:val="Normal6a"/>
            </w:pPr>
            <w:r w:rsidRPr="00D24AC6">
              <w:t>4.</w:t>
            </w:r>
            <w:r w:rsidRPr="00D24AC6">
              <w:tab/>
              <w:t>EU-handicapkortet udstedes eller fornyes af bopælsmedlemss</w:t>
            </w:r>
            <w:r w:rsidRPr="00D24AC6">
              <w:t>taten eller efter ansøgning fra personen med handicap. Det skal udstedes og fornyes inden for den periode, der er fastsat i den gældende nationale lovgivning for udstedelse af handicapattester, handicapkort eller ethvert andet formelt dokument, der anerken</w:t>
            </w:r>
            <w:r w:rsidRPr="00D24AC6">
              <w:t xml:space="preserve">der handicapstatus for en person med handicap. </w:t>
            </w:r>
            <w:r w:rsidRPr="00D24AC6">
              <w:rPr>
                <w:b/>
                <w:i/>
              </w:rPr>
              <w:t>Ved skift af bopælsland kan kortfornyelsesperioden forlænges 6-8 måneder.</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293</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 xml:space="preserve">Cindy Franssen, David </w:t>
      </w:r>
      <w:r w:rsidRPr="00D24AC6">
        <w:t>Casa</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Artikel 6 – stk. 4</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5E5B6B">
            <w:pPr>
              <w:pStyle w:val="Normal6a"/>
            </w:pPr>
            <w:r w:rsidRPr="00D24AC6">
              <w:t>4.</w:t>
            </w:r>
            <w:r w:rsidRPr="00D24AC6">
              <w:tab/>
              <w:t>EU-handicapkortet udstedes eller fornyes af bopælsmedlemsstaten direkte eller efter ansøgning fra p</w:t>
            </w:r>
            <w:r w:rsidRPr="00D24AC6">
              <w:t xml:space="preserve">ersonen med handicap. Det skal udstedes og fornyes inden for den periode, </w:t>
            </w:r>
            <w:r w:rsidRPr="00D24AC6">
              <w:rPr>
                <w:b/>
                <w:bCs/>
                <w:i/>
                <w:iCs/>
              </w:rPr>
              <w:t>der er</w:t>
            </w:r>
            <w:r w:rsidRPr="00D24AC6">
              <w:t xml:space="preserve"> fastsat i den gældende nationale lovgivning for udstedelse af handicapattester, handicapkort eller ethvert andet formelt dokument, der anerkender handicapstatus for en person </w:t>
            </w:r>
            <w:r w:rsidRPr="00D24AC6">
              <w:t>med handicap.</w:t>
            </w:r>
          </w:p>
        </w:tc>
        <w:tc>
          <w:tcPr>
            <w:tcW w:w="4876" w:type="dxa"/>
          </w:tcPr>
          <w:p w:rsidR="00012624" w:rsidRPr="00D24AC6" w:rsidRDefault="005E5B6B">
            <w:pPr>
              <w:pStyle w:val="Normal6a"/>
            </w:pPr>
            <w:r w:rsidRPr="00D24AC6">
              <w:t>4.</w:t>
            </w:r>
            <w:r w:rsidRPr="00D24AC6">
              <w:tab/>
              <w:t xml:space="preserve">EU-handicapkortet udstedes eller fornyes af bopælsmedlemsstaten direkte eller efter ansøgning fra personen med handicap. Det skal udstedes og fornyes </w:t>
            </w:r>
            <w:r w:rsidRPr="00D24AC6">
              <w:rPr>
                <w:b/>
                <w:bCs/>
                <w:i/>
                <w:iCs/>
              </w:rPr>
              <w:t>gratis for modtageren og</w:t>
            </w:r>
            <w:r w:rsidRPr="00D24AC6">
              <w:t xml:space="preserve"> inden for </w:t>
            </w:r>
            <w:r w:rsidRPr="00D24AC6">
              <w:rPr>
                <w:b/>
                <w:i/>
              </w:rPr>
              <w:t xml:space="preserve">en rimelig </w:t>
            </w:r>
            <w:r w:rsidRPr="00D24AC6">
              <w:t xml:space="preserve">periode </w:t>
            </w:r>
            <w:r w:rsidRPr="00D24AC6">
              <w:rPr>
                <w:b/>
                <w:i/>
              </w:rPr>
              <w:t>fra ansøgningsdatoen</w:t>
            </w:r>
            <w:r w:rsidRPr="00D24AC6">
              <w:t xml:space="preserve">, </w:t>
            </w:r>
            <w:r w:rsidRPr="00D24AC6">
              <w:rPr>
                <w:b/>
                <w:bCs/>
                <w:i/>
                <w:iCs/>
              </w:rPr>
              <w:t>som</w:t>
            </w:r>
            <w:r w:rsidRPr="00D24AC6">
              <w:t xml:space="preserve"> fastsat i den gældende nationale lovgivning for udstedelse af handicapattester, handicapkort eller ethvert andet formelt dokument, der anerkender handicapstatus for en person med handicap.</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294</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Antonius Manders</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Artikel 6 – stk. 4</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5E5B6B">
            <w:pPr>
              <w:pStyle w:val="Normal6a"/>
            </w:pPr>
            <w:r w:rsidRPr="00D24AC6">
              <w:t>4.</w:t>
            </w:r>
            <w:r w:rsidRPr="00D24AC6">
              <w:tab/>
              <w:t>EU-handicapkortet udstedes eller fornyes af</w:t>
            </w:r>
            <w:r w:rsidRPr="00D24AC6">
              <w:t xml:space="preserve"> bopælsmedlemsstaten direkte eller efter ansøgning fra personen med handicap. Det skal udstedes og fornyes inden for den periode, der er fastsat i den gældende nationale lovgivning for udstedelse af handicapattester, handicapkort eller ethvert andet formel</w:t>
            </w:r>
            <w:r w:rsidRPr="00D24AC6">
              <w:t>t dokument, der anerkender handicapstatus for en person med handicap.</w:t>
            </w:r>
          </w:p>
        </w:tc>
        <w:tc>
          <w:tcPr>
            <w:tcW w:w="4876" w:type="dxa"/>
          </w:tcPr>
          <w:p w:rsidR="00012624" w:rsidRPr="00D24AC6" w:rsidRDefault="005E5B6B">
            <w:pPr>
              <w:pStyle w:val="Normal6a"/>
            </w:pPr>
            <w:r w:rsidRPr="00D24AC6">
              <w:t>4.</w:t>
            </w:r>
            <w:r w:rsidRPr="00D24AC6">
              <w:tab/>
              <w:t xml:space="preserve">EU-handicapkortet </w:t>
            </w:r>
            <w:r w:rsidRPr="00D24AC6">
              <w:rPr>
                <w:b/>
                <w:bCs/>
                <w:i/>
                <w:iCs/>
              </w:rPr>
              <w:t>og EU-ældrekortet</w:t>
            </w:r>
            <w:r w:rsidRPr="00D24AC6">
              <w:t xml:space="preserve"> udstedes eller fornyes af bopælsmedlemsstaten direkte eller efter ansøgning fra personen med handicap </w:t>
            </w:r>
            <w:r w:rsidRPr="00D24AC6">
              <w:rPr>
                <w:b/>
                <w:bCs/>
                <w:i/>
                <w:iCs/>
              </w:rPr>
              <w:t>og ældre mennesker</w:t>
            </w:r>
            <w:r w:rsidRPr="00D24AC6">
              <w:t>. Det skal udstedes og forn</w:t>
            </w:r>
            <w:r w:rsidRPr="00D24AC6">
              <w:t>yes inden for den periode, der er fastsat i den gældende nationale lovgivning for udstedelse af handicapattester, handicapkort</w:t>
            </w:r>
            <w:r w:rsidRPr="00D24AC6">
              <w:rPr>
                <w:b/>
                <w:bCs/>
                <w:i/>
                <w:iCs/>
              </w:rPr>
              <w:t>, ældrekort</w:t>
            </w:r>
            <w:r w:rsidRPr="00D24AC6">
              <w:t xml:space="preserve"> eller ethvert andet formelt dokument, der anerkender handicapstatus for en person med handicap </w:t>
            </w:r>
            <w:r w:rsidRPr="00D24AC6">
              <w:rPr>
                <w:b/>
                <w:bCs/>
                <w:i/>
                <w:iCs/>
              </w:rPr>
              <w:t>og ældre mennesker</w:t>
            </w:r>
            <w:r w:rsidRPr="00D24AC6">
              <w:t>.</w:t>
            </w:r>
          </w:p>
        </w:tc>
      </w:tr>
    </w:tbl>
    <w:p w:rsidR="00012624" w:rsidRPr="00D24AC6" w:rsidRDefault="005E5B6B">
      <w:pPr>
        <w:pStyle w:val="AmOrLang"/>
      </w:pPr>
      <w:r w:rsidRPr="00D24AC6">
        <w:t>Or</w:t>
      </w:r>
      <w:r w:rsidRPr="00D24AC6">
        <w:t xml:space="preserve">.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295</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Elena Lizzi, Antonio Maria Rinaldi, Paola Ghidoni</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Artikel 6 – stk. 4</w:t>
      </w:r>
      <w:r w:rsidRPr="00D24AC6">
        <w:rPr>
          <w:rStyle w:val="HideTWBExt"/>
        </w:rPr>
        <w:t>&lt;/</w:t>
      </w:r>
      <w:r w:rsidRPr="00D24AC6">
        <w:rPr>
          <w:rStyle w:val="HideTWBExt"/>
        </w:rPr>
        <w: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5E5B6B">
            <w:pPr>
              <w:pStyle w:val="Normal6a"/>
            </w:pPr>
            <w:r w:rsidRPr="00D24AC6">
              <w:t>4.</w:t>
            </w:r>
            <w:r w:rsidRPr="00D24AC6">
              <w:tab/>
              <w:t xml:space="preserve">EU-handicapkortet udstedes eller fornyes af bopælsmedlemsstaten direkte eller efter ansøgning fra personen med handicap. Det skal udstedes og fornyes inden for den periode, der er fastsat i den gældende </w:t>
            </w:r>
            <w:r w:rsidRPr="00D24AC6">
              <w:t>nationale lovgivning for udstedelse af handicapattester, handicapkort eller ethvert andet formelt dokument, der anerkender handicapstatus for en person med handicap.</w:t>
            </w:r>
          </w:p>
        </w:tc>
        <w:tc>
          <w:tcPr>
            <w:tcW w:w="4876" w:type="dxa"/>
          </w:tcPr>
          <w:p w:rsidR="00012624" w:rsidRPr="00D24AC6" w:rsidRDefault="005E5B6B">
            <w:pPr>
              <w:pStyle w:val="Normal6a"/>
            </w:pPr>
            <w:r w:rsidRPr="00D24AC6">
              <w:t>4.</w:t>
            </w:r>
            <w:r w:rsidRPr="00D24AC6">
              <w:tab/>
              <w:t>EU-handicapkortet udstedes eller fornyes af bopælsmedlemsstaten direkte eller efter ans</w:t>
            </w:r>
            <w:r w:rsidRPr="00D24AC6">
              <w:t xml:space="preserve">øgning fra personen med handicap, </w:t>
            </w:r>
            <w:r w:rsidRPr="00D24AC6">
              <w:rPr>
                <w:b/>
                <w:i/>
              </w:rPr>
              <w:t>eller en udpeget person i henhold til national lovgivning</w:t>
            </w:r>
            <w:r w:rsidRPr="00D24AC6">
              <w:t>. Det skal udstedes og fornyes inden for den periode, der er fastsat i den gældende nationale lovgivning for udstedelse af handicapattester, handicapkort eller ethve</w:t>
            </w:r>
            <w:r w:rsidRPr="00D24AC6">
              <w:t>rt andet formelt dokument, der anerkender handicapstatus for en person med handicap.</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pPr>
        <w:pStyle w:val="AmJustTitle"/>
      </w:pPr>
      <w:r w:rsidRPr="00D24AC6">
        <w:rPr>
          <w:rStyle w:val="HideTWBExt"/>
        </w:rPr>
        <w:t>&lt;TitreJust&gt;</w:t>
      </w:r>
      <w:r w:rsidRPr="00D24AC6">
        <w:t>Begrundelse</w:t>
      </w:r>
      <w:r w:rsidRPr="00D24AC6">
        <w:rPr>
          <w:rStyle w:val="HideTWBExt"/>
        </w:rPr>
        <w:t>&lt;/TitreJust&gt;</w:t>
      </w:r>
    </w:p>
    <w:p w:rsidR="00012624" w:rsidRPr="00D24AC6" w:rsidRDefault="005E5B6B">
      <w:pPr>
        <w:pStyle w:val="AmJustText"/>
      </w:pPr>
      <w:r w:rsidRPr="00D24AC6">
        <w:t xml:space="preserve">Dette ændringsforslag færdigbehandles for at gøre det muligt for personer med handicap at udpege en </w:t>
      </w:r>
      <w:r w:rsidRPr="00D24AC6">
        <w:t>person efter eget valg i henhold til national lovgivning til at ansøge om EU-handicapkortet, fordi der kan være hindringer for adgang hertil, der gør det umuligt for dem at gøre det.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296</w:t>
      </w:r>
      <w:r w:rsidRPr="00D24AC6">
        <w:rPr>
          <w:rStyle w:val="HideTWBExt"/>
        </w:rPr>
        <w:t>&lt;/NumAm&gt;</w:t>
      </w:r>
    </w:p>
    <w:p w:rsidR="00012624" w:rsidRPr="00D24AC6" w:rsidRDefault="005E5B6B">
      <w:pPr>
        <w:pStyle w:val="NormalBold"/>
      </w:pPr>
      <w:r w:rsidRPr="00D24AC6">
        <w:rPr>
          <w:rStyle w:val="HideTWBExt"/>
        </w:rPr>
        <w:t>&lt;RepeatBlock-By&gt;&lt;Memb</w:t>
      </w:r>
      <w:r w:rsidRPr="00D24AC6">
        <w:rPr>
          <w:rStyle w:val="HideTWBExt"/>
        </w:rPr>
        <w:t>ers&gt;</w:t>
      </w:r>
      <w:r w:rsidRPr="00D24AC6">
        <w:t>Loucas Fourlas, Stelios Kympouropoulos</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Artikel 6 – stk. 4</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5E5B6B">
            <w:pPr>
              <w:pStyle w:val="Normal6a"/>
            </w:pPr>
            <w:r w:rsidRPr="00D24AC6">
              <w:t>4.</w:t>
            </w:r>
            <w:r w:rsidRPr="00D24AC6">
              <w:tab/>
              <w:t xml:space="preserve">EU-handicapkortet udstedes eller fornyes af </w:t>
            </w:r>
            <w:r w:rsidRPr="00D24AC6">
              <w:t>bopælsmedlemsstaten direkte eller efter ansøgning fra personen med handicap. Det skal udstedes og fornyes inden for den periode, der er fastsat i den gældende nationale lovgivning for udstedelse af handicapattester, handicapkort eller ethvert andet formelt</w:t>
            </w:r>
            <w:r w:rsidRPr="00D24AC6">
              <w:t xml:space="preserve"> dokument, der anerkender handicapstatus for en person med handicap.</w:t>
            </w:r>
          </w:p>
        </w:tc>
        <w:tc>
          <w:tcPr>
            <w:tcW w:w="4876" w:type="dxa"/>
          </w:tcPr>
          <w:p w:rsidR="00012624" w:rsidRPr="00D24AC6" w:rsidRDefault="005E5B6B">
            <w:pPr>
              <w:pStyle w:val="Normal6a"/>
            </w:pPr>
            <w:r w:rsidRPr="00D24AC6">
              <w:t>4.</w:t>
            </w:r>
            <w:r w:rsidRPr="00D24AC6">
              <w:tab/>
              <w:t xml:space="preserve">EU-handicapkortet udstedes eller fornyes af bopælsmedlemsstaten direkte eller efter ansøgning fra personen med handicap. Det skal udstedes og fornyes </w:t>
            </w:r>
            <w:r w:rsidRPr="00D24AC6">
              <w:rPr>
                <w:b/>
                <w:i/>
              </w:rPr>
              <w:t>og stilles gratis til rådighed for</w:t>
            </w:r>
            <w:r w:rsidRPr="00D24AC6">
              <w:rPr>
                <w:b/>
                <w:i/>
              </w:rPr>
              <w:t xml:space="preserve"> modtageren</w:t>
            </w:r>
            <w:r w:rsidRPr="00D24AC6">
              <w:t xml:space="preserve"> inden for den periode, der er fastsat i den gældende nationale lovgivning for udstedelse af handicapattester, handicapkort eller ethvert andet formelt dokument, der anerkender handicapstatus for en person med handicap.</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w:t>
      </w:r>
      <w:r w:rsidRPr="00D24AC6">
        <w:rPr>
          <w:rStyle w:val="HideTWBExt"/>
        </w:rPr>
        <w:t>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297</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João Albuquerque, Daniela Rondinelli, Marc Angel, Milan Brglez, Agnes Jongerius, Aurore Lalucq, Elisabetta Gualmini, Klára Dobrev, Marianne Vind, Vilija Blinkevičiūtė, Ale</w:t>
      </w:r>
      <w:r w:rsidRPr="00D24AC6">
        <w:t>x Agius Saliba, Brando Benifei, Ilan De Basso, Alicia Homs Ginel, Carina Ohlsson, Estrella Durá Ferrandis</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Artikel 6 – stk. 4 a (nyt)</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012624">
            <w:pPr>
              <w:pStyle w:val="Normal6a"/>
            </w:pPr>
          </w:p>
        </w:tc>
        <w:tc>
          <w:tcPr>
            <w:tcW w:w="4876" w:type="dxa"/>
          </w:tcPr>
          <w:p w:rsidR="00012624" w:rsidRPr="00D24AC6" w:rsidRDefault="005E5B6B">
            <w:pPr>
              <w:pStyle w:val="Normal6a"/>
            </w:pPr>
            <w:r w:rsidRPr="00D24AC6">
              <w:rPr>
                <w:b/>
                <w:i/>
              </w:rPr>
              <w:t>4a.</w:t>
            </w:r>
            <w:r w:rsidRPr="00D24AC6">
              <w:tab/>
            </w:r>
            <w:r w:rsidRPr="00D24AC6">
              <w:rPr>
                <w:b/>
                <w:i/>
              </w:rPr>
              <w:t>Medlemsstaterne sikrer, at personer med handicap eller udpegede repræsentanter på deres vegne og med deres eller deres værge(r)s accept kan anke en afgørelse truffet af de kompetente myndigheder om udstedelse, fornyelse eller inddrage</w:t>
            </w:r>
            <w:r w:rsidRPr="00D24AC6">
              <w:rPr>
                <w:b/>
                <w:i/>
              </w:rPr>
              <w:t>lse af et EU-handicapkort.</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298</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Maria Walsh</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Artikel 6 – stk. 4 a (nyt)</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012624">
            <w:pPr>
              <w:pStyle w:val="Normal6a"/>
            </w:pPr>
          </w:p>
        </w:tc>
        <w:tc>
          <w:tcPr>
            <w:tcW w:w="4876" w:type="dxa"/>
          </w:tcPr>
          <w:p w:rsidR="00012624" w:rsidRPr="00D24AC6" w:rsidRDefault="005E5B6B">
            <w:pPr>
              <w:pStyle w:val="Normal6a"/>
            </w:pPr>
            <w:r w:rsidRPr="00D24AC6">
              <w:rPr>
                <w:b/>
                <w:i/>
              </w:rPr>
              <w:t>4a.</w:t>
            </w:r>
            <w:r w:rsidRPr="00D24AC6">
              <w:tab/>
            </w:r>
            <w:r w:rsidRPr="00D24AC6">
              <w:rPr>
                <w:b/>
                <w:i/>
              </w:rPr>
              <w:t>Medlemsstaterne træffer nødvendige foranstaltninger for at sikre, at udarbejdelse og anvendelse af EU-handicapkortet støttes af EU-finansiering.</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pPr>
        <w:pStyle w:val="AmJustTitle"/>
      </w:pPr>
      <w:r w:rsidRPr="00D24AC6">
        <w:rPr>
          <w:rStyle w:val="HideTWBExt"/>
        </w:rPr>
        <w:t>&lt;TitreJust&gt;</w:t>
      </w:r>
      <w:r w:rsidRPr="00D24AC6">
        <w:t>Begrundelse</w:t>
      </w:r>
      <w:r w:rsidRPr="00D24AC6">
        <w:rPr>
          <w:rStyle w:val="HideTWBExt"/>
        </w:rPr>
        <w:t>&lt;/TitreJust&gt;</w:t>
      </w:r>
    </w:p>
    <w:p w:rsidR="00012624" w:rsidRPr="00D24AC6" w:rsidRDefault="005E5B6B">
      <w:pPr>
        <w:pStyle w:val="AmJustText"/>
      </w:pPr>
      <w:r w:rsidRPr="00D24AC6">
        <w:t>Medlemsstaten eller personen bør ikke påføres en omkostningsbyrde, hvilket vil være en hindring for udarbejdelse og anvendelse af kortet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299</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Katrin Langensiepe</w:t>
      </w:r>
      <w:r w:rsidRPr="00D24AC6">
        <w:t>n</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Artikel 6 – stk. 4 a (nyt)</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012624">
            <w:pPr>
              <w:pStyle w:val="Normal6a"/>
            </w:pPr>
          </w:p>
        </w:tc>
        <w:tc>
          <w:tcPr>
            <w:tcW w:w="4876" w:type="dxa"/>
          </w:tcPr>
          <w:p w:rsidR="00012624" w:rsidRPr="00D24AC6" w:rsidRDefault="005E5B6B">
            <w:pPr>
              <w:pStyle w:val="Normal6a"/>
            </w:pPr>
            <w:r w:rsidRPr="00D24AC6">
              <w:rPr>
                <w:b/>
                <w:i/>
              </w:rPr>
              <w:t>4a.</w:t>
            </w:r>
            <w:r w:rsidRPr="00D24AC6">
              <w:tab/>
            </w:r>
            <w:r w:rsidRPr="00D24AC6">
              <w:rPr>
                <w:b/>
                <w:i/>
              </w:rPr>
              <w:t>På kortets bagside anfører medlemsstaterne oplysninger om den hjælp, som kortindehaveren har</w:t>
            </w:r>
            <w:r w:rsidRPr="00D24AC6">
              <w:rPr>
                <w:b/>
                <w:i/>
              </w:rPr>
              <w:t xml:space="preserve"> brug for.</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300</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Antonius Manders</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Artikel 6 – stk. 4 a (nyt)</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012624">
            <w:pPr>
              <w:pStyle w:val="Normal6a"/>
            </w:pPr>
          </w:p>
        </w:tc>
        <w:tc>
          <w:tcPr>
            <w:tcW w:w="4876" w:type="dxa"/>
          </w:tcPr>
          <w:p w:rsidR="00012624" w:rsidRPr="00D24AC6" w:rsidRDefault="005E5B6B">
            <w:pPr>
              <w:pStyle w:val="Normal6a"/>
            </w:pPr>
            <w:r w:rsidRPr="00D24AC6">
              <w:rPr>
                <w:b/>
                <w:i/>
              </w:rPr>
              <w:t>4a.</w:t>
            </w:r>
            <w:r w:rsidRPr="00D24AC6">
              <w:tab/>
            </w:r>
            <w:r w:rsidRPr="00D24AC6">
              <w:rPr>
                <w:b/>
                <w:i/>
              </w:rPr>
              <w:t>Omkostningerne for kortindehavere ved EU-handicapkortet og EU-ældrekortet skal være ens i alle medlemsstater.</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301</w:t>
      </w:r>
      <w:r w:rsidRPr="00D24AC6">
        <w:rPr>
          <w:rStyle w:val="HideTWBExt"/>
        </w:rPr>
        <w:t>&lt;/NumAm&gt;</w:t>
      </w:r>
    </w:p>
    <w:p w:rsidR="00012624" w:rsidRPr="00D24AC6" w:rsidRDefault="005E5B6B">
      <w:pPr>
        <w:pStyle w:val="NormalBold"/>
      </w:pPr>
      <w:r w:rsidRPr="00D24AC6">
        <w:rPr>
          <w:rStyle w:val="HideTWBExt"/>
        </w:rPr>
        <w:t>&lt;RepeatBlock-By&gt;&lt;</w:t>
      </w:r>
      <w:r w:rsidRPr="00D24AC6">
        <w:rPr>
          <w:rStyle w:val="HideTWBExt"/>
        </w:rPr>
        <w:t>Members&gt;</w:t>
      </w:r>
      <w:r w:rsidRPr="00D24AC6">
        <w:t>Antonius Manders</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Artikel 6 – stk. 5</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5E5B6B">
            <w:pPr>
              <w:pStyle w:val="Normal6a"/>
            </w:pPr>
            <w:r w:rsidRPr="00D24AC6">
              <w:t>5.</w:t>
            </w:r>
            <w:r w:rsidRPr="00D24AC6">
              <w:tab/>
              <w:t xml:space="preserve">EU-handicapkortet udstedes som et fysisk kort og suppleres med et digitalt </w:t>
            </w:r>
            <w:r w:rsidRPr="00D24AC6">
              <w:t>format efter vedtagelsen af de delegerede retsakter, der er omhandlet i stk. 7. Personer med handicap skal have mulighed for at anvende enten det digitale eller fysiske kort eller begge dele.</w:t>
            </w:r>
          </w:p>
        </w:tc>
        <w:tc>
          <w:tcPr>
            <w:tcW w:w="4876" w:type="dxa"/>
          </w:tcPr>
          <w:p w:rsidR="00012624" w:rsidRPr="00D24AC6" w:rsidRDefault="005E5B6B">
            <w:pPr>
              <w:pStyle w:val="Normal6a"/>
            </w:pPr>
            <w:r w:rsidRPr="00D24AC6">
              <w:t>5.</w:t>
            </w:r>
            <w:r w:rsidRPr="00D24AC6">
              <w:tab/>
              <w:t xml:space="preserve">EU-handicapkortet </w:t>
            </w:r>
            <w:r w:rsidRPr="00D24AC6">
              <w:rPr>
                <w:b/>
                <w:bCs/>
                <w:i/>
                <w:iCs/>
              </w:rPr>
              <w:t>og EU-ældrekortet</w:t>
            </w:r>
            <w:r w:rsidRPr="00D24AC6">
              <w:rPr>
                <w:b/>
                <w:bCs/>
              </w:rPr>
              <w:t xml:space="preserve"> </w:t>
            </w:r>
            <w:r w:rsidRPr="00D24AC6">
              <w:t>udstedes som et fysisk ko</w:t>
            </w:r>
            <w:r w:rsidRPr="00D24AC6">
              <w:t xml:space="preserve">rt og suppleres med et digitalt format efter vedtagelsen af de delegerede retsakter, der er omhandlet i stk. 7. Personer med handicap </w:t>
            </w:r>
            <w:r w:rsidRPr="00D24AC6">
              <w:rPr>
                <w:b/>
                <w:bCs/>
                <w:i/>
                <w:iCs/>
              </w:rPr>
              <w:t>og ældre mennesker</w:t>
            </w:r>
            <w:r w:rsidRPr="00D24AC6">
              <w:rPr>
                <w:b/>
                <w:bCs/>
              </w:rPr>
              <w:t xml:space="preserve"> </w:t>
            </w:r>
            <w:r w:rsidRPr="00D24AC6">
              <w:t>skal have mulighed for at anvende enten det digitale eller fysiske kort eller begge dele.</w:t>
            </w:r>
          </w:p>
        </w:tc>
      </w:tr>
    </w:tbl>
    <w:p w:rsidR="00012624" w:rsidRPr="00D24AC6" w:rsidRDefault="005E5B6B">
      <w:pPr>
        <w:pStyle w:val="AmOrLang"/>
      </w:pPr>
      <w:r w:rsidRPr="00D24AC6">
        <w:t xml:space="preserve">Or. </w:t>
      </w:r>
      <w:r w:rsidRPr="00D24AC6">
        <w:rPr>
          <w:rStyle w:val="HideTWBExt"/>
        </w:rPr>
        <w:t>&lt;Origina</w:t>
      </w:r>
      <w:r w:rsidRPr="00D24AC6">
        <w:rPr>
          <w:rStyle w:val="HideTWBExt"/>
        </w:rPr>
        <w:t>l&gt;</w:t>
      </w:r>
      <w:r w:rsidRPr="00D24AC6">
        <w:rPr>
          <w:rStyle w:val="HideTWBInt"/>
        </w:rPr>
        <w:t>{EN}</w:t>
      </w:r>
      <w:r w:rsidRPr="00D24AC6">
        <w:t>en</w:t>
      </w:r>
      <w:r w:rsidRPr="00D24AC6">
        <w:rPr>
          <w:rStyle w:val="HideTWBExt"/>
        </w:rPr>
        <w:t>&lt;/Original&gt;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302</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Miriam Lexmann</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Artikel 6 – stk. 5</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5E5B6B">
            <w:pPr>
              <w:pStyle w:val="Normal6a"/>
            </w:pPr>
            <w:r w:rsidRPr="00D24AC6">
              <w:t>5.</w:t>
            </w:r>
            <w:r w:rsidRPr="00D24AC6">
              <w:tab/>
              <w:t xml:space="preserve">EU-handicapkortet udstedes som et fysisk kort og suppleres med et digitalt format efter vedtagelsen af de delegerede retsakter, der er omhandlet i stk. 7. Personer med handicap skal have mulighed for at anvende enten det digitale eller </w:t>
            </w:r>
            <w:r w:rsidRPr="00D24AC6">
              <w:t>fysiske kort eller begge dele.</w:t>
            </w:r>
          </w:p>
        </w:tc>
        <w:tc>
          <w:tcPr>
            <w:tcW w:w="4876" w:type="dxa"/>
          </w:tcPr>
          <w:p w:rsidR="00012624" w:rsidRPr="00D24AC6" w:rsidRDefault="005E5B6B">
            <w:pPr>
              <w:pStyle w:val="Normal6a"/>
            </w:pPr>
            <w:r w:rsidRPr="00D24AC6">
              <w:t>5.</w:t>
            </w:r>
            <w:r w:rsidRPr="00D24AC6">
              <w:tab/>
              <w:t xml:space="preserve">EU-handicapkortet udstedes som et fysisk kort og suppleres med et digitalt format efter vedtagelsen af de delegerede retsakter, der er omhandlet i stk. 7. Personer med handicap skal have mulighed for </w:t>
            </w:r>
            <w:r w:rsidRPr="00D24AC6">
              <w:rPr>
                <w:b/>
                <w:bCs/>
                <w:i/>
                <w:iCs/>
              </w:rPr>
              <w:t>på lige fod</w:t>
            </w:r>
            <w:r w:rsidRPr="00D24AC6">
              <w:t xml:space="preserve"> at anvende enten det digitale eller fysiske kort eller begge dele.</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303</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Rosa Estaràs Ferragut</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 xml:space="preserve">Forslag til </w:t>
      </w:r>
      <w:r w:rsidRPr="00D24AC6">
        <w:t>direktiv</w:t>
      </w:r>
      <w:r w:rsidRPr="00D24AC6">
        <w:rPr>
          <w:rStyle w:val="HideTWBExt"/>
        </w:rPr>
        <w:t>&lt;/DocAmend&gt;</w:t>
      </w:r>
    </w:p>
    <w:p w:rsidR="00012624" w:rsidRPr="00D24AC6" w:rsidRDefault="005E5B6B">
      <w:pPr>
        <w:pStyle w:val="NormalBold"/>
      </w:pPr>
      <w:r w:rsidRPr="00D24AC6">
        <w:rPr>
          <w:rStyle w:val="HideTWBExt"/>
        </w:rPr>
        <w:t>&lt;Article&gt;</w:t>
      </w:r>
      <w:r w:rsidRPr="00D24AC6">
        <w:t>Artikel 6 – stk. 5 a (nyt)</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012624">
            <w:pPr>
              <w:pStyle w:val="Normal6a"/>
            </w:pPr>
          </w:p>
        </w:tc>
        <w:tc>
          <w:tcPr>
            <w:tcW w:w="4876" w:type="dxa"/>
          </w:tcPr>
          <w:p w:rsidR="00012624" w:rsidRPr="00D24AC6" w:rsidRDefault="005E5B6B">
            <w:pPr>
              <w:pStyle w:val="Normal6a"/>
            </w:pPr>
            <w:r w:rsidRPr="00D24AC6">
              <w:rPr>
                <w:b/>
                <w:i/>
              </w:rPr>
              <w:t>5a.</w:t>
            </w:r>
            <w:r w:rsidRPr="00D24AC6">
              <w:tab/>
            </w:r>
            <w:r w:rsidRPr="00D24AC6">
              <w:rPr>
                <w:b/>
                <w:i/>
              </w:rPr>
              <w:t>EU-handicapkortet udstedes (første gang og derefter) gratis uden omkostning for den, der ansøger.</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304</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Jordi Cañas, Monica Semedo</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Artikel 6 – stk. 6</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5E5B6B">
            <w:pPr>
              <w:pStyle w:val="Normal6a"/>
            </w:pPr>
            <w:r w:rsidRPr="00D24AC6">
              <w:t>6.</w:t>
            </w:r>
            <w:r w:rsidRPr="00D24AC6">
              <w:tab/>
            </w:r>
            <w:r w:rsidRPr="00D24AC6">
              <w:t>Gyldigheden af et EU-handicapkort, der udstedes af en medlemsstat, skal mindst være af samme varighed som gyldigheden af en handicapattest, et handicapkort eller ethvert andet formelt dokument med den længste varighed, som anerkender disse personers handic</w:t>
            </w:r>
            <w:r w:rsidRPr="00D24AC6">
              <w:t>apstatus, og som er udstedt til den pågældende af medlemsstatens kompetente myndighed på dens område.</w:t>
            </w:r>
          </w:p>
        </w:tc>
        <w:tc>
          <w:tcPr>
            <w:tcW w:w="4876" w:type="dxa"/>
          </w:tcPr>
          <w:p w:rsidR="00012624" w:rsidRPr="00D24AC6" w:rsidRDefault="005E5B6B">
            <w:pPr>
              <w:pStyle w:val="Normal6a"/>
            </w:pPr>
            <w:r w:rsidRPr="00D24AC6">
              <w:t>6.</w:t>
            </w:r>
            <w:r w:rsidRPr="00D24AC6">
              <w:tab/>
              <w:t>Gyldigheden af et EU-handicapkort, der udstedes af en medlemsstat, skal mindst være af samme varighed som gyldigheden af en handicapattest, et handicap</w:t>
            </w:r>
            <w:r w:rsidRPr="00D24AC6">
              <w:t xml:space="preserve">kort eller ethvert andet formelt dokument med den længste varighed, som anerkender disse personers handicapstatus, og som er udstedt til den pågældende af medlemsstatens kompetente myndighed på dens område. </w:t>
            </w:r>
            <w:r w:rsidRPr="00D24AC6">
              <w:rPr>
                <w:b/>
                <w:i/>
              </w:rPr>
              <w:t>Ved skift af bopælsland kan kortfornyelsesperiode</w:t>
            </w:r>
            <w:r w:rsidRPr="00D24AC6">
              <w:rPr>
                <w:b/>
                <w:i/>
              </w:rPr>
              <w:t>n forlænges 6-8 måneder.</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305</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Rosa Estaràs Ferragut</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Artikel 6 – stk. 6</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5E5B6B">
            <w:pPr>
              <w:pStyle w:val="Normal6a"/>
            </w:pPr>
            <w:r w:rsidRPr="00D24AC6">
              <w:t>6.</w:t>
            </w:r>
            <w:r w:rsidRPr="00D24AC6">
              <w:tab/>
              <w:t xml:space="preserve">Gyldigheden af et EU-handicapkort, der udstedes af en medlemsstat, skal mindst være af samme varighed som gyldigheden af en handicapattest, et handicapkort eller ethvert andet formelt dokument med den </w:t>
            </w:r>
            <w:r w:rsidRPr="00D24AC6">
              <w:t>længste varighed, som anerkender disse personers handicapstatus, og som er udstedt til den pågældende af medlemsstatens kompetente myndighed på dens område.</w:t>
            </w:r>
          </w:p>
        </w:tc>
        <w:tc>
          <w:tcPr>
            <w:tcW w:w="4876" w:type="dxa"/>
          </w:tcPr>
          <w:p w:rsidR="00012624" w:rsidRPr="00D24AC6" w:rsidRDefault="005E5B6B">
            <w:pPr>
              <w:pStyle w:val="Normal6a"/>
            </w:pPr>
            <w:r w:rsidRPr="00D24AC6">
              <w:t>6.</w:t>
            </w:r>
            <w:r w:rsidRPr="00D24AC6">
              <w:tab/>
              <w:t>Gyldigheden af et EU-handicapkort, der udstedes af en medlemsstat, skal mindst være af samme var</w:t>
            </w:r>
            <w:r w:rsidRPr="00D24AC6">
              <w:t>ighed som gyldigheden af en handicapattest, et handicapkort eller ethvert andet formelt dokument med den længste varighed, som anerkender disse personers handicapstatus, og som er udstedt til den pågældende af medlemsstatens kompetente myndighed på dens om</w:t>
            </w:r>
            <w:r w:rsidRPr="00D24AC6">
              <w:t xml:space="preserve">råde. </w:t>
            </w:r>
            <w:r w:rsidRPr="00D24AC6">
              <w:rPr>
                <w:b/>
                <w:i/>
              </w:rPr>
              <w:t>Ved skift af bopælsland kan fornyelsesperioden forlænges 6-8 måneder.</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306</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Elena Lizzi, Antonio Maria Rinaldi, Paola Ghidoni</w:t>
      </w:r>
      <w:r w:rsidRPr="00D24AC6">
        <w:rPr>
          <w:rStyle w:val="HideTWBExt"/>
        </w:rPr>
        <w:t>&lt;/Members&gt;</w:t>
      </w:r>
    </w:p>
    <w:p w:rsidR="00012624" w:rsidRPr="00D24AC6" w:rsidRDefault="005E5B6B">
      <w:pPr>
        <w:pStyle w:val="NormalBold"/>
      </w:pPr>
      <w:r w:rsidRPr="00D24AC6">
        <w:rPr>
          <w:rStyle w:val="HideTWBExt"/>
        </w:rPr>
        <w:t>&lt;/RepeatBl</w:t>
      </w:r>
      <w:r w:rsidRPr="00D24AC6">
        <w:rPr>
          <w:rStyle w:val="HideTWBExt"/>
        </w:rPr>
        <w:t>ock-By&gt;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Artikel 6 – stk. 6</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5E5B6B">
            <w:pPr>
              <w:pStyle w:val="Normal6a"/>
            </w:pPr>
            <w:r w:rsidRPr="00D24AC6">
              <w:t>6.</w:t>
            </w:r>
            <w:r w:rsidRPr="00D24AC6">
              <w:tab/>
              <w:t xml:space="preserve">Gyldigheden af et EU-handicapkort, der udstedes af en medlemsstat, </w:t>
            </w:r>
            <w:r w:rsidRPr="00D24AC6">
              <w:rPr>
                <w:b/>
                <w:bCs/>
                <w:i/>
                <w:iCs/>
              </w:rPr>
              <w:t>skal</w:t>
            </w:r>
            <w:r w:rsidRPr="00D24AC6">
              <w:t xml:space="preserve"> </w:t>
            </w:r>
            <w:r w:rsidRPr="00D24AC6">
              <w:rPr>
                <w:b/>
                <w:bCs/>
                <w:i/>
                <w:iCs/>
              </w:rPr>
              <w:t xml:space="preserve">mindst være af samme varighed som gyldigheden af en </w:t>
            </w:r>
            <w:r w:rsidRPr="00D24AC6">
              <w:rPr>
                <w:b/>
                <w:bCs/>
                <w:i/>
                <w:iCs/>
              </w:rPr>
              <w:t>handicapattest, et handicapkort eller ethvert andet formelt dokument med den længste varighed, som anerkender disse personers handicapstatus, og som er udstedt til den pågældende af medlemsstatens kompetente myndighed på dens område</w:t>
            </w:r>
            <w:r w:rsidRPr="00D24AC6">
              <w:t>.</w:t>
            </w:r>
          </w:p>
        </w:tc>
        <w:tc>
          <w:tcPr>
            <w:tcW w:w="4876" w:type="dxa"/>
          </w:tcPr>
          <w:p w:rsidR="00012624" w:rsidRPr="00D24AC6" w:rsidRDefault="005E5B6B">
            <w:pPr>
              <w:pStyle w:val="Normal6a"/>
            </w:pPr>
            <w:r w:rsidRPr="00D24AC6">
              <w:t>6.</w:t>
            </w:r>
            <w:r w:rsidRPr="00D24AC6">
              <w:tab/>
              <w:t>Gyldigheden af et E</w:t>
            </w:r>
            <w:r w:rsidRPr="00D24AC6">
              <w:t xml:space="preserve">U-handicapkort, der udstedes af en medlemsstat, </w:t>
            </w:r>
            <w:r w:rsidRPr="00D24AC6">
              <w:rPr>
                <w:b/>
                <w:i/>
              </w:rPr>
              <w:t>fastlægges af den enkelte medlemsstat i overensstemmelse med nuværende lovgivning</w:t>
            </w:r>
            <w:r w:rsidRPr="00D24AC6">
              <w:t xml:space="preserve">. </w:t>
            </w:r>
            <w:r w:rsidRPr="00D24AC6">
              <w:rPr>
                <w:b/>
                <w:i/>
              </w:rPr>
              <w:t>Kort, der udstedes frem til tidspunktet for gennemførelse af direktivet af de lande, som deltager i pilotprojektet, i overens</w:t>
            </w:r>
            <w:r w:rsidRPr="00D24AC6">
              <w:rPr>
                <w:b/>
                <w:i/>
              </w:rPr>
              <w:t>stemmelse med de gældende krav og baseret på Rådets henstilling 98/376/EF, er gyldige indtil deres naturlige udløb.</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pPr>
        <w:pStyle w:val="AmJustTitle"/>
      </w:pPr>
      <w:r w:rsidRPr="00D24AC6">
        <w:rPr>
          <w:rStyle w:val="HideTWBExt"/>
        </w:rPr>
        <w:t>&lt;TitreJust&gt;</w:t>
      </w:r>
      <w:r w:rsidRPr="00D24AC6">
        <w:t>Begrundelse</w:t>
      </w:r>
      <w:r w:rsidRPr="00D24AC6">
        <w:rPr>
          <w:rStyle w:val="HideTWBExt"/>
        </w:rPr>
        <w:t>&lt;/TitreJust&gt;</w:t>
      </w:r>
    </w:p>
    <w:p w:rsidR="00012624" w:rsidRPr="00D24AC6" w:rsidRDefault="005E5B6B">
      <w:pPr>
        <w:pStyle w:val="AmJustText"/>
      </w:pPr>
      <w:r w:rsidRPr="00D24AC6">
        <w:t>Formålet med ændringerne er at reducere omkostningerne til genudstedelse</w:t>
      </w:r>
      <w:r w:rsidRPr="00D24AC6">
        <w:t xml:space="preserve"> for medlemsstater, der allerede er gået i gang med at udstede kort under pilotprojektet.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307</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Antonius Manders</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Artikel 6 – stk. 6</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5E5B6B">
            <w:pPr>
              <w:pStyle w:val="Normal6a"/>
            </w:pPr>
            <w:r w:rsidRPr="00D24AC6">
              <w:t>6.</w:t>
            </w:r>
            <w:r w:rsidRPr="00D24AC6">
              <w:tab/>
              <w:t xml:space="preserve">Gyldigheden af et EU-handicapkort, der udstedes af en medlemsstat, skal mindst være af samme varighed som gyldigheden af en handicapattest, et handicapkort eller ethvert </w:t>
            </w:r>
            <w:r w:rsidRPr="00D24AC6">
              <w:t>andet formelt dokument med den længste varighed, som anerkender disse personers handicapstatus, og som er udstedt til den pågældende af medlemsstatens kompetente myndighed på dens område.</w:t>
            </w:r>
          </w:p>
        </w:tc>
        <w:tc>
          <w:tcPr>
            <w:tcW w:w="4876" w:type="dxa"/>
          </w:tcPr>
          <w:p w:rsidR="00012624" w:rsidRPr="00D24AC6" w:rsidRDefault="005E5B6B">
            <w:pPr>
              <w:pStyle w:val="Normal6a"/>
            </w:pPr>
            <w:r w:rsidRPr="00D24AC6">
              <w:t>6.</w:t>
            </w:r>
            <w:r w:rsidRPr="00D24AC6">
              <w:tab/>
              <w:t xml:space="preserve">Gyldigheden af et EU-handicapkort </w:t>
            </w:r>
            <w:r w:rsidRPr="00D24AC6">
              <w:rPr>
                <w:b/>
                <w:bCs/>
                <w:i/>
                <w:iCs/>
              </w:rPr>
              <w:t>og EU-ældrekort</w:t>
            </w:r>
            <w:r w:rsidRPr="00D24AC6">
              <w:t>, der udstedes a</w:t>
            </w:r>
            <w:r w:rsidRPr="00D24AC6">
              <w:t>f en medlemsstat, skal mindst være af samme varighed som gyldigheden af en handicapattest, et handicapkort</w:t>
            </w:r>
            <w:r w:rsidRPr="00D24AC6">
              <w:rPr>
                <w:b/>
                <w:bCs/>
                <w:i/>
                <w:iCs/>
              </w:rPr>
              <w:t>, et ældrekort</w:t>
            </w:r>
            <w:r w:rsidRPr="00D24AC6">
              <w:t xml:space="preserve"> eller ethvert andet formelt dokument med den længste varighed, som anerkender disse personers handicapstatus, og som er udstedt til den</w:t>
            </w:r>
            <w:r w:rsidRPr="00D24AC6">
              <w:t xml:space="preserve"> pågældende af medlemsstatens kompetente myndighed på dens område.</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308</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Maria Walsh</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Artikel 6 – stk. 6 a (nyt)</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012624">
            <w:pPr>
              <w:pStyle w:val="Normal6a"/>
            </w:pPr>
          </w:p>
        </w:tc>
        <w:tc>
          <w:tcPr>
            <w:tcW w:w="4876" w:type="dxa"/>
          </w:tcPr>
          <w:p w:rsidR="00012624" w:rsidRPr="00D24AC6" w:rsidRDefault="005E5B6B">
            <w:pPr>
              <w:pStyle w:val="Normal6a"/>
            </w:pPr>
            <w:r w:rsidRPr="00D24AC6">
              <w:rPr>
                <w:b/>
                <w:i/>
              </w:rPr>
              <w:t>6a.</w:t>
            </w:r>
            <w:r w:rsidRPr="00D24AC6">
              <w:tab/>
            </w:r>
            <w:r w:rsidRPr="00D24AC6">
              <w:rPr>
                <w:b/>
                <w:i/>
              </w:rPr>
              <w:t xml:space="preserve">Indehavere af EU-handicapkortet har adgang til den nødvendige hjælp for personer med handicap i overgangsperioden ved flytning til et andet land for at </w:t>
            </w:r>
            <w:r w:rsidRPr="00D24AC6">
              <w:rPr>
                <w:b/>
                <w:i/>
              </w:rPr>
              <w:t>studere eller arbejde, indtil deres handicap er godkendt i deres nye bopælsland.</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pPr>
        <w:pStyle w:val="AmJustTitle"/>
      </w:pPr>
      <w:r w:rsidRPr="00D24AC6">
        <w:rPr>
          <w:rStyle w:val="HideTWBExt"/>
        </w:rPr>
        <w:t>&lt;TitreJust&gt;</w:t>
      </w:r>
      <w:r w:rsidRPr="00D24AC6">
        <w:t>Begrundelse</w:t>
      </w:r>
      <w:r w:rsidRPr="00D24AC6">
        <w:rPr>
          <w:rStyle w:val="HideTWBExt"/>
        </w:rPr>
        <w:t>&lt;/TitreJust&gt;</w:t>
      </w:r>
    </w:p>
    <w:p w:rsidR="00012624" w:rsidRPr="00D24AC6" w:rsidRDefault="005E5B6B">
      <w:pPr>
        <w:pStyle w:val="AmJustText"/>
      </w:pPr>
      <w:r w:rsidRPr="00D24AC6">
        <w:t xml:space="preserve">I dag oplever personer med handicap, som flytter inden for Europa, ofte alvorlige vanskeligheder ved </w:t>
      </w:r>
      <w:r w:rsidRPr="00D24AC6">
        <w:t>transport og flytning. Det er nødvendigt at sikre adgang til ydelser og tilbud specifikt til personer med handicap som f.eks. personlig hjælp, boligstøtte eller rimelig tilpasning under uddannelse eller på arbejdspladsen.</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w:t>
      </w:r>
      <w:r w:rsidRPr="00D24AC6">
        <w:rPr>
          <w:rStyle w:val="HideTWBExt"/>
        </w:rPr>
        <w:t>NumAm&gt;</w:t>
      </w:r>
      <w:r w:rsidRPr="00D24AC6">
        <w:t>309</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Elena Lizzi, Antonio Maria Rinaldi, Paola Ghidoni</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Artikel 6 – stk. 7</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5E5B6B">
            <w:pPr>
              <w:pStyle w:val="Normal6a"/>
            </w:pPr>
            <w:r w:rsidRPr="00D24AC6">
              <w:t>7.</w:t>
            </w:r>
            <w:r w:rsidRPr="00D24AC6">
              <w:tab/>
            </w:r>
            <w:r w:rsidRPr="00D24AC6">
              <w:t xml:space="preserve">Kommissionen tillægges beføjelser til at vedtage delegerede retsakter i overensstemmelse med artikel 11 for at supplere dette direktiv med henblik på at fastsætte det digitale format for EU-handicapkortet og sikre interoperabilitet og til at ændre bilag I </w:t>
            </w:r>
            <w:r w:rsidRPr="00D24AC6">
              <w:t>for at ændre det standardiserede formats fælles egenskaber, tilpasse formatet til den tekniske udvikling, indføre digitale funktioner for at forebygge forfalskning og svig, bekæmpe misbrug og sikre interoperabilitet.</w:t>
            </w:r>
          </w:p>
        </w:tc>
        <w:tc>
          <w:tcPr>
            <w:tcW w:w="4876" w:type="dxa"/>
          </w:tcPr>
          <w:p w:rsidR="00012624" w:rsidRPr="00D24AC6" w:rsidRDefault="005E5B6B">
            <w:pPr>
              <w:pStyle w:val="Normal6a"/>
            </w:pPr>
            <w:r w:rsidRPr="00D24AC6">
              <w:t>7.</w:t>
            </w:r>
            <w:r w:rsidRPr="00D24AC6">
              <w:tab/>
              <w:t xml:space="preserve">Kommissionen tillægges beføjelser </w:t>
            </w:r>
            <w:r w:rsidRPr="00D24AC6">
              <w:t>til at vedtage delegerede retsakter i overensstemmelse med artikel 11 for at supplere dette direktiv med henblik på at fastsætte det digitale format for EU-handicapkortet og sikre interoperabilitet og til at ændre bilag I for at ændre det standardiserede f</w:t>
            </w:r>
            <w:r w:rsidRPr="00D24AC6">
              <w:t xml:space="preserve">ormats fælles egenskaber, tilpasse formatet til den tekniske udvikling, indføre digitale funktioner for at forebygge forfalskning og svig, bekæmpe misbrug og sikre interoperabilitet. </w:t>
            </w:r>
            <w:r w:rsidRPr="00D24AC6">
              <w:rPr>
                <w:b/>
                <w:i/>
              </w:rPr>
              <w:t>EU-handicapkortets digitale format udarbejdes i form af en bekræftet attr</w:t>
            </w:r>
            <w:r w:rsidRPr="00D24AC6">
              <w:rPr>
                <w:b/>
                <w:i/>
              </w:rPr>
              <w:t>ibut, og det integreres i nationale digitale ID-tegnebogsprojekter, med henblik på at indgå i ID-tegnebogsprojektet EUDI.</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310</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João Albuquerque, Daniel</w:t>
      </w:r>
      <w:r w:rsidRPr="00D24AC6">
        <w:t>a Rondinelli, Marc Angel, Milan Brglez, Agnes Jongerius, Aurore Lalucq, Elisabetta Gualmini, Klára Dobrev, Marianne Vind, Vilija Blinkevičiūtė, Alex Agius Saliba, Brando Benifei, Ilan De Basso, Alicia Homs Ginel, Carina Ohlsson, Estrella Durá Ferrandis</w:t>
      </w:r>
      <w:r w:rsidRPr="00D24AC6">
        <w:rPr>
          <w:rStyle w:val="HideTWBExt"/>
        </w:rPr>
        <w:t>&lt;/Me</w:t>
      </w:r>
      <w:r w:rsidRPr="00D24AC6">
        <w:rPr>
          <w:rStyle w:val="HideTWBExt"/>
        </w:rPr>
        <w:t>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Artikel 6 – stk. 7</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5E5B6B">
            <w:pPr>
              <w:pStyle w:val="Normal6a"/>
            </w:pPr>
            <w:r w:rsidRPr="00D24AC6">
              <w:t>7.</w:t>
            </w:r>
            <w:r w:rsidRPr="00D24AC6">
              <w:tab/>
              <w:t>Kommissionen tillægges beføjelser til at vedtage delegerede retsakter i overensstemmelse med artikel 11 for</w:t>
            </w:r>
            <w:r w:rsidRPr="00D24AC6">
              <w:t xml:space="preserve"> at supplere dette direktiv med henblik på at fastsætte det digitale format for EU-handicapkortet og sikre interoperabilitet og til at ændre bilag I for at ændre det standardiserede formats fælles egenskaber, tilpasse formatet til den tekniske udvikling, i</w:t>
            </w:r>
            <w:r w:rsidRPr="00D24AC6">
              <w:t>ndføre digitale funktioner for at forebygge forfalskning og svig, bekæmpe misbrug og sikre interoperabilitet.</w:t>
            </w:r>
          </w:p>
        </w:tc>
        <w:tc>
          <w:tcPr>
            <w:tcW w:w="4876" w:type="dxa"/>
          </w:tcPr>
          <w:p w:rsidR="00012624" w:rsidRPr="00D24AC6" w:rsidRDefault="005E5B6B">
            <w:pPr>
              <w:pStyle w:val="Normal6a"/>
            </w:pPr>
            <w:r w:rsidRPr="00D24AC6">
              <w:t>7.</w:t>
            </w:r>
            <w:r w:rsidRPr="00D24AC6">
              <w:tab/>
              <w:t>Kommissionen tillægges beføjelser til at vedtage delegerede retsakter i overensstemmelse med artikel 11 for at supplere dette direktiv med henb</w:t>
            </w:r>
            <w:r w:rsidRPr="00D24AC6">
              <w:t>lik på at fastsætte det digitale format for EU-handicapkortet og sikre interoperabilitet og til at ændre bilag I for at ændre det standardiserede formats fælles egenskaber, tilpasse formatet til den tekniske udvikling, indføre digitale funktioner for at fo</w:t>
            </w:r>
            <w:r w:rsidRPr="00D24AC6">
              <w:t xml:space="preserve">rebygge forfalskning og svig, bekæmpe misbrug og sikre </w:t>
            </w:r>
            <w:r w:rsidRPr="00D24AC6">
              <w:rPr>
                <w:b/>
                <w:bCs/>
                <w:i/>
                <w:iCs/>
              </w:rPr>
              <w:t>adgang og</w:t>
            </w:r>
            <w:r w:rsidRPr="00D24AC6">
              <w:t xml:space="preserve"> interoperabilitet.</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311</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Antonius Manders</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w:t>
      </w:r>
      <w:r w:rsidRPr="00D24AC6">
        <w:t xml:space="preserve"> til direktiv</w:t>
      </w:r>
      <w:r w:rsidRPr="00D24AC6">
        <w:rPr>
          <w:rStyle w:val="HideTWBExt"/>
        </w:rPr>
        <w:t>&lt;/DocAmend&gt;</w:t>
      </w:r>
    </w:p>
    <w:p w:rsidR="00012624" w:rsidRPr="00D24AC6" w:rsidRDefault="005E5B6B">
      <w:pPr>
        <w:pStyle w:val="NormalBold"/>
      </w:pPr>
      <w:r w:rsidRPr="00D24AC6">
        <w:rPr>
          <w:rStyle w:val="HideTWBExt"/>
        </w:rPr>
        <w:t>&lt;Article&gt;</w:t>
      </w:r>
      <w:r w:rsidRPr="00D24AC6">
        <w:t>Artikel 6 – stk. 7</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5E5B6B">
            <w:pPr>
              <w:pStyle w:val="Normal6a"/>
            </w:pPr>
            <w:r w:rsidRPr="00D24AC6">
              <w:t>7.</w:t>
            </w:r>
            <w:r w:rsidRPr="00D24AC6">
              <w:tab/>
              <w:t>Kommissionen tillægges beføjelser til at vedtage delegerede retsakter i overensstemmelse med artikel 11 for at supplere dette direktiv med henblik på</w:t>
            </w:r>
            <w:r w:rsidRPr="00D24AC6">
              <w:t xml:space="preserve"> at fastsætte det digitale format for EU-handicapkortet og sikre interoperabilitet og til at ændre bilag I for at ændre det standardiserede formats fælles egenskaber, tilpasse formatet til den tekniske udvikling, indføre digitale funktioner for at forebygg</w:t>
            </w:r>
            <w:r w:rsidRPr="00D24AC6">
              <w:t>e forfalskning og svig, bekæmpe misbrug og sikre interoperabilitet.</w:t>
            </w:r>
          </w:p>
        </w:tc>
        <w:tc>
          <w:tcPr>
            <w:tcW w:w="4876" w:type="dxa"/>
          </w:tcPr>
          <w:p w:rsidR="00012624" w:rsidRPr="00D24AC6" w:rsidRDefault="005E5B6B">
            <w:pPr>
              <w:pStyle w:val="Normal6a"/>
            </w:pPr>
            <w:r w:rsidRPr="00D24AC6">
              <w:t>7.</w:t>
            </w:r>
            <w:r w:rsidRPr="00D24AC6">
              <w:tab/>
              <w:t>Kommissionen tillægges beføjelser til at vedtage delegerede retsakter i overensstemmelse med artikel 11 for at supplere dette direktiv med henblik på at fastsætte det digitale format fo</w:t>
            </w:r>
            <w:r w:rsidRPr="00D24AC6">
              <w:t xml:space="preserve">r EU-handicapkortet </w:t>
            </w:r>
            <w:r w:rsidRPr="00D24AC6">
              <w:rPr>
                <w:b/>
                <w:bCs/>
                <w:i/>
                <w:iCs/>
              </w:rPr>
              <w:t>og EU-ældrekortet</w:t>
            </w:r>
            <w:r w:rsidRPr="00D24AC6">
              <w:t xml:space="preserve"> og sikre interoperabilitet og til at ændre bilag I for at ændre det standardiserede formats fælles egenskaber, tilpasse formatet til den tekniske udvikling, indføre digitale funktioner for at forebygge forfalskning og </w:t>
            </w:r>
            <w:r w:rsidRPr="00D24AC6">
              <w:t>svig, bekæmpe misbrug og sikre interoperabilitet.</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312</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Rosa Estaràs Ferragut</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w:t>
      </w:r>
      <w:r w:rsidRPr="00D24AC6">
        <w:rPr>
          <w:rStyle w:val="HideTWBExt"/>
        </w:rPr>
        <w:t>icle&gt;</w:t>
      </w:r>
      <w:r w:rsidRPr="00D24AC6">
        <w:t>Artikel 6 – stk. 7 – nr. 1 (nyt)</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012624">
            <w:pPr>
              <w:pStyle w:val="Normal6a"/>
            </w:pPr>
          </w:p>
        </w:tc>
        <w:tc>
          <w:tcPr>
            <w:tcW w:w="4876" w:type="dxa"/>
          </w:tcPr>
          <w:p w:rsidR="00012624" w:rsidRPr="00D24AC6" w:rsidRDefault="005E5B6B">
            <w:pPr>
              <w:pStyle w:val="Normal6a"/>
            </w:pPr>
            <w:r w:rsidRPr="00D24AC6">
              <w:rPr>
                <w:b/>
                <w:i/>
              </w:rPr>
              <w:t>1)</w:t>
            </w:r>
            <w:r w:rsidRPr="00D24AC6">
              <w:tab/>
            </w:r>
            <w:r w:rsidRPr="00D24AC6">
              <w:rPr>
                <w:b/>
                <w:i/>
              </w:rPr>
              <w:t>Universal adgang sikres igennem den proces, der er relateret til udformning, gensidig anerkendelse, udstedelse og gyldighed af EU-handicapkortet.</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313</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Rosa Estaràs Ferragut</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Artikel 6 – stk. 7 – nr. 2 (nyt)</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 xml:space="preserve">Kommissionens </w:t>
            </w:r>
            <w:r w:rsidRPr="00D24AC6">
              <w:t>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012624">
            <w:pPr>
              <w:pStyle w:val="Normal6a"/>
            </w:pPr>
          </w:p>
        </w:tc>
        <w:tc>
          <w:tcPr>
            <w:tcW w:w="4876" w:type="dxa"/>
          </w:tcPr>
          <w:p w:rsidR="00012624" w:rsidRPr="00D24AC6" w:rsidRDefault="005E5B6B">
            <w:pPr>
              <w:pStyle w:val="Normal6a"/>
            </w:pPr>
            <w:r w:rsidRPr="00D24AC6">
              <w:rPr>
                <w:b/>
                <w:i/>
              </w:rPr>
              <w:t>2)</w:t>
            </w:r>
            <w:r w:rsidRPr="00D24AC6">
              <w:tab/>
            </w:r>
            <w:r w:rsidRPr="00D24AC6">
              <w:rPr>
                <w:b/>
                <w:i/>
              </w:rPr>
              <w:t>Hvis den samme person med et handicap har både EU-handicapkort og EU-parkeringskort, fastsættes der fleksible og enkle løsninger, som muliggør samme væsentlige og/eller digitale understøttelse for at undgå unødige administrativ</w:t>
            </w:r>
            <w:r w:rsidRPr="00D24AC6">
              <w:rPr>
                <w:b/>
                <w:i/>
              </w:rPr>
              <w:t>e byrder.</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314</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José Gusmão</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Artikel 6 – stk. 7 a (nyt)</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012624">
            <w:pPr>
              <w:pStyle w:val="Normal6a"/>
            </w:pPr>
          </w:p>
        </w:tc>
        <w:tc>
          <w:tcPr>
            <w:tcW w:w="4876" w:type="dxa"/>
          </w:tcPr>
          <w:p w:rsidR="00012624" w:rsidRPr="00D24AC6" w:rsidRDefault="005E5B6B">
            <w:pPr>
              <w:pStyle w:val="Normal6a"/>
            </w:pPr>
            <w:r w:rsidRPr="00D24AC6">
              <w:rPr>
                <w:b/>
                <w:i/>
              </w:rPr>
              <w:t>7a.</w:t>
            </w:r>
            <w:r w:rsidRPr="00D24AC6">
              <w:tab/>
            </w:r>
            <w:r w:rsidRPr="00D24AC6">
              <w:rPr>
                <w:b/>
                <w:i/>
              </w:rPr>
              <w:t>Kommissionen opretter en offentligt tilgængelig database med relevante oplysninger om de gældende parkeringsregler, -betingelser og -pladser, som fastsat på lokalt, regionalt eller nationalt plan. Databasen blive</w:t>
            </w:r>
            <w:r w:rsidRPr="00D24AC6">
              <w:rPr>
                <w:b/>
                <w:i/>
              </w:rPr>
              <w:t>r tilgængelig på alle EU-sprog.</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315</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José Gusmão</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 xml:space="preserve">Artikel 6 – stk. 7 b </w:t>
      </w:r>
      <w:r w:rsidRPr="00D24AC6">
        <w:t>(nyt)</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012624">
            <w:pPr>
              <w:pStyle w:val="Normal6a"/>
            </w:pPr>
          </w:p>
        </w:tc>
        <w:tc>
          <w:tcPr>
            <w:tcW w:w="4876" w:type="dxa"/>
          </w:tcPr>
          <w:p w:rsidR="00012624" w:rsidRPr="00D24AC6" w:rsidRDefault="005E5B6B">
            <w:pPr>
              <w:pStyle w:val="Normal6a"/>
            </w:pPr>
            <w:r w:rsidRPr="00D24AC6">
              <w:rPr>
                <w:b/>
                <w:i/>
              </w:rPr>
              <w:t>7b.</w:t>
            </w:r>
            <w:r w:rsidRPr="00D24AC6">
              <w:tab/>
            </w:r>
            <w:r w:rsidRPr="00D24AC6">
              <w:rPr>
                <w:b/>
                <w:i/>
              </w:rPr>
              <w:t>Medlemsstaterne tilskynder offentlige myndigheder til at uploade relevante oplysninger til databasen.</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316</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Antonius Manders</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Artikel 7 – overskrift</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5E5B6B">
            <w:pPr>
              <w:pStyle w:val="Normal6a"/>
            </w:pPr>
            <w:r w:rsidRPr="00D24AC6">
              <w:t>Udformning, gensidig anerkendelse, udstedelse og gyldighed af</w:t>
            </w:r>
            <w:r w:rsidRPr="00D24AC6">
              <w:t xml:space="preserve"> EU-parkeringskortet for personer med handicap</w:t>
            </w:r>
          </w:p>
        </w:tc>
        <w:tc>
          <w:tcPr>
            <w:tcW w:w="4876" w:type="dxa"/>
          </w:tcPr>
          <w:p w:rsidR="00012624" w:rsidRPr="00D24AC6" w:rsidRDefault="005E5B6B">
            <w:pPr>
              <w:pStyle w:val="Normal6a"/>
            </w:pPr>
            <w:r w:rsidRPr="00D24AC6">
              <w:t>Udformning, gensidig anerkendelse, udstedelse og gyldighed af EU-parkeringskortet for personer med handicap</w:t>
            </w:r>
            <w:r w:rsidRPr="00D24AC6">
              <w:rPr>
                <w:b/>
                <w:bCs/>
                <w:i/>
                <w:iCs/>
              </w:rPr>
              <w:t xml:space="preserve"> og ældre</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317</w:t>
      </w:r>
      <w:r w:rsidRPr="00D24AC6">
        <w:rPr>
          <w:rStyle w:val="HideTWBExt"/>
        </w:rPr>
        <w:t>&lt;/NumAm&gt;</w:t>
      </w:r>
    </w:p>
    <w:p w:rsidR="00012624" w:rsidRPr="00D24AC6" w:rsidRDefault="005E5B6B">
      <w:pPr>
        <w:pStyle w:val="NormalBold"/>
      </w:pPr>
      <w:r w:rsidRPr="00D24AC6">
        <w:rPr>
          <w:rStyle w:val="HideTWBExt"/>
        </w:rPr>
        <w:t>&lt;Repeat</w:t>
      </w:r>
      <w:r w:rsidRPr="00D24AC6">
        <w:rPr>
          <w:rStyle w:val="HideTWBExt"/>
        </w:rPr>
        <w:t>Block-By&gt;&lt;Members&gt;</w:t>
      </w:r>
      <w:r w:rsidRPr="00D24AC6">
        <w:t>Antonius Manders</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Artikel 7 – stk. 1</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5E5B6B">
            <w:pPr>
              <w:pStyle w:val="Normal6a"/>
            </w:pPr>
            <w:r w:rsidRPr="00D24AC6">
              <w:t>1.</w:t>
            </w:r>
            <w:r w:rsidRPr="00D24AC6">
              <w:tab/>
              <w:t xml:space="preserve">Hver medlemsstat indfører EU-parkeringskortet for personer med </w:t>
            </w:r>
            <w:r w:rsidRPr="00D24AC6">
              <w:t xml:space="preserve">handicap i henhold til det fælles standardiserede format i bilag II. Medlemsstaterne indfører, som en del af EU-parkeringskortet for personer med handicap, digitale funktioner i de fysiske kort med henblik på forebyggelse af svig ved hjælp af elektroniske </w:t>
            </w:r>
            <w:r w:rsidRPr="00D24AC6">
              <w:t>midler, så snart kravene vedrørende de tekniske funktioner i bilag II fastsættes af Kommissionen i de tekniske specifikationer som omhandlet i artikel 8. Det digitale lagringsmedium må ikke indeholde flere personoplysninger end de oplysninger, der er angiv</w:t>
            </w:r>
            <w:r w:rsidRPr="00D24AC6">
              <w:t>et for EU-parkeringskortet for personer med handicap i bilag II.</w:t>
            </w:r>
          </w:p>
        </w:tc>
        <w:tc>
          <w:tcPr>
            <w:tcW w:w="4876" w:type="dxa"/>
          </w:tcPr>
          <w:p w:rsidR="00012624" w:rsidRPr="00D24AC6" w:rsidRDefault="005E5B6B">
            <w:pPr>
              <w:pStyle w:val="Normal6a"/>
            </w:pPr>
            <w:r w:rsidRPr="00D24AC6">
              <w:t>1.</w:t>
            </w:r>
            <w:r w:rsidRPr="00D24AC6">
              <w:tab/>
              <w:t xml:space="preserve">Hver medlemsstat indfører EU-parkeringskortet for personer med handicap </w:t>
            </w:r>
            <w:r w:rsidRPr="00D24AC6">
              <w:rPr>
                <w:b/>
                <w:bCs/>
                <w:i/>
                <w:iCs/>
              </w:rPr>
              <w:t>og ældre</w:t>
            </w:r>
            <w:r w:rsidRPr="00D24AC6">
              <w:t xml:space="preserve"> i henhold til det fælles standardiserede format i bilag II. Medlemsstaterne indfører, som en del af EU-park</w:t>
            </w:r>
            <w:r w:rsidRPr="00D24AC6">
              <w:t xml:space="preserve">eringskortet for personer med handicap </w:t>
            </w:r>
            <w:r w:rsidRPr="00D24AC6">
              <w:rPr>
                <w:b/>
                <w:bCs/>
                <w:i/>
                <w:iCs/>
              </w:rPr>
              <w:t>og ældre</w:t>
            </w:r>
            <w:r w:rsidRPr="00D24AC6">
              <w:t>, digitale funktioner i de fysiske kort med henblik på forebyggelse af svig ved hjælp af elektroniske midler, så snart kravene vedrørende de tekniske funktioner i bilag II fastsættes af Kommissionen i de tekni</w:t>
            </w:r>
            <w:r w:rsidRPr="00D24AC6">
              <w:t xml:space="preserve">ske specifikationer som omhandlet i artikel 8. Det digitale lagringsmedium må ikke indeholde flere personoplysninger end de oplysninger, der er angivet for EU-parkeringskortet for personer med handicap </w:t>
            </w:r>
            <w:r w:rsidRPr="00D24AC6">
              <w:rPr>
                <w:b/>
                <w:bCs/>
                <w:i/>
                <w:iCs/>
              </w:rPr>
              <w:t>og ældre</w:t>
            </w:r>
            <w:r w:rsidRPr="00D24AC6">
              <w:t xml:space="preserve"> i bilag II.</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318</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Chiara Gemma</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Artikel 7 – stk. 1 a (nyt)</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012624">
            <w:pPr>
              <w:pStyle w:val="Normal6a"/>
            </w:pPr>
          </w:p>
        </w:tc>
        <w:tc>
          <w:tcPr>
            <w:tcW w:w="4876" w:type="dxa"/>
          </w:tcPr>
          <w:p w:rsidR="00012624" w:rsidRPr="00D24AC6" w:rsidRDefault="005E5B6B">
            <w:pPr>
              <w:pStyle w:val="Normal6a"/>
            </w:pPr>
            <w:r w:rsidRPr="00D24AC6">
              <w:rPr>
                <w:b/>
                <w:i/>
              </w:rPr>
              <w:t>1a.</w:t>
            </w:r>
            <w:r w:rsidRPr="00D24AC6">
              <w:tab/>
            </w:r>
            <w:r w:rsidRPr="00D24AC6">
              <w:rPr>
                <w:b/>
                <w:i/>
              </w:rPr>
              <w:t>Kommissionen opretter en offentligt tilgængelig database med relevante oplysninger om de gældende parkeringsregler, -betingelser og -pladser, som fastsat på lokalt, regionalt eller nationalt plan. Databasen bliver tilgængelig på alle EU-sprog. Medlemsstate</w:t>
            </w:r>
            <w:r w:rsidRPr="00D24AC6">
              <w:rPr>
                <w:b/>
                <w:i/>
              </w:rPr>
              <w:t>rne tilskynder offentlige myndigheder til at uploade relevante oplysninger til databasen.</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319</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Maria Walsh</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Artikel 7 – stk. 2</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5E5B6B">
            <w:pPr>
              <w:pStyle w:val="Normal6a"/>
            </w:pPr>
            <w:r w:rsidRPr="00D24AC6">
              <w:t>2.</w:t>
            </w:r>
            <w:r w:rsidRPr="00D24AC6">
              <w:tab/>
              <w:t>EU-parkeringskort for personer med handicap, som udstedes af medlemsstaterne, skal anerkendes gensidigt i samtlige medlemsstater.</w:t>
            </w:r>
          </w:p>
        </w:tc>
        <w:tc>
          <w:tcPr>
            <w:tcW w:w="4876" w:type="dxa"/>
          </w:tcPr>
          <w:p w:rsidR="00012624" w:rsidRPr="00D24AC6" w:rsidRDefault="005E5B6B">
            <w:pPr>
              <w:pStyle w:val="Normal6a"/>
            </w:pPr>
            <w:r w:rsidRPr="00D24AC6">
              <w:t>2.</w:t>
            </w:r>
            <w:r w:rsidRPr="00D24AC6">
              <w:tab/>
            </w:r>
            <w:r w:rsidRPr="00D24AC6">
              <w:t xml:space="preserve">EU-parkeringskort for personer med handicap, som udstedes af medlemsstaterne, skal anerkendes gensidigt i samtlige medlemsstater </w:t>
            </w:r>
            <w:r w:rsidRPr="00D24AC6">
              <w:rPr>
                <w:b/>
                <w:i/>
              </w:rPr>
              <w:t>og i overgangsperioden ved flytning til et andet land for at studere eller arbejde</w:t>
            </w:r>
            <w:r w:rsidRPr="00D24AC6">
              <w:t>.</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320</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Antonius Manders</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Artikel 7 – stk. 2</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5E5B6B">
            <w:pPr>
              <w:pStyle w:val="Normal6a"/>
            </w:pPr>
            <w:r w:rsidRPr="00D24AC6">
              <w:t>2.</w:t>
            </w:r>
            <w:r w:rsidRPr="00D24AC6">
              <w:tab/>
              <w:t>EU-parkeringskort f</w:t>
            </w:r>
            <w:r w:rsidRPr="00D24AC6">
              <w:t>or personer med handicap, som udstedes af medlemsstaterne, skal anerkendes gensidigt i samtlige medlemsstater.</w:t>
            </w:r>
          </w:p>
        </w:tc>
        <w:tc>
          <w:tcPr>
            <w:tcW w:w="4876" w:type="dxa"/>
          </w:tcPr>
          <w:p w:rsidR="00012624" w:rsidRPr="00D24AC6" w:rsidRDefault="005E5B6B">
            <w:pPr>
              <w:pStyle w:val="Normal6a"/>
            </w:pPr>
            <w:r w:rsidRPr="00D24AC6">
              <w:t>2.</w:t>
            </w:r>
            <w:r w:rsidRPr="00D24AC6">
              <w:tab/>
              <w:t xml:space="preserve">EU-parkeringskort for personer med handicap </w:t>
            </w:r>
            <w:r w:rsidRPr="00D24AC6">
              <w:rPr>
                <w:b/>
                <w:bCs/>
                <w:i/>
                <w:iCs/>
              </w:rPr>
              <w:t>og ældre</w:t>
            </w:r>
            <w:r w:rsidRPr="00D24AC6">
              <w:t>, som udstedes af medlemsstaterne, skal anerkendes gensidigt i samtlige medlemsstater.</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321</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Miriam Lexmann</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Artikel 7 – stk. 2</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5E5B6B">
            <w:pPr>
              <w:pStyle w:val="Normal6a"/>
            </w:pPr>
            <w:r w:rsidRPr="00D24AC6">
              <w:t>2.</w:t>
            </w:r>
            <w:r w:rsidRPr="00D24AC6">
              <w:tab/>
              <w:t xml:space="preserve">EU-parkeringskort for personer med handicap, som udstedes af </w:t>
            </w:r>
            <w:r w:rsidRPr="00D24AC6">
              <w:rPr>
                <w:b/>
                <w:bCs/>
                <w:i/>
                <w:iCs/>
              </w:rPr>
              <w:t>medlemsstaterne</w:t>
            </w:r>
            <w:r w:rsidRPr="00D24AC6">
              <w:t>, skal anerkendes gensidigt i samtlige medlemsstater.</w:t>
            </w:r>
          </w:p>
        </w:tc>
        <w:tc>
          <w:tcPr>
            <w:tcW w:w="4876" w:type="dxa"/>
          </w:tcPr>
          <w:p w:rsidR="00012624" w:rsidRPr="00D24AC6" w:rsidRDefault="005E5B6B">
            <w:pPr>
              <w:pStyle w:val="Normal6a"/>
            </w:pPr>
            <w:r w:rsidRPr="00D24AC6">
              <w:t>2.</w:t>
            </w:r>
            <w:r w:rsidRPr="00D24AC6">
              <w:tab/>
              <w:t xml:space="preserve">EU-parkeringskort for personer med handicap, som udstedes af </w:t>
            </w:r>
            <w:r w:rsidRPr="00D24AC6">
              <w:rPr>
                <w:b/>
                <w:bCs/>
                <w:i/>
                <w:iCs/>
              </w:rPr>
              <w:t>en medlemsstat</w:t>
            </w:r>
            <w:r w:rsidRPr="00D24AC6">
              <w:t xml:space="preserve">, skal anerkendes gensidigt </w:t>
            </w:r>
            <w:r w:rsidRPr="00D24AC6">
              <w:t>i samtlige medlemsstater.</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322</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Katrin Langensiepen</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Artikel 7 – stk. 3</w:t>
      </w:r>
      <w:r w:rsidRPr="00D24AC6">
        <w:rPr>
          <w:rStyle w:val="HideTWBExt"/>
        </w:rPr>
        <w:t>&lt;/A</w:t>
      </w:r>
      <w:r w:rsidRPr="00D24AC6">
        <w:rPr>
          <w:rStyle w:val="HideTWBExt"/>
        </w:rPr>
        <w:t>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5E5B6B">
            <w:pPr>
              <w:pStyle w:val="Normal6a"/>
            </w:pPr>
            <w:r w:rsidRPr="00D24AC6">
              <w:t>3.</w:t>
            </w:r>
            <w:r w:rsidRPr="00D24AC6">
              <w:tab/>
              <w:t xml:space="preserve">De kompetente myndigheder i medlemsstaterne udsteder, fornyer eller inddrager EU-parkeringskortet for personer med handicap i overensstemmelse med deres nationale regler, procedurer og fremgangsmåder. </w:t>
            </w:r>
            <w:r w:rsidRPr="00D24AC6">
              <w:t>Uden at det berører forordning (EU) 2016/679, garanterer medlemsstaterne sikkerheden, ægtheden og fortroligheden af de personoplysninger, der indsamles og lagres med henblik på dette direktiv. Den kompetente myndighed, der er ansvarlig for udstedelse af EU</w:t>
            </w:r>
            <w:r w:rsidRPr="00D24AC6">
              <w:t>-parkeringskortet for personer med handicap, betragtes som den i artikel 4, nr. 7, i forordning (EU) 2016/679 omhandlede dataansvarlige og er ansvarlig for behandlingen af personoplysninger. Samarbejde med eksterne tjenesteydere udelukker ikke nogen former</w:t>
            </w:r>
            <w:r w:rsidRPr="00D24AC6">
              <w:t xml:space="preserve"> for ansvar for medlemsstaterne, som måtte opstå i medfør af EU-retten eller national ret, for så vidt angår manglende overholdelse af forpligtelser vedrørende personoplysninger.</w:t>
            </w:r>
          </w:p>
        </w:tc>
        <w:tc>
          <w:tcPr>
            <w:tcW w:w="4876" w:type="dxa"/>
          </w:tcPr>
          <w:p w:rsidR="00012624" w:rsidRPr="00D24AC6" w:rsidRDefault="005E5B6B">
            <w:pPr>
              <w:pStyle w:val="Normal6a"/>
            </w:pPr>
            <w:r w:rsidRPr="00D24AC6">
              <w:t>3.</w:t>
            </w:r>
            <w:r w:rsidRPr="00D24AC6">
              <w:tab/>
              <w:t>De kompetente myndigheder i medlemsstaterne udsteder, fornyer eller inddra</w:t>
            </w:r>
            <w:r w:rsidRPr="00D24AC6">
              <w:t>ger EU-parkeringskortet for personer med handicap i overensstemmelse med deres nationale regler, procedurer og fremgangsmåder</w:t>
            </w:r>
            <w:r w:rsidRPr="00D24AC6">
              <w:rPr>
                <w:b/>
                <w:bCs/>
                <w:i/>
                <w:iCs/>
              </w:rPr>
              <w:t>.</w:t>
            </w:r>
            <w:r w:rsidRPr="00D24AC6">
              <w:rPr>
                <w:b/>
                <w:i/>
              </w:rPr>
              <w:t xml:space="preserve"> </w:t>
            </w:r>
            <w:r w:rsidRPr="00D24AC6">
              <w:rPr>
                <w:b/>
                <w:bCs/>
                <w:i/>
                <w:iCs/>
              </w:rPr>
              <w:t>Sådanne</w:t>
            </w:r>
            <w:r w:rsidRPr="00D24AC6">
              <w:rPr>
                <w:b/>
                <w:bCs/>
              </w:rPr>
              <w:t xml:space="preserve"> </w:t>
            </w:r>
            <w:r w:rsidRPr="00D24AC6">
              <w:rPr>
                <w:b/>
                <w:i/>
              </w:rPr>
              <w:t>procedurer bør være gratis for kortindehaveren</w:t>
            </w:r>
            <w:r w:rsidRPr="00D24AC6">
              <w:t xml:space="preserve">. Uden at det berører forordning (EU) 2016/679, garanterer medlemsstaterne </w:t>
            </w:r>
            <w:r w:rsidRPr="00D24AC6">
              <w:t xml:space="preserve">sikkerheden, ægtheden og fortroligheden af de personoplysninger, der indsamles og lagres med henblik på dette direktiv. Den kompetente myndighed, der er ansvarlig for udstedelse af EU-parkeringskortet for personer med handicap, betragtes som den i artikel </w:t>
            </w:r>
            <w:r w:rsidRPr="00D24AC6">
              <w:t>4, nr. 7</w:t>
            </w:r>
            <w:r w:rsidRPr="00D24AC6">
              <w:rPr>
                <w:b/>
                <w:bCs/>
                <w:i/>
                <w:iCs/>
              </w:rPr>
              <w:t>)</w:t>
            </w:r>
            <w:r w:rsidRPr="00D24AC6">
              <w:t>, i forordning (EU) 2016/679 omhandlede dataansvarlige og er ansvarlig for behandlingen af personoplysninger. Samarbejde med eksterne tjenesteydere udelukker ikke nogen former for ansvar for medlemsstaterne, som måtte opstå i medfør af EU-retten e</w:t>
            </w:r>
            <w:r w:rsidRPr="00D24AC6">
              <w:t>ller national ret, for så vidt angår manglende overholdelse af forpligtelser vedrørende personoplysninger.</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323</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Antonius Manders</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Artikel 7 – stk. 3</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5E5B6B">
            <w:pPr>
              <w:pStyle w:val="Normal6a"/>
            </w:pPr>
            <w:r w:rsidRPr="00D24AC6">
              <w:t>3.</w:t>
            </w:r>
            <w:r w:rsidRPr="00D24AC6">
              <w:tab/>
              <w:t>De kompetente myndigheder i medlemsstaterne udsteder, fornyer eller inddrager EU-parkeringskortet for personer med</w:t>
            </w:r>
            <w:r w:rsidRPr="00D24AC6">
              <w:t xml:space="preserve"> handicap i overensstemmelse med deres nationale regler, procedurer og fremgangsmåder. Uden at det berører forordning (EU) 2016/679, garanterer medlemsstaterne sikkerheden, ægtheden og fortroligheden af de personoplysninger, der indsamles og lagres med hen</w:t>
            </w:r>
            <w:r w:rsidRPr="00D24AC6">
              <w:t xml:space="preserve">blik på dette direktiv. Den kompetente myndighed, der er ansvarlig for udstedelse af EU-parkeringskortet for personer med handicap, betragtes som den i artikel 4, nr. 7, i forordning (EU) 2016/679 omhandlede dataansvarlige og er ansvarlig for behandlingen </w:t>
            </w:r>
            <w:r w:rsidRPr="00D24AC6">
              <w:t>af personoplysninger. Samarbejde med eksterne tjenesteydere udelukker ikke nogen former for ansvar for medlemsstaterne, som måtte opstå i medfør af EU-retten eller national ret, for så vidt angår manglende overholdelse af forpligtelser vedrørende personopl</w:t>
            </w:r>
            <w:r w:rsidRPr="00D24AC6">
              <w:t>ysninger.</w:t>
            </w:r>
          </w:p>
        </w:tc>
        <w:tc>
          <w:tcPr>
            <w:tcW w:w="4876" w:type="dxa"/>
          </w:tcPr>
          <w:p w:rsidR="00012624" w:rsidRPr="00D24AC6" w:rsidRDefault="005E5B6B">
            <w:pPr>
              <w:pStyle w:val="Normal6a"/>
            </w:pPr>
            <w:r w:rsidRPr="00D24AC6">
              <w:t>3.</w:t>
            </w:r>
            <w:r w:rsidRPr="00D24AC6">
              <w:tab/>
              <w:t xml:space="preserve">De kompetente myndigheder i medlemsstaterne udsteder, fornyer eller inddrager EU-parkeringskortet for personer med handicap </w:t>
            </w:r>
            <w:r w:rsidRPr="00D24AC6">
              <w:rPr>
                <w:b/>
                <w:bCs/>
                <w:i/>
                <w:iCs/>
              </w:rPr>
              <w:t>og ældre</w:t>
            </w:r>
            <w:r w:rsidRPr="00D24AC6">
              <w:t xml:space="preserve"> i overensstemmelse med deres nationale regler, procedurer og fremgangsmåder. Uden at det berører forordning (E</w:t>
            </w:r>
            <w:r w:rsidRPr="00D24AC6">
              <w:t>U) 2016/679, garanterer medlemsstaterne sikkerheden, ægtheden og fortroligheden af de personoplysninger, der indsamles og lagres med henblik på dette direktiv. Den kompetente myndighed, der er ansvarlig for udstedelse af EU-parkeringskortet for personer me</w:t>
            </w:r>
            <w:r w:rsidRPr="00D24AC6">
              <w:t xml:space="preserve">d handicap </w:t>
            </w:r>
            <w:r w:rsidRPr="00D24AC6">
              <w:rPr>
                <w:b/>
                <w:bCs/>
                <w:i/>
                <w:iCs/>
              </w:rPr>
              <w:t>og ældre</w:t>
            </w:r>
            <w:r w:rsidRPr="00D24AC6">
              <w:t>, betragtes som den i artikel 4, nr. 7</w:t>
            </w:r>
            <w:r w:rsidRPr="00D24AC6">
              <w:rPr>
                <w:b/>
                <w:bCs/>
                <w:i/>
                <w:iCs/>
              </w:rPr>
              <w:t>)</w:t>
            </w:r>
            <w:r w:rsidRPr="00D24AC6">
              <w:t>, i forordning (EU) 2016/679 omhandlede dataansvarlige og er ansvarlig for behandlingen af personoplysninger. Samarbejde med eksterne tjenesteydere udelukker ikke nogen former for ansvar for medlems</w:t>
            </w:r>
            <w:r w:rsidRPr="00D24AC6">
              <w:t>staterne, som måtte opstå i medfør af EU-retten eller national ret, for så vidt angår manglende overholdelse af forpligtelser vedrørende personoplysninger.</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324</w:t>
      </w:r>
      <w:r w:rsidRPr="00D24AC6">
        <w:rPr>
          <w:rStyle w:val="HideTWBExt"/>
        </w:rPr>
        <w:t>&lt;/NumAm&gt;</w:t>
      </w:r>
    </w:p>
    <w:p w:rsidR="00012624" w:rsidRPr="00D24AC6" w:rsidRDefault="005E5B6B">
      <w:pPr>
        <w:pStyle w:val="NormalBold"/>
      </w:pPr>
      <w:r w:rsidRPr="00D24AC6">
        <w:rPr>
          <w:rStyle w:val="HideTWBExt"/>
        </w:rPr>
        <w:t>&lt;RepeatBlock-By</w:t>
      </w:r>
      <w:r w:rsidRPr="00D24AC6">
        <w:rPr>
          <w:rStyle w:val="HideTWBExt"/>
        </w:rPr>
        <w:t>&gt;&lt;Members&gt;</w:t>
      </w:r>
      <w:r w:rsidRPr="00D24AC6">
        <w:t>Rosa Estaràs Ferragut</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Artikel 7 – stk. 4</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5E5B6B">
            <w:pPr>
              <w:pStyle w:val="Normal6a"/>
            </w:pPr>
            <w:r w:rsidRPr="00D24AC6">
              <w:t>4.</w:t>
            </w:r>
            <w:r w:rsidRPr="00D24AC6">
              <w:tab/>
              <w:t xml:space="preserve">EU-parkeringskortet for personer med handicap udstedes eller fornyes af </w:t>
            </w:r>
            <w:r w:rsidRPr="00D24AC6">
              <w:t xml:space="preserve">bopælsmedlemsstaten efter ansøgning fra personen med handicap. </w:t>
            </w:r>
            <w:r w:rsidRPr="00D24AC6">
              <w:rPr>
                <w:b/>
                <w:bCs/>
                <w:i/>
                <w:iCs/>
              </w:rPr>
              <w:t xml:space="preserve">Det udstedes eller fornyes inden for en rimelig frist fra datoen for </w:t>
            </w:r>
            <w:r w:rsidRPr="00D24AC6">
              <w:t>ansøgningen</w:t>
            </w:r>
            <w:r w:rsidRPr="00D24AC6">
              <w:rPr>
                <w:b/>
                <w:bCs/>
                <w:i/>
                <w:iCs/>
              </w:rPr>
              <w:t>, som ikke må overstige 60 dage</w:t>
            </w:r>
            <w:r w:rsidRPr="00D24AC6">
              <w:t>.</w:t>
            </w:r>
          </w:p>
        </w:tc>
        <w:tc>
          <w:tcPr>
            <w:tcW w:w="4876" w:type="dxa"/>
          </w:tcPr>
          <w:p w:rsidR="00012624" w:rsidRPr="00D24AC6" w:rsidRDefault="005E5B6B">
            <w:pPr>
              <w:pStyle w:val="Normal6a"/>
            </w:pPr>
            <w:r w:rsidRPr="00D24AC6">
              <w:t>4.</w:t>
            </w:r>
            <w:r w:rsidRPr="00D24AC6">
              <w:tab/>
              <w:t>EU-parkeringskortet for personer med handicap udstedes eller fornyes af bopæl</w:t>
            </w:r>
            <w:r w:rsidRPr="00D24AC6">
              <w:t xml:space="preserve">smedlemsstaten efter ansøgning fra personen med handicap. </w:t>
            </w:r>
            <w:r w:rsidRPr="00D24AC6">
              <w:rPr>
                <w:b/>
                <w:i/>
              </w:rPr>
              <w:t xml:space="preserve">Ved indgivelse af </w:t>
            </w:r>
            <w:r w:rsidRPr="00D24AC6">
              <w:t xml:space="preserve">ansøgningen </w:t>
            </w:r>
            <w:r w:rsidRPr="00D24AC6">
              <w:rPr>
                <w:b/>
                <w:i/>
              </w:rPr>
              <w:t>om fornyelse af parkeringskortet inden for fristen i henhold til den gældende lovgivning i medlemsstaten forlænges gyldigheden det tidligere udstedte kort indtil afvikl</w:t>
            </w:r>
            <w:r w:rsidRPr="00D24AC6">
              <w:rPr>
                <w:b/>
                <w:i/>
              </w:rPr>
              <w:t>ing af proceduren. Hvis ansøgningen indgives halvfems kalenderdage efter den dato, hvor det seneste kort er udløbet, anses dette for, at kortet fortsat er gyldigt indtil afviklingen af den relevante fornyelsesprocedure</w:t>
            </w:r>
            <w:r w:rsidRPr="00D24AC6">
              <w:t>.</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r w:rsidRPr="00D24AC6">
        <w:rPr>
          <w:rStyle w:val="HideTWBExt"/>
        </w:rPr>
        <w:t>&lt;/A</w:t>
      </w:r>
      <w:r w:rsidRPr="00D24AC6">
        <w:rPr>
          <w:rStyle w:val="HideTWBExt"/>
        </w:rPr>
        <w:t>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325</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Elena Lizzi, Antonio Maria Rinaldi, Paola Ghidoni</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Artikel 7 – stk. 4</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5E5B6B">
            <w:pPr>
              <w:pStyle w:val="Normal6a"/>
            </w:pPr>
            <w:r w:rsidRPr="00D24AC6">
              <w:t>4.</w:t>
            </w:r>
            <w:r w:rsidRPr="00D24AC6">
              <w:tab/>
              <w:t>EU-parkeringskortet for personer med handicap udstedes eller fornyes af bopælsmedlemsstaten efter ansøgning fra personen med handicap. Det udstedes eller fornyes inden for en rimelig frist fra datoen for ansøgningen, som ikke må oversti</w:t>
            </w:r>
            <w:r w:rsidRPr="00D24AC6">
              <w:t>ge 60 dage.</w:t>
            </w:r>
          </w:p>
        </w:tc>
        <w:tc>
          <w:tcPr>
            <w:tcW w:w="4876" w:type="dxa"/>
          </w:tcPr>
          <w:p w:rsidR="00012624" w:rsidRPr="00D24AC6" w:rsidRDefault="005E5B6B">
            <w:pPr>
              <w:pStyle w:val="Normal6a"/>
            </w:pPr>
            <w:r w:rsidRPr="00D24AC6">
              <w:t>4.</w:t>
            </w:r>
            <w:r w:rsidRPr="00D24AC6">
              <w:tab/>
              <w:t xml:space="preserve">EU-parkeringskortet for personer med handicap udstedes eller fornyes af bopælsmedlemsstaten efter ansøgning fra personen med handicap </w:t>
            </w:r>
            <w:r w:rsidRPr="00D24AC6">
              <w:rPr>
                <w:b/>
                <w:i/>
              </w:rPr>
              <w:t>eller fra en udpeget person i henhold til national lovgivning</w:t>
            </w:r>
            <w:r w:rsidRPr="00D24AC6">
              <w:t>. Det udstedes eller fornyes inden for en rime</w:t>
            </w:r>
            <w:r w:rsidRPr="00D24AC6">
              <w:t xml:space="preserve">lig frist fra datoen for ansøgningen, som ikke må overstige 60 dage. </w:t>
            </w:r>
            <w:r w:rsidRPr="00D24AC6">
              <w:rPr>
                <w:b/>
                <w:i/>
              </w:rPr>
              <w:t>Kortets gyldighed følger bekræftelsen af handicapstatus, handicapkort eller andre formelle dokumenter, som anerkender handicapstatus for en person med handicap.</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w:t>
      </w:r>
      <w:r w:rsidRPr="00D24AC6">
        <w:rPr>
          <w:rStyle w:val="HideTWBExt"/>
        </w:rPr>
        <w:t>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326</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João Albuquerque, Daniela Rondinelli, Marc Angel, Milan Brglez, Agnes Jongerius, Aurore Lalucq, Elisabetta Gualmini, Klára Dobrev, Marianne Vind, Vilija Blinkevičiūtė, Alex</w:t>
      </w:r>
      <w:r w:rsidRPr="00D24AC6">
        <w:t xml:space="preserve"> Agius Saliba, Brando Benifei, Ilan De Basso, Alicia Homs Ginel, Carina Ohlsson, Estrella Durá Ferrandis</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Artikel 7 – stk. 4</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5E5B6B">
            <w:pPr>
              <w:pStyle w:val="Normal6a"/>
            </w:pPr>
            <w:r w:rsidRPr="00D24AC6">
              <w:t>4.</w:t>
            </w:r>
            <w:r w:rsidRPr="00D24AC6">
              <w:tab/>
              <w:t>EU-parkeringskortet for personer med handicap udstedes eller fornyes af bopælsmedlemsstaten efter ansøgning fra personen med handicap. Det udstedes eller fornyes inden for en rimelig frist fra datoen for ansøgningen, som ikke må overstige 60 dage.</w:t>
            </w:r>
          </w:p>
        </w:tc>
        <w:tc>
          <w:tcPr>
            <w:tcW w:w="4876" w:type="dxa"/>
          </w:tcPr>
          <w:p w:rsidR="00012624" w:rsidRPr="00D24AC6" w:rsidRDefault="005E5B6B">
            <w:pPr>
              <w:pStyle w:val="Normal6a"/>
            </w:pPr>
            <w:r w:rsidRPr="00D24AC6">
              <w:t>4.</w:t>
            </w:r>
            <w:r w:rsidRPr="00D24AC6">
              <w:tab/>
              <w:t>EU-p</w:t>
            </w:r>
            <w:r w:rsidRPr="00D24AC6">
              <w:t xml:space="preserve">arkeringskortet for personer med handicap udstedes eller fornyes af bopælsmedlemsstaten efter ansøgning fra personen med handicap. Det udstedes eller fornyes </w:t>
            </w:r>
            <w:r w:rsidRPr="00D24AC6">
              <w:rPr>
                <w:b/>
                <w:i/>
              </w:rPr>
              <w:t xml:space="preserve">uden omkostninger for modtageren </w:t>
            </w:r>
            <w:r w:rsidRPr="00D24AC6">
              <w:t>inden for en rimelig frist fra datoen for ansøgningen, som ikke m</w:t>
            </w:r>
            <w:r w:rsidRPr="00D24AC6">
              <w:t>å overstige 60 dage.</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327</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Cindy Franssen, David Casa</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Artikel 7 – stk. 4</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5E5B6B">
            <w:pPr>
              <w:pStyle w:val="Normal6a"/>
            </w:pPr>
            <w:r w:rsidRPr="00D24AC6">
              <w:t>4.</w:t>
            </w:r>
            <w:r w:rsidRPr="00D24AC6">
              <w:tab/>
              <w:t xml:space="preserve">EU-parkeringskortet for personer med handicap udstedes eller fornyes af bopælsmedlemsstaten efter ansøgning fra personen med handicap. Det udstedes eller fornyes inden for en rimelig frist fra datoen </w:t>
            </w:r>
            <w:r w:rsidRPr="00D24AC6">
              <w:t>for ansøgningen, som ikke må overstige 60 dage.</w:t>
            </w:r>
          </w:p>
        </w:tc>
        <w:tc>
          <w:tcPr>
            <w:tcW w:w="4876" w:type="dxa"/>
          </w:tcPr>
          <w:p w:rsidR="00012624" w:rsidRPr="00D24AC6" w:rsidRDefault="005E5B6B">
            <w:pPr>
              <w:pStyle w:val="Normal6a"/>
            </w:pPr>
            <w:r w:rsidRPr="00D24AC6">
              <w:t>4.</w:t>
            </w:r>
            <w:r w:rsidRPr="00D24AC6">
              <w:tab/>
              <w:t xml:space="preserve">EU-parkeringskortet for personer med handicap udstedes eller fornyes af bopælsmedlemsstaten efter ansøgning fra personen med handicap. Det udstedes eller fornyes </w:t>
            </w:r>
            <w:r w:rsidRPr="00D24AC6">
              <w:rPr>
                <w:b/>
                <w:i/>
              </w:rPr>
              <w:t xml:space="preserve">uden omkostninger for modtageren </w:t>
            </w:r>
            <w:r w:rsidRPr="00D24AC6">
              <w:t xml:space="preserve">inden for </w:t>
            </w:r>
            <w:r w:rsidRPr="00D24AC6">
              <w:t>en rimelig frist fra datoen for ansøgningen, som ikke må overstige 60 dage.</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328</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Antonius Manders</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til dir</w:t>
      </w:r>
      <w:r w:rsidRPr="00D24AC6">
        <w:t>ektiv</w:t>
      </w:r>
      <w:r w:rsidRPr="00D24AC6">
        <w:rPr>
          <w:rStyle w:val="HideTWBExt"/>
        </w:rPr>
        <w:t>&lt;/DocAmend&gt;</w:t>
      </w:r>
    </w:p>
    <w:p w:rsidR="00012624" w:rsidRPr="00D24AC6" w:rsidRDefault="005E5B6B">
      <w:pPr>
        <w:pStyle w:val="NormalBold"/>
      </w:pPr>
      <w:r w:rsidRPr="00D24AC6">
        <w:rPr>
          <w:rStyle w:val="HideTWBExt"/>
        </w:rPr>
        <w:t>&lt;Article&gt;</w:t>
      </w:r>
      <w:r w:rsidRPr="00D24AC6">
        <w:t>Artikel 7 – stk. 4</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5E5B6B">
            <w:pPr>
              <w:pStyle w:val="Normal6a"/>
            </w:pPr>
            <w:r w:rsidRPr="00D24AC6">
              <w:t>4.</w:t>
            </w:r>
            <w:r w:rsidRPr="00D24AC6">
              <w:tab/>
              <w:t xml:space="preserve">EU-parkeringskortet for personer med handicap udstedes eller fornyes af bopælsmedlemsstaten efter ansøgning fra personen med handicap. Det udstedes eller </w:t>
            </w:r>
            <w:r w:rsidRPr="00D24AC6">
              <w:t>fornyes inden for en rimelig frist fra datoen for ansøgningen, som ikke må overstige 60 dage.</w:t>
            </w:r>
          </w:p>
        </w:tc>
        <w:tc>
          <w:tcPr>
            <w:tcW w:w="4876" w:type="dxa"/>
          </w:tcPr>
          <w:p w:rsidR="00012624" w:rsidRPr="00D24AC6" w:rsidRDefault="005E5B6B">
            <w:pPr>
              <w:pStyle w:val="Normal6a"/>
            </w:pPr>
            <w:r w:rsidRPr="00D24AC6">
              <w:t>4.</w:t>
            </w:r>
            <w:r w:rsidRPr="00D24AC6">
              <w:tab/>
              <w:t>EU-parkeringskortet for personer med handicap</w:t>
            </w:r>
            <w:r w:rsidRPr="00D24AC6">
              <w:rPr>
                <w:b/>
                <w:bCs/>
                <w:i/>
                <w:iCs/>
              </w:rPr>
              <w:t xml:space="preserve"> og ældre</w:t>
            </w:r>
            <w:r w:rsidRPr="00D24AC6">
              <w:t xml:space="preserve"> udstedes eller fornyes af bopælsmedlemsstaten efter ansøgning fra personen med handicap </w:t>
            </w:r>
            <w:r w:rsidRPr="00D24AC6">
              <w:rPr>
                <w:b/>
                <w:bCs/>
                <w:i/>
                <w:iCs/>
              </w:rPr>
              <w:t>eller ældre</w:t>
            </w:r>
            <w:r w:rsidRPr="00D24AC6">
              <w:t>. Det</w:t>
            </w:r>
            <w:r w:rsidRPr="00D24AC6">
              <w:t xml:space="preserve"> udstedes eller fornyes inden for en rimelig frist fra datoen for ansøgningen, som ikke må overstige 60 dage.</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329</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Katrin Langensiepen</w:t>
      </w:r>
      <w:r w:rsidRPr="00D24AC6">
        <w:rPr>
          <w:rStyle w:val="HideTWBExt"/>
        </w:rPr>
        <w:t>&lt;/Members&gt;</w:t>
      </w:r>
    </w:p>
    <w:p w:rsidR="00012624" w:rsidRPr="00D24AC6" w:rsidRDefault="005E5B6B">
      <w:pPr>
        <w:pStyle w:val="NormalBold"/>
      </w:pPr>
      <w:r w:rsidRPr="00D24AC6">
        <w:rPr>
          <w:rStyle w:val="HideTWBExt"/>
        </w:rPr>
        <w:t>&lt;/Repe</w:t>
      </w:r>
      <w:r w:rsidRPr="00D24AC6">
        <w:rPr>
          <w:rStyle w:val="HideTWBExt"/>
        </w:rPr>
        <w:t>atBlock-By&gt;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Artikel 7 – stk. 4</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5E5B6B">
            <w:pPr>
              <w:pStyle w:val="Normal6a"/>
            </w:pPr>
            <w:r w:rsidRPr="00D24AC6">
              <w:t>4.</w:t>
            </w:r>
            <w:r w:rsidRPr="00D24AC6">
              <w:tab/>
              <w:t>EU-parkeringskortet for personer med handicap udstedes eller fornyes af bopælsmedlemsstaten efter ansøgning fra personen</w:t>
            </w:r>
            <w:r w:rsidRPr="00D24AC6">
              <w:t xml:space="preserve"> med handicap. Det udstedes eller fornyes inden for en rimelig frist fra datoen for ansøgningen, som ikke må overstige </w:t>
            </w:r>
            <w:r w:rsidRPr="00D24AC6">
              <w:rPr>
                <w:b/>
                <w:bCs/>
                <w:i/>
                <w:iCs/>
              </w:rPr>
              <w:t>60</w:t>
            </w:r>
            <w:r w:rsidRPr="00D24AC6">
              <w:t xml:space="preserve"> dage.</w:t>
            </w:r>
          </w:p>
        </w:tc>
        <w:tc>
          <w:tcPr>
            <w:tcW w:w="4876" w:type="dxa"/>
          </w:tcPr>
          <w:p w:rsidR="00012624" w:rsidRPr="00D24AC6" w:rsidRDefault="005E5B6B">
            <w:pPr>
              <w:pStyle w:val="Normal6a"/>
            </w:pPr>
            <w:r w:rsidRPr="00D24AC6">
              <w:t>4.</w:t>
            </w:r>
            <w:r w:rsidRPr="00D24AC6">
              <w:tab/>
              <w:t xml:space="preserve">EU-parkeringskortet for personer med handicap udstedes eller fornyes af bopælsmedlemsstaten efter ansøgning fra personen med </w:t>
            </w:r>
            <w:r w:rsidRPr="00D24AC6">
              <w:t xml:space="preserve">handicap. Det udstedes eller fornyes inden for en rimelig frist fra datoen for ansøgningen, som ikke må overstige </w:t>
            </w:r>
            <w:r w:rsidRPr="00D24AC6">
              <w:rPr>
                <w:b/>
                <w:bCs/>
                <w:i/>
                <w:iCs/>
              </w:rPr>
              <w:t>30</w:t>
            </w:r>
            <w:r w:rsidRPr="00D24AC6">
              <w:t xml:space="preserve"> dage.</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330</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Stelios Kympouropoulos,</w:t>
      </w:r>
      <w:r w:rsidRPr="00D24AC6">
        <w:t xml:space="preserve"> Loucas Fourlas</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Artikel 7 – stk. 4 – afsnit 1 (nyt)</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012624">
            <w:pPr>
              <w:pStyle w:val="Normal6a"/>
            </w:pPr>
          </w:p>
        </w:tc>
        <w:tc>
          <w:tcPr>
            <w:tcW w:w="4876" w:type="dxa"/>
          </w:tcPr>
          <w:p w:rsidR="00012624" w:rsidRPr="00D24AC6" w:rsidRDefault="005E5B6B">
            <w:pPr>
              <w:pStyle w:val="Normal6a"/>
            </w:pPr>
            <w:r w:rsidRPr="00D24AC6">
              <w:rPr>
                <w:b/>
                <w:i/>
              </w:rPr>
              <w:t xml:space="preserve">Teksten "EU-parkeringskort" fremstår med blindeskrift baseret på </w:t>
            </w:r>
            <w:r w:rsidRPr="00D24AC6">
              <w:rPr>
                <w:b/>
                <w:i/>
              </w:rPr>
              <w:t>Marburg-kodens dimensioner.</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331</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João Albuquerque, Daniela Rondinelli, Marc Angel, Milan Brglez, Agnes Jongerius, Aurore Lalucq, Elisabetta Gualmini, K</w:t>
      </w:r>
      <w:r w:rsidRPr="00D24AC6">
        <w:t>lára Dobrev, Marianne Vind, Vilija Blinkevičiūtė, Alex Agius Saliba, Brando Benifei, Ilan De Basso, Alicia Homs Ginel, Carina Ohlsson, Estrella Durá Ferrandis</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Artikel 7 – stk. 4</w:t>
      </w:r>
      <w:r w:rsidRPr="00D24AC6">
        <w:t xml:space="preserve"> a (nyt)</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012624">
            <w:pPr>
              <w:pStyle w:val="Normal6a"/>
            </w:pPr>
          </w:p>
        </w:tc>
        <w:tc>
          <w:tcPr>
            <w:tcW w:w="4876" w:type="dxa"/>
          </w:tcPr>
          <w:p w:rsidR="00012624" w:rsidRPr="00D24AC6" w:rsidRDefault="005E5B6B">
            <w:pPr>
              <w:pStyle w:val="Normal6a"/>
            </w:pPr>
            <w:r w:rsidRPr="00D24AC6">
              <w:rPr>
                <w:b/>
                <w:i/>
              </w:rPr>
              <w:t>4a.</w:t>
            </w:r>
            <w:r w:rsidRPr="00D24AC6">
              <w:tab/>
            </w:r>
            <w:r w:rsidRPr="00D24AC6">
              <w:rPr>
                <w:b/>
                <w:i/>
              </w:rPr>
              <w:t>Medlemsstaterne sikrer, at personer med handicap eller udpegede repræsentanter på deres vegne og med deres eller deres værge(r)s accept kan anke en afgørelse truffet af de kompetente myndighe</w:t>
            </w:r>
            <w:r w:rsidRPr="00D24AC6">
              <w:rPr>
                <w:b/>
                <w:i/>
              </w:rPr>
              <w:t>der om udstedelse, fornyelse eller inddragelse af et EU-parkeringskort.</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332</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Antonius Manders</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 xml:space="preserve">Forslag til </w:t>
      </w:r>
      <w:r w:rsidRPr="00D24AC6">
        <w:t>direktiv</w:t>
      </w:r>
      <w:r w:rsidRPr="00D24AC6">
        <w:rPr>
          <w:rStyle w:val="HideTWBExt"/>
        </w:rPr>
        <w:t>&lt;/DocAmend&gt;</w:t>
      </w:r>
    </w:p>
    <w:p w:rsidR="00012624" w:rsidRPr="00D24AC6" w:rsidRDefault="005E5B6B">
      <w:pPr>
        <w:pStyle w:val="NormalBold"/>
      </w:pPr>
      <w:r w:rsidRPr="00D24AC6">
        <w:rPr>
          <w:rStyle w:val="HideTWBExt"/>
        </w:rPr>
        <w:t>&lt;Article&gt;</w:t>
      </w:r>
      <w:r w:rsidRPr="00D24AC6">
        <w:t>Artikel 7 – stk. 4 a (nyt)</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012624">
            <w:pPr>
              <w:pStyle w:val="Normal6a"/>
            </w:pPr>
          </w:p>
        </w:tc>
        <w:tc>
          <w:tcPr>
            <w:tcW w:w="4876" w:type="dxa"/>
          </w:tcPr>
          <w:p w:rsidR="00012624" w:rsidRPr="00D24AC6" w:rsidRDefault="005E5B6B">
            <w:pPr>
              <w:pStyle w:val="Normal6a"/>
            </w:pPr>
            <w:r w:rsidRPr="00D24AC6">
              <w:rPr>
                <w:b/>
                <w:i/>
              </w:rPr>
              <w:t>4a.</w:t>
            </w:r>
            <w:r w:rsidRPr="00D24AC6">
              <w:tab/>
            </w:r>
            <w:r w:rsidRPr="00D24AC6">
              <w:rPr>
                <w:b/>
                <w:i/>
              </w:rPr>
              <w:t>Omkostningerne ved EU-parkeringskortet for personer med handicap eller ældre kortindehavere skal være ens i alle medlemsstater.</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333</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Elżbieta Rafalska, Beata Szydło, Margarita de la Pisa Carrión, Anna Zalewska</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Artik</w:t>
      </w:r>
      <w:r w:rsidRPr="00D24AC6">
        <w:t>el 7 – stk. 5</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5E5B6B">
            <w:pPr>
              <w:pStyle w:val="Normal6a"/>
            </w:pPr>
            <w:r w:rsidRPr="00D24AC6">
              <w:t>5.</w:t>
            </w:r>
            <w:r w:rsidRPr="00D24AC6">
              <w:tab/>
              <w:t xml:space="preserve">Medlemsstaterne træffer de nødvendige foranstaltninger til at sikre, at EU-parkeringskortet for personer med handicap erstatter alle eksisterende gyldige parkeringskort, der er udstedt i </w:t>
            </w:r>
            <w:r w:rsidRPr="00D24AC6">
              <w:t>overensstemmelse med Rådets henstilling om parkeringskort for mennesker med handicap</w:t>
            </w:r>
            <w:r w:rsidRPr="00D24AC6">
              <w:rPr>
                <w:vertAlign w:val="superscript"/>
              </w:rPr>
              <w:t>58</w:t>
            </w:r>
            <w:r w:rsidRPr="00D24AC6">
              <w:t xml:space="preserve"> på nationalt, regionalt eller lokalt plan, </w:t>
            </w:r>
            <w:r w:rsidRPr="00D24AC6">
              <w:rPr>
                <w:b/>
                <w:bCs/>
                <w:i/>
                <w:iCs/>
              </w:rPr>
              <w:t>senest den</w:t>
            </w:r>
            <w:r w:rsidRPr="00D24AC6">
              <w:t xml:space="preserve"> </w:t>
            </w:r>
            <w:r w:rsidRPr="00D24AC6">
              <w:rPr>
                <w:b/>
                <w:bCs/>
                <w:i/>
                <w:iCs/>
              </w:rPr>
              <w:t>[</w:t>
            </w:r>
            <w:r w:rsidRPr="00D24AC6">
              <w:t>datoen for dette direktivs anvendelse</w:t>
            </w:r>
            <w:r w:rsidRPr="00D24AC6">
              <w:rPr>
                <w:b/>
                <w:bCs/>
                <w:i/>
                <w:iCs/>
              </w:rPr>
              <w:t>]</w:t>
            </w:r>
            <w:r w:rsidRPr="00D24AC6">
              <w:t>.</w:t>
            </w:r>
          </w:p>
        </w:tc>
        <w:tc>
          <w:tcPr>
            <w:tcW w:w="4876" w:type="dxa"/>
          </w:tcPr>
          <w:p w:rsidR="00012624" w:rsidRPr="00D24AC6" w:rsidRDefault="005E5B6B">
            <w:pPr>
              <w:pStyle w:val="Normal6a"/>
            </w:pPr>
            <w:r w:rsidRPr="00D24AC6">
              <w:t>5.</w:t>
            </w:r>
            <w:r w:rsidRPr="00D24AC6">
              <w:tab/>
              <w:t>Medlemsstaterne træffer de nødvendige foranstaltninger til at sikre, at</w:t>
            </w:r>
            <w:r w:rsidRPr="00D24AC6">
              <w:t xml:space="preserve"> EU-parkeringskortet for personer med handicap erstatter alle eksisterende gyldige parkeringskort, der er udstedt i overensstemmelse med Rådets henstilling om parkeringskort for mennesker med handicap</w:t>
            </w:r>
            <w:r w:rsidRPr="00D24AC6">
              <w:rPr>
                <w:vertAlign w:val="superscript"/>
              </w:rPr>
              <w:t>58</w:t>
            </w:r>
            <w:r w:rsidRPr="00D24AC6">
              <w:t xml:space="preserve"> på nationalt, regionalt eller lokalt plan, </w:t>
            </w:r>
            <w:r w:rsidRPr="00D24AC6">
              <w:rPr>
                <w:b/>
                <w:bCs/>
                <w:i/>
                <w:iCs/>
              </w:rPr>
              <w:t>ved anmodn</w:t>
            </w:r>
            <w:r w:rsidRPr="00D24AC6">
              <w:rPr>
                <w:b/>
                <w:bCs/>
                <w:i/>
                <w:iCs/>
              </w:rPr>
              <w:t xml:space="preserve">ing om udstedelse heraf og under alle omstændigheder 3 år fra </w:t>
            </w:r>
            <w:r w:rsidRPr="00D24AC6">
              <w:t>datoen for dette direktivs anvendelse.</w:t>
            </w:r>
          </w:p>
        </w:tc>
      </w:tr>
      <w:tr w:rsidR="00012624" w:rsidRPr="00D24AC6">
        <w:trPr>
          <w:jc w:val="center"/>
        </w:trPr>
        <w:tc>
          <w:tcPr>
            <w:tcW w:w="4876" w:type="dxa"/>
          </w:tcPr>
          <w:p w:rsidR="00012624" w:rsidRPr="00D24AC6" w:rsidRDefault="005E5B6B">
            <w:pPr>
              <w:pStyle w:val="Normal6a"/>
            </w:pPr>
            <w:r w:rsidRPr="00D24AC6">
              <w:rPr>
                <w:b/>
                <w:i/>
              </w:rPr>
              <w:t>_________________</w:t>
            </w:r>
          </w:p>
        </w:tc>
        <w:tc>
          <w:tcPr>
            <w:tcW w:w="4876" w:type="dxa"/>
          </w:tcPr>
          <w:p w:rsidR="00012624" w:rsidRPr="00D24AC6" w:rsidRDefault="005E5B6B">
            <w:pPr>
              <w:pStyle w:val="Normal6a"/>
            </w:pPr>
            <w:r w:rsidRPr="00D24AC6">
              <w:rPr>
                <w:b/>
                <w:i/>
              </w:rPr>
              <w:t>_________________</w:t>
            </w:r>
          </w:p>
        </w:tc>
      </w:tr>
      <w:tr w:rsidR="00012624" w:rsidRPr="00D24AC6">
        <w:trPr>
          <w:jc w:val="center"/>
        </w:trPr>
        <w:tc>
          <w:tcPr>
            <w:tcW w:w="4876" w:type="dxa"/>
          </w:tcPr>
          <w:p w:rsidR="00012624" w:rsidRPr="00D24AC6" w:rsidRDefault="005E5B6B">
            <w:pPr>
              <w:pStyle w:val="Normal6a"/>
            </w:pPr>
            <w:r w:rsidRPr="00D24AC6">
              <w:rPr>
                <w:vertAlign w:val="superscript"/>
              </w:rPr>
              <w:t>58</w:t>
            </w:r>
            <w:r w:rsidRPr="00D24AC6">
              <w:t xml:space="preserve"> Rådets henstilling af 4. juni 1998 (98/376/EF) (EFT L 167/25 af 12.6.1998), som tilpasset ved Rådets henstilling a</w:t>
            </w:r>
            <w:r w:rsidRPr="00D24AC6">
              <w:t>f 3. marts 2008 som følge af Republikken Bulgariens, Den Tjekkiske Republiks, Republikken Estlands, Republikken Cyperns, Republikken Letlands, Republikken Litauens, Republikken Ungarns, Republikken Maltas, Republikken Polens, Rumæniens, Republikken Sloveni</w:t>
            </w:r>
            <w:r w:rsidRPr="00D24AC6">
              <w:t>ens og Den Slovakiske Republiks tiltrædelse (EUT L 63/43 af 7.3.2008).</w:t>
            </w:r>
          </w:p>
        </w:tc>
        <w:tc>
          <w:tcPr>
            <w:tcW w:w="4876" w:type="dxa"/>
          </w:tcPr>
          <w:p w:rsidR="00012624" w:rsidRPr="00D24AC6" w:rsidRDefault="005E5B6B">
            <w:pPr>
              <w:pStyle w:val="Normal6a"/>
            </w:pPr>
            <w:r w:rsidRPr="00D24AC6">
              <w:rPr>
                <w:vertAlign w:val="superscript"/>
              </w:rPr>
              <w:t>58</w:t>
            </w:r>
            <w:r w:rsidRPr="00D24AC6">
              <w:t xml:space="preserve"> Rådets henstilling af 4. juni 1998 (98/376/EF) (EFT L 167/25 af 12.6.1998), som tilpasset ved Rådets henstilling af 3. marts 2008 som følge af Republikken Bulgariens, Den Tjekkiske R</w:t>
            </w:r>
            <w:r w:rsidRPr="00D24AC6">
              <w:t>epubliks, Republikken Estlands, Republikken Cyperns, Republikken Letlands, Republikken Litauens, Republikken Ungarns, Republikken Maltas, Republikken Polens, Rumæniens, Republikken Sloveniens og Den Slovakiske Republiks tiltrædelse (EUT L 63/43 af 7.3.2008</w:t>
            </w:r>
            <w:r w:rsidRPr="00D24AC6">
              <w:t>).</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334</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Antonius Manders</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Artikel 7 – stk. 5</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 xml:space="preserve">Kommissionens </w:t>
            </w:r>
            <w:r w:rsidRPr="00D24AC6">
              <w:t>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5E5B6B">
            <w:pPr>
              <w:pStyle w:val="Normal6a"/>
            </w:pPr>
            <w:r w:rsidRPr="00D24AC6">
              <w:t>5.</w:t>
            </w:r>
            <w:r w:rsidRPr="00D24AC6">
              <w:tab/>
              <w:t>Medlemsstaterne træffer de nødvendige foranstaltninger til at sikre, at EU-parkeringskortet for personer med handicap erstatter alle eksisterende gyldige parkeringskort, der er udstedt i overensstemmelse med Rådets henstilling o</w:t>
            </w:r>
            <w:r w:rsidRPr="00D24AC6">
              <w:t>m parkeringskort for mennesker med handicap</w:t>
            </w:r>
            <w:r w:rsidRPr="00D24AC6">
              <w:rPr>
                <w:vertAlign w:val="superscript"/>
              </w:rPr>
              <w:t>58</w:t>
            </w:r>
            <w:r w:rsidRPr="00D24AC6">
              <w:t xml:space="preserve"> på nationalt, regionalt eller lokalt plan, senest den [datoen for dette direktivs anvendelse].</w:t>
            </w:r>
          </w:p>
        </w:tc>
        <w:tc>
          <w:tcPr>
            <w:tcW w:w="4876" w:type="dxa"/>
          </w:tcPr>
          <w:p w:rsidR="00012624" w:rsidRPr="00D24AC6" w:rsidRDefault="005E5B6B">
            <w:pPr>
              <w:pStyle w:val="Normal6a"/>
            </w:pPr>
            <w:r w:rsidRPr="00D24AC6">
              <w:t>5.</w:t>
            </w:r>
            <w:r w:rsidRPr="00D24AC6">
              <w:tab/>
              <w:t>Medlemsstaterne træffer de nødvendige foranstaltninger til at sikre, at EU-parkeringskortet for personer med han</w:t>
            </w:r>
            <w:r w:rsidRPr="00D24AC6">
              <w:t xml:space="preserve">dicap </w:t>
            </w:r>
            <w:r w:rsidRPr="00D24AC6">
              <w:rPr>
                <w:b/>
                <w:bCs/>
                <w:i/>
                <w:iCs/>
              </w:rPr>
              <w:t>og ældre</w:t>
            </w:r>
            <w:r w:rsidRPr="00D24AC6">
              <w:t xml:space="preserve"> erstatter alle eksisterende gyldige parkeringskort, der er udstedt i overensstemmelse med Rådets henstilling om parkeringskort for mennesker med handicap</w:t>
            </w:r>
            <w:r w:rsidRPr="00D24AC6">
              <w:rPr>
                <w:vertAlign w:val="superscript"/>
              </w:rPr>
              <w:t>58</w:t>
            </w:r>
            <w:r w:rsidRPr="00D24AC6">
              <w:t xml:space="preserve"> på nationalt, regionalt eller lokalt plan, senest den [datoen for dette direktivs anv</w:t>
            </w:r>
            <w:r w:rsidRPr="00D24AC6">
              <w:t>endelse].</w:t>
            </w:r>
          </w:p>
        </w:tc>
      </w:tr>
      <w:tr w:rsidR="00012624" w:rsidRPr="00D24AC6">
        <w:trPr>
          <w:jc w:val="center"/>
        </w:trPr>
        <w:tc>
          <w:tcPr>
            <w:tcW w:w="4876" w:type="dxa"/>
          </w:tcPr>
          <w:p w:rsidR="00012624" w:rsidRPr="00D24AC6" w:rsidRDefault="005E5B6B">
            <w:pPr>
              <w:pStyle w:val="Normal6a"/>
            </w:pPr>
            <w:r w:rsidRPr="00D24AC6">
              <w:rPr>
                <w:b/>
                <w:i/>
              </w:rPr>
              <w:t>_________________</w:t>
            </w:r>
          </w:p>
        </w:tc>
        <w:tc>
          <w:tcPr>
            <w:tcW w:w="4876" w:type="dxa"/>
          </w:tcPr>
          <w:p w:rsidR="00012624" w:rsidRPr="00D24AC6" w:rsidRDefault="005E5B6B">
            <w:pPr>
              <w:pStyle w:val="Normal6a"/>
            </w:pPr>
            <w:r w:rsidRPr="00D24AC6">
              <w:rPr>
                <w:b/>
                <w:i/>
              </w:rPr>
              <w:t>_________________</w:t>
            </w:r>
          </w:p>
        </w:tc>
      </w:tr>
      <w:tr w:rsidR="00012624" w:rsidRPr="00D24AC6">
        <w:trPr>
          <w:jc w:val="center"/>
        </w:trPr>
        <w:tc>
          <w:tcPr>
            <w:tcW w:w="4876" w:type="dxa"/>
          </w:tcPr>
          <w:p w:rsidR="00012624" w:rsidRPr="00D24AC6" w:rsidRDefault="005E5B6B">
            <w:pPr>
              <w:pStyle w:val="Normal6a"/>
            </w:pPr>
            <w:r w:rsidRPr="00D24AC6">
              <w:rPr>
                <w:vertAlign w:val="superscript"/>
              </w:rPr>
              <w:t>58</w:t>
            </w:r>
            <w:r w:rsidRPr="00D24AC6">
              <w:t xml:space="preserve"> Rådets henstilling af 4. juni 1998 (98/376/EF) (EFT L 167/25 af 12.6.1998), som tilpasset ved Rådets henstilling af 3. marts 2008 som følge af Republikken Bulgariens, Den Tjekkiske Republiks, Republikken E</w:t>
            </w:r>
            <w:r w:rsidRPr="00D24AC6">
              <w:t>stlands, Republikken Cyperns, Republikken Letlands, Republikken Litauens, Republikken Ungarns, Republikken Maltas, Republikken Polens, Rumæniens, Republikken Sloveniens og Den Slovakiske Republiks tiltrædelse (EUT L 63/43 af 7.3.2008).</w:t>
            </w:r>
          </w:p>
        </w:tc>
        <w:tc>
          <w:tcPr>
            <w:tcW w:w="4876" w:type="dxa"/>
          </w:tcPr>
          <w:p w:rsidR="00012624" w:rsidRPr="00D24AC6" w:rsidRDefault="005E5B6B">
            <w:pPr>
              <w:pStyle w:val="Normal6a"/>
            </w:pPr>
            <w:r w:rsidRPr="00D24AC6">
              <w:rPr>
                <w:vertAlign w:val="superscript"/>
              </w:rPr>
              <w:t>58</w:t>
            </w:r>
            <w:r w:rsidRPr="00D24AC6">
              <w:t xml:space="preserve"> Rådets henstillin</w:t>
            </w:r>
            <w:r w:rsidRPr="00D24AC6">
              <w:t>g af 4. juni 1998 (98/376/EF) (EFT L 167/25 af 12.6.1998), som tilpasset ved Rådets henstilling af 3. marts 2008 som følge af Republikken Bulgariens, Den Tjekkiske Republiks, Republikken Estlands, Republikken Cyperns, Republikken Letlands, Republikken Lita</w:t>
            </w:r>
            <w:r w:rsidRPr="00D24AC6">
              <w:t>uens, Republikken Ungarns, Republikken Maltas, Republikken Polens, Rumæniens, Republikken Sloveniens og Den Slovakiske Republiks tiltrædelse (EUT L 63/43 af 7.3.2008).</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335</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Loucas Fourlas</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Artikel 7 – stk. 6</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5E5B6B">
            <w:pPr>
              <w:pStyle w:val="Normal6a"/>
            </w:pPr>
            <w:r w:rsidRPr="00D24AC6">
              <w:t>6.</w:t>
            </w:r>
            <w:r w:rsidRPr="00D24AC6">
              <w:tab/>
              <w:t>EU-parkeringskortet for personer med handicap udstedes eller for</w:t>
            </w:r>
            <w:r w:rsidRPr="00D24AC6">
              <w:t>nyes som et fysisk kort og suppleres med et digitalt format efter vedtagelsen af de delegerede retsakter, der er omhandlet i stk. 7. Personer med handicap skal have mulighed for at anvende enten det digitale eller fysiske kort eller begge dele.</w:t>
            </w:r>
          </w:p>
        </w:tc>
        <w:tc>
          <w:tcPr>
            <w:tcW w:w="4876" w:type="dxa"/>
          </w:tcPr>
          <w:p w:rsidR="00012624" w:rsidRPr="00D24AC6" w:rsidRDefault="005E5B6B">
            <w:pPr>
              <w:pStyle w:val="Normal6a"/>
            </w:pPr>
            <w:r w:rsidRPr="00D24AC6">
              <w:t>6.</w:t>
            </w:r>
            <w:r w:rsidRPr="00D24AC6">
              <w:tab/>
              <w:t>EU-parke</w:t>
            </w:r>
            <w:r w:rsidRPr="00D24AC6">
              <w:t>ringskortet for personer med handicap udstedes eller fornyes som et fysisk kort og suppleres med et digitalt format efter vedtagelsen af de delegerede retsakter, der er omhandlet i stk. 7. Personer med handicap skal have mulighed for at anvende enten det d</w:t>
            </w:r>
            <w:r w:rsidRPr="00D24AC6">
              <w:t xml:space="preserve">igitale eller fysiske kort eller begge dele. </w:t>
            </w:r>
            <w:r w:rsidRPr="00D24AC6">
              <w:rPr>
                <w:b/>
                <w:i/>
              </w:rPr>
              <w:t>Personer med reumatiske sygdomme samt muskel- og knoglelidelser i Europa, hvor der anerkendes de forskelligartede forhold, som gør sig gældende, oplever ofte nedsat mobilitet, hvilket endnu ikke opfylder handica</w:t>
            </w:r>
            <w:r w:rsidRPr="00D24AC6">
              <w:rPr>
                <w:b/>
                <w:i/>
              </w:rPr>
              <w:t>pgrænsen, så personen derfor formentlig vil blive handicappet uden støtte.</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336</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Antonius Manders</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 xml:space="preserve">Forslag til </w:t>
      </w:r>
      <w:r w:rsidRPr="00D24AC6">
        <w:t>direktiv</w:t>
      </w:r>
      <w:r w:rsidRPr="00D24AC6">
        <w:rPr>
          <w:rStyle w:val="HideTWBExt"/>
        </w:rPr>
        <w:t>&lt;/DocAmend&gt;</w:t>
      </w:r>
    </w:p>
    <w:p w:rsidR="00012624" w:rsidRPr="00D24AC6" w:rsidRDefault="005E5B6B">
      <w:pPr>
        <w:pStyle w:val="NormalBold"/>
      </w:pPr>
      <w:r w:rsidRPr="00D24AC6">
        <w:rPr>
          <w:rStyle w:val="HideTWBExt"/>
        </w:rPr>
        <w:t>&lt;Article&gt;</w:t>
      </w:r>
      <w:r w:rsidRPr="00D24AC6">
        <w:t>Artikel 7 – stk. 6</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5E5B6B">
            <w:pPr>
              <w:pStyle w:val="Normal6a"/>
            </w:pPr>
            <w:r w:rsidRPr="00D24AC6">
              <w:t>6.</w:t>
            </w:r>
            <w:r w:rsidRPr="00D24AC6">
              <w:tab/>
              <w:t xml:space="preserve">EU-parkeringskortet for personer med handicap udstedes eller fornyes som et fysisk kort og suppleres med et digitalt format efter vedtagelsen af de </w:t>
            </w:r>
            <w:r w:rsidRPr="00D24AC6">
              <w:t>delegerede retsakter, der er omhandlet i stk. 7. Personer med handicap skal have mulighed for at anvende enten det digitale eller fysiske kort eller begge dele.</w:t>
            </w:r>
          </w:p>
        </w:tc>
        <w:tc>
          <w:tcPr>
            <w:tcW w:w="4876" w:type="dxa"/>
          </w:tcPr>
          <w:p w:rsidR="00012624" w:rsidRPr="00D24AC6" w:rsidRDefault="005E5B6B">
            <w:pPr>
              <w:pStyle w:val="Normal6a"/>
            </w:pPr>
            <w:r w:rsidRPr="00D24AC6">
              <w:t>6.</w:t>
            </w:r>
            <w:r w:rsidRPr="00D24AC6">
              <w:tab/>
              <w:t xml:space="preserve">EU-parkeringskortet for personer med handicap </w:t>
            </w:r>
            <w:r w:rsidRPr="00D24AC6">
              <w:rPr>
                <w:b/>
                <w:bCs/>
                <w:i/>
                <w:iCs/>
              </w:rPr>
              <w:t>og ældre</w:t>
            </w:r>
            <w:r w:rsidRPr="00D24AC6">
              <w:t xml:space="preserve"> udstedes eller fornyes som et fysisk </w:t>
            </w:r>
            <w:r w:rsidRPr="00D24AC6">
              <w:t xml:space="preserve">kort og suppleres med et digitalt format efter vedtagelsen af de delegerede retsakter, der er omhandlet i stk. 7. Personer med handicap </w:t>
            </w:r>
            <w:r w:rsidRPr="00D24AC6">
              <w:rPr>
                <w:b/>
                <w:bCs/>
                <w:i/>
                <w:iCs/>
              </w:rPr>
              <w:t>og ældre</w:t>
            </w:r>
            <w:r w:rsidRPr="00D24AC6">
              <w:rPr>
                <w:b/>
                <w:bCs/>
              </w:rPr>
              <w:t xml:space="preserve"> </w:t>
            </w:r>
            <w:r w:rsidRPr="00D24AC6">
              <w:t>skal have mulighed for at anvende enten det digitale eller fysiske kort eller begge dele.</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337</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Miriam Lexmann</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Artikel 7 – stk. 6</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5E5B6B">
            <w:pPr>
              <w:pStyle w:val="Normal6a"/>
            </w:pPr>
            <w:r w:rsidRPr="00D24AC6">
              <w:t>6.</w:t>
            </w:r>
            <w:r w:rsidRPr="00D24AC6">
              <w:tab/>
            </w:r>
            <w:r w:rsidRPr="00D24AC6">
              <w:t>EU-parkeringskortet for personer med handicap udstedes eller fornyes som et fysisk kort og suppleres med et digitalt format efter vedtagelsen af de delegerede retsakter, der er omhandlet i stk. 7. Personer med handicap skal have mulighed for at anvende ent</w:t>
            </w:r>
            <w:r w:rsidRPr="00D24AC6">
              <w:t>en det digitale eller fysiske kort eller begge dele.</w:t>
            </w:r>
          </w:p>
        </w:tc>
        <w:tc>
          <w:tcPr>
            <w:tcW w:w="4876" w:type="dxa"/>
          </w:tcPr>
          <w:p w:rsidR="00012624" w:rsidRPr="00D24AC6" w:rsidRDefault="005E5B6B">
            <w:pPr>
              <w:pStyle w:val="Normal6a"/>
            </w:pPr>
            <w:r w:rsidRPr="00D24AC6">
              <w:t>6.</w:t>
            </w:r>
            <w:r w:rsidRPr="00D24AC6">
              <w:tab/>
              <w:t>EU-parkeringskortet for personer med handicap udstedes eller fornyes som et fysisk kort og suppleres med et digitalt format efter vedtagelsen af de delegerede retsakter, der er omhandlet i stk. 7. Per</w:t>
            </w:r>
            <w:r w:rsidRPr="00D24AC6">
              <w:t xml:space="preserve">soner med handicap skal have mulighed for </w:t>
            </w:r>
            <w:r w:rsidRPr="00D24AC6">
              <w:rPr>
                <w:b/>
                <w:bCs/>
                <w:i/>
                <w:iCs/>
              </w:rPr>
              <w:t>på lige fod</w:t>
            </w:r>
            <w:r w:rsidRPr="00D24AC6">
              <w:t xml:space="preserve"> at anvende enten det digitale eller fysiske kort eller begge dele.</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338</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Stelios Kympouropoulos, L</w:t>
      </w:r>
      <w:r w:rsidRPr="00D24AC6">
        <w:t>oucas Fourlas</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Artikel 7 – stk. 6 a (nyt)</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012624">
            <w:pPr>
              <w:pStyle w:val="Normal6a"/>
            </w:pPr>
          </w:p>
        </w:tc>
        <w:tc>
          <w:tcPr>
            <w:tcW w:w="4876" w:type="dxa"/>
          </w:tcPr>
          <w:p w:rsidR="00012624" w:rsidRPr="00D24AC6" w:rsidRDefault="005E5B6B">
            <w:pPr>
              <w:pStyle w:val="Normal6a"/>
            </w:pPr>
            <w:r w:rsidRPr="00D24AC6">
              <w:rPr>
                <w:b/>
                <w:i/>
              </w:rPr>
              <w:t>6a.</w:t>
            </w:r>
            <w:r w:rsidRPr="00D24AC6">
              <w:tab/>
            </w:r>
            <w:r w:rsidRPr="00D24AC6">
              <w:rPr>
                <w:b/>
                <w:i/>
              </w:rPr>
              <w:t xml:space="preserve">Medlemsstaterne tilskynder offentlige og private myndigheder til at uploade </w:t>
            </w:r>
            <w:r w:rsidRPr="00D24AC6">
              <w:rPr>
                <w:b/>
                <w:i/>
              </w:rPr>
              <w:t>relevante oplysninger i en offentligt tilgængelig database.</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339</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Elena Lizzi, Antonio Maria Rinaldi, Paola Ghidoni</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w:t>
      </w:r>
      <w:r w:rsidRPr="00D24AC6">
        <w:rPr>
          <w:rStyle w:val="HideTWBExt"/>
        </w:rPr>
        <w:t>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Artikel 7 – stk. 7</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5E5B6B">
            <w:pPr>
              <w:pStyle w:val="Normal6a"/>
            </w:pPr>
            <w:r w:rsidRPr="00D24AC6">
              <w:t>7.</w:t>
            </w:r>
            <w:r w:rsidRPr="00D24AC6">
              <w:tab/>
              <w:t xml:space="preserve">Kommissionen tillægges beføjelser til at vedtage delegerede retsakter i overensstemmelse med artikel 11 for at supplere dette direktiv med </w:t>
            </w:r>
            <w:r w:rsidRPr="00D24AC6">
              <w:t>henblik på at fastsætte det digitale format for EU-parkeringskortet for personer med handicap og sikre interoperabilitet, herunder gennem udvikling og anvendelse af digitale værktøjer, og til at ændre bilag II for at ændre det standardiserede formats ensar</w:t>
            </w:r>
            <w:r w:rsidRPr="00D24AC6">
              <w:t>tede udformning, tilpasse formatet til den tekniske udvikling, forebygge forfalskning og svig, bekæmpe misbrug og sikre interoperabilitet, bl.a. gennem udvikling og anvendelse af digitale værktøjer.</w:t>
            </w:r>
          </w:p>
        </w:tc>
        <w:tc>
          <w:tcPr>
            <w:tcW w:w="4876" w:type="dxa"/>
          </w:tcPr>
          <w:p w:rsidR="00012624" w:rsidRPr="00D24AC6" w:rsidRDefault="005E5B6B">
            <w:pPr>
              <w:pStyle w:val="Normal6a"/>
            </w:pPr>
            <w:r w:rsidRPr="00D24AC6">
              <w:t>7.</w:t>
            </w:r>
            <w:r w:rsidRPr="00D24AC6">
              <w:tab/>
              <w:t>Kommissionen tillægges beføjelser til at vedtage deleg</w:t>
            </w:r>
            <w:r w:rsidRPr="00D24AC6">
              <w:t>erede retsakter i overensstemmelse med artikel 11 for at supplere dette direktiv med henblik på at fastsætte det digitale format for EU-parkeringskortet for personer med handicap og sikre interoperabilitet, herunder gennem udvikling og anvendelse af digita</w:t>
            </w:r>
            <w:r w:rsidRPr="00D24AC6">
              <w:t>le værktøjer, og til at ændre bilag II for at ændre det standardiserede formats ensartede udformning, tilpasse formatet til den tekniske udvikling, forebygge forfalskning og svig, bekæmpe misbrug og sikre interoperabilitet, bl.a. gennem udvikling og anvend</w:t>
            </w:r>
            <w:r w:rsidRPr="00D24AC6">
              <w:t xml:space="preserve">else af digitale værktøjer. </w:t>
            </w:r>
            <w:r w:rsidRPr="00D24AC6">
              <w:rPr>
                <w:b/>
                <w:i/>
              </w:rPr>
              <w:t>EU-parkeringskortets digitale format udarbejdes i form af en bekræftet attribut, og det integreres i nationale digitale ID-tegnebogsprojekter henblik på at indgå i ID-tegnebogsprojektet EUDI.</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r w:rsidRPr="00D24AC6">
        <w:rPr>
          <w:rStyle w:val="HideTWBExt"/>
        </w:rPr>
        <w:t>&lt;/A</w:t>
      </w:r>
      <w:r w:rsidRPr="00D24AC6">
        <w:rPr>
          <w:rStyle w:val="HideTWBExt"/>
        </w:rPr>
        <w:t>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340</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Antonius Manders</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Artikel 7 – stk. 7</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5E5B6B">
            <w:pPr>
              <w:pStyle w:val="Normal6a"/>
            </w:pPr>
            <w:r w:rsidRPr="00D24AC6">
              <w:t>7.</w:t>
            </w:r>
            <w:r w:rsidRPr="00D24AC6">
              <w:tab/>
              <w:t xml:space="preserve">Kommissionen </w:t>
            </w:r>
            <w:r w:rsidRPr="00D24AC6">
              <w:t>tillægges beføjelser til at vedtage delegerede retsakter i overensstemmelse med artikel 11 for at supplere dette direktiv med henblik på at fastsætte det digitale format for EU-parkeringskortet for personer med handicap og sikre interoperabilitet, herunder</w:t>
            </w:r>
            <w:r w:rsidRPr="00D24AC6">
              <w:t xml:space="preserve"> gennem udvikling og anvendelse af digitale værktøjer, og til at ændre bilag II for at ændre det standardiserede formats ensartede udformning, tilpasse formatet til den tekniske udvikling, forebygge forfalskning og svig, bekæmpe misbrug og sikre interopera</w:t>
            </w:r>
            <w:r w:rsidRPr="00D24AC6">
              <w:t>bilitet, bl.a. gennem udvikling og anvendelse af digitale værktøjer.</w:t>
            </w:r>
          </w:p>
        </w:tc>
        <w:tc>
          <w:tcPr>
            <w:tcW w:w="4876" w:type="dxa"/>
          </w:tcPr>
          <w:p w:rsidR="00012624" w:rsidRPr="00D24AC6" w:rsidRDefault="005E5B6B">
            <w:pPr>
              <w:pStyle w:val="Normal6a"/>
            </w:pPr>
            <w:r w:rsidRPr="00D24AC6">
              <w:t>7.</w:t>
            </w:r>
            <w:r w:rsidRPr="00D24AC6">
              <w:tab/>
              <w:t>Kommissionen tillægges beføjelser til at vedtage delegerede retsakter i overensstemmelse med artikel 11 for at supplere dette direktiv med henblik på at fastsætte det digitale format f</w:t>
            </w:r>
            <w:r w:rsidRPr="00D24AC6">
              <w:t xml:space="preserve">or EU-parkeringskortet for personer med handicap </w:t>
            </w:r>
            <w:r w:rsidRPr="00D24AC6">
              <w:rPr>
                <w:b/>
                <w:bCs/>
                <w:i/>
                <w:iCs/>
              </w:rPr>
              <w:t>og ældre</w:t>
            </w:r>
            <w:r w:rsidRPr="00D24AC6">
              <w:t xml:space="preserve"> og sikre interoperabilitet, herunder gennem udvikling og anvendelse af digitale værktøjer, og til at ændre bilag II for at ændre det standardiserede formats ensartede udformning, tilpasse formatet til den tekniske udvikling, forebygge forfalskning og svig</w:t>
            </w:r>
            <w:r w:rsidRPr="00D24AC6">
              <w:t>, bekæmpe misbrug og sikre interoperabilitet, bl.a. gennem udvikling og anvendelse af digitale værktøjer.</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341</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 xml:space="preserve">João Albuquerque, Daniela Rondinelli, </w:t>
      </w:r>
      <w:r w:rsidRPr="00D24AC6">
        <w:t>Marc Angel, Milan Brglez, Agnes Jongerius, Aurore Lalucq, Elisabetta Gualmini, Klára Dobrev, Marianne Vind, Vilija Blinkevičiūtė, Alex Agius Saliba, Brando Benifei, Ilan De Basso, Alicia Homs Ginel, Carina Ohlsson, Estrella Durá Ferrandis</w:t>
      </w:r>
      <w:r w:rsidRPr="00D24AC6">
        <w:rPr>
          <w:rStyle w:val="HideTWBExt"/>
        </w:rPr>
        <w:t>&lt;/Members&gt;</w:t>
      </w:r>
    </w:p>
    <w:p w:rsidR="00012624" w:rsidRPr="00D24AC6" w:rsidRDefault="005E5B6B">
      <w:pPr>
        <w:pStyle w:val="NormalBold"/>
      </w:pPr>
      <w:r w:rsidRPr="00D24AC6">
        <w:rPr>
          <w:rStyle w:val="HideTWBExt"/>
        </w:rPr>
        <w:t>&lt;/Repea</w:t>
      </w:r>
      <w:r w:rsidRPr="00D24AC6">
        <w:rPr>
          <w:rStyle w:val="HideTWBExt"/>
        </w:rPr>
        <w:t>tBlock-By&gt;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Artikel 7 – stk. 7 a (nyt)</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012624">
            <w:pPr>
              <w:pStyle w:val="Normal6a"/>
            </w:pPr>
          </w:p>
        </w:tc>
        <w:tc>
          <w:tcPr>
            <w:tcW w:w="4876" w:type="dxa"/>
          </w:tcPr>
          <w:p w:rsidR="00012624" w:rsidRPr="00D24AC6" w:rsidRDefault="005E5B6B">
            <w:pPr>
              <w:pStyle w:val="Normal6a"/>
            </w:pPr>
            <w:r w:rsidRPr="00D24AC6">
              <w:rPr>
                <w:b/>
                <w:i/>
              </w:rPr>
              <w:t>7a.</w:t>
            </w:r>
            <w:r w:rsidRPr="00D24AC6">
              <w:tab/>
            </w:r>
            <w:r w:rsidRPr="00D24AC6">
              <w:rPr>
                <w:b/>
                <w:i/>
              </w:rPr>
              <w:t>Kommissionen opretter en offentligt tilgængelig EU-database med alle relevante oplysninger om de gældende parke</w:t>
            </w:r>
            <w:r w:rsidRPr="00D24AC6">
              <w:rPr>
                <w:b/>
                <w:i/>
              </w:rPr>
              <w:t>ringsbetingelser og -faciliteter, der er fastsat på lokalt, regionalt eller nationalt plan i den enkelte medlemsstat. Databasen bliver tilgængelig på alle EU-sprog og i tilgængelige formater. Databasen bliver tilgængelig på ét websted på alle officielle sp</w:t>
            </w:r>
            <w:r w:rsidRPr="00D24AC6">
              <w:rPr>
                <w:b/>
                <w:i/>
              </w:rPr>
              <w:t>rog, hvor der samles de særlige betingelser eller fortrinsbehandling, som tilbydes af deres offentlige myndigheder. Medlemsstaterne muliggør information om særlige betingelser eller fortrinsbehandling, som tilbydes af private aktører på webstedet, samt reg</w:t>
            </w:r>
            <w:r w:rsidRPr="00D24AC6">
              <w:rPr>
                <w:b/>
                <w:i/>
              </w:rPr>
              <w:t>elmæssig opdatering af denne information i overensstemmelse med eventuelle ændringer af national lovgivning.</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342</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 xml:space="preserve">Lucia Ďuriš Nicholsonová, Abir </w:t>
      </w:r>
      <w:r w:rsidRPr="00D24AC6">
        <w:t>Al-Sahlani, Jordi Cañas, Monica Semedo, Atidzhe Alieva-Veli, Dragoş Pîslaru, Irena Joveva, Max Orville, Sylvie Brunet, Marie-Pierre Vedrenne</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Artikel 7 – stk. 7 a (nyt)</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012624">
            <w:pPr>
              <w:pStyle w:val="Normal6a"/>
            </w:pPr>
          </w:p>
        </w:tc>
        <w:tc>
          <w:tcPr>
            <w:tcW w:w="4876" w:type="dxa"/>
          </w:tcPr>
          <w:p w:rsidR="00012624" w:rsidRPr="00D24AC6" w:rsidRDefault="005E5B6B">
            <w:pPr>
              <w:pStyle w:val="Normal6a"/>
            </w:pPr>
            <w:r w:rsidRPr="00D24AC6">
              <w:rPr>
                <w:b/>
                <w:i/>
              </w:rPr>
              <w:t>7a.</w:t>
            </w:r>
            <w:r w:rsidRPr="00D24AC6">
              <w:tab/>
            </w:r>
            <w:r w:rsidRPr="00D24AC6">
              <w:rPr>
                <w:b/>
                <w:i/>
              </w:rPr>
              <w:t xml:space="preserve">Kommissionen opretter en offentligt tilgængelig EU-database med relevante oplysninger om de gældende parkeringsbetingelser og -faciliteter, der er fastsat på lokalt, regionalt eller nationalt plan i den </w:t>
            </w:r>
            <w:r w:rsidRPr="00D24AC6">
              <w:rPr>
                <w:b/>
                <w:i/>
              </w:rPr>
              <w:t>enkelte medlemsstat. Databasen bliver tilgængelig på alle EU-sprog og på medlemsstaternes nationale tegnsprog samt i tilgængelige formater. Medlemsstaterne sikrer, at offentlige myndigheder overfører disse oplysninger til databasen og ajourfører dem, når d</w:t>
            </w:r>
            <w:r w:rsidRPr="00D24AC6">
              <w:rPr>
                <w:b/>
                <w:i/>
              </w:rPr>
              <w:t>et er nødvendigt.</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343</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Miriam Lexmann</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Artikel 7 – stk. 7 a (nyt)</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012624">
            <w:pPr>
              <w:pStyle w:val="Normal6a"/>
            </w:pPr>
          </w:p>
        </w:tc>
        <w:tc>
          <w:tcPr>
            <w:tcW w:w="4876" w:type="dxa"/>
          </w:tcPr>
          <w:p w:rsidR="00012624" w:rsidRPr="00D24AC6" w:rsidRDefault="005E5B6B">
            <w:pPr>
              <w:pStyle w:val="Normal6a"/>
            </w:pPr>
            <w:r w:rsidRPr="00D24AC6">
              <w:rPr>
                <w:b/>
                <w:i/>
              </w:rPr>
              <w:t>7a.</w:t>
            </w:r>
            <w:r w:rsidRPr="00D24AC6">
              <w:tab/>
            </w:r>
            <w:r w:rsidRPr="00D24AC6">
              <w:rPr>
                <w:b/>
                <w:i/>
              </w:rPr>
              <w:t xml:space="preserve">Kommissionen opretter en offentligt tilgængelig database med relevante oplysninger om de gældende parkeringsregler, -betingelser og -pladser, som fastsat på lokalt, regionalt eller nationalt plan. </w:t>
            </w:r>
            <w:r w:rsidRPr="00D24AC6">
              <w:rPr>
                <w:b/>
                <w:i/>
              </w:rPr>
              <w:t>Databasen bliver tilgængelig på alle EU-sprog. Medlemsstaterne sørger for, at offentlige myndigheder uploader og regelmæssigt ajourfører relevante oplysninger i databasen.</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344</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Loucas Fourlas, Stelios Kympouropoulos</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Artikel 7 – stk. 7 a (nyt)</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012624">
            <w:pPr>
              <w:pStyle w:val="Normal6a"/>
            </w:pPr>
          </w:p>
        </w:tc>
        <w:tc>
          <w:tcPr>
            <w:tcW w:w="4876" w:type="dxa"/>
          </w:tcPr>
          <w:p w:rsidR="00012624" w:rsidRPr="00D24AC6" w:rsidRDefault="005E5B6B">
            <w:pPr>
              <w:pStyle w:val="Normal6a"/>
            </w:pPr>
            <w:r w:rsidRPr="00D24AC6">
              <w:rPr>
                <w:b/>
                <w:i/>
              </w:rPr>
              <w:t>7a.</w:t>
            </w:r>
            <w:r w:rsidRPr="00D24AC6">
              <w:tab/>
            </w:r>
            <w:r w:rsidRPr="00D24AC6">
              <w:rPr>
                <w:b/>
                <w:i/>
              </w:rPr>
              <w:t xml:space="preserve">Kommissionen opretter en </w:t>
            </w:r>
            <w:r w:rsidRPr="00D24AC6">
              <w:rPr>
                <w:b/>
                <w:i/>
              </w:rPr>
              <w:t>offentligt tilgængelig database med relevante oplysninger om de gældende parkeringsregler, -betingelser og -pladser, som fastsat på lokalt, regionalt eller nationalt plan. Databasen bliver tilgængelig og ajourføres på alle officielle EU-sprog.</w:t>
            </w:r>
          </w:p>
        </w:tc>
      </w:tr>
    </w:tbl>
    <w:p w:rsidR="00012624" w:rsidRPr="00D24AC6" w:rsidRDefault="005E5B6B">
      <w:pPr>
        <w:pStyle w:val="AmOrLang"/>
      </w:pPr>
      <w:r w:rsidRPr="00D24AC6">
        <w:t xml:space="preserve">Or. </w:t>
      </w:r>
      <w:r w:rsidRPr="00D24AC6">
        <w:rPr>
          <w:rStyle w:val="HideTWBExt"/>
        </w:rPr>
        <w:t>&lt;Origin</w:t>
      </w:r>
      <w:r w:rsidRPr="00D24AC6">
        <w:rPr>
          <w:rStyle w:val="HideTWBExt"/>
        </w:rPr>
        <w:t>al&gt;</w:t>
      </w:r>
      <w:r w:rsidRPr="00D24AC6">
        <w:rPr>
          <w:rStyle w:val="HideTWBInt"/>
        </w:rPr>
        <w:t>{EN}</w:t>
      </w:r>
      <w:r w:rsidRPr="00D24AC6">
        <w:t>en</w:t>
      </w:r>
      <w:r w:rsidRPr="00D24AC6">
        <w:rPr>
          <w:rStyle w:val="HideTWBExt"/>
        </w:rPr>
        <w:t>&lt;/Original&gt;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345</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Francesca Peppucci, Rosa Estaràs Ferragut, Stelios Kympouropoulos</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Artikel 7 – s</w:t>
      </w:r>
      <w:r w:rsidRPr="00D24AC6">
        <w:t>tk. 7 a (nyt)</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012624">
            <w:pPr>
              <w:pStyle w:val="Normal6a"/>
            </w:pPr>
          </w:p>
        </w:tc>
        <w:tc>
          <w:tcPr>
            <w:tcW w:w="4876" w:type="dxa"/>
          </w:tcPr>
          <w:p w:rsidR="00012624" w:rsidRPr="00D24AC6" w:rsidRDefault="005E5B6B">
            <w:pPr>
              <w:pStyle w:val="Normal6a"/>
            </w:pPr>
            <w:r w:rsidRPr="00D24AC6">
              <w:rPr>
                <w:b/>
                <w:i/>
              </w:rPr>
              <w:t>7a.</w:t>
            </w:r>
            <w:r w:rsidRPr="00D24AC6">
              <w:tab/>
            </w:r>
            <w:r w:rsidRPr="00D24AC6">
              <w:rPr>
                <w:b/>
                <w:i/>
              </w:rPr>
              <w:t xml:space="preserve">Kommissionen opretter en offentligt tilgængelig database på alle officielle EU-sprog med oplysninger, der vedrører EU-parkeringskortet for personer med handicap, som fastsat på lokalt, </w:t>
            </w:r>
            <w:r w:rsidRPr="00D24AC6">
              <w:rPr>
                <w:b/>
                <w:i/>
              </w:rPr>
              <w:t>regionalt eller nationalt plan.</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346</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Katrin Langensiepen</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 xml:space="preserve">Artikel 7 a </w:t>
      </w:r>
      <w:r w:rsidRPr="00D24AC6">
        <w:t>(ny)</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012624">
            <w:pPr>
              <w:pStyle w:val="Normal6a"/>
            </w:pPr>
          </w:p>
        </w:tc>
        <w:tc>
          <w:tcPr>
            <w:tcW w:w="4876" w:type="dxa"/>
          </w:tcPr>
          <w:p w:rsidR="00012624" w:rsidRPr="00D24AC6" w:rsidRDefault="005E5B6B">
            <w:pPr>
              <w:pStyle w:val="Normal6a"/>
              <w:jc w:val="center"/>
            </w:pPr>
            <w:r w:rsidRPr="00D24AC6">
              <w:rPr>
                <w:b/>
                <w:i/>
              </w:rPr>
              <w:t>Artikel 7a</w:t>
            </w:r>
            <w:r w:rsidRPr="00D24AC6">
              <w:tab/>
            </w:r>
          </w:p>
        </w:tc>
      </w:tr>
      <w:tr w:rsidR="00012624" w:rsidRPr="00D24AC6">
        <w:trPr>
          <w:jc w:val="center"/>
        </w:trPr>
        <w:tc>
          <w:tcPr>
            <w:tcW w:w="4876" w:type="dxa"/>
          </w:tcPr>
          <w:p w:rsidR="00012624" w:rsidRPr="00D24AC6" w:rsidRDefault="00012624">
            <w:pPr>
              <w:pStyle w:val="Normal6a"/>
            </w:pPr>
          </w:p>
        </w:tc>
        <w:tc>
          <w:tcPr>
            <w:tcW w:w="4876" w:type="dxa"/>
          </w:tcPr>
          <w:p w:rsidR="00012624" w:rsidRPr="00D24AC6" w:rsidRDefault="005E5B6B">
            <w:pPr>
              <w:pStyle w:val="Normal6a"/>
              <w:jc w:val="center"/>
            </w:pPr>
            <w:r w:rsidRPr="00D24AC6">
              <w:rPr>
                <w:b/>
                <w:i/>
              </w:rPr>
              <w:t>Bestemmelser for kortindehavere ved flytning til anden bopæl</w:t>
            </w:r>
          </w:p>
        </w:tc>
      </w:tr>
      <w:tr w:rsidR="00012624" w:rsidRPr="00D24AC6">
        <w:trPr>
          <w:jc w:val="center"/>
        </w:trPr>
        <w:tc>
          <w:tcPr>
            <w:tcW w:w="4876" w:type="dxa"/>
          </w:tcPr>
          <w:p w:rsidR="00012624" w:rsidRPr="00D24AC6" w:rsidRDefault="00012624">
            <w:pPr>
              <w:pStyle w:val="Normal6a"/>
            </w:pPr>
          </w:p>
        </w:tc>
        <w:tc>
          <w:tcPr>
            <w:tcW w:w="4876" w:type="dxa"/>
          </w:tcPr>
          <w:p w:rsidR="00012624" w:rsidRPr="00D24AC6" w:rsidRDefault="005E5B6B">
            <w:pPr>
              <w:pStyle w:val="Normal6a"/>
            </w:pPr>
            <w:r w:rsidRPr="00D24AC6">
              <w:rPr>
                <w:b/>
                <w:i/>
              </w:rPr>
              <w:t xml:space="preserve">1. Medlemsstaterne sikrer, at modtagere, som har flyttet bopæl til en anden medlemsstat og afventer udstedelse af et </w:t>
            </w:r>
            <w:r w:rsidRPr="00D24AC6">
              <w:rPr>
                <w:b/>
                <w:i/>
              </w:rPr>
              <w:t>nationalt handicapkort fra de kompetente myndigheder, er garanteret deres rettigheder og ydelser baseret på handicapkortet og parkeringskortet fra den medlemsstat, der har udstedt det. EU-handicapkortet og EU-parkeringskortet er gyldigt, indtil det nye nat</w:t>
            </w:r>
            <w:r w:rsidRPr="00D24AC6">
              <w:rPr>
                <w:b/>
                <w:i/>
              </w:rPr>
              <w:t>ionale er kort er udstedt.</w:t>
            </w:r>
          </w:p>
        </w:tc>
      </w:tr>
      <w:tr w:rsidR="00012624" w:rsidRPr="00D24AC6">
        <w:trPr>
          <w:jc w:val="center"/>
        </w:trPr>
        <w:tc>
          <w:tcPr>
            <w:tcW w:w="4876" w:type="dxa"/>
          </w:tcPr>
          <w:p w:rsidR="00012624" w:rsidRPr="00D24AC6" w:rsidRDefault="00012624">
            <w:pPr>
              <w:pStyle w:val="Normal6a"/>
            </w:pPr>
          </w:p>
        </w:tc>
        <w:tc>
          <w:tcPr>
            <w:tcW w:w="4876" w:type="dxa"/>
          </w:tcPr>
          <w:p w:rsidR="00012624" w:rsidRPr="00D24AC6" w:rsidRDefault="005E5B6B">
            <w:pPr>
              <w:pStyle w:val="Normal6a"/>
            </w:pPr>
            <w:r w:rsidRPr="00D24AC6">
              <w:rPr>
                <w:b/>
                <w:i/>
              </w:rPr>
              <w:t>2. Medlemsstaterne sikrer, at processen for revurdering af handicap og udstedelsen af det nye nationale kort, og dermed det nye EU-handicapkort og EU-parkeringskort, ikke varer længere end seks måneder.</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w:t>
      </w:r>
      <w:r w:rsidRPr="00D24AC6">
        <w:rPr>
          <w:rStyle w:val="HideTWBExt"/>
        </w:rPr>
        <w:t>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347</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Antonius Manders</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Artikel 8 – stk. 1</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5E5B6B">
            <w:pPr>
              <w:pStyle w:val="Normal6a"/>
            </w:pPr>
            <w:r w:rsidRPr="00D24AC6">
              <w:t>1.</w:t>
            </w:r>
            <w:r w:rsidRPr="00D24AC6">
              <w:tab/>
            </w:r>
            <w:r w:rsidRPr="00D24AC6">
              <w:t>Kommissionen vedtager gennemførelsesretsakter, der fastlægger fælles tekniske specifikationer med henblik på yderligere at præcisere formatet for EU-handicapkortet og EU-parkeringskortet for personer med handicap, deres respektive sikkerhedsfunktioner og n</w:t>
            </w:r>
            <w:r w:rsidRPr="00D24AC6">
              <w:t xml:space="preserve">yeste digitale funktioner, herunder deres specifikke format og de deri indeholdte data, herunder passende sikkerhedsforanstaltninger for personoplysninger, samt spørgsmål vedrørende interoperabilitet såsom fælles EU-applikationer til aflæsning af de data, </w:t>
            </w:r>
            <w:r w:rsidRPr="00D24AC6">
              <w:t>der er indeholdt i fysiske kort, ved hjælp af elektroniske midler til forebyggelse af svig, samt med henblik på fastlæggelse af de tekniske specifikationer for det digitale kortlagringsmedium, for så vidt angår spørgsmål som kontrol af kortenes gyldighed o</w:t>
            </w:r>
            <w:r w:rsidRPr="00D24AC6">
              <w:t>g antal, kontrol af deres ægthed, forebyggelse af forfalskning og svig, aflæsning af kortene mellem medlemsstaterne, deres anvendelse i den europæiske digitale ID-tegnebog samt sikring af, at personer med handicap har adgang til alle data på kortene.</w:t>
            </w:r>
          </w:p>
        </w:tc>
        <w:tc>
          <w:tcPr>
            <w:tcW w:w="4876" w:type="dxa"/>
          </w:tcPr>
          <w:p w:rsidR="00012624" w:rsidRPr="00D24AC6" w:rsidRDefault="005E5B6B">
            <w:pPr>
              <w:pStyle w:val="Normal6a"/>
            </w:pPr>
            <w:r w:rsidRPr="00D24AC6">
              <w:t>1.</w:t>
            </w:r>
            <w:r w:rsidRPr="00D24AC6">
              <w:tab/>
              <w:t>Ko</w:t>
            </w:r>
            <w:r w:rsidRPr="00D24AC6">
              <w:t>mmissionen vedtager gennemførelsesretsakter, der fastlægger fælles tekniske specifikationer med henblik på yderligere at præcisere formatet for EU-handicapkortet</w:t>
            </w:r>
            <w:r w:rsidRPr="00D24AC6">
              <w:rPr>
                <w:b/>
                <w:bCs/>
                <w:i/>
                <w:iCs/>
              </w:rPr>
              <w:t>, EU-ældrekortet</w:t>
            </w:r>
            <w:r w:rsidRPr="00D24AC6">
              <w:t xml:space="preserve"> og EU-parkeringskortet for personer med handicap </w:t>
            </w:r>
            <w:r w:rsidRPr="00D24AC6">
              <w:rPr>
                <w:b/>
                <w:bCs/>
                <w:i/>
                <w:iCs/>
              </w:rPr>
              <w:t>og ældre</w:t>
            </w:r>
            <w:r w:rsidRPr="00D24AC6">
              <w:t>, deres respektive si</w:t>
            </w:r>
            <w:r w:rsidRPr="00D24AC6">
              <w:t>kkerhedsfunktioner og nyeste digitale funktioner, herunder deres specifikke format og de deri indeholdte data, herunder passende sikkerhedsforanstaltninger for personoplysninger, samt spørgsmål vedrørende interoperabilitet såsom fælles EU-applikationer til</w:t>
            </w:r>
            <w:r w:rsidRPr="00D24AC6">
              <w:t xml:space="preserve"> aflæsning af de data, der er indeholdt i fysiske kort, ved hjælp af elektroniske midler til forebyggelse af svig, samt med henblik på fastlæggelse af de tekniske specifikationer for det digitale kortlagringsmedium, for så vidt angår spørgsmål som kontrol </w:t>
            </w:r>
            <w:r w:rsidRPr="00D24AC6">
              <w:t xml:space="preserve">af kortenes gyldighed og antal, kontrol af deres ægthed, forebyggelse af forfalskning og svig, aflæsning af kortene mellem medlemsstaterne, deres anvendelse i den europæiske digitale ID-tegnebog samt sikring af, at personer med handicap </w:t>
            </w:r>
            <w:r w:rsidRPr="00D24AC6">
              <w:rPr>
                <w:b/>
                <w:bCs/>
                <w:i/>
                <w:iCs/>
              </w:rPr>
              <w:t>og ældre</w:t>
            </w:r>
            <w:r w:rsidRPr="00D24AC6">
              <w:t xml:space="preserve"> har adgang</w:t>
            </w:r>
            <w:r w:rsidRPr="00D24AC6">
              <w:t xml:space="preserve"> til alle data på kortene.</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348</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Chiara Gemma</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Artikel 9 – stk. 1</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5E5B6B">
            <w:pPr>
              <w:pStyle w:val="Normal6a"/>
            </w:pPr>
            <w:r w:rsidRPr="00D24AC6">
              <w:t>1.</w:t>
            </w:r>
            <w:r w:rsidRPr="00D24AC6">
              <w:tab/>
              <w:t>Medlemsstaterne gør betingelser og regler, fremgangsmåder og procedurer for udstedelse, fornyelse eller inddragelse af EU-handicapkortet og EU- parkeringskortet for personer med handicap offentligt til</w:t>
            </w:r>
            <w:r w:rsidRPr="00D24AC6">
              <w:t>gængelige i lettilgængelige formater, herunder i digitale formater, og efter anmodning i alternative hjælpeformater efter anmodning fra personer med handicap.</w:t>
            </w:r>
          </w:p>
        </w:tc>
        <w:tc>
          <w:tcPr>
            <w:tcW w:w="4876" w:type="dxa"/>
          </w:tcPr>
          <w:p w:rsidR="00012624" w:rsidRPr="00D24AC6" w:rsidRDefault="005E5B6B">
            <w:pPr>
              <w:pStyle w:val="Normal6a"/>
            </w:pPr>
            <w:r w:rsidRPr="00D24AC6">
              <w:t>1.</w:t>
            </w:r>
            <w:r w:rsidRPr="00D24AC6">
              <w:tab/>
              <w:t>Medlemsstaterne gør betingelser og regler, fremgangsmåder og procedurer for udstedelse, fornye</w:t>
            </w:r>
            <w:r w:rsidRPr="00D24AC6">
              <w:t xml:space="preserve">lse eller inddragelse af EU-handicapkortet og EU- parkeringskortet for personer med handicap offentligt tilgængelige i lettilgængelige formater, herunder i digitale formater </w:t>
            </w:r>
            <w:r w:rsidRPr="00D24AC6">
              <w:rPr>
                <w:b/>
                <w:i/>
              </w:rPr>
              <w:t>samt på nationale tegnsprog og i letlæselige formater</w:t>
            </w:r>
            <w:r w:rsidRPr="00D24AC6">
              <w:t xml:space="preserve"> og efter anmodning i alterna</w:t>
            </w:r>
            <w:r w:rsidRPr="00D24AC6">
              <w:t>tive hjælpeformater efter anmodning fra personer med handicap.</w:t>
            </w:r>
            <w:r w:rsidRPr="00D24AC6">
              <w:rPr>
                <w:b/>
                <w:i/>
              </w:rPr>
              <w:t> Disse oplysninger, herunder oplysninger om de tilbud, som er omfattet i artikel 2, stk. 1, samles på et websted på EU-plan og er tilgængelige på alle EU-sprog.</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349</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José Gusmão</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Artikel 9 – stk. 1</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5E5B6B">
            <w:pPr>
              <w:pStyle w:val="Normal6a"/>
            </w:pPr>
            <w:r w:rsidRPr="00D24AC6">
              <w:t>1.</w:t>
            </w:r>
            <w:r w:rsidRPr="00D24AC6">
              <w:tab/>
              <w:t>Medlemsstaterne</w:t>
            </w:r>
            <w:r w:rsidRPr="00D24AC6">
              <w:t xml:space="preserve"> gør betingelser og regler, fremgangsmåder og procedurer for udstedelse, fornyelse eller inddragelse af EU-handicapkortet og EU- parkeringskortet for personer med handicap offentligt tilgængelige i lettilgængelige formater, herunder i digitale formater, og</w:t>
            </w:r>
            <w:r w:rsidRPr="00D24AC6">
              <w:t xml:space="preserve"> efter anmodning i alternative hjælpeformater efter anmodning fra personer med handicap.</w:t>
            </w:r>
          </w:p>
        </w:tc>
        <w:tc>
          <w:tcPr>
            <w:tcW w:w="4876" w:type="dxa"/>
          </w:tcPr>
          <w:p w:rsidR="00012624" w:rsidRPr="00D24AC6" w:rsidRDefault="005E5B6B">
            <w:pPr>
              <w:pStyle w:val="Normal6a"/>
            </w:pPr>
            <w:r w:rsidRPr="00D24AC6">
              <w:t>1.</w:t>
            </w:r>
            <w:r w:rsidRPr="00D24AC6">
              <w:tab/>
              <w:t>Medlemsstaterne gør betingelser og regler, fremgangsmåder og procedurer for udstedelse, fornyelse eller inddragelse af EU-handicapkortet og EU- parkeringskortet for</w:t>
            </w:r>
            <w:r w:rsidRPr="00D24AC6">
              <w:t xml:space="preserve"> personer med handicap offentligt tilgængelige i lettilgængelige formater, herunder i digitale formater </w:t>
            </w:r>
            <w:r w:rsidRPr="00D24AC6">
              <w:rPr>
                <w:b/>
                <w:i/>
              </w:rPr>
              <w:t>samt på nationale tegnsprog og i letlæselige formater</w:t>
            </w:r>
            <w:r w:rsidRPr="00D24AC6">
              <w:t xml:space="preserve"> og efter anmodning i alternative hjælpeformater efter anmodning fra personer med handicap. </w:t>
            </w:r>
            <w:r w:rsidRPr="00D24AC6">
              <w:rPr>
                <w:b/>
                <w:i/>
              </w:rPr>
              <w:t>Disse o</w:t>
            </w:r>
            <w:r w:rsidRPr="00D24AC6">
              <w:rPr>
                <w:b/>
                <w:i/>
              </w:rPr>
              <w:t>plysninger, herunder oplysninger om de tilbud, som er omfattet i artikel 2, stk. 1, samles på et websted på EU-plan og er tilgængelige på alle EU-sprog.</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350</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Stelios Kympouropoulos, Loucas Fourlas</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Artikel 9 – stk. 1</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5E5B6B">
            <w:pPr>
              <w:pStyle w:val="Normal6a"/>
            </w:pPr>
            <w:r w:rsidRPr="00D24AC6">
              <w:t>1.</w:t>
            </w:r>
            <w:r w:rsidRPr="00D24AC6">
              <w:tab/>
              <w:t xml:space="preserve">Medlemsstaterne gør betingelser og </w:t>
            </w:r>
            <w:r w:rsidRPr="00D24AC6">
              <w:t>regler, fremgangsmåder og procedurer for udstedelse, fornyelse eller inddragelse af EU-handicapkortet og EU- parkeringskortet for personer med handicap offentligt tilgængelige i lettilgængelige formater, herunder i digitale formater, og efter anmodning i a</w:t>
            </w:r>
            <w:r w:rsidRPr="00D24AC6">
              <w:t>lternative hjælpeformater efter anmodning fra personer med handicap.</w:t>
            </w:r>
          </w:p>
        </w:tc>
        <w:tc>
          <w:tcPr>
            <w:tcW w:w="4876" w:type="dxa"/>
          </w:tcPr>
          <w:p w:rsidR="00012624" w:rsidRPr="00D24AC6" w:rsidRDefault="005E5B6B">
            <w:pPr>
              <w:pStyle w:val="Normal6a"/>
            </w:pPr>
            <w:r w:rsidRPr="00D24AC6">
              <w:t>1.</w:t>
            </w:r>
            <w:r w:rsidRPr="00D24AC6">
              <w:tab/>
              <w:t>Medlemsstaterne gør betingelser og regler, fremgangsmåder og procedurer for udstedelse, fornyelse eller inddragelse af EU-handicapkortet og EU- parkeringskortet for personer med handic</w:t>
            </w:r>
            <w:r w:rsidRPr="00D24AC6">
              <w:t xml:space="preserve">ap offentligt tilgængelige i lettilgængelige formater, herunder i digitale formater, </w:t>
            </w:r>
            <w:r w:rsidRPr="00D24AC6">
              <w:rPr>
                <w:b/>
                <w:i/>
              </w:rPr>
              <w:t>i et letlæseligt format</w:t>
            </w:r>
            <w:r w:rsidRPr="00D24AC6">
              <w:rPr>
                <w:b/>
                <w:bCs/>
                <w:i/>
                <w:iCs/>
              </w:rPr>
              <w:t>,</w:t>
            </w:r>
            <w:r w:rsidRPr="00D24AC6">
              <w:t xml:space="preserve"> og efter anmodning i alternative hjælpeformater efter anmodning fra personer med handicap. </w:t>
            </w:r>
            <w:r w:rsidRPr="00D24AC6">
              <w:rPr>
                <w:b/>
                <w:i/>
              </w:rPr>
              <w:t>Disse oplysninger, herunder oplysninger om de tilbud, s</w:t>
            </w:r>
            <w:r w:rsidRPr="00D24AC6">
              <w:rPr>
                <w:b/>
                <w:i/>
              </w:rPr>
              <w:t>om er omfattet i artikel 2, stk. 1, samles på et websted på EU-plan og er tilgængelige på alle EU-sprog.</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351</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Miriam Lexmann</w:t>
      </w:r>
      <w:r w:rsidRPr="00D24AC6">
        <w:rPr>
          <w:rStyle w:val="HideTWBExt"/>
        </w:rPr>
        <w:t>&lt;/Members&gt;</w:t>
      </w:r>
    </w:p>
    <w:p w:rsidR="00012624" w:rsidRPr="00D24AC6" w:rsidRDefault="005E5B6B">
      <w:pPr>
        <w:pStyle w:val="NormalBold"/>
      </w:pPr>
      <w:r w:rsidRPr="00D24AC6">
        <w:rPr>
          <w:rStyle w:val="HideTWBExt"/>
        </w:rPr>
        <w:t>&lt;/RepeatBlock-By</w:t>
      </w:r>
      <w:r w:rsidRPr="00D24AC6">
        <w:rPr>
          <w:rStyle w:val="HideTWBExt"/>
        </w:rPr>
        <w:t>&gt;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Artikel 9 – stk. 1</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5E5B6B">
            <w:pPr>
              <w:pStyle w:val="Normal6a"/>
            </w:pPr>
            <w:r w:rsidRPr="00D24AC6">
              <w:t>1.</w:t>
            </w:r>
            <w:r w:rsidRPr="00D24AC6">
              <w:tab/>
              <w:t xml:space="preserve">Medlemsstaterne gør betingelser og regler, fremgangsmåder og procedurer for udstedelse, fornyelse eller inddragelse af </w:t>
            </w:r>
            <w:r w:rsidRPr="00D24AC6">
              <w:t>EU-handicapkortet og EU- parkeringskortet for personer med handicap offentligt tilgængelige i lettilgængelige formater, herunder i digitale formater, og efter anmodning i alternative hjælpeformater efter anmodning fra personer med handicap.</w:t>
            </w:r>
          </w:p>
        </w:tc>
        <w:tc>
          <w:tcPr>
            <w:tcW w:w="4876" w:type="dxa"/>
          </w:tcPr>
          <w:p w:rsidR="00012624" w:rsidRPr="00D24AC6" w:rsidRDefault="005E5B6B">
            <w:pPr>
              <w:pStyle w:val="Normal6a"/>
            </w:pPr>
            <w:r w:rsidRPr="00D24AC6">
              <w:t>1.</w:t>
            </w:r>
            <w:r w:rsidRPr="00D24AC6">
              <w:tab/>
              <w:t>Medlemsstate</w:t>
            </w:r>
            <w:r w:rsidRPr="00D24AC6">
              <w:t>rne gør betingelser og regler, fremgangsmåder og procedurer for udstedelse, fornyelse eller inddragelse af EU-handicapkortet og EU- parkeringskortet</w:t>
            </w:r>
            <w:r w:rsidRPr="00D24AC6">
              <w:rPr>
                <w:b/>
                <w:i/>
              </w:rPr>
              <w:t xml:space="preserve">, herunder et websted på EU-plan på alle EU-sprog. </w:t>
            </w:r>
            <w:r w:rsidRPr="00D24AC6">
              <w:rPr>
                <w:b/>
                <w:bCs/>
                <w:i/>
                <w:iCs/>
              </w:rPr>
              <w:t>Der er adgang til o</w:t>
            </w:r>
            <w:r w:rsidRPr="00D24AC6">
              <w:rPr>
                <w:b/>
                <w:i/>
              </w:rPr>
              <w:t xml:space="preserve">plysningerne </w:t>
            </w:r>
            <w:r w:rsidRPr="00D24AC6">
              <w:t>i lettilgængelige formate</w:t>
            </w:r>
            <w:r w:rsidRPr="00D24AC6">
              <w:t xml:space="preserve">r, herunder i digitale formater </w:t>
            </w:r>
            <w:r w:rsidRPr="00D24AC6">
              <w:rPr>
                <w:b/>
                <w:i/>
              </w:rPr>
              <w:t>samt på nationale tegnsprog og i en letlæselig form,</w:t>
            </w:r>
            <w:r w:rsidRPr="00D24AC6">
              <w:t xml:space="preserve"> og efter </w:t>
            </w:r>
            <w:r w:rsidRPr="00D24AC6">
              <w:rPr>
                <w:b/>
                <w:bCs/>
                <w:i/>
                <w:iCs/>
              </w:rPr>
              <w:t>individuel</w:t>
            </w:r>
            <w:r w:rsidRPr="00D24AC6">
              <w:t xml:space="preserve"> anmodning i </w:t>
            </w:r>
            <w:r w:rsidRPr="00D24AC6">
              <w:rPr>
                <w:b/>
                <w:bCs/>
                <w:i/>
                <w:iCs/>
              </w:rPr>
              <w:t>andre</w:t>
            </w:r>
            <w:r w:rsidRPr="00D24AC6">
              <w:t xml:space="preserve"> alternative hjælpeformater efter anmodning fra personer med handicap.</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w:t>
      </w:r>
      <w:r w:rsidRPr="00D24AC6">
        <w:t>g</w:t>
      </w:r>
      <w:r w:rsidRPr="00D24AC6">
        <w:tab/>
      </w:r>
      <w:r w:rsidRPr="00D24AC6">
        <w:tab/>
      </w:r>
      <w:r w:rsidRPr="00D24AC6">
        <w:rPr>
          <w:rStyle w:val="HideTWBExt"/>
        </w:rPr>
        <w:t>&lt;NumAm&gt;</w:t>
      </w:r>
      <w:r w:rsidRPr="00D24AC6">
        <w:t>352</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Francesca Peppucci, Rosa Estaràs Ferragut, Stelios Kympouropoulos</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Artikel 9 – stk. 1</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5E5B6B">
            <w:pPr>
              <w:pStyle w:val="Normal6a"/>
            </w:pPr>
            <w:r w:rsidRPr="00D24AC6">
              <w:t>1.</w:t>
            </w:r>
            <w:r w:rsidRPr="00D24AC6">
              <w:tab/>
              <w:t>Medlemsstaterne gør betingelser og regler, fremgangsmåder og procedurer for udstedelse, fornyelse eller inddragelse af EU-handicapkortet og EU- parkeringskortet for personer med handicap offentligt tilgængelige i lettilgængelige formate</w:t>
            </w:r>
            <w:r w:rsidRPr="00D24AC6">
              <w:t>r, herunder i digitale formater, og efter anmodning i alternative hjælpeformater efter anmodning fra personer med handicap.</w:t>
            </w:r>
          </w:p>
        </w:tc>
        <w:tc>
          <w:tcPr>
            <w:tcW w:w="4876" w:type="dxa"/>
          </w:tcPr>
          <w:p w:rsidR="00012624" w:rsidRPr="00D24AC6" w:rsidRDefault="005E5B6B">
            <w:pPr>
              <w:pStyle w:val="Normal6a"/>
            </w:pPr>
            <w:r w:rsidRPr="00D24AC6">
              <w:t>1.</w:t>
            </w:r>
            <w:r w:rsidRPr="00D24AC6">
              <w:tab/>
              <w:t>Medlemsstaterne gør betingelser og regler, fremgangsmåder og procedurer for udstedelse, fornyelse eller inddragelse af EU-handica</w:t>
            </w:r>
            <w:r w:rsidRPr="00D24AC6">
              <w:t xml:space="preserve">pkortet og EU- parkeringskortet for personer med handicap offentligt tilgængelige i lettilgængelige formater, herunder i digitale formater, og efter anmodning i alternative hjælpeformater efter anmodning fra personer med handicap. </w:t>
            </w:r>
            <w:r w:rsidRPr="00D24AC6">
              <w:rPr>
                <w:b/>
                <w:i/>
              </w:rPr>
              <w:t>Kommissionen sikrer, at s</w:t>
            </w:r>
            <w:r w:rsidRPr="00D24AC6">
              <w:rPr>
                <w:b/>
                <w:i/>
              </w:rPr>
              <w:t>ådanne oplysninger er tilgængelige på alle officielle EU-sprog på et websted på EU-plan.</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353</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Ádám Kósa, Stelios Kympouropoulos, Lucia Ďuriš Nicholsono</w:t>
      </w:r>
      <w:r w:rsidRPr="00D24AC6">
        <w:t>vá</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Artikel 9 – stk. 1</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5E5B6B">
            <w:pPr>
              <w:pStyle w:val="Normal6a"/>
            </w:pPr>
            <w:r w:rsidRPr="00D24AC6">
              <w:t>1.</w:t>
            </w:r>
            <w:r w:rsidRPr="00D24AC6">
              <w:tab/>
              <w:t xml:space="preserve">Medlemsstaterne gør betingelser og regler, fremgangsmåder og procedurer for udstedelse, fornyelse </w:t>
            </w:r>
            <w:r w:rsidRPr="00D24AC6">
              <w:t>eller inddragelse af EU-handicapkortet og EU- parkeringskortet for personer med handicap offentligt tilgængelige i lettilgængelige formater, herunder i digitale formater, og efter anmodning i alternative hjælpeformater efter anmodning fra personer med hand</w:t>
            </w:r>
            <w:r w:rsidRPr="00D24AC6">
              <w:t>icap.</w:t>
            </w:r>
          </w:p>
        </w:tc>
        <w:tc>
          <w:tcPr>
            <w:tcW w:w="4876" w:type="dxa"/>
          </w:tcPr>
          <w:p w:rsidR="00012624" w:rsidRPr="00D24AC6" w:rsidRDefault="005E5B6B">
            <w:pPr>
              <w:pStyle w:val="Normal6a"/>
            </w:pPr>
            <w:r w:rsidRPr="00D24AC6">
              <w:t>1.</w:t>
            </w:r>
            <w:r w:rsidRPr="00D24AC6">
              <w:tab/>
              <w:t xml:space="preserve">Medlemsstaterne gør betingelser og regler, fremgangsmåder og procedurer for udstedelse, fornyelse eller inddragelse af EU-handicapkortet og EU- parkeringskortet for personer med handicap offentligt tilgængelige i lettilgængelige formater </w:t>
            </w:r>
            <w:r w:rsidRPr="00D24AC6">
              <w:rPr>
                <w:b/>
                <w:i/>
              </w:rPr>
              <w:t>(f.eks. l</w:t>
            </w:r>
            <w:r w:rsidRPr="00D24AC6">
              <w:rPr>
                <w:b/>
                <w:i/>
              </w:rPr>
              <w:t>etlæselige formater og videoer på nationale tegnsprog med undertekster og videoer på internationalt tegnsprog)</w:t>
            </w:r>
            <w:r w:rsidRPr="00D24AC6">
              <w:t>, herunder i digitale formater, og efter anmodning i alternative hjælpeformater efter anmodning fra personer med handicap.</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w:t>
      </w:r>
      <w:r w:rsidRPr="00D24AC6">
        <w:rPr>
          <w:rStyle w:val="HideTWBExt"/>
        </w:rPr>
        <w:t>Original&gt;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354</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Jordi Cañas, Monica Semedo, Lucia Ďuriš Nicholsonová</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Artikel 9 – stk. 1</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5E5B6B">
            <w:pPr>
              <w:pStyle w:val="Normal6a"/>
            </w:pPr>
            <w:r w:rsidRPr="00D24AC6">
              <w:t>1.</w:t>
            </w:r>
            <w:r w:rsidRPr="00D24AC6">
              <w:tab/>
              <w:t>Medlemsstaterne gør betingelser og regler, fremgangsmåder og procedurer for udstedelse, fornyelse eller inddragelse af EU-handicapkortet og EU- parkeringskortet for personer med handicap offentligt tilgængelige i l</w:t>
            </w:r>
            <w:r w:rsidRPr="00D24AC6">
              <w:t>ettilgængelige formater, herunder i digitale formater, og efter anmodning i alternative hjælpeformater efter anmodning fra personer med handicap.</w:t>
            </w:r>
          </w:p>
        </w:tc>
        <w:tc>
          <w:tcPr>
            <w:tcW w:w="4876" w:type="dxa"/>
          </w:tcPr>
          <w:p w:rsidR="00012624" w:rsidRPr="00D24AC6" w:rsidRDefault="005E5B6B">
            <w:pPr>
              <w:pStyle w:val="Normal6a"/>
            </w:pPr>
            <w:r w:rsidRPr="00D24AC6">
              <w:t>1.</w:t>
            </w:r>
            <w:r w:rsidRPr="00D24AC6">
              <w:tab/>
            </w:r>
            <w:r w:rsidRPr="00D24AC6">
              <w:t>Medlemsstaterne gør betingelser og regler, fremgangsmåder og procedurer for udstedelse, fornyelse eller inddragelse af EU-handicapkortet og EU- parkeringskortet for personer med handicap offentligt tilgængelige i lettilgængelige formater, herunder i digita</w:t>
            </w:r>
            <w:r w:rsidRPr="00D24AC6">
              <w:t xml:space="preserve">le formater, </w:t>
            </w:r>
            <w:r w:rsidRPr="00D24AC6">
              <w:rPr>
                <w:b/>
                <w:i/>
              </w:rPr>
              <w:t>nationale tegnsprog, blindeskrift og letlæselige formater, i lydversion</w:t>
            </w:r>
            <w:r w:rsidRPr="00D24AC6">
              <w:t xml:space="preserve"> og efter anmodning i </w:t>
            </w:r>
            <w:r w:rsidRPr="00D24AC6">
              <w:rPr>
                <w:b/>
                <w:bCs/>
                <w:i/>
                <w:iCs/>
              </w:rPr>
              <w:t>andre</w:t>
            </w:r>
            <w:r w:rsidRPr="00D24AC6">
              <w:t xml:space="preserve"> alternative hjælpeformater efter anmodning fra personer med handicap.</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355</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Jarosław Duda</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Artikel 9 – stk. 1</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5E5B6B">
            <w:pPr>
              <w:pStyle w:val="Normal6a"/>
            </w:pPr>
            <w:r w:rsidRPr="00D24AC6">
              <w:t>1.</w:t>
            </w:r>
            <w:r w:rsidRPr="00D24AC6">
              <w:tab/>
              <w:t>Medlemsstaterne gør betingelser og regler, fremgangsm</w:t>
            </w:r>
            <w:r w:rsidRPr="00D24AC6">
              <w:t>åder og procedurer for udstedelse, fornyelse eller inddragelse af EU-handicapkortet og EU- parkeringskortet for personer med handicap offentligt tilgængelige i lettilgængelige formater, herunder i digitale formater, og efter anmodning i alternative hjælpef</w:t>
            </w:r>
            <w:r w:rsidRPr="00D24AC6">
              <w:t>ormater efter anmodning fra personer med handicap.</w:t>
            </w:r>
          </w:p>
        </w:tc>
        <w:tc>
          <w:tcPr>
            <w:tcW w:w="4876" w:type="dxa"/>
          </w:tcPr>
          <w:p w:rsidR="00012624" w:rsidRPr="00D24AC6" w:rsidRDefault="005E5B6B">
            <w:pPr>
              <w:pStyle w:val="Normal6a"/>
            </w:pPr>
            <w:r w:rsidRPr="00D24AC6">
              <w:t>1.</w:t>
            </w:r>
            <w:r w:rsidRPr="00D24AC6">
              <w:tab/>
              <w:t>Medlemsstaterne gør betingelser og regler, fremgangsmåder og procedurer for udstedelse, fornyelse eller inddragelse af EU-handicapkortet og EU- parkeringskortet for personer med handicap offentligt tilg</w:t>
            </w:r>
            <w:r w:rsidRPr="00D24AC6">
              <w:t xml:space="preserve">ængelige i lettilgængelige formater, herunder i digitale formater </w:t>
            </w:r>
            <w:r w:rsidRPr="00D24AC6">
              <w:rPr>
                <w:b/>
                <w:i/>
              </w:rPr>
              <w:t>samt på nationale tegnsprog og i letlæselige formater</w:t>
            </w:r>
            <w:r w:rsidRPr="00D24AC6">
              <w:t xml:space="preserve"> og efter anmodning i alternative hjælpeformater efter anmodning fra personer med handicap.</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356</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Antonius Manders</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Artikel 9 – stk. 1</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5E5B6B">
            <w:pPr>
              <w:pStyle w:val="Normal6a"/>
            </w:pPr>
            <w:r w:rsidRPr="00D24AC6">
              <w:t>1.</w:t>
            </w:r>
            <w:r w:rsidRPr="00D24AC6">
              <w:tab/>
              <w:t>Medlemsstaterne gør</w:t>
            </w:r>
            <w:r w:rsidRPr="00D24AC6">
              <w:t xml:space="preserve"> betingelser og regler, fremgangsmåder og procedurer for udstedelse, fornyelse eller inddragelse af EU-handicapkortet og EU- parkeringskortet for personer med handicap offentligt tilgængelige i lettilgængelige formater, herunder i digitale formater, og eft</w:t>
            </w:r>
            <w:r w:rsidRPr="00D24AC6">
              <w:t>er anmodning i alternative hjælpeformater efter anmodning fra personer med handicap.</w:t>
            </w:r>
          </w:p>
        </w:tc>
        <w:tc>
          <w:tcPr>
            <w:tcW w:w="4876" w:type="dxa"/>
          </w:tcPr>
          <w:p w:rsidR="00012624" w:rsidRPr="00D24AC6" w:rsidRDefault="005E5B6B">
            <w:pPr>
              <w:pStyle w:val="Normal6a"/>
            </w:pPr>
            <w:r w:rsidRPr="00D24AC6">
              <w:t>1.</w:t>
            </w:r>
            <w:r w:rsidRPr="00D24AC6">
              <w:tab/>
              <w:t>Medlemsstaterne gør betingelser og regler, fremgangsmåder og procedurer for udstedelse, fornyelse eller inddragelse af EU-handicapkortet</w:t>
            </w:r>
            <w:r w:rsidRPr="00D24AC6">
              <w:rPr>
                <w:b/>
                <w:bCs/>
                <w:i/>
                <w:iCs/>
              </w:rPr>
              <w:t>, EU-ældrekortet</w:t>
            </w:r>
            <w:r w:rsidRPr="00D24AC6">
              <w:t xml:space="preserve"> og EU- parkerin</w:t>
            </w:r>
            <w:r w:rsidRPr="00D24AC6">
              <w:t xml:space="preserve">gskortet for personer med handicap </w:t>
            </w:r>
            <w:r w:rsidRPr="00D24AC6">
              <w:rPr>
                <w:b/>
                <w:bCs/>
                <w:i/>
                <w:iCs/>
              </w:rPr>
              <w:t>og ældre</w:t>
            </w:r>
            <w:r w:rsidRPr="00D24AC6">
              <w:rPr>
                <w:b/>
                <w:bCs/>
              </w:rPr>
              <w:t xml:space="preserve"> </w:t>
            </w:r>
            <w:r w:rsidRPr="00D24AC6">
              <w:t xml:space="preserve">offentligt tilgængelige i lettilgængelige formater, herunder i digitale formater, og efter anmodning i alternative hjælpeformater efter anmodning fra personer med handicap </w:t>
            </w:r>
            <w:r w:rsidRPr="00D24AC6">
              <w:rPr>
                <w:b/>
                <w:bCs/>
                <w:i/>
                <w:iCs/>
              </w:rPr>
              <w:t>og ældre</w:t>
            </w:r>
            <w:r w:rsidRPr="00D24AC6">
              <w:t>.</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357</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Elena Lizzi, Antonio Maria Rinaldi, Paola Ghidoni</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Artikel 9 – stk. 2</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w:t>
            </w:r>
            <w:r w:rsidRPr="00D24AC6">
              <w:t>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5E5B6B">
            <w:pPr>
              <w:pStyle w:val="Normal6a"/>
            </w:pPr>
            <w:r w:rsidRPr="00D24AC6">
              <w:t>2.</w:t>
            </w:r>
            <w:r w:rsidRPr="00D24AC6">
              <w:tab/>
              <w:t xml:space="preserve">Medlemsstaterne træffer egnede foranstaltninger med henblik på at øge bevidstheden i offentligheden og oplyse personer med handicap, også på lettilgængelige måder, om EU-handicapkortet og EU-parkeringskortet for personer </w:t>
            </w:r>
            <w:r w:rsidRPr="00D24AC6">
              <w:t>med handicap, og hvordan de fås, anvendes og fornyes.</w:t>
            </w:r>
          </w:p>
        </w:tc>
        <w:tc>
          <w:tcPr>
            <w:tcW w:w="4876" w:type="dxa"/>
          </w:tcPr>
          <w:p w:rsidR="00012624" w:rsidRPr="00D24AC6" w:rsidRDefault="005E5B6B">
            <w:pPr>
              <w:pStyle w:val="Normal6a"/>
            </w:pPr>
            <w:r w:rsidRPr="00D24AC6">
              <w:t>2.</w:t>
            </w:r>
            <w:r w:rsidRPr="00D24AC6">
              <w:tab/>
              <w:t>Medlemsstaterne træffer egnede foranstaltninger med henblik på at øge bevidstheden i offentligheden og oplyse personer med handicap, også på lettilgængelige måder, om EU-handicapkortet og EU-parkerin</w:t>
            </w:r>
            <w:r w:rsidRPr="00D24AC6">
              <w:t xml:space="preserve">gskortet for personer med handicap, og hvordan de fås, anvendes og fornyes. </w:t>
            </w:r>
            <w:r w:rsidRPr="00D24AC6">
              <w:rPr>
                <w:b/>
                <w:i/>
              </w:rPr>
              <w:t>Tilsvarende er Kommissionen forpligtet til at underrette offentligheden på EU-plan om de to dokumenter og konkret om deres gensidige anerkendelsesfunktion i EU.</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358</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José Gusmão</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Artikel 9 – stk. 2</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5E5B6B">
            <w:pPr>
              <w:pStyle w:val="Normal6a"/>
            </w:pPr>
            <w:r w:rsidRPr="00D24AC6">
              <w:t>2.</w:t>
            </w:r>
            <w:r w:rsidRPr="00D24AC6">
              <w:tab/>
            </w:r>
            <w:r w:rsidRPr="00D24AC6">
              <w:t>Medlemsstaterne træffer egnede foranstaltninger med henblik på at øge bevidstheden i offentligheden og oplyse personer med handicap, også på lettilgængelige måder, om EU-handicapkortet og EU-parkeringskortet for personer med handicap, og hvordan de fås, an</w:t>
            </w:r>
            <w:r w:rsidRPr="00D24AC6">
              <w:t>vendes og fornyes.</w:t>
            </w:r>
          </w:p>
        </w:tc>
        <w:tc>
          <w:tcPr>
            <w:tcW w:w="4876" w:type="dxa"/>
          </w:tcPr>
          <w:p w:rsidR="00012624" w:rsidRPr="00D24AC6" w:rsidRDefault="005E5B6B">
            <w:pPr>
              <w:pStyle w:val="Normal6a"/>
            </w:pPr>
            <w:r w:rsidRPr="00D24AC6">
              <w:t>2.</w:t>
            </w:r>
            <w:r w:rsidRPr="00D24AC6">
              <w:tab/>
              <w:t>Medlemsstaterne træffer egnede foranstaltninger</w:t>
            </w:r>
            <w:r w:rsidRPr="00D24AC6">
              <w:rPr>
                <w:b/>
                <w:bCs/>
                <w:i/>
                <w:iCs/>
              </w:rPr>
              <w:t>, og Kommissionen fastlægger og koordinerer</w:t>
            </w:r>
            <w:r w:rsidRPr="00D24AC6">
              <w:rPr>
                <w:b/>
                <w:i/>
              </w:rPr>
              <w:t>,</w:t>
            </w:r>
            <w:r w:rsidRPr="00D24AC6">
              <w:rPr>
                <w:b/>
                <w:i/>
                <w:iCs/>
              </w:rPr>
              <w:t xml:space="preserve"> ved at tage højde for </w:t>
            </w:r>
            <w:r w:rsidRPr="00D24AC6">
              <w:rPr>
                <w:b/>
                <w:i/>
              </w:rPr>
              <w:t>deltagelse af alle relevante interessenter, en kampagne</w:t>
            </w:r>
            <w:r w:rsidRPr="00D24AC6">
              <w:t xml:space="preserve"> med henblik på at øge bevidstheden i offentligheden og oplyse pe</w:t>
            </w:r>
            <w:r w:rsidRPr="00D24AC6">
              <w:t>rsoner med handicap, også på lettilgængelige måder, om EU-handicapkortet og EU-parkeringskortet for personer med handicap, og hvordan de fås, anvendes og fornyes.</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359</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Ádám Kósa</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Artikel 9 – stk. 2</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5E5B6B">
            <w:pPr>
              <w:pStyle w:val="Normal6a"/>
            </w:pPr>
            <w:r w:rsidRPr="00D24AC6">
              <w:t>2.</w:t>
            </w:r>
            <w:r w:rsidRPr="00D24AC6">
              <w:tab/>
              <w:t>Medlemsstaterne træffer egnede foranstaltninger med henblik på at øge</w:t>
            </w:r>
            <w:r w:rsidRPr="00D24AC6">
              <w:t xml:space="preserve"> bevidstheden i offentligheden og oplyse personer med handicap, også på lettilgængelige måder, om EU-handicapkortet og EU-parkeringskortet for personer med handicap, og hvordan de fås, anvendes og fornyes.</w:t>
            </w:r>
          </w:p>
        </w:tc>
        <w:tc>
          <w:tcPr>
            <w:tcW w:w="4876" w:type="dxa"/>
          </w:tcPr>
          <w:p w:rsidR="00012624" w:rsidRPr="00D24AC6" w:rsidRDefault="005E5B6B">
            <w:pPr>
              <w:pStyle w:val="Normal6a"/>
            </w:pPr>
            <w:r w:rsidRPr="00D24AC6">
              <w:t>2.</w:t>
            </w:r>
            <w:r w:rsidRPr="00D24AC6">
              <w:tab/>
              <w:t>Medlemsstaterne træffer egnede foranstaltninger</w:t>
            </w:r>
            <w:r w:rsidRPr="00D24AC6">
              <w:t xml:space="preserve"> med henblik på at øge bevidstheden i offentligheden</w:t>
            </w:r>
            <w:r w:rsidRPr="00D24AC6">
              <w:rPr>
                <w:b/>
                <w:i/>
              </w:rPr>
              <w:t>, herunder for offentlige myndigheder og private aktører med mulighed for at tilbyde fortrinsbehandling i medfør af artikel 5,</w:t>
            </w:r>
            <w:r w:rsidRPr="00D24AC6">
              <w:t xml:space="preserve"> og oplyse personer med handicap, også på lettilgængelige måder, om EU-handica</w:t>
            </w:r>
            <w:r w:rsidRPr="00D24AC6">
              <w:t>pkortet og EU-parkeringskortet for personer med handicap, og hvordan de fås, anvendes og fornyes.</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360</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Katrin Langensiepen</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Artikel 9 – stk. 2</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5E5B6B">
            <w:pPr>
              <w:pStyle w:val="Normal6a"/>
            </w:pPr>
            <w:r w:rsidRPr="00D24AC6">
              <w:t>2.</w:t>
            </w:r>
            <w:r w:rsidRPr="00D24AC6">
              <w:tab/>
              <w:t>Medlemsstaterne træffer egnede foranstaltninger med henblik på at øge bevidstheden i offentligheden og oplyse personer med handicap,</w:t>
            </w:r>
            <w:r w:rsidRPr="00D24AC6">
              <w:t xml:space="preserve"> også på lettilgængelige måder, om EU-handicapkortet og EU-parkeringskortet for personer med handicap, og hvordan de fås, anvendes og fornyes.</w:t>
            </w:r>
          </w:p>
        </w:tc>
        <w:tc>
          <w:tcPr>
            <w:tcW w:w="4876" w:type="dxa"/>
          </w:tcPr>
          <w:p w:rsidR="00012624" w:rsidRPr="00D24AC6" w:rsidRDefault="005E5B6B">
            <w:pPr>
              <w:pStyle w:val="Normal6a"/>
            </w:pPr>
            <w:r w:rsidRPr="00D24AC6">
              <w:t>2.</w:t>
            </w:r>
            <w:r w:rsidRPr="00D24AC6">
              <w:tab/>
              <w:t>Medlemsstaterne træffer egnede foranstaltninger med henblik på at øge bevidstheden i offentligheden</w:t>
            </w:r>
            <w:r w:rsidRPr="00D24AC6">
              <w:rPr>
                <w:b/>
                <w:i/>
              </w:rPr>
              <w:t xml:space="preserve">, herunder </w:t>
            </w:r>
            <w:r w:rsidRPr="00D24AC6">
              <w:rPr>
                <w:b/>
                <w:i/>
              </w:rPr>
              <w:t>for offentlige myndigheder og private aktører med mulighed for at tilbyde fortrinsbehandling i medfør af artikel 5,</w:t>
            </w:r>
            <w:r w:rsidRPr="00D24AC6">
              <w:t xml:space="preserve"> og oplyse personer med handicap, også på lettilgængelige måder, om EU-handicapkortet og EU-parkeringskortet for personer med handicap, og hv</w:t>
            </w:r>
            <w:r w:rsidRPr="00D24AC6">
              <w:t>ordan de fås, anvendes og fornyes.</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361</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Cindy Franssen, David Casa, Antonius Manders</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Artikel 9 – stk. 2</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5E5B6B">
            <w:pPr>
              <w:pStyle w:val="Normal6a"/>
            </w:pPr>
            <w:r w:rsidRPr="00D24AC6">
              <w:t>2.</w:t>
            </w:r>
            <w:r w:rsidRPr="00D24AC6">
              <w:tab/>
              <w:t>Medlemsstaterne træffer egnede foranstaltninger med henblik på at øge bevidstheden i offentligheden og oplyse personer med handicap, også på lettilgængelige måder</w:t>
            </w:r>
            <w:r w:rsidRPr="00D24AC6">
              <w:t>, om EU-handicapkortet og EU-parkeringskortet for personer med handicap, og hvordan de fås, anvendes og fornyes.</w:t>
            </w:r>
          </w:p>
        </w:tc>
        <w:tc>
          <w:tcPr>
            <w:tcW w:w="4876" w:type="dxa"/>
          </w:tcPr>
          <w:p w:rsidR="00012624" w:rsidRPr="00D24AC6" w:rsidRDefault="005E5B6B">
            <w:pPr>
              <w:pStyle w:val="Normal6a"/>
            </w:pPr>
            <w:r w:rsidRPr="00D24AC6">
              <w:t>2.</w:t>
            </w:r>
            <w:r w:rsidRPr="00D24AC6">
              <w:tab/>
              <w:t>Medlemsstaterne træffer egnede foranstaltninger med henblik på at øge bevidstheden i offentligheden og oplyse personer med handicap, også på</w:t>
            </w:r>
            <w:r w:rsidRPr="00D24AC6">
              <w:t xml:space="preserve"> lettilgængelige måder, om EU-handicapkortet og EU-parkeringskortet for personer med handicap, og hvordan de fås, anvendes og fornyes. </w:t>
            </w:r>
            <w:r w:rsidRPr="00D24AC6">
              <w:rPr>
                <w:b/>
                <w:i/>
              </w:rPr>
              <w:t>Kommissionen iværksætter en EU-oplysningskampagne i samarbejde med medlemsstaterne.</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362</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Miriam Lexmann</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Artikel 9 – stk. 2</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5E5B6B">
            <w:pPr>
              <w:pStyle w:val="Normal6a"/>
            </w:pPr>
            <w:r w:rsidRPr="00D24AC6">
              <w:t>2.</w:t>
            </w:r>
            <w:r w:rsidRPr="00D24AC6">
              <w:tab/>
            </w:r>
            <w:r w:rsidRPr="00D24AC6">
              <w:t>Medlemsstaterne træffer egnede foranstaltninger med henblik på at øge bevidstheden i offentligheden og oplyse personer med handicap, også på lettilgængelige måder, om EU-handicapkortet og EU-parkeringskortet for personer med handicap, og hvordan de fås, an</w:t>
            </w:r>
            <w:r w:rsidRPr="00D24AC6">
              <w:t>vendes og fornyes.</w:t>
            </w:r>
          </w:p>
        </w:tc>
        <w:tc>
          <w:tcPr>
            <w:tcW w:w="4876" w:type="dxa"/>
          </w:tcPr>
          <w:p w:rsidR="00012624" w:rsidRPr="00D24AC6" w:rsidRDefault="005E5B6B">
            <w:pPr>
              <w:pStyle w:val="Normal6a"/>
            </w:pPr>
            <w:r w:rsidRPr="00D24AC6">
              <w:t>2.</w:t>
            </w:r>
            <w:r w:rsidRPr="00D24AC6">
              <w:tab/>
              <w:t xml:space="preserve">Medlemsstaterne </w:t>
            </w:r>
            <w:r w:rsidRPr="00D24AC6">
              <w:rPr>
                <w:b/>
                <w:bCs/>
                <w:i/>
                <w:iCs/>
              </w:rPr>
              <w:t>og Kommissionen</w:t>
            </w:r>
            <w:r w:rsidRPr="00D24AC6">
              <w:t xml:space="preserve"> træffer egnede foranstaltninger</w:t>
            </w:r>
            <w:r w:rsidRPr="00D24AC6">
              <w:rPr>
                <w:b/>
                <w:i/>
              </w:rPr>
              <w:t>, herunder via konkret henvendte kampagner på nationalt plan og EU-plan,</w:t>
            </w:r>
            <w:r w:rsidRPr="00D24AC6">
              <w:t xml:space="preserve"> med henblik på at øge bevidstheden i offentligheden og oplyse personer med handicap, også på letti</w:t>
            </w:r>
            <w:r w:rsidRPr="00D24AC6">
              <w:t>lgængelige måder, om EU-handicapkortet og EU-parkeringskortet for personer med handicap, og hvordan de fås, anvendes og fornyes.</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363</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Chiara Gemma</w:t>
      </w:r>
      <w:r w:rsidRPr="00D24AC6">
        <w:rPr>
          <w:rStyle w:val="HideTWBExt"/>
        </w:rPr>
        <w:t>&lt;/Mem</w:t>
      </w:r>
      <w:r w:rsidRPr="00D24AC6">
        <w:rPr>
          <w:rStyle w:val="HideTWBExt"/>
        </w:rPr>
        <w:t>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Artikel 9 – stk. 2</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5E5B6B">
            <w:pPr>
              <w:pStyle w:val="Normal6a"/>
            </w:pPr>
            <w:r w:rsidRPr="00D24AC6">
              <w:t>2.</w:t>
            </w:r>
            <w:r w:rsidRPr="00D24AC6">
              <w:tab/>
              <w:t xml:space="preserve">Medlemsstaterne træffer egnede foranstaltninger med henblik på at øge bevidstheden i offentligheden og </w:t>
            </w:r>
            <w:r w:rsidRPr="00D24AC6">
              <w:t>oplyse personer med handicap, også på lettilgængelige måder, om EU-handicapkortet og EU-parkeringskortet for personer med handicap, og hvordan de fås, anvendes og fornyes.</w:t>
            </w:r>
          </w:p>
        </w:tc>
        <w:tc>
          <w:tcPr>
            <w:tcW w:w="4876" w:type="dxa"/>
          </w:tcPr>
          <w:p w:rsidR="00012624" w:rsidRPr="00D24AC6" w:rsidRDefault="005E5B6B">
            <w:pPr>
              <w:pStyle w:val="Normal6a"/>
            </w:pPr>
            <w:r w:rsidRPr="00D24AC6">
              <w:t>2.</w:t>
            </w:r>
            <w:r w:rsidRPr="00D24AC6">
              <w:tab/>
              <w:t>Medlemsstaterne træffer egnede foranstaltninger</w:t>
            </w:r>
            <w:r w:rsidRPr="00D24AC6">
              <w:rPr>
                <w:b/>
                <w:i/>
              </w:rPr>
              <w:t>, og Kommissionen koordinerer en k</w:t>
            </w:r>
            <w:r w:rsidRPr="00D24AC6">
              <w:rPr>
                <w:b/>
                <w:i/>
              </w:rPr>
              <w:t>ampagne,</w:t>
            </w:r>
            <w:r w:rsidRPr="00D24AC6">
              <w:t xml:space="preserve"> med henblik på at øge bevidstheden i offentligheden og oplyse personer med handicap, også på lettilgængelige måder, om EU-handicapkortet og EU-parkeringskortet for personer med handicap, og hvordan de fås, anvendes og fornyes.</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w:t>
      </w:r>
      <w:r w:rsidRPr="00D24AC6">
        <w:t>n</w:t>
      </w:r>
      <w:r w:rsidRPr="00D24AC6">
        <w:rPr>
          <w:rStyle w:val="HideTWBExt"/>
        </w:rPr>
        <w:t>&lt;/Original&gt;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364</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Jarosław Duda</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Artikel 9 – stk. 2</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5E5B6B">
            <w:pPr>
              <w:pStyle w:val="Normal6a"/>
            </w:pPr>
            <w:r w:rsidRPr="00D24AC6">
              <w:t>2.</w:t>
            </w:r>
            <w:r w:rsidRPr="00D24AC6">
              <w:tab/>
            </w:r>
            <w:r w:rsidRPr="00D24AC6">
              <w:t>Medlemsstaterne træffer egnede foranstaltninger med henblik på at øge bevidstheden i offentligheden og oplyse personer med handicap, også på lettilgængelige måder, om EU-handicapkortet og EU-parkeringskortet for personer med handicap, og hvordan de fås, an</w:t>
            </w:r>
            <w:r w:rsidRPr="00D24AC6">
              <w:t>vendes og fornyes.</w:t>
            </w:r>
          </w:p>
        </w:tc>
        <w:tc>
          <w:tcPr>
            <w:tcW w:w="4876" w:type="dxa"/>
          </w:tcPr>
          <w:p w:rsidR="00012624" w:rsidRPr="00D24AC6" w:rsidRDefault="005E5B6B">
            <w:pPr>
              <w:pStyle w:val="Normal6a"/>
            </w:pPr>
            <w:r w:rsidRPr="00D24AC6">
              <w:t>2.</w:t>
            </w:r>
            <w:r w:rsidRPr="00D24AC6">
              <w:tab/>
              <w:t>Medlemsstaterne træffer egnede foranstaltninger</w:t>
            </w:r>
            <w:r w:rsidRPr="00D24AC6">
              <w:rPr>
                <w:b/>
                <w:i/>
              </w:rPr>
              <w:t>, og Kommissionen koordinerer en kampagne,</w:t>
            </w:r>
            <w:r w:rsidRPr="00D24AC6">
              <w:t xml:space="preserve"> med henblik på at øge bevidstheden i offentligheden og oplyse personer med handicap, også på lettilgængelige måder, om EU-handicapkortet og EU-p</w:t>
            </w:r>
            <w:r w:rsidRPr="00D24AC6">
              <w:t>arkeringskortet for personer med handicap, og hvordan de fås, anvendes og fornyes.</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365</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Antonius Manders</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 xml:space="preserve">Forslag </w:t>
      </w:r>
      <w:r w:rsidRPr="00D24AC6">
        <w:t>til direktiv</w:t>
      </w:r>
      <w:r w:rsidRPr="00D24AC6">
        <w:rPr>
          <w:rStyle w:val="HideTWBExt"/>
        </w:rPr>
        <w:t>&lt;/DocAmend&gt;</w:t>
      </w:r>
    </w:p>
    <w:p w:rsidR="00012624" w:rsidRPr="00D24AC6" w:rsidRDefault="005E5B6B">
      <w:pPr>
        <w:pStyle w:val="NormalBold"/>
      </w:pPr>
      <w:r w:rsidRPr="00D24AC6">
        <w:rPr>
          <w:rStyle w:val="HideTWBExt"/>
        </w:rPr>
        <w:t>&lt;Article&gt;</w:t>
      </w:r>
      <w:r w:rsidRPr="00D24AC6">
        <w:t>Artikel 9 – stk. 2</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5E5B6B">
            <w:pPr>
              <w:pStyle w:val="Normal6a"/>
            </w:pPr>
            <w:r w:rsidRPr="00D24AC6">
              <w:t>2.</w:t>
            </w:r>
            <w:r w:rsidRPr="00D24AC6">
              <w:tab/>
              <w:t xml:space="preserve">Medlemsstaterne træffer egnede foranstaltninger med henblik på at øge bevidstheden i offentligheden og oplyse personer med handicap, også på </w:t>
            </w:r>
            <w:r w:rsidRPr="00D24AC6">
              <w:t>lettilgængelige måder, om EU-handicapkortet og EU-parkeringskortet for personer med handicap, og hvordan de fås, anvendes og fornyes.</w:t>
            </w:r>
          </w:p>
        </w:tc>
        <w:tc>
          <w:tcPr>
            <w:tcW w:w="4876" w:type="dxa"/>
          </w:tcPr>
          <w:p w:rsidR="00012624" w:rsidRPr="00D24AC6" w:rsidRDefault="005E5B6B">
            <w:pPr>
              <w:pStyle w:val="Normal6a"/>
            </w:pPr>
            <w:r w:rsidRPr="00D24AC6">
              <w:t>2.</w:t>
            </w:r>
            <w:r w:rsidRPr="00D24AC6">
              <w:tab/>
              <w:t xml:space="preserve">Medlemsstaterne træffer egnede foranstaltninger med henblik på at øge bevidstheden i offentligheden og oplyse personer </w:t>
            </w:r>
            <w:r w:rsidRPr="00D24AC6">
              <w:t xml:space="preserve">med handicap </w:t>
            </w:r>
            <w:r w:rsidRPr="00D24AC6">
              <w:rPr>
                <w:b/>
                <w:bCs/>
                <w:i/>
                <w:iCs/>
              </w:rPr>
              <w:t>og ældre</w:t>
            </w:r>
            <w:r w:rsidRPr="00D24AC6">
              <w:t>, også på lettilgængelige måder, om EU-handicapkortet</w:t>
            </w:r>
            <w:r w:rsidRPr="00D24AC6">
              <w:rPr>
                <w:b/>
                <w:bCs/>
                <w:i/>
                <w:iCs/>
              </w:rPr>
              <w:t>, EU-ældrekortet</w:t>
            </w:r>
            <w:r w:rsidRPr="00D24AC6">
              <w:t xml:space="preserve"> og EU-parkeringskortet for personer med handicap </w:t>
            </w:r>
            <w:r w:rsidRPr="00D24AC6">
              <w:rPr>
                <w:b/>
                <w:bCs/>
                <w:i/>
                <w:iCs/>
              </w:rPr>
              <w:t>og ældre</w:t>
            </w:r>
            <w:r w:rsidRPr="00D24AC6">
              <w:t>, og hvordan de fås, anvendes og fornyes.</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366</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Francesca Peppucci, Rosa Estaràs Ferragut, Stelios Kympouropoulos</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Artikel 9 – stk. 2</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5E5B6B">
            <w:pPr>
              <w:pStyle w:val="Normal6a"/>
            </w:pPr>
            <w:r w:rsidRPr="00D24AC6">
              <w:t>2.</w:t>
            </w:r>
            <w:r w:rsidRPr="00D24AC6">
              <w:tab/>
              <w:t>Medlemsstaterne træffer egnede foranstaltninger med henblik på at øge bevidstheden i offentligheden og oplyse personer med handicap, også på lettilgængelige måder, om EU-handicapkortet og EU-parkeringskortet for personer med handicap, o</w:t>
            </w:r>
            <w:r w:rsidRPr="00D24AC6">
              <w:t>g hvordan de fås, anvendes og fornyes.</w:t>
            </w:r>
          </w:p>
        </w:tc>
        <w:tc>
          <w:tcPr>
            <w:tcW w:w="4876" w:type="dxa"/>
          </w:tcPr>
          <w:p w:rsidR="00012624" w:rsidRPr="00D24AC6" w:rsidRDefault="005E5B6B">
            <w:pPr>
              <w:pStyle w:val="Normal6a"/>
            </w:pPr>
            <w:r w:rsidRPr="00D24AC6">
              <w:t>2.</w:t>
            </w:r>
            <w:r w:rsidRPr="00D24AC6">
              <w:tab/>
            </w:r>
            <w:r w:rsidRPr="00D24AC6">
              <w:rPr>
                <w:b/>
                <w:bCs/>
                <w:i/>
                <w:iCs/>
              </w:rPr>
              <w:t>Kommissionen og</w:t>
            </w:r>
            <w:r w:rsidRPr="00D24AC6">
              <w:t xml:space="preserve"> medlemsstaterne træffer egnede foranstaltninger med henblik på at øge bevidstheden i offentligheden og oplyse personer med handicap, også på lettilgængelige måder, om EU-handicapkortet og EU-parkeri</w:t>
            </w:r>
            <w:r w:rsidRPr="00D24AC6">
              <w:t>ngskortet for personer med handicap, og hvordan de fås, anvendes og fornyes.</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367</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Maria Walsh</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 xml:space="preserve">Forslag til </w:t>
      </w:r>
      <w:r w:rsidRPr="00D24AC6">
        <w:t>direktiv</w:t>
      </w:r>
      <w:r w:rsidRPr="00D24AC6">
        <w:rPr>
          <w:rStyle w:val="HideTWBExt"/>
        </w:rPr>
        <w:t>&lt;/DocAmend&gt;</w:t>
      </w:r>
    </w:p>
    <w:p w:rsidR="00012624" w:rsidRPr="00D24AC6" w:rsidRDefault="005E5B6B">
      <w:pPr>
        <w:pStyle w:val="NormalBold"/>
      </w:pPr>
      <w:r w:rsidRPr="00D24AC6">
        <w:rPr>
          <w:rStyle w:val="HideTWBExt"/>
        </w:rPr>
        <w:t>&lt;Article&gt;</w:t>
      </w:r>
      <w:r w:rsidRPr="00D24AC6">
        <w:t>Artikel 9 – stk. 2 – afsnit 1 (nyt)</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012624">
            <w:pPr>
              <w:pStyle w:val="Normal6a"/>
            </w:pPr>
          </w:p>
        </w:tc>
        <w:tc>
          <w:tcPr>
            <w:tcW w:w="4876" w:type="dxa"/>
          </w:tcPr>
          <w:p w:rsidR="00012624" w:rsidRPr="00D24AC6" w:rsidRDefault="005E5B6B">
            <w:pPr>
              <w:pStyle w:val="Normal6a"/>
            </w:pPr>
            <w:r w:rsidRPr="00D24AC6">
              <w:rPr>
                <w:b/>
                <w:i/>
              </w:rPr>
              <w:t xml:space="preserve">Medlemsstaterne træffer nødvendige foranstaltninger for at sikre, at der tages klare skridt til at inddrage personer med handicap og deres </w:t>
            </w:r>
            <w:r w:rsidRPr="00D24AC6">
              <w:rPr>
                <w:b/>
                <w:i/>
              </w:rPr>
              <w:t>repræsentantorganisationer ved anvendelse og overvågning af EU-handicapkortet.</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368</w:t>
      </w:r>
      <w:r w:rsidRPr="00D24AC6">
        <w:rPr>
          <w:rStyle w:val="HideTWBExt"/>
        </w:rPr>
        <w:t>&lt;/NumAm&gt;</w:t>
      </w:r>
    </w:p>
    <w:p w:rsidR="00012624" w:rsidRPr="00D24AC6" w:rsidRDefault="005E5B6B">
      <w:pPr>
        <w:pStyle w:val="NormalBold"/>
      </w:pPr>
      <w:r w:rsidRPr="00D24AC6">
        <w:rPr>
          <w:rStyle w:val="HideTWBExt"/>
        </w:rPr>
        <w:t>&lt;RepeatBlock-By&gt;&lt;Members&gt;</w:t>
      </w:r>
      <w:r w:rsidRPr="00D24AC6">
        <w:t>Lukas Fourlas</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 xml:space="preserve">Forslag til </w:t>
      </w:r>
      <w:r w:rsidRPr="00D24AC6">
        <w:t>direktiv</w:t>
      </w:r>
      <w:r w:rsidRPr="00D24AC6">
        <w:rPr>
          <w:rStyle w:val="HideTWBExt"/>
        </w:rPr>
        <w:t>&lt;/DocAmend&gt;</w:t>
      </w:r>
    </w:p>
    <w:p w:rsidR="00012624" w:rsidRPr="00D24AC6" w:rsidRDefault="005E5B6B">
      <w:pPr>
        <w:pStyle w:val="NormalBold"/>
      </w:pPr>
      <w:r w:rsidRPr="00D24AC6">
        <w:rPr>
          <w:rStyle w:val="HideTWBExt"/>
        </w:rPr>
        <w:t>&lt;Article&gt;</w:t>
      </w:r>
      <w:r w:rsidRPr="00D24AC6">
        <w:t>Artikel 9 – stk. 2 a (nyt)</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012624">
            <w:pPr>
              <w:pStyle w:val="Normal6a"/>
            </w:pPr>
          </w:p>
        </w:tc>
        <w:tc>
          <w:tcPr>
            <w:tcW w:w="4876" w:type="dxa"/>
          </w:tcPr>
          <w:p w:rsidR="00012624" w:rsidRPr="00D24AC6" w:rsidRDefault="005E5B6B">
            <w:pPr>
              <w:pStyle w:val="Normal6a"/>
            </w:pPr>
            <w:r w:rsidRPr="00D24AC6">
              <w:rPr>
                <w:b/>
                <w:i/>
              </w:rPr>
              <w:t>2a.</w:t>
            </w:r>
            <w:r w:rsidRPr="00D24AC6">
              <w:tab/>
            </w:r>
            <w:r w:rsidRPr="00D24AC6">
              <w:rPr>
                <w:b/>
                <w:i/>
              </w:rPr>
              <w:t xml:space="preserve">Medlemsstaterne oplyser og skaber opmærksomhed om handicap på grund af reumatiske sygdomme samt muskel- og knoglelidelser ved at gøre </w:t>
            </w:r>
            <w:r w:rsidRPr="00D24AC6">
              <w:rPr>
                <w:b/>
                <w:i/>
              </w:rPr>
              <w:t>vurderingsprocesser mere tilgængelige og opnåelige, fordi personer, som i dag er ramt deraf, må bruge tid og kræfter på at dokumentere deres handicap for at få et kort.</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r w:rsidRPr="00D24AC6">
        <w:rPr>
          <w:rStyle w:val="HideTWBExt"/>
        </w:rPr>
        <w:t>&lt;/Amend&gt;</w:t>
      </w:r>
    </w:p>
    <w:p w:rsidR="00012624" w:rsidRPr="00D24AC6" w:rsidRDefault="005E5B6B">
      <w:pPr>
        <w:pStyle w:val="AmNumberTabs"/>
      </w:pPr>
      <w:r w:rsidRPr="00D24AC6">
        <w:rPr>
          <w:rStyle w:val="HideTWBExt"/>
        </w:rPr>
        <w:t>&lt;Amend&gt;</w:t>
      </w:r>
      <w:r w:rsidRPr="00D24AC6">
        <w:t>Ændringsforslag</w:t>
      </w:r>
      <w:r w:rsidRPr="00D24AC6">
        <w:tab/>
      </w:r>
      <w:r w:rsidRPr="00D24AC6">
        <w:tab/>
      </w:r>
      <w:r w:rsidRPr="00D24AC6">
        <w:rPr>
          <w:rStyle w:val="HideTWBExt"/>
        </w:rPr>
        <w:t>&lt;NumAm&gt;</w:t>
      </w:r>
      <w:r w:rsidRPr="00D24AC6">
        <w:t>369</w:t>
      </w:r>
      <w:r w:rsidRPr="00D24AC6">
        <w:rPr>
          <w:rStyle w:val="HideTWBExt"/>
        </w:rPr>
        <w:t>&lt;/NumAm&gt;</w:t>
      </w:r>
    </w:p>
    <w:p w:rsidR="00012624" w:rsidRPr="00D24AC6" w:rsidRDefault="005E5B6B">
      <w:pPr>
        <w:pStyle w:val="NormalBold"/>
      </w:pPr>
      <w:r w:rsidRPr="00D24AC6">
        <w:rPr>
          <w:rStyle w:val="HideTWBExt"/>
        </w:rPr>
        <w:t>&lt;R</w:t>
      </w:r>
      <w:r w:rsidRPr="00D24AC6">
        <w:rPr>
          <w:rStyle w:val="HideTWBExt"/>
        </w:rPr>
        <w:t>epeatBlock-By&gt;&lt;Members&gt;</w:t>
      </w:r>
      <w:r w:rsidRPr="00D24AC6">
        <w:t>Monica Semedo, Abir Al-Sahlani, Lucia Ďuriš Nicholsonová, Sylvie Brunet</w:t>
      </w:r>
      <w:r w:rsidRPr="00D24AC6">
        <w:rPr>
          <w:rStyle w:val="HideTWBExt"/>
        </w:rPr>
        <w:t>&lt;/Members&gt;</w:t>
      </w:r>
    </w:p>
    <w:p w:rsidR="00012624" w:rsidRPr="00D24AC6" w:rsidRDefault="005E5B6B">
      <w:pPr>
        <w:pStyle w:val="NormalBold"/>
      </w:pPr>
      <w:r w:rsidRPr="00D24AC6">
        <w:rPr>
          <w:rStyle w:val="HideTWBExt"/>
        </w:rPr>
        <w:t>&lt;/RepeatBlock-By&gt;</w:t>
      </w:r>
    </w:p>
    <w:p w:rsidR="00012624" w:rsidRPr="00D24AC6" w:rsidRDefault="005E5B6B">
      <w:pPr>
        <w:pStyle w:val="NormalBold"/>
      </w:pPr>
      <w:r w:rsidRPr="00D24AC6">
        <w:rPr>
          <w:rStyle w:val="HideTWBExt"/>
        </w:rPr>
        <w:t>&lt;DocAmend&gt;</w:t>
      </w:r>
      <w:r w:rsidRPr="00D24AC6">
        <w:t>Forslag til direktiv</w:t>
      </w:r>
      <w:r w:rsidRPr="00D24AC6">
        <w:rPr>
          <w:rStyle w:val="HideTWBExt"/>
        </w:rPr>
        <w:t>&lt;/DocAmend&gt;</w:t>
      </w:r>
    </w:p>
    <w:p w:rsidR="00012624" w:rsidRPr="00D24AC6" w:rsidRDefault="005E5B6B">
      <w:pPr>
        <w:pStyle w:val="NormalBold"/>
      </w:pPr>
      <w:r w:rsidRPr="00D24AC6">
        <w:rPr>
          <w:rStyle w:val="HideTWBExt"/>
        </w:rPr>
        <w:t>&lt;Article&gt;</w:t>
      </w:r>
      <w:r w:rsidRPr="00D24AC6">
        <w:t>Artikel 9 – stk. 2 a (nyt)</w:t>
      </w:r>
      <w:r w:rsidRPr="00D24A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624" w:rsidRPr="00D24AC6">
        <w:trPr>
          <w:trHeight w:hRule="exact" w:val="240"/>
          <w:jc w:val="center"/>
        </w:trPr>
        <w:tc>
          <w:tcPr>
            <w:tcW w:w="9752" w:type="dxa"/>
            <w:gridSpan w:val="2"/>
          </w:tcPr>
          <w:p w:rsidR="00012624" w:rsidRPr="00D24AC6" w:rsidRDefault="00012624"/>
        </w:tc>
      </w:tr>
      <w:tr w:rsidR="00012624" w:rsidRPr="00D24AC6">
        <w:trPr>
          <w:trHeight w:val="240"/>
          <w:jc w:val="center"/>
        </w:trPr>
        <w:tc>
          <w:tcPr>
            <w:tcW w:w="4876" w:type="dxa"/>
          </w:tcPr>
          <w:p w:rsidR="00012624" w:rsidRPr="00D24AC6" w:rsidRDefault="005E5B6B">
            <w:pPr>
              <w:pStyle w:val="AmColumnHeading"/>
            </w:pPr>
            <w:r w:rsidRPr="00D24AC6">
              <w:t>Kommissionens forslag</w:t>
            </w:r>
          </w:p>
        </w:tc>
        <w:tc>
          <w:tcPr>
            <w:tcW w:w="4876" w:type="dxa"/>
          </w:tcPr>
          <w:p w:rsidR="00012624" w:rsidRPr="00D24AC6" w:rsidRDefault="005E5B6B">
            <w:pPr>
              <w:pStyle w:val="AmColumnHeading"/>
            </w:pPr>
            <w:r w:rsidRPr="00D24AC6">
              <w:t>Ændringsforslag</w:t>
            </w:r>
          </w:p>
        </w:tc>
      </w:tr>
      <w:tr w:rsidR="00012624" w:rsidRPr="00D24AC6">
        <w:trPr>
          <w:jc w:val="center"/>
        </w:trPr>
        <w:tc>
          <w:tcPr>
            <w:tcW w:w="4876" w:type="dxa"/>
          </w:tcPr>
          <w:p w:rsidR="00012624" w:rsidRPr="00D24AC6" w:rsidRDefault="00012624">
            <w:pPr>
              <w:pStyle w:val="Normal6a"/>
            </w:pPr>
          </w:p>
        </w:tc>
        <w:tc>
          <w:tcPr>
            <w:tcW w:w="4876" w:type="dxa"/>
          </w:tcPr>
          <w:p w:rsidR="00012624" w:rsidRPr="00D24AC6" w:rsidRDefault="005E5B6B">
            <w:pPr>
              <w:pStyle w:val="Normal6a"/>
            </w:pPr>
            <w:r w:rsidRPr="00D24AC6">
              <w:rPr>
                <w:b/>
                <w:i/>
              </w:rPr>
              <w:t>2a.</w:t>
            </w:r>
            <w:r w:rsidRPr="00D24AC6">
              <w:tab/>
            </w:r>
            <w:r w:rsidRPr="00D24AC6">
              <w:rPr>
                <w:b/>
                <w:i/>
              </w:rPr>
              <w:t>Medlemsstaterne træffer egnede foranstaltninger med henblik på at øge bevidstheden blandt fagfolk med kontakt til offentligheden, herunder på lettilgængelige måder, om EU-handicapkortet og EU-parkeringskortet for personer med handicap og om de rettigheder</w:t>
            </w:r>
            <w:r w:rsidRPr="00D24AC6">
              <w:rPr>
                <w:b/>
                <w:i/>
              </w:rPr>
              <w:t>, som disse kort giver.</w:t>
            </w:r>
          </w:p>
        </w:tc>
      </w:tr>
    </w:tbl>
    <w:p w:rsidR="00012624" w:rsidRPr="00D24AC6" w:rsidRDefault="005E5B6B">
      <w:pPr>
        <w:pStyle w:val="AmOrLang"/>
      </w:pPr>
      <w:r w:rsidRPr="00D24AC6">
        <w:t xml:space="preserve">Or. </w:t>
      </w:r>
      <w:r w:rsidRPr="00D24AC6">
        <w:rPr>
          <w:rStyle w:val="HideTWBExt"/>
        </w:rPr>
        <w:t>&lt;Original&gt;</w:t>
      </w:r>
      <w:r w:rsidRPr="00D24AC6">
        <w:rPr>
          <w:rStyle w:val="HideTWBInt"/>
        </w:rPr>
        <w:t>{EN}</w:t>
      </w:r>
      <w:r w:rsidRPr="00D24AC6">
        <w:t>en</w:t>
      </w:r>
      <w:r w:rsidRPr="00D24AC6">
        <w:rPr>
          <w:rStyle w:val="HideTWBExt"/>
        </w:rPr>
        <w:t>&lt;/Original&gt;</w:t>
      </w:r>
    </w:p>
    <w:p w:rsidR="00012624" w:rsidRPr="00D24AC6" w:rsidRDefault="005E5B6B">
      <w:r w:rsidRPr="00D24AC6">
        <w:rPr>
          <w:rStyle w:val="HideTWBExt"/>
        </w:rPr>
        <w:t>&lt;/Amend&gt;</w:t>
      </w:r>
    </w:p>
    <w:p w:rsidR="00012624" w:rsidRPr="00D24AC6" w:rsidRDefault="005E5B6B">
      <w:r w:rsidRPr="00D24AC6">
        <w:rPr>
          <w:rStyle w:val="HideTWBExt"/>
        </w:rPr>
        <w:t>&lt;/RepeatBlock-Amend&gt;</w:t>
      </w:r>
    </w:p>
    <w:sectPr w:rsidR="00012624" w:rsidRPr="00D24AC6" w:rsidSect="00D24AC6">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D24AC6" w:rsidRDefault="005E5B6B">
      <w:r w:rsidRPr="00D24AC6">
        <w:separator/>
      </w:r>
    </w:p>
  </w:endnote>
  <w:endnote w:type="continuationSeparator" w:id="0">
    <w:p w:rsidR="00000000" w:rsidRPr="00D24AC6" w:rsidRDefault="005E5B6B">
      <w:r w:rsidRPr="00D24AC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4AC6" w:rsidRPr="00D24AC6" w:rsidRDefault="00D24AC6" w:rsidP="00D24AC6">
    <w:pPr>
      <w:pStyle w:val="EPFooter"/>
    </w:pPr>
    <w:r w:rsidRPr="00D24AC6">
      <w:t>PE</w:t>
    </w:r>
    <w:r w:rsidRPr="00D24AC6">
      <w:rPr>
        <w:rStyle w:val="HideTWBExt"/>
      </w:rPr>
      <w:t>&lt;NoPE&gt;</w:t>
    </w:r>
    <w:r w:rsidRPr="00D24AC6">
      <w:t>756.042</w:t>
    </w:r>
    <w:r w:rsidRPr="00D24AC6">
      <w:rPr>
        <w:rStyle w:val="HideTWBExt"/>
      </w:rPr>
      <w:t>&lt;/NoPE&gt;&lt;Version&gt;</w:t>
    </w:r>
    <w:r w:rsidRPr="00D24AC6">
      <w:t>v02-00</w:t>
    </w:r>
    <w:r w:rsidRPr="00D24AC6">
      <w:rPr>
        <w:rStyle w:val="HideTWBExt"/>
      </w:rPr>
      <w:t>&lt;/Version&gt;</w:t>
    </w:r>
    <w:r w:rsidRPr="00D24AC6">
      <w:tab/>
    </w:r>
    <w:r w:rsidRPr="00D24AC6">
      <w:fldChar w:fldCharType="begin"/>
    </w:r>
    <w:r w:rsidRPr="00D24AC6">
      <w:instrText xml:space="preserve"> PAGE  \* MERGEFORMAT </w:instrText>
    </w:r>
    <w:r w:rsidRPr="00D24AC6">
      <w:fldChar w:fldCharType="separate"/>
    </w:r>
    <w:r w:rsidR="005E5B6B">
      <w:rPr>
        <w:noProof/>
      </w:rPr>
      <w:t>2</w:t>
    </w:r>
    <w:r w:rsidRPr="00D24AC6">
      <w:fldChar w:fldCharType="end"/>
    </w:r>
    <w:r w:rsidRPr="00D24AC6">
      <w:t>/</w:t>
    </w:r>
    <w:fldSimple w:instr=" NUMPAGES  \* MERGEFORMAT ">
      <w:r w:rsidR="005E5B6B">
        <w:rPr>
          <w:noProof/>
        </w:rPr>
        <w:t>181</w:t>
      </w:r>
    </w:fldSimple>
    <w:r w:rsidRPr="00D24AC6">
      <w:tab/>
    </w:r>
    <w:r w:rsidRPr="00D24AC6">
      <w:rPr>
        <w:rStyle w:val="HideTWBExt"/>
      </w:rPr>
      <w:t>&lt;PathFdR&gt;</w:t>
    </w:r>
    <w:r w:rsidRPr="00D24AC6">
      <w:t>AM\1291364DA.docx</w:t>
    </w:r>
    <w:r w:rsidRPr="00D24AC6">
      <w:rPr>
        <w:rStyle w:val="HideTWBExt"/>
      </w:rPr>
      <w:t>&lt;/PathFdR&gt;</w:t>
    </w:r>
  </w:p>
  <w:p w:rsidR="00012624" w:rsidRPr="00D24AC6" w:rsidRDefault="00D24AC6" w:rsidP="00D24AC6">
    <w:pPr>
      <w:pStyle w:val="EPFooter2"/>
    </w:pPr>
    <w:r w:rsidRPr="00D24AC6">
      <w:t>DA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4AC6" w:rsidRPr="00D24AC6" w:rsidRDefault="00D24AC6" w:rsidP="00D24AC6">
    <w:pPr>
      <w:pStyle w:val="EPFooter"/>
    </w:pPr>
    <w:r w:rsidRPr="00D24AC6">
      <w:rPr>
        <w:rStyle w:val="HideTWBExt"/>
      </w:rPr>
      <w:t>&lt;PathFdR&gt;</w:t>
    </w:r>
    <w:r w:rsidRPr="00D24AC6">
      <w:t>AM\1291364DA.docx</w:t>
    </w:r>
    <w:r w:rsidRPr="00D24AC6">
      <w:rPr>
        <w:rStyle w:val="HideTWBExt"/>
      </w:rPr>
      <w:t>&lt;/PathFdR&gt;</w:t>
    </w:r>
    <w:r w:rsidRPr="00D24AC6">
      <w:tab/>
    </w:r>
    <w:r w:rsidRPr="00D24AC6">
      <w:fldChar w:fldCharType="begin"/>
    </w:r>
    <w:r w:rsidRPr="00D24AC6">
      <w:instrText xml:space="preserve"> PAGE  \* MERGEFORMAT </w:instrText>
    </w:r>
    <w:r w:rsidRPr="00D24AC6">
      <w:fldChar w:fldCharType="separate"/>
    </w:r>
    <w:r w:rsidR="005E5B6B">
      <w:rPr>
        <w:noProof/>
      </w:rPr>
      <w:t>181</w:t>
    </w:r>
    <w:r w:rsidRPr="00D24AC6">
      <w:fldChar w:fldCharType="end"/>
    </w:r>
    <w:r w:rsidRPr="00D24AC6">
      <w:t>/</w:t>
    </w:r>
    <w:fldSimple w:instr=" NUMPAGES  \* MERGEFORMAT ">
      <w:r w:rsidR="005E5B6B">
        <w:rPr>
          <w:noProof/>
        </w:rPr>
        <w:t>181</w:t>
      </w:r>
    </w:fldSimple>
    <w:r w:rsidRPr="00D24AC6">
      <w:tab/>
      <w:t>PE</w:t>
    </w:r>
    <w:r w:rsidRPr="00D24AC6">
      <w:rPr>
        <w:rStyle w:val="HideTWBExt"/>
      </w:rPr>
      <w:t>&lt;NoPE&gt;</w:t>
    </w:r>
    <w:r w:rsidRPr="00D24AC6">
      <w:t>756.042</w:t>
    </w:r>
    <w:r w:rsidRPr="00D24AC6">
      <w:rPr>
        <w:rStyle w:val="HideTWBExt"/>
      </w:rPr>
      <w:t>&lt;/NoPE&gt;&lt;Version&gt;</w:t>
    </w:r>
    <w:r w:rsidRPr="00D24AC6">
      <w:t>v02-00</w:t>
    </w:r>
    <w:r w:rsidRPr="00D24AC6">
      <w:rPr>
        <w:rStyle w:val="HideTWBExt"/>
      </w:rPr>
      <w:t>&lt;/Version&gt;</w:t>
    </w:r>
  </w:p>
  <w:p w:rsidR="00012624" w:rsidRPr="00D24AC6" w:rsidRDefault="00D24AC6" w:rsidP="00D24AC6">
    <w:pPr>
      <w:pStyle w:val="EPFooter2"/>
    </w:pPr>
    <w:r w:rsidRPr="00D24AC6">
      <w:tab/>
    </w:r>
    <w:r w:rsidRPr="00D24AC6">
      <w:tab/>
      <w:t>DA</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4AC6" w:rsidRPr="00D24AC6" w:rsidRDefault="00D24AC6" w:rsidP="00D24AC6">
    <w:pPr>
      <w:pStyle w:val="EPFooter"/>
    </w:pPr>
    <w:r w:rsidRPr="00D24AC6">
      <w:rPr>
        <w:rStyle w:val="HideTWBExt"/>
      </w:rPr>
      <w:t>&lt;PathFdR&gt;</w:t>
    </w:r>
    <w:r w:rsidRPr="00D24AC6">
      <w:t>AM\1291364DA.docx</w:t>
    </w:r>
    <w:r w:rsidRPr="00D24AC6">
      <w:rPr>
        <w:rStyle w:val="HideTWBExt"/>
      </w:rPr>
      <w:t>&lt;/PathFdR&gt;</w:t>
    </w:r>
    <w:r w:rsidRPr="00D24AC6">
      <w:tab/>
    </w:r>
    <w:r w:rsidRPr="00D24AC6">
      <w:tab/>
      <w:t>PE</w:t>
    </w:r>
    <w:r w:rsidRPr="00D24AC6">
      <w:rPr>
        <w:rStyle w:val="HideTWBExt"/>
      </w:rPr>
      <w:t>&lt;NoPE&gt;</w:t>
    </w:r>
    <w:r w:rsidRPr="00D24AC6">
      <w:t>756.042</w:t>
    </w:r>
    <w:r w:rsidRPr="00D24AC6">
      <w:rPr>
        <w:rStyle w:val="HideTWBExt"/>
      </w:rPr>
      <w:t>&lt;/NoPE&gt;&lt;Version&gt;</w:t>
    </w:r>
    <w:r w:rsidRPr="00D24AC6">
      <w:t>v02-00</w:t>
    </w:r>
    <w:r w:rsidRPr="00D24AC6">
      <w:rPr>
        <w:rStyle w:val="HideTWBExt"/>
      </w:rPr>
      <w:t>&lt;/Version&gt;</w:t>
    </w:r>
  </w:p>
  <w:p w:rsidR="00012624" w:rsidRPr="00D24AC6" w:rsidRDefault="00D24AC6" w:rsidP="00D24AC6">
    <w:pPr>
      <w:pStyle w:val="EPFooter2"/>
    </w:pPr>
    <w:r w:rsidRPr="00D24AC6">
      <w:t>DA</w:t>
    </w:r>
    <w:r w:rsidRPr="00D24AC6">
      <w:tab/>
    </w:r>
    <w:r w:rsidRPr="00D24AC6">
      <w:rPr>
        <w:b w:val="0"/>
        <w:i/>
        <w:color w:val="C0C0C0"/>
        <w:sz w:val="22"/>
      </w:rPr>
      <w:t>Forenet i mangfoldighed</w:t>
    </w:r>
    <w:r w:rsidRPr="00D24AC6">
      <w:tab/>
      <w:t>DA</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D24AC6" w:rsidRDefault="005E5B6B">
      <w:r w:rsidRPr="00D24AC6">
        <w:separator/>
      </w:r>
    </w:p>
  </w:footnote>
  <w:footnote w:type="continuationSeparator" w:id="0">
    <w:p w:rsidR="00000000" w:rsidRPr="00D24AC6" w:rsidRDefault="005E5B6B">
      <w:r w:rsidRPr="00D24AC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4E66" w:rsidRDefault="00BE4E6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4E66" w:rsidRDefault="00BE4E6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4E66" w:rsidRDefault="00BE4E6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TXTLANGUE" w:val="DA"/>
    <w:docVar w:name="TXTLANGUEMIN" w:val="da"/>
    <w:docVar w:name="TXTNRPE" w:val="756.042"/>
    <w:docVar w:name="TXTPEorAP" w:val="PE"/>
    <w:docVar w:name="TXTROUTE" w:val="AM\1291364DA.docx"/>
    <w:docVar w:name="TXTVERSION" w:val="02-00"/>
  </w:docVars>
  <w:rsids>
    <w:rsidRoot w:val="00A77B3E"/>
    <w:rsid w:val="00012624"/>
    <w:rsid w:val="005A1312"/>
    <w:rsid w:val="005E5B6B"/>
    <w:rsid w:val="00A77B3E"/>
    <w:rsid w:val="00BE4E66"/>
    <w:rsid w:val="00CA2A55"/>
    <w:rsid w:val="00D24AC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53AAAB30"/>
  <w15:docId w15:val="{B2DE8837-94D0-412D-9AA7-8E284096A8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a-DK"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rossRef">
    <w:name w:val="AmCrossRef"/>
    <w:basedOn w:val="Normal"/>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AmColumnHeading">
    <w:name w:val="AmColumnHeading"/>
    <w:basedOn w:val="Normal"/>
    <w:pPr>
      <w:spacing w:after="240"/>
      <w:jc w:val="center"/>
    </w:pPr>
    <w:rPr>
      <w:i/>
    </w:rPr>
  </w:style>
  <w:style w:type="paragraph" w:customStyle="1" w:styleId="AmJustText">
    <w:name w:val="AmJustText"/>
    <w:basedOn w:val="Normal"/>
    <w:pPr>
      <w:spacing w:after="240"/>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clear" w:color="0000BF" w:fill="0000BF"/>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unhideWhenUsed/>
    <w:rsid w:val="005A1312"/>
    <w:pPr>
      <w:tabs>
        <w:tab w:val="center" w:pos="4513"/>
        <w:tab w:val="right" w:pos="9026"/>
      </w:tabs>
    </w:pPr>
  </w:style>
  <w:style w:type="character" w:customStyle="1" w:styleId="HeaderChar">
    <w:name w:val="Header Char"/>
    <w:basedOn w:val="DefaultParagraphFont"/>
    <w:link w:val="Header"/>
    <w:rsid w:val="005A1312"/>
    <w:rPr>
      <w:sz w:val="24"/>
      <w:szCs w:val="24"/>
    </w:rPr>
  </w:style>
  <w:style w:type="paragraph" w:styleId="Footer">
    <w:name w:val="footer"/>
    <w:basedOn w:val="Normal"/>
    <w:link w:val="FooterChar"/>
    <w:semiHidden/>
    <w:unhideWhenUsed/>
    <w:rsid w:val="00BE4E66"/>
    <w:pPr>
      <w:tabs>
        <w:tab w:val="center" w:pos="4513"/>
        <w:tab w:val="right" w:pos="9026"/>
      </w:tabs>
    </w:pPr>
  </w:style>
  <w:style w:type="character" w:customStyle="1" w:styleId="FooterChar">
    <w:name w:val="Footer Char"/>
    <w:basedOn w:val="DefaultParagraphFont"/>
    <w:link w:val="Footer"/>
    <w:semiHidden/>
    <w:rsid w:val="00BE4E66"/>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181</Pages>
  <Words>52357</Words>
  <Characters>332995</Characters>
  <Application>Microsoft Office Word</Application>
  <DocSecurity>0</DocSecurity>
  <Lines>12807</Lines>
  <Paragraphs>3705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381647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HEINSOEE Katja</cp:lastModifiedBy>
  <cp:revision>2</cp:revision>
  <dcterms:created xsi:type="dcterms:W3CDTF">2023-11-28T10:10:00Z</dcterms:created>
  <dcterms:modified xsi:type="dcterms:W3CDTF">2023-11-28T10:10:00Z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1291364</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32025</vt:lpwstr>
  </property>
  <property fmtid="{D5CDD505-2E9C-101B-9397-08002B2CF9AE}" pid="7" name="dmxml.render.traceId">
    <vt:lpwstr>654e2c27deaf34ce984c70d2bd596892</vt:lpwstr>
  </property>
  <property fmtid="{D5CDD505-2E9C-101B-9397-08002B2CF9AE}" pid="8" name="FooterPath">
    <vt:lpwstr>AM\1291364DA.docx</vt:lpwstr>
  </property>
  <property fmtid="{D5CDD505-2E9C-101B-9397-08002B2CF9AE}" pid="9" name="PE Number">
    <vt:lpwstr>756.042</vt:lpwstr>
  </property>
  <property fmtid="{D5CDD505-2E9C-101B-9397-08002B2CF9AE}" pid="10" name="SDLStudio">
    <vt:lpwstr/>
  </property>
  <property fmtid="{D5CDD505-2E9C-101B-9397-08002B2CF9AE}" pid="11" name="UID">
    <vt:lpwstr>eu.europa.europarl-DIN1-2023-0000149719_02.00-en-01.00_text-xml</vt:lpwstr>
  </property>
  <property fmtid="{D5CDD505-2E9C-101B-9397-08002B2CF9AE}" pid="12" name="LastEdited with">
    <vt:lpwstr>9.16.1 Build [20230915]</vt:lpwstr>
  </property>
  <property fmtid="{D5CDD505-2E9C-101B-9397-08002B2CF9AE}" pid="13" name="Bookout">
    <vt:lpwstr>OK - 2023/11/28 11:09</vt:lpwstr>
  </property>
</Properties>
</file>