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746" w:rsidRPr="00B503AC" w:rsidRDefault="00B503AC" w:rsidP="00AE5746">
      <w:pPr>
        <w:pStyle w:val="AmNumberTabs"/>
      </w:pPr>
      <w:bookmarkStart w:id="0" w:name="_GoBack"/>
      <w:bookmarkEnd w:id="0"/>
      <w:r w:rsidRPr="00B503AC">
        <w:rPr>
          <w:rStyle w:val="HideTWBExt"/>
          <w:b w:val="0"/>
        </w:rPr>
        <w:t>&lt;RepeatBlock-Amend&gt;</w:t>
      </w:r>
      <w:r w:rsidRPr="00B503AC">
        <w:rPr>
          <w:rStyle w:val="HideTWBExt"/>
        </w:rPr>
        <w:t>&lt;Amend&gt;</w:t>
      </w:r>
      <w:r w:rsidRPr="00B503AC">
        <w:t>Amendement</w:t>
      </w:r>
      <w:r w:rsidRPr="00B503AC">
        <w:tab/>
      </w:r>
      <w:r w:rsidRPr="00B503AC">
        <w:tab/>
      </w:r>
      <w:r w:rsidRPr="00B503AC">
        <w:rPr>
          <w:rStyle w:val="HideTWBExt"/>
        </w:rPr>
        <w:t>&lt;NumAm&gt;</w:t>
      </w:r>
      <w:r w:rsidRPr="00B503AC">
        <w:t>70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Titre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Proposition de</w:t>
            </w:r>
            <w:r w:rsidRPr="00B503AC">
              <w:cr/>
            </w:r>
            <w:r w:rsidRPr="00B503AC">
              <w:br/>
              <w:t>DIRECTIVE DU PARLEMENT EUROPÉEN ET DU CONSEIL</w:t>
            </w:r>
            <w:r w:rsidRPr="00B503AC">
              <w:cr/>
            </w:r>
            <w:r w:rsidRPr="00B503AC">
              <w:br/>
              <w:t>établissant la carte européenne du handicap et la carte européenne de stationnement pour personnes handicapées</w:t>
            </w:r>
            <w:r w:rsidRPr="00B503AC">
              <w:cr/>
            </w:r>
            <w:r w:rsidRPr="00B503AC">
              <w:br/>
            </w:r>
            <w:r w:rsidRPr="00B503AC">
              <w:cr/>
            </w:r>
            <w:r w:rsidRPr="00B503AC">
              <w:br/>
              <w:t>(Texte présentant de l’intérêt pour l’EEE)</w:t>
            </w:r>
          </w:p>
        </w:tc>
        <w:tc>
          <w:tcPr>
            <w:tcW w:w="4876" w:type="dxa"/>
          </w:tcPr>
          <w:p w:rsidR="00AE5746" w:rsidRPr="00B503AC" w:rsidRDefault="00B503AC" w:rsidP="001B3069">
            <w:pPr>
              <w:pStyle w:val="Normal6a"/>
            </w:pPr>
            <w:r w:rsidRPr="00B503AC">
              <w:t>Proposition de</w:t>
            </w:r>
            <w:r w:rsidRPr="00B503AC">
              <w:cr/>
            </w:r>
            <w:r w:rsidRPr="00B503AC">
              <w:br/>
              <w:t>DIRECTIVE DU PARLEME</w:t>
            </w:r>
            <w:r w:rsidRPr="00B503AC">
              <w:t>NT EUROPÉEN ET DU CONSEIL</w:t>
            </w:r>
            <w:r w:rsidRPr="00B503AC">
              <w:cr/>
            </w:r>
            <w:r w:rsidRPr="00B503AC">
              <w:br/>
              <w:t xml:space="preserve">établissant la carte européenne du handicap </w:t>
            </w:r>
            <w:r w:rsidRPr="00B503AC">
              <w:rPr>
                <w:b/>
                <w:i/>
              </w:rPr>
              <w:t>et du troisième âge</w:t>
            </w:r>
            <w:r w:rsidRPr="00B503AC">
              <w:t xml:space="preserve"> et la carte européenne de stationnement pour personnes handicapées </w:t>
            </w:r>
            <w:r w:rsidRPr="00B503AC">
              <w:rPr>
                <w:b/>
                <w:i/>
              </w:rPr>
              <w:t>et personnes âgées</w:t>
            </w:r>
            <w:r w:rsidRPr="00B503AC">
              <w:cr/>
            </w:r>
            <w:r w:rsidRPr="00B503AC">
              <w:br/>
            </w:r>
            <w:r w:rsidRPr="00B503AC">
              <w:cr/>
            </w:r>
            <w:r w:rsidRPr="00B503AC">
              <w:br/>
              <w:t>(Texte présentant de l’intérêt pour l’EEE)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L’inclusion spécifique des personnes âgées dans la présente directive est nécessaire et justifiée, étant donné que près de la moitié des personnes handicapées dans l’Union ont plus de 65 ans (48,5 %, source: Eurostat, 2</w:t>
      </w:r>
      <w:r w:rsidRPr="00B503AC">
        <w:t>022). En outre, le nombre de personnes handicapées devrait augmenter, car la population de l’Union est vieillissante.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71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w:t>
      </w:r>
      <w:r w:rsidRPr="00B503AC">
        <w:rPr>
          <w:rStyle w:val="HideTWBExt"/>
        </w:rPr>
        <w:t>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Titre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Proposition de</w:t>
            </w:r>
            <w:r w:rsidRPr="00B503AC">
              <w:cr/>
            </w:r>
            <w:r w:rsidRPr="00B503AC">
              <w:br/>
              <w:t>DIRECTIVE DU PARLEMENT EUROPÉEN ET DU CONSEIL</w:t>
            </w:r>
            <w:r w:rsidRPr="00B503AC">
              <w:cr/>
            </w:r>
            <w:r w:rsidRPr="00B503AC">
              <w:br/>
            </w:r>
            <w:r w:rsidRPr="00B503AC">
              <w:t xml:space="preserve">établissant la carte européenne du handicap et la carte européenne </w:t>
            </w:r>
            <w:r w:rsidRPr="00B503AC">
              <w:rPr>
                <w:b/>
                <w:i/>
              </w:rPr>
              <w:t>de stationnement</w:t>
            </w:r>
            <w:r w:rsidRPr="00B503AC">
              <w:t xml:space="preserve"> pour personnes handicapées</w:t>
            </w:r>
            <w:r w:rsidRPr="00B503AC">
              <w:cr/>
            </w:r>
            <w:r w:rsidRPr="00B503AC">
              <w:br/>
            </w:r>
            <w:r w:rsidRPr="00B503AC">
              <w:cr/>
            </w:r>
            <w:r w:rsidRPr="00B503AC">
              <w:br/>
              <w:t>(Texte présentant de l’intérêt pour l’EEE)</w:t>
            </w:r>
          </w:p>
        </w:tc>
        <w:tc>
          <w:tcPr>
            <w:tcW w:w="4876" w:type="dxa"/>
          </w:tcPr>
          <w:p w:rsidR="00AE5746" w:rsidRPr="00B503AC" w:rsidRDefault="00B503AC" w:rsidP="001B3069">
            <w:pPr>
              <w:pStyle w:val="Normal6a"/>
            </w:pPr>
            <w:r w:rsidRPr="00B503AC">
              <w:t>Proposition de</w:t>
            </w:r>
            <w:r w:rsidRPr="00B503AC">
              <w:cr/>
            </w:r>
            <w:r w:rsidRPr="00B503AC">
              <w:br/>
              <w:t>DIRECTIVE DU PARLEMENT EUROPÉEN ET DU CONSEIL</w:t>
            </w:r>
            <w:r w:rsidRPr="00B503AC">
              <w:cr/>
            </w:r>
            <w:r w:rsidRPr="00B503AC">
              <w:br/>
            </w:r>
            <w:r w:rsidRPr="00B503AC">
              <w:t xml:space="preserve">établissant la carte européenne du handicap et la carte européenne </w:t>
            </w:r>
            <w:r w:rsidRPr="00B503AC">
              <w:rPr>
                <w:b/>
                <w:i/>
              </w:rPr>
              <w:t>de transport routier</w:t>
            </w:r>
            <w:r w:rsidRPr="00B503AC">
              <w:t xml:space="preserve"> pour personnes handicapées</w:t>
            </w:r>
            <w:r w:rsidRPr="00B503AC">
              <w:cr/>
            </w:r>
            <w:r w:rsidRPr="00B503AC">
              <w:br/>
            </w:r>
            <w:r w:rsidRPr="00B503AC">
              <w:cr/>
            </w:r>
            <w:r w:rsidRPr="00B503AC">
              <w:br/>
              <w:t>(Texte présentant de l’intérêt pour l’EEE)</w:t>
            </w:r>
          </w:p>
        </w:tc>
      </w:tr>
      <w:tr w:rsidR="00097CB3" w:rsidRPr="00B503AC" w:rsidTr="001B3069">
        <w:trPr>
          <w:jc w:val="center"/>
        </w:trPr>
        <w:tc>
          <w:tcPr>
            <w:tcW w:w="4876" w:type="dxa"/>
          </w:tcPr>
          <w:p w:rsidR="00AE5746" w:rsidRPr="00B503AC" w:rsidRDefault="00AE5746" w:rsidP="001B3069"/>
        </w:tc>
        <w:tc>
          <w:tcPr>
            <w:tcW w:w="4876" w:type="dxa"/>
          </w:tcPr>
          <w:p w:rsidR="00AE5746" w:rsidRPr="00B503AC" w:rsidRDefault="00B503AC" w:rsidP="001B3069">
            <w:pPr>
              <w:pStyle w:val="Normal6a"/>
            </w:pPr>
            <w:r w:rsidRPr="00B503AC">
              <w:rPr>
                <w:i/>
              </w:rPr>
              <w:t>(Cette modification s’applique à l’ensemble du texte législatif à l’examen.)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Il est essentiel de ne pas limiter le champ d’application de cette carte aux seules conditions et installations</w:t>
      </w:r>
    </w:p>
    <w:p w:rsidR="00AE5746" w:rsidRPr="00B503AC" w:rsidRDefault="00B503AC" w:rsidP="00AE5746">
      <w:pPr>
        <w:pStyle w:val="AmJustText"/>
      </w:pPr>
      <w:r w:rsidRPr="00B503AC">
        <w:t>de stationnement.  En fait, cette carte est également destinée à garantir le libre accès a</w:t>
      </w:r>
      <w:r w:rsidRPr="00B503AC">
        <w:t>ux zones à trafic limité.</w:t>
      </w:r>
    </w:p>
    <w:p w:rsidR="00AE5746" w:rsidRPr="00B503AC" w:rsidRDefault="00B503AC" w:rsidP="00AE5746">
      <w:pPr>
        <w:pStyle w:val="AmJustText"/>
      </w:pPr>
      <w:r w:rsidRPr="00B503AC">
        <w:t>Pour les raisons susmentionnées, il est proposé de modifier sa dénomination, en remplaçant</w:t>
      </w:r>
    </w:p>
    <w:p w:rsidR="00AE5746" w:rsidRPr="00B503AC" w:rsidRDefault="00B503AC" w:rsidP="00AE5746">
      <w:pPr>
        <w:pStyle w:val="AmJustText"/>
      </w:pPr>
      <w:r w:rsidRPr="00B503AC">
        <w:t>«carte européenne de stationnement» par «carte européenne de transport routier».</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72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r>
            <w:r w:rsidRPr="00B503AC">
              <w:t>L’Union européenne est fondée sur les valeurs de dignité humaine, de liberté et de respect des droits de l’homme et elle est déterminée à lutter contre la discrimination, y compris la discrimination fondée sur le handicap, conformément au traité sur l’Unio</w:t>
            </w:r>
            <w:r w:rsidRPr="00B503AC">
              <w:t xml:space="preserve">n européenne (ci-après le «traité UE»), au traité sur le fonctionnement de l’Union européenne (ci-après le «TFUE») </w:t>
            </w:r>
            <w:r w:rsidRPr="00B503AC">
              <w:rPr>
                <w:b/>
                <w:i/>
              </w:rPr>
              <w:t>et</w:t>
            </w:r>
            <w:r w:rsidRPr="00B503AC">
              <w:t xml:space="preserve"> à la charte des droits fondamentaux (ci-après la «charte»).</w:t>
            </w:r>
          </w:p>
        </w:tc>
        <w:tc>
          <w:tcPr>
            <w:tcW w:w="4876" w:type="dxa"/>
          </w:tcPr>
          <w:p w:rsidR="00AE5746" w:rsidRPr="00B503AC" w:rsidRDefault="00B503AC" w:rsidP="001B3069">
            <w:pPr>
              <w:pStyle w:val="Normal6a"/>
            </w:pPr>
            <w:r w:rsidRPr="00B503AC">
              <w:t>(1)</w:t>
            </w:r>
            <w:r w:rsidRPr="00B503AC">
              <w:tab/>
              <w:t>L’Union européenne est fondée sur les valeurs de dignité humaine, de liber</w:t>
            </w:r>
            <w:r w:rsidRPr="00B503AC">
              <w:t>té et de respect des droits de l’homme et elle est déterminée à lutter contre la discrimination, y compris la discrimination fondée sur le handicap, conformément au traité sur l’Union européenne (ci-après le «traité UE»), au traité sur le fonctionnement de</w:t>
            </w:r>
            <w:r w:rsidRPr="00B503AC">
              <w:t xml:space="preserve"> l’Union européenne (ci-après le «TFUE»)</w:t>
            </w:r>
            <w:r w:rsidRPr="00B503AC">
              <w:rPr>
                <w:b/>
                <w:i/>
              </w:rPr>
              <w:t>,</w:t>
            </w:r>
            <w:r w:rsidRPr="00B503AC">
              <w:t xml:space="preserve"> à la charte des droits fondamentaux (ci-après la «charte») </w:t>
            </w:r>
            <w:r w:rsidRPr="00B503AC">
              <w:rPr>
                <w:b/>
                <w:i/>
              </w:rPr>
              <w:t>et à la convention des Nations unies relative aux droits des personnes handicapées (CNUDPH)</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w:t>
      </w:r>
      <w:r w:rsidRPr="00B503AC">
        <w:rPr>
          <w:rStyle w:val="HideTWBExt"/>
        </w:rPr>
        <w:t>NumAm&gt;</w:t>
      </w:r>
      <w:r w:rsidRPr="00B503AC">
        <w:t>73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Une exemption est ajoutée</w:t>
            </w:r>
            <w:r w:rsidRPr="00B503AC">
              <w:rPr>
                <w:b/>
                <w:i/>
              </w:rPr>
              <w:t xml:space="preserve"> à l’article 2, paragraphe 2, afin de permettre la reconnaissance temporaire du statut de personne handicapée d’une personne pendant la période de transition qui s’étend à son déménagement à l’étranger pour y travailler ou y étudier et pendant la procédure</w:t>
            </w:r>
            <w:r w:rsidRPr="00B503AC">
              <w:rPr>
                <w:b/>
                <w:i/>
              </w:rPr>
              <w:t xml:space="preserve"> de réévaluation permettant la reconnaissance de son handicap par le nouvel État membre. Cette exemption s’applique également aux personnes qui participent à des programmes de mobilité de l’Union, par exemple ERASMUS+.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w:t>
      </w:r>
      <w:r w:rsidRPr="00B503AC">
        <w:rPr>
          <w:rStyle w:val="HideTWBExt"/>
        </w:rPr>
        <w:t>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74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À l’article 25 de la charte, l’Union reconnaît et respecte le droit des personnes âgées à mener une vie digne et indépendante et à participer à la vie sociale et culturelle.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L’in</w:t>
      </w:r>
      <w:r w:rsidRPr="00B503AC">
        <w:t>clusion spécifique des personnes âgées dans la présente directive est nécessaire et justifiée, étant donné que près de la moitié des personnes handicapées dans l’Union ont plus de 65 ans (48,5 %, source: Eurostat, 2022). En outre, le nombre de personnes ha</w:t>
      </w:r>
      <w:r w:rsidRPr="00B503AC">
        <w:t>ndicapées devrait augmenter, car la population de l’Union est vieillissante.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75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 ter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ter)</w:t>
            </w:r>
            <w:r w:rsidRPr="00B503AC">
              <w:tab/>
            </w:r>
            <w:r w:rsidRPr="00B503AC">
              <w:rPr>
                <w:b/>
                <w:i/>
              </w:rPr>
              <w:t>Afin de renforcer la proposition relative à la carte de stationnement et d’apporter des améliorations concrètes pour les personnes handicapées, une nouvelle base d</w:t>
            </w:r>
            <w:r w:rsidRPr="00B503AC">
              <w:rPr>
                <w:b/>
                <w:i/>
              </w:rPr>
              <w:t>e données est créée en vue d’informer les personnes handicapées des différents droits et règles concernant les emplacements de stationnement réservés aux personnes handicapées dans les différents États membres et leurs régions, villes et municipalités.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76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w:t>
            </w:r>
            <w:r w:rsidRPr="00B503AC">
              <w:tab/>
              <w:t xml:space="preserve">Tout citoyen de l’Union a le droit fondamental de circuler et de séjourner librement sur le territoire des États membres, sous réserve des limitations et conditions prévues par les </w:t>
            </w:r>
            <w:r w:rsidRPr="00B503AC">
              <w:t>traités et par les dispositions prises pour leur donner effet.</w:t>
            </w:r>
          </w:p>
        </w:tc>
        <w:tc>
          <w:tcPr>
            <w:tcW w:w="4876" w:type="dxa"/>
          </w:tcPr>
          <w:p w:rsidR="00AE5746" w:rsidRPr="00B503AC" w:rsidRDefault="00B503AC" w:rsidP="001B3069">
            <w:pPr>
              <w:pStyle w:val="Normal6a"/>
            </w:pPr>
            <w:r w:rsidRPr="00B503AC">
              <w:t>(3)</w:t>
            </w:r>
            <w:r w:rsidRPr="00B503AC">
              <w:tab/>
              <w:t xml:space="preserve">Tout citoyen de l’Union a le droit fondamental de circuler et de séjourner librement sur le territoire des États membres, sous réserve des limitations et conditions prévues par les traités </w:t>
            </w:r>
            <w:r w:rsidRPr="00B503AC">
              <w:t xml:space="preserve">et par les dispositions prises pour leur donner effet. </w:t>
            </w:r>
            <w:r w:rsidRPr="00B503AC">
              <w:rPr>
                <w:b/>
                <w:i/>
              </w:rPr>
              <w:t>L’article 18 de la CNUDPH reconnaît également aux personnes handicapées, sur la base de l’égalité avec les autres, le droit de circuler librement et le droit de choisir librement leur résidence.</w:t>
            </w:r>
          </w:p>
        </w:tc>
      </w:tr>
    </w:tbl>
    <w:p w:rsidR="00AE5746" w:rsidRPr="00B503AC" w:rsidRDefault="00B503AC" w:rsidP="00AE5746">
      <w:pPr>
        <w:pStyle w:val="AmOrLang"/>
      </w:pPr>
      <w:r w:rsidRPr="00B503AC">
        <w:t xml:space="preserve">Or. </w:t>
      </w:r>
      <w:r w:rsidRPr="00B503AC">
        <w:rPr>
          <w:rStyle w:val="HideTWBExt"/>
        </w:rPr>
        <w:t>&lt;</w:t>
      </w:r>
      <w:r w:rsidRPr="00B503AC">
        <w:rPr>
          <w:rStyle w:val="HideTWBExt"/>
        </w:rPr>
        <w: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77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Abir Al-Sahlani, Lucia Ďuriš Nicholsonová, Monica Semedo, Dragoş Pîslaru, Irena Joveva, Sylvie Brunet, Marie-Pierre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Comme l’a affirmé la Cour de justice de l’Union européenne, le statut de citoyen de l’Union a vocation à être le statut </w:t>
            </w:r>
            <w:r w:rsidRPr="00B503AC">
              <w:t>fondamental des ressortissants des États membres lorsqu’ils exercent le droit de circuler et de séjourner sur le territoire des États membres, permettant à ceux d’entre eux qui se trouvent dans la même situation d’obtenir, dans le champ d’application matér</w:t>
            </w:r>
            <w:r w:rsidRPr="00B503AC">
              <w:t>iel du TFUE, indépendamment de leur nationalité et sans préjudice des exceptions expressément prévues à cet égard, le même traitement juridique.</w:t>
            </w:r>
          </w:p>
        </w:tc>
        <w:tc>
          <w:tcPr>
            <w:tcW w:w="4876" w:type="dxa"/>
          </w:tcPr>
          <w:p w:rsidR="00AE5746" w:rsidRPr="00B503AC" w:rsidRDefault="00B503AC" w:rsidP="001B3069">
            <w:pPr>
              <w:pStyle w:val="Normal6a"/>
            </w:pPr>
            <w:r w:rsidRPr="00B503AC">
              <w:t>(4)</w:t>
            </w:r>
            <w:r w:rsidRPr="00B503AC">
              <w:tab/>
              <w:t>Comme l’a affirmé la Cour de justice de l’Union européenne, le statut de citoyen de l’Union a vocation à êt</w:t>
            </w:r>
            <w:r w:rsidRPr="00B503AC">
              <w:t>re le statut fondamental des ressortissants des États membres lorsqu’ils exercent le droit de circuler et de séjourner sur le territoire des États membres, permettant à ceux d’entre eux qui se trouvent dans la même situation d’obtenir, dans le champ d’appl</w:t>
            </w:r>
            <w:r w:rsidRPr="00B503AC">
              <w:t xml:space="preserve">ication matériel du TFUE, indépendamment de leur nationalité et sans préjudice des exceptions expressément prévues à cet égard, le même traitement juridique. </w:t>
            </w:r>
            <w:r w:rsidRPr="00B503AC">
              <w:rPr>
                <w:b/>
                <w:i/>
              </w:rPr>
              <w:t>Le droit de libre circulation devrait également s’appliquer aux ressortissants de pays tiers en si</w:t>
            </w:r>
            <w:r w:rsidRPr="00B503AC">
              <w:rPr>
                <w:b/>
                <w:i/>
              </w:rPr>
              <w:t>tuation de séjour régulier dans un État membre de l’Union européenne et dont le handicap est reconnu dans cet État membre, dans l’intérêt de l’égalité de traitement. La présente directive doit donc être complétée par un acte juridique distinct qui comblera</w:t>
            </w:r>
            <w:r w:rsidRPr="00B503AC">
              <w:rPr>
                <w:b/>
                <w:i/>
              </w:rPr>
              <w:t xml:space="preserve"> le vide juridique qui existe à cet égard entre les citoyens de l’Union et les ressortissants de pays tiers en situation de séjour régulier. Cette mesure permettra d’offrir une plus grande sécurité juridique, notamment aux femmes et aux filles handicapées </w:t>
            </w:r>
            <w:r w:rsidRPr="00B503AC">
              <w:rPr>
                <w:b/>
                <w:i/>
              </w:rPr>
              <w:t>ressortissantes de pays tiers en situation de séjour régulier dans l’Union européenne.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78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Lucia Ďuriš Nicholsonová, Abir Al-Sahlani, Jordi Cañas, </w:t>
      </w:r>
      <w:r w:rsidRPr="00B503AC">
        <w:t>Monica Semedo, Dragoş Pîslaru, Irena Joveva, Max Orville, Sylvie Brunet, Marie-</w:t>
      </w:r>
      <w:r w:rsidRPr="00B503AC">
        <w:lastRenderedPageBreak/>
        <w:t>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(5)</w:t>
            </w:r>
            <w:r w:rsidRPr="00B503AC">
              <w:tab/>
              <w:t>L’Un</w:t>
            </w:r>
            <w:r w:rsidRPr="00B503AC">
              <w:t>ion est partie à la convention des Nations unies relative aux droits des personnes handicapées (ci-après la «CNUDPH»)</w:t>
            </w:r>
            <w:r w:rsidRPr="00B503AC">
              <w:rPr>
                <w:vertAlign w:val="superscript"/>
              </w:rPr>
              <w:t>39</w:t>
            </w:r>
            <w:r w:rsidRPr="00B503AC">
              <w:t xml:space="preserve"> et est liée par ses dispositions, qui font partie intégrante de l’ordre juridique de l’Union, dans les limites de ses compétences. Tous </w:t>
            </w:r>
            <w:r w:rsidRPr="00B503AC">
              <w:t>les États membres sont parties à la CNUDPH et sont également liés par celle-ci dans les limites de leurs compétences.</w:t>
            </w:r>
          </w:p>
        </w:tc>
        <w:tc>
          <w:tcPr>
            <w:tcW w:w="4876" w:type="dxa"/>
          </w:tcPr>
          <w:p w:rsidR="00AE5746" w:rsidRPr="00B503AC" w:rsidRDefault="00B503AC" w:rsidP="001B3069">
            <w:pPr>
              <w:pStyle w:val="Normal6a"/>
            </w:pPr>
            <w:r w:rsidRPr="00B503AC">
              <w:t>(5)</w:t>
            </w:r>
            <w:r w:rsidRPr="00B503AC">
              <w:tab/>
              <w:t>L’Union est partie à la convention des Nations unies relative aux droits des personnes handicapées (ci-après la «CNUDPH»)</w:t>
            </w:r>
            <w:r w:rsidRPr="00B503AC">
              <w:rPr>
                <w:vertAlign w:val="superscript"/>
              </w:rPr>
              <w:t>39</w:t>
            </w:r>
            <w:r w:rsidRPr="00B503AC">
              <w:t xml:space="preserve"> et est lié</w:t>
            </w:r>
            <w:r w:rsidRPr="00B503AC">
              <w:t xml:space="preserve">e par ses dispositions, qui font partie intégrante de l’ordre juridique de l’Union, dans les limites de ses compétences. Tous les États membres sont parties à la CNUDPH et sont également liés par celle-ci dans les limites de leurs compétences. </w:t>
            </w:r>
            <w:r w:rsidRPr="00B503AC">
              <w:rPr>
                <w:b/>
                <w:i/>
              </w:rPr>
              <w:t>Bien que l’U</w:t>
            </w:r>
            <w:r w:rsidRPr="00B503AC">
              <w:rPr>
                <w:b/>
                <w:i/>
              </w:rPr>
              <w:t>nion et tous les États membres soient liés par la CNUDPH, il existe des différences significatives dans son application</w:t>
            </w:r>
            <w:r w:rsidRPr="00B503AC">
              <w:rPr>
                <w:b/>
                <w:i/>
                <w:vertAlign w:val="superscript"/>
              </w:rPr>
              <w:t>3 bis</w:t>
            </w:r>
            <w:r w:rsidRPr="00B503AC">
              <w:rPr>
                <w:b/>
                <w:i/>
              </w:rPr>
              <w:t xml:space="preserve">. L’Union elle-même et tous les États membres doivent évoluer en matière d’égalité des personnes handicapées, par exemple en </w:t>
            </w:r>
            <w:r w:rsidRPr="00B503AC">
              <w:rPr>
                <w:b/>
                <w:i/>
              </w:rPr>
              <w:t>investissant dans les infrastructures, en renforçant les capacités, en organisant des formations et en menant des campagnes de sensibilisation. L’Union et tous les États membres devraient en outre ratifier le protocole facultatif de la CNUDPH.</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AE5746" w:rsidP="001B3069"/>
        </w:tc>
        <w:tc>
          <w:tcPr>
            <w:tcW w:w="4876" w:type="dxa"/>
          </w:tcPr>
          <w:p w:rsidR="00AE5746" w:rsidRPr="00B503AC" w:rsidRDefault="00B503AC" w:rsidP="001B3069">
            <w:pPr>
              <w:pStyle w:val="Normal6a"/>
            </w:pPr>
            <w:r w:rsidRPr="00B503AC">
              <w:rPr>
                <w:b/>
                <w:i/>
                <w:vertAlign w:val="superscript"/>
              </w:rPr>
              <w:t>3 bis</w:t>
            </w:r>
            <w:r w:rsidRPr="00B503AC">
              <w:t xml:space="preserve"> </w:t>
            </w:r>
            <w:r w:rsidRPr="00B503AC">
              <w:rPr>
                <w:b/>
                <w:i/>
              </w:rPr>
              <w:t>https://fra.europa.eu/fr/publication/2023/implementing-un-convention-rights-persons-disabilities-human-rights-indicators</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39</w:t>
            </w:r>
            <w:r w:rsidRPr="00B503AC">
              <w:t xml:space="preserve"> Décision 2010/48/CE du Conseil du 26 novembre 2009 concernant la conclusion, par la Com</w:t>
            </w:r>
            <w:r w:rsidRPr="00B503AC">
              <w:t>munauté européenne, de la convention des Nations unies relative aux droits des personnes handicapées (JO L 23 du 27.1.2010, p. 35).</w:t>
            </w:r>
          </w:p>
        </w:tc>
        <w:tc>
          <w:tcPr>
            <w:tcW w:w="4876" w:type="dxa"/>
          </w:tcPr>
          <w:p w:rsidR="00AE5746" w:rsidRPr="00B503AC" w:rsidRDefault="00B503AC" w:rsidP="001B3069">
            <w:pPr>
              <w:pStyle w:val="Normal6a"/>
            </w:pPr>
            <w:r w:rsidRPr="00B503AC">
              <w:rPr>
                <w:vertAlign w:val="superscript"/>
              </w:rPr>
              <w:t>39</w:t>
            </w:r>
            <w:r w:rsidRPr="00B503AC">
              <w:t xml:space="preserve"> Décision 2010/48/CE du Conseil du 26 novembre 2009 concernant la conclusion, par la Communauté européenne, de la conventi</w:t>
            </w:r>
            <w:r w:rsidRPr="00B503AC">
              <w:t>on des Nations unies relative aux droits des personnes handicapées (JO L 23 du 27.1.2010, p. 35).</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lastRenderedPageBreak/>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79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w:t>
      </w:r>
      <w:r w:rsidRPr="00B503AC">
        <w:t>n Brglez, Agnes Jongerius, Aurore Lalucq, Elisabetta Gualmini, Klára Dobrev, Marianne Vind, Vilija Blinkevičiūtė, Alex Agius Saliba, Brando Benifei, Alicia Homs Ginel,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w:t>
      </w:r>
      <w:r w:rsidRPr="00B503AC">
        <w:rPr>
          <w:rStyle w:val="HideTWBExt"/>
        </w:rPr>
        <w:t>DocAmend&gt;</w:t>
      </w:r>
    </w:p>
    <w:p w:rsidR="00AE5746" w:rsidRPr="00B503AC" w:rsidRDefault="00B503AC" w:rsidP="00AE5746">
      <w:pPr>
        <w:pStyle w:val="NormalBold"/>
      </w:pPr>
      <w:r w:rsidRPr="00B503AC">
        <w:rPr>
          <w:rStyle w:val="HideTWBExt"/>
        </w:rPr>
        <w:t>&lt;Article&gt;</w:t>
      </w:r>
      <w:r w:rsidRPr="00B503AC">
        <w:t>Considérant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 xml:space="preserve">La CNUDPH a pour objet de promouvoir, protéger et assurer la pleine et égale jouissance de tous les droits de l’homme et de toutes les libertés fondamentales par </w:t>
            </w:r>
            <w:r w:rsidRPr="00B503AC">
              <w:t xml:space="preserve">les personnes handicapées et de promouvoir le respect de leur dignité intrinsèque, garantissant ainsi leur pleine et effective participation à la société sur la base de l’égalité avec les autres. La CNUDPH reconnaît également l’importance que </w:t>
            </w:r>
            <w:r w:rsidRPr="00B503AC">
              <w:rPr>
                <w:b/>
                <w:i/>
              </w:rPr>
              <w:t>revêt</w:t>
            </w:r>
            <w:r w:rsidRPr="00B503AC">
              <w:t xml:space="preserve"> la néce</w:t>
            </w:r>
            <w:r w:rsidRPr="00B503AC">
              <w:t>ssité de prendre des mesures appropriées pour garantir l’accessibilité aux personnes handicapées.</w:t>
            </w:r>
          </w:p>
        </w:tc>
        <w:tc>
          <w:tcPr>
            <w:tcW w:w="4876" w:type="dxa"/>
          </w:tcPr>
          <w:p w:rsidR="00AE5746" w:rsidRPr="00B503AC" w:rsidRDefault="00B503AC" w:rsidP="001B3069">
            <w:pPr>
              <w:pStyle w:val="Normal6a"/>
            </w:pPr>
            <w:r w:rsidRPr="00B503AC">
              <w:t>(6)</w:t>
            </w:r>
            <w:r w:rsidRPr="00B503AC">
              <w:tab/>
            </w:r>
            <w:r w:rsidRPr="00B503AC">
              <w:rPr>
                <w:b/>
                <w:i/>
              </w:rPr>
              <w:t>La CNUDPH constate que les personnes handicapées sont notamment des personnes qui présentent des incapacités physiques, mentales, intellectuelles ou senso</w:t>
            </w:r>
            <w:r w:rsidRPr="00B503AC">
              <w:rPr>
                <w:b/>
                <w:i/>
              </w:rPr>
              <w:t>rielles durables dont l’interaction avec diverses barrières administratives, technologiques et sociétales peut donner lieu à un traitement discriminatoire.</w:t>
            </w:r>
            <w:r w:rsidRPr="00B503AC">
              <w:t xml:space="preserve"> La CNUDPH a </w:t>
            </w:r>
            <w:r w:rsidRPr="00B503AC">
              <w:rPr>
                <w:b/>
                <w:i/>
              </w:rPr>
              <w:t>par conséquent</w:t>
            </w:r>
            <w:r w:rsidRPr="00B503AC">
              <w:t xml:space="preserve"> pour objet de promouvoir, protéger et assurer la pleine et égale jouissan</w:t>
            </w:r>
            <w:r w:rsidRPr="00B503AC">
              <w:t xml:space="preserve">ce de tous les droits de l’homme et de toutes les libertés fondamentales par les personnes handicapées et de promouvoir le respect de leur dignité intrinsèque, </w:t>
            </w:r>
            <w:r w:rsidRPr="00B503AC">
              <w:rPr>
                <w:b/>
                <w:i/>
              </w:rPr>
              <w:t>de leur autonomie individuelle, y compris la liberté de faire ses propres choix, et de leur indé</w:t>
            </w:r>
            <w:r w:rsidRPr="00B503AC">
              <w:rPr>
                <w:b/>
                <w:i/>
              </w:rPr>
              <w:t>pendance,</w:t>
            </w:r>
            <w:r w:rsidRPr="00B503AC">
              <w:t xml:space="preserve"> garantissant ainsi leur pleine et effective participation à la société sur la base de l’égalité avec les autres. La CNUDPH reconnaît également l’importance que </w:t>
            </w:r>
            <w:r w:rsidRPr="00B503AC">
              <w:rPr>
                <w:b/>
                <w:i/>
              </w:rPr>
              <w:t>revêtent le respect de la différence et de l’acceptation des personnes handicapées com</w:t>
            </w:r>
            <w:r w:rsidRPr="00B503AC">
              <w:rPr>
                <w:b/>
                <w:i/>
              </w:rPr>
              <w:t>me faisant partie de la diversité humaine et de l’humanité et</w:t>
            </w:r>
            <w:r w:rsidRPr="00B503AC">
              <w:t xml:space="preserve"> la nécessité de prendre des mesures appropriées pour garantir l’accessibilité </w:t>
            </w:r>
            <w:r w:rsidRPr="00B503AC">
              <w:rPr>
                <w:b/>
                <w:i/>
              </w:rPr>
              <w:t>totale et égale</w:t>
            </w:r>
            <w:r w:rsidRPr="00B503AC">
              <w:t xml:space="preserve"> aux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lastRenderedPageBreak/>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 xml:space="preserve">La CNUDPH a pour objet de promouvoir, </w:t>
            </w:r>
            <w:r w:rsidRPr="00B503AC">
              <w:t>protéger et assurer la pleine et égale jouissance de tous les droits de l’homme et de toutes les libertés fondamentales par les personnes handicapées et de promouvoir le respect de leur dignité intrinsèque, garantissant ainsi leur pleine et effective parti</w:t>
            </w:r>
            <w:r w:rsidRPr="00B503AC">
              <w:t>cipation à la société sur la base de l’égalité avec les autres. La CNUDPH reconnaît également l’importance que revêt la nécessité de prendre des mesures appropriées pour garantir l’accessibilité aux personnes handicapées.</w:t>
            </w:r>
          </w:p>
        </w:tc>
        <w:tc>
          <w:tcPr>
            <w:tcW w:w="4876" w:type="dxa"/>
          </w:tcPr>
          <w:p w:rsidR="00AE5746" w:rsidRPr="00B503AC" w:rsidRDefault="00B503AC" w:rsidP="001B3069">
            <w:pPr>
              <w:pStyle w:val="Normal6a"/>
            </w:pPr>
            <w:r w:rsidRPr="00B503AC">
              <w:t>(6)</w:t>
            </w:r>
            <w:r w:rsidRPr="00B503AC">
              <w:tab/>
              <w:t>La CNUDPH a pour objet de prom</w:t>
            </w:r>
            <w:r w:rsidRPr="00B503AC">
              <w:t>ouvoir, protéger et assurer la pleine et égale jouissance de tous les droits de l’homme et de toutes les libertés fondamentales par les personnes handicapées et de promouvoir le respect de leur dignité intrinsèque, garantissant ainsi leur pleine et effecti</w:t>
            </w:r>
            <w:r w:rsidRPr="00B503AC">
              <w:t xml:space="preserve">ve participation à la société sur la base de l’égalité avec les autres. La CNUDPH reconnaît également l’importance que revêt la nécessité de prendre des mesures appropriées pour garantir l’accessibilité </w:t>
            </w:r>
            <w:r w:rsidRPr="00B503AC">
              <w:rPr>
                <w:b/>
                <w:i/>
              </w:rPr>
              <w:t>universelle</w:t>
            </w:r>
            <w:r w:rsidRPr="00B503AC">
              <w:t xml:space="preserve"> aux personnes handicapées </w:t>
            </w:r>
            <w:r w:rsidRPr="00B503AC">
              <w:rPr>
                <w:b/>
                <w:i/>
              </w:rPr>
              <w:t>et veiller à ce</w:t>
            </w:r>
            <w:r w:rsidRPr="00B503AC">
              <w:rPr>
                <w:b/>
                <w:i/>
              </w:rPr>
              <w:t xml:space="preserve"> que les personnes handicapées jouissent d’une mobilité personnelle avec la plus grande indépendance possible</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r>
            <w:r w:rsidRPr="00B503AC">
              <w:t>La CNUDPH a pour objet de promouvoir, protéger et assurer la pleine et égale jouissance de tous les droits de l’homme et de toutes les libertés fondamentales par les personnes handicapées et de promouvoir le respect de leur dignité intrinsèque, garantissan</w:t>
            </w:r>
            <w:r w:rsidRPr="00B503AC">
              <w:t xml:space="preserve">t ainsi leur pleine et effective participation à la société sur la base de l’égalité avec les </w:t>
            </w:r>
            <w:r w:rsidRPr="00B503AC">
              <w:rPr>
                <w:b/>
                <w:i/>
              </w:rPr>
              <w:t>autres</w:t>
            </w:r>
            <w:r w:rsidRPr="00B503AC">
              <w:t xml:space="preserve">. La CNUDPH reconnaît également l’importance que revêt la nécessité de prendre des mesures appropriées pour </w:t>
            </w:r>
            <w:r w:rsidRPr="00B503AC">
              <w:lastRenderedPageBreak/>
              <w:t>garantir l’accessibilité aux personnes handicapé</w:t>
            </w:r>
            <w:r w:rsidRPr="00B503AC">
              <w:t>es.</w:t>
            </w:r>
          </w:p>
        </w:tc>
        <w:tc>
          <w:tcPr>
            <w:tcW w:w="4876" w:type="dxa"/>
          </w:tcPr>
          <w:p w:rsidR="00AE5746" w:rsidRPr="00B503AC" w:rsidRDefault="00B503AC" w:rsidP="001B3069">
            <w:pPr>
              <w:pStyle w:val="Normal6a"/>
            </w:pPr>
            <w:r w:rsidRPr="00B503AC">
              <w:lastRenderedPageBreak/>
              <w:t>(6)</w:t>
            </w:r>
            <w:r w:rsidRPr="00B503AC">
              <w:tab/>
              <w:t>La CNUDPH a pour objet de promouvoir, protéger et assurer la pleine et égale jouissance de tous les droits de l’homme et de toutes les libertés fondamentales par les personnes handicapées et de promouvoir le respect de leur dignité intrinsèque, gar</w:t>
            </w:r>
            <w:r w:rsidRPr="00B503AC">
              <w:t xml:space="preserve">antissant ainsi leur pleine et effective participation à la société </w:t>
            </w:r>
            <w:r w:rsidRPr="00B503AC">
              <w:rPr>
                <w:b/>
                <w:i/>
              </w:rPr>
              <w:t>et à tous les aspects de la vie</w:t>
            </w:r>
            <w:r w:rsidRPr="00B503AC">
              <w:t xml:space="preserve"> sur la base de l’égalité avec les </w:t>
            </w:r>
            <w:r w:rsidRPr="00B503AC">
              <w:rPr>
                <w:b/>
                <w:i/>
              </w:rPr>
              <w:t>personnes non handicapées</w:t>
            </w:r>
            <w:r w:rsidRPr="00B503AC">
              <w:t xml:space="preserve">. La CNUDPH reconnaît également l’importance que revêt la </w:t>
            </w:r>
            <w:r w:rsidRPr="00B503AC">
              <w:lastRenderedPageBreak/>
              <w:t xml:space="preserve">nécessité de prendre des mesures </w:t>
            </w:r>
            <w:r w:rsidRPr="00B503AC">
              <w:t>appropriées pour garantir l’accessibilité aux personnes handicapées.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w:t>
      </w:r>
      <w:r w:rsidRPr="00B503AC">
        <w:rPr>
          <w:rStyle w:val="HideTWBExt"/>
        </w:rPr>
        <w:t>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 xml:space="preserve">La CNUDPH a pour objet de promouvoir, protéger et assurer la pleine et égale jouissance de tous les droits de </w:t>
            </w:r>
            <w:r w:rsidRPr="00B503AC">
              <w:t>l’homme et de toutes les libertés fondamentales par les personnes handicapées et de promouvoir le respect de leur dignité intrinsèque, garantissant ainsi leur pleine et effective participation à la société sur la base de l’égalité avec les autres. La CNUDP</w:t>
            </w:r>
            <w:r w:rsidRPr="00B503AC">
              <w:t>H reconnaît également l’importance que revêt la nécessité de prendre des mesures appropriées pour garantir l’accessibilité aux personnes handicapées.</w:t>
            </w:r>
          </w:p>
        </w:tc>
        <w:tc>
          <w:tcPr>
            <w:tcW w:w="4876" w:type="dxa"/>
          </w:tcPr>
          <w:p w:rsidR="00AE5746" w:rsidRPr="00B503AC" w:rsidRDefault="00B503AC" w:rsidP="001B3069">
            <w:pPr>
              <w:pStyle w:val="Normal6a"/>
            </w:pPr>
            <w:r w:rsidRPr="00B503AC">
              <w:t>(6)</w:t>
            </w:r>
            <w:r w:rsidRPr="00B503AC">
              <w:tab/>
              <w:t>La CNUDPH a pour objet de promouvoir, protéger et assurer la pleine et égale jouissance de tous les dr</w:t>
            </w:r>
            <w:r w:rsidRPr="00B503AC">
              <w:t xml:space="preserve">oits de l’homme et de toutes les libertés fondamentales par les personnes handicapées et de promouvoir le respect de leur dignité intrinsèque, garantissant ainsi leur pleine et effective participation à la société sur la base de l’égalité avec les autres. </w:t>
            </w:r>
            <w:r w:rsidRPr="00B503AC">
              <w:t xml:space="preserve">La CNUDPH reconnaît également l’importance que revêt la nécessité de prendre des mesures appropriées pour garantir </w:t>
            </w:r>
            <w:r w:rsidRPr="00B503AC">
              <w:rPr>
                <w:b/>
                <w:i/>
              </w:rPr>
              <w:t>l’égalité des chances et</w:t>
            </w:r>
            <w:r w:rsidRPr="00B503AC">
              <w:t xml:space="preserve"> l’accessibilité </w:t>
            </w:r>
            <w:r w:rsidRPr="00B503AC">
              <w:rPr>
                <w:b/>
                <w:i/>
              </w:rPr>
              <w:t>universelle</w:t>
            </w:r>
            <w:r w:rsidRPr="00B503AC">
              <w:t xml:space="preserve"> aux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Elisabetta Gualmini, Klára Dobrev, Marianne Vind, Vilija Blinkevičiūtė, Alex Agius Saliba, Brando Benifei, </w:t>
      </w:r>
      <w:r w:rsidRPr="00B503AC">
        <w:t>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6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(6 bis)</w:t>
            </w:r>
            <w:r w:rsidRPr="00B503AC">
              <w:tab/>
            </w:r>
            <w:r w:rsidRPr="00B503AC">
              <w:rPr>
                <w:b/>
                <w:i/>
              </w:rPr>
              <w:t xml:space="preserve">La </w:t>
            </w:r>
            <w:r w:rsidRPr="00B503AC">
              <w:rPr>
                <w:b/>
                <w:i/>
              </w:rPr>
              <w:t xml:space="preserve">CNUDPH constate en outre les difficultés que rencontrent les personnes handicapées qui sont exposées à des formes multiples ou aggravées de discrimination fondées sur la race, la couleur, le sexe, la langue, la religion, l’opinion politique ou toute autre </w:t>
            </w:r>
            <w:r w:rsidRPr="00B503AC">
              <w:rPr>
                <w:b/>
                <w:i/>
              </w:rPr>
              <w:t>opinion, l’origine nationale, ethnique, autochtone ou sociale, la fortune, la naissance, l’âge ou toute autre situation. Elle reconnaît notamment que les femmes et les filles handicapées sont davantage exposées à de multiples discriminations, et que les Ét</w:t>
            </w:r>
            <w:r w:rsidRPr="00B503AC">
              <w:rPr>
                <w:b/>
                <w:i/>
              </w:rPr>
              <w:t>ats parties devraient prendre des mesures appropriées afin de leur permettre de jouir pleinement, et dans des conditions d’égalité, de tous les droits de l’homme et de toutes les libertés fondamentales.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Gualmini, Klára Dobrev, Marianne Vind, Vilija Blinkevičiūtė, Alex Agius Saliba, Brando Benifei</w:t>
      </w:r>
      <w:r w:rsidRPr="00B503AC">
        <w:t>,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(7)</w:t>
            </w:r>
            <w:r w:rsidRPr="00B503AC">
              <w:tab/>
              <w:t xml:space="preserve">Le socle européen des </w:t>
            </w:r>
            <w:r w:rsidRPr="00B503AC">
              <w:t>droits sociaux, proclamé par le Parlement européen, le Conseil et la Commission européenne à Göteborg le 17 novembre 2017</w:t>
            </w:r>
            <w:r w:rsidRPr="00B503AC">
              <w:rPr>
                <w:b/>
                <w:i/>
                <w:vertAlign w:val="superscript"/>
              </w:rPr>
              <w:t>40</w:t>
            </w:r>
            <w:r w:rsidRPr="00B503AC">
              <w:t xml:space="preserve">, prévoit que toute personne a droit à l’égalité de traitement et à l’égalité des chances, </w:t>
            </w:r>
            <w:r w:rsidRPr="00B503AC">
              <w:rPr>
                <w:b/>
                <w:i/>
              </w:rPr>
              <w:t>notamment</w:t>
            </w:r>
            <w:r w:rsidRPr="00B503AC">
              <w:t xml:space="preserve"> en matière d’accès aux biens et </w:t>
            </w:r>
            <w:r w:rsidRPr="00B503AC">
              <w:t xml:space="preserve">aux services offerts au public, sans distinction fondée, notamment, sur le handicap (principe 3). Le socle européen des droits sociaux reconnaît en outre que les personnes handicapées ont droit à des services leur </w:t>
            </w:r>
            <w:r w:rsidRPr="00B503AC">
              <w:lastRenderedPageBreak/>
              <w:t>permettant de participer à la société (pri</w:t>
            </w:r>
            <w:r w:rsidRPr="00B503AC">
              <w:t>ncipe 17).</w:t>
            </w:r>
          </w:p>
        </w:tc>
        <w:tc>
          <w:tcPr>
            <w:tcW w:w="4876" w:type="dxa"/>
          </w:tcPr>
          <w:p w:rsidR="00AE5746" w:rsidRPr="00B503AC" w:rsidRDefault="00B503AC" w:rsidP="001B3069">
            <w:pPr>
              <w:pStyle w:val="Normal6a"/>
            </w:pPr>
            <w:r w:rsidRPr="00B503AC">
              <w:lastRenderedPageBreak/>
              <w:t>(7)</w:t>
            </w:r>
            <w:r w:rsidRPr="00B503AC">
              <w:tab/>
              <w:t>Le socle européen des droits sociaux, proclamé par le Parlement européen, le Conseil et la Commission européenne à Göteborg le 17 novembre 2017, prévoit que toute personne a droit à l’égalité de traitement et à l’égalité des chances, en mati</w:t>
            </w:r>
            <w:r w:rsidRPr="00B503AC">
              <w:t xml:space="preserve">ère </w:t>
            </w:r>
            <w:r w:rsidRPr="00B503AC">
              <w:rPr>
                <w:b/>
                <w:i/>
              </w:rPr>
              <w:t>d’emploi, de protection sociale, d’éducation et</w:t>
            </w:r>
            <w:r w:rsidRPr="00B503AC">
              <w:t xml:space="preserve"> d’accès aux biens et aux services offerts au public </w:t>
            </w:r>
            <w:r w:rsidRPr="00B503AC">
              <w:rPr>
                <w:b/>
                <w:i/>
              </w:rPr>
              <w:t>et qu’il convient de favoriser l’égalité des chances pour les groupes sous-représentés,</w:t>
            </w:r>
            <w:r w:rsidRPr="00B503AC">
              <w:t xml:space="preserve"> sans distinction fondée, notamment, sur le handicap </w:t>
            </w:r>
            <w:r w:rsidRPr="00B503AC">
              <w:lastRenderedPageBreak/>
              <w:t>(principe 3)</w:t>
            </w:r>
            <w:r w:rsidRPr="00B503AC">
              <w:t xml:space="preserve">. Le socle européen des droits sociaux reconnaît en outre que les personnes handicapées ont droit </w:t>
            </w:r>
            <w:r w:rsidRPr="00B503AC">
              <w:rPr>
                <w:b/>
                <w:i/>
              </w:rPr>
              <w:t>à une vie digne et à une aide au revenu leur permettant de vivre décemment,</w:t>
            </w:r>
            <w:r w:rsidRPr="00B503AC">
              <w:t xml:space="preserve"> à des services leur permettant de participer à la société</w:t>
            </w:r>
            <w:r w:rsidRPr="00B503AC">
              <w:rPr>
                <w:b/>
                <w:i/>
              </w:rPr>
              <w:t>, ainsi qu’à un environne</w:t>
            </w:r>
            <w:r w:rsidRPr="00B503AC">
              <w:rPr>
                <w:b/>
                <w:i/>
              </w:rPr>
              <w:t>ment de travail adapté à leurs besoins</w:t>
            </w:r>
            <w:r w:rsidRPr="00B503AC">
              <w:t xml:space="preserve"> (principe 17).</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b/>
                <w:i/>
                <w:vertAlign w:val="superscript"/>
              </w:rPr>
              <w:t>40</w:t>
            </w:r>
            <w:r w:rsidRPr="00B503AC">
              <w:t> </w:t>
            </w:r>
            <w:r w:rsidRPr="00B503AC">
              <w:rPr>
                <w:b/>
                <w:i/>
              </w:rPr>
              <w:t>Proclamation interinstitutionnelle sur le socle européen des droits sociaux (JO C 428 du 13.12.2017, p. 10).</w:t>
            </w:r>
          </w:p>
        </w:tc>
        <w:tc>
          <w:tcPr>
            <w:tcW w:w="4876" w:type="dxa"/>
          </w:tcPr>
          <w:p w:rsidR="00AE5746" w:rsidRPr="00B503AC" w:rsidRDefault="00AE5746" w:rsidP="001B3069"/>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par la </w:t>
            </w:r>
            <w:r w:rsidRPr="00B503AC">
              <w:t>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bis)</w:t>
            </w:r>
            <w:r w:rsidRPr="00B503AC">
              <w:tab/>
            </w:r>
            <w:r w:rsidRPr="00B503AC">
              <w:rPr>
                <w:b/>
                <w:i/>
              </w:rPr>
              <w:t>La CNUDPH signale que les femmes et les filles handicapées sont exposées à de multiples discriminations, et que les États parties devraient prendre des mesures afin de leur permettre de jouir pleinement, et dans des conditio</w:t>
            </w:r>
            <w:r w:rsidRPr="00B503AC">
              <w:rPr>
                <w:b/>
                <w:i/>
              </w:rPr>
              <w:t xml:space="preserve">ns d’égalité, de tous les droits de l’homme et de toutes les libertés fondamentales. La convention sur la prévention et la lutte contre la violence à l’égard des femmes et la violence domestique, à laquelle l’Union européenne est partie, oriente également </w:t>
            </w:r>
            <w:r w:rsidRPr="00B503AC">
              <w:rPr>
                <w:b/>
                <w:i/>
              </w:rPr>
              <w:t>la mise en place de la carte européenne du handicap et de la carte européenne de stationnement pour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86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bis)</w:t>
            </w:r>
            <w:r w:rsidRPr="00B503AC">
              <w:tab/>
            </w:r>
            <w:r w:rsidRPr="00B503AC">
              <w:rPr>
                <w:b/>
                <w:i/>
              </w:rPr>
              <w:t xml:space="preserve">Le mandat en matière d’égalité et de non-discrimination prévu à l’article 5 de </w:t>
            </w:r>
            <w:r w:rsidRPr="00B503AC">
              <w:rPr>
                <w:b/>
                <w:i/>
              </w:rPr>
              <w:t>la CNUDPH est pertinent, car la carte européenne du handicap est destinée à accélérer la réalisation de l’égalité pour les personnes handicapées grâce à une reconnaissance globale au sein de l’Union, dans ses pays membres et entre eux.</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w:t>
      </w:r>
      <w:r w:rsidRPr="00B503AC">
        <w:t>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8</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(8)</w:t>
            </w:r>
            <w:r w:rsidRPr="00B503AC">
              <w:tab/>
            </w:r>
            <w:r w:rsidRPr="00B503AC">
              <w:t>La directive (UE) 2019/882 du Parlement européen et du Conseil</w:t>
            </w:r>
            <w:r w:rsidRPr="00B503AC">
              <w:rPr>
                <w:vertAlign w:val="superscript"/>
              </w:rPr>
              <w:t>41</w:t>
            </w:r>
            <w:r w:rsidRPr="00B503AC">
              <w:t xml:space="preserve"> (ci-après l’«acte législatif européen sur l’accessibilité») vise à améliorer l’accès aux produits et services grâce à l’élimination et à la prévention des obstacles découlant d’exigences dive</w:t>
            </w:r>
            <w:r w:rsidRPr="00B503AC">
              <w:t>rgentes en matière d’accessibilité dans les États membres, contribuant ainsi à accroître la disponibilité des produits et services accessibles sur le marché intérieur, y compris l’accès aux sites internet et aux services fondés sur des appareils mobiles de</w:t>
            </w:r>
            <w:r w:rsidRPr="00B503AC">
              <w:t xml:space="preserve"> certains services publics</w:t>
            </w:r>
            <w:r w:rsidRPr="00B503AC">
              <w:rPr>
                <w:vertAlign w:val="superscript"/>
              </w:rPr>
              <w:t>42</w:t>
            </w:r>
            <w:r w:rsidRPr="00B503AC">
              <w:t xml:space="preserve">, et à améliorer l’accessibilité des informations pertinentes. En outre, le droit de l’Union garantit le droit à la non-discrimination dans l’accès au transport et d’autres droits </w:t>
            </w:r>
            <w:r w:rsidRPr="00B503AC">
              <w:lastRenderedPageBreak/>
              <w:t>tels que le droit à une assistance gratuite pour</w:t>
            </w:r>
            <w:r w:rsidRPr="00B503AC">
              <w:t xml:space="preserve"> les passagers handicapés et à mobilité réduite voyageant par avion</w:t>
            </w:r>
            <w:r w:rsidRPr="00B503AC">
              <w:rPr>
                <w:vertAlign w:val="superscript"/>
              </w:rPr>
              <w:t>43</w:t>
            </w:r>
            <w:r w:rsidRPr="00B503AC">
              <w:t>, par train</w:t>
            </w:r>
            <w:r w:rsidRPr="00B503AC">
              <w:rPr>
                <w:vertAlign w:val="superscript"/>
              </w:rPr>
              <w:t>44</w:t>
            </w:r>
            <w:r w:rsidRPr="00B503AC">
              <w:t>, par voie d’eau</w:t>
            </w:r>
            <w:r w:rsidRPr="00B503AC">
              <w:rPr>
                <w:vertAlign w:val="superscript"/>
              </w:rPr>
              <w:t>45</w:t>
            </w:r>
            <w:r w:rsidRPr="00B503AC">
              <w:t xml:space="preserve"> ou par autobus et autocar</w:t>
            </w:r>
            <w:r w:rsidRPr="00B503AC">
              <w:rPr>
                <w:vertAlign w:val="superscript"/>
              </w:rPr>
              <w:t>46</w:t>
            </w:r>
            <w:r w:rsidRPr="00B503AC">
              <w:t>. Le droit de l’Union autorise également les États membres à prévoir des redevances ou des droits d’usage réduits pour les route</w:t>
            </w:r>
            <w:r w:rsidRPr="00B503AC">
              <w:t>s/ponts/tunnels à péage, ainsi que des exemptions de l’obligation de payer ces redevances ou droits d’usage pour tout véhicule utilisé ou détenu par une personne handicapée en ce qui concerne les routes soumises à une redevance routière</w:t>
            </w:r>
            <w:r w:rsidRPr="00B503AC">
              <w:rPr>
                <w:vertAlign w:val="superscript"/>
              </w:rPr>
              <w:t>47</w:t>
            </w:r>
            <w:r w:rsidRPr="00B503AC">
              <w:t>.</w:t>
            </w:r>
          </w:p>
        </w:tc>
        <w:tc>
          <w:tcPr>
            <w:tcW w:w="4876" w:type="dxa"/>
          </w:tcPr>
          <w:p w:rsidR="00AE5746" w:rsidRPr="00B503AC" w:rsidRDefault="00B503AC" w:rsidP="001B3069">
            <w:pPr>
              <w:pStyle w:val="Normal6a"/>
            </w:pPr>
            <w:r w:rsidRPr="00B503AC">
              <w:lastRenderedPageBreak/>
              <w:t>(8)</w:t>
            </w:r>
            <w:r w:rsidRPr="00B503AC">
              <w:tab/>
              <w:t>La directive</w:t>
            </w:r>
            <w:r w:rsidRPr="00B503AC">
              <w:t> (UE) 2019/882 du Parlement européen et du Conseil</w:t>
            </w:r>
            <w:r w:rsidRPr="00B503AC">
              <w:rPr>
                <w:vertAlign w:val="superscript"/>
              </w:rPr>
              <w:t>41</w:t>
            </w:r>
            <w:r w:rsidRPr="00B503AC">
              <w:t xml:space="preserve"> (ci-après l’«acte législatif européen sur l’accessibilité») vise </w:t>
            </w:r>
            <w:r w:rsidRPr="00B503AC">
              <w:rPr>
                <w:b/>
                <w:i/>
              </w:rPr>
              <w:t>à supprimer les obstacles pour les personnes handicapées et les personnes qui présentent des incapacités physiques et</w:t>
            </w:r>
            <w:r w:rsidRPr="00B503AC">
              <w:t xml:space="preserve"> à améliorer l’accès </w:t>
            </w:r>
            <w:r w:rsidRPr="00B503AC">
              <w:t xml:space="preserve">aux produits et services grâce à l’élimination et à la prévention des obstacles découlant d’exigences divergentes en matière d’accessibilité dans les États membres, contribuant ainsi à accroître la disponibilité des produits et services accessibles sur le </w:t>
            </w:r>
            <w:r w:rsidRPr="00B503AC">
              <w:t>marché intérieur, y compris l’accès aux sites internet et aux services fondés sur des appareils mobiles de certains services publics</w:t>
            </w:r>
            <w:r w:rsidRPr="00B503AC">
              <w:rPr>
                <w:vertAlign w:val="superscript"/>
              </w:rPr>
              <w:t>42</w:t>
            </w:r>
            <w:r w:rsidRPr="00B503AC">
              <w:t xml:space="preserve">, et à améliorer l’accessibilité des informations </w:t>
            </w:r>
            <w:r w:rsidRPr="00B503AC">
              <w:lastRenderedPageBreak/>
              <w:t>pertinentes. En outre, le droit de l’Union garantit le droit à la non-di</w:t>
            </w:r>
            <w:r w:rsidRPr="00B503AC">
              <w:t>scrimination dans l’accès au transport et d’autres droits tels que le droit à une assistance gratuite pour les passagers handicapés et à mobilité réduite voyageant par avion</w:t>
            </w:r>
            <w:r w:rsidRPr="00B503AC">
              <w:rPr>
                <w:vertAlign w:val="superscript"/>
              </w:rPr>
              <w:t>43</w:t>
            </w:r>
            <w:r w:rsidRPr="00B503AC">
              <w:t>, par train</w:t>
            </w:r>
            <w:r w:rsidRPr="00B503AC">
              <w:rPr>
                <w:vertAlign w:val="superscript"/>
              </w:rPr>
              <w:t>44</w:t>
            </w:r>
            <w:r w:rsidRPr="00B503AC">
              <w:t>, par voie d’eau</w:t>
            </w:r>
            <w:r w:rsidRPr="00B503AC">
              <w:rPr>
                <w:vertAlign w:val="superscript"/>
              </w:rPr>
              <w:t>45</w:t>
            </w:r>
            <w:r w:rsidRPr="00B503AC">
              <w:t xml:space="preserve"> ou par autobus et autocar</w:t>
            </w:r>
            <w:r w:rsidRPr="00B503AC">
              <w:rPr>
                <w:vertAlign w:val="superscript"/>
              </w:rPr>
              <w:t>46</w:t>
            </w:r>
            <w:r w:rsidRPr="00B503AC">
              <w:t xml:space="preserve">. Le droit de l’Union </w:t>
            </w:r>
            <w:r w:rsidRPr="00B503AC">
              <w:t>autorise également les États membres à prévoir des redevances ou des droits d’usage réduits pour les routes/ponts/tunnels à péage, ainsi que des exemptions de l’obligation de payer ces redevances ou droits d’usage pour tout véhicule utilisé ou détenu par u</w:t>
            </w:r>
            <w:r w:rsidRPr="00B503AC">
              <w:t>ne personne handicapée en ce qui concerne les routes soumises à une redevance routière</w:t>
            </w:r>
            <w:r w:rsidRPr="00B503AC">
              <w:rPr>
                <w:vertAlign w:val="superscript"/>
              </w:rPr>
              <w:t>47</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41</w:t>
            </w:r>
            <w:r w:rsidRPr="00B503AC">
              <w:t xml:space="preserve"> Directive (UE) 2019/882 du Parlement européen et du Conseil du 17 avril 2019 relative aux exigences en matière d’accessibilit</w:t>
            </w:r>
            <w:r w:rsidRPr="00B503AC">
              <w:t>é applicables aux produits et services (JO L 150 du 7.6.2019, p. 70).</w:t>
            </w:r>
          </w:p>
        </w:tc>
        <w:tc>
          <w:tcPr>
            <w:tcW w:w="4876" w:type="dxa"/>
          </w:tcPr>
          <w:p w:rsidR="00AE5746" w:rsidRPr="00B503AC" w:rsidRDefault="00B503AC" w:rsidP="001B3069">
            <w:pPr>
              <w:pStyle w:val="Normal6a"/>
            </w:pPr>
            <w:r w:rsidRPr="00B503AC">
              <w:rPr>
                <w:vertAlign w:val="superscript"/>
              </w:rPr>
              <w:t>41</w:t>
            </w:r>
            <w:r w:rsidRPr="00B503AC">
              <w:t xml:space="preserve"> Directive (UE) 2019/882 du Parlement européen et du Conseil du 17 avril 2019 relative aux exigences en matière d’accessibilité applicables aux produits et services (JO L 150 du 7.6.20</w:t>
            </w:r>
            <w:r w:rsidRPr="00B503AC">
              <w:t>19, p. 70).</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42</w:t>
            </w:r>
            <w:r w:rsidRPr="00B503AC">
              <w:t xml:space="preserve"> En outre, la directive (UE) 2016/2102 relative à l’accessibilité des sites internet et des applications mobiles des organismes du secteur public vise à améliorer l’accessibilité des sites internet et des applications mobiles des organismes du secteur publ</w:t>
            </w:r>
            <w:r w:rsidRPr="00B503AC">
              <w:t>ic.</w:t>
            </w:r>
          </w:p>
        </w:tc>
        <w:tc>
          <w:tcPr>
            <w:tcW w:w="4876" w:type="dxa"/>
          </w:tcPr>
          <w:p w:rsidR="00AE5746" w:rsidRPr="00B503AC" w:rsidRDefault="00B503AC" w:rsidP="001B3069">
            <w:pPr>
              <w:pStyle w:val="Normal6a"/>
            </w:pPr>
            <w:r w:rsidRPr="00B503AC">
              <w:rPr>
                <w:vertAlign w:val="superscript"/>
              </w:rPr>
              <w:t>42</w:t>
            </w:r>
            <w:r w:rsidRPr="00B503AC">
              <w:t xml:space="preserve"> En outre, la directive (UE) 2016/2102 relative à l’accessibilité des sites internet et des applications mobiles des organismes du secteur public vise à améliorer l’accessibilité des sites internet et des applications mobiles des organismes du secteu</w:t>
            </w:r>
            <w:r w:rsidRPr="00B503AC">
              <w:t>r public.</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43</w:t>
            </w:r>
            <w:r w:rsidRPr="00B503AC">
              <w:t xml:space="preserve"> Règlement (CE) nº 1107/2006 du Parlement européen et du Conseil du 5 juillet 2006 concernant les droits des personnes handicapées et des personnes à mobilité réduite lorsqu’elles font des voyages aériens (JO L 204 du 26.7.2006, p. 1).</w:t>
            </w:r>
          </w:p>
        </w:tc>
        <w:tc>
          <w:tcPr>
            <w:tcW w:w="4876" w:type="dxa"/>
          </w:tcPr>
          <w:p w:rsidR="00AE5746" w:rsidRPr="00B503AC" w:rsidRDefault="00B503AC" w:rsidP="001B3069">
            <w:pPr>
              <w:pStyle w:val="Normal6a"/>
            </w:pPr>
            <w:r w:rsidRPr="00B503AC">
              <w:rPr>
                <w:vertAlign w:val="superscript"/>
              </w:rPr>
              <w:t>43</w:t>
            </w:r>
            <w:r w:rsidRPr="00B503AC">
              <w:t xml:space="preserve"> Règl</w:t>
            </w:r>
            <w:r w:rsidRPr="00B503AC">
              <w:t>ement (CE) nº 1107/2006 du Parlement européen et du Conseil du 5 juillet 2006 concernant les droits des personnes handicapées et des personnes à mobilité réduite lorsqu’elles font des voyages aériens (JO L 204 du 26.7.2006, p. 1).</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44</w:t>
            </w:r>
            <w:r w:rsidRPr="00B503AC">
              <w:t xml:space="preserve"> Règlement (UE) 2021/7</w:t>
            </w:r>
            <w:r w:rsidRPr="00B503AC">
              <w:t>82 du Parlement européen et du Conseil du 29 avril 2021 sur les droits et obligations des voyageurs ferroviaires (JO L 172 du 17.5.2021, p. 1).</w:t>
            </w:r>
          </w:p>
        </w:tc>
        <w:tc>
          <w:tcPr>
            <w:tcW w:w="4876" w:type="dxa"/>
          </w:tcPr>
          <w:p w:rsidR="00AE5746" w:rsidRPr="00B503AC" w:rsidRDefault="00B503AC" w:rsidP="001B3069">
            <w:pPr>
              <w:pStyle w:val="Normal6a"/>
            </w:pPr>
            <w:r w:rsidRPr="00B503AC">
              <w:rPr>
                <w:vertAlign w:val="superscript"/>
              </w:rPr>
              <w:t>44</w:t>
            </w:r>
            <w:r w:rsidRPr="00B503AC">
              <w:t xml:space="preserve"> Règlement (UE) 2021/782 du Parlement européen et du Conseil du 29 avril 2021 sur les droits et obligations des voyageurs ferroviaires (JO L 172 du 17.5.2021, p. 1).</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45</w:t>
            </w:r>
            <w:r w:rsidRPr="00B503AC">
              <w:t xml:space="preserve"> Règlement (UE) nº 1177/2010 du Parlement européen et du Conseil du 24 novembre 2010 co</w:t>
            </w:r>
            <w:r w:rsidRPr="00B503AC">
              <w:t xml:space="preserve">ncernant les droits des passagers voyageant par mer ou par voie de navigation intérieure et modifiant </w:t>
            </w:r>
            <w:r w:rsidRPr="00B503AC">
              <w:lastRenderedPageBreak/>
              <w:t>le règlement (CE) nº 2006/2004 (JO L 334 du 17.12.2010, p. 1).</w:t>
            </w:r>
          </w:p>
        </w:tc>
        <w:tc>
          <w:tcPr>
            <w:tcW w:w="4876" w:type="dxa"/>
          </w:tcPr>
          <w:p w:rsidR="00AE5746" w:rsidRPr="00B503AC" w:rsidRDefault="00B503AC" w:rsidP="001B3069">
            <w:pPr>
              <w:pStyle w:val="Normal6a"/>
            </w:pPr>
            <w:r w:rsidRPr="00B503AC">
              <w:rPr>
                <w:vertAlign w:val="superscript"/>
              </w:rPr>
              <w:lastRenderedPageBreak/>
              <w:t>45</w:t>
            </w:r>
            <w:r w:rsidRPr="00B503AC">
              <w:t xml:space="preserve"> Règlement (UE) nº 1177/2010 du Parlement européen et du Conseil du 24 novembre 2010 conc</w:t>
            </w:r>
            <w:r w:rsidRPr="00B503AC">
              <w:t xml:space="preserve">ernant les droits des passagers voyageant par mer ou par voie de navigation intérieure et modifiant </w:t>
            </w:r>
            <w:r w:rsidRPr="00B503AC">
              <w:lastRenderedPageBreak/>
              <w:t>le règlement (CE) nº 2006/2004 (JO L 334 du 17.12.2010, p. 1).</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lastRenderedPageBreak/>
              <w:t>46</w:t>
            </w:r>
            <w:r w:rsidRPr="00B503AC">
              <w:t xml:space="preserve"> Règlement (UE) nº 181/2011 du Parlement européen et du Conseil du 16 février 2011 concern</w:t>
            </w:r>
            <w:r w:rsidRPr="00B503AC">
              <w:t>ant les droits des passagers dans le transport par autobus et autocar et modifiant le règlement (CE) nº 2006/2004 (JO L 55 du 28.2.2011, p. 1).</w:t>
            </w:r>
          </w:p>
        </w:tc>
        <w:tc>
          <w:tcPr>
            <w:tcW w:w="4876" w:type="dxa"/>
          </w:tcPr>
          <w:p w:rsidR="00AE5746" w:rsidRPr="00B503AC" w:rsidRDefault="00B503AC" w:rsidP="001B3069">
            <w:pPr>
              <w:pStyle w:val="Normal6a"/>
            </w:pPr>
            <w:r w:rsidRPr="00B503AC">
              <w:rPr>
                <w:vertAlign w:val="superscript"/>
              </w:rPr>
              <w:t>46</w:t>
            </w:r>
            <w:r w:rsidRPr="00B503AC">
              <w:t xml:space="preserve"> Règlement (UE) nº 181/2011 du Parlement européen et du Conseil du 16 février 2011 concernant les droits des p</w:t>
            </w:r>
            <w:r w:rsidRPr="00B503AC">
              <w:t>assagers dans le transport par autobus et autocar et modifiant le règlement (CE) nº 2006/2004 (JO L 55 du 28.2.2011, p. 1).</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47</w:t>
            </w:r>
            <w:r w:rsidRPr="00B503AC">
              <w:t xml:space="preserve"> Directive 1999/62/CE du Parlement européen et du Conseil et directive (UE) 2022/362 du Parlement européen et du Conseil modifian</w:t>
            </w:r>
            <w:r w:rsidRPr="00B503AC">
              <w:t>t les directives 1999/62/CE, 1999/37/CE et (UE) 2019/520 en ce qui concerne la taxation des véhicules pour l’utilisation de certaines infrastructures.</w:t>
            </w:r>
          </w:p>
        </w:tc>
        <w:tc>
          <w:tcPr>
            <w:tcW w:w="4876" w:type="dxa"/>
          </w:tcPr>
          <w:p w:rsidR="00AE5746" w:rsidRPr="00B503AC" w:rsidRDefault="00B503AC" w:rsidP="001B3069">
            <w:pPr>
              <w:pStyle w:val="Normal6a"/>
            </w:pPr>
            <w:r w:rsidRPr="00B503AC">
              <w:rPr>
                <w:vertAlign w:val="superscript"/>
              </w:rPr>
              <w:t>47</w:t>
            </w:r>
            <w:r w:rsidRPr="00B503AC">
              <w:t xml:space="preserve"> Directive 1999/62/CE du Parlement européen et du Conseil et directive (UE) 2022/362 du Parlement europ</w:t>
            </w:r>
            <w:r w:rsidRPr="00B503AC">
              <w:t>éen et du Conseil modifiant les directives 1999/62/CE, 1999/37/CE et (UE) 2019/520 en ce qui concerne la taxation des véhicules pour l’utilisation de certaines infrastructures.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8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(8 bis)</w:t>
            </w:r>
            <w:r w:rsidRPr="00B503AC">
              <w:tab/>
            </w:r>
            <w:r w:rsidRPr="00B503AC">
              <w:rPr>
                <w:b/>
                <w:i/>
              </w:rPr>
              <w:t>L’article 18 de la CNUDPH, qui es</w:t>
            </w:r>
            <w:r w:rsidRPr="00B503AC">
              <w:rPr>
                <w:b/>
                <w:i/>
              </w:rPr>
              <w:t xml:space="preserve">t consacré à la liberté de circulation et à la nationalité, stipule que les États parties reconnaissent aux personnes handicapées, sur la base de l’égalité avec les autres, le droit de circuler librement, le droit de choisir librement leur résidence et le </w:t>
            </w:r>
            <w:r w:rsidRPr="00B503AC">
              <w:rPr>
                <w:b/>
                <w:i/>
              </w:rPr>
              <w:t>droit à une nationalité, notamment en veillant à ce que les personnes handicapées ne soient pas privées, en raison de leur handicap, de la capacité d’obtenir, de posséder et d’utiliser des titres attestant leur nationalité ou autres titres d’identité ou d’</w:t>
            </w:r>
            <w:r w:rsidRPr="00B503AC">
              <w:rPr>
                <w:b/>
                <w:i/>
              </w:rPr>
              <w:t xml:space="preserve">avoir recours aux procédures pertinentes, telles que les procédures d’immigration, qui peuvent être nécessaires pour faciliter l’exercice </w:t>
            </w:r>
            <w:r w:rsidRPr="00B503AC">
              <w:rPr>
                <w:b/>
                <w:i/>
              </w:rPr>
              <w:lastRenderedPageBreak/>
              <w:t>du droit de circuler librement.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89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9</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(9)</w:t>
            </w:r>
            <w:r w:rsidRPr="00B503AC">
              <w:tab/>
              <w:t xml:space="preserve">Les personnes handicapées peuvent demander aux autorités </w:t>
            </w:r>
            <w:r w:rsidRPr="00B503AC">
              <w:t>compétentes de l’État membre dans lequel elles résident la reconnaissance du statut de personne handicapée, étant donné qu’il s’agit d’une question relevant de leur compétence. Chaque État membre et ses autorités compétentes disposent d’une procédure d’éva</w:t>
            </w:r>
            <w:r w:rsidRPr="00B503AC">
              <w:t xml:space="preserve">luation du handicap, différente d’un État membre à l’autre. Lorsque les autorités compétentes reconnaissent le statut de personne handicapée d’un demandeur, elles délivrent une attestation de handicap, une carte du handicap ou tout autre document officiel </w:t>
            </w:r>
            <w:r w:rsidRPr="00B503AC">
              <w:t>reconnaissant le statut de personne handicapée du demandeur.</w:t>
            </w:r>
          </w:p>
        </w:tc>
        <w:tc>
          <w:tcPr>
            <w:tcW w:w="4876" w:type="dxa"/>
          </w:tcPr>
          <w:p w:rsidR="00AE5746" w:rsidRPr="00B503AC" w:rsidRDefault="00B503AC" w:rsidP="001B3069">
            <w:pPr>
              <w:pStyle w:val="Normal6a"/>
            </w:pPr>
            <w:r w:rsidRPr="00B503AC">
              <w:t>(9)</w:t>
            </w:r>
            <w:r w:rsidRPr="00B503AC">
              <w:tab/>
              <w:t>Les personnes handicapées peuvent demander aux autorités compétentes de l’État membre dans lequel elles résident la reconnaissance du statut de personne handicapée, étant donné qu’il s’agit d</w:t>
            </w:r>
            <w:r w:rsidRPr="00B503AC">
              <w:t>’une question relevant de leur compétence. Chaque État membre et ses autorités compétentes disposent d’une procédure d’évaluation du handicap, différente d’un État membre à l’autre. Lorsque les autorités compétentes reconnaissent le statut de personne hand</w:t>
            </w:r>
            <w:r w:rsidRPr="00B503AC">
              <w:t>icapée d’un demandeur, elles délivrent une attestation de handicap, une carte du handicap ou tout autre document officiel reconnaissant le statut de personne handicapée du demandeur.</w:t>
            </w:r>
            <w:r w:rsidRPr="00B503AC">
              <w:rPr>
                <w:b/>
                <w:i/>
              </w:rPr>
              <w:t> Certains États membres ne proposent pas de carte unique nationale du hand</w:t>
            </w:r>
            <w:r w:rsidRPr="00B503AC">
              <w:rPr>
                <w:b/>
                <w:i/>
              </w:rPr>
              <w:t>icap et/ou de définition du statut de personne handicapée, ce qui peut donner lieu à la reconnaissance de différents niveaux de handicap. Ces États membres peuvent se baser sur les besoins en matière de services ou d’autres critères, souvent différemment s</w:t>
            </w:r>
            <w:r w:rsidRPr="00B503AC">
              <w:rPr>
                <w:b/>
                <w:i/>
              </w:rPr>
              <w:t>elon les secteurs, lorsque des services ou avantages sont accordés aux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90</w:t>
      </w:r>
      <w:r w:rsidRPr="00B503AC">
        <w:rPr>
          <w:rStyle w:val="HideTWBExt"/>
        </w:rPr>
        <w:t>&lt;/NumAm&gt;</w:t>
      </w:r>
    </w:p>
    <w:p w:rsidR="00AE5746" w:rsidRPr="00B503AC" w:rsidRDefault="00B503AC" w:rsidP="00AE5746">
      <w:pPr>
        <w:pStyle w:val="NormalBold"/>
      </w:pPr>
      <w:r w:rsidRPr="00B503AC">
        <w:rPr>
          <w:rStyle w:val="HideTWBExt"/>
        </w:rPr>
        <w:lastRenderedPageBreak/>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w:t>
      </w:r>
      <w:r w:rsidRPr="00B503AC">
        <w:t>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9</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(9)</w:t>
            </w:r>
            <w:r w:rsidRPr="00B503AC">
              <w:tab/>
              <w:t>Les personnes handicapées peuvent demander aux autorités compétentes de l’État membre dans lequel elles résident la reconnaissance du statut</w:t>
            </w:r>
            <w:r w:rsidRPr="00B503AC">
              <w:t xml:space="preserve"> de personne handicapée, étant donné qu’il s’agit d’une question relevant de leur compétence. Chaque État membre et ses autorités compétentes disposent d’une procédure d’évaluation du handicap, différente d’un État membre à l’autre. Lorsque les autorités c</w:t>
            </w:r>
            <w:r w:rsidRPr="00B503AC">
              <w:t>ompétentes reconnaissent le statut de personne handicapée d’un demandeur, elles délivrent une attestation de handicap, une carte du handicap ou tout autre document officiel reconnaissant le statut de personne handicapée du demandeur.</w:t>
            </w:r>
          </w:p>
        </w:tc>
        <w:tc>
          <w:tcPr>
            <w:tcW w:w="4876" w:type="dxa"/>
          </w:tcPr>
          <w:p w:rsidR="00AE5746" w:rsidRPr="00B503AC" w:rsidRDefault="00B503AC" w:rsidP="001B3069">
            <w:pPr>
              <w:pStyle w:val="Normal6a"/>
            </w:pPr>
            <w:r w:rsidRPr="00B503AC">
              <w:t>(9)</w:t>
            </w:r>
            <w:r w:rsidRPr="00B503AC">
              <w:tab/>
              <w:t>Les personnes hand</w:t>
            </w:r>
            <w:r w:rsidRPr="00B503AC">
              <w:t xml:space="preserve">icapées </w:t>
            </w:r>
            <w:r w:rsidRPr="00B503AC">
              <w:rPr>
                <w:b/>
                <w:i/>
              </w:rPr>
              <w:t>et les personnes âgées</w:t>
            </w:r>
            <w:r w:rsidRPr="00B503AC">
              <w:t xml:space="preserve"> peuvent demander aux autorités compétentes de l’État membre dans lequel elles résident la reconnaissance du statut de personne handicapée </w:t>
            </w:r>
            <w:r w:rsidRPr="00B503AC">
              <w:rPr>
                <w:b/>
                <w:i/>
              </w:rPr>
              <w:t>ou de personne âgée</w:t>
            </w:r>
            <w:r w:rsidRPr="00B503AC">
              <w:t>, étant donné qu’il s’agit d’une question relevant de leur compétenc</w:t>
            </w:r>
            <w:r w:rsidRPr="00B503AC">
              <w:t xml:space="preserve">e. Chaque État membre et ses autorités compétentes disposent d’une procédure d’évaluation du handicap, différente d’un État membre à l’autre. Lorsque les autorités compétentes reconnaissent le statut de personne handicapée </w:t>
            </w:r>
            <w:r w:rsidRPr="00B503AC">
              <w:rPr>
                <w:b/>
                <w:i/>
              </w:rPr>
              <w:t>ou de personne âgée</w:t>
            </w:r>
            <w:r w:rsidRPr="00B503AC">
              <w:t xml:space="preserve"> d’un demandeu</w:t>
            </w:r>
            <w:r w:rsidRPr="00B503AC">
              <w:t>r, elles délivrent une attestation de handicap, une carte du handicap</w:t>
            </w:r>
            <w:r w:rsidRPr="00B503AC">
              <w:rPr>
                <w:b/>
                <w:i/>
              </w:rPr>
              <w:t>, une carte du troisième âge</w:t>
            </w:r>
            <w:r w:rsidRPr="00B503AC">
              <w:t xml:space="preserve"> ou tout autre document officiel reconnaissant le statut de personne handicapée </w:t>
            </w:r>
            <w:r w:rsidRPr="00B503AC">
              <w:rPr>
                <w:b/>
                <w:i/>
              </w:rPr>
              <w:t>ou de personne âgée</w:t>
            </w:r>
            <w:r w:rsidRPr="00B503AC">
              <w:t xml:space="preserve"> du demandeur.</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10</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(10)</w:t>
            </w:r>
            <w:r w:rsidRPr="00B503AC">
              <w:tab/>
              <w:t xml:space="preserve">En raison de l’absence </w:t>
            </w:r>
            <w:r w:rsidRPr="00B503AC">
              <w:t>de reconnaissance du statut de personne handicapée entre les États membres, les personnes handicapées peuvent rencontrer des difficultés particulières lorsqu’elles exercent leur droit fondamental à la libre circulation.</w:t>
            </w:r>
          </w:p>
        </w:tc>
        <w:tc>
          <w:tcPr>
            <w:tcW w:w="4876" w:type="dxa"/>
          </w:tcPr>
          <w:p w:rsidR="00AE5746" w:rsidRPr="00B503AC" w:rsidRDefault="00B503AC" w:rsidP="001B3069">
            <w:pPr>
              <w:pStyle w:val="Normal6a"/>
            </w:pPr>
            <w:r w:rsidRPr="00B503AC">
              <w:t>(10)</w:t>
            </w:r>
            <w:r w:rsidRPr="00B503AC">
              <w:tab/>
              <w:t>En raison de l’absence de recon</w:t>
            </w:r>
            <w:r w:rsidRPr="00B503AC">
              <w:t xml:space="preserve">naissance du statut de personne handicapée entre les États membres, les personnes handicapées peuvent rencontrer des difficultés particulières lorsqu’elles exercent leur droit fondamental à la libre circulation. </w:t>
            </w:r>
            <w:r w:rsidRPr="00B503AC">
              <w:rPr>
                <w:b/>
                <w:i/>
              </w:rPr>
              <w:t>Le modèle social du handicap établit le fait</w:t>
            </w:r>
            <w:r w:rsidRPr="00B503AC">
              <w:rPr>
                <w:b/>
                <w:i/>
              </w:rPr>
              <w:t xml:space="preserve"> que c’est la société qui </w:t>
            </w:r>
            <w:r w:rsidRPr="00B503AC">
              <w:rPr>
                <w:b/>
                <w:i/>
              </w:rPr>
              <w:lastRenderedPageBreak/>
              <w:t>handicape les personnes présentant une déficience physique. Le handicap est imposé en plus des déficiences, par la mise à l’écart et l’exclusion inutiles des personnes handicapées de la pleine participation à la société. La défici</w:t>
            </w:r>
            <w:r w:rsidRPr="00B503AC">
              <w:rPr>
                <w:b/>
                <w:i/>
              </w:rPr>
              <w:t>ence se définit comme la limitation fonctionnelle de l’individu causée par une déficience physique, mentale ou sensorielle. Le handicap se définit comme la perte ou la restriction des possibilités de prendre part à la vie normale de la communauté en raison</w:t>
            </w:r>
            <w:r w:rsidRPr="00B503AC">
              <w:rPr>
                <w:b/>
                <w:i/>
              </w:rPr>
              <w:t xml:space="preserve"> d’entraves physiques et sociales. Les États membres sont encouragés à modifier leurs définitions nationales afin de les aligner sur le modèle social du handicap et, par conséquent, à élaborer des procédures d’évaluation du handicap qui soient équitables e</w:t>
            </w:r>
            <w:r w:rsidRPr="00B503AC">
              <w:rPr>
                <w:b/>
                <w:i/>
              </w:rPr>
              <w:t>t transparentes.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 xml:space="preserve">Proposition de </w:t>
      </w:r>
      <w:r w:rsidRPr="00B503AC">
        <w:t>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10</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(10)</w:t>
            </w:r>
            <w:r w:rsidRPr="00B503AC">
              <w:tab/>
              <w:t xml:space="preserve">En raison de l’absence de reconnaissance du statut de personne handicapée entre les États membres, les personnes handicapées peuvent rencontrer des </w:t>
            </w:r>
            <w:r w:rsidRPr="00B503AC">
              <w:t>difficultés particulières lorsqu’elles exercent leur droit fondamental à la libre circulation.</w:t>
            </w:r>
          </w:p>
        </w:tc>
        <w:tc>
          <w:tcPr>
            <w:tcW w:w="4876" w:type="dxa"/>
          </w:tcPr>
          <w:p w:rsidR="00AE5746" w:rsidRPr="00B503AC" w:rsidRDefault="00B503AC" w:rsidP="001B3069">
            <w:pPr>
              <w:pStyle w:val="Normal6a"/>
            </w:pPr>
            <w:r w:rsidRPr="00B503AC">
              <w:t>(10)</w:t>
            </w:r>
            <w:r w:rsidRPr="00B503AC">
              <w:tab/>
              <w:t>En raison de l’absence de reconnaissance du statut de personne handicapée entre les États membres, les personnes handicapées peuvent rencontrer des difficul</w:t>
            </w:r>
            <w:r w:rsidRPr="00B503AC">
              <w:t xml:space="preserve">tés particulières lorsqu’elles exercent leur droit fondamental à la libre circulation. </w:t>
            </w:r>
            <w:r w:rsidRPr="00B503AC">
              <w:rPr>
                <w:b/>
                <w:i/>
              </w:rPr>
              <w:t>Les définitions du handicap et les critères qui permettent d’évaluer le handicap dans les États membres sont étroitement liés au système de sécurité sociale en place dan</w:t>
            </w:r>
            <w:r w:rsidRPr="00B503AC">
              <w:rPr>
                <w:b/>
                <w:i/>
              </w:rPr>
              <w:t>s chaque pays, qui détermine l’accès, par exemple, à un marché du travail protégé ou à des avantages pour les personnes handicapées et leurs aidants.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10</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(10)</w:t>
            </w:r>
            <w:r w:rsidRPr="00B503AC">
              <w:tab/>
              <w:t xml:space="preserve">En raison de l’absence de reconnaissance du statut de personne handicapée entre </w:t>
            </w:r>
            <w:r w:rsidRPr="00B503AC">
              <w:t>les États membres, les personnes handicapées peuvent rencontrer des difficultés particulières lorsqu’elles exercent leur droit fondamental à la libre circulation.</w:t>
            </w:r>
          </w:p>
        </w:tc>
        <w:tc>
          <w:tcPr>
            <w:tcW w:w="4876" w:type="dxa"/>
          </w:tcPr>
          <w:p w:rsidR="00AE5746" w:rsidRPr="00B503AC" w:rsidRDefault="00B503AC" w:rsidP="001B3069">
            <w:pPr>
              <w:pStyle w:val="Normal6a"/>
            </w:pPr>
            <w:r w:rsidRPr="00B503AC">
              <w:t>(10)</w:t>
            </w:r>
            <w:r w:rsidRPr="00B503AC">
              <w:tab/>
              <w:t xml:space="preserve">En raison de l’absence de reconnaissance du statut de personne handicapée </w:t>
            </w:r>
            <w:r w:rsidRPr="00B503AC">
              <w:rPr>
                <w:b/>
                <w:i/>
              </w:rPr>
              <w:t>ou de personne</w:t>
            </w:r>
            <w:r w:rsidRPr="00B503AC">
              <w:rPr>
                <w:b/>
                <w:i/>
              </w:rPr>
              <w:t xml:space="preserve"> âgée</w:t>
            </w:r>
            <w:r w:rsidRPr="00B503AC">
              <w:t xml:space="preserve"> entre les États membres, les personnes handicapées </w:t>
            </w:r>
            <w:r w:rsidRPr="00B503AC">
              <w:rPr>
                <w:b/>
                <w:i/>
              </w:rPr>
              <w:t>et les personnes âgées</w:t>
            </w:r>
            <w:r w:rsidRPr="00B503AC">
              <w:t xml:space="preserve"> peuvent rencontrer des difficultés particulières lorsqu’elles exercent leur droit fondamental à la libre circulation.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w:t>
      </w:r>
      <w:r w:rsidRPr="00B503AC">
        <w:t>t</w:t>
      </w:r>
      <w:r w:rsidRPr="00B503AC">
        <w:tab/>
      </w:r>
      <w:r w:rsidRPr="00B503AC">
        <w:tab/>
      </w:r>
      <w:r w:rsidRPr="00B503AC">
        <w:rPr>
          <w:rStyle w:val="HideTWBExt"/>
        </w:rPr>
        <w:t>&lt;NumAm&gt;</w:t>
      </w:r>
      <w:r w:rsidRPr="00B503AC">
        <w:t>94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10</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(10)</w:t>
            </w:r>
            <w:r w:rsidRPr="00B503AC">
              <w:tab/>
            </w:r>
            <w:r w:rsidRPr="00B503AC">
              <w:t xml:space="preserve">En raison de l’absence de reconnaissance du statut de personne handicapée entre les États membres, les personnes handicapées </w:t>
            </w:r>
            <w:r w:rsidRPr="00B503AC">
              <w:rPr>
                <w:b/>
                <w:i/>
              </w:rPr>
              <w:t>peuvent rencontrer</w:t>
            </w:r>
            <w:r w:rsidRPr="00B503AC">
              <w:t xml:space="preserve"> des difficultés </w:t>
            </w:r>
            <w:r w:rsidRPr="00B503AC">
              <w:rPr>
                <w:b/>
                <w:i/>
              </w:rPr>
              <w:t>particulières</w:t>
            </w:r>
            <w:r w:rsidRPr="00B503AC">
              <w:t xml:space="preserve"> lorsqu’elles exercent leur droit fondamental à la libre circulation.</w:t>
            </w:r>
          </w:p>
        </w:tc>
        <w:tc>
          <w:tcPr>
            <w:tcW w:w="4876" w:type="dxa"/>
          </w:tcPr>
          <w:p w:rsidR="00AE5746" w:rsidRPr="00B503AC" w:rsidRDefault="00B503AC" w:rsidP="001B3069">
            <w:pPr>
              <w:pStyle w:val="Normal6a"/>
            </w:pPr>
            <w:r w:rsidRPr="00B503AC">
              <w:t>(10)</w:t>
            </w:r>
            <w:r w:rsidRPr="00B503AC">
              <w:tab/>
              <w:t>En raiso</w:t>
            </w:r>
            <w:r w:rsidRPr="00B503AC">
              <w:t xml:space="preserve">n de l’absence de reconnaissance </w:t>
            </w:r>
            <w:r w:rsidRPr="00B503AC">
              <w:rPr>
                <w:b/>
                <w:i/>
              </w:rPr>
              <w:t>mutuelle</w:t>
            </w:r>
            <w:r w:rsidRPr="00B503AC">
              <w:t xml:space="preserve"> du statut de personne handicapée entre les États membres, les personnes handicapées </w:t>
            </w:r>
            <w:r w:rsidRPr="00B503AC">
              <w:rPr>
                <w:b/>
                <w:i/>
              </w:rPr>
              <w:t>rencontrent fréquemment</w:t>
            </w:r>
            <w:r w:rsidRPr="00B503AC">
              <w:t xml:space="preserve"> des difficultés lorsqu’elles exercent leur droit fondamental à la libre circulation.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lastRenderedPageBreak/>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w:t>
            </w:r>
            <w:r w:rsidRPr="00B503AC">
              <w:t xml:space="preserve">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rPr>
                <w:b/>
                <w:i/>
              </w:rPr>
              <w:t>(11)</w:t>
            </w:r>
            <w:r w:rsidRPr="00B503AC">
              <w:tab/>
            </w:r>
            <w:r w:rsidRPr="00B503AC">
              <w:rPr>
                <w:b/>
                <w:i/>
              </w:rPr>
              <w:t xml:space="preserve">Les personnes handicapées qui se déplacent pour des périodes plus longues dans d’autres États membres à des fins d’emploi, d’études ou autres, sauf disposition contraire de la loi ou d’un accord entre États membres, </w:t>
            </w:r>
            <w:r w:rsidRPr="00B503AC">
              <w:rPr>
                <w:b/>
                <w:i/>
              </w:rPr>
              <w:t>peuvent faire procéder à une évaluation et à une reconnaissance officielle de leur statut de personne handicapée par les autorités compétentes de l’autre État membre et obtenir une attestation de handicap, une carte du handicap ou tout autre document offic</w:t>
            </w:r>
            <w:r w:rsidRPr="00B503AC">
              <w:rPr>
                <w:b/>
                <w:i/>
              </w:rPr>
              <w:t>iel reconnaissant leur statut de personne handicapée conformément aux règles applicables de cet État membre.</w:t>
            </w:r>
          </w:p>
        </w:tc>
        <w:tc>
          <w:tcPr>
            <w:tcW w:w="4876" w:type="dxa"/>
          </w:tcPr>
          <w:p w:rsidR="00AE5746" w:rsidRPr="00B503AC" w:rsidRDefault="00B503AC" w:rsidP="001B3069">
            <w:pPr>
              <w:pStyle w:val="Normal6a"/>
            </w:pPr>
            <w:r w:rsidRPr="00B503AC">
              <w:rPr>
                <w:b/>
                <w:i/>
              </w:rPr>
              <w:t>supprimé</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La notion de période «longue» ou «plus longue» n’est pas définie; il</w:t>
      </w:r>
      <w:r w:rsidRPr="00B503AC">
        <w:t xml:space="preserve"> est plus approprié de maintenir la validité des deux documents délivrés par le pays d’origine jusqu’à ce que la «résidence» soit prise dans le pays d’accueil (par exemple, un jeune handicapé qui suit un programme Erasmus dans un autre pays européen ne pre</w:t>
      </w:r>
      <w:r w:rsidRPr="00B503AC">
        <w:t>nd pas résidence pendant cette période, et il ne serait pas opportun de l’obliger à demander des documents au pays d’accueil, même pour une période prolongée de plusieurs mois).</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w:t>
      </w:r>
      <w:r w:rsidRPr="00B503AC">
        <w:t>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(11)</w:t>
            </w:r>
            <w:r w:rsidRPr="00B503AC">
              <w:tab/>
              <w:t xml:space="preserve">Les personnes handicapées qui se déplacent pour des périodes plus longues dans </w:t>
            </w:r>
            <w:r w:rsidRPr="00B503AC">
              <w:t xml:space="preserve">d’autres États membres à des fins d’emploi, d’études ou autres, sauf disposition contraire de la loi ou d’un accord entre États membres, peuvent faire procéder à une évaluation et à une </w:t>
            </w:r>
            <w:r w:rsidRPr="00B503AC">
              <w:lastRenderedPageBreak/>
              <w:t>reconnaissance officielle de leur statut de personne handicapée par le</w:t>
            </w:r>
            <w:r w:rsidRPr="00B503AC">
              <w:t>s autorités compétentes de l’autre État membre et obtenir une attestation de handicap, une carte du handicap ou tout autre document officiel reconnaissant leur statut de personne handicapée conformément aux règles applicables de cet État membre.</w:t>
            </w:r>
          </w:p>
        </w:tc>
        <w:tc>
          <w:tcPr>
            <w:tcW w:w="4876" w:type="dxa"/>
          </w:tcPr>
          <w:p w:rsidR="00AE5746" w:rsidRPr="00B503AC" w:rsidRDefault="00B503AC" w:rsidP="001B3069">
            <w:pPr>
              <w:pStyle w:val="Normal6a"/>
            </w:pPr>
            <w:r w:rsidRPr="00B503AC">
              <w:lastRenderedPageBreak/>
              <w:t>(11)</w:t>
            </w:r>
            <w:r w:rsidRPr="00B503AC">
              <w:tab/>
              <w:t>Les p</w:t>
            </w:r>
            <w:r w:rsidRPr="00B503AC">
              <w:t xml:space="preserve">ersonnes handicapées qui se déplacent pour des périodes plus longues dans d’autres États membres à des fins d’emploi, d’études ou autres, sauf disposition contraire de la loi ou d’un accord entre États membres, peuvent faire procéder à une évaluation et à </w:t>
            </w:r>
            <w:r w:rsidRPr="00B503AC">
              <w:t xml:space="preserve">une </w:t>
            </w:r>
            <w:r w:rsidRPr="00B503AC">
              <w:lastRenderedPageBreak/>
              <w:t>reconnaissance officielle de leur statut de personne handicapée par les autorités compétentes de l’autre État membre et obtenir une attestation de handicap, une carte du handicap ou tout autre document officiel reconnaissant leur statut de personne han</w:t>
            </w:r>
            <w:r w:rsidRPr="00B503AC">
              <w:t>dicapée conformément aux règles applicables de cet État membre.</w:t>
            </w:r>
            <w:r w:rsidRPr="00B503AC">
              <w:rPr>
                <w:b/>
                <w:i/>
              </w:rPr>
              <w:t> Néanmoins, les personnes handicapées qui séjournent pendant une période déterminée, plus longue que la période considérée comme courte, dans le cadre d’un programme de mobilité, ne devraient p</w:t>
            </w:r>
            <w:r w:rsidRPr="00B503AC">
              <w:rPr>
                <w:b/>
                <w:i/>
              </w:rPr>
              <w:t>as avoir besoin de faire procéder à une évaluation de leur statut de personne handicapée dans le nouvel État membre. Il pourrait s’agir de projets de mobilité pour l’enseignement et la formation professionnels, les élèves, l’éducation des adultes, les écha</w:t>
            </w:r>
            <w:r w:rsidRPr="00B503AC">
              <w:rPr>
                <w:b/>
                <w:i/>
              </w:rPr>
              <w:t>nges de jeunes, les animateurs socio-éducatifs, les activités de participation des jeunes, l’action pour l’inclusion de l’initiative DiscoverEU, les étudiants et le personnel de l’enseignement supérieur ou les partenariats de coopération.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w:t>
      </w:r>
      <w:r w:rsidRPr="00B503AC">
        <w:rPr>
          <w:rStyle w:val="HideTWBInt"/>
        </w:rPr>
        <w:t>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(11)</w:t>
            </w:r>
            <w:r w:rsidRPr="00B503AC">
              <w:tab/>
              <w:t xml:space="preserve">Les personnes handicapées qui se déplacent pour des périodes plus longues dans d’autres États membres à des fins d’emploi, d’études </w:t>
            </w:r>
            <w:r w:rsidRPr="00B503AC">
              <w:rPr>
                <w:b/>
                <w:i/>
              </w:rPr>
              <w:t>ou autres</w:t>
            </w:r>
            <w:r w:rsidRPr="00B503AC">
              <w:t>, sauf disposition contraire de la loi ou d’un accord entre États membres, peuvent faire procéder à une éval</w:t>
            </w:r>
            <w:r w:rsidRPr="00B503AC">
              <w:t xml:space="preserve">uation et à une reconnaissance officielle de leur statut de </w:t>
            </w:r>
            <w:r w:rsidRPr="00B503AC">
              <w:lastRenderedPageBreak/>
              <w:t xml:space="preserve">personne handicapée par les autorités compétentes de l’autre État membre et obtenir une attestation de handicap, une carte du handicap ou tout autre document officiel reconnaissant leur statut de </w:t>
            </w:r>
            <w:r w:rsidRPr="00B503AC">
              <w:t>personne handicapée conformément aux règles applicables de cet État membre.</w:t>
            </w:r>
          </w:p>
        </w:tc>
        <w:tc>
          <w:tcPr>
            <w:tcW w:w="4876" w:type="dxa"/>
          </w:tcPr>
          <w:p w:rsidR="00AE5746" w:rsidRPr="00B503AC" w:rsidRDefault="00B503AC" w:rsidP="001B3069">
            <w:pPr>
              <w:pStyle w:val="Normal6a"/>
            </w:pPr>
            <w:r w:rsidRPr="00B503AC">
              <w:lastRenderedPageBreak/>
              <w:t>(11)</w:t>
            </w:r>
            <w:r w:rsidRPr="00B503AC">
              <w:tab/>
              <w:t xml:space="preserve">Les personnes handicapées </w:t>
            </w:r>
            <w:r w:rsidRPr="00B503AC">
              <w:rPr>
                <w:b/>
                <w:i/>
              </w:rPr>
              <w:t>et les personnes âgées</w:t>
            </w:r>
            <w:r w:rsidRPr="00B503AC">
              <w:t xml:space="preserve"> qui se déplacent pour des périodes plus longues dans d’autres États membres à des fins d’emploi, d’études</w:t>
            </w:r>
            <w:r w:rsidRPr="00B503AC">
              <w:rPr>
                <w:b/>
                <w:i/>
              </w:rPr>
              <w:t xml:space="preserve">, de résidence ou de </w:t>
            </w:r>
            <w:r w:rsidRPr="00B503AC">
              <w:rPr>
                <w:b/>
                <w:i/>
              </w:rPr>
              <w:t>séjour dans d’autres États membres à d’autres fins</w:t>
            </w:r>
            <w:r w:rsidRPr="00B503AC">
              <w:t xml:space="preserve">, sauf disposition contraire de la loi ou d’un accord entre États membres, peuvent faire procéder à </w:t>
            </w:r>
            <w:r w:rsidRPr="00B503AC">
              <w:lastRenderedPageBreak/>
              <w:t xml:space="preserve">une évaluation et à une reconnaissance officielle de leur statut de personne handicapée </w:t>
            </w:r>
            <w:r w:rsidRPr="00B503AC">
              <w:rPr>
                <w:b/>
                <w:i/>
              </w:rPr>
              <w:t>ou de personne âgé</w:t>
            </w:r>
            <w:r w:rsidRPr="00B503AC">
              <w:rPr>
                <w:b/>
                <w:i/>
              </w:rPr>
              <w:t>e</w:t>
            </w:r>
            <w:r w:rsidRPr="00B503AC">
              <w:t xml:space="preserve"> par les autorités compétentes de l’autre État membre et obtenir une attestation de handicap, une carte du handicap</w:t>
            </w:r>
            <w:r w:rsidRPr="00B503AC">
              <w:rPr>
                <w:b/>
                <w:i/>
              </w:rPr>
              <w:t>, une carte du troisième âge</w:t>
            </w:r>
            <w:r w:rsidRPr="00B503AC">
              <w:t xml:space="preserve"> ou tout autre document officiel reconnaissant leur statut de personne handicapée </w:t>
            </w:r>
            <w:r w:rsidRPr="00B503AC">
              <w:rPr>
                <w:b/>
                <w:i/>
              </w:rPr>
              <w:t>ou de personne âgée</w:t>
            </w:r>
            <w:r w:rsidRPr="00B503AC">
              <w:t xml:space="preserve"> conforméme</w:t>
            </w:r>
            <w:r w:rsidRPr="00B503AC">
              <w:t>nt aux règles applicables de cet État membre.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w:t>
      </w:r>
      <w:r w:rsidRPr="00B503AC">
        <w:t>Elisabetta Gualmini, Klára Dobrev, Vilija Blinkevičiūtė, Alex Agius Saliba, Brando Benifei,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(11)</w:t>
            </w:r>
            <w:r w:rsidRPr="00B503AC">
              <w:tab/>
              <w:t xml:space="preserve">Les personnes handicapées </w:t>
            </w:r>
            <w:r w:rsidRPr="00B503AC">
              <w:rPr>
                <w:b/>
                <w:i/>
              </w:rPr>
              <w:t>qui</w:t>
            </w:r>
            <w:r w:rsidRPr="00B503AC">
              <w:t xml:space="preserve"> se déplacent pour des périodes plus longues dans d’autres États membres à des fins d’emploi, d’études ou autres, </w:t>
            </w:r>
            <w:r w:rsidRPr="00B503AC">
              <w:rPr>
                <w:b/>
                <w:i/>
              </w:rPr>
              <w:t xml:space="preserve">sauf disposition contraire de la loi </w:t>
            </w:r>
            <w:r w:rsidRPr="00B503AC">
              <w:rPr>
                <w:b/>
                <w:i/>
              </w:rPr>
              <w:t>ou d’un accord entre États membres, peuvent faire procéder à une évaluation et à une</w:t>
            </w:r>
            <w:r w:rsidRPr="00B503AC">
              <w:t xml:space="preserve"> reconnaissance </w:t>
            </w:r>
            <w:r w:rsidRPr="00B503AC">
              <w:rPr>
                <w:b/>
                <w:i/>
              </w:rPr>
              <w:t>officielle</w:t>
            </w:r>
            <w:r w:rsidRPr="00B503AC">
              <w:t xml:space="preserve"> de leur statut de personne handicapée </w:t>
            </w:r>
            <w:r w:rsidRPr="00B503AC">
              <w:rPr>
                <w:b/>
                <w:i/>
              </w:rPr>
              <w:t>par</w:t>
            </w:r>
            <w:r w:rsidRPr="00B503AC">
              <w:t xml:space="preserve"> les autorités compétentes de l’autre État membre </w:t>
            </w:r>
            <w:r w:rsidRPr="00B503AC">
              <w:rPr>
                <w:b/>
                <w:i/>
              </w:rPr>
              <w:t>et obtenir une</w:t>
            </w:r>
            <w:r w:rsidRPr="00B503AC">
              <w:t xml:space="preserve"> attestation de handicap, </w:t>
            </w:r>
            <w:r w:rsidRPr="00B503AC">
              <w:rPr>
                <w:b/>
                <w:i/>
              </w:rPr>
              <w:t>une</w:t>
            </w:r>
            <w:r w:rsidRPr="00B503AC">
              <w:t xml:space="preserve"> carte du h</w:t>
            </w:r>
            <w:r w:rsidRPr="00B503AC">
              <w:t>andicap ou tout autre document officiel reconnaissant leur statut de personne handicapée conformément aux règles applicables de cet État membre.</w:t>
            </w:r>
          </w:p>
        </w:tc>
        <w:tc>
          <w:tcPr>
            <w:tcW w:w="4876" w:type="dxa"/>
          </w:tcPr>
          <w:p w:rsidR="00AE5746" w:rsidRPr="00B503AC" w:rsidRDefault="00B503AC" w:rsidP="001B3069">
            <w:pPr>
              <w:pStyle w:val="Normal6a"/>
            </w:pPr>
            <w:r w:rsidRPr="00B503AC">
              <w:t>(11)</w:t>
            </w:r>
            <w:r w:rsidRPr="00B503AC">
              <w:tab/>
            </w:r>
            <w:r w:rsidRPr="00B503AC">
              <w:rPr>
                <w:b/>
                <w:i/>
              </w:rPr>
              <w:t>Dans les cas où</w:t>
            </w:r>
            <w:r w:rsidRPr="00B503AC">
              <w:t xml:space="preserve"> les personnes handicapées se déplacent pour des périodes plus longues dans d’autres États </w:t>
            </w:r>
            <w:r w:rsidRPr="00B503AC">
              <w:t xml:space="preserve">membres à des fins d’emploi, d’études ou autres, </w:t>
            </w:r>
            <w:r w:rsidRPr="00B503AC">
              <w:rPr>
                <w:b/>
                <w:i/>
              </w:rPr>
              <w:t>la carte européenne du handicap devrait permettre la</w:t>
            </w:r>
            <w:r w:rsidRPr="00B503AC">
              <w:t xml:space="preserve"> reconnaissance </w:t>
            </w:r>
            <w:r w:rsidRPr="00B503AC">
              <w:rPr>
                <w:b/>
                <w:i/>
              </w:rPr>
              <w:t>temporaire</w:t>
            </w:r>
            <w:r w:rsidRPr="00B503AC">
              <w:t xml:space="preserve"> de leur statut de personne handicapée </w:t>
            </w:r>
            <w:r w:rsidRPr="00B503AC">
              <w:rPr>
                <w:b/>
                <w:i/>
              </w:rPr>
              <w:t>jusqu’à ce que</w:t>
            </w:r>
            <w:r w:rsidRPr="00B503AC">
              <w:t xml:space="preserve"> les autorités compétentes de l’autre État membre </w:t>
            </w:r>
            <w:r w:rsidRPr="00B503AC">
              <w:rPr>
                <w:b/>
                <w:i/>
              </w:rPr>
              <w:t>prennent une décision offi</w:t>
            </w:r>
            <w:r w:rsidRPr="00B503AC">
              <w:rPr>
                <w:b/>
                <w:i/>
              </w:rPr>
              <w:t>cielle, par l’octroi d’une</w:t>
            </w:r>
            <w:r w:rsidRPr="00B503AC">
              <w:t xml:space="preserve"> attestation de handicap, </w:t>
            </w:r>
            <w:r w:rsidRPr="00B503AC">
              <w:rPr>
                <w:b/>
                <w:i/>
              </w:rPr>
              <w:t>d’une</w:t>
            </w:r>
            <w:r w:rsidRPr="00B503AC">
              <w:t xml:space="preserve"> carte du handicap ou </w:t>
            </w:r>
            <w:r w:rsidRPr="00B503AC">
              <w:rPr>
                <w:b/>
                <w:i/>
              </w:rPr>
              <w:t>de</w:t>
            </w:r>
            <w:r w:rsidRPr="00B503AC">
              <w:t xml:space="preserve"> tout autre document officiel reconnaissant leur statut de personne handicapée conformément aux règles applicables de cet État membre.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w:t>
      </w:r>
      <w:r w:rsidRPr="00B503AC">
        <w:rPr>
          <w:rStyle w:val="HideTWBExt"/>
        </w:rPr>
        <w:t>&gt;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99</w:t>
      </w:r>
      <w:r w:rsidRPr="00B503AC">
        <w:rPr>
          <w:rStyle w:val="HideTWBExt"/>
        </w:rPr>
        <w:t>&lt;/NumAm&gt;</w:t>
      </w:r>
    </w:p>
    <w:p w:rsidR="00AE5746" w:rsidRPr="00B503AC" w:rsidRDefault="00B503AC" w:rsidP="00AE5746">
      <w:pPr>
        <w:pStyle w:val="NormalBold"/>
      </w:pPr>
      <w:r w:rsidRPr="00B503AC">
        <w:rPr>
          <w:rStyle w:val="HideTWBExt"/>
        </w:rPr>
        <w:lastRenderedPageBreak/>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(12)</w:t>
            </w:r>
            <w:r w:rsidRPr="00B503AC">
              <w:tab/>
            </w:r>
            <w:r w:rsidRPr="00B503AC">
              <w:t xml:space="preserve">Toutefois, les personnes reconnues comme handicapées qui voyagent ou séjournent pendant une courte durée dans un autre État membre que celui dans lequel elles résident </w:t>
            </w:r>
            <w:r w:rsidRPr="00B503AC">
              <w:rPr>
                <w:b/>
                <w:i/>
              </w:rPr>
              <w:t>peuvent rencontrer</w:t>
            </w:r>
            <w:r w:rsidRPr="00B503AC">
              <w:t xml:space="preserve"> des difficultés importantes pour bénéficier de conditions spéciales e</w:t>
            </w:r>
            <w:r w:rsidRPr="00B503AC">
              <w:t>t/ou d’un traitement préférentiel qui y sont offerts si leur statut de personne handicapée n’est pas reconnu dans l’État membre dans lequel elles voyagent ou séjournent, et si elles ne sont pas titulaires d’une attestation, d’une carte du handicap ou de to</w:t>
            </w:r>
            <w:r w:rsidRPr="00B503AC">
              <w:t>ut autre document officiel reconnaissant leur statut de personne handicapée dans l’État membre d’accueil.</w:t>
            </w:r>
          </w:p>
        </w:tc>
        <w:tc>
          <w:tcPr>
            <w:tcW w:w="4876" w:type="dxa"/>
          </w:tcPr>
          <w:p w:rsidR="00AE5746" w:rsidRPr="00B503AC" w:rsidRDefault="00B503AC" w:rsidP="001B3069">
            <w:pPr>
              <w:pStyle w:val="Normal6a"/>
            </w:pPr>
            <w:r w:rsidRPr="00B503AC">
              <w:t>(12)</w:t>
            </w:r>
            <w:r w:rsidRPr="00B503AC">
              <w:tab/>
              <w:t>Toutefois, les personnes reconnues comme handicapées qui voyagent ou séjournent pendant une courte durée dans un autre État membre que celui dans</w:t>
            </w:r>
            <w:r w:rsidRPr="00B503AC">
              <w:t xml:space="preserve"> lequel elles résident </w:t>
            </w:r>
            <w:r w:rsidRPr="00B503AC">
              <w:rPr>
                <w:b/>
                <w:i/>
              </w:rPr>
              <w:t>rencontrent souvent</w:t>
            </w:r>
            <w:r w:rsidRPr="00B503AC">
              <w:t xml:space="preserve"> des difficultés importantes pour bénéficier de conditions spéciales et/ou d’un traitement préférentiel qui y sont offerts si leur statut de personne handicapée n’est pas reconnu dans l’État membre dans lequel elle</w:t>
            </w:r>
            <w:r w:rsidRPr="00B503AC">
              <w:t xml:space="preserve">s voyagent ou séjournent, et si elles ne sont pas titulaires d’une attestation, d’une carte du handicap ou de tout autre document officiel reconnaissant leur statut de personne handicapée dans l’État membre d’accueil. </w:t>
            </w:r>
            <w:r w:rsidRPr="00B503AC">
              <w:rPr>
                <w:b/>
                <w:i/>
              </w:rPr>
              <w:t>Les personnes présentant des handicaps</w:t>
            </w:r>
            <w:r w:rsidRPr="00B503AC">
              <w:rPr>
                <w:b/>
                <w:i/>
              </w:rPr>
              <w:t xml:space="preserve"> non visibles sont souvent confrontées à des difficultés particulières lorsqu’elles doivent prouver leur handicap au cours d’un voyage.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(12)</w:t>
            </w:r>
            <w:r w:rsidRPr="00B503AC">
              <w:tab/>
              <w:t xml:space="preserve">Toutefois, les personnes reconnues comme handicapées qui voyagent ou séjournent </w:t>
            </w:r>
            <w:r w:rsidRPr="00B503AC">
              <w:t xml:space="preserve">pendant une courte durée dans un autre État membre que celui dans lequel elles résident peuvent rencontrer des difficultés importantes pour bénéficier de conditions spéciales et/ou d’un traitement préférentiel qui y sont offerts si leur statut </w:t>
            </w:r>
            <w:r w:rsidRPr="00B503AC">
              <w:lastRenderedPageBreak/>
              <w:t xml:space="preserve">de personne </w:t>
            </w:r>
            <w:r w:rsidRPr="00B503AC">
              <w:t>handicapée n’est pas reconnu dans l’État membre dans lequel elles voyagent ou séjournent, et si elles ne sont pas titulaires d’une attestation, d’une carte du handicap ou de tout autre document officiel reconnaissant leur statut de personne handicapée dans</w:t>
            </w:r>
            <w:r w:rsidRPr="00B503AC">
              <w:t xml:space="preserve"> l’État membre d’accueil.</w:t>
            </w:r>
          </w:p>
        </w:tc>
        <w:tc>
          <w:tcPr>
            <w:tcW w:w="4876" w:type="dxa"/>
          </w:tcPr>
          <w:p w:rsidR="00AE5746" w:rsidRPr="00B503AC" w:rsidRDefault="00B503AC" w:rsidP="001B3069">
            <w:pPr>
              <w:pStyle w:val="Normal6a"/>
            </w:pPr>
            <w:r w:rsidRPr="00B503AC">
              <w:lastRenderedPageBreak/>
              <w:t>(12)</w:t>
            </w:r>
            <w:r w:rsidRPr="00B503AC">
              <w:tab/>
              <w:t xml:space="preserve">Toutefois, les personnes reconnues comme handicapées </w:t>
            </w:r>
            <w:r w:rsidRPr="00B503AC">
              <w:rPr>
                <w:b/>
                <w:i/>
              </w:rPr>
              <w:t>et les personnes âgées</w:t>
            </w:r>
            <w:r w:rsidRPr="00B503AC">
              <w:t xml:space="preserve"> qui voyagent ou séjournent pendant une courte durée dans un autre État membre que celui dans lequel elles résident peuvent rencontrer des difficultés</w:t>
            </w:r>
            <w:r w:rsidRPr="00B503AC">
              <w:t xml:space="preserve"> importantes pour bénéficier de conditions spéciales et/ou d’un traitement préférentiel qui y sont </w:t>
            </w:r>
            <w:r w:rsidRPr="00B503AC">
              <w:lastRenderedPageBreak/>
              <w:t xml:space="preserve">offerts si leur statut de personne handicapée </w:t>
            </w:r>
            <w:r w:rsidRPr="00B503AC">
              <w:rPr>
                <w:b/>
                <w:i/>
              </w:rPr>
              <w:t>ou de personne âgée</w:t>
            </w:r>
            <w:r w:rsidRPr="00B503AC">
              <w:t xml:space="preserve"> n’est pas reconnu dans l’État membre dans lequel elles voyagent ou séjournent, et si elles </w:t>
            </w:r>
            <w:r w:rsidRPr="00B503AC">
              <w:t>ne sont pas titulaires d’une attestation, d’une carte du handicap</w:t>
            </w:r>
            <w:r w:rsidRPr="00B503AC">
              <w:rPr>
                <w:b/>
                <w:i/>
              </w:rPr>
              <w:t>, d’une carte du troisième âge</w:t>
            </w:r>
            <w:r w:rsidRPr="00B503AC">
              <w:t xml:space="preserve"> ou de tout autre document officiel reconnaissant leur statut de personne handicapée </w:t>
            </w:r>
            <w:r w:rsidRPr="00B503AC">
              <w:rPr>
                <w:b/>
                <w:i/>
              </w:rPr>
              <w:t>ou de personne âgée</w:t>
            </w:r>
            <w:r w:rsidRPr="00B503AC">
              <w:t xml:space="preserve"> dans l’État membre d’accueil.</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12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par la </w:t>
            </w:r>
            <w:r w:rsidRPr="00B503AC">
              <w:t>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(12 bis)</w:t>
            </w:r>
            <w:r w:rsidRPr="00B503AC">
              <w:tab/>
            </w:r>
            <w:r w:rsidRPr="00B503AC">
              <w:rPr>
                <w:b/>
                <w:i/>
              </w:rPr>
              <w:t xml:space="preserve">Le fait d’être une femme est un facteur qui influence toutes les dimensions, y compris la mobilité et la libre circulation, et qui doit donc être pris en considération pour que la présente législation contribue à la </w:t>
            </w:r>
            <w:r w:rsidRPr="00B503AC">
              <w:rPr>
                <w:b/>
                <w:i/>
              </w:rPr>
              <w:t>reconnaissance des droits des femmes et des filles handicapées, des mères et des aidants de personnes handicapées ainsi qu’à leur protection contre la discrimination intersectionnelle.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(13)</w:t>
            </w:r>
            <w:r w:rsidRPr="00B503AC">
              <w:tab/>
              <w:t xml:space="preserve">Dans ce cas, les personnes handicapées qui </w:t>
            </w:r>
            <w:r w:rsidRPr="00B503AC">
              <w:t xml:space="preserve">voyagent ou séjournent </w:t>
            </w:r>
            <w:r w:rsidRPr="00B503AC">
              <w:lastRenderedPageBreak/>
              <w:t>dans un autre État membre sont désavantagées lorsqu’elles exercent leur droit à la libre circulation par rapport aux personnes handicapées titulaires d’une attestation de handicap, d’une carte du handicap ou de tout autre document of</w:t>
            </w:r>
            <w:r w:rsidRPr="00B503AC">
              <w:t>ficiel reconnaissant leur statut de personne handicapée dans l’État membre dans lequel elles voyagent ou séjournent.</w:t>
            </w:r>
          </w:p>
        </w:tc>
        <w:tc>
          <w:tcPr>
            <w:tcW w:w="4876" w:type="dxa"/>
          </w:tcPr>
          <w:p w:rsidR="00AE5746" w:rsidRPr="00B503AC" w:rsidRDefault="00B503AC" w:rsidP="001B3069">
            <w:pPr>
              <w:pStyle w:val="Normal6a"/>
            </w:pPr>
            <w:r w:rsidRPr="00B503AC">
              <w:lastRenderedPageBreak/>
              <w:t>(13)</w:t>
            </w:r>
            <w:r w:rsidRPr="00B503AC">
              <w:tab/>
              <w:t xml:space="preserve">Dans ce cas, les personnes handicapées </w:t>
            </w:r>
            <w:r w:rsidRPr="00B503AC">
              <w:rPr>
                <w:b/>
                <w:i/>
              </w:rPr>
              <w:t>et les personnes âgées</w:t>
            </w:r>
            <w:r w:rsidRPr="00B503AC">
              <w:t xml:space="preserve"> qui </w:t>
            </w:r>
            <w:r w:rsidRPr="00B503AC">
              <w:lastRenderedPageBreak/>
              <w:t xml:space="preserve">voyagent ou séjournent dans un autre État membre sont désavantagées </w:t>
            </w:r>
            <w:r w:rsidRPr="00B503AC">
              <w:t xml:space="preserve">lorsqu’elles exercent leur droit à la libre circulation par rapport aux personnes handicapées </w:t>
            </w:r>
            <w:r w:rsidRPr="00B503AC">
              <w:rPr>
                <w:b/>
                <w:i/>
              </w:rPr>
              <w:t>et aux personnes âgées</w:t>
            </w:r>
            <w:r w:rsidRPr="00B503AC">
              <w:t xml:space="preserve"> titulaires d’une attestation de handicap, d’une carte du handicap</w:t>
            </w:r>
            <w:r w:rsidRPr="00B503AC">
              <w:rPr>
                <w:b/>
                <w:i/>
              </w:rPr>
              <w:t>, d’une carte du troisième âge</w:t>
            </w:r>
            <w:r w:rsidRPr="00B503AC">
              <w:t xml:space="preserve"> ou de tout autre document officiel reconnai</w:t>
            </w:r>
            <w:r w:rsidRPr="00B503AC">
              <w:t>ssant leur statut de personne handicapée dans l’État membre dans lequel elles voyagent ou séjournent.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Abir Al-Sahlani, Lucia Ďuriš Nicholsonová, </w:t>
      </w:r>
      <w:r w:rsidRPr="00B503AC">
        <w:t>Monica Semedo, Jordi Cañas, Dragoş Pîslaru, Irena Joveva, Sylvie Brunet, Marie-Pierre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13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(13 bis)</w:t>
            </w:r>
            <w:r w:rsidRPr="00B503AC">
              <w:tab/>
            </w:r>
            <w:r w:rsidRPr="00B503AC">
              <w:rPr>
                <w:b/>
                <w:i/>
              </w:rPr>
              <w:t>Les entraves au droit fondamental à la libre circulation sont exacerbées pour les femmes et les filles handicapées qui sont confrontées à une discrimination intersectionnelle dans tous les domaines de la vie, notamment dans l’éducatio</w:t>
            </w:r>
            <w:r w:rsidRPr="00B503AC">
              <w:rPr>
                <w:b/>
                <w:i/>
              </w:rPr>
              <w:t>n et l’emploi. Par exemple, 20 % des femmes handicapées occupent un emploi à plein temps, contre 29 % des hommes handicapés et 48 % des femmes non handicapées. 22 % des femmes handicapées sont menacées de pauvreté, contre 20 % des hommes handicapés et 16 %</w:t>
            </w:r>
            <w:r w:rsidRPr="00B503AC">
              <w:rPr>
                <w:b/>
                <w:i/>
              </w:rPr>
              <w:t xml:space="preserve"> des femmes non handicapées. 17 % des femmes handicapées sont diplômées de l’enseignement supérieur, contre 18 % des hommes handicapés et 32 % des femmes non handicapées. 11 % des femmes handicapées ont des besoins non satisfaits en matière d’examen médica</w:t>
            </w:r>
            <w:r w:rsidRPr="00B503AC">
              <w:rPr>
                <w:b/>
                <w:i/>
              </w:rPr>
              <w:t xml:space="preserve">l, contre 10 % des hommes handicapés et </w:t>
            </w:r>
            <w:r w:rsidRPr="00B503AC">
              <w:rPr>
                <w:b/>
                <w:i/>
              </w:rPr>
              <w:lastRenderedPageBreak/>
              <w:t>3 % des femmes non handicapées</w:t>
            </w:r>
            <w:r w:rsidRPr="00B503AC">
              <w:rPr>
                <w:b/>
                <w:i/>
                <w:vertAlign w:val="superscript"/>
              </w:rPr>
              <w:t>47 bis</w:t>
            </w:r>
            <w:r w:rsidRPr="00B503AC">
              <w:rPr>
                <w:b/>
                <w:i/>
              </w:rPr>
              <w:t>. La différence est particulièrement notable dans les zones rurales où l’accès aux services et aux possibilités de manière générale est bien plus limité que dans les zones urbaines</w:t>
            </w:r>
            <w:r w:rsidRPr="00B503AC">
              <w:rPr>
                <w:b/>
                <w:i/>
              </w:rPr>
              <w:t xml:space="preserve">. La carte européenne du handicap doit donc s’inscrire plus clairement dans une optique d’égalité de genre et contribuer à améliorer la libre circulation, en particulier pour les femmes et les filles handicapées, par exemple lorsqu’elles se déplacent dans </w:t>
            </w:r>
            <w:r w:rsidRPr="00B503AC">
              <w:rPr>
                <w:b/>
                <w:i/>
              </w:rPr>
              <w:t>un autre État membre pour y travailler ou y étudier et que le nouvel État membre procède à une réévaluation de leur statut. Il est essentiel de ne pas aggraver davantage la situation vulnérable des femmes et des filles handicapées, mais plutôt de les encou</w:t>
            </w:r>
            <w:r w:rsidRPr="00B503AC">
              <w:rPr>
                <w:b/>
                <w:i/>
              </w:rPr>
              <w:t>rager à exercer leur liberté de circulation et de les protéger lorsqu’elles le font, afin de garantir leur libre circulation et leur indépendance économique.</w:t>
            </w:r>
          </w:p>
        </w:tc>
      </w:tr>
      <w:tr w:rsidR="00097CB3" w:rsidRPr="00B503AC" w:rsidTr="001B3069">
        <w:trPr>
          <w:jc w:val="center"/>
        </w:trPr>
        <w:tc>
          <w:tcPr>
            <w:tcW w:w="4876" w:type="dxa"/>
          </w:tcPr>
          <w:p w:rsidR="00AE5746" w:rsidRPr="00B503AC" w:rsidRDefault="00AE5746" w:rsidP="001B3069"/>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AE5746" w:rsidP="001B3069"/>
        </w:tc>
        <w:tc>
          <w:tcPr>
            <w:tcW w:w="4876" w:type="dxa"/>
          </w:tcPr>
          <w:p w:rsidR="00AE5746" w:rsidRPr="00B503AC" w:rsidRDefault="00B503AC" w:rsidP="001B3069">
            <w:pPr>
              <w:pStyle w:val="Normal6a"/>
            </w:pPr>
            <w:r w:rsidRPr="00B503AC">
              <w:rPr>
                <w:b/>
                <w:i/>
                <w:vertAlign w:val="superscript"/>
              </w:rPr>
              <w:t>47 bis</w:t>
            </w:r>
            <w:r w:rsidRPr="00B503AC">
              <w:t> </w:t>
            </w:r>
            <w:r w:rsidRPr="00B503AC">
              <w:rPr>
                <w:b/>
                <w:i/>
              </w:rPr>
              <w:t xml:space="preserve">«Intersecting inequalities in European Union», indice d’égalité de </w:t>
            </w:r>
            <w:r w:rsidRPr="00B503AC">
              <w:rPr>
                <w:b/>
                <w:i/>
              </w:rPr>
              <w:t>genre de l’Union européenne 2023, https://eige.europa.eu/gender-equality-index/2022/domain/intersecting-inequalities/disability/work</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Monica Semedo, Abi</w:t>
      </w:r>
      <w:r w:rsidRPr="00B503AC">
        <w:t>r Al-Sahlani, Lucia Ďuriš Nicholsonová, Sylvie Brunet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13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(13 bis)</w:t>
            </w:r>
            <w:r w:rsidRPr="00B503AC">
              <w:tab/>
            </w:r>
            <w:r w:rsidRPr="00B503AC">
              <w:rPr>
                <w:b/>
                <w:i/>
              </w:rPr>
              <w:t xml:space="preserve">Les personnes </w:t>
            </w:r>
            <w:r w:rsidRPr="00B503AC">
              <w:rPr>
                <w:b/>
                <w:i/>
              </w:rPr>
              <w:t xml:space="preserve">handicapées qui appartiennent également à d’autres groupes marginalisés tels que les </w:t>
            </w:r>
            <w:r w:rsidRPr="00B503AC">
              <w:rPr>
                <w:b/>
                <w:i/>
              </w:rPr>
              <w:lastRenderedPageBreak/>
              <w:t>personnes LGBTQI+, les groupes racisés et les minorités ethniques, les personnes issues d’un milieu socio-économique défavorisé, les jeunes et les personnes vivant dans de</w:t>
            </w:r>
            <w:r w:rsidRPr="00B503AC">
              <w:rPr>
                <w:b/>
                <w:i/>
              </w:rPr>
              <w:t>s zones géographiques éloignées, etc., sont souvent exposées à de multiples discriminations, c’est pourquoi il est important que les États membres adoptent une stratégie intersectionnelle lors de la transposition et de l’application de la présente directiv</w:t>
            </w:r>
            <w:r w:rsidRPr="00B503AC">
              <w:rPr>
                <w:b/>
                <w:i/>
              </w:rPr>
              <w:t>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13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(13 bis)</w:t>
            </w:r>
            <w:r w:rsidRPr="00B503AC">
              <w:tab/>
            </w:r>
            <w:r w:rsidRPr="00B503AC">
              <w:rPr>
                <w:b/>
                <w:i/>
              </w:rPr>
              <w:t>L’Union européenne a ratifié la convention sur la prévention et la lutte contre la violence à l’égard des femmes et la violence domestique, la convention d’Istanbul.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(14)</w:t>
            </w:r>
            <w:r w:rsidRPr="00B503AC">
              <w:tab/>
              <w:t xml:space="preserve">En outre, le </w:t>
            </w:r>
            <w:r w:rsidRPr="00B503AC">
              <w:t xml:space="preserve">fait de ne pas savoir si et dans quelle mesure leur statut de personne handicapée et les documents officiels reconnaissant ce statut peuvent être reconnus lorsqu’elles voyagent ou séjournent dans un autre État membre crée </w:t>
            </w:r>
            <w:r w:rsidRPr="00B503AC">
              <w:lastRenderedPageBreak/>
              <w:t>une incertitude en ce qui les conc</w:t>
            </w:r>
            <w:r w:rsidRPr="00B503AC">
              <w:t>erne. En fin de compte, les personnes handicapées peuvent être dissuadées d’exercer leur droit à la libre circulation.</w:t>
            </w:r>
          </w:p>
        </w:tc>
        <w:tc>
          <w:tcPr>
            <w:tcW w:w="4876" w:type="dxa"/>
          </w:tcPr>
          <w:p w:rsidR="00AE5746" w:rsidRPr="00B503AC" w:rsidRDefault="00B503AC" w:rsidP="001B3069">
            <w:pPr>
              <w:pStyle w:val="Normal6a"/>
            </w:pPr>
            <w:r w:rsidRPr="00B503AC">
              <w:lastRenderedPageBreak/>
              <w:t>(14)</w:t>
            </w:r>
            <w:r w:rsidRPr="00B503AC">
              <w:tab/>
              <w:t>En outre, le fait de ne pas savoir si et dans quelle mesure leur statut de personne handicapée et les documents officiels reconnaiss</w:t>
            </w:r>
            <w:r w:rsidRPr="00B503AC">
              <w:t xml:space="preserve">ant ce statut peuvent être reconnus lorsqu’elles voyagent ou séjournent dans un autre État membre crée </w:t>
            </w:r>
            <w:r w:rsidRPr="00B503AC">
              <w:lastRenderedPageBreak/>
              <w:t xml:space="preserve">une incertitude en ce qui les concerne. En fin de compte, les personnes handicapées peuvent être dissuadées d’exercer leur droit à la libre circulation. </w:t>
            </w:r>
            <w:r w:rsidRPr="00B503AC">
              <w:rPr>
                <w:b/>
                <w:i/>
              </w:rPr>
              <w:t>Une exemption est ajoutée à l’article 2, paragraphe 2, afin de permettre la reconnaissance temporaire du statut de personne handicapée d’une personne pendant la période de transition qui s’étend à son déménagement à l’étranger pour y travailler ou y étudie</w:t>
            </w:r>
            <w:r w:rsidRPr="00B503AC">
              <w:rPr>
                <w:b/>
                <w:i/>
              </w:rPr>
              <w:t>r et pendant la procédure de réévaluation permettant la reconnaissance de son handicap par le nouvel État membre. Cette exemption s’applique également aux personnes qui participent à des programmes de mobilité de l’Union, par exemple Erasmus+.</w:t>
            </w:r>
          </w:p>
        </w:tc>
      </w:tr>
    </w:tbl>
    <w:p w:rsidR="00AE5746" w:rsidRPr="00B503AC" w:rsidRDefault="00B503AC" w:rsidP="00AE5746">
      <w:pPr>
        <w:pStyle w:val="AmOrLang"/>
      </w:pPr>
      <w:r w:rsidRPr="00B503AC">
        <w:lastRenderedPageBreak/>
        <w:t xml:space="preserve">Or. </w:t>
      </w:r>
      <w:r w:rsidRPr="00B503AC">
        <w:rPr>
          <w:rStyle w:val="HideTWBExt"/>
        </w:rPr>
        <w:t>&lt;Origin</w:t>
      </w:r>
      <w:r w:rsidRPr="00B503AC">
        <w:rPr>
          <w:rStyle w:val="HideTWBExt"/>
        </w:rPr>
        <w:t>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(14)</w:t>
            </w:r>
            <w:r w:rsidRPr="00B503AC">
              <w:tab/>
              <w:t xml:space="preserve">En outre, le fait de ne pas savoir si et dans quelle mesure leur statut de personne handicapée et les documents officiels reconnaissant ce statut peuvent être reconnus lorsqu’elles voyagent ou séjournent dans un autre État membre crée une </w:t>
            </w:r>
            <w:r w:rsidRPr="00B503AC">
              <w:t>incertitude en ce qui les concerne. En fin de compte, les personnes handicapées peuvent être dissuadées d’exercer leur droit à la libre circulation.</w:t>
            </w:r>
          </w:p>
        </w:tc>
        <w:tc>
          <w:tcPr>
            <w:tcW w:w="4876" w:type="dxa"/>
          </w:tcPr>
          <w:p w:rsidR="00AE5746" w:rsidRPr="00B503AC" w:rsidRDefault="00B503AC" w:rsidP="001B3069">
            <w:pPr>
              <w:pStyle w:val="Normal6a"/>
            </w:pPr>
            <w:r w:rsidRPr="00B503AC">
              <w:t>(14)</w:t>
            </w:r>
            <w:r w:rsidRPr="00B503AC">
              <w:tab/>
              <w:t xml:space="preserve">En outre, le fait de ne pas savoir si et dans quelle mesure leur statut de personne handicapée </w:t>
            </w:r>
            <w:r w:rsidRPr="00B503AC">
              <w:rPr>
                <w:b/>
                <w:i/>
              </w:rPr>
              <w:t>ou de p</w:t>
            </w:r>
            <w:r w:rsidRPr="00B503AC">
              <w:rPr>
                <w:b/>
                <w:i/>
              </w:rPr>
              <w:t>ersonne âgée</w:t>
            </w:r>
            <w:r w:rsidRPr="00B503AC">
              <w:t xml:space="preserve"> et les documents officiels reconnaissant ce statut peuvent être reconnus lorsqu’elles voyagent ou séjournent dans un autre État membre crée une incertitude en ce qui les concerne. En fin de compte, les personnes handicapées </w:t>
            </w:r>
            <w:r w:rsidRPr="00B503AC">
              <w:rPr>
                <w:b/>
                <w:i/>
              </w:rPr>
              <w:t>et les personnes âg</w:t>
            </w:r>
            <w:r w:rsidRPr="00B503AC">
              <w:rPr>
                <w:b/>
                <w:i/>
              </w:rPr>
              <w:t>ées</w:t>
            </w:r>
            <w:r w:rsidRPr="00B503AC">
              <w:t xml:space="preserve"> peuvent être dissuadées d’exercer leur droit à la libre circulation.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Elżbieta Rafalska, Beata Szydło, </w:t>
      </w:r>
      <w:r w:rsidRPr="00B503AC">
        <w:lastRenderedPageBreak/>
        <w:t>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14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(14 bis)</w:t>
            </w:r>
            <w:r w:rsidRPr="00B503AC">
              <w:tab/>
            </w:r>
            <w:r w:rsidRPr="00B503AC">
              <w:rPr>
                <w:b/>
                <w:i/>
              </w:rPr>
              <w:t>Compte tenu de l’évolution démographique et de la nécessité d’accroître la mo</w:t>
            </w:r>
            <w:r w:rsidRPr="00B503AC">
              <w:rPr>
                <w:b/>
                <w:i/>
              </w:rPr>
              <w:t>bilité des personnes handicapées, les États membres devraient renforcer les mesures visant à améliorer l’accessibilité des espaces publics et des infrastructures et les adapter aux besoins des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109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(15)</w:t>
            </w:r>
            <w:r w:rsidRPr="00B503AC">
              <w:tab/>
            </w:r>
            <w:r w:rsidRPr="00B503AC">
              <w:t xml:space="preserve">Outre les obstacles, </w:t>
            </w:r>
            <w:r w:rsidRPr="00B503AC">
              <w:rPr>
                <w:b/>
                <w:i/>
              </w:rPr>
              <w:t>physiques et autres</w:t>
            </w:r>
            <w:r w:rsidRPr="00B503AC">
              <w:t>, à l’accès aux espaces tant publics que privés, les dépenses élevées sont un facteur essentiel qui décourage de nombreuses personnes handicapées de voyager</w:t>
            </w:r>
            <w:r w:rsidRPr="00B503AC">
              <w:rPr>
                <w:vertAlign w:val="superscript"/>
              </w:rPr>
              <w:t>48</w:t>
            </w:r>
            <w:r w:rsidRPr="00B503AC">
              <w:t>, car elles ont des besoins spécifiques et peuvent égaleme</w:t>
            </w:r>
            <w:r w:rsidRPr="00B503AC">
              <w:t>nt nécessiter la présence d’une ou de plusieurs personnes chargées de les accompagner ou de les aider, y compris des personnes reconnues comme assistants personnels conformément à la législation ou aux pratiques nationales, ce qui augmente les frais de voy</w:t>
            </w:r>
            <w:r w:rsidRPr="00B503AC">
              <w:t>age par rapport aux personnes non handicapées</w:t>
            </w:r>
            <w:r w:rsidRPr="00B503AC">
              <w:rPr>
                <w:vertAlign w:val="superscript"/>
              </w:rPr>
              <w:t>49</w:t>
            </w:r>
            <w:r w:rsidRPr="00B503AC">
              <w:t>. L’absence de reconnaissance du statut de personne handicapée dans d’autres États membres est susceptible de limiter leur accès à des conditions spéciales, telles qu’un accès gratuit, des tarifs réduits ou un</w:t>
            </w:r>
            <w:r w:rsidRPr="00B503AC">
              <w:t xml:space="preserve"> traitement </w:t>
            </w:r>
            <w:r w:rsidRPr="00B503AC">
              <w:lastRenderedPageBreak/>
              <w:t>préférentiel, et a une incidence sur leurs frais de voyage, leur vie et leurs choix.</w:t>
            </w:r>
          </w:p>
        </w:tc>
        <w:tc>
          <w:tcPr>
            <w:tcW w:w="4876" w:type="dxa"/>
          </w:tcPr>
          <w:p w:rsidR="00AE5746" w:rsidRPr="00B503AC" w:rsidRDefault="00B503AC" w:rsidP="001B3069">
            <w:pPr>
              <w:pStyle w:val="Normal6a"/>
            </w:pPr>
            <w:r w:rsidRPr="00B503AC">
              <w:lastRenderedPageBreak/>
              <w:t>(15)</w:t>
            </w:r>
            <w:r w:rsidRPr="00B503AC">
              <w:tab/>
              <w:t xml:space="preserve">Outre les obstacles, </w:t>
            </w:r>
            <w:r w:rsidRPr="00B503AC">
              <w:rPr>
                <w:b/>
                <w:i/>
              </w:rPr>
              <w:t>visibles et invisibles</w:t>
            </w:r>
            <w:r w:rsidRPr="00B503AC">
              <w:t>, à l’accès aux espaces tant publics que privés, les dépenses élevées sont un facteur essentiel qui décourage d</w:t>
            </w:r>
            <w:r w:rsidRPr="00B503AC">
              <w:t>e nombreuses personnes handicapées de voyager</w:t>
            </w:r>
            <w:r w:rsidRPr="00B503AC">
              <w:rPr>
                <w:vertAlign w:val="superscript"/>
              </w:rPr>
              <w:t>48</w:t>
            </w:r>
            <w:r w:rsidRPr="00B503AC">
              <w:t>, car elles ont des besoins spécifiques et peuvent également nécessiter la présence d’une ou de plusieurs personnes chargées de les accompagner ou de les aider, y compris des personnes reconnues comme assistan</w:t>
            </w:r>
            <w:r w:rsidRPr="00B503AC">
              <w:t>ts personnels conformément à la législation ou aux pratiques nationales, ce qui augmente les frais de voyage par rapport aux personnes non handicapées</w:t>
            </w:r>
            <w:r w:rsidRPr="00B503AC">
              <w:rPr>
                <w:vertAlign w:val="superscript"/>
              </w:rPr>
              <w:t>49</w:t>
            </w:r>
            <w:r w:rsidRPr="00B503AC">
              <w:t>. L’absence de reconnaissance du statut de personne handicapée dans d’autres États membres est susceptib</w:t>
            </w:r>
            <w:r w:rsidRPr="00B503AC">
              <w:t xml:space="preserve">le de limiter leur accès à des conditions spéciales, telles qu’un accès gratuit, des tarifs réduits ou un traitement </w:t>
            </w:r>
            <w:r w:rsidRPr="00B503AC">
              <w:lastRenderedPageBreak/>
              <w:t xml:space="preserve">préférentiel, et a une incidence sur leurs frais de voyage, leur vie et leurs choix. </w:t>
            </w:r>
            <w:r w:rsidRPr="00B503AC">
              <w:rPr>
                <w:b/>
                <w:i/>
              </w:rPr>
              <w:t>De même, le manque de connaissances en matière d’acces</w:t>
            </w:r>
            <w:r w:rsidRPr="00B503AC">
              <w:rPr>
                <w:b/>
                <w:i/>
              </w:rPr>
              <w:t>sibilité physique, psychosociale, cognitive et sensorielle offre un terrain propice aux comportements discriminatoires.</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w:t>
            </w:r>
            <w:r w:rsidRPr="00B503AC">
              <w:t xml:space="preserve">lant les OSC au niveau de l’UE); Shaw et Coles, «Disability, holiday making and the tourism industry in the UK: a preliminary survey» (Handicap, vacances et le secteur du tourisme au Royaume-Uni: enquête préliminaire), 25(3) Tourism Management (Gestion du </w:t>
            </w:r>
            <w:r w:rsidRPr="00B503AC">
              <w:t>tourisme) (2004), p. 397 à 403; Eugénia Lima Devile et Andreia Antunes Moura (2021), Travel by People With Physical Disabilities: Constraints and Influences in the Decision-Making Process.</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w:t>
            </w:r>
            <w:r w:rsidRPr="00B503AC">
              <w:t>vel by people with disabilities», Tourism Management Perspectives, p 59 à 66. [Plus pour l’exposé des motifs?]</w:t>
            </w:r>
          </w:p>
        </w:tc>
        <w:tc>
          <w:tcPr>
            <w:tcW w:w="4876" w:type="dxa"/>
          </w:tcPr>
          <w:p w:rsidR="00AE5746" w:rsidRPr="00B503AC" w:rsidRDefault="00AE5746" w:rsidP="001B3069"/>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110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Jordi Cañas, Monica Semedo, </w:t>
      </w:r>
      <w:r w:rsidRPr="00B503AC">
        <w:t>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(15)</w:t>
            </w:r>
            <w:r w:rsidRPr="00B503AC">
              <w:tab/>
              <w:t xml:space="preserve">Outre les obstacles, </w:t>
            </w:r>
            <w:r w:rsidRPr="00B503AC">
              <w:rPr>
                <w:b/>
                <w:i/>
              </w:rPr>
              <w:t>physiques et autres</w:t>
            </w:r>
            <w:r w:rsidRPr="00B503AC">
              <w:t>, à l’accès aux</w:t>
            </w:r>
            <w:r w:rsidRPr="00B503AC">
              <w:t xml:space="preserve"> espaces tant publics que privés, les dépenses élevées sont un facteur essentiel qui décourage de nombreuses personnes handicapées de </w:t>
            </w:r>
            <w:r w:rsidRPr="00B503AC">
              <w:lastRenderedPageBreak/>
              <w:t>voyager</w:t>
            </w:r>
            <w:r w:rsidRPr="00B503AC">
              <w:rPr>
                <w:vertAlign w:val="superscript"/>
              </w:rPr>
              <w:t>48</w:t>
            </w:r>
            <w:r w:rsidRPr="00B503AC">
              <w:t>, car elles ont des besoins spécifiques et peuvent également nécessiter la présence d’une ou de plusieurs personn</w:t>
            </w:r>
            <w:r w:rsidRPr="00B503AC">
              <w:t>es chargées de les accompagner ou de les aider, y compris des personnes reconnues comme assistants personnels conformément à la législation ou aux pratiques nationales, ce qui augmente les frais de voyage par rapport aux personnes non handicapées</w:t>
            </w:r>
            <w:r w:rsidRPr="00B503AC">
              <w:rPr>
                <w:vertAlign w:val="superscript"/>
              </w:rPr>
              <w:t>49</w:t>
            </w:r>
            <w:r w:rsidRPr="00B503AC">
              <w:t>. L’abse</w:t>
            </w:r>
            <w:r w:rsidRPr="00B503AC">
              <w:t xml:space="preserve">nce de reconnaissance du statut de personne handicapée dans d’autres États membres est susceptible de limiter leur accès à des conditions spéciales, telles qu’un accès gratuit, des tarifs réduits ou un traitement préférentiel, et a une incidence sur leurs </w:t>
            </w:r>
            <w:r w:rsidRPr="00B503AC">
              <w:t>frais de voyage, leur vie et leurs choix.</w:t>
            </w:r>
          </w:p>
        </w:tc>
        <w:tc>
          <w:tcPr>
            <w:tcW w:w="4876" w:type="dxa"/>
          </w:tcPr>
          <w:p w:rsidR="00AE5746" w:rsidRPr="00B503AC" w:rsidRDefault="00B503AC" w:rsidP="001B3069">
            <w:pPr>
              <w:pStyle w:val="Normal6a"/>
            </w:pPr>
            <w:r w:rsidRPr="00B503AC">
              <w:lastRenderedPageBreak/>
              <w:t>(15)</w:t>
            </w:r>
            <w:r w:rsidRPr="00B503AC">
              <w:tab/>
              <w:t xml:space="preserve">Outre les </w:t>
            </w:r>
            <w:r w:rsidRPr="00B503AC">
              <w:rPr>
                <w:b/>
                <w:i/>
              </w:rPr>
              <w:t>différents</w:t>
            </w:r>
            <w:r w:rsidRPr="00B503AC">
              <w:t xml:space="preserve"> obstacles, </w:t>
            </w:r>
            <w:r w:rsidRPr="00B503AC">
              <w:rPr>
                <w:b/>
                <w:i/>
              </w:rPr>
              <w:t>visibles et invisibles</w:t>
            </w:r>
            <w:r w:rsidRPr="00B503AC">
              <w:t xml:space="preserve">, à l’accès aux espaces tant publics que privés, les dépenses élevées sont un facteur essentiel qui décourage de nombreuses personnes </w:t>
            </w:r>
            <w:r w:rsidRPr="00B503AC">
              <w:lastRenderedPageBreak/>
              <w:t>handicapées de voyage</w:t>
            </w:r>
            <w:r w:rsidRPr="00B503AC">
              <w:t>r</w:t>
            </w:r>
            <w:r w:rsidRPr="00B503AC">
              <w:rPr>
                <w:vertAlign w:val="superscript"/>
              </w:rPr>
              <w:t>48</w:t>
            </w:r>
            <w:r w:rsidRPr="00B503AC">
              <w:t xml:space="preserve">, car elles ont des besoins spécifiques et peuvent également nécessiter la présence d’une ou de plusieurs personnes chargées de les accompagner ou de les aider, y compris des personnes reconnues comme assistants personnels conformément à la législation </w:t>
            </w:r>
            <w:r w:rsidRPr="00B503AC">
              <w:t>ou aux pratiques nationales, ce qui augmente les frais de voyage par rapport aux personnes non handicapées</w:t>
            </w:r>
            <w:r w:rsidRPr="00B503AC">
              <w:rPr>
                <w:vertAlign w:val="superscript"/>
              </w:rPr>
              <w:t>49</w:t>
            </w:r>
            <w:r w:rsidRPr="00B503AC">
              <w:t xml:space="preserve">. </w:t>
            </w:r>
            <w:r w:rsidRPr="00B503AC">
              <w:rPr>
                <w:b/>
                <w:i/>
              </w:rPr>
              <w:t>En outre, la méconnaissance généralisée des politiques en matière d’accessibilité psychosociale, cognitive, physique ou sensorielle peut ouvrir la</w:t>
            </w:r>
            <w:r w:rsidRPr="00B503AC">
              <w:rPr>
                <w:b/>
                <w:i/>
              </w:rPr>
              <w:t xml:space="preserve"> voie à des comportements discriminatoires.</w:t>
            </w:r>
            <w:r w:rsidRPr="00B503AC">
              <w:t xml:space="preserve"> L’absence de reconnaissance du statut de personne handicapée dans d’autres États membres est susceptible de limiter leur accès à des conditions spéciales, telles qu’un accès gratuit, des tarifs réduits ou un trai</w:t>
            </w:r>
            <w:r w:rsidRPr="00B503AC">
              <w:t>tement préférentiel, et a une incidence sur leurs frais de voyage, leur vie et leurs choix.</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ciblant les OSC au niveau de l’UE); Shaw et Coles, «Disability, holiday making and the tourism industry in the UK: a preliminary survey» (Handicap</w:t>
            </w:r>
            <w:r w:rsidRPr="00B503AC">
              <w:t>, vacances et le secteur du tourisme au Royaume-Uni: enquête préliminaire), 25(3) Tourism Management (Gestion du tourisme) (2004), p. 397 à 403; Eugénia Lima Devile et Andreia Antunes Moura (2021), Travel by People With Physical Disabilities: Constraints a</w:t>
            </w:r>
            <w:r w:rsidRPr="00B503AC">
              <w:t>nd Influences in the Decision-Making Process.</w:t>
            </w:r>
          </w:p>
        </w:tc>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ciblant les OSC au niveau de l’UE); Shaw et Coles, «Disability, holiday making and the tourism ind</w:t>
            </w:r>
            <w:r w:rsidRPr="00B503AC">
              <w:t xml:space="preserve">ustry in the UK: a preliminary survey» (Handicap, vacances et le secteur du tourisme au Royaume-Uni: enquête préliminaire), 25(3) Tourism Management (Gestion du tourisme) (2004), p. 397 à 403; Eugénia Lima Devile et Andreia Antunes Moura (2021), Travel by </w:t>
            </w:r>
            <w:r w:rsidRPr="00B503AC">
              <w:t>People With Physical Disabilities: Constraints and Influences in the Decision-Making Process.</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with disabilities», Tourism Management Perspectives, p 59 à 66. [Plus pour l’expos</w:t>
            </w:r>
            <w:r w:rsidRPr="00B503AC">
              <w:t>é des motifs?]</w:t>
            </w:r>
          </w:p>
        </w:tc>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with disabilities», Tourism Management Perspectives, p 59 à 66. [Plus pour l’exposé des motifs?]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w:t>
      </w:r>
      <w:r w:rsidRPr="00B503AC">
        <w:rPr>
          <w:rStyle w:val="HideTWBExt"/>
        </w:rPr>
        <w:t>Am&gt;</w:t>
      </w:r>
      <w:r w:rsidRPr="00B503AC">
        <w:t>111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Gualmini, Klára Dobrev, Marianne Vind, Vilija Blinkevičiūtė, Alex Agius Saliba, Brando Benifei, Ilan De Basso</w:t>
      </w:r>
      <w:r w:rsidRPr="00B503AC">
        <w:t>,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(15)</w:t>
            </w:r>
            <w:r w:rsidRPr="00B503AC">
              <w:tab/>
              <w:t xml:space="preserve">Outre les obstacles, physiques et </w:t>
            </w:r>
            <w:r w:rsidRPr="00B503AC">
              <w:t>autres, à l’accès aux espaces tant publics que privés, les dépenses élevées sont un facteur essentiel qui décourage de nombreuses personnes handicapées de voyager</w:t>
            </w:r>
            <w:r w:rsidRPr="00B503AC">
              <w:rPr>
                <w:b/>
                <w:i/>
                <w:vertAlign w:val="superscript"/>
              </w:rPr>
              <w:t>48</w:t>
            </w:r>
            <w:r w:rsidRPr="00B503AC">
              <w:t>, car elles ont des besoins spécifiques et peuvent également nécessiter la présence d’une ou</w:t>
            </w:r>
            <w:r w:rsidRPr="00B503AC">
              <w:t xml:space="preserve"> de plusieurs personnes chargées de les accompagner ou de les aider, y compris des personnes reconnues comme assistants personnels conformément à la législation ou aux pratiques nationales, ce qui augmente les frais de voyage par rapport aux personnes non </w:t>
            </w:r>
            <w:r w:rsidRPr="00B503AC">
              <w:t>handicapées</w:t>
            </w:r>
            <w:r w:rsidRPr="00B503AC">
              <w:rPr>
                <w:b/>
                <w:i/>
                <w:vertAlign w:val="superscript"/>
              </w:rPr>
              <w:t>49</w:t>
            </w:r>
            <w:r w:rsidRPr="00B503AC">
              <w:t>. L’absence de reconnaissance du statut de personne handicapée dans d’autres États membres est susceptible de limiter leur accès à des conditions spéciales, telles qu’un accès gratuit, des tarifs réduits ou un traitement préférentiel, et a une</w:t>
            </w:r>
            <w:r w:rsidRPr="00B503AC">
              <w:t xml:space="preserve"> incidence sur leurs frais de voyage, leur vie et </w:t>
            </w:r>
            <w:r w:rsidRPr="00B503AC">
              <w:rPr>
                <w:b/>
                <w:i/>
              </w:rPr>
              <w:t>leurs choix</w:t>
            </w:r>
            <w:r w:rsidRPr="00B503AC">
              <w:t>.</w:t>
            </w:r>
          </w:p>
        </w:tc>
        <w:tc>
          <w:tcPr>
            <w:tcW w:w="4876" w:type="dxa"/>
          </w:tcPr>
          <w:p w:rsidR="00AE5746" w:rsidRPr="00B503AC" w:rsidRDefault="00B503AC" w:rsidP="001B3069">
            <w:pPr>
              <w:pStyle w:val="Normal6a"/>
            </w:pPr>
            <w:r w:rsidRPr="00B503AC">
              <w:t>(15)</w:t>
            </w:r>
            <w:r w:rsidRPr="00B503AC">
              <w:tab/>
              <w:t xml:space="preserve">Outre les </w:t>
            </w:r>
            <w:r w:rsidRPr="00B503AC">
              <w:rPr>
                <w:b/>
                <w:i/>
              </w:rPr>
              <w:t>différents</w:t>
            </w:r>
            <w:r w:rsidRPr="00B503AC">
              <w:t xml:space="preserve"> obstacles, physiques</w:t>
            </w:r>
            <w:r w:rsidRPr="00B503AC">
              <w:rPr>
                <w:b/>
                <w:i/>
              </w:rPr>
              <w:t>, intellectuels</w:t>
            </w:r>
            <w:r w:rsidRPr="00B503AC">
              <w:t xml:space="preserve"> et autres, à l’accès aux espaces </w:t>
            </w:r>
            <w:r w:rsidRPr="00B503AC">
              <w:rPr>
                <w:b/>
                <w:i/>
              </w:rPr>
              <w:t>et services</w:t>
            </w:r>
            <w:r w:rsidRPr="00B503AC">
              <w:t xml:space="preserve"> tant publics que privés, les dépenses élevées sont un facteur essentiel qui décourage </w:t>
            </w:r>
            <w:r w:rsidRPr="00B503AC">
              <w:t>de nombreuses personnes handicapées de voyager</w:t>
            </w:r>
            <w:r w:rsidRPr="00B503AC">
              <w:rPr>
                <w:b/>
                <w:i/>
                <w:vertAlign w:val="superscript"/>
              </w:rPr>
              <w:t>12</w:t>
            </w:r>
            <w:r w:rsidRPr="00B503AC">
              <w:t xml:space="preserve">, car elles ont des besoins spécifiques </w:t>
            </w:r>
            <w:r w:rsidRPr="00B503AC">
              <w:rPr>
                <w:b/>
                <w:i/>
              </w:rPr>
              <w:t>entraînant des dépenses supplémentaires liées à leur handicap</w:t>
            </w:r>
            <w:r w:rsidRPr="00B503AC">
              <w:t xml:space="preserve"> et peuvent également nécessiter la présence d’une ou de plusieurs personnes chargées de les accompagner ou</w:t>
            </w:r>
            <w:r w:rsidRPr="00B503AC">
              <w:t xml:space="preserve"> de les aider, y compris des personnes reconnues comme assistants personnels conformément à la législation ou aux pratiques nationales, ce qui augmente les frais de voyage par rapport aux personnes non handicapées</w:t>
            </w:r>
            <w:r w:rsidRPr="00B503AC">
              <w:rPr>
                <w:b/>
                <w:i/>
                <w:vertAlign w:val="superscript"/>
              </w:rPr>
              <w:t>13</w:t>
            </w:r>
            <w:r w:rsidRPr="00B503AC">
              <w:t>. L’absence de reconnaissance du statut d</w:t>
            </w:r>
            <w:r w:rsidRPr="00B503AC">
              <w:t xml:space="preserve">e personne handicapée dans d’autres États membres est susceptible de limiter leur accès à des conditions spéciales, telles qu’un accès gratuit, des tarifs réduits ou un traitement préférentiel, et a une incidence sur leurs frais de voyage, leur vie et </w:t>
            </w:r>
            <w:r w:rsidRPr="00B503AC">
              <w:rPr>
                <w:b/>
                <w:i/>
              </w:rPr>
              <w:t>leur</w:t>
            </w:r>
            <w:r w:rsidRPr="00B503AC">
              <w:rPr>
                <w:b/>
                <w:i/>
              </w:rPr>
              <w:t xml:space="preserve"> autonomie personnelle</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b/>
                <w:i/>
                <w:vertAlign w:val="superscript"/>
              </w:rPr>
              <w:t>48</w:t>
            </w:r>
            <w:r w:rsidRPr="00B503AC">
              <w:t xml:space="preserve"> </w:t>
            </w:r>
            <w:r w:rsidRPr="00B503AC">
              <w:rPr>
                <w:b/>
                <w:i/>
              </w:rPr>
              <w:t xml:space="preserve">Conclusions du «Final Report based on Survey targeted at EU-level CSOs» (Rapport final fondé sur une enquête ciblant les OSC au niveau de l’UE); Shaw et Coles, «Disability, holiday making and the tourism </w:t>
            </w:r>
            <w:r w:rsidRPr="00B503AC">
              <w:rPr>
                <w:b/>
                <w:i/>
              </w:rPr>
              <w:t xml:space="preserve">industry in the UK: a preliminary survey» (Handicap, vacances </w:t>
            </w:r>
            <w:r w:rsidRPr="00B503AC">
              <w:rPr>
                <w:b/>
                <w:i/>
              </w:rPr>
              <w:lastRenderedPageBreak/>
              <w:t xml:space="preserve">et le secteur du tourisme au Royaume-Uni: enquête préliminaire), 25(3) Tourism Management (Gestion du tourisme) (2004), p. 397 à 403; Eugénia Lima Devile et Andreia Antunes Moura (2021), Travel </w:t>
            </w:r>
            <w:r w:rsidRPr="00B503AC">
              <w:rPr>
                <w:b/>
                <w:i/>
              </w:rPr>
              <w:t>by People With Physical Disabilities: Constraints and Influences in the Decision-Making Process.</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b/>
                <w:i/>
                <w:vertAlign w:val="superscript"/>
              </w:rPr>
              <w:t>49</w:t>
            </w:r>
            <w:r w:rsidRPr="00B503AC">
              <w:t xml:space="preserve"> </w:t>
            </w:r>
            <w:r w:rsidRPr="00B503AC">
              <w:rPr>
                <w:b/>
                <w:i/>
              </w:rPr>
              <w:t>McKercher et Darcy (2018), «Re-conceptualizing barriers to travel by people with disabilities», Tourism Management Perspectives, p 59 à 66. [Plus pour l’e</w:t>
            </w:r>
            <w:r w:rsidRPr="00B503AC">
              <w:rPr>
                <w:b/>
                <w:i/>
              </w:rPr>
              <w:t>xposé des motifs?]</w:t>
            </w:r>
          </w:p>
        </w:tc>
        <w:tc>
          <w:tcPr>
            <w:tcW w:w="4876" w:type="dxa"/>
          </w:tcPr>
          <w:p w:rsidR="00AE5746" w:rsidRPr="00B503AC" w:rsidRDefault="00AE5746" w:rsidP="001B3069"/>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112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w:t>
      </w:r>
      <w:r w:rsidRPr="00B503AC">
        <w:t>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(15)</w:t>
            </w:r>
            <w:r w:rsidRPr="00B503AC">
              <w:tab/>
              <w:t xml:space="preserve">Outre les obstacles, physiques et autres, à l’accès aux espaces tant publics que privés, les dépenses élevées sont un facteur essentiel qui décourage </w:t>
            </w:r>
            <w:r w:rsidRPr="00B503AC">
              <w:t>de nombreuses personnes handicapées de voyager</w:t>
            </w:r>
            <w:r w:rsidRPr="00B503AC">
              <w:rPr>
                <w:vertAlign w:val="superscript"/>
              </w:rPr>
              <w:t>48</w:t>
            </w:r>
            <w:r w:rsidRPr="00B503AC">
              <w:t>, car elles ont des besoins spécifiques et peuvent également nécessiter la présence d’une ou de plusieurs personnes chargées de les accompagner ou de les aider, y compris des personnes reconnues comme assista</w:t>
            </w:r>
            <w:r w:rsidRPr="00B503AC">
              <w:t>nts personnels conformément à la législation ou aux pratiques nationales, ce qui augmente les frais de voyage par rapport aux personnes non handicapées</w:t>
            </w:r>
            <w:r w:rsidRPr="00B503AC">
              <w:rPr>
                <w:vertAlign w:val="superscript"/>
              </w:rPr>
              <w:t>49</w:t>
            </w:r>
            <w:r w:rsidRPr="00B503AC">
              <w:t>. L’absence de reconnaissance du statut de personne handicapée dans d’autres États membres est suscepti</w:t>
            </w:r>
            <w:r w:rsidRPr="00B503AC">
              <w:t xml:space="preserve">ble de limiter leur accès à des conditions spéciales, telles qu’un accès </w:t>
            </w:r>
            <w:r w:rsidRPr="00B503AC">
              <w:lastRenderedPageBreak/>
              <w:t>gratuit, des tarifs réduits ou un traitement préférentiel, et a une incidence sur leurs frais de voyage, leur vie et leurs choix.</w:t>
            </w:r>
          </w:p>
        </w:tc>
        <w:tc>
          <w:tcPr>
            <w:tcW w:w="4876" w:type="dxa"/>
          </w:tcPr>
          <w:p w:rsidR="00AE5746" w:rsidRPr="00B503AC" w:rsidRDefault="00B503AC" w:rsidP="001B3069">
            <w:pPr>
              <w:pStyle w:val="Normal6a"/>
            </w:pPr>
            <w:r w:rsidRPr="00B503AC">
              <w:lastRenderedPageBreak/>
              <w:t>(15)</w:t>
            </w:r>
            <w:r w:rsidRPr="00B503AC">
              <w:tab/>
              <w:t>Outre les obstacles, physiques et autres, à l’ac</w:t>
            </w:r>
            <w:r w:rsidRPr="00B503AC">
              <w:t>cès aux espaces tant publics que privés, les dépenses élevées sont un facteur essentiel qui décourage de nombreuses personnes handicapées de voyager</w:t>
            </w:r>
            <w:r w:rsidRPr="00B503AC">
              <w:rPr>
                <w:vertAlign w:val="superscript"/>
              </w:rPr>
              <w:t>48</w:t>
            </w:r>
            <w:r w:rsidRPr="00B503AC">
              <w:t xml:space="preserve">, car elles ont des besoins spécifiques et peuvent également nécessiter la présence d’une ou de plusieurs </w:t>
            </w:r>
            <w:r w:rsidRPr="00B503AC">
              <w:t xml:space="preserve">personnes chargées de les accompagner ou de les aider, y compris des personnes reconnues comme assistants personnels conformément à la législation ou aux pratiques nationales, </w:t>
            </w:r>
            <w:r w:rsidRPr="00B503AC">
              <w:rPr>
                <w:b/>
                <w:i/>
              </w:rPr>
              <w:t>ou recourir à un animal d’assistance qui ne doit pas mettre la vie ou la santé d</w:t>
            </w:r>
            <w:r w:rsidRPr="00B503AC">
              <w:rPr>
                <w:b/>
                <w:i/>
              </w:rPr>
              <w:t>’autres personnes en danger,</w:t>
            </w:r>
            <w:r w:rsidRPr="00B503AC">
              <w:t xml:space="preserve"> ce qui augmente les frais de voyage par rapport aux personnes non handicapées</w:t>
            </w:r>
            <w:r w:rsidRPr="00B503AC">
              <w:rPr>
                <w:vertAlign w:val="superscript"/>
              </w:rPr>
              <w:t>49</w:t>
            </w:r>
            <w:r w:rsidRPr="00B503AC">
              <w:t xml:space="preserve">. L’absence de reconnaissance du statut de personne </w:t>
            </w:r>
            <w:r w:rsidRPr="00B503AC">
              <w:lastRenderedPageBreak/>
              <w:t>handicapée dans d’autres États membres est susceptible de limiter leur accès à des conditions sp</w:t>
            </w:r>
            <w:r w:rsidRPr="00B503AC">
              <w:t>éciales, telles qu’un accès gratuit, des tarifs réduits ou un traitement préférentiel, et a une incidence sur leurs frais de voyage, leur vie et leurs choix.</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w:t>
            </w:r>
            <w:r w:rsidRPr="00B503AC">
              <w:t>EU-level CSOs» (Rapport final fondé sur une enquête ciblant les OSC au niveau de l’UE); Shaw et Coles, «Disability, holiday making and the tourism industry in the UK: a preliminary survey» (Handicap, vacances et le secteur du tourisme au Royaume-Uni: enquê</w:t>
            </w:r>
            <w:r w:rsidRPr="00B503AC">
              <w:t>te préliminaire), 25(3) Tourism Management (Gestion du tourisme) (2004), p. 397 à 403; Eugénia Lima Devile et Andreia Antunes Moura (2021), Travel by People With Physical Disabilities: Constraints and Influences in the Decision-Making Process.</w:t>
            </w:r>
          </w:p>
        </w:tc>
        <w:tc>
          <w:tcPr>
            <w:tcW w:w="4876" w:type="dxa"/>
          </w:tcPr>
          <w:p w:rsidR="00AE5746" w:rsidRPr="00B503AC" w:rsidRDefault="00B503AC" w:rsidP="001B3069">
            <w:pPr>
              <w:pStyle w:val="Normal6a"/>
            </w:pPr>
            <w:r w:rsidRPr="00B503AC">
              <w:rPr>
                <w:vertAlign w:val="superscript"/>
              </w:rPr>
              <w:t>48</w:t>
            </w:r>
            <w:r w:rsidRPr="00B503AC">
              <w:t xml:space="preserve"> Conclusio</w:t>
            </w:r>
            <w:r w:rsidRPr="00B503AC">
              <w:t>ns du «Final Report based on Survey targeted at EU-level CSOs» (Rapport final fondé sur une enquête ciblant les OSC au niveau de l’UE); Shaw et Coles, «Disability, holiday making and the tourism industry in the UK: a preliminary survey» (Handicap, vacances</w:t>
            </w:r>
            <w:r w:rsidRPr="00B503AC">
              <w:t xml:space="preserve"> et le secteur du tourisme au Royaume-Uni: enquête préliminaire), 25(3) Tourism Management (Gestion du tourisme) (2004), p. 397 à 403; Eugénia Lima Devile et Andreia Antunes Moura (2021), Travel by People With Physical Disabilities: Constraints and Influen</w:t>
            </w:r>
            <w:r w:rsidRPr="00B503AC">
              <w:t>ces in the Decision-Making Process.</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with disabilities», Tourism Management Perspectives, p 59 à 66. [Plus pour l’exposé des motifs?]</w:t>
            </w:r>
          </w:p>
        </w:tc>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with disabilities», Tourism Management Perspectives, p 59 à 66. [Plus pour l’exposé des motifs?]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113</w:t>
      </w:r>
      <w:r w:rsidRPr="00B503AC">
        <w:rPr>
          <w:rStyle w:val="HideTWBExt"/>
        </w:rPr>
        <w:t>&lt;/NumAm&gt;</w:t>
      </w:r>
    </w:p>
    <w:p w:rsidR="00AE5746" w:rsidRPr="00B503AC" w:rsidRDefault="00B503AC" w:rsidP="00AE5746">
      <w:pPr>
        <w:pStyle w:val="NormalBold"/>
      </w:pPr>
      <w:r w:rsidRPr="00B503AC">
        <w:rPr>
          <w:rStyle w:val="HideTWBExt"/>
        </w:rPr>
        <w:t>&lt;R</w:t>
      </w:r>
      <w:r w:rsidRPr="00B503AC">
        <w:rPr>
          <w:rStyle w:val="HideTWBExt"/>
        </w:rPr>
        <w:t>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(15)</w:t>
            </w:r>
            <w:r w:rsidRPr="00B503AC">
              <w:tab/>
              <w:t xml:space="preserve">Outre les obstacles, physiques et autres, à l’accès aux </w:t>
            </w:r>
            <w:r w:rsidRPr="00B503AC">
              <w:t>espaces tant publics que privés, les dépenses élevées sont un facteur essentiel qui décourage de nombreuses personnes handicapées de voyager</w:t>
            </w:r>
            <w:r w:rsidRPr="00B503AC">
              <w:rPr>
                <w:vertAlign w:val="superscript"/>
              </w:rPr>
              <w:t>48</w:t>
            </w:r>
            <w:r w:rsidRPr="00B503AC">
              <w:t xml:space="preserve">, car elles ont des besoins spécifiques et peuvent également nécessiter </w:t>
            </w:r>
            <w:r w:rsidRPr="00B503AC">
              <w:lastRenderedPageBreak/>
              <w:t>la présence d’une ou de plusieurs personne</w:t>
            </w:r>
            <w:r w:rsidRPr="00B503AC">
              <w:t>s chargées de les accompagner ou de les aider, y compris des personnes reconnues comme assistants personnels conformément à la législation ou aux pratiques nationales, ce qui augmente les frais de voyage par rapport aux personnes non handicapées</w:t>
            </w:r>
            <w:r w:rsidRPr="00B503AC">
              <w:rPr>
                <w:vertAlign w:val="superscript"/>
              </w:rPr>
              <w:t>49</w:t>
            </w:r>
            <w:r w:rsidRPr="00B503AC">
              <w:t xml:space="preserve">. </w:t>
            </w:r>
            <w:r w:rsidRPr="00B503AC">
              <w:t xml:space="preserve">L’absence de reconnaissance du statut de personne handicapée dans d’autres États membres est susceptible de limiter leur accès à des conditions spéciales, telles qu’un accès gratuit, des tarifs réduits ou un traitement préférentiel, et a une incidence sur </w:t>
            </w:r>
            <w:r w:rsidRPr="00B503AC">
              <w:t>leurs frais de voyage, leur vie et leurs choix.</w:t>
            </w:r>
          </w:p>
        </w:tc>
        <w:tc>
          <w:tcPr>
            <w:tcW w:w="4876" w:type="dxa"/>
          </w:tcPr>
          <w:p w:rsidR="00AE5746" w:rsidRPr="00B503AC" w:rsidRDefault="00B503AC" w:rsidP="001B3069">
            <w:pPr>
              <w:pStyle w:val="Normal6a"/>
            </w:pPr>
            <w:r w:rsidRPr="00B503AC">
              <w:lastRenderedPageBreak/>
              <w:t>(15)</w:t>
            </w:r>
            <w:r w:rsidRPr="00B503AC">
              <w:tab/>
              <w:t xml:space="preserve">Outre les obstacles, physiques et autres, à l’accès aux espaces tant publics que privés, les dépenses élevées sont un facteur essentiel qui décourage de nombreuses personnes handicapées </w:t>
            </w:r>
            <w:r w:rsidRPr="00B503AC">
              <w:rPr>
                <w:b/>
                <w:i/>
              </w:rPr>
              <w:t>et personnes âgée</w:t>
            </w:r>
            <w:r w:rsidRPr="00B503AC">
              <w:rPr>
                <w:b/>
                <w:i/>
              </w:rPr>
              <w:t>s</w:t>
            </w:r>
            <w:r w:rsidRPr="00B503AC">
              <w:t xml:space="preserve"> de voyager</w:t>
            </w:r>
            <w:r w:rsidRPr="00B503AC">
              <w:rPr>
                <w:vertAlign w:val="superscript"/>
              </w:rPr>
              <w:t>48</w:t>
            </w:r>
            <w:r w:rsidRPr="00B503AC">
              <w:t xml:space="preserve">, car elles ont des besoins spécifiques et peuvent </w:t>
            </w:r>
            <w:r w:rsidRPr="00B503AC">
              <w:lastRenderedPageBreak/>
              <w:t>également nécessiter la présence d’une ou de plusieurs personnes chargées de les accompagner ou de les aider, y compris des personnes reconnues comme assistants personnels conformément à la l</w:t>
            </w:r>
            <w:r w:rsidRPr="00B503AC">
              <w:t xml:space="preserve">égislation ou aux pratiques nationales, ce qui augmente les frais de voyage par rapport aux personnes non handicapées </w:t>
            </w:r>
            <w:r w:rsidRPr="00B503AC">
              <w:rPr>
                <w:b/>
                <w:i/>
              </w:rPr>
              <w:t>et aux personnes âgées</w:t>
            </w:r>
            <w:r w:rsidRPr="00B503AC">
              <w:rPr>
                <w:vertAlign w:val="superscript"/>
              </w:rPr>
              <w:t>49</w:t>
            </w:r>
            <w:r w:rsidRPr="00B503AC">
              <w:t xml:space="preserve">. L’absence de reconnaissance du statut de personne handicapée </w:t>
            </w:r>
            <w:r w:rsidRPr="00B503AC">
              <w:rPr>
                <w:b/>
                <w:i/>
              </w:rPr>
              <w:t>ou de personne âgée</w:t>
            </w:r>
            <w:r w:rsidRPr="00B503AC">
              <w:t xml:space="preserve"> dans d’autres États membres est</w:t>
            </w:r>
            <w:r w:rsidRPr="00B503AC">
              <w:t xml:space="preserve"> susceptible de limiter leur accès à des conditions spéciales, telles qu’un accès gratuit, des tarifs réduits ou un traitement préférentiel, et a une incidence sur leurs frais de voyage, leur vie et leurs choix.</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48</w:t>
            </w:r>
            <w:r w:rsidRPr="00B503AC">
              <w:t xml:space="preserve"> Con</w:t>
            </w:r>
            <w:r w:rsidRPr="00B503AC">
              <w:t>clusions du «Final Report based on Survey targeted at EU-level CSOs» (Rapport final fondé sur une enquête ciblant les OSC au niveau de l’UE); Shaw et Coles, «Disability, holiday making and the tourism industry in the UK: a preliminary survey» (Handicap, va</w:t>
            </w:r>
            <w:r w:rsidRPr="00B503AC">
              <w:t>cances et le secteur du tourisme au Royaume-Uni: enquête préliminaire), 25(3) Tourism Management (Gestion du tourisme) (2004), p. 397 à 403; Eugénia Lima Devile et Andreia Antunes Moura (2021), Travel by People With Physical Disabilities: Constraints and I</w:t>
            </w:r>
            <w:r w:rsidRPr="00B503AC">
              <w:t>nfluences in the Decision-Making Process.</w:t>
            </w:r>
          </w:p>
        </w:tc>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ciblant les OSC au niveau de l’UE); Shaw et Coles, «Disability, holiday making and the tourism industr</w:t>
            </w:r>
            <w:r w:rsidRPr="00B503AC">
              <w:t>y in the UK: a preliminary survey» (Handicap, vacances et le secteur du tourisme au Royaume-Uni: enquête préliminaire), 25(3) Tourism Management (Gestion du tourisme) (2004), p. 397 à 403; Eugénia Lima Devile et Andreia Antunes Moura (2021), Travel by Peop</w:t>
            </w:r>
            <w:r w:rsidRPr="00B503AC">
              <w:t>le With Physical Disabilities: Constraints and Influences in the Decision-Making Process.</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with disabilities», Tourism Management Perspectives, p 59 à 66. [Plus pour l’exposé de</w:t>
            </w:r>
            <w:r w:rsidRPr="00B503AC">
              <w:t>s motifs?]</w:t>
            </w:r>
          </w:p>
        </w:tc>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with disabilities», Tourism Management Perspectives, p 59 à 66. [Plus pour l’exposé des motifs?]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114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lastRenderedPageBreak/>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(15)</w:t>
            </w:r>
            <w:r w:rsidRPr="00B503AC">
              <w:tab/>
              <w:t>Outre les obstacles, physiques et autres, à l</w:t>
            </w:r>
            <w:r w:rsidRPr="00B503AC">
              <w:t>’accès aux espaces tant publics que privés, les dépenses élevées sont un facteur essentiel qui décourage de nombreuses personnes handicapées de voyager</w:t>
            </w:r>
            <w:r w:rsidRPr="00B503AC">
              <w:rPr>
                <w:vertAlign w:val="superscript"/>
              </w:rPr>
              <w:t>48</w:t>
            </w:r>
            <w:r w:rsidRPr="00B503AC">
              <w:t>, car elles ont des besoins spécifiques et peuvent également nécessiter la présence d’une ou de plusieu</w:t>
            </w:r>
            <w:r w:rsidRPr="00B503AC">
              <w:t>rs personnes chargées de les accompagner ou de les aider, y compris des personnes reconnues comme assistants personnels conformément à la législation ou aux pratiques nationales, ce qui augmente les frais de voyage par rapport aux personnes non handicapées</w:t>
            </w:r>
            <w:r w:rsidRPr="00B503AC">
              <w:rPr>
                <w:vertAlign w:val="superscript"/>
              </w:rPr>
              <w:t>49</w:t>
            </w:r>
            <w:r w:rsidRPr="00B503AC">
              <w:t xml:space="preserve">. L’absence de reconnaissance du statut de personne handicapée dans d’autres États membres </w:t>
            </w:r>
            <w:r w:rsidRPr="00B503AC">
              <w:rPr>
                <w:b/>
                <w:i/>
              </w:rPr>
              <w:t>est susceptible de limiter</w:t>
            </w:r>
            <w:r w:rsidRPr="00B503AC">
              <w:t xml:space="preserve"> leur accès à des conditions spéciales, telles qu’un accès gratuit, des tarifs réduits ou un traitement préférentiel, et a une incidence </w:t>
            </w:r>
            <w:r w:rsidRPr="00B503AC">
              <w:t>sur leurs frais de voyage, leur vie et leurs choix.</w:t>
            </w:r>
          </w:p>
        </w:tc>
        <w:tc>
          <w:tcPr>
            <w:tcW w:w="4876" w:type="dxa"/>
          </w:tcPr>
          <w:p w:rsidR="00AE5746" w:rsidRPr="00B503AC" w:rsidRDefault="00B503AC" w:rsidP="001B3069">
            <w:pPr>
              <w:pStyle w:val="Normal6a"/>
            </w:pPr>
            <w:r w:rsidRPr="00B503AC">
              <w:t>(15)</w:t>
            </w:r>
            <w:r w:rsidRPr="00B503AC">
              <w:tab/>
              <w:t xml:space="preserve">Outre les obstacles, physiques et autres, à l’accès aux espaces tant publics que privés </w:t>
            </w:r>
            <w:r w:rsidRPr="00B503AC">
              <w:rPr>
                <w:b/>
                <w:i/>
              </w:rPr>
              <w:t>ainsi qu’aux services et activités</w:t>
            </w:r>
            <w:r w:rsidRPr="00B503AC">
              <w:t xml:space="preserve">, les dépenses élevées sont un facteur essentiel qui décourage de nombreuses </w:t>
            </w:r>
            <w:r w:rsidRPr="00B503AC">
              <w:t>personnes handicapées de voyager</w:t>
            </w:r>
            <w:r w:rsidRPr="00B503AC">
              <w:rPr>
                <w:vertAlign w:val="superscript"/>
              </w:rPr>
              <w:t>48</w:t>
            </w:r>
            <w:r w:rsidRPr="00B503AC">
              <w:t>, car elles ont des besoins spécifiques et peuvent également nécessiter la présence d’une ou de plusieurs personnes chargées de les accompagner ou de les aider, y compris des personnes reconnues comme assistants personnels</w:t>
            </w:r>
            <w:r w:rsidRPr="00B503AC">
              <w:t xml:space="preserve"> conformément à la législation ou aux pratiques nationales, ce qui augmente les frais de voyage par rapport aux personnes non handicapées</w:t>
            </w:r>
            <w:r w:rsidRPr="00B503AC">
              <w:rPr>
                <w:vertAlign w:val="superscript"/>
              </w:rPr>
              <w:t>49</w:t>
            </w:r>
            <w:r w:rsidRPr="00B503AC">
              <w:t xml:space="preserve">. L’absence de reconnaissance </w:t>
            </w:r>
            <w:r w:rsidRPr="00B503AC">
              <w:rPr>
                <w:b/>
                <w:i/>
              </w:rPr>
              <w:t>automatique</w:t>
            </w:r>
            <w:r w:rsidRPr="00B503AC">
              <w:t xml:space="preserve"> du statut de personne handicapée dans d’autres États membres </w:t>
            </w:r>
            <w:r w:rsidRPr="00B503AC">
              <w:rPr>
                <w:b/>
                <w:i/>
              </w:rPr>
              <w:t>limite souvent</w:t>
            </w:r>
            <w:r w:rsidRPr="00B503AC">
              <w:t xml:space="preserve"> leur accès à des conditions spéciales, telles qu’un accès gratuit, des tarifs réduits ou un traitement préférentiel, et a une incidence sur leurs frais de voyage, leur vie et leurs choix.</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ciblant les OSC au niveau de l’UE); Shaw et Coles, «Disability, holiday making and the tourism industry in the UK: a preliminary survey» (Handicap</w:t>
            </w:r>
            <w:r w:rsidRPr="00B503AC">
              <w:t>, vacances et le secteur du tourisme au Royaume-Uni: enquête préliminaire), 25(3) Tourism Management (Gestion du tourisme) (2004), p. 397 à 403; Eugénia Lima Devile et Andreia Antunes Moura (2021), Travel by People With Physical Disabilities: Constraints a</w:t>
            </w:r>
            <w:r w:rsidRPr="00B503AC">
              <w:t>nd Influences in the Decision-Making Process.</w:t>
            </w:r>
          </w:p>
        </w:tc>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ciblant les OSC au niveau de l’UE); Shaw et Coles, «Disability, holiday making and the tourism ind</w:t>
            </w:r>
            <w:r w:rsidRPr="00B503AC">
              <w:t xml:space="preserve">ustry in the UK: a preliminary survey» (Handicap, vacances et le secteur du tourisme au Royaume-Uni: enquête préliminaire), 25(3) Tourism Management (Gestion du tourisme) (2004), p. 397 à 403; Eugénia Lima Devile et Andreia Antunes Moura (2021), Travel by </w:t>
            </w:r>
            <w:r w:rsidRPr="00B503AC">
              <w:t>People With Physical Disabilities: Constraints and Influences in the Decision-Making Process.</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with disabilities», Tourism Management </w:t>
            </w:r>
            <w:r w:rsidRPr="00B503AC">
              <w:lastRenderedPageBreak/>
              <w:t>Perspectives, p 59 à 66. [Plus pour l’expos</w:t>
            </w:r>
            <w:r w:rsidRPr="00B503AC">
              <w:t>é des motifs?]</w:t>
            </w:r>
          </w:p>
        </w:tc>
        <w:tc>
          <w:tcPr>
            <w:tcW w:w="4876" w:type="dxa"/>
          </w:tcPr>
          <w:p w:rsidR="00AE5746" w:rsidRPr="00B503AC" w:rsidRDefault="00B503AC" w:rsidP="001B3069">
            <w:pPr>
              <w:pStyle w:val="Normal6a"/>
            </w:pPr>
            <w:r w:rsidRPr="00B503AC">
              <w:rPr>
                <w:vertAlign w:val="superscript"/>
              </w:rPr>
              <w:lastRenderedPageBreak/>
              <w:t>49</w:t>
            </w:r>
            <w:r w:rsidRPr="00B503AC">
              <w:t xml:space="preserve"> McKercher et Darcy (2018), «Re-conceptualizing barriers to travel by people with disabilities», Tourism Management </w:t>
            </w:r>
            <w:r w:rsidRPr="00B503AC">
              <w:lastRenderedPageBreak/>
              <w:t>Perspectives, p 59 à 66. [Plus pour l’exposé des motifs?]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w:t>
      </w:r>
      <w:r w:rsidRPr="00B503AC">
        <w:rPr>
          <w:rStyle w:val="HideTWBExt"/>
        </w:rPr>
        <w:t>Am&gt;</w:t>
      </w:r>
      <w:r w:rsidRPr="00B503AC">
        <w:t>115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par la </w:t>
            </w:r>
            <w:r w:rsidRPr="00B503AC">
              <w:t>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(15)</w:t>
            </w:r>
            <w:r w:rsidRPr="00B503AC">
              <w:tab/>
              <w:t>Outre les obstacles, physiques et autres, à l’accès aux espaces tant publics que privés, les dépenses élevées sont un facteur essentiel qui décourage de nombreuses personnes handicapées de voyager</w:t>
            </w:r>
            <w:r w:rsidRPr="00B503AC">
              <w:rPr>
                <w:vertAlign w:val="superscript"/>
              </w:rPr>
              <w:t>48</w:t>
            </w:r>
            <w:r w:rsidRPr="00B503AC">
              <w:t>, car elles ont des besoins sp</w:t>
            </w:r>
            <w:r w:rsidRPr="00B503AC">
              <w:t>écifiques et peuvent également nécessiter la présence d’une ou de plusieurs personnes chargées de les accompagner ou de les aider, y compris des personnes reconnues comme assistants personnels conformément à la législation ou aux pratiques nationales, ce q</w:t>
            </w:r>
            <w:r w:rsidRPr="00B503AC">
              <w:t>ui augmente les frais de voyage par rapport aux personnes non handicapées</w:t>
            </w:r>
            <w:r w:rsidRPr="00B503AC">
              <w:rPr>
                <w:vertAlign w:val="superscript"/>
              </w:rPr>
              <w:t>49</w:t>
            </w:r>
            <w:r w:rsidRPr="00B503AC">
              <w:t>. L’absence de reconnaissance du statut de personne handicapée dans d’autres États membres est susceptible de limiter leur accès à des conditions spéciales, telles qu’un accès gratu</w:t>
            </w:r>
            <w:r w:rsidRPr="00B503AC">
              <w:t>it, des tarifs réduits ou un traitement préférentiel, et a une incidence sur leurs frais de voyage, leur vie et leurs choix.</w:t>
            </w:r>
          </w:p>
        </w:tc>
        <w:tc>
          <w:tcPr>
            <w:tcW w:w="4876" w:type="dxa"/>
          </w:tcPr>
          <w:p w:rsidR="00AE5746" w:rsidRPr="00B503AC" w:rsidRDefault="00B503AC" w:rsidP="001B3069">
            <w:pPr>
              <w:pStyle w:val="Normal6a"/>
            </w:pPr>
            <w:r w:rsidRPr="00B503AC">
              <w:t>(15)</w:t>
            </w:r>
            <w:r w:rsidRPr="00B503AC">
              <w:tab/>
              <w:t xml:space="preserve">Outre les obstacles, physiques et autres, à l’accès aux espaces tant publics que privés, les dépenses élevées sont un facteur </w:t>
            </w:r>
            <w:r w:rsidRPr="00B503AC">
              <w:t>essentiel qui décourage de nombreuses personnes handicapées de voyager</w:t>
            </w:r>
            <w:r w:rsidRPr="00B503AC">
              <w:rPr>
                <w:vertAlign w:val="superscript"/>
              </w:rPr>
              <w:t>48</w:t>
            </w:r>
            <w:r w:rsidRPr="00B503AC">
              <w:t>, car elles ont des besoins spécifiques et peuvent également nécessiter la présence d’une ou de plusieurs personnes chargées de les accompagner ou de les aider, y compris des personnes</w:t>
            </w:r>
            <w:r w:rsidRPr="00B503AC">
              <w:t xml:space="preserve"> reconnues comme assistants personnels conformément à la législation ou aux pratiques nationales, ce qui augmente les frais de voyage par rapport aux personnes non handicapées</w:t>
            </w:r>
            <w:r w:rsidRPr="00B503AC">
              <w:rPr>
                <w:vertAlign w:val="superscript"/>
              </w:rPr>
              <w:t>49</w:t>
            </w:r>
            <w:r w:rsidRPr="00B503AC">
              <w:t>. L’absence de reconnaissance du statut de personne handicapée dans d’autres Ét</w:t>
            </w:r>
            <w:r w:rsidRPr="00B503AC">
              <w:t>ats membres est susceptible de limiter leur accès à des conditions spéciales, telles qu’un accès gratuit, des tarifs réduits ou un traitement préférentiel, et a une incidence sur leurs frais de voyage, leur vie</w:t>
            </w:r>
            <w:r w:rsidRPr="00B503AC">
              <w:rPr>
                <w:b/>
                <w:i/>
              </w:rPr>
              <w:t>, leur intégration sociale et économique,</w:t>
            </w:r>
            <w:r w:rsidRPr="00B503AC">
              <w:t xml:space="preserve"> et l</w:t>
            </w:r>
            <w:r w:rsidRPr="00B503AC">
              <w:t>eurs choix.</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ciblant les OSC au niveau de l’UE); Shaw et Coles, «Disability, holiday making and the tourism</w:t>
            </w:r>
            <w:r w:rsidRPr="00B503AC">
              <w:t xml:space="preserve"> industry in the UK: a preliminary survey» (Handicap, vacances </w:t>
            </w:r>
            <w:r w:rsidRPr="00B503AC">
              <w:lastRenderedPageBreak/>
              <w:t>et le secteur du tourisme au Royaume-Uni: enquête préliminaire), 25(3) Tourism Management (Gestion du tourisme) (2004), p. 397 à 403; Eugénia Lima Devile et Andreia Antunes Moura (2021), Travel</w:t>
            </w:r>
            <w:r w:rsidRPr="00B503AC">
              <w:t xml:space="preserve"> by People With Physical Disabilities: Constraints and Influences in the Decision-Making Process.</w:t>
            </w:r>
          </w:p>
        </w:tc>
        <w:tc>
          <w:tcPr>
            <w:tcW w:w="4876" w:type="dxa"/>
          </w:tcPr>
          <w:p w:rsidR="00AE5746" w:rsidRPr="00B503AC" w:rsidRDefault="00B503AC" w:rsidP="001B3069">
            <w:pPr>
              <w:pStyle w:val="Normal6a"/>
            </w:pPr>
            <w:r w:rsidRPr="00B503AC">
              <w:rPr>
                <w:vertAlign w:val="superscript"/>
              </w:rPr>
              <w:lastRenderedPageBreak/>
              <w:t>48</w:t>
            </w:r>
            <w:r w:rsidRPr="00B503AC">
              <w:t xml:space="preserve"> Conclusions du «Final Report based on Survey targeted at EU-level CSOs» (Rapport final fondé sur une enquête ciblant les OSC au niveau de l’UE); Shaw et Co</w:t>
            </w:r>
            <w:r w:rsidRPr="00B503AC">
              <w:t xml:space="preserve">les, «Disability, holiday making and the tourism industry in the UK: a preliminary survey» (Handicap, vacances </w:t>
            </w:r>
            <w:r w:rsidRPr="00B503AC">
              <w:lastRenderedPageBreak/>
              <w:t>et le secteur du tourisme au Royaume-Uni: enquête préliminaire), 25(3) Tourism Management (Gestion du tourisme) (2004), p. 397 à 403; Eugénia Lim</w:t>
            </w:r>
            <w:r w:rsidRPr="00B503AC">
              <w:t>a Devile et Andreia Antunes Moura (2021), Travel by People With Physical Disabilities: Constraints and Influences in the Decision-Making Process.</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lastRenderedPageBreak/>
              <w:t>49</w:t>
            </w:r>
            <w:r w:rsidRPr="00B503AC">
              <w:t xml:space="preserve"> McKercher et Darcy (2018), «Re-conceptualizing barriers to travel by people with disabilities», Tourism Management Perspectives, p 59 à 66. [Plus pour l’exposé des motifs?]</w:t>
            </w:r>
          </w:p>
        </w:tc>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w:t>
            </w:r>
            <w:r w:rsidRPr="00B503AC">
              <w:t>h disabilities», Tourism Management Perspectives, p 59 à 66. [Plus pour l’exposé des motifs?]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116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w:t>
      </w:r>
      <w:r w:rsidRPr="00B503AC">
        <w:t>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(15)</w:t>
            </w:r>
            <w:r w:rsidRPr="00B503AC">
              <w:tab/>
              <w:t xml:space="preserve">Outre les obstacles, physiques et autres, à l’accès aux espaces tant publics que privés, les dépenses élevées sont un facteur essentiel qui </w:t>
            </w:r>
            <w:r w:rsidRPr="00B503AC">
              <w:t>décourage de nombreuses personnes handicapées de voyager</w:t>
            </w:r>
            <w:r w:rsidRPr="00B503AC">
              <w:rPr>
                <w:vertAlign w:val="superscript"/>
              </w:rPr>
              <w:t>48</w:t>
            </w:r>
            <w:r w:rsidRPr="00B503AC">
              <w:t xml:space="preserve">, car elles ont des besoins spécifiques et peuvent également nécessiter la présence d’une ou de plusieurs personnes chargées de les </w:t>
            </w:r>
            <w:r w:rsidRPr="00B503AC">
              <w:rPr>
                <w:b/>
                <w:i/>
              </w:rPr>
              <w:t>accompagner ou de les</w:t>
            </w:r>
            <w:r w:rsidRPr="00B503AC">
              <w:t xml:space="preserve"> aider, y compris des personnes reconnues com</w:t>
            </w:r>
            <w:r w:rsidRPr="00B503AC">
              <w:t>me assistants personnels conformément à la législation ou aux pratiques nationales, ce qui augmente les frais de voyage par rapport aux personnes non handicapées</w:t>
            </w:r>
            <w:r w:rsidRPr="00B503AC">
              <w:rPr>
                <w:vertAlign w:val="superscript"/>
              </w:rPr>
              <w:t>49</w:t>
            </w:r>
            <w:r w:rsidRPr="00B503AC">
              <w:t>. L’absence de reconnaissance du statut de personne handicapée dans d’autres États membres es</w:t>
            </w:r>
            <w:r w:rsidRPr="00B503AC">
              <w:t xml:space="preserve">t susceptible de limiter leur accès à des conditions spéciales, telles qu’un accès gratuit, des tarifs réduits ou un traitement préférentiel, et a une incidence sur leurs </w:t>
            </w:r>
            <w:r w:rsidRPr="00B503AC">
              <w:lastRenderedPageBreak/>
              <w:t>frais de voyage, leur vie et leurs choix.</w:t>
            </w:r>
          </w:p>
        </w:tc>
        <w:tc>
          <w:tcPr>
            <w:tcW w:w="4876" w:type="dxa"/>
          </w:tcPr>
          <w:p w:rsidR="00AE5746" w:rsidRPr="00B503AC" w:rsidRDefault="00B503AC" w:rsidP="001B3069">
            <w:pPr>
              <w:pStyle w:val="Normal6a"/>
            </w:pPr>
            <w:r w:rsidRPr="00B503AC">
              <w:lastRenderedPageBreak/>
              <w:t>(15)</w:t>
            </w:r>
            <w:r w:rsidRPr="00B503AC">
              <w:tab/>
              <w:t>Outre les obstacles, physiques et autr</w:t>
            </w:r>
            <w:r w:rsidRPr="00B503AC">
              <w:t>es, à l’accès aux espaces tant publics que privés, les dépenses élevées sont un facteur essentiel qui décourage de nombreuses personnes handicapées de voyager</w:t>
            </w:r>
            <w:r w:rsidRPr="00B503AC">
              <w:rPr>
                <w:vertAlign w:val="superscript"/>
              </w:rPr>
              <w:t>48</w:t>
            </w:r>
            <w:r w:rsidRPr="00B503AC">
              <w:t xml:space="preserve">, car elles ont des besoins spécifiques </w:t>
            </w:r>
            <w:r w:rsidRPr="00B503AC">
              <w:rPr>
                <w:b/>
                <w:i/>
              </w:rPr>
              <w:t>en raison de leur handicap</w:t>
            </w:r>
            <w:r w:rsidRPr="00B503AC">
              <w:t xml:space="preserve"> et peuvent également nécessit</w:t>
            </w:r>
            <w:r w:rsidRPr="00B503AC">
              <w:t>er la présence d’une ou de plusieurs personnes chargées de les aider, y compris des personnes reconnues comme assistants personnels conformément à la législation ou aux pratiques nationales, ce qui augmente les frais de voyage par rapport aux personnes non</w:t>
            </w:r>
            <w:r w:rsidRPr="00B503AC">
              <w:t xml:space="preserve"> handicapées</w:t>
            </w:r>
            <w:r w:rsidRPr="00B503AC">
              <w:rPr>
                <w:vertAlign w:val="superscript"/>
              </w:rPr>
              <w:t>49</w:t>
            </w:r>
            <w:r w:rsidRPr="00B503AC">
              <w:t>. L’absence de reconnaissance du statut de personne handicapée dans d’autres États membres est susceptible de limiter leur accès à des conditions spéciales, telles qu’un accès gratuit, des tarifs réduits ou un traitement préférentiel, et a un</w:t>
            </w:r>
            <w:r w:rsidRPr="00B503AC">
              <w:t xml:space="preserve">e incidence sur leurs </w:t>
            </w:r>
            <w:r w:rsidRPr="00B503AC">
              <w:lastRenderedPageBreak/>
              <w:t>frais de voyage, leur vie et leurs choix.</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ciblant les OSC au niveau de l’UE); Shaw e</w:t>
            </w:r>
            <w:r w:rsidRPr="00B503AC">
              <w:t>t Coles, «Disability, holiday making and the tourism industry in the UK: a preliminary survey» (Handicap, vacances et le secteur du tourisme au Royaume-Uni: enquête préliminaire), 25(3) Tourism Management (Gestion du tourisme) (2004), p. 397 à 403; Eugénia</w:t>
            </w:r>
            <w:r w:rsidRPr="00B503AC">
              <w:t> Lima Devile et Andreia Antunes Moura (2021), Travel by People With Physical Disabilities: Constraints and Influences in the Decision-Making Process.</w:t>
            </w:r>
          </w:p>
        </w:tc>
        <w:tc>
          <w:tcPr>
            <w:tcW w:w="4876" w:type="dxa"/>
          </w:tcPr>
          <w:p w:rsidR="00AE5746" w:rsidRPr="00B503AC" w:rsidRDefault="00B503AC" w:rsidP="001B3069">
            <w:pPr>
              <w:pStyle w:val="Normal6a"/>
            </w:pPr>
            <w:r w:rsidRPr="00B503AC">
              <w:rPr>
                <w:vertAlign w:val="superscript"/>
              </w:rPr>
              <w:t>48</w:t>
            </w:r>
            <w:r w:rsidRPr="00B503AC">
              <w:t xml:space="preserve"> Conclusions du «Final Report based on Survey targeted at EU-level CSOs» (Rapport final fondé sur une enquête ciblant les OSC au niveau de l’UE); Shaw et Coles, «Disability, holiday making and the tourism industry in the UK: a preliminary survey» (Handicap</w:t>
            </w:r>
            <w:r w:rsidRPr="00B503AC">
              <w:t>, vacances et le secteur du tourisme au Royaume-Uni: enquête préliminaire), 25(3) Tourism Management (Gestion du tourisme) (2004), p. 397 à 403; Eugénia Lima Devile et Andreia Antunes Moura (2021), Travel by People With Physical Disabilities: Constraints a</w:t>
            </w:r>
            <w:r w:rsidRPr="00B503AC">
              <w:t>nd Influences in the Decision-Making Process.</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49</w:t>
            </w:r>
            <w:r w:rsidRPr="00B503AC">
              <w:t xml:space="preserve"> McKercher et Darcy (2018), «Re-conceptualizing barriers to travel by people with disabilities», Tourism Management Perspectives, p 59 à 66. [Plus pour l’exposé des motifs?]</w:t>
            </w:r>
          </w:p>
        </w:tc>
        <w:tc>
          <w:tcPr>
            <w:tcW w:w="4876" w:type="dxa"/>
          </w:tcPr>
          <w:p w:rsidR="00AE5746" w:rsidRPr="00B503AC" w:rsidRDefault="00B503AC" w:rsidP="001B3069">
            <w:pPr>
              <w:pStyle w:val="Normal6a"/>
            </w:pPr>
            <w:r w:rsidRPr="00B503AC">
              <w:rPr>
                <w:vertAlign w:val="superscript"/>
              </w:rPr>
              <w:t>49</w:t>
            </w:r>
            <w:r w:rsidRPr="00B503AC">
              <w:t xml:space="preserve"> McKercher et Darcy (2018), «Re</w:t>
            </w:r>
            <w:r w:rsidRPr="00B503AC">
              <w:t>-conceptualizing barriers to travel by people with disabilities», Tourism Management Perspectives, p 59 à 66. [Plus pour l’exposé des motifs?]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117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(16)</w:t>
            </w:r>
            <w:r w:rsidRPr="00B503AC">
              <w:tab/>
              <w:t>Un traitement préférentiel (assistance personnelle, accès prioritaire, etc.), of</w:t>
            </w:r>
            <w:r w:rsidRPr="00B503AC">
              <w:t>fert contre rémunération ou à titre gratuit, peut être important pour permettre aux personnes handicapées d’accéder à divers services, activités ou installations et de mieux en profiter. Toutefois, en raison de l’absence de reconnaissance, dans l’État memb</w:t>
            </w:r>
            <w:r w:rsidRPr="00B503AC">
              <w:t xml:space="preserve">re où elles voyagent ou séjournent, de leur statut de personne handicapée et des documents officiels reconnaissant ce </w:t>
            </w:r>
            <w:r w:rsidRPr="00B503AC">
              <w:lastRenderedPageBreak/>
              <w:t>statut délivrés dans d’autres États membres, il se peut que les personnes handicapées ne soient pas en mesure de bénéficier des conditions</w:t>
            </w:r>
            <w:r w:rsidRPr="00B503AC">
              <w:t xml:space="preserve"> spéciales ou du traitement préférentiel offerts par les opérateurs privés ou les pouvoirs publics de cet État membre aux titulaires d’une attestation de handicap, d’une carte du handicap ou de tout autre document officiel reconnaissant leur statut de pers</w:t>
            </w:r>
            <w:r w:rsidRPr="00B503AC">
              <w:t>onne handicapée qui sont délivrés dans l’État membre en question.</w:t>
            </w:r>
          </w:p>
        </w:tc>
        <w:tc>
          <w:tcPr>
            <w:tcW w:w="4876" w:type="dxa"/>
          </w:tcPr>
          <w:p w:rsidR="00AE5746" w:rsidRPr="00B503AC" w:rsidRDefault="00B503AC" w:rsidP="001B3069">
            <w:pPr>
              <w:pStyle w:val="Normal6a"/>
            </w:pPr>
            <w:r w:rsidRPr="00B503AC">
              <w:lastRenderedPageBreak/>
              <w:t>(16)</w:t>
            </w:r>
            <w:r w:rsidRPr="00B503AC">
              <w:tab/>
              <w:t>Un traitement préférentiel (assistance personnelle, accès prioritaire, etc.), offert contre rémunération ou à titre gratuit, peut être important pour permettre aux personnes handicapées</w:t>
            </w:r>
            <w:r w:rsidRPr="00B503AC">
              <w:t xml:space="preserve"> </w:t>
            </w:r>
            <w:r w:rsidRPr="00B503AC">
              <w:rPr>
                <w:b/>
                <w:i/>
              </w:rPr>
              <w:t>et aux personnes âgées</w:t>
            </w:r>
            <w:r w:rsidRPr="00B503AC">
              <w:t xml:space="preserve"> d’accéder à divers services, activités ou installations et de mieux en profiter. Toutefois, en raison de l’absence de reconnaissance, dans l’État membre où elles voyagent ou séjournent, de leur statut de personne handicapée </w:t>
            </w:r>
            <w:r w:rsidRPr="00B503AC">
              <w:rPr>
                <w:b/>
                <w:i/>
              </w:rPr>
              <w:t xml:space="preserve">ou de </w:t>
            </w:r>
            <w:r w:rsidRPr="00B503AC">
              <w:rPr>
                <w:b/>
                <w:i/>
              </w:rPr>
              <w:lastRenderedPageBreak/>
              <w:t>pe</w:t>
            </w:r>
            <w:r w:rsidRPr="00B503AC">
              <w:rPr>
                <w:b/>
                <w:i/>
              </w:rPr>
              <w:t>rsonne âgée</w:t>
            </w:r>
            <w:r w:rsidRPr="00B503AC">
              <w:t xml:space="preserve"> et des documents officiels reconnaissant ce statut délivrés dans d’autres États membres, il se peut que les personnes handicapées </w:t>
            </w:r>
            <w:r w:rsidRPr="00B503AC">
              <w:rPr>
                <w:b/>
                <w:i/>
              </w:rPr>
              <w:t>et les personnes âgées</w:t>
            </w:r>
            <w:r w:rsidRPr="00B503AC">
              <w:t xml:space="preserve"> ne soient pas en mesure de bénéficier des conditions spéciales ou du traitement préférentie</w:t>
            </w:r>
            <w:r w:rsidRPr="00B503AC">
              <w:t>l offerts par les opérateurs privés ou les pouvoirs publics de cet État membre aux titulaires d’une attestation de handicap, d’une carte du handicap</w:t>
            </w:r>
            <w:r w:rsidRPr="00B503AC">
              <w:rPr>
                <w:b/>
                <w:i/>
              </w:rPr>
              <w:t>, d’une carte du troisième âge</w:t>
            </w:r>
            <w:r w:rsidRPr="00B503AC">
              <w:t xml:space="preserve"> ou de tout autre document officiel reconnaissant leur statut de personne hand</w:t>
            </w:r>
            <w:r w:rsidRPr="00B503AC">
              <w:t>icapée qui sont délivrés dans l’État membre en question.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118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(16)</w:t>
            </w:r>
            <w:r w:rsidRPr="00B503AC">
              <w:tab/>
            </w:r>
            <w:r w:rsidRPr="00B503AC">
              <w:t xml:space="preserve">Un traitement préférentiel (assistance personnelle, accès prioritaire, etc.), offert contre rémunération ou à titre gratuit, peut être important pour permettre aux personnes handicapées d’accéder à divers services, activités ou installations et </w:t>
            </w:r>
            <w:r w:rsidRPr="00B503AC">
              <w:rPr>
                <w:b/>
                <w:i/>
              </w:rPr>
              <w:t>de mieux en</w:t>
            </w:r>
            <w:r w:rsidRPr="00B503AC">
              <w:rPr>
                <w:b/>
                <w:i/>
              </w:rPr>
              <w:t xml:space="preserve"> profiter</w:t>
            </w:r>
            <w:r w:rsidRPr="00B503AC">
              <w:t>. Toutefois, en raison de l’absence de reconnaissance, dans l’État membre où elles voyagent ou séjournent, de leur statut de personne handicapée et des documents officiels reconnaissant ce statut délivrés dans d’autres États membres, il se peut qu</w:t>
            </w:r>
            <w:r w:rsidRPr="00B503AC">
              <w:t xml:space="preserve">e les personnes handicapées ne soient pas en mesure de bénéficier des conditions spéciales ou du traitement préférentiel offerts par les opérateurs privés ou les pouvoirs publics de cet État membre aux titulaires d’une attestation de handicap, d’une carte </w:t>
            </w:r>
            <w:r w:rsidRPr="00B503AC">
              <w:t xml:space="preserve">du handicap ou de tout autre document officiel </w:t>
            </w:r>
            <w:r w:rsidRPr="00B503AC">
              <w:lastRenderedPageBreak/>
              <w:t>reconnaissant leur statut de personne handicapée qui sont délivrés dans l’État membre en question.</w:t>
            </w:r>
          </w:p>
        </w:tc>
        <w:tc>
          <w:tcPr>
            <w:tcW w:w="4876" w:type="dxa"/>
          </w:tcPr>
          <w:p w:rsidR="00AE5746" w:rsidRPr="00B503AC" w:rsidRDefault="00B503AC" w:rsidP="001B3069">
            <w:pPr>
              <w:pStyle w:val="Normal6a"/>
            </w:pPr>
            <w:r w:rsidRPr="00B503AC">
              <w:lastRenderedPageBreak/>
              <w:t>(16)</w:t>
            </w:r>
            <w:r w:rsidRPr="00B503AC">
              <w:tab/>
              <w:t xml:space="preserve">Un traitement préférentiel (assistance personnelle, accès prioritaire, etc.), offert contre rémunération </w:t>
            </w:r>
            <w:r w:rsidRPr="00B503AC">
              <w:t xml:space="preserve">ou à titre gratuit, peut être important pour permettre aux personnes handicapées d’accéder à divers services, activités ou installations et </w:t>
            </w:r>
            <w:r w:rsidRPr="00B503AC">
              <w:rPr>
                <w:b/>
                <w:i/>
              </w:rPr>
              <w:t>d’en tirer le maximum d’avantages</w:t>
            </w:r>
            <w:r w:rsidRPr="00B503AC">
              <w:t xml:space="preserve">. Toutefois, en raison de l’absence de reconnaissance, dans l’État membre où elles </w:t>
            </w:r>
            <w:r w:rsidRPr="00B503AC">
              <w:t>voyagent ou séjournent, de leur statut de personne handicapée et des documents officiels reconnaissant ce statut délivrés dans d’autres États membres, il se peut que les personnes handicapées ne soient pas en mesure de bénéficier des conditions spéciales o</w:t>
            </w:r>
            <w:r w:rsidRPr="00B503AC">
              <w:t xml:space="preserve">u du traitement préférentiel offerts par les opérateurs privés ou les pouvoirs publics de cet État membre aux titulaires d’une attestation de handicap, d’une carte du handicap ou de tout autre </w:t>
            </w:r>
            <w:r w:rsidRPr="00B503AC">
              <w:lastRenderedPageBreak/>
              <w:t>document officiel reconnaissant leur statut de personne handica</w:t>
            </w:r>
            <w:r w:rsidRPr="00B503AC">
              <w:t>pée qui sont délivrés dans l’État membre en question.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119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w:t>
      </w:r>
      <w:r w:rsidRPr="00B503AC">
        <w:rPr>
          <w:rStyle w:val="HideTWBExt"/>
        </w:rPr>
        <w:t>Article&gt;</w:t>
      </w:r>
      <w:r w:rsidRPr="00B503AC">
        <w:t>Considérant 16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(16 bis)</w:t>
            </w:r>
            <w:r w:rsidRPr="00B503AC">
              <w:tab/>
            </w:r>
            <w:r w:rsidRPr="00B503AC">
              <w:rPr>
                <w:b/>
                <w:i/>
              </w:rPr>
              <w:t xml:space="preserve">Il faut ajouter à cette situation l’important manque de connaissances en matière d’accessibilité psychosociale, qui explique qu’aucune mesure </w:t>
            </w:r>
            <w:r w:rsidRPr="00B503AC">
              <w:rPr>
                <w:b/>
                <w:i/>
              </w:rPr>
              <w:t>individuelle ou structurelle n’est prise en vue d’éliminer les obstacles qui la limitent ou l’entravent, y compris les obstacles comportementaux, administratifs et systémiques ou symboliques, afin de contribuer à la lutte contre la stigmatisation et les pr</w:t>
            </w:r>
            <w:r w:rsidRPr="00B503AC">
              <w:rPr>
                <w:b/>
                <w:i/>
              </w:rPr>
              <w:t xml:space="preserve">éjugés qui conduisent à la discrimination, à la violence, aux abus, à l’exclusion sociale et à la ségrégation, qui constituent des obstacles à l’exercice effectif des droits des personnes handicapées et ne sont pas favorables au respect de leur autonomie, </w:t>
            </w:r>
            <w:r w:rsidRPr="00B503AC">
              <w:rPr>
                <w:b/>
                <w:i/>
              </w:rPr>
              <w:t>de leur volonté et de leurs préférences.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lastRenderedPageBreak/>
              <w:t>(17)</w:t>
            </w:r>
            <w:r w:rsidRPr="00B503AC">
              <w:tab/>
              <w:t>Le projet pilote sur la carte européenne du handicap, lancé en 2016 et mené dans huit États membres, a démontré les avantages</w:t>
            </w:r>
            <w:r w:rsidRPr="00B503AC">
              <w:t xml:space="preserve"> d’une telle carte pour les personnes handicapées en ce qui concerne l’accès aux services dans les domaines de la culture, des loisirs, du sport et, dans certains cas, des transports, et pour faciliter leurs déplacements transfrontaliers de courte durée da</w:t>
            </w:r>
            <w:r w:rsidRPr="00B503AC">
              <w:t>ns l’UE</w:t>
            </w:r>
            <w:r w:rsidRPr="00B503AC">
              <w:rPr>
                <w:vertAlign w:val="superscript"/>
              </w:rPr>
              <w:t>50</w:t>
            </w:r>
            <w:r w:rsidRPr="00B503AC">
              <w:t>. En outre, le projet incluait d’autres exemples de services, d’activités et d’installations offrant des conditions spéciales ou un traitement préférentiel aux personnes handicapées.</w:t>
            </w:r>
          </w:p>
        </w:tc>
        <w:tc>
          <w:tcPr>
            <w:tcW w:w="4876" w:type="dxa"/>
          </w:tcPr>
          <w:p w:rsidR="00AE5746" w:rsidRPr="00B503AC" w:rsidRDefault="00B503AC" w:rsidP="001B3069">
            <w:pPr>
              <w:pStyle w:val="Normal6a"/>
            </w:pPr>
            <w:r w:rsidRPr="00B503AC">
              <w:t>(17)</w:t>
            </w:r>
            <w:r w:rsidRPr="00B503AC">
              <w:tab/>
              <w:t>Le projet pilote sur la carte européenne du handicap, lancé</w:t>
            </w:r>
            <w:r w:rsidRPr="00B503AC">
              <w:t xml:space="preserve"> en 2016 et mené dans huit États membres, a démontré les avantages d’une telle carte pour les personnes handicapées en ce qui concerne l’accès aux services dans les domaines de la culture, des loisirs, du sport et, dans certains cas, des transports, et pou</w:t>
            </w:r>
            <w:r w:rsidRPr="00B503AC">
              <w:t xml:space="preserve">r faciliter leurs déplacements transfrontaliers de courte durée dans l’UE </w:t>
            </w:r>
            <w:r w:rsidRPr="00B503AC">
              <w:rPr>
                <w:b/>
                <w:i/>
              </w:rPr>
              <w:t>ainsi que le fait que les objectifs de la carte restent pertinents au regard des besoins actuels des personnes handicapées</w:t>
            </w:r>
            <w:r w:rsidRPr="00B503AC">
              <w:rPr>
                <w:vertAlign w:val="superscript"/>
              </w:rPr>
              <w:t>50</w:t>
            </w:r>
            <w:r w:rsidRPr="00B503AC">
              <w:t>. En outre, le projet incluait d’autres exemples de servic</w:t>
            </w:r>
            <w:r w:rsidRPr="00B503AC">
              <w:t>es, d’activités et d’installations offrant des conditions spéciales ou un traitement préférentiel aux personnes handicapées.</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50</w:t>
            </w:r>
            <w:r w:rsidRPr="00B503AC">
              <w:t xml:space="preserve"> Voir également le rapport final de l’étude évaluant la mise en œuvre de l’action pilote sur la carte européenne du handicap et les avantages associés, publié en mai 2021, https://op.europa.eu/fr/publication-detail/-/publication/4adbe538-0a02-11ec-b5d3-01a</w:t>
            </w:r>
            <w:r w:rsidRPr="00B503AC">
              <w:t>a75ed71a1/language-fr.</w:t>
            </w:r>
          </w:p>
        </w:tc>
        <w:tc>
          <w:tcPr>
            <w:tcW w:w="4876" w:type="dxa"/>
          </w:tcPr>
          <w:p w:rsidR="00AE5746" w:rsidRPr="00B503AC" w:rsidRDefault="00B503AC" w:rsidP="001B3069">
            <w:pPr>
              <w:pStyle w:val="Normal6a"/>
            </w:pPr>
            <w:r w:rsidRPr="00B503AC">
              <w:rPr>
                <w:vertAlign w:val="superscript"/>
              </w:rPr>
              <w:t>50</w:t>
            </w:r>
            <w:r w:rsidRPr="00B503AC">
              <w:t xml:space="preserve"> Voir également le rapport final de l’étude évaluant la mise en œuvre de l’action pilote sur la carte européenne du handicap et les avantages associés, publié en mai 2021, https://op.europa.eu/fr/publication-detail/-/publication/4a</w:t>
            </w:r>
            <w:r w:rsidRPr="00B503AC">
              <w:t>dbe538-0a02-11ec-b5d3-01aa75ed71a1/language-fr.</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w:t>
      </w:r>
      <w:r w:rsidRPr="00B503AC">
        <w:t>ant 18</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(18)</w:t>
            </w:r>
            <w:r w:rsidRPr="00B503AC">
              <w:tab/>
              <w:t xml:space="preserve">Sur la base du statut de personne handicapée, il est possible de demander aux autorités compétentes de l’État membre de résidence la délivrance d’une carte de stationnement pour personne </w:t>
            </w:r>
            <w:r w:rsidRPr="00B503AC">
              <w:t xml:space="preserve">handicapée qui reconnaît le droit à certaines conditions et à certains </w:t>
            </w:r>
            <w:r w:rsidRPr="00B503AC">
              <w:lastRenderedPageBreak/>
              <w:t>emplacements de stationnement réservés aux personnes handicapées. Chaque État membre a établi une procédure de demande, que ce soit au niveau local, régional ou national, pour la délivr</w:t>
            </w:r>
            <w:r w:rsidRPr="00B503AC">
              <w:t>ance de la carte de stationnement aux personnes handicapées (ou bien à la ou aux personnes qui les accompagnent ou les aident, y compris un ou plusieurs assistants personnels) et les critères à remplir pour y avoir droit.</w:t>
            </w:r>
          </w:p>
        </w:tc>
        <w:tc>
          <w:tcPr>
            <w:tcW w:w="4876" w:type="dxa"/>
          </w:tcPr>
          <w:p w:rsidR="00AE5746" w:rsidRPr="00B503AC" w:rsidRDefault="00B503AC" w:rsidP="001B3069">
            <w:pPr>
              <w:pStyle w:val="Normal6a"/>
            </w:pPr>
            <w:r w:rsidRPr="00B503AC">
              <w:lastRenderedPageBreak/>
              <w:t>(18)</w:t>
            </w:r>
            <w:r w:rsidRPr="00B503AC">
              <w:tab/>
              <w:t>Sur la base du statut de pers</w:t>
            </w:r>
            <w:r w:rsidRPr="00B503AC">
              <w:t xml:space="preserve">onne handicapée, il est possible de demander aux autorités compétentes de l’État membre de résidence la délivrance d’une carte de stationnement pour personne handicapée qui reconnaît le droit à certaines conditions et à certains </w:t>
            </w:r>
            <w:r w:rsidRPr="00B503AC">
              <w:lastRenderedPageBreak/>
              <w:t>emplacements de stationneme</w:t>
            </w:r>
            <w:r w:rsidRPr="00B503AC">
              <w:t>nt réservés aux personnes handicapées. Chaque État membre a établi une procédure de demande, que ce soit au niveau local, régional ou national, pour la délivrance de la carte de stationnement aux personnes handicapées (ou bien à la ou aux personnes qui les</w:t>
            </w:r>
            <w:r w:rsidRPr="00B503AC">
              <w:t xml:space="preserve"> accompagnent ou les aident, y compris un ou plusieurs assistants personnels) et les critères à remplir pour y avoir droit. </w:t>
            </w:r>
            <w:r w:rsidRPr="00B503AC">
              <w:rPr>
                <w:b/>
                <w:i/>
              </w:rPr>
              <w:t>Afin de renforcer la proposition relative à la carte de stationnement et d’apporter des améliorations concrètes pour les personnes h</w:t>
            </w:r>
            <w:r w:rsidRPr="00B503AC">
              <w:rPr>
                <w:b/>
                <w:i/>
              </w:rPr>
              <w:t>andicapées, une nouvelle base de données est créée en vue d’informer les personnes handicapées des différents droits et règles concernant les emplacements de stationnement réservés aux personnes handicapées dans les différents États membres et leurs région</w:t>
            </w:r>
            <w:r w:rsidRPr="00B503AC">
              <w:rPr>
                <w:b/>
                <w:i/>
              </w:rPr>
              <w:t>s, villes et municipalités.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18</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(18)</w:t>
            </w:r>
            <w:r w:rsidRPr="00B503AC">
              <w:tab/>
              <w:t>Sur la base du statut de personne handicapée, il est possible de demander aux autorités compétentes de l’État membre de résidence la délivrance d’une carte de stationnement pour personne handica</w:t>
            </w:r>
            <w:r w:rsidRPr="00B503AC">
              <w:t>pée qui reconnaît le droit à certaines conditions et à certains emplacements de stationnement réservés aux personnes handicapées. Chaque État membre a établi une procédure de demande, que ce soit au niveau local, régional ou national, pour la délivrance de</w:t>
            </w:r>
            <w:r w:rsidRPr="00B503AC">
              <w:t xml:space="preserve"> </w:t>
            </w:r>
            <w:r w:rsidRPr="00B503AC">
              <w:lastRenderedPageBreak/>
              <w:t>la carte de stationnement aux personnes handicapées (ou bien à la ou aux personnes qui les accompagnent ou les aident, y compris un ou plusieurs assistants personnels) et les critères à remplir pour y avoir droit.</w:t>
            </w:r>
          </w:p>
        </w:tc>
        <w:tc>
          <w:tcPr>
            <w:tcW w:w="4876" w:type="dxa"/>
          </w:tcPr>
          <w:p w:rsidR="00AE5746" w:rsidRPr="00B503AC" w:rsidRDefault="00B503AC" w:rsidP="001B3069">
            <w:pPr>
              <w:pStyle w:val="Normal6a"/>
            </w:pPr>
            <w:r w:rsidRPr="00B503AC">
              <w:lastRenderedPageBreak/>
              <w:t>(18)</w:t>
            </w:r>
            <w:r w:rsidRPr="00B503AC">
              <w:tab/>
              <w:t>Sur la base du statut de personne ha</w:t>
            </w:r>
            <w:r w:rsidRPr="00B503AC">
              <w:t xml:space="preserve">ndicapée </w:t>
            </w:r>
            <w:r w:rsidRPr="00B503AC">
              <w:rPr>
                <w:b/>
                <w:i/>
              </w:rPr>
              <w:t>ou de personne âgée</w:t>
            </w:r>
            <w:r w:rsidRPr="00B503AC">
              <w:t xml:space="preserve">, il est possible de demander aux autorités compétentes de l’État membre de résidence la délivrance d’une carte de stationnement pour personne handicapée </w:t>
            </w:r>
            <w:r w:rsidRPr="00B503AC">
              <w:rPr>
                <w:b/>
                <w:i/>
              </w:rPr>
              <w:t>et personne âgée</w:t>
            </w:r>
            <w:r w:rsidRPr="00B503AC">
              <w:t xml:space="preserve"> qui reconnaît le droit à certaines conditions et à certai</w:t>
            </w:r>
            <w:r w:rsidRPr="00B503AC">
              <w:t xml:space="preserve">ns emplacements de stationnement réservés aux personnes handicapées. Chaque État membre a établi une procédure de demande, que ce soit au niveau local, régional ou national, pour la </w:t>
            </w:r>
            <w:r w:rsidRPr="00B503AC">
              <w:lastRenderedPageBreak/>
              <w:t xml:space="preserve">délivrance de la carte de stationnement aux personnes handicapées </w:t>
            </w:r>
            <w:r w:rsidRPr="00B503AC">
              <w:rPr>
                <w:b/>
                <w:i/>
              </w:rPr>
              <w:t>et aux p</w:t>
            </w:r>
            <w:r w:rsidRPr="00B503AC">
              <w:rPr>
                <w:b/>
                <w:i/>
              </w:rPr>
              <w:t>ersonnes âgées</w:t>
            </w:r>
            <w:r w:rsidRPr="00B503AC">
              <w:t xml:space="preserve"> (ou bien à la ou aux personnes qui les accompagnent ou les aident, y compris un ou plusieurs assistants personnels) et les critères à remplir pour y avoir droit.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18</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(18)</w:t>
            </w:r>
            <w:r w:rsidRPr="00B503AC">
              <w:tab/>
              <w:t>Sur la base du statut de personne handicapée, il est possible de demander aux autorités compétentes de l’État membre de résidence la délivrance d’une carte de stationnement pour personne handicapée qui reconnaît le droit à certaines conditions et à c</w:t>
            </w:r>
            <w:r w:rsidRPr="00B503AC">
              <w:t>ertains emplacements de stationnement réservés aux personnes handicapées. Chaque État membre a établi une procédure de demande, que ce soit au niveau local, régional ou national, pour la délivrance de la carte de stationnement aux personnes handicapées (ou</w:t>
            </w:r>
            <w:r w:rsidRPr="00B503AC">
              <w:t xml:space="preserve"> bien à la ou aux personnes qui les accompagnent ou les aident, y compris un ou plusieurs assistants personnels) et les critères à remplir pour y avoir droit.</w:t>
            </w:r>
          </w:p>
        </w:tc>
        <w:tc>
          <w:tcPr>
            <w:tcW w:w="4876" w:type="dxa"/>
          </w:tcPr>
          <w:p w:rsidR="00AE5746" w:rsidRPr="00B503AC" w:rsidRDefault="00B503AC" w:rsidP="001B3069">
            <w:pPr>
              <w:pStyle w:val="Normal6a"/>
            </w:pPr>
            <w:r w:rsidRPr="00B503AC">
              <w:t>(18)</w:t>
            </w:r>
            <w:r w:rsidRPr="00B503AC">
              <w:tab/>
              <w:t xml:space="preserve">Sur la base du statut de personne handicapée </w:t>
            </w:r>
            <w:r w:rsidRPr="00B503AC">
              <w:rPr>
                <w:b/>
                <w:i/>
              </w:rPr>
              <w:t xml:space="preserve">et conformément à la législation et à la </w:t>
            </w:r>
            <w:r w:rsidRPr="00B503AC">
              <w:rPr>
                <w:b/>
                <w:i/>
              </w:rPr>
              <w:t>pratique nationale</w:t>
            </w:r>
            <w:r w:rsidRPr="00B503AC">
              <w:t>, il est possible de demander aux autorités compétentes de l’État membre de résidence la délivrance d’une carte de stationnement pour personne handicapée qui reconnaît le droit à certaines conditions et à certains emplacements de stationn</w:t>
            </w:r>
            <w:r w:rsidRPr="00B503AC">
              <w:t xml:space="preserve">ement réservés aux personnes handicapées. Chaque État membre a établi une procédure de demande, que ce soit au niveau local, régional ou national, pour la délivrance de la carte de stationnement aux personnes handicapées (ou bien à la ou aux personnes qui </w:t>
            </w:r>
            <w:r w:rsidRPr="00B503AC">
              <w:t>les accompagnent ou les aident, y compris un ou plusieurs assistants personnels) et les critères à remplir pour y avoir droit.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w:t>
      </w:r>
      <w:r w:rsidRPr="00B503AC">
        <w:rPr>
          <w:rStyle w:val="HideTWBExt"/>
        </w:rPr>
        <w:t>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19</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(19)</w:t>
            </w:r>
            <w:r w:rsidRPr="00B503AC">
              <w:tab/>
              <w:t>La recommandation 98/376/CE du Conseil</w:t>
            </w:r>
            <w:r w:rsidRPr="00B503AC">
              <w:rPr>
                <w:b/>
                <w:i/>
                <w:vertAlign w:val="superscript"/>
              </w:rPr>
              <w:t>51</w:t>
            </w:r>
            <w:r w:rsidRPr="00B503AC">
              <w:t xml:space="preserve"> a établi un modèle européen de carte de stationnement pour personnes handicapées, ce qui a facilité la reconnaissance de la carte de stationnement dans les divers États membres</w:t>
            </w:r>
            <w:r w:rsidRPr="00B503AC">
              <w:rPr>
                <w:b/>
                <w:i/>
              </w:rPr>
              <w:t>.</w:t>
            </w:r>
            <w:r w:rsidRPr="00B503AC">
              <w:t xml:space="preserve"> Toutefois, sa mise en œuvre et l’introduction par les États membres d’ajouts </w:t>
            </w:r>
            <w:r w:rsidRPr="00B503AC">
              <w:t>ou de variantes spécifiques par rapport au modèle recommandé ont donné lieu à une variété de cartes différentes. Cela limite la reconnaissance transfrontière des cartes dans les États membres, entravant ainsi l’accès des personnes handicapées aux condition</w:t>
            </w:r>
            <w:r w:rsidRPr="00B503AC">
              <w:t>s de stationnement offertes et aux emplacements réservés aux personnes handicapées titulaires d’une carte de stationnement dans d’autres États membres. La recommandation du Conseil n’a par ailleurs pas été mise à jour pour tenir compte de l’évolution actue</w:t>
            </w:r>
            <w:r w:rsidRPr="00B503AC">
              <w:t>lle de la technologie et de la transformation numérique. Les États membres rencontrent également des problèmes liés à la fraude et à la falsification des cartes, étant donné que le format est généralement assez simple et facile à falsifier et, dans la prat</w:t>
            </w:r>
            <w:r w:rsidRPr="00B503AC">
              <w:t>ique, diffère d’un État membre à l’autre, ce qui rend difficile la vérification.</w:t>
            </w:r>
          </w:p>
        </w:tc>
        <w:tc>
          <w:tcPr>
            <w:tcW w:w="4876" w:type="dxa"/>
          </w:tcPr>
          <w:p w:rsidR="00AE5746" w:rsidRPr="00B503AC" w:rsidRDefault="00B503AC" w:rsidP="001B3069">
            <w:pPr>
              <w:pStyle w:val="Normal6a"/>
            </w:pPr>
            <w:r w:rsidRPr="00B503AC">
              <w:t>(19)</w:t>
            </w:r>
            <w:r w:rsidRPr="00B503AC">
              <w:tab/>
              <w:t>La recommandation 98/376/CE du Conseil a établi un modèle européen de carte de stationnement pour personnes handicapées, ce qui a facilité la reconnaissance de la carte d</w:t>
            </w:r>
            <w:r w:rsidRPr="00B503AC">
              <w:t>e stationnement dans les divers États membres</w:t>
            </w:r>
            <w:r w:rsidRPr="00B503AC">
              <w:rPr>
                <w:b/>
                <w:i/>
              </w:rPr>
              <w:t>,</w:t>
            </w:r>
            <w:r w:rsidRPr="00B503AC">
              <w:t xml:space="preserve"> toutefois, sa mise en œuvre et l’introduction par les États membres d’ajouts ou de variantes spécifiques par rapport au modèle recommandé ont donné lieu à une variété de cartes différentes. Cela limite la reco</w:t>
            </w:r>
            <w:r w:rsidRPr="00B503AC">
              <w:t>nnaissance transfrontière des cartes dans les États membres, entravant ainsi l’accès des personnes handicapées aux conditions de stationnement offertes et aux emplacements réservés aux personnes handicapées titulaires d’une carte de stationnement dans d’au</w:t>
            </w:r>
            <w:r w:rsidRPr="00B503AC">
              <w:t>tres États membres. La recommandation du Conseil n’a par ailleurs pas été mise à jour pour tenir compte de l’évolution actuelle de la technologie et de la transformation numérique. Les États membres rencontrent également des problèmes liés à la fraude et à</w:t>
            </w:r>
            <w:r w:rsidRPr="00B503AC">
              <w:t xml:space="preserve"> la falsification des cartes, étant donné que le format est généralement assez simple et facile à falsifier et, dans la pratique, diffère d’un État membre à l’autre, ce qui rend difficile la vérification. </w:t>
            </w:r>
            <w:r w:rsidRPr="00B503AC">
              <w:rPr>
                <w:b/>
                <w:i/>
              </w:rPr>
              <w:t>L’accès aux services devrait être immédiat et ne pa</w:t>
            </w:r>
            <w:r w:rsidRPr="00B503AC">
              <w:rPr>
                <w:b/>
                <w:i/>
              </w:rPr>
              <w:t>s nécessiter de nouvelle demande en cas de déménagement dans un autre pays.</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b/>
                <w:i/>
                <w:vertAlign w:val="superscript"/>
              </w:rPr>
              <w:t>51</w:t>
            </w:r>
            <w:r w:rsidRPr="00B503AC">
              <w:t xml:space="preserve"> </w:t>
            </w:r>
            <w:r w:rsidRPr="00B503AC">
              <w:rPr>
                <w:b/>
                <w:i/>
              </w:rPr>
              <w:t xml:space="preserve">Recommandation du Conseil du 4 juin 1998 sur une carte de stationnement pour personnes handicapée (JO L 167 du 12.6.1998, p. 25), telle que modifiée par la </w:t>
            </w:r>
            <w:r w:rsidRPr="00B503AC">
              <w:rPr>
                <w:b/>
                <w:i/>
              </w:rPr>
              <w:t xml:space="preserve">recommandation du Conseil du 3 mars 2008 en raison de l’adhésion de la République de Bulgarie, de la République tchèque, de la République d’Estonie, de la République de Chypre, de la République de Lettonie, </w:t>
            </w:r>
            <w:r w:rsidRPr="00B503AC">
              <w:rPr>
                <w:b/>
                <w:i/>
              </w:rPr>
              <w:lastRenderedPageBreak/>
              <w:t>de la République de Lituanie, de la République de</w:t>
            </w:r>
            <w:r w:rsidRPr="00B503AC">
              <w:rPr>
                <w:b/>
                <w:i/>
              </w:rPr>
              <w:t xml:space="preserve"> Hongrie, de la République de Malte, de la République de Pologne, de la Roumanie, de la République de Slovénie et de la République slovaque (JO L 63 du 7.3.2008, p. 43).</w:t>
            </w:r>
          </w:p>
        </w:tc>
        <w:tc>
          <w:tcPr>
            <w:tcW w:w="4876" w:type="dxa"/>
          </w:tcPr>
          <w:p w:rsidR="00AE5746" w:rsidRPr="00B503AC" w:rsidRDefault="00AE5746" w:rsidP="001B3069"/>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125</w:t>
      </w:r>
      <w:r w:rsidRPr="00B503AC">
        <w:rPr>
          <w:rStyle w:val="HideTWBExt"/>
        </w:rPr>
        <w:t>&lt;/NumAm&gt;</w:t>
      </w:r>
    </w:p>
    <w:p w:rsidR="00AE5746" w:rsidRPr="00B503AC" w:rsidRDefault="00B503AC" w:rsidP="00AE5746">
      <w:pPr>
        <w:pStyle w:val="NormalBold"/>
      </w:pPr>
      <w:r w:rsidRPr="00B503AC">
        <w:rPr>
          <w:rStyle w:val="HideTWBExt"/>
        </w:rPr>
        <w:t>&lt;Repe</w:t>
      </w:r>
      <w:r w:rsidRPr="00B503AC">
        <w:rPr>
          <w:rStyle w:val="HideTWBExt"/>
        </w:rPr>
        <w:t>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19</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(19)</w:t>
            </w:r>
            <w:r w:rsidRPr="00B503AC">
              <w:tab/>
              <w:t>La recommandation 98/376/CE du Conseil</w:t>
            </w:r>
            <w:r w:rsidRPr="00B503AC">
              <w:rPr>
                <w:vertAlign w:val="superscript"/>
              </w:rPr>
              <w:t>51</w:t>
            </w:r>
            <w:r w:rsidRPr="00B503AC">
              <w:t xml:space="preserve"> a établi un modèle européen de carte de stationnement pour personnes handicapées, ce qui a facilité la reconnaissance de la carte de stationnement dans les divers États membres. Toutefois, sa mise en œuvre et l’introduction par les États membres d’ajouts </w:t>
            </w:r>
            <w:r w:rsidRPr="00B503AC">
              <w:t>ou de variantes spécifiques par rapport au modèle recommandé ont donné lieu à une variété de cartes différentes. Cela limite la reconnaissance transfrontière des cartes dans les États membres, entravant ainsi l’accès des personnes handicapées aux condition</w:t>
            </w:r>
            <w:r w:rsidRPr="00B503AC">
              <w:t>s de stationnement offertes et aux emplacements réservés aux personnes handicapées titulaires d’une carte de stationnement dans d’autres États membres. La recommandation du Conseil n’a par ailleurs pas été mise à jour pour tenir compte de l’évolution actue</w:t>
            </w:r>
            <w:r w:rsidRPr="00B503AC">
              <w:t>lle de la technologie et de la transformation numérique. Les États membres rencontrent également des problèmes liés à la fraude et à la falsification des cartes, étant donné que le format est généralement assez simple et facile à falsifier et, dans la prat</w:t>
            </w:r>
            <w:r w:rsidRPr="00B503AC">
              <w:t>ique, diffère d’un État membre à l’autre, ce qui rend difficile la vérification.</w:t>
            </w:r>
          </w:p>
        </w:tc>
        <w:tc>
          <w:tcPr>
            <w:tcW w:w="4876" w:type="dxa"/>
          </w:tcPr>
          <w:p w:rsidR="00AE5746" w:rsidRPr="00B503AC" w:rsidRDefault="00B503AC" w:rsidP="001B3069">
            <w:pPr>
              <w:pStyle w:val="Normal6a"/>
            </w:pPr>
            <w:r w:rsidRPr="00B503AC">
              <w:t>(19)</w:t>
            </w:r>
            <w:r w:rsidRPr="00B503AC">
              <w:tab/>
              <w:t>La recommandation 98/376/CE du Conseil</w:t>
            </w:r>
            <w:r w:rsidRPr="00B503AC">
              <w:rPr>
                <w:vertAlign w:val="superscript"/>
              </w:rPr>
              <w:t>51</w:t>
            </w:r>
            <w:r w:rsidRPr="00B503AC">
              <w:t xml:space="preserve"> a établi un modèle européen de carte de stationnement pour personnes handicapées, ce qui a facilité la reconnaissance de la carte</w:t>
            </w:r>
            <w:r w:rsidRPr="00B503AC">
              <w:t xml:space="preserve"> de stationnement dans les divers États membres. Toutefois, sa mise en œuvre et l’introduction par les États membres d’ajouts ou de variantes spécifiques par rapport au modèle recommandé ont donné lieu à une variété de cartes différentes. Cela limite la re</w:t>
            </w:r>
            <w:r w:rsidRPr="00B503AC">
              <w:t xml:space="preserve">connaissance transfrontière des cartes dans les États membres, entravant ainsi l’accès des personnes handicapées </w:t>
            </w:r>
            <w:r w:rsidRPr="00B503AC">
              <w:rPr>
                <w:b/>
                <w:i/>
              </w:rPr>
              <w:t>et des personnes âgées</w:t>
            </w:r>
            <w:r w:rsidRPr="00B503AC">
              <w:t xml:space="preserve"> aux conditions de stationnement offertes et aux emplacements réservés aux personnes handicapées </w:t>
            </w:r>
            <w:r w:rsidRPr="00B503AC">
              <w:rPr>
                <w:b/>
                <w:i/>
              </w:rPr>
              <w:t>et aux personnes âgées</w:t>
            </w:r>
            <w:r w:rsidRPr="00B503AC">
              <w:t xml:space="preserve"> t</w:t>
            </w:r>
            <w:r w:rsidRPr="00B503AC">
              <w:t>itulaires d’une carte de stationnement dans d’autres États membres. La recommandation du Conseil n’a par ailleurs pas été mise à jour pour tenir compte de l’évolution actuelle de la technologie et de la transformation numérique. Les États membres rencontre</w:t>
            </w:r>
            <w:r w:rsidRPr="00B503AC">
              <w:t xml:space="preserve">nt également des problèmes liés à la fraude et à la falsification des cartes, étant donné que le format est généralement assez simple et facile à falsifier et, dans la pratique, diffère </w:t>
            </w:r>
            <w:r w:rsidRPr="00B503AC">
              <w:lastRenderedPageBreak/>
              <w:t>d’un État membre à l’autre, ce qui rend difficile la vérification.</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w:t>
            </w:r>
            <w:r w:rsidRPr="00B503AC">
              <w:rPr>
                <w:b/>
                <w:i/>
              </w:rPr>
              <w:t>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51</w:t>
            </w:r>
            <w:r w:rsidRPr="00B503AC">
              <w:t xml:space="preserve"> Recommandation du Conseil du 4 juin 1998 sur une carte de stationnement pour personnes </w:t>
            </w:r>
            <w:r w:rsidRPr="00B503AC">
              <w:rPr>
                <w:b/>
                <w:i/>
              </w:rPr>
              <w:t>handicapée</w:t>
            </w:r>
            <w:r w:rsidRPr="00B503AC">
              <w:t xml:space="preserve"> (JO L 167 du 12.6.1998, p. 25), telle que modifiée par la recommandation du Conseil du 3 mars 2008 en raison de l’adhési</w:t>
            </w:r>
            <w:r w:rsidRPr="00B503AC">
              <w:t>on de la République de Bulgarie, de la République tchèque, de la République d’Estonie, de la République de Chypre, de la République de Lettonie, de la République de Lituanie, de la République de Hongrie, de la République de Malte, de la République de Polog</w:t>
            </w:r>
            <w:r w:rsidRPr="00B503AC">
              <w:t>ne, de la Roumanie, de la République de Slovénie et de la République slovaque (JO L 63 du 7.3.2008, p. 43).</w:t>
            </w:r>
          </w:p>
        </w:tc>
        <w:tc>
          <w:tcPr>
            <w:tcW w:w="4876" w:type="dxa"/>
          </w:tcPr>
          <w:p w:rsidR="00AE5746" w:rsidRPr="00B503AC" w:rsidRDefault="00B503AC" w:rsidP="001B3069">
            <w:pPr>
              <w:pStyle w:val="Normal6a"/>
            </w:pPr>
            <w:r w:rsidRPr="00B503AC">
              <w:rPr>
                <w:vertAlign w:val="superscript"/>
              </w:rPr>
              <w:t>51</w:t>
            </w:r>
            <w:r w:rsidRPr="00B503AC">
              <w:t xml:space="preserve"> Recommandation du Conseil du 4 juin 1998 sur une carte de stationnement pour personnes </w:t>
            </w:r>
            <w:r w:rsidRPr="00B503AC">
              <w:rPr>
                <w:b/>
                <w:i/>
              </w:rPr>
              <w:t>handicapées</w:t>
            </w:r>
            <w:r w:rsidRPr="00B503AC">
              <w:t xml:space="preserve"> (JO L 167 du 12.6.1998, p. 25), telle que modi</w:t>
            </w:r>
            <w:r w:rsidRPr="00B503AC">
              <w:t>fiée par la recommandation du Conseil du 3 mars 2008 en raison de l’adhésion de la République de Bulgarie, de la République tchèque, de la République d’Estonie, de la République de Chypre, de la République de Lettonie, de la République de Lituanie, de la R</w:t>
            </w:r>
            <w:r w:rsidRPr="00B503AC">
              <w:t>épublique de Hongrie, de la République de Malte, de la République de Pologne, de la Roumanie, de la République de Slovénie et de la République slovaque (JO L 63 du 7.3.2008, p. 43).</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126</w:t>
      </w:r>
      <w:r w:rsidRPr="00B503AC">
        <w:rPr>
          <w:rStyle w:val="HideTWBExt"/>
        </w:rPr>
        <w:t>&lt;/N</w:t>
      </w:r>
      <w:r w:rsidRPr="00B503AC">
        <w:rPr>
          <w:rStyle w:val="HideTWBExt"/>
        </w:rPr>
        <w:t>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20</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(20)</w:t>
            </w:r>
            <w:r w:rsidRPr="00B503AC">
              <w:tab/>
              <w:t xml:space="preserve">Afin de faciliter l’accès des personnes </w:t>
            </w:r>
            <w:r w:rsidRPr="00B503AC">
              <w:t xml:space="preserve">handicapées à des conditions spéciales ou à un traitement préférentiel lié à des services, activités et installations dans d’autres États membres, y compris à titre gratuit, il convient de supprimer les obstacles et difficultés auxquels ces personnes sont </w:t>
            </w:r>
            <w:r w:rsidRPr="00B503AC">
              <w:t>encore confrontées lorsqu’elles voyagent ou séjournent dans un autre État membre en raison de l’absence de reconnaissance de leur statut de personne handicapée et des documents officiels reconnaissant ce statut ainsi que les droits en matière de stationnem</w:t>
            </w:r>
            <w:r w:rsidRPr="00B503AC">
              <w:t>ent délivrés dans d’autres États membres.</w:t>
            </w:r>
          </w:p>
        </w:tc>
        <w:tc>
          <w:tcPr>
            <w:tcW w:w="4876" w:type="dxa"/>
          </w:tcPr>
          <w:p w:rsidR="00AE5746" w:rsidRPr="00B503AC" w:rsidRDefault="00B503AC" w:rsidP="001B3069">
            <w:pPr>
              <w:pStyle w:val="Normal6a"/>
            </w:pPr>
            <w:r w:rsidRPr="00B503AC">
              <w:t>(20)</w:t>
            </w:r>
            <w:r w:rsidRPr="00B503AC">
              <w:tab/>
              <w:t xml:space="preserve">Afin de faciliter l’accès des personnes handicapées </w:t>
            </w:r>
            <w:r w:rsidRPr="00B503AC">
              <w:rPr>
                <w:b/>
                <w:i/>
              </w:rPr>
              <w:t>et des personnes âgées</w:t>
            </w:r>
            <w:r w:rsidRPr="00B503AC">
              <w:t xml:space="preserve"> à des conditions spéciales ou à un traitement préférentiel lié à des services, activités et installations dans d’autres États membres,</w:t>
            </w:r>
            <w:r w:rsidRPr="00B503AC">
              <w:t xml:space="preserve"> y compris à titre gratuit, il convient de supprimer les obstacles et difficultés auxquels ces personnes sont encore confrontées lorsqu’elles voyagent ou séjournent dans un autre État membre en raison de l’absence de reconnaissance de leur statut de person</w:t>
            </w:r>
            <w:r w:rsidRPr="00B503AC">
              <w:t xml:space="preserve">ne handicapée </w:t>
            </w:r>
            <w:r w:rsidRPr="00B503AC">
              <w:rPr>
                <w:b/>
                <w:i/>
              </w:rPr>
              <w:t>ou de personne âgée</w:t>
            </w:r>
            <w:r w:rsidRPr="00B503AC">
              <w:t xml:space="preserve"> et des documents officiels reconnaissant ce statut ainsi que les droits en matière de stationnement délivrés dans </w:t>
            </w:r>
            <w:r w:rsidRPr="00B503AC">
              <w:lastRenderedPageBreak/>
              <w:t>d’autres États membres.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(21)</w:t>
            </w:r>
            <w:r w:rsidRPr="00B503AC">
              <w:tab/>
              <w:t xml:space="preserve">Par conséquent, afin de faciliter l’exercice, par les </w:t>
            </w:r>
            <w:r w:rsidRPr="00B503AC">
              <w:t>personnes handicapées qui voyagent ou séjournent pendant une courte durée dans un autre État membre, des droits d’accès aux conditions spéciales ou au traitement préférentiel offerts par les opérateurs privés ou les pouvoirs publics sans discrimination fon</w:t>
            </w:r>
            <w:r w:rsidRPr="00B503AC">
              <w:t>dée sur la nationalité, au même titre que les personnes handicapées vivant dans cet État membre, et afin de faciliter l’utilisation des transports et de leur permettre de bénéficier des conditions et installations de stationnement réservées aux personnes h</w:t>
            </w:r>
            <w:r w:rsidRPr="00B503AC">
              <w:t>andicapées au même titre que les personnes handicapées vivant dans cet État membre, il est nécessaire d’établir le cadre, les règles et les conditions communes, y compris un modèle commun normalisé, applicables à une carte européenne du handicap en tant qu</w:t>
            </w:r>
            <w:r w:rsidRPr="00B503AC">
              <w:t>e preuve du statut reconnu de personne handicapée, et à une carte européenne de stationnement pour personnes handicapées, en tant que preuve du droit reconnu de bénéficier des conditions et installations de stationnement réservées aux personnes handicapées</w:t>
            </w:r>
            <w:r w:rsidRPr="00B503AC">
              <w:t>.</w:t>
            </w:r>
          </w:p>
        </w:tc>
        <w:tc>
          <w:tcPr>
            <w:tcW w:w="4876" w:type="dxa"/>
          </w:tcPr>
          <w:p w:rsidR="00AE5746" w:rsidRPr="00B503AC" w:rsidRDefault="00B503AC" w:rsidP="001B3069">
            <w:pPr>
              <w:pStyle w:val="Normal6a"/>
            </w:pPr>
            <w:r w:rsidRPr="00B503AC">
              <w:t>(21)</w:t>
            </w:r>
            <w:r w:rsidRPr="00B503AC">
              <w:tab/>
              <w:t xml:space="preserve">Par conséquent, afin de faciliter l’exercice, par les personnes handicapées </w:t>
            </w:r>
            <w:r w:rsidRPr="00B503AC">
              <w:rPr>
                <w:b/>
                <w:i/>
              </w:rPr>
              <w:t>et les personnes âgées</w:t>
            </w:r>
            <w:r w:rsidRPr="00B503AC">
              <w:t xml:space="preserve"> qui voyagent ou séjournent pendant une courte durée dans un autre État membre, des droits d’accès aux conditions spéciales ou au traitement préférenti</w:t>
            </w:r>
            <w:r w:rsidRPr="00B503AC">
              <w:t xml:space="preserve">el offerts par les opérateurs privés ou les pouvoirs publics sans discrimination fondée sur la nationalité, au même titre que les personnes handicapées </w:t>
            </w:r>
            <w:r w:rsidRPr="00B503AC">
              <w:rPr>
                <w:b/>
                <w:i/>
              </w:rPr>
              <w:t>et les personnes âgées</w:t>
            </w:r>
            <w:r w:rsidRPr="00B503AC">
              <w:t xml:space="preserve"> vivant dans cet État membre, et afin de faciliter l’utilisation des transports et</w:t>
            </w:r>
            <w:r w:rsidRPr="00B503AC">
              <w:t xml:space="preserve"> de leur permettre de bénéficier des conditions et installations de stationnement réservées aux personnes handicapées </w:t>
            </w:r>
            <w:r w:rsidRPr="00B503AC">
              <w:rPr>
                <w:b/>
                <w:i/>
              </w:rPr>
              <w:t>et aux personnes âgées</w:t>
            </w:r>
            <w:r w:rsidRPr="00B503AC">
              <w:t xml:space="preserve"> au même titre que les personnes handicapées </w:t>
            </w:r>
            <w:r w:rsidRPr="00B503AC">
              <w:rPr>
                <w:b/>
                <w:i/>
              </w:rPr>
              <w:t>et les personnes âgées</w:t>
            </w:r>
            <w:r w:rsidRPr="00B503AC">
              <w:t xml:space="preserve"> vivant dans cet État membre, il est nécessaire d</w:t>
            </w:r>
            <w:r w:rsidRPr="00B503AC">
              <w:t xml:space="preserve">’établir le cadre, les règles et les conditions communes, y compris un modèle commun normalisé, applicables à une carte européenne du handicap </w:t>
            </w:r>
            <w:r w:rsidRPr="00B503AC">
              <w:rPr>
                <w:b/>
                <w:i/>
              </w:rPr>
              <w:t>et du troisième âge</w:t>
            </w:r>
            <w:r w:rsidRPr="00B503AC">
              <w:t xml:space="preserve"> en tant que preuve du statut reconnu de personne handicapée </w:t>
            </w:r>
            <w:r w:rsidRPr="00B503AC">
              <w:rPr>
                <w:b/>
                <w:i/>
              </w:rPr>
              <w:t>ou de personne âgée</w:t>
            </w:r>
            <w:r w:rsidRPr="00B503AC">
              <w:t>, et à une car</w:t>
            </w:r>
            <w:r w:rsidRPr="00B503AC">
              <w:t xml:space="preserve">te européenne de stationnement pour personnes handicapées </w:t>
            </w:r>
            <w:r w:rsidRPr="00B503AC">
              <w:rPr>
                <w:b/>
                <w:i/>
              </w:rPr>
              <w:t>et personnes âgées</w:t>
            </w:r>
            <w:r w:rsidRPr="00B503AC">
              <w:t xml:space="preserve">, en tant que preuve du droit reconnu de bénéficier des conditions et installations de stationnement réservées aux personnes handicapées </w:t>
            </w:r>
            <w:r w:rsidRPr="00B503AC">
              <w:rPr>
                <w:b/>
                <w:i/>
              </w:rPr>
              <w:t>et aux personnes âgées</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lastRenderedPageBreak/>
        <w:t>&lt;TitreJust&gt;</w:t>
      </w:r>
      <w:r w:rsidRPr="00B503AC">
        <w:t>Justification</w:t>
      </w:r>
      <w:r w:rsidRPr="00B503AC">
        <w:rPr>
          <w:rStyle w:val="HideTWBExt"/>
        </w:rPr>
        <w:t>&lt;/TitreJust&gt;</w:t>
      </w:r>
    </w:p>
    <w:p w:rsidR="00AE5746" w:rsidRPr="00B503AC" w:rsidRDefault="00B503AC" w:rsidP="00AE5746">
      <w:pPr>
        <w:pStyle w:val="AmJustText"/>
      </w:pPr>
      <w:r w:rsidRPr="00B503AC">
        <w:t>L’inclusion spécifique des personnes âgées dans la présente directive est nécessaire et justifiée, étant donné que près de la moitié des personnes handicapées dans l’Union ont plus de 65 ans (48,5 %, sourc</w:t>
      </w:r>
      <w:r w:rsidRPr="00B503AC">
        <w:t>e: Eurostat, 2022). En outre, le nombre de personnes handicapées devrait augmenter, car la population de l’Union est vieillissante.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128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(22)</w:t>
            </w:r>
            <w:r w:rsidRPr="00B503AC">
              <w:tab/>
              <w:t xml:space="preserve">La reconnaissance mutuelle de la carte européenne du handicap et de la carte européenne de stationnement pour personnes </w:t>
            </w:r>
            <w:r w:rsidRPr="00B503AC">
              <w:t>handicapées devrait permettre aux personnes dont le statut de personne handicapée a été reconnu dans un État membre d’avoir un accès facilité et garanti aux conditions spéciales ou au traitement préférentiel offerts par des opérateurs privés ou des pouvoir</w:t>
            </w:r>
            <w:r w:rsidRPr="00B503AC">
              <w:t>s publics dans une variété de services, activités et installations, y compris à titre gratuit, ainsi qu’aux conditions et installations de stationnement réservées aux personnes handicapées, dans les mêmes conditions que celles prévues sur la base des attes</w:t>
            </w:r>
            <w:r w:rsidRPr="00B503AC">
              <w:t>tations, cartes du handicap ou autres documents officiels nationaux reconnaissant le statut de personne handicapée et des cartes de stationnement pour personnes handicapées délivrées par les autorités compétentes du pays d’accueil.</w:t>
            </w:r>
          </w:p>
        </w:tc>
        <w:tc>
          <w:tcPr>
            <w:tcW w:w="4876" w:type="dxa"/>
          </w:tcPr>
          <w:p w:rsidR="00AE5746" w:rsidRPr="00B503AC" w:rsidRDefault="00B503AC" w:rsidP="001B3069">
            <w:pPr>
              <w:pStyle w:val="Normal6a"/>
            </w:pPr>
            <w:r w:rsidRPr="00B503AC">
              <w:t>(22)</w:t>
            </w:r>
            <w:r w:rsidRPr="00B503AC">
              <w:tab/>
              <w:t>La reconnaissance m</w:t>
            </w:r>
            <w:r w:rsidRPr="00B503AC">
              <w:t>utuelle de la carte européenne du handicap et de la carte européenne de stationnement pour personnes handicapées devrait permettre aux personnes dont le statut de personne handicapée a été reconnu dans un État membre d’avoir un accès facilité et garanti au</w:t>
            </w:r>
            <w:r w:rsidRPr="00B503AC">
              <w:t>x conditions spéciales ou au traitement préférentiel offerts par des opérateurs privés ou des pouvoirs publics dans une variété de services, activités et installations, y compris à titre gratuit, ainsi qu’aux conditions et installations de stationnement ré</w:t>
            </w:r>
            <w:r w:rsidRPr="00B503AC">
              <w:t xml:space="preserve">servées aux personnes handicapées </w:t>
            </w:r>
            <w:r w:rsidRPr="00B503AC">
              <w:rPr>
                <w:b/>
                <w:i/>
              </w:rPr>
              <w:t>ou, le cas échéant, à la ou aux personnes qui les accompagnent ou les aident, y compris un ou plusieurs assistants personnels</w:t>
            </w:r>
            <w:r w:rsidRPr="00B503AC">
              <w:t>, dans les mêmes conditions que celles prévues sur la base des attestations, cartes du handicap o</w:t>
            </w:r>
            <w:r w:rsidRPr="00B503AC">
              <w:t>u autres documents officiels nationaux reconnaissant le statut de personne handicapée et des cartes de stationnement pour personnes handicapées délivrées par les autorités compétentes du pays d’accueil.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129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(22)</w:t>
            </w:r>
            <w:r w:rsidRPr="00B503AC">
              <w:tab/>
              <w:t>La reconnaissance mutuel</w:t>
            </w:r>
            <w:r w:rsidRPr="00B503AC">
              <w:t>le de la carte européenne du handicap et de la carte européenne de stationnement pour personnes handicapées devrait permettre aux personnes dont le statut de personne handicapée a été reconnu dans un État membre d’avoir un accès facilité et garanti aux con</w:t>
            </w:r>
            <w:r w:rsidRPr="00B503AC">
              <w:t>ditions spéciales ou au traitement préférentiel offerts par des opérateurs privés ou des pouvoirs publics dans une variété de services, activités et installations, y compris à titre gratuit, ainsi qu’aux conditions et installations de stationnement réservé</w:t>
            </w:r>
            <w:r w:rsidRPr="00B503AC">
              <w:t>es aux personnes handicapées, dans les mêmes conditions que celles prévues sur la base des attestations, cartes du handicap ou autres documents officiels nationaux reconnaissant le statut de personne handicapée et des cartes de stationnement pour personnes</w:t>
            </w:r>
            <w:r w:rsidRPr="00B503AC">
              <w:t xml:space="preserve"> handicapées délivrées par les autorités compétentes du pays d’accueil.</w:t>
            </w:r>
          </w:p>
        </w:tc>
        <w:tc>
          <w:tcPr>
            <w:tcW w:w="4876" w:type="dxa"/>
          </w:tcPr>
          <w:p w:rsidR="00AE5746" w:rsidRPr="00B503AC" w:rsidRDefault="00B503AC" w:rsidP="001B3069">
            <w:pPr>
              <w:pStyle w:val="Normal6a"/>
            </w:pPr>
            <w:r w:rsidRPr="00B503AC">
              <w:t>(22)</w:t>
            </w:r>
            <w:r w:rsidRPr="00B503AC">
              <w:tab/>
              <w:t xml:space="preserve">La reconnaissance mutuelle de la carte européenne du handicap </w:t>
            </w:r>
            <w:r w:rsidRPr="00B503AC">
              <w:rPr>
                <w:b/>
                <w:i/>
              </w:rPr>
              <w:t>et du troisième âge</w:t>
            </w:r>
            <w:r w:rsidRPr="00B503AC">
              <w:t xml:space="preserve"> et de la carte européenne de stationnement pour personnes handicapées </w:t>
            </w:r>
            <w:r w:rsidRPr="00B503AC">
              <w:rPr>
                <w:b/>
                <w:i/>
              </w:rPr>
              <w:t>et personnes âgées</w:t>
            </w:r>
            <w:r w:rsidRPr="00B503AC">
              <w:t xml:space="preserve"> devrait </w:t>
            </w:r>
            <w:r w:rsidRPr="00B503AC">
              <w:t xml:space="preserve">permettre aux personnes dont le statut de personne handicapée </w:t>
            </w:r>
            <w:r w:rsidRPr="00B503AC">
              <w:rPr>
                <w:b/>
                <w:i/>
              </w:rPr>
              <w:t>ou de personne âgée</w:t>
            </w:r>
            <w:r w:rsidRPr="00B503AC">
              <w:t xml:space="preserve"> a été reconnu dans un État membre d’avoir un accès facilité et garanti aux conditions spéciales ou au traitement préférentiel offerts par des opérateurs privés ou des pouvoir</w:t>
            </w:r>
            <w:r w:rsidRPr="00B503AC">
              <w:t xml:space="preserve">s publics dans une variété de services, activités et installations, y compris à titre gratuit, ainsi qu’aux conditions et installations de stationnement réservées aux personnes handicapées </w:t>
            </w:r>
            <w:r w:rsidRPr="00B503AC">
              <w:rPr>
                <w:b/>
                <w:i/>
              </w:rPr>
              <w:t>et aux personnes âgées</w:t>
            </w:r>
            <w:r w:rsidRPr="00B503AC">
              <w:t>, dans les mêmes conditions que celles prévue</w:t>
            </w:r>
            <w:r w:rsidRPr="00B503AC">
              <w:t xml:space="preserve">s sur la base des attestations, cartes du handicap </w:t>
            </w:r>
            <w:r w:rsidRPr="00B503AC">
              <w:rPr>
                <w:b/>
                <w:i/>
              </w:rPr>
              <w:t>et du troisième âge</w:t>
            </w:r>
            <w:r w:rsidRPr="00B503AC">
              <w:t xml:space="preserve"> ou autres documents officiels nationaux reconnaissant le statut de personne handicapée et des cartes de stationnement pour personnes handicapées </w:t>
            </w:r>
            <w:r w:rsidRPr="00B503AC">
              <w:rPr>
                <w:b/>
                <w:i/>
              </w:rPr>
              <w:t>et personnes âgées</w:t>
            </w:r>
            <w:r w:rsidRPr="00B503AC">
              <w:t xml:space="preserve"> délivrées par les autorités compétentes du pays d’accueil.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Cindy Franssen, David Casa, 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(22)</w:t>
            </w:r>
            <w:r w:rsidRPr="00B503AC">
              <w:tab/>
              <w:t xml:space="preserve">La reconnaissance mutuelle de la carte européenne du handicap et de la carte européenne de stationnement pour </w:t>
            </w:r>
            <w:r w:rsidRPr="00B503AC">
              <w:lastRenderedPageBreak/>
              <w:t xml:space="preserve">personnes handicapées </w:t>
            </w:r>
            <w:r w:rsidRPr="00B503AC">
              <w:t>devrait permettre aux personnes dont le statut de personne handicapée a été reconnu dans un État membre d’avoir un accès facilité et garanti aux conditions spéciales ou au traitement préférentiel offerts par des opérateurs privés ou des pouvoirs publics da</w:t>
            </w:r>
            <w:r w:rsidRPr="00B503AC">
              <w:t>ns une variété de services, activités et installations, y compris à titre gratuit, ainsi qu’aux conditions et installations de stationnement réservées aux personnes handicapées, dans les mêmes conditions que celles prévues sur la base des attestations, car</w:t>
            </w:r>
            <w:r w:rsidRPr="00B503AC">
              <w:t>tes du handicap ou autres documents officiels nationaux reconnaissant le statut de personne handicapée et des cartes de stationnement pour personnes handicapées délivrées par les autorités compétentes du pays d’accueil.</w:t>
            </w:r>
          </w:p>
        </w:tc>
        <w:tc>
          <w:tcPr>
            <w:tcW w:w="4876" w:type="dxa"/>
          </w:tcPr>
          <w:p w:rsidR="00AE5746" w:rsidRPr="00B503AC" w:rsidRDefault="00B503AC" w:rsidP="001B3069">
            <w:pPr>
              <w:pStyle w:val="Normal6a"/>
            </w:pPr>
            <w:r w:rsidRPr="00B503AC">
              <w:lastRenderedPageBreak/>
              <w:t>(22)</w:t>
            </w:r>
            <w:r w:rsidRPr="00B503AC">
              <w:tab/>
              <w:t>La reconnaissance mutuelle de l</w:t>
            </w:r>
            <w:r w:rsidRPr="00B503AC">
              <w:t xml:space="preserve">a carte européenne du handicap et de la carte européenne de stationnement pour </w:t>
            </w:r>
            <w:r w:rsidRPr="00B503AC">
              <w:lastRenderedPageBreak/>
              <w:t>personnes handicapées devrait permettre aux personnes dont le statut de personne handicapée a été reconnu dans un État membre d’avoir un accès facilité et garanti aux conditions</w:t>
            </w:r>
            <w:r w:rsidRPr="00B503AC">
              <w:t xml:space="preserve"> spéciales ou au traitement préférentiel offerts par des opérateurs privés ou des pouvoirs publics </w:t>
            </w:r>
            <w:r w:rsidRPr="00B503AC">
              <w:rPr>
                <w:b/>
                <w:i/>
              </w:rPr>
              <w:t>(y compris des hôpitaux, des établissements de soins de santé et des services d’urgence)</w:t>
            </w:r>
            <w:r w:rsidRPr="00B503AC">
              <w:t xml:space="preserve"> dans une variété de services, activités et installations, y compris </w:t>
            </w:r>
            <w:r w:rsidRPr="00B503AC">
              <w:t>à titre gratuit, ainsi qu’aux conditions et installations de stationnement réservées aux personnes handicapées, dans les mêmes conditions que celles prévues sur la base des attestations, cartes du handicap ou autres documents officiels nationaux reconnaiss</w:t>
            </w:r>
            <w:r w:rsidRPr="00B503AC">
              <w:t>ant le statut de personne handicapée et des cartes de stationnement pour personnes handicapées délivrées par les autorités compétentes du pays d’accueil.</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131</w:t>
      </w:r>
      <w:r w:rsidRPr="00B503AC">
        <w:rPr>
          <w:rStyle w:val="HideTWBExt"/>
        </w:rPr>
        <w:t>&lt;/NumAm&gt;</w:t>
      </w:r>
    </w:p>
    <w:p w:rsidR="00AE5746" w:rsidRPr="00B503AC" w:rsidRDefault="00B503AC" w:rsidP="00AE5746">
      <w:pPr>
        <w:pStyle w:val="NormalBold"/>
      </w:pPr>
      <w:r w:rsidRPr="00B503AC">
        <w:rPr>
          <w:rStyle w:val="HideTWBExt"/>
        </w:rPr>
        <w:t>&lt;RepeatBlock-By&gt;&lt;Membe</w:t>
      </w:r>
      <w:r w:rsidRPr="00B503AC">
        <w:rPr>
          <w:rStyle w:val="HideTWBExt"/>
        </w:rPr>
        <w:t>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(23)</w:t>
            </w:r>
            <w:r w:rsidRPr="00B503AC">
              <w:tab/>
            </w:r>
            <w:r w:rsidRPr="00B503AC">
              <w:t>Outre les conditions et installations de stationnement, les services, activités et installations régis par la présente directive englobent un large éventail d’activités en constante évolution, y compris des activités réalisées à titre gratuit, mises en œuv</w:t>
            </w:r>
            <w:r w:rsidRPr="00B503AC">
              <w:t xml:space="preserve">re par des pouvoirs publics ou des opérateurs privés, sur une base obligatoire (en vertu de règles nationales/locales ou d’obligations légales), mais souvent aussi sur une base volontaire (en particulier de la part d’opérateurs privés) dans divers </w:t>
            </w:r>
            <w:r w:rsidRPr="00B503AC">
              <w:lastRenderedPageBreak/>
              <w:t>domaines</w:t>
            </w:r>
            <w:r w:rsidRPr="00B503AC">
              <w:t xml:space="preserve"> d’action tels que la culture, les loisirs, le tourisme, les sports, les transports publics et privés, </w:t>
            </w:r>
            <w:r w:rsidRPr="00B503AC">
              <w:rPr>
                <w:b/>
                <w:i/>
              </w:rPr>
              <w:t>ou</w:t>
            </w:r>
            <w:r w:rsidRPr="00B503AC">
              <w:t xml:space="preserve"> l’éducation.</w:t>
            </w:r>
          </w:p>
        </w:tc>
        <w:tc>
          <w:tcPr>
            <w:tcW w:w="4876" w:type="dxa"/>
          </w:tcPr>
          <w:p w:rsidR="00AE5746" w:rsidRPr="00B503AC" w:rsidRDefault="00B503AC" w:rsidP="001B3069">
            <w:pPr>
              <w:pStyle w:val="Normal6a"/>
            </w:pPr>
            <w:r w:rsidRPr="00B503AC">
              <w:lastRenderedPageBreak/>
              <w:t>(23)</w:t>
            </w:r>
            <w:r w:rsidRPr="00B503AC">
              <w:tab/>
              <w:t>Outre les conditions et installations de stationnement, les services, activités et installations régis par la présente directive eng</w:t>
            </w:r>
            <w:r w:rsidRPr="00B503AC">
              <w:t xml:space="preserve">lobent </w:t>
            </w:r>
            <w:r w:rsidRPr="00B503AC">
              <w:rPr>
                <w:b/>
                <w:i/>
              </w:rPr>
              <w:t>la mise en place de mesures d’accessibilité et d’aménagement raisonnable pour</w:t>
            </w:r>
            <w:r w:rsidRPr="00B503AC">
              <w:t xml:space="preserve"> un large éventail d’activités en constante évolution, y compris des activités réalisées à titre gratuit, mises en œuvre par des pouvoirs publics ou des opérateurs privés, </w:t>
            </w:r>
            <w:r w:rsidRPr="00B503AC">
              <w:t xml:space="preserve">sur une base obligatoire (en vertu de règles nationales/locales ou d’obligations </w:t>
            </w:r>
            <w:r w:rsidRPr="00B503AC">
              <w:lastRenderedPageBreak/>
              <w:t>légales), mais souvent aussi sur une base volontaire (en particulier de la part d’opérateurs privés) dans divers domaines d’action tels que la culture, les loisirs, le tourism</w:t>
            </w:r>
            <w:r w:rsidRPr="00B503AC">
              <w:t>e, les sports, les transports publics et privés, l’éducation</w:t>
            </w:r>
            <w:r w:rsidRPr="00B503AC">
              <w:rPr>
                <w:b/>
                <w:i/>
              </w:rPr>
              <w:t>, l’emploi et les soins de santé</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(23)</w:t>
            </w:r>
            <w:r w:rsidRPr="00B503AC">
              <w:tab/>
              <w:t>Outre les conditions et installations de stationnement, les services, activités et installations régis par la présente directive englob</w:t>
            </w:r>
            <w:r w:rsidRPr="00B503AC">
              <w:t xml:space="preserve">ent un large éventail d’activités en constante évolution, y compris des activités réalisées à titre gratuit, mises en œuvre par des pouvoirs publics ou des opérateurs privés, sur une base obligatoire (en vertu de règles nationales/locales ou d’obligations </w:t>
            </w:r>
            <w:r w:rsidRPr="00B503AC">
              <w:t xml:space="preserve">légales), mais souvent aussi sur une base volontaire (en particulier de la part d’opérateurs privés) dans divers domaines d’action </w:t>
            </w:r>
            <w:r w:rsidRPr="00B503AC">
              <w:rPr>
                <w:b/>
                <w:i/>
              </w:rPr>
              <w:t>tels que la culture, les loisirs, le tourisme, les sports, les transports publics et privés, ou l’éducation</w:t>
            </w:r>
            <w:r w:rsidRPr="00B503AC">
              <w:t>.</w:t>
            </w:r>
          </w:p>
        </w:tc>
        <w:tc>
          <w:tcPr>
            <w:tcW w:w="4876" w:type="dxa"/>
          </w:tcPr>
          <w:p w:rsidR="00AE5746" w:rsidRPr="00B503AC" w:rsidRDefault="00B503AC" w:rsidP="001B3069">
            <w:pPr>
              <w:pStyle w:val="Normal6a"/>
            </w:pPr>
            <w:r w:rsidRPr="00B503AC">
              <w:t>(23)</w:t>
            </w:r>
            <w:r w:rsidRPr="00B503AC">
              <w:tab/>
              <w:t>Outre les c</w:t>
            </w:r>
            <w:r w:rsidRPr="00B503AC">
              <w:t xml:space="preserve">onditions et installations de stationnement, les services, activités et installations régis par la présente directive englobent un large éventail d’activités en constante évolution, y compris des activités réalisées à titre gratuit, mises en œuvre par des </w:t>
            </w:r>
            <w:r w:rsidRPr="00B503AC">
              <w:t>pouvoirs publics ou des opérateurs privés, sur une base obligatoire (en vertu de règles nationales/locales ou d’obligations légales), mais souvent aussi sur une base volontaire (en particulier de la part d’opérateurs privés) dans divers domaines d’action.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(23)</w:t>
            </w:r>
            <w:r w:rsidRPr="00B503AC">
              <w:tab/>
              <w:t>Outre les conditions et installations de stationnement, les services, activités et installations régis par la présente directive englobent un large éventail d’activités en</w:t>
            </w:r>
            <w:r w:rsidRPr="00B503AC">
              <w:t xml:space="preserve"> constante évolution, y compris des activités réalisées à titre gratuit, mises en œuvre par des pouvoirs publics ou des opérateurs privés, sur une base obligatoire (en vertu de règles nationales/locales ou d’obligations légales), mais souvent aussi sur une</w:t>
            </w:r>
            <w:r w:rsidRPr="00B503AC">
              <w:t xml:space="preserve"> base volontaire (en particulier de la part d’opérateurs privés) dans divers domaines d’action tels que la culture, les loisirs, le tourisme, les sports</w:t>
            </w:r>
            <w:r w:rsidRPr="00B503AC">
              <w:rPr>
                <w:b/>
                <w:i/>
              </w:rPr>
              <w:t>,</w:t>
            </w:r>
            <w:r w:rsidRPr="00B503AC">
              <w:t xml:space="preserve"> les transports publics et privés</w:t>
            </w:r>
            <w:r w:rsidRPr="00B503AC">
              <w:rPr>
                <w:b/>
                <w:i/>
              </w:rPr>
              <w:t>, ou l’éducation</w:t>
            </w:r>
            <w:r w:rsidRPr="00B503AC">
              <w:t>.</w:t>
            </w:r>
          </w:p>
        </w:tc>
        <w:tc>
          <w:tcPr>
            <w:tcW w:w="4876" w:type="dxa"/>
          </w:tcPr>
          <w:p w:rsidR="00AE5746" w:rsidRPr="00B503AC" w:rsidRDefault="00B503AC" w:rsidP="001B3069">
            <w:pPr>
              <w:pStyle w:val="Normal6a"/>
            </w:pPr>
            <w:r w:rsidRPr="00B503AC">
              <w:t>(23)</w:t>
            </w:r>
            <w:r w:rsidRPr="00B503AC">
              <w:tab/>
              <w:t>Outre les conditions et installations de statio</w:t>
            </w:r>
            <w:r w:rsidRPr="00B503AC">
              <w:t>nnement, les services, activités et installations régis par la présente directive englobent un large éventail d’activités en constante évolution, y compris des activités réalisées à titre gratuit, mises en œuvre par des pouvoirs publics ou des opérateurs p</w:t>
            </w:r>
            <w:r w:rsidRPr="00B503AC">
              <w:t xml:space="preserve">rivés, sur une base obligatoire (en vertu de règles nationales/locales ou d’obligations légales), mais souvent aussi sur une base volontaire (en particulier de la part d’opérateurs privés) dans divers domaines d’action tels que la culture, les loisirs, le </w:t>
            </w:r>
            <w:r w:rsidRPr="00B503AC">
              <w:t xml:space="preserve">tourisme, les sports </w:t>
            </w:r>
            <w:r w:rsidRPr="00B503AC">
              <w:rPr>
                <w:b/>
                <w:i/>
              </w:rPr>
              <w:t>ou</w:t>
            </w:r>
            <w:r w:rsidRPr="00B503AC">
              <w:t xml:space="preserve"> les transports publics et privés.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w:t>
      </w:r>
      <w:r w:rsidRPr="00B503AC">
        <w:t>q, Elisabetta Gualmini, Klára Dobrev, Marianne Vind, Vilija Blinkevičiūtė, Alex Agius Saliba, Brando Benifei,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w:t>
      </w:r>
      <w:r w:rsidRPr="00B503AC">
        <w:rPr>
          <w:rStyle w:val="HideTWBExt"/>
        </w:rPr>
        <w:t>&gt;</w:t>
      </w:r>
    </w:p>
    <w:p w:rsidR="00AE5746" w:rsidRPr="00B503AC" w:rsidRDefault="00B503AC" w:rsidP="00AE5746">
      <w:pPr>
        <w:pStyle w:val="NormalBold"/>
      </w:pPr>
      <w:r w:rsidRPr="00B503AC">
        <w:rPr>
          <w:rStyle w:val="HideTWBExt"/>
        </w:rPr>
        <w:t>&lt;Article&gt;</w:t>
      </w:r>
      <w:r w:rsidRPr="00B503AC">
        <w:t>Considérant 24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(24)</w:t>
            </w:r>
            <w:r w:rsidRPr="00B503AC">
              <w:tab/>
              <w:t>Parmi les exemples de conditions spéciales ou de traitement préférentiel figurent un accès gratuit, des tarifs réduits, des redevances ou droits d’usage réduits pour les</w:t>
            </w:r>
            <w:r w:rsidRPr="00B503AC">
              <w:t xml:space="preserve"> routes/ponts/tunnels à péage, un accès prioritaire, des places réservées dans les parcs et autres espaces publics, des places assises accessibles dans des manifestations culturelles ou publiques, l’assistance personnelle, les animaux d’assistance, l’assis</w:t>
            </w:r>
            <w:r w:rsidRPr="00B503AC">
              <w:t xml:space="preserve">tance sur la plage pour pénétrer dans l’eau, un support (par exemple accès au braille, guides audio, interprétation en langue des signes), la fourniture d’aides ou d’assistance, le prêt </w:t>
            </w:r>
            <w:r w:rsidRPr="00B503AC">
              <w:lastRenderedPageBreak/>
              <w:t>d’un fauteuil roulant ou d’un fauteuil roulant flottant, l’obtention d</w:t>
            </w:r>
            <w:r w:rsidRPr="00B503AC">
              <w:t>’informations touristiques dans des formats accessibles, l’utilisation de scooters pour personnes à mobilité réduite sur la voie publique ou de fauteuils roulants sur les pistes cyclables sans risquer d’amende, etc. Les conditions et installations de stati</w:t>
            </w:r>
            <w:r w:rsidRPr="00B503AC">
              <w:t>onnement comprennent les emplacements de stationnement plus grands ou réservés. Dans le cas des services de transport de voyageurs, outre les conditions spéciales ou le traitement préférentiel offerts aux personnes handicapées, conformément à la législatio</w:t>
            </w:r>
            <w:r w:rsidRPr="00B503AC">
              <w:t xml:space="preserve">n ou aux pratiques nationales, on peut citer le fait que les animaux d’assistance, les assistants personnels ou les autres personnes accompagnant ou aidant une personne handicapée (ou à mobilité réduite) peuvent voyager gratuitement ou occuper une place à </w:t>
            </w:r>
            <w:r w:rsidRPr="00B503AC">
              <w:t>côté de la personne handicapée lorsque cela est réalisable.</w:t>
            </w:r>
          </w:p>
        </w:tc>
        <w:tc>
          <w:tcPr>
            <w:tcW w:w="4876" w:type="dxa"/>
          </w:tcPr>
          <w:p w:rsidR="00AE5746" w:rsidRPr="00B503AC" w:rsidRDefault="00B503AC" w:rsidP="001B3069">
            <w:pPr>
              <w:pStyle w:val="Normal6a"/>
            </w:pPr>
            <w:r w:rsidRPr="00B503AC">
              <w:lastRenderedPageBreak/>
              <w:t>(24)</w:t>
            </w:r>
            <w:r w:rsidRPr="00B503AC">
              <w:tab/>
              <w:t xml:space="preserve">Parmi les exemples de conditions spéciales ou de traitement préférentiel figurent un accès gratuit, des tarifs réduits, des redevances ou droits d’usage réduits pour les routes/ponts/tunnels </w:t>
            </w:r>
            <w:r w:rsidRPr="00B503AC">
              <w:t xml:space="preserve">à péage, un accès prioritaire, des places réservées dans les parcs et autres espaces publics, des places assises accessibles dans des manifestations culturelles ou publiques, l’assistance personnelle, les animaux d’assistance </w:t>
            </w:r>
            <w:r w:rsidRPr="00B503AC">
              <w:rPr>
                <w:b/>
                <w:i/>
              </w:rPr>
              <w:t>(en particulier les chiens gui</w:t>
            </w:r>
            <w:r w:rsidRPr="00B503AC">
              <w:rPr>
                <w:b/>
                <w:i/>
              </w:rPr>
              <w:t>des ou les chiens d’assistance pour malvoyants)</w:t>
            </w:r>
            <w:r w:rsidRPr="00B503AC">
              <w:t xml:space="preserve">, l’assistance sur la plage pour pénétrer dans l’eau, un support (par exemple accès au braille, guides audio, </w:t>
            </w:r>
            <w:r w:rsidRPr="00B503AC">
              <w:lastRenderedPageBreak/>
              <w:t xml:space="preserve">interprétation en langue des signes), la fourniture d’aides ou d’assistance, le prêt d’un fauteuil </w:t>
            </w:r>
            <w:r w:rsidRPr="00B503AC">
              <w:t>roulant ou d’un fauteuil roulant flottant, l’obtention d’informations touristiques dans des formats accessibles, l’utilisation de scooters pour personnes à mobilité réduite sur la voie publique ou de fauteuils roulants sur les pistes cyclables sans risquer</w:t>
            </w:r>
            <w:r w:rsidRPr="00B503AC">
              <w:t xml:space="preserve"> d’amende, etc. Les conditions et installations de stationnement comprennent les emplacements de stationnement plus grands ou réservés. Dans le cas des services de transport de voyageurs, outre les conditions spéciales ou le traitement préférentiel offerts</w:t>
            </w:r>
            <w:r w:rsidRPr="00B503AC">
              <w:t xml:space="preserve"> aux personnes handicapées, conformément à la législation ou aux pratiques nationales, on peut citer le fait que les animaux d’assistance </w:t>
            </w:r>
            <w:r w:rsidRPr="00B503AC">
              <w:rPr>
                <w:b/>
                <w:i/>
              </w:rPr>
              <w:t>(en particulier les chiens guides ou les chiens d’assistance pour malvoyants)</w:t>
            </w:r>
            <w:r w:rsidRPr="00B503AC">
              <w:t>, les assistants personnels ou les autres</w:t>
            </w:r>
            <w:r w:rsidRPr="00B503AC">
              <w:t xml:space="preserve"> personnes accompagnant ou aidant une personne handicapée (ou à mobilité réduite) peuvent voyager gratuitement ou occuper une place à côté de la personne handicapée lorsque cela est réalisable. </w:t>
            </w:r>
            <w:r w:rsidRPr="00B503AC">
              <w:rPr>
                <w:b/>
                <w:i/>
              </w:rPr>
              <w:t>Les personnes qui accompagnent ou aident les personnes handica</w:t>
            </w:r>
            <w:r w:rsidRPr="00B503AC">
              <w:rPr>
                <w:b/>
                <w:i/>
              </w:rPr>
              <w:t>pées sont désignées par les personnes handicapées elles-mêmes ou par leur ou leurs représentants légaux et peuvent changer, sur une base ad hoc, à condition que les personnes handicapées ou leur ou leurs représentants légaux aient donné leur consentement e</w:t>
            </w:r>
            <w:r w:rsidRPr="00B503AC">
              <w:rPr>
                <w:b/>
                <w:i/>
              </w:rPr>
              <w:t>xplicite en fonction de leurs besoins.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(24)</w:t>
            </w:r>
            <w:r w:rsidRPr="00B503AC">
              <w:tab/>
              <w:t>Parmi les exemples de conditions spéciales ou de traitement préférentiel figurent un accès gratuit, des tarifs réduits, des redevances ou droits d’usage réduits pour les routes/pon</w:t>
            </w:r>
            <w:r w:rsidRPr="00B503AC">
              <w:t>ts/tunnels à péage, un accès prioritaire, des places réservées dans les parcs et autres espaces publics, des places assises accessibles dans des manifestations culturelles ou publiques, l’assistance personnelle, les animaux d’assistance, l’assistance sur l</w:t>
            </w:r>
            <w:r w:rsidRPr="00B503AC">
              <w:t>a plage pour pénétrer dans l’eau, un support (par exemple accès au braille, guides audio, interprétation en langue des signes), la fourniture d’aides ou d’assistance, le prêt d’un fauteuil roulant ou d’un fauteuil roulant flottant, l’obtention d’informatio</w:t>
            </w:r>
            <w:r w:rsidRPr="00B503AC">
              <w:t>ns touristiques dans des formats accessibles, l’utilisation de scooters pour personnes à mobilité réduite sur la voie publique ou de fauteuils roulants sur les pistes cyclables sans risquer d’amende, etc. Les conditions et installations de stationnement co</w:t>
            </w:r>
            <w:r w:rsidRPr="00B503AC">
              <w:t>mprennent les emplacements de stationnement plus grands ou réservés. Dans le cas des services de transport de voyageurs, outre les conditions spéciales ou le traitement préférentiel offerts aux personnes handicapées, conformément à la législation ou aux pr</w:t>
            </w:r>
            <w:r w:rsidRPr="00B503AC">
              <w:t xml:space="preserve">atiques nationales, on peut citer le fait que les animaux d’assistance, les assistants personnels ou les autres personnes accompagnant ou aidant une personne handicapée (ou à mobilité réduite) peuvent voyager gratuitement ou occuper une place à côté de la </w:t>
            </w:r>
            <w:r w:rsidRPr="00B503AC">
              <w:t>personne handicapée lorsque cela est réalisable.</w:t>
            </w:r>
          </w:p>
        </w:tc>
        <w:tc>
          <w:tcPr>
            <w:tcW w:w="4876" w:type="dxa"/>
          </w:tcPr>
          <w:p w:rsidR="00AE5746" w:rsidRPr="00B503AC" w:rsidRDefault="00B503AC" w:rsidP="001B3069">
            <w:pPr>
              <w:pStyle w:val="Normal6a"/>
            </w:pPr>
            <w:r w:rsidRPr="00B503AC">
              <w:t>(24)</w:t>
            </w:r>
            <w:r w:rsidRPr="00B503AC">
              <w:tab/>
              <w:t>Parmi les exemples de conditions spéciales ou de traitement préférentiel figurent un accès gratuit, des tarifs réduits, des redevances ou droits d’usage réduits pour les routes/ponts/tunnels à péage, un</w:t>
            </w:r>
            <w:r w:rsidRPr="00B503AC">
              <w:t xml:space="preserve"> accès prioritaire, des places réservées dans les parcs et autres espaces publics, des places assises accessibles dans des manifestations culturelles ou publiques, l’assistance personnelle, les animaux d’assistance, l’assistance sur la plage pour pénétrer </w:t>
            </w:r>
            <w:r w:rsidRPr="00B503AC">
              <w:t>dans l’eau, un support (par exemple accès au braille, guides audio, interprétation en langue des signes), la fourniture d’aides ou d’assistance, le prêt d’un fauteuil roulant ou d’un fauteuil roulant flottant, l’obtention d’informations touristiques dans d</w:t>
            </w:r>
            <w:r w:rsidRPr="00B503AC">
              <w:t>es formats accessibles, l’utilisation de scooters pour personnes à mobilité réduite sur la voie publique ou de fauteuils roulants sur les pistes cyclables sans risquer d’amende, etc. Les conditions et installations de stationnement comprennent les emplacem</w:t>
            </w:r>
            <w:r w:rsidRPr="00B503AC">
              <w:t>ents de stationnement plus grands ou réservés. Dans le cas des services de transport de voyageurs, outre les conditions spéciales ou le traitement préférentiel offerts aux personnes handicapées, conformément à la législation ou aux pratiques nationales, on</w:t>
            </w:r>
            <w:r w:rsidRPr="00B503AC">
              <w:t xml:space="preserve"> peut citer le fait que les animaux d’assistance, les assistants personnels ou les autres personnes accompagnant ou aidant une personne handicapée (ou à mobilité réduite) peuvent voyager gratuitement ou occuper une place à côté de la personne handicapée lo</w:t>
            </w:r>
            <w:r w:rsidRPr="00B503AC">
              <w:t>rsque cela est réalisable.</w:t>
            </w:r>
            <w:r w:rsidRPr="00B503AC">
              <w:rPr>
                <w:b/>
                <w:i/>
              </w:rPr>
              <w:t> En ce qui concerne l’adoption de mesures efficaces visant à garantir la mobilité, il est nécessaire de prendre en considération l’accessibilité pour les personnes handicapées aux différents moyens de transport public (train, avio</w:t>
            </w:r>
            <w:r w:rsidRPr="00B503AC">
              <w:rPr>
                <w:b/>
                <w:i/>
              </w:rPr>
              <w:t xml:space="preserve">n, etc.), ainsi que le fait qu’elles doivent utiliser leur propre fauteuil roulant en </w:t>
            </w:r>
            <w:r w:rsidRPr="00B503AC">
              <w:rPr>
                <w:b/>
                <w:i/>
              </w:rPr>
              <w:lastRenderedPageBreak/>
              <w:t>raison de la spécialisation requise pour garantir leur sécurité.</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Cindy Franssen, David Casa, 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(24)</w:t>
            </w:r>
            <w:r w:rsidRPr="00B503AC">
              <w:tab/>
              <w:t xml:space="preserve">Parmi les exemples de conditions spéciales ou de </w:t>
            </w:r>
            <w:r w:rsidRPr="00B503AC">
              <w:t>traitement préférentiel figurent un accès gratuit, des tarifs réduits, des redevances ou droits d’usage réduits pour les routes/ponts/tunnels à péage, un accès prioritaire, des places réservées dans les parcs et autres espaces publics, des places assises a</w:t>
            </w:r>
            <w:r w:rsidRPr="00B503AC">
              <w:t>ccessibles dans des manifestations culturelles ou publiques, l’assistance personnelle, les animaux d’assistance, l’assistance sur la plage pour pénétrer dans l’eau, un support (par exemple accès au braille, guides audio, interprétation en langue des signes</w:t>
            </w:r>
            <w:r w:rsidRPr="00B503AC">
              <w:t>), la fourniture d’aides ou d’assistance, le prêt d’un fauteuil roulant ou d’un fauteuil roulant flottant, l’obtention d’informations touristiques dans des formats accessibles, l’utilisation de scooters pour personnes à mobilité réduite sur la voie publiqu</w:t>
            </w:r>
            <w:r w:rsidRPr="00B503AC">
              <w:t>e ou de fauteuils roulants sur les pistes cyclables sans risquer d’amende, etc. Les conditions et installations de stationnement comprennent les emplacements de stationnement plus grands ou réservés. Dans le cas des services de transport de voyageurs, outr</w:t>
            </w:r>
            <w:r w:rsidRPr="00B503AC">
              <w:t>e les conditions spéciales ou le traitement préférentiel offerts aux personnes handicapées, conformément à la législation ou aux pratiques nationales, on peut citer le fait que les animaux d’assistance, les assistants personnels ou les autres personnes acc</w:t>
            </w:r>
            <w:r w:rsidRPr="00B503AC">
              <w:t xml:space="preserve">ompagnant ou </w:t>
            </w:r>
            <w:r w:rsidRPr="00B503AC">
              <w:lastRenderedPageBreak/>
              <w:t>aidant une personne handicapée (ou à mobilité réduite) peuvent voyager gratuitement ou occuper une place à côté de la personne handicapée lorsque cela est réalisable.</w:t>
            </w:r>
          </w:p>
        </w:tc>
        <w:tc>
          <w:tcPr>
            <w:tcW w:w="4876" w:type="dxa"/>
          </w:tcPr>
          <w:p w:rsidR="00AE5746" w:rsidRPr="00B503AC" w:rsidRDefault="00B503AC" w:rsidP="001B3069">
            <w:pPr>
              <w:pStyle w:val="Normal6a"/>
            </w:pPr>
            <w:r w:rsidRPr="00B503AC">
              <w:lastRenderedPageBreak/>
              <w:t>(24)</w:t>
            </w:r>
            <w:r w:rsidRPr="00B503AC">
              <w:tab/>
              <w:t>Parmi les exemples de conditions spéciales ou de traitement préférentie</w:t>
            </w:r>
            <w:r w:rsidRPr="00B503AC">
              <w:t>l figurent un accès gratuit, des tarifs réduits, des redevances ou droits d’usage réduits pour les routes/ponts/tunnels à péage, un accès prioritaire, des places réservées dans les parcs et autres espaces publics, des places assises accessibles dans des ma</w:t>
            </w:r>
            <w:r w:rsidRPr="00B503AC">
              <w:t>nifestations culturelles ou publiques, l’assistance personnelle, les animaux d’assistance, l’assistance sur la plage pour pénétrer dans l’eau, un support (par exemple accès au braille, guides audio, interprétation en langue des signes), la fourniture d’aid</w:t>
            </w:r>
            <w:r w:rsidRPr="00B503AC">
              <w:t>es ou d’assistance, le prêt d’un fauteuil roulant ou d’un fauteuil roulant flottant, l’obtention d’informations touristiques dans des formats accessibles, l’utilisation de scooters pour personnes à mobilité réduite sur la voie publique ou de fauteuils roul</w:t>
            </w:r>
            <w:r w:rsidRPr="00B503AC">
              <w:t>ants sur les pistes cyclables sans risquer d’amende, etc. Les conditions et installations de stationnement comprennent les emplacements de stationnement plus grands ou réservés. Dans le cas des services de transport de voyageurs, outre les conditions spéci</w:t>
            </w:r>
            <w:r w:rsidRPr="00B503AC">
              <w:t xml:space="preserve">ales ou le traitement préférentiel offerts aux personnes handicapées, conformément à la législation ou aux pratiques nationales, on peut citer le fait que les animaux d’assistance, les assistants personnels ou les autres personnes accompagnant ou </w:t>
            </w:r>
            <w:r w:rsidRPr="00B503AC">
              <w:lastRenderedPageBreak/>
              <w:t>aidant un</w:t>
            </w:r>
            <w:r w:rsidRPr="00B503AC">
              <w:t xml:space="preserve">e personne handicapée (ou à mobilité réduite) peuvent voyager gratuitement ou occuper une place à côté de la personne handicapée lorsque cela est réalisable. </w:t>
            </w:r>
            <w:r w:rsidRPr="00B503AC">
              <w:rPr>
                <w:b/>
                <w:i/>
              </w:rPr>
              <w:t>Les personnes qui accompagnent ou aident les personnes handicapées sont désignées par les personne</w:t>
            </w:r>
            <w:r w:rsidRPr="00B503AC">
              <w:rPr>
                <w:b/>
                <w:i/>
              </w:rPr>
              <w:t>s handicapées elles-mêmes et peuvent changer, sur une base ad hoc, en fonction de leurs besoins.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(24)</w:t>
            </w:r>
            <w:r w:rsidRPr="00B503AC">
              <w:tab/>
              <w:t xml:space="preserve">Parmi les exemples de conditions spéciales ou de traitement préférentiel figurent un accès gratuit, des tarifs réduits, des </w:t>
            </w:r>
            <w:r w:rsidRPr="00B503AC">
              <w:t>redevances ou droits d’usage réduits pour les routes/ponts/tunnels à péage, un accès prioritaire, des places réservées dans les parcs et autres espaces publics, des places assises accessibles dans des manifestations culturelles ou publiques, l’assistance p</w:t>
            </w:r>
            <w:r w:rsidRPr="00B503AC">
              <w:t xml:space="preserve">ersonnelle, les animaux d’assistance, l’assistance sur la plage pour pénétrer dans l’eau, un support (par exemple accès au braille, guides audio, interprétation en langue des signes), la fourniture d’aides ou d’assistance, le prêt d’un fauteuil roulant ou </w:t>
            </w:r>
            <w:r w:rsidRPr="00B503AC">
              <w:t xml:space="preserve">d’un fauteuil roulant flottant, l’obtention d’informations touristiques dans des formats accessibles, l’utilisation de scooters pour personnes à mobilité réduite sur la voie publique ou de fauteuils roulants sur les pistes cyclables sans risquer d’amende, </w:t>
            </w:r>
            <w:r w:rsidRPr="00B503AC">
              <w:t xml:space="preserve">etc. Les conditions et installations de stationnement comprennent les emplacements de </w:t>
            </w:r>
            <w:r w:rsidRPr="00B503AC">
              <w:lastRenderedPageBreak/>
              <w:t>stationnement plus grands ou réservés. Dans le cas des services de transport de voyageurs, outre les conditions spéciales ou le traitement préférentiel offerts aux person</w:t>
            </w:r>
            <w:r w:rsidRPr="00B503AC">
              <w:t>nes handicapées, conformément à la législation ou aux pratiques nationales, on peut citer le fait que les animaux d’assistance, les assistants personnels ou les autres personnes accompagnant ou aidant une personne handicapée (ou à mobilité réduite) peuvent</w:t>
            </w:r>
            <w:r w:rsidRPr="00B503AC">
              <w:t xml:space="preserve"> voyager gratuitement ou occuper une place à côté de la personne handicapée lorsque cela est réalisable.</w:t>
            </w:r>
          </w:p>
        </w:tc>
        <w:tc>
          <w:tcPr>
            <w:tcW w:w="4876" w:type="dxa"/>
          </w:tcPr>
          <w:p w:rsidR="00AE5746" w:rsidRPr="00B503AC" w:rsidRDefault="00B503AC" w:rsidP="001B3069">
            <w:pPr>
              <w:pStyle w:val="Normal6a"/>
            </w:pPr>
            <w:r w:rsidRPr="00B503AC">
              <w:lastRenderedPageBreak/>
              <w:t>(24)</w:t>
            </w:r>
            <w:r w:rsidRPr="00B503AC">
              <w:tab/>
              <w:t>Parmi les exemples de conditions spéciales ou de traitement préférentiel figurent un accès gratuit, des tarifs réduits, des redevances ou droits d</w:t>
            </w:r>
            <w:r w:rsidRPr="00B503AC">
              <w:t>’usage réduits pour les routes/ponts/tunnels à péage, un accès prioritaire, des places réservées dans les parcs et autres espaces publics, des places assises accessibles dans des manifestations culturelles ou publiques, l’assistance personnelle, les animau</w:t>
            </w:r>
            <w:r w:rsidRPr="00B503AC">
              <w:t xml:space="preserve">x d’assistance, l’assistance sur la plage pour pénétrer dans l’eau, un support (par exemple accès au braille, guides audio, interprétation en langue des signes), la fourniture d’aides ou d’assistance, le prêt d’un fauteuil roulant ou d’un fauteuil roulant </w:t>
            </w:r>
            <w:r w:rsidRPr="00B503AC">
              <w:t>flottant, l’obtention d’informations touristiques dans des formats accessibles, l’utilisation de scooters pour personnes à mobilité réduite sur la voie publique ou de fauteuils roulants sur les pistes cyclables sans risquer d’amende, etc. Les conditions et</w:t>
            </w:r>
            <w:r w:rsidRPr="00B503AC">
              <w:t xml:space="preserve"> installations de stationnement comprennent les emplacements de </w:t>
            </w:r>
            <w:r w:rsidRPr="00B503AC">
              <w:lastRenderedPageBreak/>
              <w:t xml:space="preserve">stationnement plus grands ou réservés. Dans le cas des services de transport de voyageurs, outre les conditions spéciales ou le traitement préférentiel offerts aux personnes handicapées </w:t>
            </w:r>
            <w:r w:rsidRPr="00B503AC">
              <w:rPr>
                <w:b/>
                <w:i/>
              </w:rPr>
              <w:t>et aux</w:t>
            </w:r>
            <w:r w:rsidRPr="00B503AC">
              <w:rPr>
                <w:b/>
                <w:i/>
              </w:rPr>
              <w:t xml:space="preserve"> personnes âgées</w:t>
            </w:r>
            <w:r w:rsidRPr="00B503AC">
              <w:t xml:space="preserve">, conformément à la législation ou aux pratiques nationales, on peut citer le fait que les animaux d’assistance, les assistants personnels ou les autres personnes accompagnant ou aidant une personne handicapée </w:t>
            </w:r>
            <w:r w:rsidRPr="00B503AC">
              <w:rPr>
                <w:b/>
                <w:i/>
              </w:rPr>
              <w:t>ou une personne âgée</w:t>
            </w:r>
            <w:r w:rsidRPr="00B503AC">
              <w:t xml:space="preserve"> (ou à mob</w:t>
            </w:r>
            <w:r w:rsidRPr="00B503AC">
              <w:t xml:space="preserve">ilité réduite) peuvent voyager gratuitement ou occuper une place à côté de la personne handicapée </w:t>
            </w:r>
            <w:r w:rsidRPr="00B503AC">
              <w:rPr>
                <w:b/>
                <w:i/>
              </w:rPr>
              <w:t>ou de la personne âgée</w:t>
            </w:r>
            <w:r w:rsidRPr="00B503AC">
              <w:t xml:space="preserve"> lorsque cela est réalisable.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24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(24 bis)</w:t>
            </w:r>
            <w:r w:rsidRPr="00B503AC">
              <w:tab/>
            </w:r>
            <w:r w:rsidRPr="00B503AC">
              <w:rPr>
                <w:b/>
                <w:i/>
              </w:rPr>
              <w:t>Les assi</w:t>
            </w:r>
            <w:r w:rsidRPr="00B503AC">
              <w:rPr>
                <w:b/>
                <w:i/>
              </w:rPr>
              <w:t>stants personnels aident la personne handicapée ou réalisent, si nécessaire, des activités de la vie quotidienne dans le cadre d’une relation contractuelle, et ce, dans le but d’encourager l’autonomie personnelle, de faciliter la vie sociale et de favorise</w:t>
            </w:r>
            <w:r w:rsidRPr="00B503AC">
              <w:rPr>
                <w:b/>
                <w:i/>
              </w:rPr>
              <w:t>r la vie en autonomie.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139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(25)</w:t>
            </w:r>
            <w:r w:rsidRPr="00B503AC">
              <w:tab/>
              <w:t xml:space="preserve">La délivrance de la carte européenne du handicap et de la carte européenne de stationnement pour personnes handicapées dans un État membre doit être déterminée par la présente directive ainsi que par les </w:t>
            </w:r>
            <w:r w:rsidRPr="00B503AC">
              <w:t>procédures et compétences applicables de cet État membre pour l’évaluation et la reconnaissance du statut de personne handicapée et des droits en matière de stationnement des personnes handicapées.</w:t>
            </w:r>
          </w:p>
        </w:tc>
        <w:tc>
          <w:tcPr>
            <w:tcW w:w="4876" w:type="dxa"/>
          </w:tcPr>
          <w:p w:rsidR="00AE5746" w:rsidRPr="00B503AC" w:rsidRDefault="00B503AC" w:rsidP="001B3069">
            <w:pPr>
              <w:pStyle w:val="Normal6a"/>
            </w:pPr>
            <w:r w:rsidRPr="00B503AC">
              <w:t>(25)</w:t>
            </w:r>
            <w:r w:rsidRPr="00B503AC">
              <w:tab/>
              <w:t xml:space="preserve">La délivrance de la carte européenne du handicap </w:t>
            </w:r>
            <w:r w:rsidRPr="00B503AC">
              <w:rPr>
                <w:b/>
                <w:i/>
              </w:rPr>
              <w:t>et d</w:t>
            </w:r>
            <w:r w:rsidRPr="00B503AC">
              <w:rPr>
                <w:b/>
                <w:i/>
              </w:rPr>
              <w:t>u troisième âge</w:t>
            </w:r>
            <w:r w:rsidRPr="00B503AC">
              <w:t xml:space="preserve"> et de la carte européenne de stationnement pour personnes handicapées </w:t>
            </w:r>
            <w:r w:rsidRPr="00B503AC">
              <w:rPr>
                <w:b/>
                <w:i/>
              </w:rPr>
              <w:t>et personnes âgées</w:t>
            </w:r>
            <w:r w:rsidRPr="00B503AC">
              <w:t xml:space="preserve"> dans un État membre doit être déterminée par la présente directive ainsi que par les procédures et compétences applicables de cet État membre pour l’év</w:t>
            </w:r>
            <w:r w:rsidRPr="00B503AC">
              <w:t xml:space="preserve">aluation et la reconnaissance du statut de personne handicapée et des droits en matière de stationnement des personnes handicapées </w:t>
            </w:r>
            <w:r w:rsidRPr="00B503AC">
              <w:rPr>
                <w:b/>
                <w:i/>
              </w:rPr>
              <w:t>et des personnes âgées</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140</w:t>
      </w:r>
      <w:r w:rsidRPr="00B503AC">
        <w:rPr>
          <w:rStyle w:val="HideTWBExt"/>
        </w:rPr>
        <w:t>&lt;/NumAm&gt;</w:t>
      </w:r>
    </w:p>
    <w:p w:rsidR="00AE5746" w:rsidRPr="00B503AC" w:rsidRDefault="00B503AC" w:rsidP="00AE5746">
      <w:pPr>
        <w:pStyle w:val="NormalBold"/>
      </w:pPr>
      <w:r w:rsidRPr="00B503AC">
        <w:rPr>
          <w:rStyle w:val="HideTWBExt"/>
        </w:rPr>
        <w:t>&lt;RepeatBlock-By&gt;&lt;Memb</w:t>
      </w:r>
      <w:r w:rsidRPr="00B503AC">
        <w:rPr>
          <w:rStyle w:val="HideTWBExt"/>
        </w:rPr>
        <w:t>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(25)</w:t>
            </w:r>
            <w:r w:rsidRPr="00B503AC">
              <w:tab/>
            </w:r>
            <w:r w:rsidRPr="00B503AC">
              <w:t xml:space="preserve">La délivrance de la carte européenne du handicap et de la carte européenne de stationnement pour personnes handicapées dans un État membre </w:t>
            </w:r>
            <w:r w:rsidRPr="00B503AC">
              <w:rPr>
                <w:b/>
                <w:i/>
              </w:rPr>
              <w:t>doit</w:t>
            </w:r>
            <w:r w:rsidRPr="00B503AC">
              <w:t xml:space="preserve"> être </w:t>
            </w:r>
            <w:r w:rsidRPr="00B503AC">
              <w:rPr>
                <w:b/>
                <w:i/>
              </w:rPr>
              <w:t>déterminée</w:t>
            </w:r>
            <w:r w:rsidRPr="00B503AC">
              <w:t xml:space="preserve"> par la présente directive ainsi que par les procédures et compétences applicables de cet État me</w:t>
            </w:r>
            <w:r w:rsidRPr="00B503AC">
              <w:t>mbre pour l’évaluation et la reconnaissance du statut de personne handicapée et des droits en matière de stationnement des personnes handicapées.</w:t>
            </w:r>
          </w:p>
        </w:tc>
        <w:tc>
          <w:tcPr>
            <w:tcW w:w="4876" w:type="dxa"/>
          </w:tcPr>
          <w:p w:rsidR="00AE5746" w:rsidRPr="00B503AC" w:rsidRDefault="00B503AC" w:rsidP="001B3069">
            <w:pPr>
              <w:pStyle w:val="Normal6a"/>
            </w:pPr>
            <w:r w:rsidRPr="00B503AC">
              <w:t>(25)</w:t>
            </w:r>
            <w:r w:rsidRPr="00B503AC">
              <w:tab/>
              <w:t>La délivrance</w:t>
            </w:r>
            <w:r w:rsidRPr="00B503AC">
              <w:rPr>
                <w:b/>
                <w:i/>
              </w:rPr>
              <w:t>, le renouvellement et le retrait</w:t>
            </w:r>
            <w:r w:rsidRPr="00B503AC">
              <w:t xml:space="preserve"> de la carte européenne du handicap et de la carte européen</w:t>
            </w:r>
            <w:r w:rsidRPr="00B503AC">
              <w:t xml:space="preserve">ne de stationnement pour personnes handicapées dans un État membre </w:t>
            </w:r>
            <w:r w:rsidRPr="00B503AC">
              <w:rPr>
                <w:b/>
                <w:i/>
              </w:rPr>
              <w:t>doivent</w:t>
            </w:r>
            <w:r w:rsidRPr="00B503AC">
              <w:t xml:space="preserve"> être </w:t>
            </w:r>
            <w:r w:rsidRPr="00B503AC">
              <w:rPr>
                <w:b/>
                <w:i/>
              </w:rPr>
              <w:t>déterminés</w:t>
            </w:r>
            <w:r w:rsidRPr="00B503AC">
              <w:t xml:space="preserve"> par la présente directive ainsi que par les </w:t>
            </w:r>
            <w:r w:rsidRPr="00B503AC">
              <w:rPr>
                <w:b/>
                <w:i/>
              </w:rPr>
              <w:t>règles,</w:t>
            </w:r>
            <w:r w:rsidRPr="00B503AC">
              <w:t xml:space="preserve"> procédures et compétences applicables de cet État membre pour l’évaluation et la reconnaissance du statut de pers</w:t>
            </w:r>
            <w:r w:rsidRPr="00B503AC">
              <w:t>onne handicapée et des droits en matière de stationnement des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Lucia Ďuriš Nicholsonová, Abir Al-Sahlani, Jordi Cañas, </w:t>
      </w:r>
      <w:r w:rsidRPr="00B503AC">
        <w:t>Monica Semedo, Dragoş Pîslaru, Irena Joveva, Max Orville, Sylvie Brunet, Marie-</w:t>
      </w:r>
      <w:r w:rsidRPr="00B503AC">
        <w:lastRenderedPageBreak/>
        <w:t>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25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w:t>
            </w:r>
            <w:r w:rsidRPr="00B503AC">
              <w:t>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(25 bis)</w:t>
            </w:r>
            <w:r w:rsidRPr="00B503AC">
              <w:tab/>
            </w:r>
            <w:r w:rsidRPr="00B503AC">
              <w:rPr>
                <w:b/>
                <w:i/>
              </w:rPr>
              <w:t xml:space="preserve">L’expérience montre que, lorsqu’elles présentent une carte européenne du handicap ou un document similaire de reconnaissance nationale du statut de personne handicapée, les personnes handicapées, en particulier celles dont le handicap est </w:t>
            </w:r>
            <w:r w:rsidRPr="00B503AC">
              <w:rPr>
                <w:b/>
                <w:i/>
              </w:rPr>
              <w:t>invisible, ne bénéficient pas toujours de l’aide et des aménagements les mieux adaptés à leur handicap, en raison d’un manque de connaissances, d’incompréhensions ou d’obstacles à la communication. Les États membres devraient donc permettre aux personnes h</w:t>
            </w:r>
            <w:r w:rsidRPr="00B503AC">
              <w:rPr>
                <w:b/>
                <w:i/>
              </w:rPr>
              <w:t>andicapées, lorsqu’elles demandent cette carte aux autorités compétentes, de choisir d’apposer sur la carte le ou les symboles appropriés afin d’indiquer leurs besoins en matière d’assistance.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Gualmini, Klára Dobrev, Marianne Vind, Vilija Blinkevičiūtė, Alex Agius Saliba, Brando Benifei, Ilan De B</w:t>
      </w:r>
      <w:r w:rsidRPr="00B503AC">
        <w:t>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25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(25 bis)</w:t>
            </w:r>
            <w:r w:rsidRPr="00B503AC">
              <w:tab/>
            </w:r>
            <w:r w:rsidRPr="00B503AC">
              <w:rPr>
                <w:b/>
                <w:i/>
              </w:rPr>
              <w:t>La délivrance</w:t>
            </w:r>
            <w:r w:rsidRPr="00B503AC">
              <w:rPr>
                <w:b/>
                <w:i/>
              </w:rPr>
              <w:t xml:space="preserve"> et le renouvellement de la carte européenne du handicap et de la carte européenne de stationnement pour personnes handicapées devraient toujours être et rester gratuits.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(26)</w:t>
            </w:r>
            <w:r w:rsidRPr="00B503AC">
              <w:tab/>
              <w:t xml:space="preserve">Outre le format physique, les États membres devraient </w:t>
            </w:r>
            <w:r w:rsidRPr="00B503AC">
              <w:t>prévoir une carte numérique lorsque le format et les spécifications ont été définis au moyen d’actes délégués et d’actes d’exécution, après proposition de la Commission. Cette proposition devrait s’appuyer sur l’expérience tirée des travaux passés et en co</w:t>
            </w:r>
            <w:r w:rsidRPr="00B503AC">
              <w:t>urs au niveau européen sur la numérisation des certificats et des documents, tels que le certificat COVID numérique de l’UE établi en vertu du règlement (UE) 2021/953, et devrait permettre l’utilisation de la carte européenne du handicap et de la carte eur</w:t>
            </w:r>
            <w:r w:rsidRPr="00B503AC">
              <w:t>opéenne de stationnement au moyen des portefeuilles européens d’identité numérique</w:t>
            </w:r>
            <w:r w:rsidRPr="00B503AC">
              <w:rPr>
                <w:vertAlign w:val="superscript"/>
              </w:rPr>
              <w:t>52</w:t>
            </w:r>
            <w:r w:rsidRPr="00B503AC">
              <w:t>. Les personnes handicapées devraient avoir la possibilité d’utiliser la carte numérique ou physique, ou les deux.</w:t>
            </w:r>
          </w:p>
        </w:tc>
        <w:tc>
          <w:tcPr>
            <w:tcW w:w="4876" w:type="dxa"/>
          </w:tcPr>
          <w:p w:rsidR="00AE5746" w:rsidRPr="00B503AC" w:rsidRDefault="00B503AC" w:rsidP="001B3069">
            <w:pPr>
              <w:pStyle w:val="Normal6a"/>
            </w:pPr>
            <w:r w:rsidRPr="00B503AC">
              <w:t>(26)</w:t>
            </w:r>
            <w:r w:rsidRPr="00B503AC">
              <w:tab/>
              <w:t>Outre le format physique, les États membres devraien</w:t>
            </w:r>
            <w:r w:rsidRPr="00B503AC">
              <w:t xml:space="preserve">t prévoir une carte numérique lorsque le format et les spécifications ont été définis au moyen d’actes délégués et d’actes d’exécution, après proposition de la Commission. Cette proposition devrait s’appuyer sur l’expérience tirée </w:t>
            </w:r>
            <w:r w:rsidRPr="00B503AC">
              <w:rPr>
                <w:b/>
                <w:i/>
              </w:rPr>
              <w:t>du projet pilote sur la c</w:t>
            </w:r>
            <w:r w:rsidRPr="00B503AC">
              <w:rPr>
                <w:b/>
                <w:i/>
              </w:rPr>
              <w:t>arte européenne du handicap ainsi que</w:t>
            </w:r>
            <w:r w:rsidRPr="00B503AC">
              <w:t xml:space="preserve"> des travaux passés et en cours au niveau européen sur la numérisation des certificats et des documents, tels que le certificat COVID numérique de l’UE établi en vertu du règlement (UE) 2021/953, et devrait permettre l’</w:t>
            </w:r>
            <w:r w:rsidRPr="00B503AC">
              <w:t>utilisation de la carte européenne du handicap et de la carte européenne de stationnement au moyen des portefeuilles européens d’identité numérique</w:t>
            </w:r>
            <w:r w:rsidRPr="00B503AC">
              <w:rPr>
                <w:vertAlign w:val="superscript"/>
              </w:rPr>
              <w:t>52</w:t>
            </w:r>
            <w:r w:rsidRPr="00B503AC">
              <w:t xml:space="preserve">. Les personnes handicapées devraient </w:t>
            </w:r>
            <w:r w:rsidRPr="00B503AC">
              <w:rPr>
                <w:b/>
                <w:i/>
              </w:rPr>
              <w:t>être dûment informées de ces possibilités et</w:t>
            </w:r>
            <w:r w:rsidRPr="00B503AC">
              <w:t xml:space="preserve"> avoir la possibilité d’u</w:t>
            </w:r>
            <w:r w:rsidRPr="00B503AC">
              <w:t>tiliser la carte numérique ou physique, ou les deux.</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52</w:t>
            </w:r>
            <w:r w:rsidRPr="00B503AC">
              <w:t xml:space="preserve"> COM(2021) 281 final</w:t>
            </w:r>
          </w:p>
        </w:tc>
        <w:tc>
          <w:tcPr>
            <w:tcW w:w="4876" w:type="dxa"/>
          </w:tcPr>
          <w:p w:rsidR="00AE5746" w:rsidRPr="00B503AC" w:rsidRDefault="00B503AC" w:rsidP="001B3069">
            <w:pPr>
              <w:pStyle w:val="Normal6a"/>
            </w:pPr>
            <w:r w:rsidRPr="00B503AC">
              <w:rPr>
                <w:vertAlign w:val="superscript"/>
              </w:rPr>
              <w:t>52</w:t>
            </w:r>
            <w:r w:rsidRPr="00B503AC">
              <w:t xml:space="preserve"> COM(2021) 281 final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David Casa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(26)</w:t>
            </w:r>
            <w:r w:rsidRPr="00B503AC">
              <w:tab/>
              <w:t xml:space="preserve">Outre le format physique, les États membres devraient prévoir une carte numérique lorsque le </w:t>
            </w:r>
            <w:r w:rsidRPr="00B503AC">
              <w:t>format et les spécifications ont été définis au moyen d’actes délégués et d’actes d’exécution, après proposition de la Commission. Cette proposition devrait s’appuyer sur l’expérience tirée des travaux passés et en cours au niveau européen sur la numérisat</w:t>
            </w:r>
            <w:r w:rsidRPr="00B503AC">
              <w:t>ion des certificats et des documents, tels que le certificat COVID numérique de l’UE établi en vertu du règlement (UE) 2021/953, et devrait permettre l’utilisation de la carte européenne du handicap et de la carte européenne de stationnement au moyen des p</w:t>
            </w:r>
            <w:r w:rsidRPr="00B503AC">
              <w:t>ortefeuilles européens d’identité numérique</w:t>
            </w:r>
            <w:r w:rsidRPr="00B503AC">
              <w:rPr>
                <w:vertAlign w:val="superscript"/>
              </w:rPr>
              <w:t>52</w:t>
            </w:r>
            <w:r w:rsidRPr="00B503AC">
              <w:t xml:space="preserve">. Les personnes handicapées devraient </w:t>
            </w:r>
            <w:r w:rsidRPr="00B503AC">
              <w:rPr>
                <w:b/>
                <w:i/>
              </w:rPr>
              <w:t>avoir la possibilité</w:t>
            </w:r>
            <w:r w:rsidRPr="00B503AC">
              <w:t xml:space="preserve"> d’utiliser la carte numérique ou physique, ou les deux.</w:t>
            </w:r>
          </w:p>
        </w:tc>
        <w:tc>
          <w:tcPr>
            <w:tcW w:w="4876" w:type="dxa"/>
          </w:tcPr>
          <w:p w:rsidR="00AE5746" w:rsidRPr="00B503AC" w:rsidRDefault="00B503AC" w:rsidP="001B3069">
            <w:pPr>
              <w:pStyle w:val="Normal6a"/>
            </w:pPr>
            <w:r w:rsidRPr="00B503AC">
              <w:t>(26)</w:t>
            </w:r>
            <w:r w:rsidRPr="00B503AC">
              <w:tab/>
              <w:t>Outre le format physique, les États membres devraient prévoir une carte numérique lorsque l</w:t>
            </w:r>
            <w:r w:rsidRPr="00B503AC">
              <w:t>e format et les spécifications ont été définis au moyen d’actes délégués et d’actes d’exécution, après proposition de la Commission. Cette proposition devrait s’appuyer sur l’expérience tirée des travaux passés et en cours au niveau européen sur la numéris</w:t>
            </w:r>
            <w:r w:rsidRPr="00B503AC">
              <w:t>ation des certificats et des documents, tels que le certificat COVID numérique de l’UE établi en vertu du règlement (UE) 2021/953, et devrait permettre l’utilisation de la carte européenne du handicap et de la carte européenne de stationnement au moyen des</w:t>
            </w:r>
            <w:r w:rsidRPr="00B503AC">
              <w:t xml:space="preserve"> portefeuilles européens d’identité numérique</w:t>
            </w:r>
            <w:r w:rsidRPr="00B503AC">
              <w:rPr>
                <w:vertAlign w:val="superscript"/>
              </w:rPr>
              <w:t>52</w:t>
            </w:r>
            <w:r w:rsidRPr="00B503AC">
              <w:t xml:space="preserve">. Les personnes handicapées devraient </w:t>
            </w:r>
            <w:r w:rsidRPr="00B503AC">
              <w:rPr>
                <w:b/>
                <w:i/>
              </w:rPr>
              <w:t>pouvoir décider librement</w:t>
            </w:r>
            <w:r w:rsidRPr="00B503AC">
              <w:t xml:space="preserve"> d’utiliser la carte numérique ou physique, ou les deux</w:t>
            </w:r>
            <w:r w:rsidRPr="00B503AC">
              <w:rPr>
                <w:b/>
                <w:i/>
              </w:rPr>
              <w:t>, indifféremment et sans discrimination</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52</w:t>
            </w:r>
            <w:r w:rsidRPr="00B503AC">
              <w:t xml:space="preserve"> COM(2021)</w:t>
            </w:r>
            <w:r w:rsidRPr="00B503AC">
              <w:t> 281 final</w:t>
            </w:r>
          </w:p>
        </w:tc>
        <w:tc>
          <w:tcPr>
            <w:tcW w:w="4876" w:type="dxa"/>
          </w:tcPr>
          <w:p w:rsidR="00AE5746" w:rsidRPr="00B503AC" w:rsidRDefault="00B503AC" w:rsidP="001B3069">
            <w:pPr>
              <w:pStyle w:val="Normal6a"/>
            </w:pPr>
            <w:r w:rsidRPr="00B503AC">
              <w:rPr>
                <w:vertAlign w:val="superscript"/>
              </w:rPr>
              <w:t>52</w:t>
            </w:r>
            <w:r w:rsidRPr="00B503AC">
              <w:t xml:space="preserve"> COM(2021) 281 final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(26)</w:t>
            </w:r>
            <w:r w:rsidRPr="00B503AC">
              <w:tab/>
              <w:t xml:space="preserve">Outre le format physique, les États membres devraient prévoir une carte numérique lorsque le format et les spécifications ont été définis au moyen d’actes délégués et d’actes d’exécution, après </w:t>
            </w:r>
            <w:r w:rsidRPr="00B503AC">
              <w:t xml:space="preserve">proposition de la Commission. Cette proposition devrait s’appuyer sur l’expérience tirée des travaux passés et en </w:t>
            </w:r>
            <w:r w:rsidRPr="00B503AC">
              <w:lastRenderedPageBreak/>
              <w:t xml:space="preserve">cours au niveau européen sur la numérisation des certificats et des documents, tels que le certificat COVID numérique de l’UE établi en vertu </w:t>
            </w:r>
            <w:r w:rsidRPr="00B503AC">
              <w:t>du règlement (UE) 2021/953, et devrait permettre l’utilisation de la carte européenne du handicap et de la carte européenne de stationnement au moyen des portefeuilles européens d’identité numérique</w:t>
            </w:r>
            <w:r w:rsidRPr="00B503AC">
              <w:rPr>
                <w:vertAlign w:val="superscript"/>
              </w:rPr>
              <w:t>52</w:t>
            </w:r>
            <w:r w:rsidRPr="00B503AC">
              <w:t>. Les personnes handicapées devraient avoir la possibili</w:t>
            </w:r>
            <w:r w:rsidRPr="00B503AC">
              <w:t>té d’utiliser la carte numérique ou physique, ou les deux.</w:t>
            </w:r>
          </w:p>
        </w:tc>
        <w:tc>
          <w:tcPr>
            <w:tcW w:w="4876" w:type="dxa"/>
          </w:tcPr>
          <w:p w:rsidR="00AE5746" w:rsidRPr="00B503AC" w:rsidRDefault="00B503AC" w:rsidP="001B3069">
            <w:pPr>
              <w:pStyle w:val="Normal6a"/>
            </w:pPr>
            <w:r w:rsidRPr="00B503AC">
              <w:lastRenderedPageBreak/>
              <w:t>(26)</w:t>
            </w:r>
            <w:r w:rsidRPr="00B503AC">
              <w:tab/>
              <w:t xml:space="preserve">Outre le format physique, les États membres devraient prévoir une carte numérique lorsque le format et les spécifications ont été définis au moyen d’actes délégués et d’actes d’exécution, </w:t>
            </w:r>
            <w:r w:rsidRPr="00B503AC">
              <w:t xml:space="preserve">après proposition de la Commission. Cette proposition devrait s’appuyer sur l’expérience tirée des travaux passés et en </w:t>
            </w:r>
            <w:r w:rsidRPr="00B503AC">
              <w:lastRenderedPageBreak/>
              <w:t xml:space="preserve">cours au niveau européen sur la numérisation des certificats et des documents, tels que le certificat COVID numérique de l’UE établi en </w:t>
            </w:r>
            <w:r w:rsidRPr="00B503AC">
              <w:t xml:space="preserve">vertu du règlement (UE) 2021/953, et devrait permettre l’utilisation de la carte européenne du handicap </w:t>
            </w:r>
            <w:r w:rsidRPr="00B503AC">
              <w:rPr>
                <w:b/>
                <w:i/>
              </w:rPr>
              <w:t>et du troisième âge</w:t>
            </w:r>
            <w:r w:rsidRPr="00B503AC">
              <w:t xml:space="preserve"> et de la carte européenne de stationnement au moyen des portefeuilles européens d’identité numérique</w:t>
            </w:r>
            <w:r w:rsidRPr="00B503AC">
              <w:rPr>
                <w:vertAlign w:val="superscript"/>
              </w:rPr>
              <w:t>52</w:t>
            </w:r>
            <w:r w:rsidRPr="00B503AC">
              <w:t xml:space="preserve">. Les personnes handicapées </w:t>
            </w:r>
            <w:r w:rsidRPr="00B503AC">
              <w:rPr>
                <w:b/>
                <w:i/>
              </w:rPr>
              <w:t>et</w:t>
            </w:r>
            <w:r w:rsidRPr="00B503AC">
              <w:rPr>
                <w:b/>
                <w:i/>
              </w:rPr>
              <w:t xml:space="preserve"> les personnes âgées</w:t>
            </w:r>
            <w:r w:rsidRPr="00B503AC">
              <w:t xml:space="preserve"> devraient avoir la possibilité d’utiliser la carte numérique ou physique, ou les deux.</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52</w:t>
            </w:r>
            <w:r w:rsidRPr="00B503AC">
              <w:t xml:space="preserve"> COM(2021) 281 final</w:t>
            </w:r>
          </w:p>
        </w:tc>
        <w:tc>
          <w:tcPr>
            <w:tcW w:w="4876" w:type="dxa"/>
          </w:tcPr>
          <w:p w:rsidR="00AE5746" w:rsidRPr="00B503AC" w:rsidRDefault="00B503AC" w:rsidP="001B3069">
            <w:pPr>
              <w:pStyle w:val="Normal6a"/>
            </w:pPr>
            <w:r w:rsidRPr="00B503AC">
              <w:rPr>
                <w:vertAlign w:val="superscript"/>
              </w:rPr>
              <w:t>52</w:t>
            </w:r>
            <w:r w:rsidRPr="00B503AC">
              <w:t xml:space="preserve"> COM(2021) 281 final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Gualmini, Klára Dobrev, Marianne Vind, Vilija Blinkevičiūtė, Alex Agius Saliba, Brando Benifei, Ilan De B</w:t>
      </w:r>
      <w:r w:rsidRPr="00B503AC">
        <w:t>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26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(26 bis)</w:t>
            </w:r>
            <w:r w:rsidRPr="00B503AC">
              <w:tab/>
            </w:r>
            <w:r w:rsidRPr="00B503AC">
              <w:rPr>
                <w:b/>
                <w:i/>
              </w:rPr>
              <w:t xml:space="preserve">Afin de </w:t>
            </w:r>
            <w:r w:rsidRPr="00B503AC">
              <w:rPr>
                <w:b/>
                <w:i/>
              </w:rPr>
              <w:t>renforcer l’utilité et les effets de la carte européenne de stationnement pour personnes handicapées, la Commission devrait créer une base de données de l’Union accessible au public, sur la base des informations transmises et régulièrement mises à jour par</w:t>
            </w:r>
            <w:r w:rsidRPr="00B503AC">
              <w:rPr>
                <w:b/>
                <w:i/>
              </w:rPr>
              <w:t xml:space="preserve"> les États membres, afin d’informer les personnes handicapées des différentes conditions et installations de stationnement proposées aux personnes handicapées dans chaque État membre et dans ses régions, villes et municipalités. Cette base de données de l’</w:t>
            </w:r>
            <w:r w:rsidRPr="00B503AC">
              <w:rPr>
                <w:b/>
                <w:i/>
              </w:rPr>
              <w:t xml:space="preserve">Union devrait être disponible sur un site web de l’Union </w:t>
            </w:r>
            <w:r w:rsidRPr="00B503AC">
              <w:rPr>
                <w:b/>
                <w:i/>
              </w:rPr>
              <w:lastRenderedPageBreak/>
              <w:t>public et entièrement accessible, consacré à la carte européenne du handicap et à la carte européenne de stationnement pour personnes handicapées.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w:t>
      </w:r>
      <w:r w:rsidRPr="00B503AC">
        <w:t>ndement</w:t>
      </w:r>
      <w:r w:rsidRPr="00B503AC">
        <w:tab/>
      </w:r>
      <w:r w:rsidRPr="00B503AC">
        <w:tab/>
      </w:r>
      <w:r w:rsidRPr="00B503AC">
        <w:rPr>
          <w:rStyle w:val="HideTWBExt"/>
        </w:rPr>
        <w:t>&lt;NumAm&gt;</w:t>
      </w:r>
      <w:r w:rsidRPr="00B503AC">
        <w:t>147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(27)</w:t>
            </w:r>
            <w:r w:rsidRPr="00B503AC">
              <w:tab/>
              <w:t xml:space="preserve">La délivrance de la carte </w:t>
            </w:r>
            <w:r w:rsidRPr="00B503AC">
              <w:t>européenne du handicap et de la carte européenne de stationnement pour personnes handicapées implique le traitement de données à caractère personnel, et notamment des données relatives au statut de personne handicapée du titulaire de la carte, qui constitu</w:t>
            </w:r>
            <w:r w:rsidRPr="00B503AC">
              <w:t>ent des «données concernant la santé» au sens de l’article 4, point 15), du règlement (UE) 2016/679</w:t>
            </w:r>
            <w:r w:rsidRPr="00B503AC">
              <w:rPr>
                <w:vertAlign w:val="superscript"/>
              </w:rPr>
              <w:t>53</w:t>
            </w:r>
            <w:r w:rsidRPr="00B503AC">
              <w:t>, une catégorie particulière de données à caractère personnel au titre de l’article 9 dudit règlement. Tout traitement de données à caractère personnel dan</w:t>
            </w:r>
            <w:r w:rsidRPr="00B503AC">
              <w:t xml:space="preserve">s le cadre de la présente directive devrait être conforme à la législation applicable en matière de protection des données, en particulier le règlement (UE) 2016/679. Lors de la transposition de la présente directive, les États membres devraient veiller à </w:t>
            </w:r>
            <w:r w:rsidRPr="00B503AC">
              <w:t>ce que la législation nationale prévoie des garanties appropriées applicables au traitement des données à caractère personnel, et plus spécifiquement des catégories particulières de données à caractère personnel. Les États membres devraient également veill</w:t>
            </w:r>
            <w:r w:rsidRPr="00B503AC">
              <w:t>er à la sécurité, à l’intégrité, à l’authenticité et à la confidentialité des données recueillies et stockées aux fins de la présente directive.</w:t>
            </w:r>
          </w:p>
        </w:tc>
        <w:tc>
          <w:tcPr>
            <w:tcW w:w="4876" w:type="dxa"/>
          </w:tcPr>
          <w:p w:rsidR="00AE5746" w:rsidRPr="00B503AC" w:rsidRDefault="00B503AC" w:rsidP="001B3069">
            <w:pPr>
              <w:pStyle w:val="Normal6a"/>
            </w:pPr>
            <w:r w:rsidRPr="00B503AC">
              <w:t>(27)</w:t>
            </w:r>
            <w:r w:rsidRPr="00B503AC">
              <w:tab/>
              <w:t xml:space="preserve">La délivrance de la carte européenne du handicap </w:t>
            </w:r>
            <w:r w:rsidRPr="00B503AC">
              <w:rPr>
                <w:b/>
                <w:i/>
              </w:rPr>
              <w:t>et du troisième âge</w:t>
            </w:r>
            <w:r w:rsidRPr="00B503AC">
              <w:t xml:space="preserve"> et de la carte européenne de stationn</w:t>
            </w:r>
            <w:r w:rsidRPr="00B503AC">
              <w:t xml:space="preserve">ement pour personnes handicapées </w:t>
            </w:r>
            <w:r w:rsidRPr="00B503AC">
              <w:rPr>
                <w:b/>
                <w:i/>
              </w:rPr>
              <w:t>et personnes âgées</w:t>
            </w:r>
            <w:r w:rsidRPr="00B503AC">
              <w:t xml:space="preserve"> implique le traitement de données à caractère personnel, et notamment des données relatives au statut de personne handicapée </w:t>
            </w:r>
            <w:r w:rsidRPr="00B503AC">
              <w:rPr>
                <w:b/>
                <w:i/>
              </w:rPr>
              <w:t>ou de personne âgée</w:t>
            </w:r>
            <w:r w:rsidRPr="00B503AC">
              <w:t xml:space="preserve"> du titulaire de la carte, qui constituent des «données conc</w:t>
            </w:r>
            <w:r w:rsidRPr="00B503AC">
              <w:t>ernant la santé» au sens de l’article 4, point 15), du règlement (UE) 2016/679</w:t>
            </w:r>
            <w:r w:rsidRPr="00B503AC">
              <w:rPr>
                <w:vertAlign w:val="superscript"/>
              </w:rPr>
              <w:t>53</w:t>
            </w:r>
            <w:r w:rsidRPr="00B503AC">
              <w:t>, une catégorie particulière de données à caractère personnel au titre de l’article 9 dudit règlement. Tout traitement de données à caractère personnel dans le cadre de la prés</w:t>
            </w:r>
            <w:r w:rsidRPr="00B503AC">
              <w:t>ente directive devrait être conforme à la législation applicable en matière de protection des données, en particulier le règlement (UE) 2016/679. Lors de la transposition de la présente directive, les États membres devraient veiller à ce que la législation</w:t>
            </w:r>
            <w:r w:rsidRPr="00B503AC">
              <w:t xml:space="preserve"> nationale prévoie des garanties appropriées applicables au traitement des données à caractère personnel, et plus spécifiquement des catégories particulières de données à caractère personnel. Les États membres devraient également veiller à la sécurité, à l</w:t>
            </w:r>
            <w:r w:rsidRPr="00B503AC">
              <w:t>’intégrité, à l’authenticité et à la confidentialité des données recueillies et stockées aux fins de la présente directive.</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53</w:t>
            </w:r>
            <w:r w:rsidRPr="00B503AC">
              <w:t xml:space="preserve"> Règlement (UE) 2016/679 du Parlement européen et du Conseil du 27 avril 2016 relatif à la protection des personnes physiques à l’égard du traitement des données à caractère personnel et à la libre circulation de ces données, et abrogeant la directive 95/4</w:t>
            </w:r>
            <w:r w:rsidRPr="00B503AC">
              <w:t>6/CE (règlement général sur la protection des données) (JO L 119 du 4.5.2016, p. 1).</w:t>
            </w:r>
          </w:p>
        </w:tc>
        <w:tc>
          <w:tcPr>
            <w:tcW w:w="4876" w:type="dxa"/>
          </w:tcPr>
          <w:p w:rsidR="00AE5746" w:rsidRPr="00B503AC" w:rsidRDefault="00B503AC" w:rsidP="001B3069">
            <w:pPr>
              <w:pStyle w:val="Normal6a"/>
            </w:pPr>
            <w:r w:rsidRPr="00B503AC">
              <w:rPr>
                <w:vertAlign w:val="superscript"/>
              </w:rPr>
              <w:t>53</w:t>
            </w:r>
            <w:r w:rsidRPr="00B503AC">
              <w:t xml:space="preserve"> Règlement (UE) 2016/679 du Parlement européen et du Conseil du 27 avril 2016 relatif à la protection des personnes physiques à l’égard du traitement des données à carac</w:t>
            </w:r>
            <w:r w:rsidRPr="00B503AC">
              <w:t>tère personnel et à la libre circulation de ces données, et abrogeant la directive 95/46/CE (règlement général sur la protection des données) (JO L 119 du 4.5.2016, p. 1).</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148</w:t>
      </w:r>
      <w:r w:rsidRPr="00B503AC">
        <w:rPr>
          <w:rStyle w:val="HideTWBExt"/>
        </w:rPr>
        <w:t>&lt;/NumAm&gt;</w:t>
      </w:r>
    </w:p>
    <w:p w:rsidR="00AE5746" w:rsidRPr="00B503AC" w:rsidRDefault="00B503AC" w:rsidP="00AE5746">
      <w:pPr>
        <w:pStyle w:val="NormalBold"/>
      </w:pPr>
      <w:r w:rsidRPr="00B503AC">
        <w:rPr>
          <w:rStyle w:val="HideTWBExt"/>
        </w:rPr>
        <w:t>&lt;Rep</w:t>
      </w:r>
      <w:r w:rsidRPr="00B503AC">
        <w:rPr>
          <w:rStyle w:val="HideTWBExt"/>
        </w:rPr>
        <w:t>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28</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(28)</w:t>
            </w:r>
            <w:r w:rsidRPr="00B503AC">
              <w:tab/>
            </w:r>
            <w:r w:rsidRPr="00B503AC">
              <w:t xml:space="preserve">L’État membre responsable de la délivrance de la carte européenne du handicap ou de la carte européenne de stationnement pour personnes handicapées devrait être celui où la personne réside habituellement </w:t>
            </w:r>
            <w:r w:rsidRPr="00B503AC">
              <w:rPr>
                <w:b/>
                <w:i/>
              </w:rPr>
              <w:t>au sens des règlements (CE) nº 883/2004 du Parlement</w:t>
            </w:r>
            <w:r w:rsidRPr="00B503AC">
              <w:rPr>
                <w:b/>
                <w:i/>
              </w:rPr>
              <w:t xml:space="preserve"> européen et du Conseil</w:t>
            </w:r>
            <w:r w:rsidRPr="00B503AC">
              <w:rPr>
                <w:b/>
                <w:i/>
                <w:vertAlign w:val="superscript"/>
              </w:rPr>
              <w:t>54</w:t>
            </w:r>
            <w:r w:rsidRPr="00B503AC">
              <w:rPr>
                <w:b/>
                <w:i/>
              </w:rPr>
              <w:t xml:space="preserve"> et (CE) nº 987/2009 du Parlement européen et du Conseil</w:t>
            </w:r>
            <w:r w:rsidRPr="00B503AC">
              <w:rPr>
                <w:b/>
                <w:i/>
                <w:vertAlign w:val="superscript"/>
              </w:rPr>
              <w:t>55</w:t>
            </w:r>
            <w:r w:rsidRPr="00B503AC">
              <w:t xml:space="preserve"> et où l’évaluation de son statut de personne handicapée a été réalisée. Les titulaires d’une carte européenne du handicap ou d’une carte européenne de stationnement pour </w:t>
            </w:r>
            <w:r w:rsidRPr="00B503AC">
              <w:t>personnes handicapées devraient pouvoir utiliser ces cartes lors d’un séjour dans tout autre État membre.</w:t>
            </w:r>
          </w:p>
        </w:tc>
        <w:tc>
          <w:tcPr>
            <w:tcW w:w="4876" w:type="dxa"/>
          </w:tcPr>
          <w:p w:rsidR="00AE5746" w:rsidRPr="00B503AC" w:rsidRDefault="00B503AC" w:rsidP="001B3069">
            <w:pPr>
              <w:pStyle w:val="Normal6a"/>
            </w:pPr>
            <w:r w:rsidRPr="00B503AC">
              <w:t>(28)</w:t>
            </w:r>
            <w:r w:rsidRPr="00B503AC">
              <w:tab/>
              <w:t>L’État membre responsable de la délivrance de la carte européenne du handicap ou de la carte européenne de stationnement pour personnes handicapé</w:t>
            </w:r>
            <w:r w:rsidRPr="00B503AC">
              <w:t>es devrait être celui où la personne réside habituellement</w:t>
            </w:r>
            <w:r w:rsidRPr="00B503AC">
              <w:rPr>
                <w:b/>
                <w:i/>
              </w:rPr>
              <w:t>, conformément à la législation nationale,</w:t>
            </w:r>
            <w:r w:rsidRPr="00B503AC">
              <w:t xml:space="preserve"> et où l’évaluation de son statut de personne handicapée a été réalisée. Les titulaires d’une carte européenne du handicap ou d’une carte européenne de stat</w:t>
            </w:r>
            <w:r w:rsidRPr="00B503AC">
              <w:t>ionnement pour personnes handicapées devraient pouvoir utiliser ces cartes lors d’un séjour dans tout autre État membre.</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b/>
                <w:i/>
                <w:vertAlign w:val="superscript"/>
              </w:rPr>
              <w:t>54</w:t>
            </w:r>
            <w:r w:rsidRPr="00B503AC">
              <w:t xml:space="preserve"> </w:t>
            </w:r>
            <w:r w:rsidRPr="00B503AC">
              <w:rPr>
                <w:b/>
                <w:i/>
              </w:rPr>
              <w:t>Règlement (CE) nº 883/2004 du Parlement européen et du Conseil du 29 avril 2004 portant sur la coordination des</w:t>
            </w:r>
            <w:r w:rsidRPr="00B503AC">
              <w:rPr>
                <w:b/>
                <w:i/>
              </w:rPr>
              <w:t xml:space="preserve"> systèmes de sécurité sociale (JO L 166 du 30.4.2004, p. 1).</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b/>
                <w:i/>
                <w:vertAlign w:val="superscript"/>
              </w:rPr>
              <w:lastRenderedPageBreak/>
              <w:t>55</w:t>
            </w:r>
            <w:r w:rsidRPr="00B503AC">
              <w:t xml:space="preserve"> </w:t>
            </w:r>
            <w:r w:rsidRPr="00B503AC">
              <w:rPr>
                <w:b/>
                <w:i/>
              </w:rPr>
              <w:t xml:space="preserve">Règlement (CE) nº 987/2009 du Parlement européen et du Conseil du 16 septembre 2009 fixant les modalités d’application du règlement (CE) nº 883/2004 portant sur la coordination des systèmes </w:t>
            </w:r>
            <w:r w:rsidRPr="00B503AC">
              <w:rPr>
                <w:b/>
                <w:i/>
              </w:rPr>
              <w:t>de sécurité sociale (JO L 284 du 30.10.2009, p. 1).</w:t>
            </w:r>
          </w:p>
        </w:tc>
        <w:tc>
          <w:tcPr>
            <w:tcW w:w="4876" w:type="dxa"/>
          </w:tcPr>
          <w:p w:rsidR="00AE5746" w:rsidRPr="00B503AC" w:rsidRDefault="00AE5746" w:rsidP="001B3069"/>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149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28</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(28)</w:t>
            </w:r>
            <w:r w:rsidRPr="00B503AC">
              <w:tab/>
              <w:t xml:space="preserve">L’État membre responsable de la délivrance de la carte européenne du handicap ou de la carte européenne de stationnement pour personnes handicapées devrait être celui où </w:t>
            </w:r>
            <w:r w:rsidRPr="00B503AC">
              <w:t>la personne réside habituellement au sens des règlements (CE) nº 883/2004 du Parlement européen et du Conseil</w:t>
            </w:r>
            <w:r w:rsidRPr="00B503AC">
              <w:rPr>
                <w:vertAlign w:val="superscript"/>
              </w:rPr>
              <w:t>54</w:t>
            </w:r>
            <w:r w:rsidRPr="00B503AC">
              <w:t xml:space="preserve"> et (CE) nº 987/2009 du Parlement européen et du Conseil</w:t>
            </w:r>
            <w:r w:rsidRPr="00B503AC">
              <w:rPr>
                <w:vertAlign w:val="superscript"/>
              </w:rPr>
              <w:t>55</w:t>
            </w:r>
            <w:r w:rsidRPr="00B503AC">
              <w:t xml:space="preserve"> et où l’évaluation de son statut de personne handicapée a été réalisée. Les titulaires</w:t>
            </w:r>
            <w:r w:rsidRPr="00B503AC">
              <w:t xml:space="preserve"> d’une carte européenne du handicap ou d’une carte européenne de stationnement pour personnes handicapées devraient pouvoir utiliser ces cartes lors d’un séjour dans tout autre État membre.</w:t>
            </w:r>
          </w:p>
        </w:tc>
        <w:tc>
          <w:tcPr>
            <w:tcW w:w="4876" w:type="dxa"/>
          </w:tcPr>
          <w:p w:rsidR="00AE5746" w:rsidRPr="00B503AC" w:rsidRDefault="00B503AC" w:rsidP="001B3069">
            <w:pPr>
              <w:pStyle w:val="Normal6a"/>
            </w:pPr>
            <w:r w:rsidRPr="00B503AC">
              <w:t>(28)</w:t>
            </w:r>
            <w:r w:rsidRPr="00B503AC">
              <w:tab/>
              <w:t>L’État membre responsable de la délivrance de la carte europé</w:t>
            </w:r>
            <w:r w:rsidRPr="00B503AC">
              <w:t xml:space="preserve">enne du handicap </w:t>
            </w:r>
            <w:r w:rsidRPr="00B503AC">
              <w:rPr>
                <w:b/>
                <w:i/>
              </w:rPr>
              <w:t>et du troisième âge</w:t>
            </w:r>
            <w:r w:rsidRPr="00B503AC">
              <w:t xml:space="preserve"> ou de la carte européenne de stationnement pour personnes handicapées </w:t>
            </w:r>
            <w:r w:rsidRPr="00B503AC">
              <w:rPr>
                <w:b/>
                <w:i/>
              </w:rPr>
              <w:t>et personnes âgées</w:t>
            </w:r>
            <w:r w:rsidRPr="00B503AC">
              <w:t xml:space="preserve"> devrait être celui où la personne réside habituellement au sens des règlements (CE) nº 883/2004 du Parlement européen et du Consei</w:t>
            </w:r>
            <w:r w:rsidRPr="00B503AC">
              <w:t>l</w:t>
            </w:r>
            <w:r w:rsidRPr="00B503AC">
              <w:rPr>
                <w:vertAlign w:val="superscript"/>
              </w:rPr>
              <w:t>54</w:t>
            </w:r>
            <w:r w:rsidRPr="00B503AC">
              <w:t xml:space="preserve"> et (CE) nº 987/2009 du Parlement européen et du Conseil</w:t>
            </w:r>
            <w:r w:rsidRPr="00B503AC">
              <w:rPr>
                <w:vertAlign w:val="superscript"/>
              </w:rPr>
              <w:t>55</w:t>
            </w:r>
            <w:r w:rsidRPr="00B503AC">
              <w:t xml:space="preserve"> et où l’évaluation de son statut de personne handicapée </w:t>
            </w:r>
            <w:r w:rsidRPr="00B503AC">
              <w:rPr>
                <w:b/>
                <w:i/>
              </w:rPr>
              <w:t>ou de personne âgée</w:t>
            </w:r>
            <w:r w:rsidRPr="00B503AC">
              <w:t xml:space="preserve"> a été réalisée. Les titulaires d’une carte européenne du handicap </w:t>
            </w:r>
            <w:r w:rsidRPr="00B503AC">
              <w:rPr>
                <w:b/>
                <w:i/>
              </w:rPr>
              <w:t>et du troisième âge</w:t>
            </w:r>
            <w:r w:rsidRPr="00B503AC">
              <w:t xml:space="preserve"> ou d’une carte européenne de stationnement pour personnes handicapées </w:t>
            </w:r>
            <w:r w:rsidRPr="00B503AC">
              <w:rPr>
                <w:b/>
                <w:i/>
              </w:rPr>
              <w:t>et personnes âgées</w:t>
            </w:r>
            <w:r w:rsidRPr="00B503AC">
              <w:t xml:space="preserve"> devraient pouvoir utiliser ces cartes lors d’un séjour dans tout autre État membre.</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54</w:t>
            </w:r>
            <w:r w:rsidRPr="00B503AC">
              <w:t xml:space="preserve"> Règlement (CE) nº 883/2004 du Parlement e</w:t>
            </w:r>
            <w:r w:rsidRPr="00B503AC">
              <w:t>uropéen et du Conseil du 29 avril 2004 portant sur la coordination des systèmes de sécurité sociale (JO L 166 du 30.4.2004, p. 1).</w:t>
            </w:r>
          </w:p>
        </w:tc>
        <w:tc>
          <w:tcPr>
            <w:tcW w:w="4876" w:type="dxa"/>
          </w:tcPr>
          <w:p w:rsidR="00AE5746" w:rsidRPr="00B503AC" w:rsidRDefault="00B503AC" w:rsidP="001B3069">
            <w:pPr>
              <w:pStyle w:val="Normal6a"/>
            </w:pPr>
            <w:r w:rsidRPr="00B503AC">
              <w:rPr>
                <w:vertAlign w:val="superscript"/>
              </w:rPr>
              <w:t>54</w:t>
            </w:r>
            <w:r w:rsidRPr="00B503AC">
              <w:t xml:space="preserve"> Règlement (CE) nº 883/2004 du Parlement européen et du Conseil du 29 avril 2004 portant sur la coordination des systèmes d</w:t>
            </w:r>
            <w:r w:rsidRPr="00B503AC">
              <w:t>e sécurité sociale (JO L 166 du 30.4.2004, p. 1).</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55</w:t>
            </w:r>
            <w:r w:rsidRPr="00B503AC">
              <w:t xml:space="preserve"> Règlement (CE) nº 987/2009 du Parlement européen et du Conseil du </w:t>
            </w:r>
            <w:r w:rsidRPr="00B503AC">
              <w:lastRenderedPageBreak/>
              <w:t xml:space="preserve">16 septembre 2009 fixant les modalités d’application du règlement (CE) nº 883/2004 portant sur la coordination des systèmes de sécurité </w:t>
            </w:r>
            <w:r w:rsidRPr="00B503AC">
              <w:t>sociale (JO L 284 du 30.10.2009, p. 1).</w:t>
            </w:r>
          </w:p>
        </w:tc>
        <w:tc>
          <w:tcPr>
            <w:tcW w:w="4876" w:type="dxa"/>
          </w:tcPr>
          <w:p w:rsidR="00AE5746" w:rsidRPr="00B503AC" w:rsidRDefault="00B503AC" w:rsidP="001B3069">
            <w:pPr>
              <w:pStyle w:val="Normal6a"/>
            </w:pPr>
            <w:r w:rsidRPr="00B503AC">
              <w:rPr>
                <w:vertAlign w:val="superscript"/>
              </w:rPr>
              <w:lastRenderedPageBreak/>
              <w:t>55</w:t>
            </w:r>
            <w:r w:rsidRPr="00B503AC">
              <w:t xml:space="preserve"> Règlement (CE) nº 987/2009 du Parlement européen et du Conseil du </w:t>
            </w:r>
            <w:r w:rsidRPr="00B503AC">
              <w:lastRenderedPageBreak/>
              <w:t>16 septembre 2009 fixant les modalités d’application du règlement (CE) nº 883/2004 portant sur la coordination des systèmes de sécurité sociale (JO</w:t>
            </w:r>
            <w:r w:rsidRPr="00B503AC">
              <w:t> L 284 du 30.10.2009, p. 1).</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28 bi</w:t>
      </w:r>
      <w:r w:rsidRPr="00B503AC">
        <w:t>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(28 bis)</w:t>
            </w:r>
            <w:r w:rsidRPr="00B503AC">
              <w:tab/>
            </w:r>
            <w:r w:rsidRPr="00B503AC">
              <w:rPr>
                <w:b/>
                <w:i/>
              </w:rPr>
              <w:t xml:space="preserve">Il est impératif de prendre en considération la violence à caractère sexiste à laquelle les femmes et les filles handicapées européennes sont le plus exposées. Cela signifie que </w:t>
            </w:r>
            <w:r w:rsidRPr="00B503AC">
              <w:rPr>
                <w:b/>
                <w:i/>
              </w:rPr>
              <w:t xml:space="preserve">l’accès aux ressources, aux mécanismes et aux avantages destinés à lutter contre ce fléau et à le limiter doit être garanti dans l’ensemble de l’Union, en répondant aux besoins en matière de protection et d’assistance des femmes et des filles handicapées, </w:t>
            </w:r>
            <w:r w:rsidRPr="00B503AC">
              <w:rPr>
                <w:b/>
                <w:i/>
              </w:rPr>
              <w:t>des mères et des aidants qui sont victimes de violence, d’abus et de maltraitance.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 xml:space="preserve">Proposition de </w:t>
      </w:r>
      <w:r w:rsidRPr="00B503AC">
        <w:t>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29</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(29)</w:t>
            </w:r>
            <w:r w:rsidRPr="00B503AC">
              <w:tab/>
              <w:t xml:space="preserve">Pour faire en sorte que les travailleurs handicapés puissent effectivement exercer pleinement leur droit </w:t>
            </w:r>
            <w:r w:rsidRPr="00B503AC">
              <w:lastRenderedPageBreak/>
              <w:t>à la libre circulation et profiter des servic</w:t>
            </w:r>
            <w:r w:rsidRPr="00B503AC">
              <w:t>es, activités et installations proposés par les États membres, y compris à titre gratuit, il convient que la carte européenne du handicap et la carte européenne de stationnement pour personnes handicapées soient également accessibles aux travailleurs qui v</w:t>
            </w:r>
            <w:r w:rsidRPr="00B503AC">
              <w:t>oyagent ou séjournent dans un autre État membre à des fins professionnelles.</w:t>
            </w:r>
          </w:p>
        </w:tc>
        <w:tc>
          <w:tcPr>
            <w:tcW w:w="4876" w:type="dxa"/>
          </w:tcPr>
          <w:p w:rsidR="00AE5746" w:rsidRPr="00B503AC" w:rsidRDefault="00B503AC" w:rsidP="001B3069">
            <w:pPr>
              <w:pStyle w:val="Normal6a"/>
            </w:pPr>
            <w:r w:rsidRPr="00B503AC">
              <w:lastRenderedPageBreak/>
              <w:t>(29)</w:t>
            </w:r>
            <w:r w:rsidRPr="00B503AC">
              <w:tab/>
              <w:t xml:space="preserve">Pour faire en sorte que les travailleurs handicapés </w:t>
            </w:r>
            <w:r w:rsidRPr="00B503AC">
              <w:rPr>
                <w:b/>
                <w:i/>
              </w:rPr>
              <w:t xml:space="preserve">et les personnes handicapées qui participent à des </w:t>
            </w:r>
            <w:r w:rsidRPr="00B503AC">
              <w:rPr>
                <w:b/>
                <w:i/>
              </w:rPr>
              <w:lastRenderedPageBreak/>
              <w:t>programmes de mobilité de l’Union</w:t>
            </w:r>
            <w:r w:rsidRPr="00B503AC">
              <w:t xml:space="preserve"> puissent effectivement exercer pleine</w:t>
            </w:r>
            <w:r w:rsidRPr="00B503AC">
              <w:t xml:space="preserve">ment leur droit à la libre circulation et profiter des services, activités et installations proposés par les États membres, y compris à titre gratuit, </w:t>
            </w:r>
            <w:r w:rsidRPr="00B503AC">
              <w:rPr>
                <w:b/>
                <w:i/>
              </w:rPr>
              <w:t>aux titulaires d’attestations, de cartes du handicap ou d’autres documents officiels nationaux reconnaiss</w:t>
            </w:r>
            <w:r w:rsidRPr="00B503AC">
              <w:rPr>
                <w:b/>
                <w:i/>
              </w:rPr>
              <w:t>ant le statut de personne handicapée,</w:t>
            </w:r>
            <w:r w:rsidRPr="00B503AC">
              <w:t xml:space="preserve"> il convient que la carte européenne du handicap et la carte européenne de stationnement pour personnes handicapées soient également accessibles aux travailleurs </w:t>
            </w:r>
            <w:r w:rsidRPr="00B503AC">
              <w:rPr>
                <w:b/>
                <w:i/>
              </w:rPr>
              <w:t>et aux personnes participant à des programmes de mobilité</w:t>
            </w:r>
            <w:r w:rsidRPr="00B503AC">
              <w:rPr>
                <w:b/>
                <w:i/>
              </w:rPr>
              <w:t xml:space="preserve"> de l’Union</w:t>
            </w:r>
            <w:r w:rsidRPr="00B503AC">
              <w:t xml:space="preserve"> qui voyagent ou séjournent dans un autre État membre à des fins professionnelles </w:t>
            </w:r>
            <w:r w:rsidRPr="00B503AC">
              <w:rPr>
                <w:b/>
                <w:i/>
              </w:rPr>
              <w:t>ou éducatives</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29</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(29)</w:t>
            </w:r>
            <w:r w:rsidRPr="00B503AC">
              <w:tab/>
              <w:t xml:space="preserve">Pour faire en sorte que les travailleurs handicapés puissent effectivement exercer pleinement leur droit à la libre </w:t>
            </w:r>
            <w:r w:rsidRPr="00B503AC">
              <w:t xml:space="preserve">circulation et profiter des services, activités et installations proposés par les États membres, y compris à titre gratuit, il convient que la carte européenne du handicap et la carte européenne de stationnement pour personnes handicapées soient également </w:t>
            </w:r>
            <w:r w:rsidRPr="00B503AC">
              <w:t>accessibles aux travailleurs qui voyagent ou séjournent dans un autre État membre à des fins professionnelles.</w:t>
            </w:r>
          </w:p>
        </w:tc>
        <w:tc>
          <w:tcPr>
            <w:tcW w:w="4876" w:type="dxa"/>
          </w:tcPr>
          <w:p w:rsidR="00AE5746" w:rsidRPr="00B503AC" w:rsidRDefault="00B503AC" w:rsidP="001B3069">
            <w:pPr>
              <w:pStyle w:val="Normal6a"/>
            </w:pPr>
            <w:r w:rsidRPr="00B503AC">
              <w:t>(29)</w:t>
            </w:r>
            <w:r w:rsidRPr="00B503AC">
              <w:tab/>
              <w:t xml:space="preserve">Pour faire en sorte que les travailleurs handicapés puissent effectivement exercer pleinement leur droit à la libre circulation et profiter </w:t>
            </w:r>
            <w:r w:rsidRPr="00B503AC">
              <w:t>des services, activités et installations proposés par les États membres, y compris à titre gratuit, il convient que la carte européenne du handicap et la carte européenne de stationnement pour personnes handicapées soient également accessibles aux travaill</w:t>
            </w:r>
            <w:r w:rsidRPr="00B503AC">
              <w:t xml:space="preserve">eurs </w:t>
            </w:r>
            <w:r w:rsidRPr="00B503AC">
              <w:rPr>
                <w:b/>
                <w:i/>
              </w:rPr>
              <w:t>handicapés</w:t>
            </w:r>
            <w:r w:rsidRPr="00B503AC">
              <w:t xml:space="preserve"> qui voyagent ou séjournent dans un autre État membre à des fins professionnelles </w:t>
            </w:r>
            <w:r w:rsidRPr="00B503AC">
              <w:rPr>
                <w:b/>
                <w:i/>
              </w:rPr>
              <w:t>ainsi qu’à des fins éducatives, lorsque la durée du séjour ne dépasse pas trois mois, comme le prévoit la directive 2004/38/CE</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29</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(29)</w:t>
            </w:r>
            <w:r w:rsidRPr="00B503AC">
              <w:tab/>
              <w:t>Pour faire en sorte que les travailleurs handicapés puissent effectivement exercer pleinement leur droit à la libre circulation et profiter des services, activités et installations proposés par les États membres, y compris à titre gratuit, il convient</w:t>
            </w:r>
            <w:r w:rsidRPr="00B503AC">
              <w:t xml:space="preserve"> que la carte européenne du handicap et la carte européenne de stationnement pour personnes handicapées soient également accessibles aux travailleurs qui voyagent ou séjournent dans un autre État membre à des fins professionnelles.</w:t>
            </w:r>
          </w:p>
        </w:tc>
        <w:tc>
          <w:tcPr>
            <w:tcW w:w="4876" w:type="dxa"/>
          </w:tcPr>
          <w:p w:rsidR="00AE5746" w:rsidRPr="00B503AC" w:rsidRDefault="00B503AC" w:rsidP="001B3069">
            <w:pPr>
              <w:pStyle w:val="Normal6a"/>
            </w:pPr>
            <w:r w:rsidRPr="00B503AC">
              <w:t>(29)</w:t>
            </w:r>
            <w:r w:rsidRPr="00B503AC">
              <w:tab/>
              <w:t>Pour faire en sorte</w:t>
            </w:r>
            <w:r w:rsidRPr="00B503AC">
              <w:t xml:space="preserve"> que les travailleurs handicapés </w:t>
            </w:r>
            <w:r w:rsidRPr="00B503AC">
              <w:rPr>
                <w:b/>
                <w:i/>
              </w:rPr>
              <w:t>et les personnes âgées</w:t>
            </w:r>
            <w:r w:rsidRPr="00B503AC">
              <w:t xml:space="preserve"> puissent effectivement exercer pleinement leur droit à la libre circulation et profiter des services, activités et installations proposés par les États membres, y compris à titre gratuit, il convient </w:t>
            </w:r>
            <w:r w:rsidRPr="00B503AC">
              <w:t xml:space="preserve">que la carte européenne du handicap </w:t>
            </w:r>
            <w:r w:rsidRPr="00B503AC">
              <w:rPr>
                <w:b/>
                <w:i/>
              </w:rPr>
              <w:t>et du troisième âge</w:t>
            </w:r>
            <w:r w:rsidRPr="00B503AC">
              <w:t xml:space="preserve"> et la carte européenne de stationnement pour personnes handicapées </w:t>
            </w:r>
            <w:r w:rsidRPr="00B503AC">
              <w:rPr>
                <w:b/>
                <w:i/>
              </w:rPr>
              <w:t>et personnes âgées</w:t>
            </w:r>
            <w:r w:rsidRPr="00B503AC">
              <w:t xml:space="preserve"> soient également accessibles aux travailleurs qui voyagent ou séjournent dans un autre État membre à des fins prof</w:t>
            </w:r>
            <w:r w:rsidRPr="00B503AC">
              <w:t>essionnelles.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Elisabetta Gualmini, Klára Dobrev, </w:t>
      </w:r>
      <w:r w:rsidRPr="00B503AC">
        <w:t>Vilija Blinkevičiūtė, Alex Agius Saliba, Brando Benifei,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29</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w:t>
            </w:r>
            <w:r w:rsidRPr="00B503AC">
              <w:t>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(29)</w:t>
            </w:r>
            <w:r w:rsidRPr="00B503AC">
              <w:tab/>
              <w:t xml:space="preserve">Pour faire en sorte que les travailleurs handicapés puissent effectivement exercer pleinement leur droit à la libre circulation et profiter des services, activités et installations proposés </w:t>
            </w:r>
            <w:r w:rsidRPr="00B503AC">
              <w:lastRenderedPageBreak/>
              <w:t>par les États membres, y compris</w:t>
            </w:r>
            <w:r w:rsidRPr="00B503AC">
              <w:t xml:space="preserve"> à titre gratuit, </w:t>
            </w:r>
            <w:r w:rsidRPr="00B503AC">
              <w:rPr>
                <w:b/>
                <w:i/>
              </w:rPr>
              <w:t>il convient que</w:t>
            </w:r>
            <w:r w:rsidRPr="00B503AC">
              <w:t xml:space="preserve"> la carte européenne du handicap et la carte européenne de stationnement pour personnes handicapées </w:t>
            </w:r>
            <w:r w:rsidRPr="00B503AC">
              <w:rPr>
                <w:b/>
                <w:i/>
              </w:rPr>
              <w:t>soient</w:t>
            </w:r>
            <w:r w:rsidRPr="00B503AC">
              <w:t xml:space="preserve"> également </w:t>
            </w:r>
            <w:r w:rsidRPr="00B503AC">
              <w:rPr>
                <w:b/>
                <w:i/>
              </w:rPr>
              <w:t>accessibles</w:t>
            </w:r>
            <w:r w:rsidRPr="00B503AC">
              <w:t xml:space="preserve"> aux travailleurs </w:t>
            </w:r>
            <w:r w:rsidRPr="00B503AC">
              <w:rPr>
                <w:b/>
                <w:i/>
              </w:rPr>
              <w:t xml:space="preserve">qui voyagent ou séjournent dans un autre État membre à des fins </w:t>
            </w:r>
            <w:r w:rsidRPr="00B503AC">
              <w:rPr>
                <w:b/>
                <w:i/>
              </w:rPr>
              <w:t>professionnelles</w:t>
            </w:r>
            <w:r w:rsidRPr="00B503AC">
              <w:t>.</w:t>
            </w:r>
          </w:p>
        </w:tc>
        <w:tc>
          <w:tcPr>
            <w:tcW w:w="4876" w:type="dxa"/>
          </w:tcPr>
          <w:p w:rsidR="00AE5746" w:rsidRPr="00B503AC" w:rsidRDefault="00B503AC" w:rsidP="001B3069">
            <w:pPr>
              <w:pStyle w:val="Normal6a"/>
            </w:pPr>
            <w:r w:rsidRPr="00B503AC">
              <w:lastRenderedPageBreak/>
              <w:t>(29)</w:t>
            </w:r>
            <w:r w:rsidRPr="00B503AC">
              <w:tab/>
              <w:t xml:space="preserve">Pour faire en sorte que les travailleurs handicapés puissent effectivement exercer pleinement leur droit à la libre circulation et profiter des services, activités et installations proposés </w:t>
            </w:r>
            <w:r w:rsidRPr="00B503AC">
              <w:lastRenderedPageBreak/>
              <w:t>par les États membres, y compris à titre gr</w:t>
            </w:r>
            <w:r w:rsidRPr="00B503AC">
              <w:t xml:space="preserve">atuit, la carte européenne du handicap et la carte européenne de stationnement pour personnes handicapées </w:t>
            </w:r>
            <w:r w:rsidRPr="00B503AC">
              <w:rPr>
                <w:b/>
                <w:i/>
              </w:rPr>
              <w:t xml:space="preserve">s’appliquent </w:t>
            </w:r>
            <w:r w:rsidRPr="00B503AC">
              <w:t xml:space="preserve">également aux travailleurs </w:t>
            </w:r>
            <w:r w:rsidRPr="00B503AC">
              <w:rPr>
                <w:b/>
                <w:i/>
              </w:rPr>
              <w:t>mobiles, y compris les travailleurs frontaliers et transfrontaliers handicapés</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Elisabetta Gualmini, Klára Dobrev, Vilija Blinkevičiūtė, Alex Agius Saliba, </w:t>
      </w:r>
      <w:r w:rsidRPr="00B503AC">
        <w:t>Brando Benifei, Alicia Homs Ginel,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30</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(30)</w:t>
            </w:r>
            <w:r w:rsidRPr="00B503AC">
              <w:tab/>
              <w:t xml:space="preserve">Le cadre envisagé pour la </w:t>
            </w:r>
            <w:r w:rsidRPr="00B503AC">
              <w:t>reconnaissance mutuelle de la carte européenne du handicap et de la carte européenne de stationnement pour personnes handicapées n’influe pas sur les compétences d’un État membre en matière d’évaluation et de reconnaissance du statut de personne handicapée</w:t>
            </w:r>
            <w:r w:rsidRPr="00B503AC">
              <w:t xml:space="preserve"> et d’octroi de conditions spéciales, telles qu’un accès gratuit, des tarifs réduits ou un traitement préférentiel, aux personnes handicapées et/ou à la ou aux personnes qui les accompagnent ou les aident, y compris un ou plusieurs assistants personnels. C</w:t>
            </w:r>
            <w:r w:rsidRPr="00B503AC">
              <w:t>e cadre ne s’applique pas aux prestations de sécurité sociale, à la protection sociale ou à l’assistance sociale relevant de l’article 24, paragraphe 2, de la directive 2004/38/CE du Parlement européen et du Conseil</w:t>
            </w:r>
            <w:r w:rsidRPr="00B503AC">
              <w:rPr>
                <w:b/>
                <w:i/>
                <w:vertAlign w:val="superscript"/>
              </w:rPr>
              <w:t>56</w:t>
            </w:r>
            <w:r w:rsidRPr="00B503AC">
              <w:t>.</w:t>
            </w:r>
          </w:p>
        </w:tc>
        <w:tc>
          <w:tcPr>
            <w:tcW w:w="4876" w:type="dxa"/>
          </w:tcPr>
          <w:p w:rsidR="00AE5746" w:rsidRPr="00B503AC" w:rsidRDefault="00B503AC" w:rsidP="001B3069">
            <w:pPr>
              <w:pStyle w:val="Normal6a"/>
            </w:pPr>
            <w:r w:rsidRPr="00B503AC">
              <w:t>(30)</w:t>
            </w:r>
            <w:r w:rsidRPr="00B503AC">
              <w:tab/>
              <w:t>Le cadre envisagé pour la reconn</w:t>
            </w:r>
            <w:r w:rsidRPr="00B503AC">
              <w:t>aissance mutuelle de la carte européenne du handicap et de la carte européenne de stationnement pour personnes handicapées n’influe pas sur les compétences d’un État membre en matière d’évaluation et de reconnaissance du statut de personne handicapée et d’</w:t>
            </w:r>
            <w:r w:rsidRPr="00B503AC">
              <w:t>octroi de conditions spéciales, telles qu’un accès gratuit, des tarifs réduits ou un traitement préférentiel, aux personnes handicapées et/ou à la ou aux personnes qui les accompagnent ou les aident, y compris un ou plusieurs assistants personnels. Ce cadr</w:t>
            </w:r>
            <w:r w:rsidRPr="00B503AC">
              <w:t>e ne s’applique pas aux prestations de sécurité sociale, à la protection sociale ou à l’assistance sociale relevant de l’article 24, paragraphe 2, de la directive 2004/38/CE du Parlement européen et du Conseil</w:t>
            </w:r>
            <w:r w:rsidRPr="00B503AC">
              <w:rPr>
                <w:b/>
                <w:i/>
                <w:vertAlign w:val="superscript"/>
              </w:rPr>
              <w:t>20</w:t>
            </w:r>
            <w:r w:rsidRPr="00B503AC">
              <w:t xml:space="preserve">. </w:t>
            </w:r>
            <w:r w:rsidRPr="00B503AC">
              <w:rPr>
                <w:b/>
                <w:i/>
              </w:rPr>
              <w:t>Ces prestations de sécurité sociale, de pro</w:t>
            </w:r>
            <w:r w:rsidRPr="00B503AC">
              <w:rPr>
                <w:b/>
                <w:i/>
              </w:rPr>
              <w:t xml:space="preserve">tection sociale et d’assistance sociale devraient être prises en charge dans certains cas limités dans le temps, soit lors d’un déménagement dans un autre État </w:t>
            </w:r>
            <w:r w:rsidRPr="00B503AC">
              <w:rPr>
                <w:b/>
                <w:i/>
              </w:rPr>
              <w:lastRenderedPageBreak/>
              <w:t>membre pour y travailler ou y étudier, soit lors de la participation à une initiative de l’Union</w:t>
            </w:r>
            <w:r w:rsidRPr="00B503AC">
              <w:rPr>
                <w:b/>
                <w:i/>
              </w:rPr>
              <w:t xml:space="preserve"> ou nationale et/ou à un programme de mobilité, afin de permettre le maintien temporaire de la reconnaissance du statut de personne handicapée pendant qu’un autre État membre procède à la réévaluation de ce statut en vue de sa reconnaissance.</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w:t>
            </w:r>
            <w:r w:rsidRPr="00B503AC">
              <w:rPr>
                <w:b/>
                <w:i/>
              </w:rPr>
              <w:t>_____</w:t>
            </w:r>
          </w:p>
        </w:tc>
        <w:tc>
          <w:tcPr>
            <w:tcW w:w="4876" w:type="dxa"/>
          </w:tcPr>
          <w:p w:rsidR="00AE5746" w:rsidRPr="00B503AC" w:rsidRDefault="00AE5746" w:rsidP="001B3069"/>
        </w:tc>
      </w:tr>
      <w:tr w:rsidR="00097CB3" w:rsidRPr="00B503AC" w:rsidTr="001B3069">
        <w:trPr>
          <w:jc w:val="center"/>
        </w:trPr>
        <w:tc>
          <w:tcPr>
            <w:tcW w:w="4876" w:type="dxa"/>
          </w:tcPr>
          <w:p w:rsidR="00AE5746" w:rsidRPr="00B503AC" w:rsidRDefault="00B503AC" w:rsidP="001B3069">
            <w:pPr>
              <w:pStyle w:val="Normal6a"/>
            </w:pPr>
            <w:r w:rsidRPr="00B503AC">
              <w:rPr>
                <w:b/>
                <w:i/>
                <w:vertAlign w:val="superscript"/>
              </w:rPr>
              <w:t>56</w:t>
            </w:r>
            <w:r w:rsidRPr="00B503AC">
              <w:t xml:space="preserve"> </w:t>
            </w:r>
            <w:r w:rsidRPr="00B503AC">
              <w:rPr>
                <w:b/>
                <w:i/>
              </w:rPr>
              <w:t>Directive 2004/38/CE du Parlement européen et du Conseil du 29 avril 2004 relative au droit des citoyens de l’Union et des membres de leurs familles de circuler et de séjourner librement sur le territoire des États membres, modifiant le règlemen</w:t>
            </w:r>
            <w:r w:rsidRPr="00B503AC">
              <w:rPr>
                <w:b/>
                <w:i/>
              </w:rPr>
              <w:t>t (CEE) nº 1612/68 et abrogeant les directives 64/221/CEE, 68/360/CEE, 72/194/CEE, 73/148/CEE, 75/34/CEE, 75/35/CEE, 90/364/CEE, 90/365/CEE et 93/96/CEE (JO L 158 du 30.4.2004, p. 77).</w:t>
            </w:r>
          </w:p>
        </w:tc>
        <w:tc>
          <w:tcPr>
            <w:tcW w:w="4876" w:type="dxa"/>
          </w:tcPr>
          <w:p w:rsidR="00AE5746" w:rsidRPr="00B503AC" w:rsidRDefault="00AE5746" w:rsidP="001B3069"/>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Stelios Kympouropoulos, Loucas Fourlas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30</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(30)</w:t>
            </w:r>
            <w:r w:rsidRPr="00B503AC">
              <w:tab/>
              <w:t xml:space="preserve">Le cadre envisagé </w:t>
            </w:r>
            <w:r w:rsidRPr="00B503AC">
              <w:t>pour la reconnaissance mutuelle de la carte européenne du handicap et de la carte européenne de stationnement pour personnes handicapées n’influe pas sur les compétences d’un État membre en matière d’évaluation et de reconnaissance du statut de personne ha</w:t>
            </w:r>
            <w:r w:rsidRPr="00B503AC">
              <w:t xml:space="preserve">ndicapée et d’octroi de conditions spéciales, telles qu’un accès gratuit, des tarifs réduits ou un traitement préférentiel, aux personnes handicapées et/ou à la ou aux personnes qui les </w:t>
            </w:r>
            <w:r w:rsidRPr="00B503AC">
              <w:lastRenderedPageBreak/>
              <w:t>accompagnent ou les aident, y compris un ou plusieurs assistants perso</w:t>
            </w:r>
            <w:r w:rsidRPr="00B503AC">
              <w:t>nnels. Ce cadre ne s’applique pas aux prestations de sécurité sociale, à la protection sociale ou à l’assistance sociale relevant de l’article 24, paragraphe 2, de la directive 2004/38/CE du Parlement européen et du Conseil</w:t>
            </w:r>
            <w:r w:rsidRPr="00B503AC">
              <w:rPr>
                <w:vertAlign w:val="superscript"/>
              </w:rPr>
              <w:t>56</w:t>
            </w:r>
            <w:r w:rsidRPr="00B503AC">
              <w:t>.</w:t>
            </w:r>
          </w:p>
        </w:tc>
        <w:tc>
          <w:tcPr>
            <w:tcW w:w="4876" w:type="dxa"/>
          </w:tcPr>
          <w:p w:rsidR="00AE5746" w:rsidRPr="00B503AC" w:rsidRDefault="00B503AC" w:rsidP="001B3069">
            <w:pPr>
              <w:pStyle w:val="Normal6a"/>
            </w:pPr>
            <w:r w:rsidRPr="00B503AC">
              <w:lastRenderedPageBreak/>
              <w:t>(30)</w:t>
            </w:r>
            <w:r w:rsidRPr="00B503AC">
              <w:tab/>
              <w:t>Le cadre envisagé pour l</w:t>
            </w:r>
            <w:r w:rsidRPr="00B503AC">
              <w:t>a reconnaissance mutuelle de la carte européenne du handicap et de la carte européenne de stationnement pour personnes handicapées n’influe pas sur les compétences d’un État membre en matière d’évaluation et de reconnaissance du statut de personne handicap</w:t>
            </w:r>
            <w:r w:rsidRPr="00B503AC">
              <w:t xml:space="preserve">ée et d’octroi de conditions spéciales, telles qu’un accès gratuit, des tarifs réduits ou un traitement préférentiel, aux personnes handicapées et/ou à la ou aux personnes qui les </w:t>
            </w:r>
            <w:r w:rsidRPr="00B503AC">
              <w:lastRenderedPageBreak/>
              <w:t>accompagnent ou les aident, y compris un ou plusieurs assistants personnels.</w:t>
            </w:r>
            <w:r w:rsidRPr="00B503AC">
              <w:t xml:space="preserve"> </w:t>
            </w:r>
            <w:r w:rsidRPr="00B503AC">
              <w:rPr>
                <w:b/>
                <w:i/>
              </w:rPr>
              <w:t>Toutefois, à la lumière de la présente directive, il convient que les États membres améliorent leurs cadres nationaux d’évaluation et de reconnaissance du handicap, afin de garantir que tous les bénéficiaires handicapés puissent prétendre à la carte europ</w:t>
            </w:r>
            <w:r w:rsidRPr="00B503AC">
              <w:rPr>
                <w:b/>
                <w:i/>
              </w:rPr>
              <w:t>éenne du handicap.</w:t>
            </w:r>
            <w:r w:rsidRPr="00B503AC">
              <w:t xml:space="preserve"> Ce cadre ne s’applique pas aux prestations de sécurité sociale, à la protection sociale ou à l’assistance sociale relevant de l’article 24, paragraphe 2, de la directive 2004/38/CE du Parlement européen et du Conseil</w:t>
            </w:r>
            <w:r w:rsidRPr="00B503AC">
              <w:rPr>
                <w:vertAlign w:val="superscript"/>
              </w:rPr>
              <w:t>56</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56</w:t>
            </w:r>
            <w:r w:rsidRPr="00B503AC">
              <w:t xml:space="preserve"> Directive 2004/38/CE du Parlement européen et du Conseil du 29 avril 2004 relative au droit des citoyens de l’Union et des membres de leurs familles de circuler et de séjourner librement sur le territoire des États m</w:t>
            </w:r>
            <w:r w:rsidRPr="00B503AC">
              <w:t>embres, modifiant le règlement (CEE) nº 1612/68 et abrogeant les directives 64/221/CEE, 68/360/CEE, 72/194/CEE, 73/148/CEE, 75/34/CEE, 75/35/CEE, 90/364/CEE, 90/365/CEE et 93/96/CEE (JO L 158 du 30.4.2004, p. 77).</w:t>
            </w:r>
          </w:p>
        </w:tc>
        <w:tc>
          <w:tcPr>
            <w:tcW w:w="4876" w:type="dxa"/>
          </w:tcPr>
          <w:p w:rsidR="00AE5746" w:rsidRPr="00B503AC" w:rsidRDefault="00B503AC" w:rsidP="001B3069">
            <w:pPr>
              <w:pStyle w:val="Normal6a"/>
            </w:pPr>
            <w:r w:rsidRPr="00B503AC">
              <w:rPr>
                <w:vertAlign w:val="superscript"/>
              </w:rPr>
              <w:t>56</w:t>
            </w:r>
            <w:r w:rsidRPr="00B503AC">
              <w:t xml:space="preserve"> Directive 2004/38/CE du Parlement europ</w:t>
            </w:r>
            <w:r w:rsidRPr="00B503AC">
              <w:t>éen et du Conseil du 29 avril 2004 relative au droit des citoyens de l’Union et des membres de leurs familles de circuler et de séjourner librement sur le territoire des États membres, modifiant le règlement (CEE) nº 1612/68 et abrogeant les directives 64/</w:t>
            </w:r>
            <w:r w:rsidRPr="00B503AC">
              <w:t>221/CEE, 68/360/CEE, 72/194/CEE, 73/148/CEE, 75/34/CEE, 75/35/CEE, 90/364/CEE, 90/365/CEE et 93/96/CEE (JO L 158 du 30.4.2004, p. 77).</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30</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(30)</w:t>
            </w:r>
            <w:r w:rsidRPr="00B503AC">
              <w:tab/>
              <w:t xml:space="preserve">Le cadre envisagé pour la reconnaissance mutuelle de la carte européenne du handicap et de la </w:t>
            </w:r>
            <w:r w:rsidRPr="00B503AC">
              <w:t xml:space="preserve">carte européenne de stationnement pour personnes handicapées n’influe pas sur les compétences d’un État membre en matière </w:t>
            </w:r>
            <w:r w:rsidRPr="00B503AC">
              <w:lastRenderedPageBreak/>
              <w:t>d’évaluation et de reconnaissance du statut de personne handicapée et d’octroi de conditions spéciales, telles qu’un accès gratuit, de</w:t>
            </w:r>
            <w:r w:rsidRPr="00B503AC">
              <w:t xml:space="preserve">s tarifs réduits ou un traitement préférentiel, aux personnes handicapées et/ou à la ou aux personnes qui les accompagnent ou les aident, y compris un ou plusieurs assistants personnels. Ce cadre ne s’applique pas aux prestations de sécurité sociale, à la </w:t>
            </w:r>
            <w:r w:rsidRPr="00B503AC">
              <w:t>protection sociale ou à l’assistance sociale relevant de l’article 24, paragraphe 2, de la directive 2004/38/CE du Parlement européen et du Conseil</w:t>
            </w:r>
            <w:r w:rsidRPr="00B503AC">
              <w:rPr>
                <w:vertAlign w:val="superscript"/>
              </w:rPr>
              <w:t>56</w:t>
            </w:r>
            <w:r w:rsidRPr="00B503AC">
              <w:t>.</w:t>
            </w:r>
          </w:p>
        </w:tc>
        <w:tc>
          <w:tcPr>
            <w:tcW w:w="4876" w:type="dxa"/>
          </w:tcPr>
          <w:p w:rsidR="00AE5746" w:rsidRPr="00B503AC" w:rsidRDefault="00B503AC" w:rsidP="001B3069">
            <w:pPr>
              <w:pStyle w:val="Normal6a"/>
            </w:pPr>
            <w:r w:rsidRPr="00B503AC">
              <w:lastRenderedPageBreak/>
              <w:t>(30)</w:t>
            </w:r>
            <w:r w:rsidRPr="00B503AC">
              <w:tab/>
              <w:t xml:space="preserve">Le cadre envisagé pour la reconnaissance mutuelle de la carte européenne du handicap </w:t>
            </w:r>
            <w:r w:rsidRPr="00B503AC">
              <w:rPr>
                <w:b/>
                <w:i/>
              </w:rPr>
              <w:t>et du troisième</w:t>
            </w:r>
            <w:r w:rsidRPr="00B503AC">
              <w:rPr>
                <w:b/>
                <w:i/>
              </w:rPr>
              <w:t> âge</w:t>
            </w:r>
            <w:r w:rsidRPr="00B503AC">
              <w:t xml:space="preserve"> et de la carte européenne de stationnement pour personnes handicapées </w:t>
            </w:r>
            <w:r w:rsidRPr="00B503AC">
              <w:rPr>
                <w:b/>
                <w:i/>
              </w:rPr>
              <w:t>et personnes âgées</w:t>
            </w:r>
            <w:r w:rsidRPr="00B503AC">
              <w:t xml:space="preserve"> n’influe pas sur les </w:t>
            </w:r>
            <w:r w:rsidRPr="00B503AC">
              <w:lastRenderedPageBreak/>
              <w:t xml:space="preserve">compétences d’un État membre en matière d’évaluation et de reconnaissance du statut de personne handicapée </w:t>
            </w:r>
            <w:r w:rsidRPr="00B503AC">
              <w:rPr>
                <w:b/>
                <w:i/>
              </w:rPr>
              <w:t>ou de personne âgée</w:t>
            </w:r>
            <w:r w:rsidRPr="00B503AC">
              <w:t xml:space="preserve"> et d’octroi de</w:t>
            </w:r>
            <w:r w:rsidRPr="00B503AC">
              <w:t xml:space="preserve"> conditions spéciales, telles qu’un accès gratuit, des tarifs réduits ou un traitement préférentiel, aux personnes handicapées</w:t>
            </w:r>
            <w:r w:rsidRPr="00B503AC">
              <w:rPr>
                <w:b/>
                <w:i/>
              </w:rPr>
              <w:t>, aux personnes âgées</w:t>
            </w:r>
            <w:r w:rsidRPr="00B503AC">
              <w:t xml:space="preserve"> et/ou à la ou aux personnes qui les accompagnent ou les aident, y compris un ou plusieurs assistants personn</w:t>
            </w:r>
            <w:r w:rsidRPr="00B503AC">
              <w:t>els. Ce cadre ne s’applique pas aux prestations de sécurité sociale, à la protection sociale ou à l’assistance sociale relevant de l’article 24, paragraphe 2, de la directive 2004/38/CE du Parlement européen et du Conseil</w:t>
            </w:r>
            <w:r w:rsidRPr="00B503AC">
              <w:rPr>
                <w:vertAlign w:val="superscript"/>
              </w:rPr>
              <w:t>56</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w:t>
            </w:r>
            <w:r w:rsidRPr="00B503AC">
              <w:rPr>
                <w:b/>
                <w:i/>
              </w:rPr>
              <w:t>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56</w:t>
            </w:r>
            <w:r w:rsidRPr="00B503AC">
              <w:t xml:space="preserve"> Directive 2004/38/CE du Parlement européen et du Conseil du 29 avril 2004 relative au droit des citoyens de l’Union et des membres de leurs familles de circuler et de séjourner librement sur le territoire des États membres, modifiant le règlement</w:t>
            </w:r>
            <w:r w:rsidRPr="00B503AC">
              <w:t> (CEE) nº 1612/68 et abrogeant les directives 64/221/CEE, 68/360/CEE, 72/194/CEE, 73/148/CEE, 75/34/CEE, 75/35/CEE, 90/364/CEE, 90/365/CEE et 93/96/CEE (JO L 158 du 30.4.2004, p. 77).</w:t>
            </w:r>
          </w:p>
        </w:tc>
        <w:tc>
          <w:tcPr>
            <w:tcW w:w="4876" w:type="dxa"/>
          </w:tcPr>
          <w:p w:rsidR="00AE5746" w:rsidRPr="00B503AC" w:rsidRDefault="00B503AC" w:rsidP="001B3069">
            <w:pPr>
              <w:pStyle w:val="Normal6a"/>
            </w:pPr>
            <w:r w:rsidRPr="00B503AC">
              <w:rPr>
                <w:vertAlign w:val="superscript"/>
              </w:rPr>
              <w:t>56</w:t>
            </w:r>
            <w:r w:rsidRPr="00B503AC">
              <w:t xml:space="preserve"> Directive 2004/38/CE du Parlement européen et du Conseil du 29 avril </w:t>
            </w:r>
            <w:r w:rsidRPr="00B503AC">
              <w:t>2004 relative au droit des citoyens de l’Union et des membres de leurs familles de circuler et de séjourner librement sur le territoire des États membres, modifiant le règlement (CEE) nº 1612/68 et abrogeant les directives 64/221/CEE, 68/360/CEE, 72/194/CE</w:t>
            </w:r>
            <w:r w:rsidRPr="00B503AC">
              <w:t>E, 73/148/CEE, 75/34/CEE, 75/35/CEE, 90/364/CEE, 90/365/CEE et 93/96/CEE (JO L 158 du 30.4.2004, p. 77).</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158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Ádám Kósa, Stelios Kympouropoulos, </w:t>
      </w:r>
      <w:r w:rsidRPr="00B503AC">
        <w:t>Lucia Ďuriš Nicholsonová</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(31)</w:t>
            </w:r>
            <w:r w:rsidRPr="00B503AC">
              <w:tab/>
              <w:t xml:space="preserve">Afin de sensibiliser l’opinion publique et de faciliter l’accès des </w:t>
            </w:r>
            <w:r w:rsidRPr="00B503AC">
              <w:t xml:space="preserve">personnes handicapées à des conditions spéciales ou à un traitement préférentiel lorsqu’elles voyagent ou séjournent dans </w:t>
            </w:r>
            <w:r w:rsidRPr="00B503AC">
              <w:lastRenderedPageBreak/>
              <w:t>un autre État membre, il convient que toutes les informations pertinentes concernant les conditions, règles, pratiques et procédures a</w:t>
            </w:r>
            <w:r w:rsidRPr="00B503AC">
              <w:t>pplicables pour obtenir la carte européenne du handicap et/ou la carte européenne de stationnement pour personnes handicapées et leur utilisation ultérieure soient rendues publiques de manière claire, complète et conviviale, et dans des formats accessibles</w:t>
            </w:r>
            <w:r w:rsidRPr="00B503AC">
              <w:t xml:space="preserve"> aux personnes handicapées, dans le respect des exigences en matière d’accessibilité applicables aux services établies à l’annexe I de la directive (UE) 2019/882. Les opérateurs privés ou les pouvoirs publics qui accordent des conditions spéciales ou un tr</w:t>
            </w:r>
            <w:r w:rsidRPr="00B503AC">
              <w:t>aitement préférentiel aux personnes handicapées devraient rendre publiques ces informations de manière claire, complète et conviviale, et dans des formats accessibles, à l’intention des personnes handicapées, dans le respect des exigences en matière d’acce</w:t>
            </w:r>
            <w:r w:rsidRPr="00B503AC">
              <w:t>ssibilité applicables aux services établies à l’annexe I de la directive (UE) 2019/882.</w:t>
            </w:r>
          </w:p>
        </w:tc>
        <w:tc>
          <w:tcPr>
            <w:tcW w:w="4876" w:type="dxa"/>
          </w:tcPr>
          <w:p w:rsidR="00AE5746" w:rsidRPr="00B503AC" w:rsidRDefault="00B503AC" w:rsidP="001B3069">
            <w:pPr>
              <w:pStyle w:val="Normal6a"/>
            </w:pPr>
            <w:r w:rsidRPr="00B503AC">
              <w:lastRenderedPageBreak/>
              <w:t>(31)</w:t>
            </w:r>
            <w:r w:rsidRPr="00B503AC">
              <w:tab/>
              <w:t>Afin de sensibiliser l’opinion publique et de faciliter l’accès des personnes handicapées à des conditions spéciales ou à un traitement préférentiel lorsqu’elles v</w:t>
            </w:r>
            <w:r w:rsidRPr="00B503AC">
              <w:t xml:space="preserve">oyagent ou séjournent dans </w:t>
            </w:r>
            <w:r w:rsidRPr="00B503AC">
              <w:lastRenderedPageBreak/>
              <w:t>un autre État membre, il convient que toutes les informations pertinentes concernant les conditions, règles, pratiques et procédures applicables pour obtenir la carte européenne du handicap et/ou la carte européenne de stationnem</w:t>
            </w:r>
            <w:r w:rsidRPr="00B503AC">
              <w:t xml:space="preserve">ent pour personnes handicapées et leur utilisation ultérieure soient rendues publiques de manière claire, complète et conviviale, et dans des formats accessibles </w:t>
            </w:r>
            <w:r w:rsidRPr="00B503AC">
              <w:rPr>
                <w:b/>
                <w:i/>
              </w:rPr>
              <w:t>(y compris des formats faciles à lire et des vidéos sous-titrées en langue des signes national</w:t>
            </w:r>
            <w:r w:rsidRPr="00B503AC">
              <w:rPr>
                <w:b/>
                <w:i/>
              </w:rPr>
              <w:t>e et internationale)</w:t>
            </w:r>
            <w:r w:rsidRPr="00B503AC">
              <w:t xml:space="preserve"> aux personnes handicapées, dans le respect des exigences en matière d’accessibilité applicables aux services établies à l’annexe I de la directive (UE) 2019/882. Les opérateurs privés ou les pouvoirs publics qui accordent des condition</w:t>
            </w:r>
            <w:r w:rsidRPr="00B503AC">
              <w:t xml:space="preserve">s spéciales ou un traitement préférentiel aux personnes handicapées devraient rendre publiques ces informations de manière claire, complète et conviviale, et dans des formats accessibles, à l’intention des personnes handicapées, </w:t>
            </w:r>
            <w:r w:rsidRPr="00B503AC">
              <w:rPr>
                <w:b/>
                <w:i/>
              </w:rPr>
              <w:t>sur une plateforme d’inform</w:t>
            </w:r>
            <w:r w:rsidRPr="00B503AC">
              <w:rPr>
                <w:b/>
                <w:i/>
              </w:rPr>
              <w:t>ation en ligne accessible,</w:t>
            </w:r>
            <w:r w:rsidRPr="00B503AC">
              <w:t xml:space="preserve"> dans le respect des exigences en matière d’accessibilité applicables aux services établies à l’annexe I de la directive (UE) 2019/882. </w:t>
            </w:r>
            <w:r w:rsidRPr="00B503AC">
              <w:rPr>
                <w:b/>
                <w:i/>
              </w:rPr>
              <w:t>La Commission devrait créer une base de données européenne accessible au public afin d’informe</w:t>
            </w:r>
            <w:r w:rsidRPr="00B503AC">
              <w:rPr>
                <w:b/>
                <w:i/>
              </w:rPr>
              <w:t>r les personnes handicapées des différents droits et règles concernant les emplacements de stationnement pour personnes handicapées dans les différents États membres et leurs régions, villes et municipalités. Cette base de données devrait être disponible d</w:t>
            </w:r>
            <w:r w:rsidRPr="00B503AC">
              <w:rPr>
                <w:b/>
                <w:i/>
              </w:rPr>
              <w:t>ans toutes les langues de l’Union dans un format complet, convivial et accessible (y compris des formats faciles à lire et des vidéos sous-titrées en langue des signes nationale et internationale).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159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Gualmini, Klára Dobrev, Marianne Vind, Vilija Blinkevičiūtė, Alex Agius Saliba, Brando Benife</w:t>
      </w:r>
      <w:r w:rsidRPr="00B503AC">
        <w:t>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(31)</w:t>
            </w:r>
            <w:r w:rsidRPr="00B503AC">
              <w:tab/>
              <w:t>Afin de sensibiliser</w:t>
            </w:r>
            <w:r w:rsidRPr="00B503AC">
              <w:t xml:space="preserve"> l’opinion publique et de faciliter l’accès des personnes handicapées à des conditions spéciales ou à un traitement préférentiel lorsqu’elles voyagent ou séjournent dans un autre État membre, il convient que toutes les informations pertinentes concernant l</w:t>
            </w:r>
            <w:r w:rsidRPr="00B503AC">
              <w:t>es conditions, règles, pratiques et procédures applicables pour obtenir la carte européenne du handicap et/ou la carte européenne de stationnement pour personnes handicapées et leur utilisation ultérieure soient rendues publiques de manière claire, complèt</w:t>
            </w:r>
            <w:r w:rsidRPr="00B503AC">
              <w:t>e et conviviale, et dans des formats accessibles aux personnes handicapées, dans le respect des exigences en matière d’accessibilité applicables aux services établies à l’annexe I de la directive (UE) 2019/882. Les opérateurs privés ou les pouvoirs publics</w:t>
            </w:r>
            <w:r w:rsidRPr="00B503AC">
              <w:t xml:space="preserve"> qui accordent des conditions spéciales ou un traitement préférentiel aux personnes handicapées devraient rendre publiques ces informations de manière claire, complète et conviviale, et dans des formats accessibles, à l’intention des personnes handicapées,</w:t>
            </w:r>
            <w:r w:rsidRPr="00B503AC">
              <w:t xml:space="preserve"> dans le respect des exigences en matière d’accessibilité applicables aux services établies à l’annexe I de la directive (UE) 2019/882.</w:t>
            </w:r>
          </w:p>
        </w:tc>
        <w:tc>
          <w:tcPr>
            <w:tcW w:w="4876" w:type="dxa"/>
          </w:tcPr>
          <w:p w:rsidR="00AE5746" w:rsidRPr="00B503AC" w:rsidRDefault="00B503AC" w:rsidP="001B3069">
            <w:pPr>
              <w:pStyle w:val="Normal6a"/>
            </w:pPr>
            <w:r w:rsidRPr="00B503AC">
              <w:t>(31)</w:t>
            </w:r>
            <w:r w:rsidRPr="00B503AC">
              <w:tab/>
              <w:t>Afin de sensibiliser l’opinion publique et de faciliter l’accès des personnes handicapées à des conditions spéciale</w:t>
            </w:r>
            <w:r w:rsidRPr="00B503AC">
              <w:t xml:space="preserve">s ou à un traitement préférentiel lorsqu’elles voyagent ou séjournent dans un autre État membre, il convient que toutes les informations pertinentes concernant les conditions, règles, pratiques et procédures applicables pour obtenir la carte européenne du </w:t>
            </w:r>
            <w:r w:rsidRPr="00B503AC">
              <w:t xml:space="preserve">handicap et/ou la carte européenne de stationnement pour personnes handicapées et leur utilisation ultérieure soient rendues publiques </w:t>
            </w:r>
            <w:r w:rsidRPr="00B503AC">
              <w:rPr>
                <w:b/>
                <w:i/>
              </w:rPr>
              <w:t>par les États membres</w:t>
            </w:r>
            <w:r w:rsidRPr="00B503AC">
              <w:t xml:space="preserve"> de manière claire, complète et conviviale, et dans des formats accessibles aux personnes handicapée</w:t>
            </w:r>
            <w:r w:rsidRPr="00B503AC">
              <w:t>s</w:t>
            </w:r>
            <w:r w:rsidRPr="00B503AC">
              <w:rPr>
                <w:b/>
                <w:i/>
              </w:rPr>
              <w:t>, y compris dans des formats numériques, dans les langues des signes nationales et dans des formats faciles à lire, et, sur demande, dans des formats permettant l’utilisation de technologies d’assistance qui sont demandés par les personnes handicapées</w:t>
            </w:r>
            <w:r w:rsidRPr="00B503AC">
              <w:t>, da</w:t>
            </w:r>
            <w:r w:rsidRPr="00B503AC">
              <w:t>ns le respect des exigences en matière d’accessibilité applicables aux services établies à l’annexe I de la directive (UE) 2019/882. Les opérateurs privés ou les pouvoirs publics qui accordent des conditions spéciales ou un traitement préférentiel aux pers</w:t>
            </w:r>
            <w:r w:rsidRPr="00B503AC">
              <w:t>onnes handicapées devraient rendre publiques ces informations de manière claire, complète et conviviale, et dans des formats accessibles, à l’intention des personnes handicapées, dans le respect des exigences en matière d’accessibilité applicables aux serv</w:t>
            </w:r>
            <w:r w:rsidRPr="00B503AC">
              <w:t xml:space="preserve">ices établies à l’annexe I de la </w:t>
            </w:r>
            <w:r w:rsidRPr="00B503AC">
              <w:lastRenderedPageBreak/>
              <w:t>directive (UE) 2019/882.</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160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Lucia Ďuriš Nicholsonová, Abir Al-Sahlani, Jordi Cañas, Monica Semedo, Atidzhe Alieva-Veli, </w:t>
      </w:r>
      <w:r w:rsidRPr="00B503AC">
        <w:t>Dragoş Pîslaru, Irena Joveva, Max Orville, Sylvie Brunet, Marie-Pierre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(31)</w:t>
            </w:r>
            <w:r w:rsidRPr="00B503AC">
              <w:tab/>
              <w:t>Afin de sensibili</w:t>
            </w:r>
            <w:r w:rsidRPr="00B503AC">
              <w:t>ser l’opinion publique et de faciliter l’accès des personnes handicapées à des conditions spéciales ou à un traitement préférentiel lorsqu’elles voyagent ou séjournent dans un autre État membre, il convient que toutes les informations pertinentes concernan</w:t>
            </w:r>
            <w:r w:rsidRPr="00B503AC">
              <w:t>t les conditions, règles, pratiques et procédures applicables pour obtenir la carte européenne du handicap et/ou la carte européenne de stationnement pour personnes handicapées et leur utilisation ultérieure soient rendues publiques de manière claire, comp</w:t>
            </w:r>
            <w:r w:rsidRPr="00B503AC">
              <w:t>lète et conviviale, et dans des formats accessibles aux personnes handicapées, dans le respect des exigences en matière d’accessibilité applicables aux services établies à l’annexe I de la directive (UE) 2019/882. Les opérateurs privés ou les pouvoirs publ</w:t>
            </w:r>
            <w:r w:rsidRPr="00B503AC">
              <w:t>ics qui accordent des conditions spéciales ou un traitement préférentiel aux personnes handicapées devraient rendre publiques ces informations de manière claire, complète et conviviale, et dans des formats accessibles, à l’intention des personnes handicapé</w:t>
            </w:r>
            <w:r w:rsidRPr="00B503AC">
              <w:t>es, dans le respect des exigences en matière d’accessibilité applicables aux services établies à l’annexe I de la directive (UE) 2019/882.</w:t>
            </w:r>
          </w:p>
        </w:tc>
        <w:tc>
          <w:tcPr>
            <w:tcW w:w="4876" w:type="dxa"/>
          </w:tcPr>
          <w:p w:rsidR="00AE5746" w:rsidRPr="00B503AC" w:rsidRDefault="00B503AC" w:rsidP="001B3069">
            <w:pPr>
              <w:pStyle w:val="Normal6a"/>
            </w:pPr>
            <w:r w:rsidRPr="00B503AC">
              <w:t>(31)</w:t>
            </w:r>
            <w:r w:rsidRPr="00B503AC">
              <w:tab/>
              <w:t>Afin de sensibiliser l’opinion publique et de faciliter l’accès des personnes handicapées à des conditions spéci</w:t>
            </w:r>
            <w:r w:rsidRPr="00B503AC">
              <w:t xml:space="preserve">ales ou à un traitement préférentiel lorsqu’elles voyagent ou séjournent dans un autre État membre, il convient que toutes les informations pertinentes concernant les conditions, règles, pratiques et procédures applicables pour obtenir la carte européenne </w:t>
            </w:r>
            <w:r w:rsidRPr="00B503AC">
              <w:t xml:space="preserve">du handicap et/ou la carte européenne de stationnement pour personnes handicapées et leur utilisation ultérieure soient rendues publiques </w:t>
            </w:r>
            <w:r w:rsidRPr="00B503AC">
              <w:rPr>
                <w:b/>
                <w:i/>
              </w:rPr>
              <w:t>par les États membres</w:t>
            </w:r>
            <w:r w:rsidRPr="00B503AC">
              <w:t xml:space="preserve"> de manière claire, complète et conviviale, et dans des formats accessibles aux </w:t>
            </w:r>
            <w:r w:rsidRPr="00B503AC">
              <w:rPr>
                <w:b/>
                <w:i/>
              </w:rPr>
              <w:t xml:space="preserve">personnes </w:t>
            </w:r>
            <w:r w:rsidRPr="00B503AC">
              <w:rPr>
                <w:b/>
                <w:i/>
              </w:rPr>
              <w:t>handicapées, y compris dans des formats numériques, dans les langues des signes nationales et dans des formats faciles à lire, et, sur demande, dans des formats permettant l’utilisation de technologies d’assistance qui sont demandés par les</w:t>
            </w:r>
            <w:r w:rsidRPr="00B503AC">
              <w:t xml:space="preserve"> personnes handi</w:t>
            </w:r>
            <w:r w:rsidRPr="00B503AC">
              <w:t>capées, dans le respect des exigences en matière d’accessibilité applicables aux services établies à l’annexe I de la directive (UE) 2019/882. Les opérateurs privés ou les pouvoirs publics qui accordent des conditions spéciales ou un traitement préférentie</w:t>
            </w:r>
            <w:r w:rsidRPr="00B503AC">
              <w:t xml:space="preserve">l aux personnes handicapées devraient rendre publiques ces informations de manière claire, complète et conviviale, et dans des formats accessibles, </w:t>
            </w:r>
            <w:r w:rsidRPr="00B503AC">
              <w:lastRenderedPageBreak/>
              <w:t>à l’intention des personnes handicapées, dans le respect des exigences en matière d’accessibilité applicable</w:t>
            </w:r>
            <w:r w:rsidRPr="00B503AC">
              <w:t>s aux services établies à l’annexe I de la directive (UE) 2019/882.</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161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(31)</w:t>
            </w:r>
            <w:r w:rsidRPr="00B503AC">
              <w:tab/>
              <w:t xml:space="preserve">Afin de sensibiliser l’opinion publique et de faciliter l’accès des personnes handicapées à des conditions spéciales ou à un traitement préférentiel </w:t>
            </w:r>
            <w:r w:rsidRPr="00B503AC">
              <w:t>lorsqu’elles voyagent ou séjournent dans un autre État membre, il convient que toutes les informations pertinentes concernant les conditions, règles, pratiques et procédures applicables pour obtenir la carte européenne du handicap et/ou la carte européenne</w:t>
            </w:r>
            <w:r w:rsidRPr="00B503AC">
              <w:t xml:space="preserve"> de stationnement pour personnes handicapées et leur utilisation ultérieure soient rendues publiques de manière claire, complète et conviviale, et dans des formats accessibles aux personnes handicapées, dans le respect des exigences en matière d’accessibil</w:t>
            </w:r>
            <w:r w:rsidRPr="00B503AC">
              <w:t>ité applicables aux services établies à l’annexe I de la directive (UE) 2019/882. Les opérateurs privés ou les pouvoirs publics qui accordent des conditions spéciales ou un traitement préférentiel aux personnes handicapées devraient rendre publiques ces in</w:t>
            </w:r>
            <w:r w:rsidRPr="00B503AC">
              <w:t xml:space="preserve">formations de manière claire, complète et conviviale, et dans des formats accessibles, à l’intention des personnes handicapées, dans le respect des exigences en matière d’accessibilité applicables aux services établies à l’annexe I de la </w:t>
            </w:r>
            <w:r w:rsidRPr="00B503AC">
              <w:lastRenderedPageBreak/>
              <w:t>directive (UE) 201</w:t>
            </w:r>
            <w:r w:rsidRPr="00B503AC">
              <w:t>9/882.</w:t>
            </w:r>
          </w:p>
        </w:tc>
        <w:tc>
          <w:tcPr>
            <w:tcW w:w="4876" w:type="dxa"/>
          </w:tcPr>
          <w:p w:rsidR="00AE5746" w:rsidRPr="00B503AC" w:rsidRDefault="00B503AC" w:rsidP="001B3069">
            <w:pPr>
              <w:pStyle w:val="Normal6a"/>
            </w:pPr>
            <w:r w:rsidRPr="00B503AC">
              <w:lastRenderedPageBreak/>
              <w:t>(31)</w:t>
            </w:r>
            <w:r w:rsidRPr="00B503AC">
              <w:tab/>
              <w:t>Afin de sensibiliser l’opinion publique et de faciliter l’accès des personnes handicapées à des conditions spéciales ou à un traitement préférentiel lorsqu’elles voyagent ou séjournent dans un autre État membre, il convient que toutes les infor</w:t>
            </w:r>
            <w:r w:rsidRPr="00B503AC">
              <w:t>mations pertinentes concernant les conditions, règles, pratiques et procédures applicables pour obtenir la carte européenne du handicap et/ou la carte européenne de stationnement pour personnes handicapées et leur utilisation ultérieure soient rendues publ</w:t>
            </w:r>
            <w:r w:rsidRPr="00B503AC">
              <w:t xml:space="preserve">iques </w:t>
            </w:r>
            <w:r w:rsidRPr="00B503AC">
              <w:rPr>
                <w:b/>
                <w:i/>
              </w:rPr>
              <w:t>sur un portail numérique de l’Union</w:t>
            </w:r>
            <w:r w:rsidRPr="00B503AC">
              <w:t xml:space="preserve"> de manière claire, complète et conviviale, et dans des formats accessibles aux personnes handicapées, dans le respect des exigences en matière d’accessibilité applicables aux services établies à l’annexe I de la di</w:t>
            </w:r>
            <w:r w:rsidRPr="00B503AC">
              <w:t>rective (UE) 2019/882</w:t>
            </w:r>
            <w:r w:rsidRPr="00B503AC">
              <w:rPr>
                <w:b/>
                <w:i/>
              </w:rPr>
              <w:t>, y compris en mettant à disposition toutes les informations dans la ou les langues des signes nationales</w:t>
            </w:r>
            <w:r w:rsidRPr="00B503AC">
              <w:t>. Les opérateurs privés ou les pouvoirs publics qui accordent des conditions spéciales ou un traitement préférentiel aux personnes</w:t>
            </w:r>
            <w:r w:rsidRPr="00B503AC">
              <w:t xml:space="preserve"> handicapées devraient rendre publiques ces informations de manière claire, complète et conviviale, et dans des formats accessibles, </w:t>
            </w:r>
            <w:r w:rsidRPr="00B503AC">
              <w:lastRenderedPageBreak/>
              <w:t xml:space="preserve">à l’intention des personnes handicapées, dans le respect des exigences en matière d’accessibilité applicables aux services </w:t>
            </w:r>
            <w:r w:rsidRPr="00B503AC">
              <w:t>établies à l’annexe I de la directive (UE) 2019/882.</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162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w:t>
      </w:r>
      <w:r w:rsidRPr="00B503AC">
        <w:rPr>
          <w:rStyle w:val="HideTWBExt"/>
        </w:rPr>
        <w:t>e&gt;</w:t>
      </w:r>
      <w:r w:rsidRPr="00B503AC">
        <w:t>Considérant 31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(31)</w:t>
            </w:r>
            <w:r w:rsidRPr="00B503AC">
              <w:tab/>
              <w:t xml:space="preserve">Afin de sensibiliser l’opinion publique et de faciliter l’accès des personnes handicapées à des conditions spéciales ou à un traitement préférentiel lorsqu’elles voyagent ou </w:t>
            </w:r>
            <w:r w:rsidRPr="00B503AC">
              <w:t>séjournent dans un autre État membre, il convient que toutes les informations pertinentes concernant les conditions, règles, pratiques et procédures applicables pour obtenir la carte européenne du handicap et/ou la carte européenne de stationnement pour pe</w:t>
            </w:r>
            <w:r w:rsidRPr="00B503AC">
              <w:t>rsonnes handicapées et leur utilisation ultérieure soient rendues publiques de manière claire, complète et conviviale, et dans des formats accessibles aux personnes handicapées, dans le respect des exigences en matière d’accessibilité applicables aux servi</w:t>
            </w:r>
            <w:r w:rsidRPr="00B503AC">
              <w:t>ces établies à l’annexe I de la directive (UE) 2019/882. Les opérateurs privés ou les pouvoirs publics qui accordent des conditions spéciales ou un traitement préférentiel aux personnes handicapées devraient rendre publiques ces informations de manière cla</w:t>
            </w:r>
            <w:r w:rsidRPr="00B503AC">
              <w:t>ire, complète et conviviale, et dans des formats accessibles, à l’intention des personnes handicapées, dans le respect des exigences en matière d’accessibilité applicables aux services établies à l’annexe I de la directive (UE) 2019/882.</w:t>
            </w:r>
          </w:p>
        </w:tc>
        <w:tc>
          <w:tcPr>
            <w:tcW w:w="4876" w:type="dxa"/>
          </w:tcPr>
          <w:p w:rsidR="00AE5746" w:rsidRPr="00B503AC" w:rsidRDefault="00B503AC" w:rsidP="001B3069">
            <w:pPr>
              <w:pStyle w:val="Normal6a"/>
            </w:pPr>
            <w:r w:rsidRPr="00B503AC">
              <w:t>(31)</w:t>
            </w:r>
            <w:r w:rsidRPr="00B503AC">
              <w:tab/>
              <w:t>Afin de sensi</w:t>
            </w:r>
            <w:r w:rsidRPr="00B503AC">
              <w:t>biliser l’opinion publique et de faciliter l’accès des personnes handicapées à des conditions spéciales ou à un traitement préférentiel lorsqu’elles voyagent ou séjournent dans un autre État membre, il convient que toutes les informations pertinentes conce</w:t>
            </w:r>
            <w:r w:rsidRPr="00B503AC">
              <w:t xml:space="preserve">rnant les conditions, règles, pratiques et procédures applicables pour obtenir la carte européenne du handicap </w:t>
            </w:r>
            <w:r w:rsidRPr="00B503AC">
              <w:rPr>
                <w:b/>
                <w:i/>
              </w:rPr>
              <w:t>et du troisième âge</w:t>
            </w:r>
            <w:r w:rsidRPr="00B503AC">
              <w:t xml:space="preserve"> et/ou la carte européenne de stationnement pour personnes handicapées </w:t>
            </w:r>
            <w:r w:rsidRPr="00B503AC">
              <w:rPr>
                <w:b/>
                <w:i/>
              </w:rPr>
              <w:t>et personnes âgées</w:t>
            </w:r>
            <w:r w:rsidRPr="00B503AC">
              <w:t xml:space="preserve"> et leur utilisation ultérieure soien</w:t>
            </w:r>
            <w:r w:rsidRPr="00B503AC">
              <w:t xml:space="preserve">t rendues publiques de manière claire, complète et conviviale, et dans des formats accessibles aux personnes handicapées </w:t>
            </w:r>
            <w:r w:rsidRPr="00B503AC">
              <w:rPr>
                <w:b/>
                <w:i/>
              </w:rPr>
              <w:t>et aux personnes âgées</w:t>
            </w:r>
            <w:r w:rsidRPr="00B503AC">
              <w:t>, dans le respect des exigences en matière d’accessibilité applicables aux services établies à l’annexe I de la d</w:t>
            </w:r>
            <w:r w:rsidRPr="00B503AC">
              <w:t xml:space="preserve">irective (UE) 2019/882. Les opérateurs privés ou les pouvoirs publics qui accordent des conditions spéciales ou un traitement préférentiel aux personnes handicapées </w:t>
            </w:r>
            <w:r w:rsidRPr="00B503AC">
              <w:rPr>
                <w:b/>
                <w:i/>
              </w:rPr>
              <w:t>et aux personnes âgées</w:t>
            </w:r>
            <w:r w:rsidRPr="00B503AC">
              <w:t xml:space="preserve"> devraient rendre publiques ces informations de manière claire, compl</w:t>
            </w:r>
            <w:r w:rsidRPr="00B503AC">
              <w:t xml:space="preserve">ète et conviviale, et dans des formats accessibles, à l’intention des personnes handicapées </w:t>
            </w:r>
            <w:r w:rsidRPr="00B503AC">
              <w:rPr>
                <w:b/>
                <w:i/>
              </w:rPr>
              <w:t>et des personnes âgées</w:t>
            </w:r>
            <w:r w:rsidRPr="00B503AC">
              <w:t xml:space="preserve">, dans le respect des </w:t>
            </w:r>
            <w:r w:rsidRPr="00B503AC">
              <w:lastRenderedPageBreak/>
              <w:t>exigences en matière d’accessibilité applicables aux services établies à l’annexe I de la directive (UE) 2019/882.</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163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(31)</w:t>
            </w:r>
            <w:r w:rsidRPr="00B503AC">
              <w:tab/>
              <w:t>Afin de sensibiliser l’opinion publique et de faciliter l’accès des personnes handicapées à des conditions spéciales ou à un traitement préférentiel lorsqu’elles voyagent ou séjournent dans un autre État membre, il convient que toutes les</w:t>
            </w:r>
            <w:r w:rsidRPr="00B503AC">
              <w:t xml:space="preserve"> informations pertinentes concernant les conditions, règles, pratiques et procédures applicables pour obtenir la carte européenne du handicap </w:t>
            </w:r>
            <w:r w:rsidRPr="00B503AC">
              <w:rPr>
                <w:b/>
                <w:i/>
              </w:rPr>
              <w:t>et/ou la carte européenne de stationnement</w:t>
            </w:r>
            <w:r w:rsidRPr="00B503AC">
              <w:t xml:space="preserve"> pour personnes handicapées et </w:t>
            </w:r>
            <w:r w:rsidRPr="00B503AC">
              <w:rPr>
                <w:b/>
                <w:i/>
              </w:rPr>
              <w:t>leur</w:t>
            </w:r>
            <w:r w:rsidRPr="00B503AC">
              <w:t xml:space="preserve"> utilisation ultérieure soient rendue</w:t>
            </w:r>
            <w:r w:rsidRPr="00B503AC">
              <w:t>s publiques de manière claire, complète et conviviale, et dans des formats accessibles aux personnes handicapées, dans le respect des exigences en matière d’accessibilité applicables aux services établies à l’annexe I de la directive (UE) 2019/882. Les opé</w:t>
            </w:r>
            <w:r w:rsidRPr="00B503AC">
              <w:t xml:space="preserve">rateurs privés ou les pouvoirs publics qui accordent des conditions spéciales ou un traitement préférentiel aux personnes handicapées devraient rendre publiques ces informations de manière claire, complète et conviviale, et dans des formats accessibles, à </w:t>
            </w:r>
            <w:r w:rsidRPr="00B503AC">
              <w:t>l’intention des personnes handicapées, dans le respect des exigences en matière d’accessibilité applicables aux services établies à l’annexe I de la directive (UE) 2019/882.</w:t>
            </w:r>
          </w:p>
        </w:tc>
        <w:tc>
          <w:tcPr>
            <w:tcW w:w="4876" w:type="dxa"/>
          </w:tcPr>
          <w:p w:rsidR="00AE5746" w:rsidRPr="00B503AC" w:rsidRDefault="00B503AC" w:rsidP="001B3069">
            <w:pPr>
              <w:pStyle w:val="Normal6a"/>
            </w:pPr>
            <w:r w:rsidRPr="00B503AC">
              <w:t>(31)</w:t>
            </w:r>
            <w:r w:rsidRPr="00B503AC">
              <w:tab/>
              <w:t>Afin de sensibiliser l’opinion publique et de faciliter l’accès des personnes</w:t>
            </w:r>
            <w:r w:rsidRPr="00B503AC">
              <w:t xml:space="preserve"> handicapées à des conditions spéciales ou à un traitement préférentiel lorsqu’elles voyagent ou séjournent dans un autre État membre, il convient que toutes les informations pertinentes concernant les conditions, règles, pratiques et procédures applicable</w:t>
            </w:r>
            <w:r w:rsidRPr="00B503AC">
              <w:t xml:space="preserve">s pour obtenir la carte européenne du handicap pour personnes handicapées et </w:t>
            </w:r>
            <w:r w:rsidRPr="00B503AC">
              <w:rPr>
                <w:b/>
                <w:i/>
              </w:rPr>
              <w:t>son</w:t>
            </w:r>
            <w:r w:rsidRPr="00B503AC">
              <w:t xml:space="preserve"> utilisation ultérieure soient rendues publiques</w:t>
            </w:r>
            <w:r w:rsidRPr="00B503AC">
              <w:rPr>
                <w:b/>
                <w:i/>
              </w:rPr>
              <w:t>, y compris au moyen d’un site web de l’Union spécifique disponible dans toutes les langues de l’Union,</w:t>
            </w:r>
            <w:r w:rsidRPr="00B503AC">
              <w:t xml:space="preserve"> de manière claire, compl</w:t>
            </w:r>
            <w:r w:rsidRPr="00B503AC">
              <w:t>ète et conviviale, et dans des formats accessibles aux personnes handicapées, dans le respect des exigences en matière d’accessibilité applicables aux services établies à l’annexe I de la directive (UE) 2019/882. Les opérateurs privés ou les pouvoirs publi</w:t>
            </w:r>
            <w:r w:rsidRPr="00B503AC">
              <w:t>cs qui accordent des conditions spéciales ou un traitement préférentiel aux personnes handicapées devraient rendre publiques ces informations de manière claire, complète et conviviale, et dans des formats accessibles, à l’intention des personnes handicapée</w:t>
            </w:r>
            <w:r w:rsidRPr="00B503AC">
              <w:t xml:space="preserve">s, dans le respect des exigences en matière d’accessibilité applicables aux services établies à l’annexe I de la </w:t>
            </w:r>
            <w:r w:rsidRPr="00B503AC">
              <w:lastRenderedPageBreak/>
              <w:t>directive (UE) 2019/882.</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164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Lucia Ďuriš Nicholsonová, Abir Al-Sahlani, Jordi Cañas, Monica Semedo, Atidzhe Alieva-Veli, Dragoş Pîslaru, Irena Joveva, Max Orville, Sylvie Brunet, Marie-Pierre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(31 bis)</w:t>
            </w:r>
            <w:r w:rsidRPr="00B503AC">
              <w:tab/>
            </w:r>
            <w:r w:rsidRPr="00B503AC">
              <w:rPr>
                <w:b/>
                <w:i/>
              </w:rPr>
              <w:t xml:space="preserve">Afin d’accroître le nombre de prestataires de services qui proposent des conditions spéciales ou un traitement préférentiel aux personnes handicapées, les États </w:t>
            </w:r>
            <w:r w:rsidRPr="00B503AC">
              <w:rPr>
                <w:b/>
                <w:i/>
              </w:rPr>
              <w:t>membres devraient aider et encourager les opérateurs privés et les pouvoirs publics par des mesures appropriées, notamment par la mise à disposition d’informations et l’échange de bonnes pratiques sur les différents types de conditions spéciales ou de trai</w:t>
            </w:r>
            <w:r w:rsidRPr="00B503AC">
              <w:rPr>
                <w:b/>
                <w:i/>
              </w:rPr>
              <w:t>tement préférentiel qui pourraient être proposés, ainsi que par une offre de formation sur l’intégration du handicap et la sensibilisation au handicap, afin de garantir que les conditions spéciales ou le traitement préférentiel proposés le sont effectiveme</w:t>
            </w:r>
            <w:r w:rsidRPr="00B503AC">
              <w:rPr>
                <w:b/>
                <w:i/>
              </w:rPr>
              <w:t>nt de manière solidaire et accessible. Cette formation pourrait, par exemple, porter sur les problèmes d’accessibilité rencontrés par les personnes handicapées, les besoins des personnes présentant différents handicaps en matière de communication, la gesti</w:t>
            </w:r>
            <w:r w:rsidRPr="00B503AC">
              <w:rPr>
                <w:b/>
                <w:i/>
              </w:rPr>
              <w:t>on respectueuse et sûre des équipements, l’utilisation de la communication assistée et augmentée (CAA) et la manière de proposer et de faire connaître, de manière accessible et visible, les offres portant sur des conditions spéciales ou un traitement préfé</w:t>
            </w:r>
            <w:r w:rsidRPr="00B503AC">
              <w:rPr>
                <w:b/>
                <w:i/>
              </w:rPr>
              <w:t xml:space="preserve">rentiel. Les États membres devraient veiller à ce que toutes ces mesures soient </w:t>
            </w:r>
            <w:r w:rsidRPr="00B503AC">
              <w:rPr>
                <w:b/>
                <w:i/>
              </w:rPr>
              <w:lastRenderedPageBreak/>
              <w:t>mises en place en partenariat avec les personnes handicapées et les organisations qui les représentent, afin de garantir leur caractère solidaire et effectif.</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w:t>
      </w:r>
      <w:r w:rsidRPr="00B503AC">
        <w:rPr>
          <w:rStyle w:val="HideTWBInt"/>
        </w:rPr>
        <w:t>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165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Elisabetta Gualmini, Klára Dobrev, Marianne Vind, Vilija Blinkevičiūtė, </w:t>
      </w:r>
      <w:r w:rsidRPr="00B503AC">
        <w:t>Alex Agius Saliba, Brando Benifei,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par la </w:t>
            </w:r>
            <w:r w:rsidRPr="00B503AC">
              <w:t>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(31 bis)</w:t>
            </w:r>
            <w:r w:rsidRPr="00B503AC">
              <w:tab/>
            </w:r>
            <w:r w:rsidRPr="00B503AC">
              <w:rPr>
                <w:b/>
                <w:i/>
              </w:rPr>
              <w:t>Les États membres devraient veiller à ce que les opérateurs privés ou les pouvoirs publics rendent publiques, de manière claire, complète, conviviale et facilement accessible et dans des formats accessibles, les information</w:t>
            </w:r>
            <w:r w:rsidRPr="00B503AC">
              <w:rPr>
                <w:b/>
                <w:i/>
              </w:rPr>
              <w:t xml:space="preserve">s relatives à toute condition spéciale ou tout traitement préférentiel. La Commission devrait mettre en place un site web unique spécifique, disponible dans toutes les langues officielles, qui compile les conditions spéciales ou le traitement préférentiel </w:t>
            </w:r>
            <w:r w:rsidRPr="00B503AC">
              <w:rPr>
                <w:b/>
                <w:i/>
              </w:rPr>
              <w:t>proposés par les pouvoirs publics nationaux. Les États membres devraient faciliter l’accès aux informations sur les conditions spéciales ou le traitement préférentiel proposés par les opérateurs privés sur ce site web, lorsqu’elles sont disponibles, et met</w:t>
            </w:r>
            <w:r w:rsidRPr="00B503AC">
              <w:rPr>
                <w:b/>
                <w:i/>
              </w:rPr>
              <w:t>tre régulièrement ces informations à jour en fonction des modifications apportées à la législation nationale.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166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(31 bis)</w:t>
            </w:r>
            <w:r w:rsidRPr="00B503AC">
              <w:tab/>
            </w:r>
            <w:r w:rsidRPr="00B503AC">
              <w:rPr>
                <w:b/>
                <w:i/>
              </w:rPr>
              <w:t xml:space="preserve">Afin de renforcer la proposition relative à la carte européenne de stationnement et </w:t>
            </w:r>
            <w:r w:rsidRPr="00B503AC">
              <w:rPr>
                <w:b/>
                <w:i/>
              </w:rPr>
              <w:t>d’apporter des améliorations concrètes aux personnes handicapées et à la ou aux personnes qui les accompagnent ou les aident, y compris un ou plusieurs assistants personnels, une nouvelle base de données est créée pour informer les personnes handicapées ou</w:t>
            </w:r>
            <w:r w:rsidRPr="00B503AC">
              <w:rPr>
                <w:b/>
                <w:i/>
              </w:rPr>
              <w:t xml:space="preserve"> la ou les personnes qui les accompagnent ou les aident, y compris un ou plusieurs assistants personnels, des différents droits et règles concernant les emplacements de stationnement pour personnes handicapées dans les différents États membres et leurs rég</w:t>
            </w:r>
            <w:r w:rsidRPr="00B503AC">
              <w:rPr>
                <w:b/>
                <w:i/>
              </w:rPr>
              <w:t>ions, villes et municipalités.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167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Cindy Franssen, David Casa, 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(31 bis)</w:t>
            </w:r>
            <w:r w:rsidRPr="00B503AC">
              <w:tab/>
            </w:r>
            <w:r w:rsidRPr="00B503AC">
              <w:rPr>
                <w:b/>
                <w:i/>
              </w:rPr>
              <w:t xml:space="preserve">La Commission doit élaborer des lignes directrices concernant des pictogrammes communs universellement reconnus pour les différents types d’assistance </w:t>
            </w:r>
            <w:r w:rsidRPr="00B503AC">
              <w:rPr>
                <w:b/>
                <w:i/>
              </w:rPr>
              <w:t>dont ont besoin les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168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Lucia Ďuriš Nicholsonová, Abir Al-Sahlani, Jordi Cañas, Monica Semedo, Dragoş Pîslaru, Irena Joveva, Max Orv</w:t>
      </w:r>
      <w:r w:rsidRPr="00B503AC">
        <w:t>ille, Sylvie Brunet, Marie-Pierre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(32)</w:t>
            </w:r>
            <w:r w:rsidRPr="00B503AC">
              <w:tab/>
              <w:t>Les États membres devraient prendre toutes les mesures</w:t>
            </w:r>
            <w:r w:rsidRPr="00B503AC">
              <w:t xml:space="preserve"> nécessaires pour éviter tout risque de falsification ou de fraude lors de la délivrance de la carte européenne du handicap ou de la carte européenne de stationnement pour personnes handicapées, et ils devraient lutter activement contre l’utilisation fraud</w:t>
            </w:r>
            <w:r w:rsidRPr="00B503AC">
              <w:t>uleuse et la falsification de ces cartes.</w:t>
            </w:r>
          </w:p>
        </w:tc>
        <w:tc>
          <w:tcPr>
            <w:tcW w:w="4876" w:type="dxa"/>
          </w:tcPr>
          <w:p w:rsidR="00AE5746" w:rsidRPr="00B503AC" w:rsidRDefault="00B503AC" w:rsidP="001B3069">
            <w:pPr>
              <w:pStyle w:val="Normal6a"/>
            </w:pPr>
            <w:r w:rsidRPr="00B503AC">
              <w:t>(32)</w:t>
            </w:r>
            <w:r w:rsidRPr="00B503AC">
              <w:tab/>
              <w:t>Les États membres devraient prendre toutes les mesures nécessaires pour éviter tout risque de falsification ou de fraude lors de la délivrance de la carte européenne du handicap ou de la carte européenne de st</w:t>
            </w:r>
            <w:r w:rsidRPr="00B503AC">
              <w:t xml:space="preserve">ationnement pour personnes handicapées, et ils devraient lutter activement contre l’utilisation frauduleuse et la falsification de ces cartes. </w:t>
            </w:r>
            <w:r w:rsidRPr="00B503AC">
              <w:rPr>
                <w:b/>
                <w:i/>
              </w:rPr>
              <w:t>Les États membres devraient veiller à ce que toute mesure prise en vue de lutter contre la falsification ou la fr</w:t>
            </w:r>
            <w:r w:rsidRPr="00B503AC">
              <w:rPr>
                <w:b/>
                <w:i/>
              </w:rPr>
              <w:t>aude tienne dûment compte des droits des personnes handicapées et ne risque pas d’entraîner d’interférence avec leurs intérêts légitimes dans l’utilisation de l’une ou l’autre carte, ni ne conduise en aucune façon à leur stigmatisation. Les États membres d</w:t>
            </w:r>
            <w:r w:rsidRPr="00B503AC">
              <w:rPr>
                <w:b/>
                <w:i/>
              </w:rPr>
              <w:t>evraient évaluer l’incidence de toute mesure sur les personnes handicapées et les consulter, ainsi que les organisations qui les représentent, lors de l’élaboration et de l’application des mesures.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w:t>
      </w:r>
      <w:r w:rsidRPr="00B503AC">
        <w:t>t</w:t>
      </w:r>
      <w:r w:rsidRPr="00B503AC">
        <w:tab/>
      </w:r>
      <w:r w:rsidRPr="00B503AC">
        <w:tab/>
      </w:r>
      <w:r w:rsidRPr="00B503AC">
        <w:rPr>
          <w:rStyle w:val="HideTWBExt"/>
        </w:rPr>
        <w:t>&lt;NumAm&gt;</w:t>
      </w:r>
      <w:r w:rsidRPr="00B503AC">
        <w:t>169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(32)</w:t>
            </w:r>
            <w:r w:rsidRPr="00B503AC">
              <w:tab/>
              <w:t>Les États membres devraient prendre</w:t>
            </w:r>
            <w:r w:rsidRPr="00B503AC">
              <w:t xml:space="preserve"> toutes les mesures nécessaires pour </w:t>
            </w:r>
            <w:r w:rsidRPr="00B503AC">
              <w:lastRenderedPageBreak/>
              <w:t xml:space="preserve">éviter tout risque de falsification ou de fraude lors de la délivrance de la carte européenne du handicap ou de la carte européenne de stationnement pour personnes handicapées, et ils devraient lutter activement contre </w:t>
            </w:r>
            <w:r w:rsidRPr="00B503AC">
              <w:t>l’utilisation frauduleuse et la falsification de ces cartes.</w:t>
            </w:r>
          </w:p>
        </w:tc>
        <w:tc>
          <w:tcPr>
            <w:tcW w:w="4876" w:type="dxa"/>
          </w:tcPr>
          <w:p w:rsidR="00AE5746" w:rsidRPr="00B503AC" w:rsidRDefault="00B503AC" w:rsidP="001B3069">
            <w:pPr>
              <w:pStyle w:val="Normal6a"/>
            </w:pPr>
            <w:r w:rsidRPr="00B503AC">
              <w:lastRenderedPageBreak/>
              <w:t>(32)</w:t>
            </w:r>
            <w:r w:rsidRPr="00B503AC">
              <w:tab/>
              <w:t xml:space="preserve">Les États membres devraient prendre toutes les mesures nécessaires pour </w:t>
            </w:r>
            <w:r w:rsidRPr="00B503AC">
              <w:lastRenderedPageBreak/>
              <w:t>éviter tout risque de falsification ou de fraude lors de la délivrance de la carte européenne du handicap ou de la car</w:t>
            </w:r>
            <w:r w:rsidRPr="00B503AC">
              <w:t xml:space="preserve">te européenne de stationnement pour personnes handicapées, et ils devraient lutter activement contre l’utilisation frauduleuse et la falsification de ces cartes </w:t>
            </w:r>
            <w:r w:rsidRPr="00B503AC">
              <w:rPr>
                <w:b/>
                <w:i/>
              </w:rPr>
              <w:t>et échanger les informations relatives à ces cas</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(32)</w:t>
            </w:r>
            <w:r w:rsidRPr="00B503AC">
              <w:tab/>
              <w:t>Les États membres</w:t>
            </w:r>
            <w:r w:rsidRPr="00B503AC">
              <w:t xml:space="preserve"> devraient prendre toutes les mesures nécessaires pour éviter tout risque de falsification ou de fraude lors de la délivrance de la carte européenne du handicap ou de la carte européenne de stationnement pour personnes handicapées, et ils devraient lutter </w:t>
            </w:r>
            <w:r w:rsidRPr="00B503AC">
              <w:t>activement contre l’utilisation frauduleuse et la falsification de ces cartes.</w:t>
            </w:r>
          </w:p>
        </w:tc>
        <w:tc>
          <w:tcPr>
            <w:tcW w:w="4876" w:type="dxa"/>
          </w:tcPr>
          <w:p w:rsidR="00AE5746" w:rsidRPr="00B503AC" w:rsidRDefault="00B503AC" w:rsidP="001B3069">
            <w:pPr>
              <w:pStyle w:val="Normal6a"/>
            </w:pPr>
            <w:r w:rsidRPr="00B503AC">
              <w:t>(32)</w:t>
            </w:r>
            <w:r w:rsidRPr="00B503AC">
              <w:tab/>
              <w:t>Les États membres devraient prendre toutes les mesures nécessaires pour éviter tout risque de falsification ou de fraude lors de la délivrance de la carte européenne du han</w:t>
            </w:r>
            <w:r w:rsidRPr="00B503AC">
              <w:t xml:space="preserve">dicap </w:t>
            </w:r>
            <w:r w:rsidRPr="00B503AC">
              <w:rPr>
                <w:b/>
                <w:i/>
              </w:rPr>
              <w:t>et du troisième âge</w:t>
            </w:r>
            <w:r w:rsidRPr="00B503AC">
              <w:t xml:space="preserve"> ou de la carte européenne de stationnement pour personnes handicapées </w:t>
            </w:r>
            <w:r w:rsidRPr="00B503AC">
              <w:rPr>
                <w:b/>
                <w:i/>
              </w:rPr>
              <w:t>et personnes âgées</w:t>
            </w:r>
            <w:r w:rsidRPr="00B503AC">
              <w:t>, et ils devraient lutter activement contre l’utilisation frauduleuse et la falsification de ces cartes.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w:t>
      </w:r>
      <w:r w:rsidRPr="00B503AC">
        <w:rPr>
          <w:rStyle w:val="HideTWBExt"/>
        </w:rPr>
        <w:t>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par la </w:t>
            </w:r>
            <w:r w:rsidRPr="00B503AC">
              <w:t>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(33)</w:t>
            </w:r>
            <w:r w:rsidRPr="00B503AC">
              <w:tab/>
              <w:t xml:space="preserve">Afin de garantir la bonne application de la présente directive, il convient de déléguer à la Commission le </w:t>
            </w:r>
            <w:r w:rsidRPr="00B503AC">
              <w:lastRenderedPageBreak/>
              <w:t>pouvoir d’adopter des actes conformément à l’article 290 du TFUE pour compléter la directive afin de définir le format nu</w:t>
            </w:r>
            <w:r w:rsidRPr="00B503AC">
              <w:t>mérique de la carte européenne du handicap et de la carte européenne de stationnement pour personnes handicapées, et pour modifier les annexes I et II afin de changer les caractéristiques communes du format normalisé, d’adapter le format aux évolutions tec</w:t>
            </w:r>
            <w:r w:rsidRPr="00B503AC">
              <w:t>hniques, de prévenir la falsification et la fraude et d’assurer l’interopérabilité.</w:t>
            </w:r>
          </w:p>
        </w:tc>
        <w:tc>
          <w:tcPr>
            <w:tcW w:w="4876" w:type="dxa"/>
          </w:tcPr>
          <w:p w:rsidR="00AE5746" w:rsidRPr="00B503AC" w:rsidRDefault="00B503AC" w:rsidP="001B3069">
            <w:pPr>
              <w:pStyle w:val="Normal6a"/>
            </w:pPr>
            <w:r w:rsidRPr="00B503AC">
              <w:lastRenderedPageBreak/>
              <w:t>(33)</w:t>
            </w:r>
            <w:r w:rsidRPr="00B503AC">
              <w:tab/>
              <w:t xml:space="preserve">Afin de garantir la bonne application de la présente directive, il convient de déléguer à la Commission le </w:t>
            </w:r>
            <w:r w:rsidRPr="00B503AC">
              <w:lastRenderedPageBreak/>
              <w:t xml:space="preserve">pouvoir d’adopter des actes conformément à l’article 290 du </w:t>
            </w:r>
            <w:r w:rsidRPr="00B503AC">
              <w:t>TFUE pour compléter la directive afin de définir le format numérique de la carte européenne du handicap et de la carte européenne de stationnement pour personnes handicapées, et pour modifier les annexes I et II afin de changer les caractéristiques commune</w:t>
            </w:r>
            <w:r w:rsidRPr="00B503AC">
              <w:t xml:space="preserve">s du format normalisé, d’adapter le format aux évolutions techniques, de prévenir la falsification et la fraude et d’assurer l’interopérabilité. </w:t>
            </w:r>
            <w:r w:rsidRPr="00B503AC">
              <w:rPr>
                <w:b/>
                <w:i/>
              </w:rPr>
              <w:t>Le format numérique doit être conçu sous la forme d’un attribut certifié et intégré aux projets nationaux de po</w:t>
            </w:r>
            <w:r w:rsidRPr="00B503AC">
              <w:rPr>
                <w:b/>
                <w:i/>
              </w:rPr>
              <w:t>rtefeuille numérique afin d’alimenter le projet de portefeuille d’identité numérique de l’Union européenne (EUDI).</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Certains États membres participent déjà au projet de numérisation de la</w:t>
      </w:r>
      <w:r w:rsidRPr="00B503AC">
        <w:t xml:space="preserve"> carte européenne du handicap et d’autres attributs d’identification grâce à une fonctionnalité spéciale de l’application IO, qui est intégrée dans le portefeuille informatique, puis le sera dans le portefeuille EUDI. Il s’agit d’une solution performante e</w:t>
      </w:r>
      <w:r w:rsidRPr="00B503AC">
        <w:t>t effective du point de vue de la sécurité, de la rentabilité et de la facilité d’utilisation.</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(33)</w:t>
            </w:r>
            <w:r w:rsidRPr="00B503AC">
              <w:tab/>
              <w:t>Afin de garantir la bonne application de la présente directive, il convient de déléguer à la Commission le pouvoir d’adopter des actes conformément à l’article</w:t>
            </w:r>
            <w:r w:rsidRPr="00B503AC">
              <w:t xml:space="preserve"> 290 du TFUE pour compléter la directive afin de définir le format numérique de la carte européenne du handicap et de la carte européenne de stationnement pour personnes handicapées, </w:t>
            </w:r>
            <w:r w:rsidRPr="00B503AC">
              <w:lastRenderedPageBreak/>
              <w:t>et pour modifier les annexes I et II afin de changer les caractéristiques</w:t>
            </w:r>
            <w:r w:rsidRPr="00B503AC">
              <w:t xml:space="preserve"> communes du format normalisé, d’adapter le format aux évolutions techniques, de prévenir la falsification et la fraude et d’assurer l’interopérabilité.</w:t>
            </w:r>
          </w:p>
        </w:tc>
        <w:tc>
          <w:tcPr>
            <w:tcW w:w="4876" w:type="dxa"/>
          </w:tcPr>
          <w:p w:rsidR="00AE5746" w:rsidRPr="00B503AC" w:rsidRDefault="00B503AC" w:rsidP="001B3069">
            <w:pPr>
              <w:pStyle w:val="Normal6a"/>
            </w:pPr>
            <w:r w:rsidRPr="00B503AC">
              <w:lastRenderedPageBreak/>
              <w:t>(33)</w:t>
            </w:r>
            <w:r w:rsidRPr="00B503AC">
              <w:tab/>
              <w:t>Afin de garantir la bonne application de la présente directive, il convient de déléguer à la Commi</w:t>
            </w:r>
            <w:r w:rsidRPr="00B503AC">
              <w:t xml:space="preserve">ssion le pouvoir d’adopter des actes conformément à l’article 290 du TFUE pour compléter la directive afin de définir le format numérique de la carte européenne du handicap </w:t>
            </w:r>
            <w:r w:rsidRPr="00B503AC">
              <w:rPr>
                <w:b/>
                <w:i/>
              </w:rPr>
              <w:t>et du troisième âge</w:t>
            </w:r>
            <w:r w:rsidRPr="00B503AC">
              <w:t xml:space="preserve"> et de la carte européenne de stationnement pour </w:t>
            </w:r>
            <w:r w:rsidRPr="00B503AC">
              <w:lastRenderedPageBreak/>
              <w:t>personnes handi</w:t>
            </w:r>
            <w:r w:rsidRPr="00B503AC">
              <w:t xml:space="preserve">capées </w:t>
            </w:r>
            <w:r w:rsidRPr="00B503AC">
              <w:rPr>
                <w:b/>
                <w:i/>
              </w:rPr>
              <w:t>et personnes âgées</w:t>
            </w:r>
            <w:r w:rsidRPr="00B503AC">
              <w:t>, et pour modifier les annexes I et II afin de changer les caractéristiques communes du format normalisé, d’adapter le format aux évolutions techniques, de prévenir la falsification et la fraude et d’assurer l’interopérabilité.</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34</w:t>
      </w:r>
      <w:r w:rsidRPr="00B503AC">
        <w:rPr>
          <w:rStyle w:val="HideTWBExt"/>
        </w:rPr>
        <w:t>&lt;/Art</w:t>
      </w:r>
      <w:r w:rsidRPr="00B503AC">
        <w:rPr>
          <w:rStyle w:val="HideTWBExt"/>
        </w:rPr>
        <w: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(34)</w:t>
            </w:r>
            <w:r w:rsidRPr="00B503AC">
              <w:tab/>
              <w:t xml:space="preserve">Afin d’assurer des conditions uniformes de mise en œuvre de la présente directive, il convient de conférer des compétences d’exécution à la Commission en ce qui concerne l’établissement de </w:t>
            </w:r>
            <w:r w:rsidRPr="00B503AC">
              <w:t xml:space="preserve">spécifications techniques communes précisant davantage les formats respectifs de la carte européenne du handicap et de la carte européenne de stationnement pour personnes handicapées, leurs caractéristiques numériques et de sécurité respectives, ainsi que </w:t>
            </w:r>
            <w:r w:rsidRPr="00B503AC">
              <w:t>les questions d’interopérabilité. Ces compétences devraient être exercées conformément au règlement (UE) nº 182/2011 du Parlement européen et du Conseil</w:t>
            </w:r>
            <w:r w:rsidRPr="00B503AC">
              <w:rPr>
                <w:vertAlign w:val="superscript"/>
              </w:rPr>
              <w:t>57</w:t>
            </w:r>
            <w:r w:rsidRPr="00B503AC">
              <w:t>.</w:t>
            </w:r>
          </w:p>
        </w:tc>
        <w:tc>
          <w:tcPr>
            <w:tcW w:w="4876" w:type="dxa"/>
          </w:tcPr>
          <w:p w:rsidR="00AE5746" w:rsidRPr="00B503AC" w:rsidRDefault="00B503AC" w:rsidP="001B3069">
            <w:pPr>
              <w:pStyle w:val="Normal6a"/>
            </w:pPr>
            <w:r w:rsidRPr="00B503AC">
              <w:t>(34)</w:t>
            </w:r>
            <w:r w:rsidRPr="00B503AC">
              <w:tab/>
              <w:t xml:space="preserve">Afin d’assurer des conditions uniformes de mise en œuvre de la présente directive, il convient </w:t>
            </w:r>
            <w:r w:rsidRPr="00B503AC">
              <w:t>de conférer des compétences d’exécution à la Commission en ce qui concerne l’établissement de spécifications techniques communes</w:t>
            </w:r>
            <w:r w:rsidRPr="00B503AC">
              <w:rPr>
                <w:b/>
                <w:i/>
              </w:rPr>
              <w:t>, cohérentes avec la conception du portefeuille EUDI,</w:t>
            </w:r>
            <w:r w:rsidRPr="00B503AC">
              <w:t xml:space="preserve"> précisant davantage les formats respectifs de la carte européenne du handi</w:t>
            </w:r>
            <w:r w:rsidRPr="00B503AC">
              <w:t>cap et de la carte européenne de stationnement pour personnes handicapées, leurs caractéristiques numériques et de sécurité respectives, ainsi que les questions d’interopérabilité. Ces compétences devraient être exercées conformément au règlement (UE) nº 1</w:t>
            </w:r>
            <w:r w:rsidRPr="00B503AC">
              <w:t>82/2011 du Parlement européen et du Conseil</w:t>
            </w:r>
            <w:r w:rsidRPr="00B503AC">
              <w:rPr>
                <w:vertAlign w:val="superscript"/>
              </w:rPr>
              <w:t>57</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57</w:t>
            </w:r>
            <w:r w:rsidRPr="00B503AC">
              <w:t xml:space="preserve"> Règlement (UE) nº 182/2011 du Parlement européen et du Conseil du 16 février 2011 établissant les règles et principes généraux relatifs aux modalités de contrôle par les États membres de l’exercice des compétences d’exécution par la Commission (JO L 55 du</w:t>
            </w:r>
            <w:r w:rsidRPr="00B503AC">
              <w:t> 28.2.2011, p. 13).</w:t>
            </w:r>
          </w:p>
        </w:tc>
        <w:tc>
          <w:tcPr>
            <w:tcW w:w="4876" w:type="dxa"/>
          </w:tcPr>
          <w:p w:rsidR="00AE5746" w:rsidRPr="00B503AC" w:rsidRDefault="00B503AC" w:rsidP="001B3069">
            <w:pPr>
              <w:pStyle w:val="Normal6a"/>
            </w:pPr>
            <w:r w:rsidRPr="00B503AC">
              <w:rPr>
                <w:vertAlign w:val="superscript"/>
              </w:rPr>
              <w:t>57</w:t>
            </w:r>
            <w:r w:rsidRPr="00B503AC">
              <w:t xml:space="preserve"> Règlement (UE) nº 182/2011 du Parlement européen et du Conseil du 16 février 2011 établissant les règles et principes généraux relatifs aux modalités de contrôle par les États membres de l’exercice des compétences d’exécution par la </w:t>
            </w:r>
            <w:r w:rsidRPr="00B503AC">
              <w:t>Commission (JO L 55 du 28.2.2011, p. 13).</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(34)</w:t>
            </w:r>
            <w:r w:rsidRPr="00B503AC">
              <w:tab/>
              <w:t>Afin d’assurer des conditions uniformes de mise en œuvre de la présente directive, il convient de conférer des compétences d’exécution à la Commission en ce qui concerne l’établiss</w:t>
            </w:r>
            <w:r w:rsidRPr="00B503AC">
              <w:t>ement de spécifications techniques communes précisant davantage les formats respectifs de la carte européenne du handicap et de la carte européenne de stationnement pour personnes handicapées, leurs caractéristiques numériques et de sécurité respectives, a</w:t>
            </w:r>
            <w:r w:rsidRPr="00B503AC">
              <w:t>insi que les questions d’interopérabilité. Ces compétences devraient être exercées conformément au règlement (UE) nº 182/2011 du Parlement européen et du Conseil</w:t>
            </w:r>
            <w:r w:rsidRPr="00B503AC">
              <w:rPr>
                <w:vertAlign w:val="superscript"/>
              </w:rPr>
              <w:t>57</w:t>
            </w:r>
            <w:r w:rsidRPr="00B503AC">
              <w:t>.</w:t>
            </w:r>
          </w:p>
        </w:tc>
        <w:tc>
          <w:tcPr>
            <w:tcW w:w="4876" w:type="dxa"/>
          </w:tcPr>
          <w:p w:rsidR="00AE5746" w:rsidRPr="00B503AC" w:rsidRDefault="00B503AC" w:rsidP="001B3069">
            <w:pPr>
              <w:pStyle w:val="Normal6a"/>
            </w:pPr>
            <w:r w:rsidRPr="00B503AC">
              <w:t>(34)</w:t>
            </w:r>
            <w:r w:rsidRPr="00B503AC">
              <w:tab/>
              <w:t xml:space="preserve">Afin d’assurer des conditions uniformes de mise en œuvre de la présente directive, il </w:t>
            </w:r>
            <w:r w:rsidRPr="00B503AC">
              <w:t xml:space="preserve">convient de conférer des compétences d’exécution à la Commission en ce qui concerne l’établissement de spécifications techniques communes précisant davantage les formats respectifs de la carte européenne du handicap </w:t>
            </w:r>
            <w:r w:rsidRPr="00B503AC">
              <w:rPr>
                <w:b/>
                <w:i/>
              </w:rPr>
              <w:t>et du troisième âge</w:t>
            </w:r>
            <w:r w:rsidRPr="00B503AC">
              <w:t xml:space="preserve"> et de la carte europ</w:t>
            </w:r>
            <w:r w:rsidRPr="00B503AC">
              <w:t xml:space="preserve">éenne de stationnement pour personnes handicapées </w:t>
            </w:r>
            <w:r w:rsidRPr="00B503AC">
              <w:rPr>
                <w:b/>
                <w:i/>
              </w:rPr>
              <w:t>et personnes âgées</w:t>
            </w:r>
            <w:r w:rsidRPr="00B503AC">
              <w:t>, leurs caractéristiques numériques et de sécurité respectives, ainsi que les questions d’interopérabilité. Ces compétences devraient être exercées conformément au règlement (UE) nº 182/20</w:t>
            </w:r>
            <w:r w:rsidRPr="00B503AC">
              <w:t>11 du Parlement européen et du Conseil</w:t>
            </w:r>
            <w:r w:rsidRPr="00B503AC">
              <w:rPr>
                <w:vertAlign w:val="superscript"/>
              </w:rPr>
              <w:t>57</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57</w:t>
            </w:r>
            <w:r w:rsidRPr="00B503AC">
              <w:t xml:space="preserve"> Règlement (UE) nº 182/2011 du Parlement européen et du Conseil du 16 février 2011 établissant les règles et principes généraux relatifs aux modalités de contrôle par les États membres de l’exercice des compétences d’exécution par la Commission (JO L 55 du</w:t>
            </w:r>
            <w:r w:rsidRPr="00B503AC">
              <w:t> 28.2.2011, p. 13).</w:t>
            </w:r>
          </w:p>
        </w:tc>
        <w:tc>
          <w:tcPr>
            <w:tcW w:w="4876" w:type="dxa"/>
          </w:tcPr>
          <w:p w:rsidR="00AE5746" w:rsidRPr="00B503AC" w:rsidRDefault="00B503AC" w:rsidP="001B3069">
            <w:pPr>
              <w:pStyle w:val="Normal6a"/>
            </w:pPr>
            <w:r w:rsidRPr="00B503AC">
              <w:rPr>
                <w:vertAlign w:val="superscript"/>
              </w:rPr>
              <w:t>57</w:t>
            </w:r>
            <w:r w:rsidRPr="00B503AC">
              <w:t xml:space="preserve"> Règlement (UE) nº 182/2011 du Parlement européen et du Conseil du 16 février 2011 établissant les règles et principes généraux relatifs aux modalités de contrôle par les États membres de l’exercice des compétences d’exécution par la </w:t>
            </w:r>
            <w:r w:rsidRPr="00B503AC">
              <w:t>Commission (JO L 55 du 28.2.2011, p. 13).</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Lucia Ďuriš Nicholsonová, Abir Al-Sahlani, Jordi Cañas, Monica Semedo, Dragoş Pîslaru, Irena Joveva, </w:t>
      </w:r>
      <w:r w:rsidRPr="00B503AC">
        <w:t>Max Orville, Sylvie Brunet, Marie-Pierre Vedrenne</w:t>
      </w:r>
      <w:r w:rsidRPr="00B503AC">
        <w:rPr>
          <w:rStyle w:val="HideTWBExt"/>
        </w:rPr>
        <w:t>&lt;/Members&gt;</w:t>
      </w:r>
    </w:p>
    <w:p w:rsidR="00AE5746" w:rsidRPr="00B503AC" w:rsidRDefault="00B503AC" w:rsidP="00AE5746">
      <w:pPr>
        <w:pStyle w:val="NormalBold"/>
      </w:pPr>
      <w:r w:rsidRPr="00B503AC">
        <w:rPr>
          <w:rStyle w:val="HideTWBExt"/>
        </w:rPr>
        <w:lastRenderedPageBreak/>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(35)</w:t>
            </w:r>
            <w:r w:rsidRPr="00B503AC">
              <w:tab/>
              <w:t xml:space="preserve">Les États membres devraient veiller à ce qu’il </w:t>
            </w:r>
            <w:r w:rsidRPr="00B503AC">
              <w:t>existe des moyens adéquats et efficaces permettant de faire respecter la présente directive et ils devraient donc mettre en place des voies de recours appropriées, y compris des contrôles de conformité et des procédures administratives et judiciaires, afin</w:t>
            </w:r>
            <w:r w:rsidRPr="00B503AC">
              <w:t xml:space="preserve"> de faire en sorte que les personnes handicapées, la ou les personnes qui les accompagnent ou les aident, y compris un ou plusieurs assistants personnels, ainsi que les organismes publics ou les associations, organisations ou autres entités juridiques priv</w:t>
            </w:r>
            <w:r w:rsidRPr="00B503AC">
              <w:t>ées ayant un intérêt légitime puissent agir au nom d’une personne handicapée en vertu du droit national.</w:t>
            </w:r>
          </w:p>
        </w:tc>
        <w:tc>
          <w:tcPr>
            <w:tcW w:w="4876" w:type="dxa"/>
          </w:tcPr>
          <w:p w:rsidR="00AE5746" w:rsidRPr="00B503AC" w:rsidRDefault="00B503AC" w:rsidP="001B3069">
            <w:pPr>
              <w:pStyle w:val="Normal6a"/>
            </w:pPr>
            <w:r w:rsidRPr="00B503AC">
              <w:t>(35)</w:t>
            </w:r>
            <w:r w:rsidRPr="00B503AC">
              <w:tab/>
              <w:t xml:space="preserve">Les États membres devraient veiller à ce qu’il existe des moyens adéquats et efficaces permettant de faire respecter la présente directive et ils </w:t>
            </w:r>
            <w:r w:rsidRPr="00B503AC">
              <w:t>devraient donc mettre en place des voies de recours appropriées, y compris des contrôles de conformité et des procédures administratives et judiciaires, afin de faire en sorte que les personnes handicapées, la ou les personnes qui les accompagnent ou les a</w:t>
            </w:r>
            <w:r w:rsidRPr="00B503AC">
              <w:t>ident, y compris un ou plusieurs assistants personnels, ainsi que les organismes publics</w:t>
            </w:r>
            <w:r w:rsidRPr="00B503AC">
              <w:rPr>
                <w:b/>
                <w:i/>
              </w:rPr>
              <w:t>, tels que les organismes de promotion de l’égalité</w:t>
            </w:r>
            <w:r w:rsidRPr="00B503AC">
              <w:t xml:space="preserve"> ou les associations, organisations, </w:t>
            </w:r>
            <w:r w:rsidRPr="00B503AC">
              <w:rPr>
                <w:b/>
                <w:i/>
              </w:rPr>
              <w:t>en particulier les organisations représentant les personnes handicapées,</w:t>
            </w:r>
            <w:r w:rsidRPr="00B503AC">
              <w:t xml:space="preserve"> ou autr</w:t>
            </w:r>
            <w:r w:rsidRPr="00B503AC">
              <w:t xml:space="preserve">es entités juridiques privées ayant un intérêt légitime puissent agir au nom d’une personne handicapée en vertu du droit national. </w:t>
            </w:r>
            <w:r w:rsidRPr="00B503AC">
              <w:rPr>
                <w:b/>
                <w:i/>
              </w:rPr>
              <w:t>Les personnes handicapées devraient en outre avoir un droit de recours, y compris une compensation appropriée, en cas de viol</w:t>
            </w:r>
            <w:r w:rsidRPr="00B503AC">
              <w:rPr>
                <w:b/>
                <w:i/>
              </w:rPr>
              <w:t>ation de leurs droits découlant de la présente directive. Les États membres devraient veiller à ce que ces dispositions respectent le principe de mise à disposition d’aménagements raisonnables pour les personnes handicapées dans leur conception et leur mis</w:t>
            </w:r>
            <w:r w:rsidRPr="00B503AC">
              <w:rPr>
                <w:b/>
                <w:i/>
              </w:rPr>
              <w:t>e en place, conformément à la CNUDPH.</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w:t>
      </w:r>
      <w:r w:rsidRPr="00B503AC">
        <w:t>ni, Klára Dobrev, Marianne Vind, Vilija Blinkevičiūtė, Alex Agius Saliba, Brando Benifei,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lastRenderedPageBreak/>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w:t>
      </w:r>
      <w:r w:rsidRPr="00B503AC">
        <w:t>nt 35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(35)</w:t>
            </w:r>
            <w:r w:rsidRPr="00B503AC">
              <w:tab/>
              <w:t>Les États membres devraient veiller à ce qu’il existe des moyens adéquats et efficaces permettant de faire respecter la présente directive et ils devraient donc mettre en place des voies de</w:t>
            </w:r>
            <w:r w:rsidRPr="00B503AC">
              <w:t xml:space="preserve"> recours appropriées, y compris des contrôles de conformité et des procédures administratives et judiciaires, afin de faire en sorte que les personnes handicapées, la ou les personnes qui les accompagnent ou les aident, y compris un ou plusieurs assistants</w:t>
            </w:r>
            <w:r w:rsidRPr="00B503AC">
              <w:t xml:space="preserve"> personnels, ainsi que les organismes publics ou les associations, organisations ou autres entités juridiques privées ayant un intérêt légitime puissent agir au nom d’une personne handicapée en vertu du droit national.</w:t>
            </w:r>
          </w:p>
        </w:tc>
        <w:tc>
          <w:tcPr>
            <w:tcW w:w="4876" w:type="dxa"/>
          </w:tcPr>
          <w:p w:rsidR="00AE5746" w:rsidRPr="00B503AC" w:rsidRDefault="00B503AC" w:rsidP="001B3069">
            <w:pPr>
              <w:pStyle w:val="Normal6a"/>
            </w:pPr>
            <w:r w:rsidRPr="00B503AC">
              <w:t>(35)</w:t>
            </w:r>
            <w:r w:rsidRPr="00B503AC">
              <w:tab/>
              <w:t>Les États membres devraient veil</w:t>
            </w:r>
            <w:r w:rsidRPr="00B503AC">
              <w:t>ler à ce qu’il existe des moyens adéquats et efficaces permettant de faire respecter la présente directive et ils devraient donc mettre en place des voies de recours appropriées, y compris des contrôles de conformité et des procédures administratives et ju</w:t>
            </w:r>
            <w:r w:rsidRPr="00B503AC">
              <w:t>diciaires, afin de faire en sorte que les personnes handicapées, la ou les personnes qui les accompagnent ou les aident, y compris un ou plusieurs assistants personnels, ainsi que les organismes publics</w:t>
            </w:r>
            <w:r w:rsidRPr="00B503AC">
              <w:rPr>
                <w:b/>
                <w:i/>
              </w:rPr>
              <w:t>, tels que les organismes de promotion de l’égalité</w:t>
            </w:r>
            <w:r w:rsidRPr="00B503AC">
              <w:t xml:space="preserve"> ou</w:t>
            </w:r>
            <w:r w:rsidRPr="00B503AC">
              <w:t xml:space="preserve"> les associations, organisations, </w:t>
            </w:r>
            <w:r w:rsidRPr="00B503AC">
              <w:rPr>
                <w:b/>
                <w:i/>
              </w:rPr>
              <w:t>en particulier les organisations représentant les personnes handicapées,</w:t>
            </w:r>
            <w:r w:rsidRPr="00B503AC">
              <w:t xml:space="preserve"> ou autres entités juridiques privées ayant un intérêt légitime puissent agir au nom d’une personne handicapée en vertu du droit national. </w:t>
            </w:r>
            <w:r w:rsidRPr="00B503AC">
              <w:rPr>
                <w:b/>
                <w:i/>
              </w:rPr>
              <w:t>Les personn</w:t>
            </w:r>
            <w:r w:rsidRPr="00B503AC">
              <w:rPr>
                <w:b/>
                <w:i/>
              </w:rPr>
              <w:t>es handicapées devraient en outre avoir un droit de recours, y compris une compensation appropriée, en cas de violation de leurs droits découlant de la présente directive. Les États membres devraient veiller à ce que ces dispositions respectent le principe</w:t>
            </w:r>
            <w:r w:rsidRPr="00B503AC">
              <w:rPr>
                <w:b/>
                <w:i/>
              </w:rPr>
              <w:t xml:space="preserve"> de mise à disposition d’aménagements raisonnables pour les personnes handicapées dans leur conception et leur mise en place.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(35)</w:t>
            </w:r>
            <w:r w:rsidRPr="00B503AC">
              <w:tab/>
              <w:t>Les États membres devraient veiller à ce qu’il existe des moyens adéquats et efficaces permettan</w:t>
            </w:r>
            <w:r w:rsidRPr="00B503AC">
              <w:t>t de faire respecter la présente directive et ils devraient donc mettre en place des voies de recours appropriées, y compris des contrôles de conformité et des procédures administratives et judiciaires, afin de faire en sorte que les personnes handicapées,</w:t>
            </w:r>
            <w:r w:rsidRPr="00B503AC">
              <w:t xml:space="preserve"> la ou les personnes qui les accompagnent ou les aident, y compris un ou plusieurs assistants personnels, ainsi que les organismes publics ou les associations, organisations ou autres entités juridiques privées ayant un intérêt légitime puissent agir au no</w:t>
            </w:r>
            <w:r w:rsidRPr="00B503AC">
              <w:t>m d’une personne handicapée en vertu du droit national.</w:t>
            </w:r>
          </w:p>
        </w:tc>
        <w:tc>
          <w:tcPr>
            <w:tcW w:w="4876" w:type="dxa"/>
          </w:tcPr>
          <w:p w:rsidR="00AE5746" w:rsidRPr="00B503AC" w:rsidRDefault="00B503AC" w:rsidP="001B3069">
            <w:pPr>
              <w:pStyle w:val="Normal6a"/>
            </w:pPr>
            <w:r w:rsidRPr="00B503AC">
              <w:t>(35)</w:t>
            </w:r>
            <w:r w:rsidRPr="00B503AC">
              <w:tab/>
              <w:t>Les États membres devraient veiller à ce qu’il existe des moyens adéquats et efficaces permettant de faire respecter la présente directive et ils devraient donc mettre en place des voies de recou</w:t>
            </w:r>
            <w:r w:rsidRPr="00B503AC">
              <w:t xml:space="preserve">rs appropriées, y compris des contrôles de conformité et des procédures administratives et judiciaires, afin de faire en sorte que les personnes handicapées, </w:t>
            </w:r>
            <w:r w:rsidRPr="00B503AC">
              <w:rPr>
                <w:b/>
                <w:i/>
              </w:rPr>
              <w:t>les personnes âgées et</w:t>
            </w:r>
            <w:r w:rsidRPr="00B503AC">
              <w:t xml:space="preserve"> la ou les personnes qui les accompagnent ou les aident, y compris un ou plu</w:t>
            </w:r>
            <w:r w:rsidRPr="00B503AC">
              <w:t xml:space="preserve">sieurs assistants personnels, ainsi que les organismes publics ou les associations, organisations ou autres entités juridiques privées ayant un intérêt légitime puissent agir au nom d’une personne handicapée </w:t>
            </w:r>
            <w:r w:rsidRPr="00B503AC">
              <w:rPr>
                <w:b/>
                <w:i/>
              </w:rPr>
              <w:t>ou d’une personne âgée</w:t>
            </w:r>
            <w:r w:rsidRPr="00B503AC">
              <w:t xml:space="preserve"> en vertu du droit nationa</w:t>
            </w:r>
            <w:r w:rsidRPr="00B503AC">
              <w:t>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(36)</w:t>
            </w:r>
            <w:r w:rsidRPr="00B503AC">
              <w:tab/>
              <w:t xml:space="preserve">Les États membres devraient prendre des mesures appropriées et prévoir des sanctions effectives, proportionnées et dissuasives en cas de violation ou de </w:t>
            </w:r>
            <w:r w:rsidRPr="00B503AC">
              <w:t>non-respect des obligations prévues par la présente directive et en ce qui concerne les droits qui relèvent de son champ d’application. Ces sanctions peuvent comprendre des sanctions administratives et financières, telles que des amendes ou le paiement d’i</w:t>
            </w:r>
            <w:r w:rsidRPr="00B503AC">
              <w:t>ndemnités, ainsi que d’autres types de sanctions.</w:t>
            </w:r>
          </w:p>
        </w:tc>
        <w:tc>
          <w:tcPr>
            <w:tcW w:w="4876" w:type="dxa"/>
          </w:tcPr>
          <w:p w:rsidR="00AE5746" w:rsidRPr="00B503AC" w:rsidRDefault="00B503AC" w:rsidP="001B3069">
            <w:pPr>
              <w:pStyle w:val="Normal6a"/>
            </w:pPr>
            <w:r w:rsidRPr="00B503AC">
              <w:t>(36)</w:t>
            </w:r>
            <w:r w:rsidRPr="00B503AC">
              <w:tab/>
              <w:t>Les États membres devraient prendre des mesures appropriées et prévoir des sanctions effectives, proportionnées et dissuasives en cas de violation ou de non-respect des obligations prévues par la prése</w:t>
            </w:r>
            <w:r w:rsidRPr="00B503AC">
              <w:t>nte directive et en ce qui concerne les droits qui relèvent de son champ d’application. Ces sanctions peuvent comprendre des sanctions administratives et financières, telles que des amendes ou le paiement d’indemnités, ainsi que d’autres types de sanctions</w:t>
            </w:r>
            <w:r w:rsidRPr="00B503AC">
              <w:t xml:space="preserve"> </w:t>
            </w:r>
            <w:r w:rsidRPr="00B503AC">
              <w:rPr>
                <w:b/>
                <w:i/>
              </w:rPr>
              <w:t>conformément à la législation et à la pratique nationales</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179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David Casa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36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(36 bis)</w:t>
            </w:r>
            <w:r w:rsidRPr="00B503AC">
              <w:tab/>
            </w:r>
            <w:r w:rsidRPr="00B503AC">
              <w:rPr>
                <w:b/>
                <w:i/>
              </w:rPr>
              <w:t xml:space="preserve">Les États membres devraient s’efforcer de mettre fin aux prestations d’invalidité obtenues frauduleusement afin de préserver la confiance mutuelle dans </w:t>
            </w:r>
            <w:r w:rsidRPr="00B503AC">
              <w:rPr>
                <w:b/>
                <w:i/>
              </w:rPr>
              <w:t>les régimes nationaux de protection sociale dans toute l’Union, la reconnaissance mutuelle des droits en matière d’invalidité étant la pierre angulaire du bon fonctionnement de la carte européenne du handicap. Les cas de fraude et de corruption systémiques</w:t>
            </w:r>
            <w:r w:rsidRPr="00B503AC">
              <w:rPr>
                <w:b/>
                <w:i/>
              </w:rPr>
              <w:t xml:space="preserve"> liés aux prestations d’invalidité ébranlent fortement cette confiance, ont un effet néfaste sur la capacité de garantir une protection sociale à l’échelle de l’Union et risquent de porter atteinte aux droits des personnes qui méritent réellement de bénéfi</w:t>
            </w:r>
            <w:r w:rsidRPr="00B503AC">
              <w:rPr>
                <w:b/>
                <w:i/>
              </w:rPr>
              <w:t>cier de prestations d’invalidité.</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36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(36 bis)</w:t>
            </w:r>
            <w:r w:rsidRPr="00B503AC">
              <w:tab/>
            </w:r>
            <w:r w:rsidRPr="00B503AC">
              <w:rPr>
                <w:b/>
                <w:i/>
              </w:rPr>
              <w:t>En ce qui concerne l’adoption de mesures effectives visant à garantir la mobilité, il est nécessaire de prendre en considération l’accessibilité des personnes ha</w:t>
            </w:r>
            <w:r w:rsidRPr="00B503AC">
              <w:rPr>
                <w:b/>
                <w:i/>
              </w:rPr>
              <w:t xml:space="preserve">ndicapées aux différents </w:t>
            </w:r>
            <w:r w:rsidRPr="00B503AC">
              <w:rPr>
                <w:b/>
                <w:i/>
              </w:rPr>
              <w:lastRenderedPageBreak/>
              <w:t>moyens de transport public (train, avion, etc.), ainsi que le fait qu’elles doivent utiliser leur propre fauteuil roulant en raison de la spécialisation requise pour garantir leur sécurité.</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(37)</w:t>
            </w:r>
            <w:r w:rsidRPr="00B503AC">
              <w:tab/>
              <w:t xml:space="preserve">La présente </w:t>
            </w:r>
            <w:r w:rsidRPr="00B503AC">
              <w:t>directive respecte les droits fondamentaux et observe les principes reconnus, en particulier, par la charte. Elle vise notamment à faire en sorte que le droit des personnes handicapées de bénéficier de mesures visant à assurer leur autonomie, leur intégrat</w:t>
            </w:r>
            <w:r w:rsidRPr="00B503AC">
              <w:t>ion sociale et professionnelle et leur participation à la vie de la communauté soit pleinement respecté, et à promouvoir l’application de l’article 26 de la charte.</w:t>
            </w:r>
          </w:p>
        </w:tc>
        <w:tc>
          <w:tcPr>
            <w:tcW w:w="4876" w:type="dxa"/>
          </w:tcPr>
          <w:p w:rsidR="00AE5746" w:rsidRPr="00B503AC" w:rsidRDefault="00B503AC" w:rsidP="001B3069">
            <w:pPr>
              <w:pStyle w:val="Normal6a"/>
            </w:pPr>
            <w:r w:rsidRPr="00B503AC">
              <w:t>(37)</w:t>
            </w:r>
            <w:r w:rsidRPr="00B503AC">
              <w:tab/>
              <w:t>La présente directive respecte les droits fondamentaux et observe les principes reconn</w:t>
            </w:r>
            <w:r w:rsidRPr="00B503AC">
              <w:t xml:space="preserve">us, en particulier, par la charte. Elle vise notamment à faire en sorte que le droit des personnes handicapées </w:t>
            </w:r>
            <w:r w:rsidRPr="00B503AC">
              <w:rPr>
                <w:b/>
                <w:i/>
              </w:rPr>
              <w:t>et des personnes âgées</w:t>
            </w:r>
            <w:r w:rsidRPr="00B503AC">
              <w:t xml:space="preserve"> de bénéficier de mesures visant à assurer leur autonomie, leur intégration sociale et professionnelle et leur participatio</w:t>
            </w:r>
            <w:r w:rsidRPr="00B503AC">
              <w:t>n à la vie de la communauté soit pleinement respecté, et à promouvoir l’application de l’article 26 de la charte.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w:t>
      </w:r>
      <w:r w:rsidRPr="00B503AC">
        <w:t>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(37)</w:t>
            </w:r>
            <w:r w:rsidRPr="00B503AC">
              <w:tab/>
              <w:t>La présente directive respecte les droits fondamentaux et</w:t>
            </w:r>
            <w:r w:rsidRPr="00B503AC">
              <w:t xml:space="preserve"> observe les principes reconnus, en particulier, par la charte. Elle vise notamment à faire en sorte que le droit des personnes handicapées de </w:t>
            </w:r>
            <w:r w:rsidRPr="00B503AC">
              <w:lastRenderedPageBreak/>
              <w:t>bénéficier de mesures visant à assurer leur autonomie, leur intégration sociale et professionnelle et leur partic</w:t>
            </w:r>
            <w:r w:rsidRPr="00B503AC">
              <w:t>ipation à la vie de la communauté soit pleinement respecté, et à promouvoir l’application de l’article 26 de la charte.</w:t>
            </w:r>
          </w:p>
        </w:tc>
        <w:tc>
          <w:tcPr>
            <w:tcW w:w="4876" w:type="dxa"/>
          </w:tcPr>
          <w:p w:rsidR="00AE5746" w:rsidRPr="00B503AC" w:rsidRDefault="00B503AC" w:rsidP="001B3069">
            <w:pPr>
              <w:pStyle w:val="Normal6a"/>
            </w:pPr>
            <w:r w:rsidRPr="00B503AC">
              <w:lastRenderedPageBreak/>
              <w:t>(37)</w:t>
            </w:r>
            <w:r w:rsidRPr="00B503AC">
              <w:tab/>
              <w:t xml:space="preserve">La présente directive respecte les droits fondamentaux et observe les principes reconnus, en particulier, par la charte. Elle vise </w:t>
            </w:r>
            <w:r w:rsidRPr="00B503AC">
              <w:t xml:space="preserve">notamment à faire en sorte que le droit des personnes handicapées de </w:t>
            </w:r>
            <w:r w:rsidRPr="00B503AC">
              <w:lastRenderedPageBreak/>
              <w:t>bénéficier de mesures visant à assurer leur autonomie, leur intégration sociale</w:t>
            </w:r>
            <w:r w:rsidRPr="00B503AC">
              <w:rPr>
                <w:b/>
                <w:i/>
              </w:rPr>
              <w:t>, économique</w:t>
            </w:r>
            <w:r w:rsidRPr="00B503AC">
              <w:t xml:space="preserve"> et professionnelle et leur participation à la vie de la communauté soit pleinement respecté, et à promouvoir l’application de l’article 26 de la charte.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38</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(38)</w:t>
            </w:r>
            <w:r w:rsidRPr="00B503AC">
              <w:tab/>
              <w:t xml:space="preserve">Étant donné que l’objectif de la présente directive, à </w:t>
            </w:r>
            <w:r w:rsidRPr="00B503AC">
              <w:t>savoir améliorer la possibilité pour les personnes handicapées de voyager ou de séjourner dans un autre État membre, ne peut pas être atteint de manière suffisante par les États membres mais peut, en raison des dimensions et des effets de l’action établiss</w:t>
            </w:r>
            <w:r w:rsidRPr="00B503AC">
              <w:t>ant un cadre assorti de règles et de conditions communes, l’être mieux au niveau de l’Union, celle-ci peut prendre des mesures, conformément au principe de subsidiarité consacré à l’article 5 du traité sur l’Union européenne. Conformément au principe de pr</w:t>
            </w:r>
            <w:r w:rsidRPr="00B503AC">
              <w:t>oportionnalité tel qu’énoncé audit article, la présente directive n’excède pas ce qui est nécessaire pour atteindre cet objectif,</w:t>
            </w:r>
          </w:p>
        </w:tc>
        <w:tc>
          <w:tcPr>
            <w:tcW w:w="4876" w:type="dxa"/>
          </w:tcPr>
          <w:p w:rsidR="00AE5746" w:rsidRPr="00B503AC" w:rsidRDefault="00B503AC" w:rsidP="001B3069">
            <w:pPr>
              <w:pStyle w:val="Normal6a"/>
            </w:pPr>
            <w:r w:rsidRPr="00B503AC">
              <w:t>(38)</w:t>
            </w:r>
            <w:r w:rsidRPr="00B503AC">
              <w:tab/>
              <w:t xml:space="preserve">Étant donné que l’objectif de la présente directive, à savoir améliorer la possibilité pour les personnes handicapées </w:t>
            </w:r>
            <w:r w:rsidRPr="00B503AC">
              <w:rPr>
                <w:b/>
                <w:i/>
              </w:rPr>
              <w:t xml:space="preserve">et </w:t>
            </w:r>
            <w:r w:rsidRPr="00B503AC">
              <w:rPr>
                <w:b/>
                <w:i/>
              </w:rPr>
              <w:t>les personnes âgées</w:t>
            </w:r>
            <w:r w:rsidRPr="00B503AC">
              <w:t xml:space="preserve"> de voyager ou de séjourner dans un autre État membre, ne peut pas être atteint de manière suffisante par les États membres mais peut, en raison des dimensions et des effets de l’action établissant un cadre assorti de règles et de condit</w:t>
            </w:r>
            <w:r w:rsidRPr="00B503AC">
              <w:t>ions communes, l’être mieux au niveau de l’Union, celle-ci peut prendre des mesures, conformément au principe de subsidiarité consacré à l’article 5 du traité sur l’Union européenne. Conformément au principe de proportionnalité tel qu’énoncé audit article,</w:t>
            </w:r>
            <w:r w:rsidRPr="00B503AC">
              <w:t xml:space="preserve"> la présente directive n’excède pas ce qui est nécessaire pour atteindre cet objectif,</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Jarosław Duda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 xml:space="preserve">Proposition </w:t>
      </w:r>
      <w:r w:rsidRPr="00B503AC">
        <w:t>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Considérant 38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(38 bis)</w:t>
            </w:r>
            <w:r w:rsidRPr="00B503AC">
              <w:tab/>
            </w:r>
            <w:r w:rsidRPr="00B503AC">
              <w:rPr>
                <w:b/>
                <w:i/>
              </w:rPr>
              <w:t xml:space="preserve">Une exemption est ajoutée à l’article 2, paragraphe 2, afin de permettre la reconnaissance temporaire du statut de personne </w:t>
            </w:r>
            <w:r w:rsidRPr="00B503AC">
              <w:rPr>
                <w:b/>
                <w:i/>
              </w:rPr>
              <w:t>handicapée pour les personnes qui participent à des programmes de mobilité de l’Union tels qu’Erasmus+.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w:t>
      </w:r>
      <w:r w:rsidRPr="00B503AC">
        <w:rPr>
          <w:rStyle w:val="HideTWBExt"/>
        </w:rPr>
        <w:t>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1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les règles régissant la délivrance de la carte européenne du handicap et de la carte européenne de stationnement </w:t>
            </w:r>
            <w:r w:rsidRPr="00B503AC">
              <w:t xml:space="preserve">pour personnes handicapées en tant que preuve, respectivement, du statut de personne handicapée et du droit de bénéficier des conditions et installations de stationnement réservées aux personnes handicapées, en vue de faciliter les séjours de courte durée </w:t>
            </w:r>
            <w:r w:rsidRPr="00B503AC">
              <w:t xml:space="preserve">des personnes handicapées dans un État membre autre que celui où elles résident, en leur accordant l’accès à toute condition spéciale ou à tout traitement préférentiel en ce qui concerne les services, activités ou installations, y compris à titre gratuit, </w:t>
            </w:r>
            <w:r w:rsidRPr="00B503AC">
              <w:t>ou aux conditions et installations de stationnement proposées ou réservées aux personnes handicapées ou à la ou aux personnes qui les accompagnent ou les aident, y compris un ou plusieurs assistants personnels;</w:t>
            </w:r>
          </w:p>
        </w:tc>
        <w:tc>
          <w:tcPr>
            <w:tcW w:w="4876" w:type="dxa"/>
          </w:tcPr>
          <w:p w:rsidR="00AE5746" w:rsidRPr="00B503AC" w:rsidRDefault="00B503AC" w:rsidP="001B3069">
            <w:pPr>
              <w:pStyle w:val="Normal6a"/>
            </w:pPr>
            <w:r w:rsidRPr="00B503AC">
              <w:t>a)</w:t>
            </w:r>
            <w:r w:rsidRPr="00B503AC">
              <w:tab/>
              <w:t>les règles régissant la délivrance de la c</w:t>
            </w:r>
            <w:r w:rsidRPr="00B503AC">
              <w:t xml:space="preserve">arte européenne du handicap et de la carte européenne de stationnement pour personnes handicapées en tant que preuve, respectivement, du statut de personne handicapée et du droit de bénéficier des conditions et installations de stationnement réservées aux </w:t>
            </w:r>
            <w:r w:rsidRPr="00B503AC">
              <w:t xml:space="preserve">personnes handicapées </w:t>
            </w:r>
            <w:r w:rsidRPr="00B503AC">
              <w:rPr>
                <w:b/>
                <w:i/>
              </w:rPr>
              <w:t>ou, le cas échéant, à la ou aux personnes qui les accompagnent ou les aident, y compris un ou plusieurs assistants personnels</w:t>
            </w:r>
            <w:r w:rsidRPr="00B503AC">
              <w:t>, en vue de faciliter les séjours</w:t>
            </w:r>
            <w:r w:rsidRPr="00B503AC">
              <w:rPr>
                <w:b/>
                <w:i/>
              </w:rPr>
              <w:t>, y compris</w:t>
            </w:r>
            <w:r w:rsidRPr="00B503AC">
              <w:t xml:space="preserve"> de courte durée des personnes handicapées dans un État membre au</w:t>
            </w:r>
            <w:r w:rsidRPr="00B503AC">
              <w:t>tre que celui où elles résident, en leur accordant l’accès à toute condition spéciale ou à tout traitement préférentiel en ce qui concerne les services, activités ou installations, y compris à titre gratuit, ou aux conditions et installations de stationnem</w:t>
            </w:r>
            <w:r w:rsidRPr="00B503AC">
              <w:t>ent proposées ou réservées aux personnes handicapées ou</w:t>
            </w:r>
            <w:r w:rsidRPr="00B503AC">
              <w:rPr>
                <w:b/>
                <w:i/>
              </w:rPr>
              <w:t>, le cas échéant,</w:t>
            </w:r>
            <w:r w:rsidRPr="00B503AC">
              <w:t xml:space="preserve">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lastRenderedPageBreak/>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186</w:t>
      </w:r>
      <w:r w:rsidRPr="00B503AC">
        <w:rPr>
          <w:rStyle w:val="HideTWBExt"/>
        </w:rPr>
        <w:t>&lt;/Num</w:t>
      </w:r>
      <w:r w:rsidRPr="00B503AC">
        <w:rPr>
          <w:rStyle w:val="HideTWBExt"/>
        </w:rPr>
        <w:t>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1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les règles régissant la délivrance de</w:t>
            </w:r>
            <w:r w:rsidRPr="00B503AC">
              <w:t xml:space="preserve"> la carte européenne du handicap et de la carte européenne de stationnement pour personnes handicapées en tant que preuve, respectivement, du statut de personne handicapée et du droit de bénéficier des conditions et installations de stationnement réservées</w:t>
            </w:r>
            <w:r w:rsidRPr="00B503AC">
              <w:t xml:space="preserve"> aux personnes handicapées, en vue de faciliter les séjours de courte durée des personnes handicapées dans un État membre autre que celui où elles résident, en leur accordant l’accès à toute condition spéciale ou à tout traitement préférentiel en ce qui co</w:t>
            </w:r>
            <w:r w:rsidRPr="00B503AC">
              <w:t>ncerne les services, activités ou installations, y compris à titre gratuit, ou aux conditions et installations de stationnement proposées ou réservées aux personnes handicapées ou à la ou aux personnes qui les accompagnent ou les aident, y compris un ou pl</w:t>
            </w:r>
            <w:r w:rsidRPr="00B503AC">
              <w:t>usieurs assistants personnels;</w:t>
            </w:r>
          </w:p>
        </w:tc>
        <w:tc>
          <w:tcPr>
            <w:tcW w:w="4876" w:type="dxa"/>
          </w:tcPr>
          <w:p w:rsidR="00AE5746" w:rsidRPr="00B503AC" w:rsidRDefault="00B503AC" w:rsidP="001B3069">
            <w:pPr>
              <w:pStyle w:val="Normal6a"/>
            </w:pPr>
            <w:r w:rsidRPr="00B503AC">
              <w:t>a)</w:t>
            </w:r>
            <w:r w:rsidRPr="00B503AC">
              <w:tab/>
              <w:t xml:space="preserve">les règles régissant la délivrance de la carte européenne du handicap </w:t>
            </w:r>
            <w:r w:rsidRPr="00B503AC">
              <w:rPr>
                <w:b/>
                <w:i/>
              </w:rPr>
              <w:t>et du troisième âge</w:t>
            </w:r>
            <w:r w:rsidRPr="00B503AC">
              <w:t xml:space="preserve"> et de la carte européenne de stationnement pour personnes handicapées </w:t>
            </w:r>
            <w:r w:rsidRPr="00B503AC">
              <w:rPr>
                <w:b/>
                <w:i/>
              </w:rPr>
              <w:t>et personnes âgées</w:t>
            </w:r>
            <w:r w:rsidRPr="00B503AC">
              <w:t xml:space="preserve"> en tant que preuve, respectivement, du stat</w:t>
            </w:r>
            <w:r w:rsidRPr="00B503AC">
              <w:t xml:space="preserve">ut de personne handicapée </w:t>
            </w:r>
            <w:r w:rsidRPr="00B503AC">
              <w:rPr>
                <w:b/>
                <w:i/>
              </w:rPr>
              <w:t>ou de personne âgée</w:t>
            </w:r>
            <w:r w:rsidRPr="00B503AC">
              <w:t xml:space="preserve"> et du droit de bénéficier des conditions et installations de stationnement réservées aux personnes handicapées </w:t>
            </w:r>
            <w:r w:rsidRPr="00B503AC">
              <w:rPr>
                <w:b/>
                <w:i/>
              </w:rPr>
              <w:t>et aux personnes âgées</w:t>
            </w:r>
            <w:r w:rsidRPr="00B503AC">
              <w:t xml:space="preserve">, en vue de faciliter les séjours de courte durée des personnes handicapées </w:t>
            </w:r>
            <w:r w:rsidRPr="00B503AC">
              <w:rPr>
                <w:b/>
                <w:i/>
              </w:rPr>
              <w:t>e</w:t>
            </w:r>
            <w:r w:rsidRPr="00B503AC">
              <w:rPr>
                <w:b/>
                <w:i/>
              </w:rPr>
              <w:t>t des personnes âgées</w:t>
            </w:r>
            <w:r w:rsidRPr="00B503AC">
              <w:t xml:space="preserve"> dans un État membre autre que celui où elles résident, en leur accordant l’accès à toute condition spéciale ou à tout traitement préférentiel en ce qui concerne les services, activités ou installations, y compris à titre gratuit, ou a</w:t>
            </w:r>
            <w:r w:rsidRPr="00B503AC">
              <w:t>ux conditions et installations de stationnement proposées ou réservées aux personnes handicapées</w:t>
            </w:r>
            <w:r w:rsidRPr="00B503AC">
              <w:rPr>
                <w:b/>
                <w:i/>
              </w:rPr>
              <w:t>, aux personnes âgées</w:t>
            </w:r>
            <w:r w:rsidRPr="00B503AC">
              <w:t xml:space="preserve"> ou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L’inclusion spécifique des personnes âgées dans la présente directive est nécessaire et justifiée, étant donné que près de la moitié des personnes handicapées dans l’Union ont plus de 65 ans (48,5 %, source:</w:t>
      </w:r>
      <w:r w:rsidRPr="00B503AC">
        <w:t xml:space="preserve"> Eurostat, 2022). En outre, le nombre de personnes handicapées devrait augmenter, car la population de l’Union est vieillissante.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Jordi Cañas, Monica Semedo, Lucia Ďuriš Nicholsonová, </w:t>
      </w:r>
      <w:r w:rsidRPr="00B503AC">
        <w:lastRenderedPageBreak/>
        <w:t>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1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les règles régissant la délivrance de la carte européenne du </w:t>
            </w:r>
            <w:r w:rsidRPr="00B503AC">
              <w:t>handicap et de la carte européenne de stationnement pour personnes handicapées en tant que preuve, respectivement, du statut de personne handicapée et du droit de bénéficier des conditions et installations de stationnement réservées aux personnes handicapé</w:t>
            </w:r>
            <w:r w:rsidRPr="00B503AC">
              <w:t>es, en vue de faciliter les séjours de courte durée des personnes handicapées dans un État membre autre que celui où elles résident, en leur accordant l’accès à toute condition spéciale ou à tout traitement préférentiel en ce qui concerne les services, act</w:t>
            </w:r>
            <w:r w:rsidRPr="00B503AC">
              <w:t>ivités ou installations, y compris à titre gratuit, ou aux conditions et installations de stationnement proposées ou réservées aux personnes handicapées ou à la ou aux personnes qui les accompagnent ou les aident, y compris un ou plusieurs assistants perso</w:t>
            </w:r>
            <w:r w:rsidRPr="00B503AC">
              <w:t>nnels;</w:t>
            </w:r>
          </w:p>
        </w:tc>
        <w:tc>
          <w:tcPr>
            <w:tcW w:w="4876" w:type="dxa"/>
          </w:tcPr>
          <w:p w:rsidR="00AE5746" w:rsidRPr="00B503AC" w:rsidRDefault="00B503AC" w:rsidP="001B3069">
            <w:pPr>
              <w:pStyle w:val="Normal6a"/>
            </w:pPr>
            <w:r w:rsidRPr="00B503AC">
              <w:t>a)</w:t>
            </w:r>
            <w:r w:rsidRPr="00B503AC">
              <w:tab/>
              <w:t>les règles régissant la délivrance de la carte européenne du handicap et de la carte européenne de stationnement pour personnes handicapées en tant que preuve, respectivement, du statut de personne handicapée et du droit de bénéficier des conditi</w:t>
            </w:r>
            <w:r w:rsidRPr="00B503AC">
              <w:t xml:space="preserve">ons et installations de stationnement réservées aux personnes handicapées, en vue de </w:t>
            </w:r>
            <w:r w:rsidRPr="00B503AC">
              <w:rPr>
                <w:b/>
                <w:i/>
              </w:rPr>
              <w:t>favoriser l’égalité des droits et la liberté de circuler des personnes handicapées et de</w:t>
            </w:r>
            <w:r w:rsidRPr="00B503AC">
              <w:t xml:space="preserve"> faciliter les séjours de courte durée des personnes handicapées dans un État membr</w:t>
            </w:r>
            <w:r w:rsidRPr="00B503AC">
              <w:t>e autre que celui où elles résident, en leur accordant l’accès à toute condition spéciale ou à tout traitement préférentiel en ce qui concerne les services, activités ou installations, y compris à titre gratuit, ou aux conditions et installations de statio</w:t>
            </w:r>
            <w:r w:rsidRPr="00B503AC">
              <w:t>nnement proposées ou réservées aux personnes handicapées ou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188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1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les </w:t>
            </w:r>
            <w:r w:rsidRPr="00B503AC">
              <w:t xml:space="preserve">règles régissant la délivrance de la carte européenne du handicap et de la carte européenne de stationnement pour personnes handicapées en tant que preuve, respectivement, du statut de personne </w:t>
            </w:r>
            <w:r w:rsidRPr="00B503AC">
              <w:lastRenderedPageBreak/>
              <w:t>handicapée et du droit de bénéficier des conditions et install</w:t>
            </w:r>
            <w:r w:rsidRPr="00B503AC">
              <w:t>ations de stationnement réservées aux personnes handicapées, en vue de faciliter les séjours de courte durée des personnes handicapées dans un État membre autre que celui où elles résident, en leur accordant l’accès à toute condition spéciale ou à tout tra</w:t>
            </w:r>
            <w:r w:rsidRPr="00B503AC">
              <w:t xml:space="preserve">itement préférentiel en ce qui concerne les services, activités ou installations, y compris à titre gratuit, ou aux conditions et installations de stationnement proposées ou réservées aux personnes handicapées ou à la ou aux personnes qui les accompagnent </w:t>
            </w:r>
            <w:r w:rsidRPr="00B503AC">
              <w:t>ou les aident, y compris un ou plusieurs assistants personnels;</w:t>
            </w:r>
          </w:p>
        </w:tc>
        <w:tc>
          <w:tcPr>
            <w:tcW w:w="4876" w:type="dxa"/>
          </w:tcPr>
          <w:p w:rsidR="00AE5746" w:rsidRPr="00B503AC" w:rsidRDefault="00B503AC" w:rsidP="001B3069">
            <w:pPr>
              <w:pStyle w:val="Normal6a"/>
            </w:pPr>
            <w:r w:rsidRPr="00B503AC">
              <w:lastRenderedPageBreak/>
              <w:t>a)</w:t>
            </w:r>
            <w:r w:rsidRPr="00B503AC">
              <w:tab/>
              <w:t xml:space="preserve">les règles régissant la délivrance </w:t>
            </w:r>
            <w:r w:rsidRPr="00B503AC">
              <w:rPr>
                <w:b/>
                <w:i/>
              </w:rPr>
              <w:t>et le caractère effectif</w:t>
            </w:r>
            <w:r w:rsidRPr="00B503AC">
              <w:t xml:space="preserve"> de la carte européenne du handicap et de la carte européenne de stationnement pour personnes handicapées en tant que preuve, resp</w:t>
            </w:r>
            <w:r w:rsidRPr="00B503AC">
              <w:t xml:space="preserve">ectivement, du </w:t>
            </w:r>
            <w:r w:rsidRPr="00B503AC">
              <w:lastRenderedPageBreak/>
              <w:t>statut de personne handicapée et du droit de bénéficier des conditions et installations de stationnement réservées aux personnes handicapées, en vue de faciliter les séjours de courte durée des personnes handicapées dans un État membre autre</w:t>
            </w:r>
            <w:r w:rsidRPr="00B503AC">
              <w:t xml:space="preserve"> que celui où elles résident, en leur accordant l’accès à toute condition spéciale ou à tout traitement préférentiel en ce qui concerne les services, activités ou installations, y compris à titre gratuit, </w:t>
            </w:r>
            <w:r w:rsidRPr="00B503AC">
              <w:rPr>
                <w:b/>
                <w:i/>
              </w:rPr>
              <w:t>l’accès aux zones à trafic limité</w:t>
            </w:r>
            <w:r w:rsidRPr="00B503AC">
              <w:t xml:space="preserve"> ou aux conditions</w:t>
            </w:r>
            <w:r w:rsidRPr="00B503AC">
              <w:t xml:space="preserve"> et installations de stationnement proposées ou réservées aux personnes handicapées ou à la ou aux personnes qui les accompagnent ou les aident, y compris un ou plusieurs assistants personnels;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w:t>
      </w:r>
      <w:r w:rsidRPr="00B503AC">
        <w:rPr>
          <w:rStyle w:val="HideTWBExt"/>
        </w:rPr>
        <w:t>NumAm&gt;</w:t>
      </w:r>
      <w:r w:rsidRPr="00B503AC">
        <w:t>189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1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r>
            <w:r w:rsidRPr="00B503AC">
              <w:t>les règles régissant la délivrance de la carte européenne du handicap et de la carte européenne de stationnement pour personnes handicapées en tant que preuve, respectivement, du statut de personne handicapée et du droit de bénéficier des conditions et ins</w:t>
            </w:r>
            <w:r w:rsidRPr="00B503AC">
              <w:t>tallations de stationnement réservées aux personnes handicapées, en vue de faciliter les séjours de courte durée des personnes handicapées dans un État membre autre que celui où elles résident, en leur accordant l’accès à toute condition spéciale ou à tout</w:t>
            </w:r>
            <w:r w:rsidRPr="00B503AC">
              <w:t xml:space="preserve"> traitement préférentiel en ce qui concerne les services, activités ou installations, y compris à titre gratuit, ou aux conditions et installations de stationnement proposées ou réservées aux </w:t>
            </w:r>
            <w:r w:rsidRPr="00B503AC">
              <w:lastRenderedPageBreak/>
              <w:t xml:space="preserve">personnes handicapées ou à la ou aux personnes qui </w:t>
            </w:r>
            <w:r w:rsidRPr="00B503AC">
              <w:rPr>
                <w:b/>
                <w:i/>
              </w:rPr>
              <w:t>les accompagn</w:t>
            </w:r>
            <w:r w:rsidRPr="00B503AC">
              <w:rPr>
                <w:b/>
                <w:i/>
              </w:rPr>
              <w:t>ent ou</w:t>
            </w:r>
            <w:r w:rsidRPr="00B503AC">
              <w:t xml:space="preserve"> les aident, y compris un ou plusieurs assistants personnels;</w:t>
            </w:r>
          </w:p>
        </w:tc>
        <w:tc>
          <w:tcPr>
            <w:tcW w:w="4876" w:type="dxa"/>
          </w:tcPr>
          <w:p w:rsidR="00AE5746" w:rsidRPr="00B503AC" w:rsidRDefault="00B503AC" w:rsidP="001B3069">
            <w:pPr>
              <w:pStyle w:val="Normal6a"/>
            </w:pPr>
            <w:r w:rsidRPr="00B503AC">
              <w:lastRenderedPageBreak/>
              <w:t>a)</w:t>
            </w:r>
            <w:r w:rsidRPr="00B503AC">
              <w:tab/>
              <w:t>les règles régissant la délivrance de la carte européenne du handicap et de la carte européenne de stationnement pour personnes handicapées en tant que preuve, respectivement, du statut</w:t>
            </w:r>
            <w:r w:rsidRPr="00B503AC">
              <w:t xml:space="preserve"> de personne handicapée et du droit de bénéficier des conditions et installations de stationnement réservées aux personnes handicapées, en vue de faciliter les séjours de courte durée des personnes handicapées dans un État membre autre que celui où elles r</w:t>
            </w:r>
            <w:r w:rsidRPr="00B503AC">
              <w:t>ésident, en leur accordant l’accès à toute condition spéciale ou à tout traitement préférentiel en ce qui concerne les services, activités ou installations, y compris à titre gratuit, ou aux conditions et installations de stationnement proposées ou réservé</w:t>
            </w:r>
            <w:r w:rsidRPr="00B503AC">
              <w:t xml:space="preserve">es aux </w:t>
            </w:r>
            <w:r w:rsidRPr="00B503AC">
              <w:lastRenderedPageBreak/>
              <w:t>personnes handicapées ou à la ou aux personnes qui les aident, y compris un ou plusieurs assistants personnels;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1 – alinéa 1 – point a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a bis)</w:t>
            </w:r>
            <w:r w:rsidRPr="00B503AC">
              <w:tab/>
            </w:r>
            <w:r w:rsidRPr="00B503AC">
              <w:rPr>
                <w:b/>
                <w:i/>
              </w:rPr>
              <w:t xml:space="preserve">les conditions nécessaires en vue de favoriser l’égalité pour les </w:t>
            </w:r>
            <w:r w:rsidRPr="00B503AC">
              <w:rPr>
                <w:b/>
                <w:i/>
              </w:rPr>
              <w:t>personnes handicapées et de contribuer à leur libre circulation au sein de l’Union, sans obstacle et avec les aides individuelles dont chaque personne a besoin, en prévoyant la base fondamentale de l’Union, la libre circulation, pour toutes les personnes h</w:t>
            </w:r>
            <w:r w:rsidRPr="00B503AC">
              <w:rPr>
                <w:b/>
                <w:i/>
              </w:rPr>
              <w:t>andicapées qui, jusqu’à présent, sont fortement désavantagées dans ce domaine;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w:t>
      </w:r>
      <w:r w:rsidRPr="00B503AC">
        <w:t>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1 – alinéa 1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t>des modèles communs pour la carte européenne du handicap et la carte européenne de stationnement pour personnes handicapées.</w:t>
            </w:r>
          </w:p>
        </w:tc>
        <w:tc>
          <w:tcPr>
            <w:tcW w:w="4876" w:type="dxa"/>
          </w:tcPr>
          <w:p w:rsidR="00AE5746" w:rsidRPr="00B503AC" w:rsidRDefault="00B503AC" w:rsidP="001B3069">
            <w:pPr>
              <w:pStyle w:val="Normal6a"/>
            </w:pPr>
            <w:r w:rsidRPr="00B503AC">
              <w:t>b)</w:t>
            </w:r>
            <w:r w:rsidRPr="00B503AC">
              <w:tab/>
            </w:r>
            <w:r w:rsidRPr="00B503AC">
              <w:t xml:space="preserve">des modèles communs pour la carte européenne du handicap </w:t>
            </w:r>
            <w:r w:rsidRPr="00B503AC">
              <w:rPr>
                <w:b/>
                <w:i/>
              </w:rPr>
              <w:t>et du troisième âge</w:t>
            </w:r>
            <w:r w:rsidRPr="00B503AC">
              <w:t xml:space="preserve"> et la carte européenne de stationnement pour personnes handicapées </w:t>
            </w:r>
            <w:r w:rsidRPr="00B503AC">
              <w:rPr>
                <w:b/>
                <w:i/>
              </w:rPr>
              <w:t>et personnes âgées</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lastRenderedPageBreak/>
        <w:t>&lt;TitreJust&gt;</w:t>
      </w:r>
      <w:r w:rsidRPr="00B503AC">
        <w:t>Justification</w:t>
      </w:r>
      <w:r w:rsidRPr="00B503AC">
        <w:rPr>
          <w:rStyle w:val="HideTWBExt"/>
        </w:rPr>
        <w:t>&lt;/TitreJust&gt;</w:t>
      </w:r>
    </w:p>
    <w:p w:rsidR="00AE5746" w:rsidRPr="00B503AC" w:rsidRDefault="00B503AC" w:rsidP="00AE5746">
      <w:pPr>
        <w:pStyle w:val="AmJustText"/>
      </w:pPr>
      <w:r w:rsidRPr="00B503AC">
        <w:t>L’inclusion spécifique</w:t>
      </w:r>
      <w:r w:rsidRPr="00B503AC">
        <w:t xml:space="preserve"> des personnes âgées dans la présente directive est nécessaire et justifiée, étant donné que près de la moitié des personnes handicapées dans l’Union ont plus de 65 ans (48,5 %, source: Eurostat, 2022). En outre, le nombre de personnes handicapées devrait </w:t>
      </w:r>
      <w:r w:rsidRPr="00B503AC">
        <w:t>augmenter, car la population de l’Union est vieillissante.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2 – paragraphe 1 </w:t>
      </w:r>
      <w:r w:rsidRPr="00B503AC">
        <w:t>– partie introductive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La présente directive s’applique aux conditions et installations de stationnement et à toutes les situations où des conditions spéciales ou un traitement préférentiel sont pro</w:t>
            </w:r>
            <w:r w:rsidRPr="00B503AC">
              <w:t>posés par des opérateurs privés ou des pouvoirs publics aux personnes handicapées en ce qui concerne l’accès aux services, activités et installations suivants:</w:t>
            </w:r>
          </w:p>
        </w:tc>
        <w:tc>
          <w:tcPr>
            <w:tcW w:w="4876" w:type="dxa"/>
          </w:tcPr>
          <w:p w:rsidR="00AE5746" w:rsidRPr="00B503AC" w:rsidRDefault="00B503AC" w:rsidP="001B3069">
            <w:pPr>
              <w:pStyle w:val="Normal6a"/>
            </w:pPr>
            <w:r w:rsidRPr="00B503AC">
              <w:t>1.</w:t>
            </w:r>
            <w:r w:rsidRPr="00B503AC">
              <w:tab/>
              <w:t>La présente directive s’applique aux conditions et installations de stationnement et à toutes</w:t>
            </w:r>
            <w:r w:rsidRPr="00B503AC">
              <w:t xml:space="preserve"> les situations où des conditions spéciales ou un traitement préférentiel sont proposés par des opérateurs privés ou des pouvoirs publics aux personnes handicapées </w:t>
            </w:r>
            <w:r w:rsidRPr="00B503AC">
              <w:rPr>
                <w:b/>
                <w:i/>
              </w:rPr>
              <w:t>et aux personnes âgées</w:t>
            </w:r>
            <w:r w:rsidRPr="00B503AC">
              <w:t xml:space="preserve"> en ce qui concerne l’accès aux services, activités et installations s</w:t>
            </w:r>
            <w:r w:rsidRPr="00B503AC">
              <w:t>uivants: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 xml:space="preserve">L’inclusion spécifique des personnes âgées dans la présente directive est nécessaire et justifiée, étant donné que près de la moitié des personnes handicapées dans l’Union ont </w:t>
      </w:r>
      <w:r w:rsidRPr="00B503AC">
        <w:t>plus de 65 ans (48,5 %, source: Eurostat, 2022). En outre, le nombre de personnes handicapées devrait augmenter, car la population de l’Union est vieillissante.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w:t>
      </w:r>
      <w:r w:rsidRPr="00B503AC">
        <w:t>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1 – tiret 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w:t>
            </w:r>
            <w:r w:rsidRPr="00B503AC">
              <w:tab/>
            </w:r>
            <w:r w:rsidRPr="00B503AC">
              <w:rPr>
                <w:b/>
                <w:i/>
              </w:rPr>
              <w:t>les programmes de mobilité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L’objectif consiste à permettre la participation des jeunes handicapés à des programmes de mobilité de l’Union afin d’aider les étudiants à surmonter les obstacles à la participation au</w:t>
      </w:r>
      <w:r w:rsidRPr="00B503AC">
        <w:t>x programmes de mobilité.  Cette proposition correspond à une suggestion figurant dans le document de synthèse 2022 du Forum européen des personnes handicapées (FEPH) relatif à la carte européenne du handicap («EDF Position on the European Disability Card </w:t>
      </w:r>
      <w:r w:rsidRPr="00B503AC">
        <w:t>2022»).</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2 – paragraphe 1 – tiret 1 ter </w:t>
      </w:r>
      <w:r w:rsidRPr="00B503AC">
        <w:t>(nouveau)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w:t>
            </w:r>
            <w:r w:rsidRPr="00B503AC">
              <w:tab/>
            </w:r>
            <w:r w:rsidRPr="00B503AC">
              <w:rPr>
                <w:b/>
                <w:i/>
              </w:rPr>
              <w:t>les zones à trafic limité,</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1 – tiret 2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w:t>
            </w:r>
            <w:r w:rsidRPr="00B503AC">
              <w:tab/>
            </w:r>
            <w:r w:rsidRPr="00B503AC">
              <w:rPr>
                <w:b/>
                <w:i/>
              </w:rPr>
              <w:t>l’éducation, les échanges de jeunes et les échanges socio-éducatifs au sens de l’article 165 du TFUE,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Cindy Franssen, David Casa, 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lastRenderedPageBreak/>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1</w:t>
      </w:r>
      <w:r w:rsidRPr="00B503AC">
        <w:t xml:space="preserve"> – tiret 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w:t>
            </w:r>
            <w:r w:rsidRPr="00B503AC">
              <w:tab/>
              <w:t>d’autres activités et installations, y compris à titre gratuit.</w:t>
            </w:r>
          </w:p>
        </w:tc>
        <w:tc>
          <w:tcPr>
            <w:tcW w:w="4876" w:type="dxa"/>
          </w:tcPr>
          <w:p w:rsidR="00AE5746" w:rsidRPr="00B503AC" w:rsidRDefault="00B503AC" w:rsidP="001B3069">
            <w:pPr>
              <w:pStyle w:val="Normal6a"/>
            </w:pPr>
            <w:r w:rsidRPr="00B503AC">
              <w:t>–</w:t>
            </w:r>
            <w:r w:rsidRPr="00B503AC">
              <w:tab/>
              <w:t>d’autres activités et installations, y compris à titre gratuit</w:t>
            </w:r>
            <w:r w:rsidRPr="00B503AC">
              <w:rPr>
                <w:b/>
                <w:i/>
              </w:rPr>
              <w:t xml:space="preserve">, notamment les hôpitaux, les établissements de soins et </w:t>
            </w:r>
            <w:r w:rsidRPr="00B503AC">
              <w:rPr>
                <w:b/>
                <w:i/>
              </w:rPr>
              <w:t>les services d’urgence</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w:t>
      </w:r>
      <w:r w:rsidRPr="00B503AC">
        <w:t> 1 – tiret 3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w:t>
            </w:r>
            <w:r w:rsidRPr="00B503AC">
              <w:tab/>
            </w:r>
            <w:r w:rsidRPr="00B503AC">
              <w:rPr>
                <w:b/>
                <w:i/>
              </w:rPr>
              <w:t>les services d’information et de conseil pour les femmes handicapées, qui accordent une attention particulière aux femmes et aux filles victimes de violences et d’abus,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198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2 – paragraphe 1 – tiret 3 ter </w:t>
      </w:r>
      <w:r w:rsidRPr="00B503AC">
        <w:t>(nouveau)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w:t>
            </w:r>
            <w:r w:rsidRPr="00B503AC">
              <w:tab/>
            </w:r>
            <w:r w:rsidRPr="00B503AC">
              <w:rPr>
                <w:b/>
                <w:i/>
              </w:rPr>
              <w:t>les services de protection dans les situations d’urgence humanitaire et de risque,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199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1 – tiret 3 quater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w:t>
            </w:r>
            <w:r w:rsidRPr="00B503AC">
              <w:tab/>
            </w:r>
            <w:r w:rsidRPr="00B503AC">
              <w:rPr>
                <w:b/>
                <w:i/>
              </w:rPr>
              <w:t>les services de</w:t>
            </w:r>
            <w:r w:rsidRPr="00B503AC">
              <w:rPr>
                <w:b/>
                <w:i/>
              </w:rPr>
              <w:t xml:space="preserve"> justice, y compris l’aide juridique gratuite,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w:t>
      </w:r>
      <w:r w:rsidRPr="00B503AC">
        <w:rPr>
          <w:rStyle w:val="HideTWBExt"/>
        </w:rPr>
        <w:t>&gt;</w:t>
      </w:r>
      <w:r w:rsidRPr="00B503AC">
        <w:t>Article 2 – paragraphe 1 – tiret 3 quinquies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w:t>
            </w:r>
            <w:r w:rsidRPr="00B503AC">
              <w:tab/>
            </w:r>
            <w:r w:rsidRPr="00B503AC">
              <w:rPr>
                <w:b/>
                <w:i/>
              </w:rPr>
              <w:t>la reconnaissance du handicap par les institutions, les autorités et les politiques favorisées par tous les organes de l’Union européenne, en</w:t>
            </w:r>
            <w:r w:rsidRPr="00B503AC">
              <w:rPr>
                <w:b/>
                <w:i/>
              </w:rPr>
              <w:t xml:space="preserve"> particulier dans les programmes de mobilité de l’Union (tels qu’ERASMUS+ et d’autres programmes similaires). Dans le cas des programmes de mobilité de l’Union, la durée est étendue à une année scolaire au minimum.</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David Casa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 bis.</w:t>
            </w:r>
            <w:r w:rsidRPr="00B503AC">
              <w:tab/>
            </w:r>
            <w:r w:rsidRPr="00B503AC">
              <w:rPr>
                <w:b/>
                <w:i/>
              </w:rPr>
              <w:t xml:space="preserve">Les États membres prévoient des exceptions au paragraphe 2 afin de garantir l’égalité de traitement et de </w:t>
            </w:r>
            <w:r w:rsidRPr="00B503AC">
              <w:rPr>
                <w:b/>
                <w:i/>
              </w:rPr>
              <w:lastRenderedPageBreak/>
              <w:t>chances entre les ressortissants nationaux et les autres Européens handicapés: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a) lorsque le titulaire d’une carte européenne du handicap </w:t>
            </w:r>
            <w:r w:rsidRPr="00B503AC">
              <w:rPr>
                <w:b/>
                <w:i/>
              </w:rPr>
              <w:t>déménage dans un État membre alors qu’il dispose d’un contrat de travail ou d’une inscription dans un établissement d’enseignement, jusqu’à ce que son handicap ait fait l’objet d’une réévaluation par le système national, ou</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b) lorsque le titulaire d’une </w:t>
            </w:r>
            <w:r w:rsidRPr="00B503AC">
              <w:rPr>
                <w:b/>
                <w:i/>
              </w:rPr>
              <w:t>carte européenne du handicap participe à un programme de mobilité de l’Union.</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Les dispositions du présent paragraphe ne s’appliquent pas si, pendant cette période, l’État membre qui a délivré la carte maintient les avantages prévus.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par </w:t>
            </w:r>
            <w:r w:rsidRPr="00B503AC">
              <w:t>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 bis.</w:t>
            </w:r>
            <w:r w:rsidRPr="00B503AC">
              <w:tab/>
            </w:r>
            <w:r w:rsidRPr="00B503AC">
              <w:rPr>
                <w:b/>
                <w:i/>
              </w:rPr>
              <w:t>La présente directive s’applique à toutes les personnes handicapées participant à un programme de mobilité d’une durée déterminée au sein de l’Union. Dans ce cas, la validité de la carte du handicap et de la carte de stati</w:t>
            </w:r>
            <w:r w:rsidRPr="00B503AC">
              <w:rPr>
                <w:b/>
                <w:i/>
              </w:rPr>
              <w:t>onnement est prolongée pour la durée du programme.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lastRenderedPageBreak/>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2 – alinéa 1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Les dispositions du présent paragraphe ne s’appliquent pas dans les cas où les personnes handicapées déménagent dans un autre pays de l’Union en</w:t>
            </w:r>
            <w:r w:rsidRPr="00B503AC">
              <w:rPr>
                <w:b/>
                <w:i/>
              </w:rPr>
              <w:t xml:space="preserve"> vue d’y travailler ou d’y étudier. Dans ces cas, la présente directive garantit un accès temporaire aux avantages personnels et financiers ainsi qu’aux dispositifs d’assistance nécessaires à l’autonomie personnelle pendant que le nouveau pays de résidence</w:t>
            </w:r>
            <w:r w:rsidRPr="00B503AC">
              <w:rPr>
                <w:b/>
                <w:i/>
              </w:rPr>
              <w:t xml:space="preserve"> procède à une réévaluation du handicap.</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Stelios Kympouropoulos, Loucas Fourlas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 xml:space="preserve">Les États membres prévoient des exceptions au paragraphe 2 afin de garantir l’égalité de traitement et de chances entre les ressortissants </w:t>
            </w:r>
            <w:r w:rsidRPr="00B503AC">
              <w:rPr>
                <w:b/>
                <w:i/>
              </w:rPr>
              <w:t>nationaux et les autres Européens handicapés: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a) lorsque le titulaire d’une carte européenne du handicap déménage dans un État membre alors qu’il dispose d’un contrat de travail ou d’une inscription dans un établissement d’enseignement, jusqu’à ce que so</w:t>
            </w:r>
            <w:r w:rsidRPr="00B503AC">
              <w:rPr>
                <w:b/>
                <w:i/>
              </w:rPr>
              <w:t>n handicap ait fait l’objet d’une réévaluation par le système national, ou</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 lorsque le titulaire d’une carte européenne du handicap participe à un programme de mobilité de l’Union.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Elisabetta Gualmini, Klára Dobrev, Vilija Blinkevičiūtė, Alex Agius Saliba, Brando Benifei, Ilan De Basso, Alicia Homs Ginel, </w:t>
      </w:r>
      <w:r w:rsidRPr="00B503AC">
        <w:t>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 xml:space="preserve">Le paragraphe 2 ne s’applique pas dans </w:t>
            </w:r>
            <w:r w:rsidRPr="00B503AC">
              <w:rPr>
                <w:b/>
                <w:i/>
              </w:rPr>
              <w:t>les situations suivantes, limitées dans le temps et momentanées, afin de garantir l’égalité de traitement et l’égalité d’accès entre les citoyens handicapés nationaux et les autres citoyens handicapés de l’Union:</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a) lorsque les titulaires d’une carte </w:t>
            </w:r>
            <w:r w:rsidRPr="00B503AC">
              <w:rPr>
                <w:b/>
                <w:i/>
              </w:rPr>
              <w:t>européenne du handicap se rendent dans un autre État membre pour y conclure un contrat de travail ou s’inscrire dans un établissement d’enseignement, jusqu’à ce que leur statut de personne handicapée soit réévalué et officiellement reconnu par les autorité</w:t>
            </w:r>
            <w:r w:rsidRPr="00B503AC">
              <w:rPr>
                <w:b/>
                <w:i/>
              </w:rPr>
              <w:t>s compétentes de l’autre État membre, ou</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 lorsque le titulaire d’une carte européenne du handicap participe à une initiative et/ou un programme de mobilité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206</w:t>
      </w:r>
      <w:r w:rsidRPr="00B503AC">
        <w:rPr>
          <w:rStyle w:val="HideTWBExt"/>
        </w:rPr>
        <w:t>&lt;/NumAm&gt;</w:t>
      </w:r>
    </w:p>
    <w:p w:rsidR="00AE5746" w:rsidRPr="00B503AC" w:rsidRDefault="00B503AC" w:rsidP="00AE5746">
      <w:pPr>
        <w:pStyle w:val="NormalBold"/>
      </w:pPr>
      <w:r w:rsidRPr="00B503AC">
        <w:rPr>
          <w:rStyle w:val="HideTWBExt"/>
        </w:rPr>
        <w:t>&lt;Rep</w:t>
      </w:r>
      <w:r w:rsidRPr="00B503AC">
        <w:rPr>
          <w:rStyle w:val="HideTWBExt"/>
        </w:rPr>
        <w:t>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Sans préjudice de l’article 2, paragraphe 2,</w:t>
            </w:r>
            <w:r w:rsidRPr="00B503AC">
              <w:rPr>
                <w:b/>
                <w:i/>
              </w:rPr>
              <w:t xml:space="preserve"> la reconnaissance temporaire du statut de personne handicapée est exceptionnellement autorisée pour la période de transition pendant laquelle:</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a) le statut de personne handicapée de la personne handicapée est en cours de reconnaissance après son déménag</w:t>
            </w:r>
            <w:r w:rsidRPr="00B503AC">
              <w:rPr>
                <w:b/>
                <w:i/>
              </w:rPr>
              <w:t>ement, à des fins professionnelles ou éducatives, dans un autre État membre que celui où elle réside;</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 la personne handicapée participe à un programme de mobilité de l’Union dans un autre État membre que celui où elle réside.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w:t>
      </w:r>
      <w:r w:rsidRPr="00B503AC">
        <w:rPr>
          <w:rStyle w:val="HideTWBExt"/>
        </w:rPr>
        <w:t>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Les États membres prévoient des exceptions au paragraphe 2 afin de garantir l’égalité de traitement et de chances entre les ressortissants nationaux et les autres Européens handicapés: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a) lorsque le </w:t>
            </w:r>
            <w:r w:rsidRPr="00B503AC">
              <w:rPr>
                <w:b/>
                <w:i/>
              </w:rPr>
              <w:t xml:space="preserve">titulaire d’une carte européenne du handicap déménage dans un État membre alors qu’il dispose d’un contrat de travail ou d’une inscription dans un établissement d’enseignement, jusqu’à ce que son handicap ait fait l’objet d’une réévaluation par le système </w:t>
            </w:r>
            <w:r w:rsidRPr="00B503AC">
              <w:rPr>
                <w:b/>
                <w:i/>
              </w:rPr>
              <w:t>national, ou</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b) lorsque le titulaire d’une carte européenne du handicap participe à un </w:t>
            </w:r>
            <w:r w:rsidRPr="00B503AC">
              <w:rPr>
                <w:b/>
                <w:i/>
              </w:rPr>
              <w:lastRenderedPageBreak/>
              <w:t>programme de mobilité de l’Union.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w:t>
      </w:r>
      <w:r w:rsidRPr="00B503AC">
        <w:rPr>
          <w:rStyle w:val="HideTWBExt"/>
        </w:rPr>
        <w:t>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 xml:space="preserve">Les États membres prévoient des exceptions au paragraphe 2 afin de garantir l’égalité de </w:t>
            </w:r>
            <w:r w:rsidRPr="00B503AC">
              <w:rPr>
                <w:b/>
                <w:i/>
              </w:rPr>
              <w:t>traitement et de chances entre les ressortissants nationaux et les autres Européens handicapés: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a) lorsque le titulaire d’une carte européenne du handicap déménage dans un État membre alors qu’il dispose d’un contrat de travail ou d’une inscription dans </w:t>
            </w:r>
            <w:r w:rsidRPr="00B503AC">
              <w:rPr>
                <w:b/>
                <w:i/>
              </w:rPr>
              <w:t>un établissement d’enseignement, jusqu’à ce que son handicap ait fait l’objet d’une réévaluation par le système national;</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 lorsque le titulaire d’une carte européenne du handicap participe à un programme de mobilité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209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 xml:space="preserve">Les États membres prévoient des exceptions au paragraphe 2 afin de garantir l’égalité de traitement et de chances entre les ressortissants nationaux </w:t>
            </w:r>
            <w:r w:rsidRPr="00B503AC">
              <w:rPr>
                <w:b/>
                <w:i/>
              </w:rPr>
              <w:lastRenderedPageBreak/>
              <w:t>et les autres Européens handicapés: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a) lorsque le titulaire d’une carte européenne du</w:t>
            </w:r>
            <w:r w:rsidRPr="00B503AC">
              <w:rPr>
                <w:b/>
                <w:i/>
              </w:rPr>
              <w:t xml:space="preserve"> handicap déménage dans un État membre alors qu’il dispose d’un contrat de travail ou d’une inscription dans un établissement d’enseignement, jusqu’à ce que son handicap ait fait l’objet d’une réévaluation par le système national, ou</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 lorsque le titula</w:t>
            </w:r>
            <w:r w:rsidRPr="00B503AC">
              <w:rPr>
                <w:b/>
                <w:i/>
              </w:rPr>
              <w:t>ire d’une carte européenne du handicap participe à un programme de mobilité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David Casa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w:t>
      </w:r>
      <w:r w:rsidRPr="00B503AC">
        <w:t xml:space="preserv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 xml:space="preserve">Dans le cas où le résultat de la réévaluation est négatif, l’État membre peut choisir de recouvrer auprès du bénéficiaire les coûts </w:t>
            </w:r>
            <w:r w:rsidRPr="00B503AC">
              <w:rPr>
                <w:b/>
                <w:i/>
              </w:rPr>
              <w:t>liés à l’octroi des prestations de sécurité sociale.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w:t>
            </w:r>
            <w:r w:rsidRPr="00B503AC">
              <w:tab/>
              <w:t xml:space="preserve">La présente directive ne porte pas atteinte à la compétence des États membres en ce qui concerne la détermination des conditions d’évaluation et de reconnaissance </w:t>
            </w:r>
            <w:r w:rsidRPr="00B503AC">
              <w:t xml:space="preserve">du statut de personne </w:t>
            </w:r>
            <w:r w:rsidRPr="00B503AC">
              <w:lastRenderedPageBreak/>
              <w:t>handicapée, ou d’octroi du droit de bénéficier de conditions et d’emplacements de stationnement réservés aux personnes handicapées. Elle ne porte pas atteinte à la compétence des États membres en ce qui concerne l’octroi, en outre, au</w:t>
            </w:r>
            <w:r w:rsidRPr="00B503AC">
              <w:t xml:space="preserve"> niveau national, régional ou local, d’une attestation, d’une carte du handicap ou de tout autre document officiel destiné aux personnes handicapées.</w:t>
            </w:r>
          </w:p>
        </w:tc>
        <w:tc>
          <w:tcPr>
            <w:tcW w:w="4876" w:type="dxa"/>
          </w:tcPr>
          <w:p w:rsidR="00AE5746" w:rsidRPr="00B503AC" w:rsidRDefault="00B503AC" w:rsidP="001B3069">
            <w:pPr>
              <w:pStyle w:val="Normal6a"/>
            </w:pPr>
            <w:r w:rsidRPr="00B503AC">
              <w:lastRenderedPageBreak/>
              <w:t>3.</w:t>
            </w:r>
            <w:r w:rsidRPr="00B503AC">
              <w:tab/>
              <w:t>La présente directive ne porte pas atteinte à la compétence des États membres en ce qui concerne la dét</w:t>
            </w:r>
            <w:r w:rsidRPr="00B503AC">
              <w:t xml:space="preserve">ermination des conditions d’évaluation et de reconnaissance du statut de personne </w:t>
            </w:r>
            <w:r w:rsidRPr="00B503AC">
              <w:lastRenderedPageBreak/>
              <w:t xml:space="preserve">handicapée </w:t>
            </w:r>
            <w:r w:rsidRPr="00B503AC">
              <w:rPr>
                <w:b/>
                <w:i/>
              </w:rPr>
              <w:t>ou de personne âgée</w:t>
            </w:r>
            <w:r w:rsidRPr="00B503AC">
              <w:t xml:space="preserve">, ou d’octroi du droit de bénéficier de conditions et d’emplacements de stationnement réservés aux personnes handicapées </w:t>
            </w:r>
            <w:r w:rsidRPr="00B503AC">
              <w:rPr>
                <w:b/>
                <w:i/>
              </w:rPr>
              <w:t>et aux personnes âgées</w:t>
            </w:r>
            <w:r w:rsidRPr="00B503AC">
              <w:t>.</w:t>
            </w:r>
            <w:r w:rsidRPr="00B503AC">
              <w:t xml:space="preserve"> Elle ne porte pas atteinte à la compétence des États membres en ce qui concerne l’octroi, en outre, au niveau national, régional ou local, d’une attestation, d’une carte du handicap</w:t>
            </w:r>
            <w:r w:rsidRPr="00B503AC">
              <w:rPr>
                <w:b/>
                <w:i/>
              </w:rPr>
              <w:t>, d’une carte du troisième âge</w:t>
            </w:r>
            <w:r w:rsidRPr="00B503AC">
              <w:t xml:space="preserve"> ou de tout autre document officiel destiné </w:t>
            </w:r>
            <w:r w:rsidRPr="00B503AC">
              <w:t xml:space="preserve">aux personnes handicapées </w:t>
            </w:r>
            <w:r w:rsidRPr="00B503AC">
              <w:rPr>
                <w:b/>
                <w:i/>
              </w:rPr>
              <w:t>et aux personnes âgées</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w:t>
      </w:r>
      <w:r w:rsidRPr="00B503AC">
        <w:t>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w:t>
            </w:r>
            <w:r w:rsidRPr="00B503AC">
              <w:tab/>
              <w:t xml:space="preserve">La présente directive ne porte pas atteinte à la compétence des États membres en ce qui concerne la détermination des conditions </w:t>
            </w:r>
            <w:r w:rsidRPr="00B503AC">
              <w:t>d’évaluation et de reconnaissance du statut de personne handicapée, ou d’octroi du droit de bénéficier de conditions et d’emplacements de stationnement réservés aux personnes handicapées. Elle ne porte pas atteinte à la compétence des États membres en ce q</w:t>
            </w:r>
            <w:r w:rsidRPr="00B503AC">
              <w:t>ui concerne l’octroi, en outre, au niveau national, régional ou local, d’une attestation, d’une carte du handicap ou de tout autre document officiel destiné aux personnes handicapées.</w:t>
            </w:r>
          </w:p>
        </w:tc>
        <w:tc>
          <w:tcPr>
            <w:tcW w:w="4876" w:type="dxa"/>
          </w:tcPr>
          <w:p w:rsidR="00AE5746" w:rsidRPr="00B503AC" w:rsidRDefault="00B503AC" w:rsidP="001B3069">
            <w:pPr>
              <w:pStyle w:val="Normal6a"/>
            </w:pPr>
            <w:r w:rsidRPr="00B503AC">
              <w:t>3.</w:t>
            </w:r>
            <w:r w:rsidRPr="00B503AC">
              <w:tab/>
            </w:r>
            <w:r w:rsidRPr="00B503AC">
              <w:t xml:space="preserve">La présente directive ne porte pas atteinte à la compétence des États membres en ce qui concerne la détermination des conditions d’évaluation et de reconnaissance du statut de personne handicapée, ou d’octroi du droit de bénéficier </w:t>
            </w:r>
            <w:r w:rsidRPr="00B503AC">
              <w:rPr>
                <w:b/>
                <w:i/>
              </w:rPr>
              <w:t>d’un accès aux zones à t</w:t>
            </w:r>
            <w:r w:rsidRPr="00B503AC">
              <w:rPr>
                <w:b/>
                <w:i/>
              </w:rPr>
              <w:t>rafic limité et</w:t>
            </w:r>
            <w:r w:rsidRPr="00B503AC">
              <w:t xml:space="preserve"> de conditions et d’emplacements de stationnement réservés aux personnes handicapées. Elle ne porte pas atteinte à la compétence des États membres en ce qui concerne l’octroi, en outre, au niveau national, régional ou local, d’une attestatio</w:t>
            </w:r>
            <w:r w:rsidRPr="00B503AC">
              <w:t>n, d’une carte du handicap ou de tout autre document officiel destiné aux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213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w:t>
      </w:r>
      <w:r w:rsidRPr="00B503AC">
        <w:rPr>
          <w:rStyle w:val="HideTWBExt"/>
        </w:rPr>
        <w:t>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présente directive n’a pas d’incidence sur les compétences nationales permettant l’octroi — ou permettant d’exiger </w:t>
            </w:r>
            <w:r w:rsidRPr="00B503AC">
              <w:t xml:space="preserve">l’octroi — d’avantages spéciaux ou de conditions préférentielles spécifiques, comme un accès gratuit, des tarifs réduits ou un traitement préférentiel, aux personnes handicapées et, le cas échéant, à la ou aux personnes qui les accompagnent ou les aident, </w:t>
            </w:r>
            <w:r w:rsidRPr="00B503AC">
              <w:t>y compris un ou plusieurs assistants personnels.</w:t>
            </w:r>
          </w:p>
        </w:tc>
        <w:tc>
          <w:tcPr>
            <w:tcW w:w="4876" w:type="dxa"/>
          </w:tcPr>
          <w:p w:rsidR="00AE5746" w:rsidRPr="00B503AC" w:rsidRDefault="00B503AC" w:rsidP="001B3069">
            <w:pPr>
              <w:pStyle w:val="Normal6a"/>
            </w:pPr>
            <w:r w:rsidRPr="00B503AC">
              <w:t>4.</w:t>
            </w:r>
            <w:r w:rsidRPr="00B503AC">
              <w:tab/>
              <w:t>La présente directive n’a pas d’incidence sur les compétences nationales permettant l’octroi — ou permettant d’exiger l’octroi — d’avantages spéciaux ou de conditions préférentielles spécifiques, comme un</w:t>
            </w:r>
            <w:r w:rsidRPr="00B503AC">
              <w:t xml:space="preserve"> accès gratuit, des tarifs réduits ou un traitement préférentiel, aux personnes handicapées et, le cas échéant, à la ou aux personnes qui les accompagnent ou les aident, y compris un ou plusieurs assistants personnels </w:t>
            </w:r>
            <w:r w:rsidRPr="00B503AC">
              <w:rPr>
                <w:b/>
                <w:i/>
              </w:rPr>
              <w:t>ainsi qu’aux chiens guides et aux chie</w:t>
            </w:r>
            <w:r w:rsidRPr="00B503AC">
              <w:rPr>
                <w:b/>
                <w:i/>
              </w:rPr>
              <w:t>ns d’assistance</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présente directive n’a pas d’incidence sur les compétences nationales permettant l’octroi — ou permettant d’exiger l’octroi — d’avantages spéciaux </w:t>
            </w:r>
            <w:r w:rsidRPr="00B503AC">
              <w:t>ou de conditions préférentielles spécifiques, comme un accès gratuit, des tarifs réduits ou un traitement préférentiel, aux personnes handicapées et, le cas échéant, à la ou aux personnes qui les accompagnent ou les aident, y compris un ou plusieurs assist</w:t>
            </w:r>
            <w:r w:rsidRPr="00B503AC">
              <w:t>ants personnels.</w:t>
            </w:r>
          </w:p>
        </w:tc>
        <w:tc>
          <w:tcPr>
            <w:tcW w:w="4876" w:type="dxa"/>
          </w:tcPr>
          <w:p w:rsidR="00AE5746" w:rsidRPr="00B503AC" w:rsidRDefault="00B503AC" w:rsidP="001B3069">
            <w:pPr>
              <w:pStyle w:val="Normal6a"/>
            </w:pPr>
            <w:r w:rsidRPr="00B503AC">
              <w:t>4.</w:t>
            </w:r>
            <w:r w:rsidRPr="00B503AC">
              <w:tab/>
              <w:t>La présente directive n’a pas d’incidence sur les compétences nationales permettant l’octroi — ou permettant d’exiger l’octroi — d’avantages spéciaux ou de conditions préférentielles spécifiques, comme un accès gratuit, des tarifs rédui</w:t>
            </w:r>
            <w:r w:rsidRPr="00B503AC">
              <w:t>ts ou un traitement préférentiel, aux personnes handicapées et, le cas échéant, à la ou aux personnes qui les accompagnent ou les aident, y compris un ou plusieurs assistants personnels</w:t>
            </w:r>
            <w:r w:rsidRPr="00B503AC">
              <w:rPr>
                <w:b/>
                <w:i/>
              </w:rPr>
              <w:t>, aux chiens guides ou aux animaux d’assistance</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w:t>
            </w:r>
            <w:r w:rsidRPr="00B503AC">
              <w:t>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La présente directive n’a pas d’incidence sur les compétences nationales permettant l’octroi — ou permettant d’exiger l’octroi — d’avantages spéciaux ou de conditions préférentielles spécifiques, comme un accès gratuit, des tarifs réduits ou un</w:t>
            </w:r>
            <w:r w:rsidRPr="00B503AC">
              <w:t xml:space="preserve"> traitement préférentiel, aux personnes handicapées et, le cas échéant, à la ou aux personnes qui les accompagnent ou les aident, y compris un ou plusieurs assistants personnels.</w:t>
            </w:r>
          </w:p>
        </w:tc>
        <w:tc>
          <w:tcPr>
            <w:tcW w:w="4876" w:type="dxa"/>
          </w:tcPr>
          <w:p w:rsidR="00AE5746" w:rsidRPr="00B503AC" w:rsidRDefault="00B503AC" w:rsidP="001B3069">
            <w:pPr>
              <w:pStyle w:val="Normal6a"/>
            </w:pPr>
            <w:r w:rsidRPr="00B503AC">
              <w:t>4.</w:t>
            </w:r>
            <w:r w:rsidRPr="00B503AC">
              <w:tab/>
              <w:t>La présente directive n’a pas d’incidence sur les compétences nationales p</w:t>
            </w:r>
            <w:r w:rsidRPr="00B503AC">
              <w:t>ermettant l’octroi — ou permettant d’exiger l’octroi — d’avantages spéciaux ou de conditions préférentielles spécifiques, comme un accès gratuit, des tarifs réduits ou un traitement préférentiel, aux personnes handicapées</w:t>
            </w:r>
            <w:r w:rsidRPr="00B503AC">
              <w:rPr>
                <w:b/>
                <w:i/>
              </w:rPr>
              <w:t>, aux personnes âgées</w:t>
            </w:r>
            <w:r w:rsidRPr="00B503AC">
              <w:t xml:space="preserve"> et, le cas éc</w:t>
            </w:r>
            <w:r w:rsidRPr="00B503AC">
              <w:t>héant,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w:t>
      </w:r>
      <w:r w:rsidRPr="00B503AC">
        <w:rPr>
          <w:rStyle w:val="HideTWBExt"/>
        </w:rPr>
        <w:t>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5.</w:t>
            </w:r>
            <w:r w:rsidRPr="00B503AC">
              <w:tab/>
              <w:t xml:space="preserve">La présente directive est sans préjudice des droits que les personnes handicapées ou bien la ou les </w:t>
            </w:r>
            <w:r w:rsidRPr="00B503AC">
              <w:t>personnes qui les accompagnent ou les aident, y compris un ou plusieurs assistants personnels, peuvent tirer d’autres dispositions du droit de l’Union ou du droit national mettant en œuvre le droit de l’Union, y compris celles qui octroient des avantages s</w:t>
            </w:r>
            <w:r w:rsidRPr="00B503AC">
              <w:t>pécifiques, des conditions spéciales ou un traitement préférentiel.</w:t>
            </w:r>
          </w:p>
        </w:tc>
        <w:tc>
          <w:tcPr>
            <w:tcW w:w="4876" w:type="dxa"/>
          </w:tcPr>
          <w:p w:rsidR="00AE5746" w:rsidRPr="00B503AC" w:rsidRDefault="00B503AC" w:rsidP="001B3069">
            <w:pPr>
              <w:pStyle w:val="Normal6a"/>
            </w:pPr>
            <w:r w:rsidRPr="00B503AC">
              <w:t>5.</w:t>
            </w:r>
            <w:r w:rsidRPr="00B503AC">
              <w:tab/>
              <w:t>La présente directive est sans préjudice des droits que les personnes handicapées ou bien la ou les personnes qui les accompagnent ou les aident, y compris un ou plusieurs assistants pe</w:t>
            </w:r>
            <w:r w:rsidRPr="00B503AC">
              <w:t xml:space="preserve">rsonnels </w:t>
            </w:r>
            <w:r w:rsidRPr="00B503AC">
              <w:rPr>
                <w:b/>
                <w:i/>
              </w:rPr>
              <w:t>ainsi que les chiens guides et les chiens d’assistance</w:t>
            </w:r>
            <w:r w:rsidRPr="00B503AC">
              <w:t xml:space="preserve">, peuvent tirer d’autres dispositions du droit de l’Union ou du droit national mettant en œuvre le droit de l’Union, y compris celles qui octroient des avantages spécifiques, des conditions </w:t>
            </w:r>
            <w:r w:rsidRPr="00B503AC">
              <w:lastRenderedPageBreak/>
              <w:t>spé</w:t>
            </w:r>
            <w:r w:rsidRPr="00B503AC">
              <w:t>ciales ou un traitement préférentiel.</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5.</w:t>
            </w:r>
            <w:r w:rsidRPr="00B503AC">
              <w:tab/>
              <w:t xml:space="preserve">La présente directive est sans préjudice des droits que les personnes handicapées </w:t>
            </w:r>
            <w:r w:rsidRPr="00B503AC">
              <w:rPr>
                <w:b/>
                <w:i/>
              </w:rPr>
              <w:t>ou bien</w:t>
            </w:r>
            <w:r w:rsidRPr="00B503AC">
              <w:t xml:space="preserve"> la ou les personnes qui les accompagn</w:t>
            </w:r>
            <w:r w:rsidRPr="00B503AC">
              <w:t xml:space="preserve">ent ou les aident, y compris un ou plusieurs assistants personnels, peuvent tirer d’autres dispositions du droit de l’Union ou du droit national mettant en œuvre le droit de l’Union, y compris celles qui octroient des avantages spécifiques, des conditions </w:t>
            </w:r>
            <w:r w:rsidRPr="00B503AC">
              <w:t>spéciales ou un traitement préférentiel.</w:t>
            </w:r>
          </w:p>
        </w:tc>
        <w:tc>
          <w:tcPr>
            <w:tcW w:w="4876" w:type="dxa"/>
          </w:tcPr>
          <w:p w:rsidR="00AE5746" w:rsidRPr="00B503AC" w:rsidRDefault="00B503AC" w:rsidP="001B3069">
            <w:pPr>
              <w:pStyle w:val="Normal6a"/>
            </w:pPr>
            <w:r w:rsidRPr="00B503AC">
              <w:t>5.</w:t>
            </w:r>
            <w:r w:rsidRPr="00B503AC">
              <w:tab/>
              <w:t>La présente directive est sans préjudice des droits que les personnes handicapées</w:t>
            </w:r>
            <w:r w:rsidRPr="00B503AC">
              <w:rPr>
                <w:b/>
                <w:i/>
              </w:rPr>
              <w:t>,</w:t>
            </w:r>
            <w:r w:rsidRPr="00B503AC">
              <w:t xml:space="preserve"> la ou les personnes qui les accompagnent ou les aident, y compris un ou plusieurs assistants personnels </w:t>
            </w:r>
            <w:r w:rsidRPr="00B503AC">
              <w:rPr>
                <w:b/>
                <w:i/>
              </w:rPr>
              <w:t>ou les chiens guides et l</w:t>
            </w:r>
            <w:r w:rsidRPr="00B503AC">
              <w:rPr>
                <w:b/>
                <w:i/>
              </w:rPr>
              <w:t>es animaux d’assistance</w:t>
            </w:r>
            <w:r w:rsidRPr="00B503AC">
              <w:t>, peuvent tirer d’autres dispositions du droit de l’Union ou du droit national mettant en œuvre le droit de l’Union, y compris celles qui octroient des avantages spécifiques, des conditions spéciales ou un traitement préférentiel.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2 – paragraphe 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w:t>
            </w:r>
            <w:r w:rsidRPr="00B503AC">
              <w:t>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5.</w:t>
            </w:r>
            <w:r w:rsidRPr="00B503AC">
              <w:tab/>
              <w:t xml:space="preserve">La présente directive est sans préjudice des droits que les personnes handicapées ou bien la ou les personnes qui les accompagnent ou les aident, y compris un ou plusieurs assistants personnels, peuvent tirer d’autres </w:t>
            </w:r>
            <w:r w:rsidRPr="00B503AC">
              <w:t xml:space="preserve">dispositions du droit de l’Union ou du droit national mettant en œuvre le droit de l’Union, y compris celles qui octroient des avantages spécifiques, des </w:t>
            </w:r>
            <w:r w:rsidRPr="00B503AC">
              <w:lastRenderedPageBreak/>
              <w:t>conditions spéciales ou un traitement préférentiel.</w:t>
            </w:r>
          </w:p>
        </w:tc>
        <w:tc>
          <w:tcPr>
            <w:tcW w:w="4876" w:type="dxa"/>
          </w:tcPr>
          <w:p w:rsidR="00AE5746" w:rsidRPr="00B503AC" w:rsidRDefault="00B503AC" w:rsidP="001B3069">
            <w:pPr>
              <w:pStyle w:val="Normal6a"/>
            </w:pPr>
            <w:r w:rsidRPr="00B503AC">
              <w:lastRenderedPageBreak/>
              <w:t>5.</w:t>
            </w:r>
            <w:r w:rsidRPr="00B503AC">
              <w:tab/>
              <w:t>La présente directive est sans préjudice des dr</w:t>
            </w:r>
            <w:r w:rsidRPr="00B503AC">
              <w:t>oits que les personnes handicapées</w:t>
            </w:r>
            <w:r w:rsidRPr="00B503AC">
              <w:rPr>
                <w:b/>
                <w:i/>
              </w:rPr>
              <w:t>, les personnes âgées</w:t>
            </w:r>
            <w:r w:rsidRPr="00B503AC">
              <w:t xml:space="preserve"> ou bien la ou les personnes qui les accompagnent ou les aident, y compris un ou plusieurs assistants personnels, peuvent tirer d’autres dispositions du droit de l’Union ou du droit national mettant en</w:t>
            </w:r>
            <w:r w:rsidRPr="00B503AC">
              <w:t xml:space="preserve"> œuvre le droit de l’Union, y compris celles qui octroient des </w:t>
            </w:r>
            <w:r w:rsidRPr="00B503AC">
              <w:lastRenderedPageBreak/>
              <w:t>avantages spécifiques, des conditions spéciales ou un traitement préférentiel.</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219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w:t>
      </w:r>
      <w:r w:rsidRPr="00B503AC">
        <w:t>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a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a bis)</w:t>
            </w:r>
            <w:r w:rsidRPr="00B503AC">
              <w:tab/>
            </w:r>
            <w:r w:rsidRPr="00B503AC">
              <w:rPr>
                <w:b/>
                <w:i/>
              </w:rPr>
              <w:t xml:space="preserve">«discrimination fondée sur le handicap»: toute </w:t>
            </w:r>
            <w:r w:rsidRPr="00B503AC">
              <w:rPr>
                <w:b/>
                <w:i/>
              </w:rPr>
              <w:t>distinction, exclusion ou restriction fondée sur le handicap qui a pour objet ou pour effet de compromettre ou réduire à néant la reconnaissance, la jouissance ou l’exercice, sur la base de l’égalité, de tous les droits de l’homme et de toutes les libertés</w:t>
            </w:r>
            <w:r w:rsidRPr="00B503AC">
              <w:rPr>
                <w:b/>
                <w:i/>
              </w:rPr>
              <w:t xml:space="preserve"> fondamentales dans les domaines politique, économique, social, culturel, civil ou autres. La discrimination fondée sur le handicap comprend toutes les formes de discrimination, y compris le refus d’aménagement raisonnable.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220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c</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c)</w:t>
            </w:r>
            <w:r w:rsidRPr="00B503AC">
              <w:tab/>
              <w:t xml:space="preserve">«personnes handicapées»: les personnes qui présentent une incapacité physique, mentale, intellectuelle ou sensorielle durable dont l’interaction avec diverses barrières peut faire obstacle à leur pleine et effective participation à la société </w:t>
            </w:r>
            <w:r w:rsidRPr="00B503AC">
              <w:lastRenderedPageBreak/>
              <w:t>sur la bas</w:t>
            </w:r>
            <w:r w:rsidRPr="00B503AC">
              <w:t>e de l’égalité avec les autres;</w:t>
            </w:r>
          </w:p>
        </w:tc>
        <w:tc>
          <w:tcPr>
            <w:tcW w:w="4876" w:type="dxa"/>
          </w:tcPr>
          <w:p w:rsidR="00AE5746" w:rsidRPr="00B503AC" w:rsidRDefault="00B503AC" w:rsidP="001B3069">
            <w:pPr>
              <w:pStyle w:val="Normal6a"/>
            </w:pPr>
            <w:r w:rsidRPr="00B503AC">
              <w:lastRenderedPageBreak/>
              <w:t>c)</w:t>
            </w:r>
            <w:r w:rsidRPr="00B503AC">
              <w:tab/>
              <w:t>«personnes handicapées»: les personnes qui présentent une incapacité physique, mentale, intellectuelle ou sensorielle durable dont l’interaction avec diverses barrières peut faire obstacle à leur pleine et effective parti</w:t>
            </w:r>
            <w:r w:rsidRPr="00B503AC">
              <w:t xml:space="preserve">cipation à la société </w:t>
            </w:r>
            <w:r w:rsidRPr="00B503AC">
              <w:lastRenderedPageBreak/>
              <w:t>sur la base de l’égalité avec les autres</w:t>
            </w:r>
            <w:r w:rsidRPr="00B503AC">
              <w:rPr>
                <w:b/>
                <w:i/>
              </w:rPr>
              <w:t xml:space="preserve">. Le modèle social du handicap établit le fait que c’est la société qui handicape les personnes présentant une déficience physique. Le handicap est imposé en plus des déficiences, par la mise à </w:t>
            </w:r>
            <w:r w:rsidRPr="00B503AC">
              <w:rPr>
                <w:b/>
                <w:i/>
              </w:rPr>
              <w:t>l’écart et l’exclusion inutiles des personnes handicapées de la pleine participation à la société. La déficience se définit comme la limitation fonctionnelle de l’individu causée par une déficience physique, mentale ou sensorielle. Le handicap se définit c</w:t>
            </w:r>
            <w:r w:rsidRPr="00B503AC">
              <w:rPr>
                <w:b/>
                <w:i/>
              </w:rPr>
              <w:t>omme la perte ou la restriction des possibilités de prendre part à la vie normale de la communauté en raison d’entraves physiques et sociales</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221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c</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c)</w:t>
            </w:r>
            <w:r w:rsidRPr="00B503AC">
              <w:tab/>
            </w:r>
            <w:r w:rsidRPr="00B503AC">
              <w:t>«personnes handicapées»: les personnes qui présentent une incapacité physique, mentale, intellectuelle ou sensorielle durable dont l’interaction avec diverses barrières peut faire obstacle à leur pleine et effective participation à la société sur la base d</w:t>
            </w:r>
            <w:r w:rsidRPr="00B503AC">
              <w:t>e l’égalité avec les autres;</w:t>
            </w:r>
          </w:p>
        </w:tc>
        <w:tc>
          <w:tcPr>
            <w:tcW w:w="4876" w:type="dxa"/>
          </w:tcPr>
          <w:p w:rsidR="00AE5746" w:rsidRPr="00B503AC" w:rsidRDefault="00B503AC" w:rsidP="001B3069">
            <w:pPr>
              <w:pStyle w:val="Normal6a"/>
            </w:pPr>
            <w:r w:rsidRPr="00B503AC">
              <w:t>c)</w:t>
            </w:r>
            <w:r w:rsidRPr="00B503AC">
              <w:tab/>
              <w:t>«personnes handicapées»: les personnes qui</w:t>
            </w:r>
            <w:r w:rsidRPr="00B503AC">
              <w:rPr>
                <w:b/>
                <w:i/>
              </w:rPr>
              <w:t>, conformément à la législation et à la pratique nationales,</w:t>
            </w:r>
            <w:r w:rsidRPr="00B503AC">
              <w:t xml:space="preserve"> présentent une incapacité physique, mentale, intellectuelle ou sensorielle durable dont l’interaction avec diverses barri</w:t>
            </w:r>
            <w:r w:rsidRPr="00B503AC">
              <w:t>ères peut faire obstacle à leur pleine et effective participation à la société sur la base de l’égalité avec les autres;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222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w:t>
      </w:r>
      <w:r w:rsidRPr="00B503AC">
        <w:rPr>
          <w:rStyle w:val="HideTWBExt"/>
        </w:rPr>
        <w:t>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c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c bis)</w:t>
            </w:r>
            <w:r w:rsidRPr="00B503AC">
              <w:tab/>
            </w:r>
            <w:r w:rsidRPr="00B503AC">
              <w:rPr>
                <w:b/>
                <w:i/>
              </w:rPr>
              <w:t>«personnes âgées»: les personnes d’un âge avancé, qui sont âgées de 65 ans ou</w:t>
            </w:r>
            <w:r w:rsidRPr="00B503AC">
              <w:rPr>
                <w:b/>
                <w:i/>
              </w:rPr>
              <w:t xml:space="preserve"> plus, dont l’interaction avec diverses barrières peut faire obstacle à leur pleine et effective participation à la société sur la base de l’égalité avec les autres;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L’inclusion spécifiq</w:t>
      </w:r>
      <w:r w:rsidRPr="00B503AC">
        <w:t>ue des personnes âgées dans la présente directive est nécessaire et justifiée, étant donné que près de la moitié des personnes handicapées dans l’Union ont plus de 65 ans (48,5 %, source: Eurostat, 2022). En outre, le nombre de personnes handicapées devrai</w:t>
      </w:r>
      <w:r w:rsidRPr="00B503AC">
        <w:t>t augmenter, car la population de l’Union est vieillissante.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223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3 – </w:t>
      </w:r>
      <w:r w:rsidRPr="00B503AC">
        <w:t>alinéa 1 – point d</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d)</w:t>
            </w:r>
            <w:r w:rsidRPr="00B503AC">
              <w:tab/>
              <w:t>«assistant personnel»: une personne accompagnant ou aidant des personnes handicapées qui est reconnue en tant que telle conformément à la législation ou aux pratiques nationales;</w:t>
            </w:r>
          </w:p>
        </w:tc>
        <w:tc>
          <w:tcPr>
            <w:tcW w:w="4876" w:type="dxa"/>
          </w:tcPr>
          <w:p w:rsidR="00AE5746" w:rsidRPr="00B503AC" w:rsidRDefault="00B503AC" w:rsidP="001B3069">
            <w:pPr>
              <w:pStyle w:val="Normal6a"/>
            </w:pPr>
            <w:r w:rsidRPr="00B503AC">
              <w:t>d)</w:t>
            </w:r>
            <w:r w:rsidRPr="00B503AC">
              <w:tab/>
              <w:t>«assistant personnel»: une personne accompagnant ou aidant des personnes handicapées qui est reconnue en tant que telle conformément à la législation ou aux pratiques nationales</w:t>
            </w:r>
            <w:r w:rsidRPr="00B503AC">
              <w:rPr>
                <w:b/>
                <w:i/>
              </w:rPr>
              <w:t>.</w:t>
            </w:r>
            <w:r w:rsidRPr="00B503AC">
              <w:t xml:space="preserve"> </w:t>
            </w:r>
            <w:r w:rsidRPr="00B503AC">
              <w:rPr>
                <w:b/>
                <w:i/>
              </w:rPr>
              <w:t>Cette personne accomplit ou aide à accomplir les tâches de la vie quotidi</w:t>
            </w:r>
            <w:r w:rsidRPr="00B503AC">
              <w:rPr>
                <w:b/>
                <w:i/>
              </w:rPr>
              <w:t>enne d’une autre personne qui n’en est pas capable ou qui a besoin de cette aide. Elle a pour objectif de favoriser la vie en autonomie, d’encourager l’autonomie personnelle et de faciliter la vie sociale. La relation entre les deux personnes est de nature</w:t>
            </w:r>
            <w:r w:rsidRPr="00B503AC">
              <w:rPr>
                <w:b/>
                <w:i/>
              </w:rPr>
              <w:t xml:space="preserve"> contractuelle et présente un profil adapté aux multiples tâches à accomplir</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224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 xml:space="preserve">Proposition de </w:t>
      </w:r>
      <w:r w:rsidRPr="00B503AC">
        <w:t>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d</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d)</w:t>
            </w:r>
            <w:r w:rsidRPr="00B503AC">
              <w:tab/>
              <w:t xml:space="preserve">«assistant personnel»: une personne accompagnant ou aidant des personnes handicapées qui est reconnue en tant que telle conformément à </w:t>
            </w:r>
            <w:r w:rsidRPr="00B503AC">
              <w:t>la législation ou aux pratiques nationales;</w:t>
            </w:r>
          </w:p>
        </w:tc>
        <w:tc>
          <w:tcPr>
            <w:tcW w:w="4876" w:type="dxa"/>
          </w:tcPr>
          <w:p w:rsidR="00AE5746" w:rsidRPr="00B503AC" w:rsidRDefault="00B503AC" w:rsidP="001B3069">
            <w:pPr>
              <w:pStyle w:val="Normal6a"/>
            </w:pPr>
            <w:r w:rsidRPr="00B503AC">
              <w:t>d)</w:t>
            </w:r>
            <w:r w:rsidRPr="00B503AC">
              <w:tab/>
              <w:t xml:space="preserve">«assistant personnel»: une personne accompagnant ou aidant des personnes handicapées </w:t>
            </w:r>
            <w:r w:rsidRPr="00B503AC">
              <w:rPr>
                <w:b/>
                <w:i/>
              </w:rPr>
              <w:t>et des personnes âgées</w:t>
            </w:r>
            <w:r w:rsidRPr="00B503AC">
              <w:t xml:space="preserve"> qui est reconnue en tant que telle conformément à la législation ou aux pratiques nationales;</w:t>
            </w:r>
          </w:p>
        </w:tc>
      </w:tr>
    </w:tbl>
    <w:p w:rsidR="00AE5746" w:rsidRPr="00B503AC" w:rsidRDefault="00B503AC" w:rsidP="00AE5746">
      <w:pPr>
        <w:pStyle w:val="AmOrLang"/>
      </w:pPr>
      <w:r w:rsidRPr="00B503AC">
        <w:t xml:space="preserve">Or. </w:t>
      </w:r>
      <w:r w:rsidRPr="00B503AC">
        <w:rPr>
          <w:rStyle w:val="HideTWBExt"/>
        </w:rPr>
        <w:t>&lt;O</w:t>
      </w:r>
      <w:r w:rsidRPr="00B503AC">
        <w:rPr>
          <w:rStyle w:val="HideTWBExt"/>
        </w:rPr>
        <w:t>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225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par la </w:t>
            </w:r>
            <w:r w:rsidRPr="00B503AC">
              <w:t>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e)</w:t>
            </w:r>
            <w:r w:rsidRPr="00B503AC">
              <w:tab/>
              <w:t>«conditions spéciales ou traitement préférentiel»: des conditions spécifiques, y compris d’ordre financier, ou un traitement différencié lié à l’assistance et au soutien, comme un accès gratuit, des tarifs réduits ou un accès prio</w:t>
            </w:r>
            <w:r w:rsidRPr="00B503AC">
              <w:t xml:space="preserve">ritaire, proposés aux personnes handicapées et/ou, le cas échéant, à la ou aux personnes qui les accompagnent ou les aident, y compris un ou plusieurs assistants personnels, ou aux animaux d’assistance reconnus </w:t>
            </w:r>
            <w:r w:rsidRPr="00B503AC">
              <w:rPr>
                <w:b/>
                <w:i/>
              </w:rPr>
              <w:t>en tant que tels</w:t>
            </w:r>
            <w:r w:rsidRPr="00B503AC">
              <w:t xml:space="preserve"> conformément à la législatio</w:t>
            </w:r>
            <w:r w:rsidRPr="00B503AC">
              <w:t>n ou aux pratiques nationales, qu’ils soient fournis sur une base volontaire ou imposés par des obligations légales;</w:t>
            </w:r>
          </w:p>
        </w:tc>
        <w:tc>
          <w:tcPr>
            <w:tcW w:w="4876" w:type="dxa"/>
          </w:tcPr>
          <w:p w:rsidR="00AE5746" w:rsidRPr="00B503AC" w:rsidRDefault="00B503AC" w:rsidP="001B3069">
            <w:pPr>
              <w:pStyle w:val="Normal6a"/>
            </w:pPr>
            <w:r w:rsidRPr="00B503AC">
              <w:t>e)</w:t>
            </w:r>
            <w:r w:rsidRPr="00B503AC">
              <w:tab/>
              <w:t>«conditions spéciales ou traitement préférentiel»: des conditions spécifiques, y compris d’ordre financier, ou un traitement différencié</w:t>
            </w:r>
            <w:r w:rsidRPr="00B503AC">
              <w:t xml:space="preserve"> lié à l’assistance et au soutien, comme un accès gratuit, des tarifs réduits ou un accès prioritaire, proposés aux personnes handicapées et/ou, le cas échéant, à la ou aux personnes qui les accompagnent ou les aident, y compris un ou plusieurs assistants </w:t>
            </w:r>
            <w:r w:rsidRPr="00B503AC">
              <w:t xml:space="preserve">personnels, ou aux animaux d’assistance reconnus conformément à la législation ou aux pratiques nationales </w:t>
            </w:r>
            <w:r w:rsidRPr="00B503AC">
              <w:rPr>
                <w:b/>
                <w:i/>
              </w:rPr>
              <w:t>telles que la résidence dans l’État membre concerné et/ou l’admissibilité aux prestations, qui nécessitent une évaluation individuelle supplémentaire</w:t>
            </w:r>
            <w:r w:rsidRPr="00B503AC">
              <w:rPr>
                <w:b/>
                <w:i/>
              </w:rPr>
              <w:t xml:space="preserve"> ou une décision relative à la nécessité de la prestation de services spécifiques</w:t>
            </w:r>
            <w:r w:rsidRPr="00B503AC">
              <w:t>, qu’ils soient fournis sur une base volontaire ou imposés par des obligations légales;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226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Gualmini, Klára Dobrev, Marianne Vind, Vilija Blinkevičiūtė, Alex Agius Saliba, Brando Benifei, Ilan De Basso, Alicia Homs G</w:t>
      </w:r>
      <w:r w:rsidRPr="00B503AC">
        <w:t>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e)</w:t>
            </w:r>
            <w:r w:rsidRPr="00B503AC">
              <w:tab/>
              <w:t>«conditions spéciales ou traitement p</w:t>
            </w:r>
            <w:r w:rsidRPr="00B503AC">
              <w:t xml:space="preserve">référentiel»: </w:t>
            </w:r>
            <w:r w:rsidRPr="00B503AC">
              <w:rPr>
                <w:b/>
                <w:i/>
              </w:rPr>
              <w:t>des conditions spécifiques</w:t>
            </w:r>
            <w:r w:rsidRPr="00B503AC">
              <w:t xml:space="preserve">, y compris d’ordre financier, ou </w:t>
            </w:r>
            <w:r w:rsidRPr="00B503AC">
              <w:rPr>
                <w:b/>
                <w:i/>
              </w:rPr>
              <w:t>un</w:t>
            </w:r>
            <w:r w:rsidRPr="00B503AC">
              <w:t xml:space="preserve"> traitement différencié lié à l’assistance et au soutien, comme un accès gratuit, des tarifs réduits ou un accès prioritaire, proposés aux personnes handicapées et/ou, le cas échéa</w:t>
            </w:r>
            <w:r w:rsidRPr="00B503AC">
              <w:t>nt, à la ou aux personnes qui les accompagnent ou les aident, y compris un ou plusieurs assistants personnels, ou aux animaux d’assistance reconnus en tant que tels conformément à la législation ou aux pratiques nationales, qu’ils soient fournis sur une ba</w:t>
            </w:r>
            <w:r w:rsidRPr="00B503AC">
              <w:t>se volontaire ou imposés par des obligations légales;</w:t>
            </w:r>
          </w:p>
        </w:tc>
        <w:tc>
          <w:tcPr>
            <w:tcW w:w="4876" w:type="dxa"/>
          </w:tcPr>
          <w:p w:rsidR="00AE5746" w:rsidRPr="00B503AC" w:rsidRDefault="00B503AC" w:rsidP="001B3069">
            <w:pPr>
              <w:pStyle w:val="Normal6a"/>
            </w:pPr>
            <w:r w:rsidRPr="00B503AC">
              <w:t>e)</w:t>
            </w:r>
            <w:r w:rsidRPr="00B503AC">
              <w:tab/>
              <w:t xml:space="preserve">«conditions spéciales ou traitement préférentiel»: </w:t>
            </w:r>
            <w:r w:rsidRPr="00B503AC">
              <w:rPr>
                <w:b/>
                <w:i/>
              </w:rPr>
              <w:t>toute condition spécifique</w:t>
            </w:r>
            <w:r w:rsidRPr="00B503AC">
              <w:t xml:space="preserve">, y compris d’ordre financier, ou </w:t>
            </w:r>
            <w:r w:rsidRPr="00B503AC">
              <w:rPr>
                <w:b/>
                <w:i/>
              </w:rPr>
              <w:t>tout</w:t>
            </w:r>
            <w:r w:rsidRPr="00B503AC">
              <w:t xml:space="preserve"> traitement différencié lié à l’assistance et au soutien, comme un accès gratuit, de</w:t>
            </w:r>
            <w:r w:rsidRPr="00B503AC">
              <w:t>s tarifs réduits ou un accès prioritaire, proposés aux personnes handicapées et/ou, le cas échéant, à la ou aux personnes qui les accompagnent ou les aident, y compris un ou plusieurs assistants personnels, ou aux animaux d’assistance</w:t>
            </w:r>
            <w:r w:rsidRPr="00B503AC">
              <w:rPr>
                <w:b/>
                <w:i/>
              </w:rPr>
              <w:t xml:space="preserve">, tels que les chiens </w:t>
            </w:r>
            <w:r w:rsidRPr="00B503AC">
              <w:rPr>
                <w:b/>
                <w:i/>
              </w:rPr>
              <w:t>guides ou les chiens d’assistance,</w:t>
            </w:r>
            <w:r w:rsidRPr="00B503AC">
              <w:t xml:space="preserve"> reconnus en tant que tels conformément à la législation ou aux pratiques nationales, qu’ils soient fournis sur une base volontaire ou imposés par des obligations légales;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227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w:t>
            </w:r>
            <w:r w:rsidRPr="00B503AC">
              <w:t>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e)</w:t>
            </w:r>
            <w:r w:rsidRPr="00B503AC">
              <w:tab/>
              <w:t xml:space="preserve">«conditions spéciales ou traitement préférentiel»: des conditions spécifiques, y </w:t>
            </w:r>
            <w:r w:rsidRPr="00B503AC">
              <w:lastRenderedPageBreak/>
              <w:t xml:space="preserve">compris d’ordre financier, ou un traitement différencié lié à l’assistance et au soutien, comme un accès gratuit, des tarifs réduits ou un accès </w:t>
            </w:r>
            <w:r w:rsidRPr="00B503AC">
              <w:t>prioritaire, proposés aux personnes handicapées et/ou, le cas échéant, à la ou aux personnes qui les accompagnent ou les aident, y compris un ou plusieurs assistants personnels, ou aux animaux d’assistance reconnus en tant que tels conformément à la législ</w:t>
            </w:r>
            <w:r w:rsidRPr="00B503AC">
              <w:t>ation ou aux pratiques nationales, qu’ils soient fournis sur une base volontaire ou imposés par des obligations légales;</w:t>
            </w:r>
          </w:p>
        </w:tc>
        <w:tc>
          <w:tcPr>
            <w:tcW w:w="4876" w:type="dxa"/>
          </w:tcPr>
          <w:p w:rsidR="00AE5746" w:rsidRPr="00B503AC" w:rsidRDefault="00B503AC" w:rsidP="001B3069">
            <w:pPr>
              <w:pStyle w:val="Normal6a"/>
            </w:pPr>
            <w:r w:rsidRPr="00B503AC">
              <w:lastRenderedPageBreak/>
              <w:t>e)</w:t>
            </w:r>
            <w:r w:rsidRPr="00B503AC">
              <w:tab/>
              <w:t xml:space="preserve">«conditions spéciales ou traitement préférentiel»: des conditions spécifiques, y </w:t>
            </w:r>
            <w:r w:rsidRPr="00B503AC">
              <w:lastRenderedPageBreak/>
              <w:t>compris d’ordre financier, ou un traitement différe</w:t>
            </w:r>
            <w:r w:rsidRPr="00B503AC">
              <w:t>ncié lié à l’assistance et au soutien, comme un accès gratuit, des tarifs réduits ou un accès prioritaire, proposés aux personnes handicapées et/ou, le cas échéant, à la ou aux personnes qui les accompagnent ou les aident, y compris un ou plusieurs assista</w:t>
            </w:r>
            <w:r w:rsidRPr="00B503AC">
              <w:t xml:space="preserve">nts personnels, ou aux animaux d’assistance reconnus en tant que tels conformément à la législation </w:t>
            </w:r>
            <w:r w:rsidRPr="00B503AC">
              <w:rPr>
                <w:b/>
                <w:i/>
              </w:rPr>
              <w:t>nationale</w:t>
            </w:r>
            <w:r w:rsidRPr="00B503AC">
              <w:t xml:space="preserve"> ou aux pratiques nationales </w:t>
            </w:r>
            <w:r w:rsidRPr="00B503AC">
              <w:rPr>
                <w:b/>
                <w:i/>
              </w:rPr>
              <w:t>de l’État membre d’accueil</w:t>
            </w:r>
            <w:r w:rsidRPr="00B503AC">
              <w:t>, qu’ils soient fournis sur une base volontaire ou imposés par des obligations légales;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228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w:t>
            </w:r>
            <w:r w:rsidRPr="00B503AC">
              <w:t>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e)</w:t>
            </w:r>
            <w:r w:rsidRPr="00B503AC">
              <w:tab/>
              <w:t>«conditions spéciales ou traitement préférentiel»: des conditions spécifiques, y compris d’ordre financier, ou un traitement différencié lié à l’assistance et au soutien, comme un accès gratuit, des tarifs réduits o</w:t>
            </w:r>
            <w:r w:rsidRPr="00B503AC">
              <w:t xml:space="preserve">u un accès prioritaire, proposés aux personnes handicapées et/ou, le cas échéant, à la ou aux personnes qui les accompagnent ou les aident, y compris un ou plusieurs assistants personnels, ou aux animaux d’assistance reconnus en tant que tels conformément </w:t>
            </w:r>
            <w:r w:rsidRPr="00B503AC">
              <w:t>à la législation ou aux pratiques nationales, qu’ils soient fournis sur une base volontaire ou imposés par des obligations légales;</w:t>
            </w:r>
          </w:p>
        </w:tc>
        <w:tc>
          <w:tcPr>
            <w:tcW w:w="4876" w:type="dxa"/>
          </w:tcPr>
          <w:p w:rsidR="00AE5746" w:rsidRPr="00B503AC" w:rsidRDefault="00B503AC" w:rsidP="001B3069">
            <w:pPr>
              <w:pStyle w:val="Normal6a"/>
            </w:pPr>
            <w:r w:rsidRPr="00B503AC">
              <w:t>e)</w:t>
            </w:r>
            <w:r w:rsidRPr="00B503AC">
              <w:tab/>
              <w:t>«conditions spéciales ou traitement préférentiel»: des conditions spécifiques, y compris d’ordre financier, ou un traitem</w:t>
            </w:r>
            <w:r w:rsidRPr="00B503AC">
              <w:t xml:space="preserve">ent différencié lié à l’assistance et au soutien, comme un accès gratuit, des tarifs réduits ou un accès prioritaire, proposés aux personnes handicapées </w:t>
            </w:r>
            <w:r w:rsidRPr="00B503AC">
              <w:rPr>
                <w:b/>
                <w:i/>
              </w:rPr>
              <w:t>et aux personnes âgées</w:t>
            </w:r>
            <w:r w:rsidRPr="00B503AC">
              <w:t xml:space="preserve"> et/ou, le cas échéant, à la ou aux personnes qui les accompagnent ou les aident,</w:t>
            </w:r>
            <w:r w:rsidRPr="00B503AC">
              <w:t xml:space="preserve"> y compris un ou plusieurs assistants personnels, ou aux animaux d’assistance reconnus en tant que tels conformément à la législation ou aux pratiques nationales, qu’ils soient fournis sur une base volontaire ou imposés par des obligations légales;</w:t>
            </w:r>
          </w:p>
        </w:tc>
      </w:tr>
    </w:tbl>
    <w:p w:rsidR="00AE5746" w:rsidRPr="00B503AC" w:rsidRDefault="00B503AC" w:rsidP="00AE5746">
      <w:pPr>
        <w:pStyle w:val="AmOrLang"/>
      </w:pPr>
      <w:r w:rsidRPr="00B503AC">
        <w:t xml:space="preserve">Or. </w:t>
      </w:r>
      <w:r w:rsidRPr="00B503AC">
        <w:rPr>
          <w:rStyle w:val="HideTWBExt"/>
        </w:rPr>
        <w:t>&lt;O</w:t>
      </w:r>
      <w:r w:rsidRPr="00B503AC">
        <w:rPr>
          <w:rStyle w:val="HideTWBExt"/>
        </w:rPr>
        <w:t>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229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e)</w:t>
            </w:r>
            <w:r w:rsidRPr="00B503AC">
              <w:tab/>
              <w:t>«conditions spéciales ou traitement préférentiel»: des conditions spécifiques, y compris d’ordre financier, ou un traitement différencié lié à l’assistance et au sout</w:t>
            </w:r>
            <w:r w:rsidRPr="00B503AC">
              <w:t>ien, comme un accès gratuit, des tarifs réduits ou un accès prioritaire, proposés aux personnes handicapées et/ou, le cas échéant, à la ou aux personnes qui les accompagnent ou les aident, y compris un ou plusieurs assistants personnels, ou aux animaux d’a</w:t>
            </w:r>
            <w:r w:rsidRPr="00B503AC">
              <w:t>ssistance reconnus en tant que tels conformément à la législation ou aux pratiques nationales, qu’ils soient fournis sur une base volontaire ou imposés par des obligations légales;</w:t>
            </w:r>
          </w:p>
        </w:tc>
        <w:tc>
          <w:tcPr>
            <w:tcW w:w="4876" w:type="dxa"/>
          </w:tcPr>
          <w:p w:rsidR="00AE5746" w:rsidRPr="00B503AC" w:rsidRDefault="00B503AC" w:rsidP="001B3069">
            <w:pPr>
              <w:pStyle w:val="Normal6a"/>
            </w:pPr>
            <w:r w:rsidRPr="00B503AC">
              <w:t>e)</w:t>
            </w:r>
            <w:r w:rsidRPr="00B503AC">
              <w:tab/>
              <w:t xml:space="preserve">«conditions spéciales ou traitement préférentiel»: des conditions </w:t>
            </w:r>
            <w:r w:rsidRPr="00B503AC">
              <w:t>spécifiques, y compris d’ordre financier, ou un traitement différencié lié à l’assistance et au soutien, comme un accès gratuit, des tarifs réduits ou un accès prioritaire, proposés aux personnes handicapées et/ou, le cas échéant, à la ou aux personnes qui</w:t>
            </w:r>
            <w:r w:rsidRPr="00B503AC">
              <w:t xml:space="preserve"> les accompagnent ou les aident, y compris un ou plusieurs assistants personnels</w:t>
            </w:r>
            <w:r w:rsidRPr="00B503AC">
              <w:rPr>
                <w:b/>
                <w:i/>
              </w:rPr>
              <w:t>, aux chiens guides</w:t>
            </w:r>
            <w:r w:rsidRPr="00B503AC">
              <w:t>, ou aux animaux d’assistance reconnus en tant que tels conformément à la législation ou aux pratiques nationales, qu’ils soient fournis sur une base volonta</w:t>
            </w:r>
            <w:r w:rsidRPr="00B503AC">
              <w:t>ire ou imposés par des obligations légales;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230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e)</w:t>
            </w:r>
            <w:r w:rsidRPr="00B503AC">
              <w:tab/>
            </w:r>
            <w:r w:rsidRPr="00B503AC">
              <w:t>«conditions spéciales ou traitement préférentiel»: des conditions spécifiques, y compris d’ordre financier, ou un traitement différencié lié à l’assistance et au soutien, comme un accès gratuit, des tarifs réduits ou un accès prioritaire, proposés aux pers</w:t>
            </w:r>
            <w:r w:rsidRPr="00B503AC">
              <w:t xml:space="preserve">onnes handicapées et/ou, le cas échéant, à la ou aux personnes qui les accompagnent ou les aident, y compris un ou plusieurs assistants personnels, ou aux </w:t>
            </w:r>
            <w:r w:rsidRPr="00B503AC">
              <w:rPr>
                <w:b/>
                <w:i/>
              </w:rPr>
              <w:lastRenderedPageBreak/>
              <w:t>animaux</w:t>
            </w:r>
            <w:r w:rsidRPr="00B503AC">
              <w:t xml:space="preserve"> d’assistance reconnus en tant que tels conformément à la législation ou aux pratiques nationa</w:t>
            </w:r>
            <w:r w:rsidRPr="00B503AC">
              <w:t>les, qu’ils soient fournis sur une base volontaire ou imposés par des obligations légales;</w:t>
            </w:r>
          </w:p>
        </w:tc>
        <w:tc>
          <w:tcPr>
            <w:tcW w:w="4876" w:type="dxa"/>
          </w:tcPr>
          <w:p w:rsidR="00AE5746" w:rsidRPr="00B503AC" w:rsidRDefault="00B503AC" w:rsidP="001B3069">
            <w:pPr>
              <w:pStyle w:val="Normal6a"/>
            </w:pPr>
            <w:r w:rsidRPr="00B503AC">
              <w:lastRenderedPageBreak/>
              <w:t>e)</w:t>
            </w:r>
            <w:r w:rsidRPr="00B503AC">
              <w:tab/>
              <w:t xml:space="preserve">«conditions spéciales ou traitement préférentiel»: des conditions spécifiques, y compris d’ordre financier, ou un traitement différencié lié à l’assistance et au </w:t>
            </w:r>
            <w:r w:rsidRPr="00B503AC">
              <w:t xml:space="preserve">soutien, comme un accès gratuit, des tarifs réduits ou un accès prioritaire, proposés aux personnes handicapées et/ou, le cas échéant, à la ou aux personnes qui les accompagnent ou les aident, y compris un ou plusieurs assistants personnels, ou aux </w:t>
            </w:r>
            <w:r w:rsidRPr="00B503AC">
              <w:rPr>
                <w:b/>
                <w:i/>
              </w:rPr>
              <w:lastRenderedPageBreak/>
              <w:t>chiens</w:t>
            </w:r>
            <w:r w:rsidRPr="00B503AC">
              <w:t xml:space="preserve"> </w:t>
            </w:r>
            <w:r w:rsidRPr="00B503AC">
              <w:t xml:space="preserve">d’assistance </w:t>
            </w:r>
            <w:r w:rsidRPr="00B503AC">
              <w:rPr>
                <w:b/>
                <w:i/>
              </w:rPr>
              <w:t>ou chiens guides</w:t>
            </w:r>
            <w:r w:rsidRPr="00B503AC">
              <w:t xml:space="preserve"> reconnus en tant que tels conformément à la législation ou aux pratiques nationales, qu’ils soient fournis sur une base volontaire ou imposés par des obligations légales;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w:t>
      </w:r>
      <w:r w:rsidRPr="00B503AC">
        <w:t>ment</w:t>
      </w:r>
      <w:r w:rsidRPr="00B503AC">
        <w:tab/>
      </w:r>
      <w:r w:rsidRPr="00B503AC">
        <w:tab/>
      </w:r>
      <w:r w:rsidRPr="00B503AC">
        <w:rPr>
          <w:rStyle w:val="HideTWBExt"/>
        </w:rPr>
        <w:t>&lt;NumAm&gt;</w:t>
      </w:r>
      <w:r w:rsidRPr="00B503AC">
        <w:t>231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f</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f)</w:t>
            </w:r>
            <w:r w:rsidRPr="00B503AC">
              <w:tab/>
              <w:t xml:space="preserve">«conditions et </w:t>
            </w:r>
            <w:r w:rsidRPr="00B503AC">
              <w:t xml:space="preserve">installations de stationnement»: tout emplacement de stationnement réservé aux personnes handicapées en général, ainsi que les avantages en matière de stationnement qui y sont associés ou les conditions préférentielles accordées aux personnes handicapées, </w:t>
            </w:r>
            <w:r w:rsidRPr="00B503AC">
              <w:t>comme le stationnement gratuit, les tarifs réduits, les redevances ou droits d’usage réduits pour les routes/ponts/tunnels à péage ou les emplacements de stationnement plus grands, qu’ils soient fournis sur une base volontaire ou imposés par des obligation</w:t>
            </w:r>
            <w:r w:rsidRPr="00B503AC">
              <w:t>s légales.</w:t>
            </w:r>
          </w:p>
        </w:tc>
        <w:tc>
          <w:tcPr>
            <w:tcW w:w="4876" w:type="dxa"/>
          </w:tcPr>
          <w:p w:rsidR="00AE5746" w:rsidRPr="00B503AC" w:rsidRDefault="00B503AC" w:rsidP="001B3069">
            <w:pPr>
              <w:pStyle w:val="Normal6a"/>
            </w:pPr>
            <w:r w:rsidRPr="00B503AC">
              <w:t>f)</w:t>
            </w:r>
            <w:r w:rsidRPr="00B503AC">
              <w:tab/>
              <w:t xml:space="preserve">«conditions et installations de stationnement»: tout emplacement de stationnement réservé aux personnes handicapées </w:t>
            </w:r>
            <w:r w:rsidRPr="00B503AC">
              <w:rPr>
                <w:b/>
                <w:i/>
              </w:rPr>
              <w:t>ou, le cas échéant, à la ou aux personnes qui les accompagnent ou les aident, y compris un ou plusieurs assistants personnels</w:t>
            </w:r>
            <w:r w:rsidRPr="00B503AC">
              <w:t xml:space="preserve"> </w:t>
            </w:r>
            <w:r w:rsidRPr="00B503AC">
              <w:t>en général, ainsi que les avantages en matière de stationnement qui y sont associés ou les conditions préférentielles accordées aux personnes handicapées, comme le stationnement gratuit, les tarifs réduits, les redevances ou droits d’usage réduits pour les</w:t>
            </w:r>
            <w:r w:rsidRPr="00B503AC">
              <w:t xml:space="preserve"> routes/ponts/tunnels à péage ou les emplacements de stationnement plus grands, qu’ils soient fournis sur une base volontaire ou imposés par des obligations légales.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232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Monica Semedo, Abir Al-Sahlani, Sylvie Brunet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f</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f)</w:t>
            </w:r>
            <w:r w:rsidRPr="00B503AC">
              <w:tab/>
              <w:t xml:space="preserve">«conditions </w:t>
            </w:r>
            <w:r w:rsidRPr="00B503AC">
              <w:t>et installations de stationnement»: tout emplacement de stationnement réservé aux personnes handicapées en général, ainsi que les avantages en matière de stationnement qui y sont associés ou les conditions préférentielles accordées aux personnes handicapée</w:t>
            </w:r>
            <w:r w:rsidRPr="00B503AC">
              <w:t>s, comme le stationnement gratuit, les tarifs réduits, les redevances ou droits d’usage réduits pour les routes/ponts/tunnels à péage ou les emplacements de stationnement plus grands, qu’ils soient fournis sur une base volontaire ou imposés par des obligat</w:t>
            </w:r>
            <w:r w:rsidRPr="00B503AC">
              <w:t>ions légales.</w:t>
            </w:r>
          </w:p>
        </w:tc>
        <w:tc>
          <w:tcPr>
            <w:tcW w:w="4876" w:type="dxa"/>
          </w:tcPr>
          <w:p w:rsidR="00AE5746" w:rsidRPr="00B503AC" w:rsidRDefault="00B503AC" w:rsidP="001B3069">
            <w:pPr>
              <w:pStyle w:val="Normal6a"/>
            </w:pPr>
            <w:r w:rsidRPr="00B503AC">
              <w:t>f)</w:t>
            </w:r>
            <w:r w:rsidRPr="00B503AC">
              <w:tab/>
              <w:t xml:space="preserve">«conditions et installations de stationnement»: tout emplacement de stationnement réservé aux personnes handicapées </w:t>
            </w:r>
            <w:r w:rsidRPr="00B503AC">
              <w:rPr>
                <w:b/>
                <w:i/>
              </w:rPr>
              <w:t>ou à la ou aux personnes qui les accompagnent ou les aident, y compris un ou plusieurs assistants personnels</w:t>
            </w:r>
            <w:r w:rsidRPr="00B503AC">
              <w:t xml:space="preserve"> en général, ai</w:t>
            </w:r>
            <w:r w:rsidRPr="00B503AC">
              <w:t>nsi que les avantages en matière de stationnement qui y sont associés ou les conditions préférentielles accordées aux personnes handicapées, comme le stationnement gratuit, les tarifs réduits, les redevances ou droits d’usage réduits pour les routes/ponts/</w:t>
            </w:r>
            <w:r w:rsidRPr="00B503AC">
              <w:t>tunnels à péage ou les emplacements de stationnement plus grands, qu’ils soient fournis sur une base volontaire ou imposés par des obligations légales.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233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f</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f)</w:t>
            </w:r>
            <w:r w:rsidRPr="00B503AC">
              <w:tab/>
              <w:t xml:space="preserve">«conditions et installations de </w:t>
            </w:r>
            <w:r w:rsidRPr="00B503AC">
              <w:t>stationnement»: tout emplacement de stationnement réservé aux personnes handicapées en général, ainsi que les avantages en matière de stationnement qui y sont associés ou les conditions préférentielles accordées aux personnes handicapées, comme le stationn</w:t>
            </w:r>
            <w:r w:rsidRPr="00B503AC">
              <w:t>ement gratuit, les tarifs réduits, les redevances ou droits d’usage réduits pour les routes/ponts/tunnels à péage ou les emplacements de stationnement plus grands, qu’ils soient fournis sur une base volontaire ou imposés par des obligations légales.</w:t>
            </w:r>
          </w:p>
        </w:tc>
        <w:tc>
          <w:tcPr>
            <w:tcW w:w="4876" w:type="dxa"/>
          </w:tcPr>
          <w:p w:rsidR="00AE5746" w:rsidRPr="00B503AC" w:rsidRDefault="00B503AC" w:rsidP="001B3069">
            <w:pPr>
              <w:pStyle w:val="Normal6a"/>
            </w:pPr>
            <w:r w:rsidRPr="00B503AC">
              <w:t>f)</w:t>
            </w:r>
            <w:r w:rsidRPr="00B503AC">
              <w:tab/>
              <w:t>«co</w:t>
            </w:r>
            <w:r w:rsidRPr="00B503AC">
              <w:t xml:space="preserve">nditions et installations de stationnement»: tout emplacement de stationnement réservé aux personnes handicapées </w:t>
            </w:r>
            <w:r w:rsidRPr="00B503AC">
              <w:rPr>
                <w:b/>
                <w:i/>
              </w:rPr>
              <w:t>et aux personnes âgées</w:t>
            </w:r>
            <w:r w:rsidRPr="00B503AC">
              <w:t xml:space="preserve"> en général, ainsi que les avantages en matière de stationnement qui y sont associés ou les conditions préférentielles ac</w:t>
            </w:r>
            <w:r w:rsidRPr="00B503AC">
              <w:t xml:space="preserve">cordées aux personnes handicapées </w:t>
            </w:r>
            <w:r w:rsidRPr="00B503AC">
              <w:rPr>
                <w:b/>
                <w:i/>
              </w:rPr>
              <w:t>et aux personnes âgées</w:t>
            </w:r>
            <w:r w:rsidRPr="00B503AC">
              <w:t>, comme le stationnement gratuit, les tarifs réduits, les redevances ou droits d’usage réduits pour les routes/ponts/tunnels à péage ou les emplacements de stationnement plus grands, qu’ils soient fou</w:t>
            </w:r>
            <w:r w:rsidRPr="00B503AC">
              <w:t xml:space="preserve">rnis sur une base volontaire ou imposés par des obligations </w:t>
            </w:r>
            <w:r w:rsidRPr="00B503AC">
              <w:lastRenderedPageBreak/>
              <w:t>légales.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234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Lucia Ďuriš Nicholsonová, Abir Al-Sahlani, Jordi Cañas, Monica Semedo, Dragoş Pîsl</w:t>
      </w:r>
      <w:r w:rsidRPr="00B503AC">
        <w:t>aru, Irena Joveva, Max Orville, Sylvie Brunet, Marie-Pierre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f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f bis)</w:t>
            </w:r>
            <w:r w:rsidRPr="00B503AC">
              <w:tab/>
            </w:r>
            <w:r w:rsidRPr="00B503AC">
              <w:rPr>
                <w:b/>
                <w:i/>
              </w:rPr>
              <w:t xml:space="preserve">«aménagement raisonnable»: les modifications et ajustements nécessaires et appropriés n’imposant pas de charge disproportionnée ou indue qui sont apportés, en fonction des besoins dans une situation donnée, pour assurer aux personnes handicapées la </w:t>
            </w:r>
            <w:r w:rsidRPr="00B503AC">
              <w:rPr>
                <w:b/>
                <w:i/>
              </w:rPr>
              <w:t>jouissance ou l’exercice, sur la base de l’égalité avec les autres, de tous les droits de l’homme, de toutes les libertés fondamentales ainsi que des droits prévus par la présente directive;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w:t>
      </w:r>
      <w:r w:rsidRPr="00B503AC">
        <w:rPr>
          <w:rStyle w:val="HideTWBExt"/>
        </w:rPr>
        <w:t>Am&gt;</w:t>
      </w:r>
      <w:r w:rsidRPr="00B503AC">
        <w:t>235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f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f bis)</w:t>
            </w:r>
            <w:r w:rsidRPr="00B503AC">
              <w:tab/>
            </w:r>
            <w:r w:rsidRPr="00B503AC">
              <w:rPr>
                <w:b/>
                <w:i/>
              </w:rPr>
              <w:t>«aménagement</w:t>
            </w:r>
            <w:r w:rsidRPr="00B503AC">
              <w:rPr>
                <w:b/>
                <w:i/>
              </w:rPr>
              <w:t xml:space="preserve"> raisonnable»: les modifications et ajustements nécessaires et appropriés n’imposant pas de charge disproportionnée ou indue qui sont apportés, en fonction des besoins dans une situation donnée, pour assurer aux personnes handicapées la jouissance ou l’exe</w:t>
            </w:r>
            <w:r w:rsidRPr="00B503AC">
              <w:rPr>
                <w:b/>
                <w:i/>
              </w:rPr>
              <w:t xml:space="preserve">rcice, sur la base de l’égalité avec les autres, de tous les droits de l’homme et de </w:t>
            </w:r>
            <w:r w:rsidRPr="00B503AC">
              <w:rPr>
                <w:b/>
                <w:i/>
              </w:rPr>
              <w:lastRenderedPageBreak/>
              <w:t>toutes les libertés fondamentales;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236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f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f bis)</w:t>
            </w:r>
            <w:r w:rsidRPr="00B503AC">
              <w:tab/>
            </w:r>
            <w:r w:rsidRPr="00B503AC">
              <w:rPr>
                <w:b/>
                <w:i/>
              </w:rPr>
              <w:t>«aménagement raisonnable»: les modifications et ajustements nécessaires et</w:t>
            </w:r>
            <w:r w:rsidRPr="00B503AC">
              <w:rPr>
                <w:b/>
                <w:i/>
              </w:rPr>
              <w:t xml:space="preserve"> appropriés n’imposant pas de charge disproportionnée ou indue qui sont apportés, en fonction des besoins dans une situation donnée, pour assurer aux personnes handicapées la jouissance ou l’exercice, sur la base de l’égalité avec les autres, de tous les d</w:t>
            </w:r>
            <w:r w:rsidRPr="00B503AC">
              <w:rPr>
                <w:b/>
                <w:i/>
              </w:rPr>
              <w:t>roits de l’homme et de toutes les libertés fondamentales;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237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w:t>
      </w:r>
      <w:r w:rsidRPr="00B503AC">
        <w:rPr>
          <w:rStyle w:val="HideTWBExt"/>
        </w:rPr>
        <w:t>e&gt;</w:t>
      </w:r>
      <w:r w:rsidRPr="00B503AC">
        <w:t>Article 3 – alinéa 1 – point f ter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f ter)</w:t>
            </w:r>
            <w:r w:rsidRPr="00B503AC">
              <w:tab/>
            </w:r>
            <w:r w:rsidRPr="00B503AC">
              <w:rPr>
                <w:b/>
                <w:i/>
              </w:rPr>
              <w:t xml:space="preserve">«coproduction»: une relation dans le cadre de laquelle des professionnels et des citoyens partagent la capacité de concevoir, planifier et </w:t>
            </w:r>
            <w:r w:rsidRPr="00B503AC">
              <w:rPr>
                <w:b/>
                <w:i/>
              </w:rPr>
              <w:t>proposer une aide ensemble, en reconnaissant que les deux partenaires doivent apporter une contribution essentielle afin d’améliorer la qualité de vie des personnes et des communautés. La coproduction comporte plusieurs éléments: la coconception, y compris</w:t>
            </w:r>
            <w:r w:rsidRPr="00B503AC">
              <w:rPr>
                <w:b/>
                <w:i/>
              </w:rPr>
              <w:t xml:space="preserve"> la planification des services; la </w:t>
            </w:r>
            <w:r w:rsidRPr="00B503AC">
              <w:rPr>
                <w:b/>
                <w:i/>
              </w:rPr>
              <w:lastRenderedPageBreak/>
              <w:t>codécision relative à l’allocation des ressources; la coprestation de services, notamment le rôle des bénévoles dans la prestation des services; la coévaluation des services;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w:t>
      </w:r>
      <w:r w:rsidRPr="00B503AC">
        <w:rPr>
          <w:rStyle w:val="HideTWBExt"/>
        </w:rPr>
        <w:t>nd&gt;</w:t>
      </w:r>
      <w:r w:rsidRPr="00B503AC">
        <w:t>Amendement</w:t>
      </w:r>
      <w:r w:rsidRPr="00B503AC">
        <w:tab/>
      </w:r>
      <w:r w:rsidRPr="00B503AC">
        <w:tab/>
      </w:r>
      <w:r w:rsidRPr="00B503AC">
        <w:rPr>
          <w:rStyle w:val="HideTWBExt"/>
        </w:rPr>
        <w:t>&lt;NumAm&gt;</w:t>
      </w:r>
      <w:r w:rsidRPr="00B503AC">
        <w:t>238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f ter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f ter)</w:t>
            </w:r>
            <w:r w:rsidRPr="00B503AC">
              <w:tab/>
            </w:r>
            <w:r w:rsidRPr="00B503AC">
              <w:rPr>
                <w:b/>
                <w:i/>
              </w:rPr>
              <w:t>«programme de mobilité de l’Union»: tout programme temporaire d’une durée déterminée qui se déroule dans un autre État membre que celui de résidence, dans le domaine de l’éducation, de la formation ou à des fins professionnelles;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239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3 – alinéa 1 – point f quater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w:t>
            </w:r>
            <w:r w:rsidRPr="00B503AC">
              <w: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f quater)</w:t>
            </w:r>
            <w:r w:rsidRPr="00B503AC">
              <w:tab/>
            </w:r>
            <w:r w:rsidRPr="00B503AC">
              <w:rPr>
                <w:b/>
                <w:i/>
              </w:rPr>
              <w:t xml:space="preserve">«organisation représentant les personnes handicapées»: une organisation dont les adhérents sont exclusivement des personnes handicapées. Le conseil d’administration et tous les organes de direction </w:t>
            </w:r>
            <w:r w:rsidRPr="00B503AC">
              <w:rPr>
                <w:b/>
                <w:i/>
              </w:rPr>
              <w:t xml:space="preserve">d’une telle organisation doivent être composés de personnes handicapées. L’organisation doit prouver qu’elle s’efforce de pourvoir les postes rémunérés, y compris les postes de direction, en faisant appel à du </w:t>
            </w:r>
            <w:r w:rsidRPr="00B503AC">
              <w:rPr>
                <w:b/>
                <w:i/>
              </w:rPr>
              <w:lastRenderedPageBreak/>
              <w:t>personnel handicapé suffisamment qualifié.</w:t>
            </w:r>
          </w:p>
        </w:tc>
      </w:tr>
    </w:tbl>
    <w:p w:rsidR="00AE5746" w:rsidRPr="00B503AC" w:rsidRDefault="00B503AC" w:rsidP="00AE5746">
      <w:pPr>
        <w:pStyle w:val="AmOrLang"/>
      </w:pPr>
      <w:r w:rsidRPr="00B503AC">
        <w:lastRenderedPageBreak/>
        <w:t>Or</w:t>
      </w:r>
      <w:r w:rsidRPr="00B503AC">
        <w:t xml:space="preserve">.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240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w:t>
            </w:r>
            <w:r w:rsidRPr="00B503AC">
              <w:t xml:space="preserve">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aux citoyens de l’Union et aux membres de la famille des citoyens de l’Union dont le statut de personne handicapée est reconnu par les autorités compétentes de leur État membre de résidence au moyen d’une attestation, d’un</w:t>
            </w:r>
            <w:r w:rsidRPr="00B503AC">
              <w:t>e carte ou de tout autre document officiel délivré conformément aux compétences, pratiques et procédures nationales et, le cas échéant, à la ou aux personnes qui les accompagnent ou les aident, y compris un ou plusieurs assistants personnels;</w:t>
            </w:r>
          </w:p>
        </w:tc>
        <w:tc>
          <w:tcPr>
            <w:tcW w:w="4876" w:type="dxa"/>
          </w:tcPr>
          <w:p w:rsidR="00AE5746" w:rsidRPr="00B503AC" w:rsidRDefault="00B503AC" w:rsidP="001B3069">
            <w:pPr>
              <w:pStyle w:val="Normal6a"/>
            </w:pPr>
            <w:r w:rsidRPr="00B503AC">
              <w:t>a)</w:t>
            </w:r>
            <w:r w:rsidRPr="00B503AC">
              <w:tab/>
              <w:t>aux citoye</w:t>
            </w:r>
            <w:r w:rsidRPr="00B503AC">
              <w:t xml:space="preserve">ns de l’Union et aux membres de la famille des citoyens de l’Union </w:t>
            </w:r>
            <w:r w:rsidRPr="00B503AC">
              <w:rPr>
                <w:b/>
                <w:i/>
              </w:rPr>
              <w:t>ainsi que, le cas échéant, conformément aux règles nationales, aux ressortissants de pays tiers qui jouissent du statut de résident permanent dans un État membre de l’Union européenne</w:t>
            </w:r>
            <w:r w:rsidRPr="00B503AC">
              <w:t xml:space="preserve"> dont </w:t>
            </w:r>
            <w:r w:rsidRPr="00B503AC">
              <w:t xml:space="preserve">le statut de personne handicapée est reconnu par les autorités compétentes de leur État membre de résidence au moyen d’une attestation, d’une carte ou de tout autre document officiel délivré conformément aux compétences, pratiques et procédures nationales </w:t>
            </w:r>
            <w:r w:rsidRPr="00B503AC">
              <w:t>et, le cas échéant,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241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Elżbieta Rafalska, </w:t>
      </w:r>
      <w:r w:rsidRPr="00B503AC">
        <w:t>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aux citoyens de l’Union </w:t>
            </w:r>
            <w:r w:rsidRPr="00B503AC">
              <w:t xml:space="preserve">et aux membres de la famille des citoyens de </w:t>
            </w:r>
            <w:r w:rsidRPr="00B503AC">
              <w:lastRenderedPageBreak/>
              <w:t>l’Union dont le statut de personne handicapée est reconnu par les autorités compétentes de leur État membre de résidence au moyen d’une attestation, d’une carte ou de tout autre document officiel délivré conform</w:t>
            </w:r>
            <w:r w:rsidRPr="00B503AC">
              <w:t>ément aux compétences, pratiques et procédures nationales et, le cas échéant, à la ou aux personnes qui les accompagnent ou les aident, y compris un ou plusieurs assistants personnels;</w:t>
            </w:r>
          </w:p>
        </w:tc>
        <w:tc>
          <w:tcPr>
            <w:tcW w:w="4876" w:type="dxa"/>
          </w:tcPr>
          <w:p w:rsidR="00AE5746" w:rsidRPr="00B503AC" w:rsidRDefault="00B503AC" w:rsidP="001B3069">
            <w:pPr>
              <w:pStyle w:val="Normal6a"/>
            </w:pPr>
            <w:r w:rsidRPr="00B503AC">
              <w:lastRenderedPageBreak/>
              <w:t>a)</w:t>
            </w:r>
            <w:r w:rsidRPr="00B503AC">
              <w:tab/>
              <w:t>aux citoyens de l’Union et aux membres de la famille des citoyens de</w:t>
            </w:r>
            <w:r w:rsidRPr="00B503AC">
              <w:t xml:space="preserve"> </w:t>
            </w:r>
            <w:r w:rsidRPr="00B503AC">
              <w:lastRenderedPageBreak/>
              <w:t>l’Union dont le statut de personne handicapée est reconnu par les autorités compétentes de leur État membre de résidence au moyen d’une attestation, d’une carte ou de tout autre document officiel délivré conformément aux compétences, pratiques et procédur</w:t>
            </w:r>
            <w:r w:rsidRPr="00B503AC">
              <w:t xml:space="preserve">es nationales et, le cas échéant, à la ou aux personnes qui les accompagnent ou les aident, y compris un ou plusieurs assistants personnels </w:t>
            </w:r>
            <w:r w:rsidRPr="00B503AC">
              <w:rPr>
                <w:b/>
                <w:i/>
              </w:rPr>
              <w:t>et un ou plusieurs interprètes en langue des signes, comme indiqué par la lettre «A» apposée sur leur carte européen</w:t>
            </w:r>
            <w:r w:rsidRPr="00B503AC">
              <w:rPr>
                <w:b/>
                <w:i/>
              </w:rPr>
              <w:t>ne du handicap, ou aux animaux d’assistance</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242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4 </w:t>
      </w:r>
      <w:r w:rsidRPr="00B503AC">
        <w:t>–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aux citoyens de l’Union et aux membres de la famille des citoyens de l’Union dont le statut de personne handicapée est reconnu par les autorités compétentes de leur État membre</w:t>
            </w:r>
            <w:r w:rsidRPr="00B503AC">
              <w:t xml:space="preserve"> de résidence au moyen d’une attestation, d’une carte ou de tout autre document officiel délivré conformément aux compétences, pratiques et procédures nationales et, le cas échéant, à la ou aux personnes qui les accompagnent ou les aident, y compris un ou </w:t>
            </w:r>
            <w:r w:rsidRPr="00B503AC">
              <w:t>plusieurs assistants personnels;</w:t>
            </w:r>
          </w:p>
        </w:tc>
        <w:tc>
          <w:tcPr>
            <w:tcW w:w="4876" w:type="dxa"/>
          </w:tcPr>
          <w:p w:rsidR="00AE5746" w:rsidRPr="00B503AC" w:rsidRDefault="00B503AC" w:rsidP="001B3069">
            <w:pPr>
              <w:pStyle w:val="Normal6a"/>
            </w:pPr>
            <w:r w:rsidRPr="00B503AC">
              <w:t>a)</w:t>
            </w:r>
            <w:r w:rsidRPr="00B503AC">
              <w:tab/>
              <w:t>aux citoyens de l’Union et aux membres de la famille des citoyens de l’Union</w:t>
            </w:r>
            <w:r w:rsidRPr="00B503AC">
              <w:rPr>
                <w:b/>
                <w:i/>
              </w:rPr>
              <w:t>, ainsi qu’aux ressortissants de pays tiers qui jouissent du statut de résident permanent dans un État membre de l’Union européenne</w:t>
            </w:r>
            <w:r w:rsidRPr="00B503AC">
              <w:t xml:space="preserve"> dont le stat</w:t>
            </w:r>
            <w:r w:rsidRPr="00B503AC">
              <w:t xml:space="preserve">ut de personne handicapée est reconnu par les autorités compétentes de leur État membre de résidence au moyen d’une attestation, d’une carte ou de tout autre document officiel délivré conformément aux compétences, pratiques et procédures nationales et, le </w:t>
            </w:r>
            <w:r w:rsidRPr="00B503AC">
              <w:t>cas échéant,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243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w:t>
      </w:r>
      <w:r w:rsidRPr="00B503AC">
        <w:rPr>
          <w:rStyle w:val="HideTWBExt"/>
        </w:rPr>
        <w:t>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aux citoyens de l’Union et aux membres de la famille des citoyens de l’Union dont le statut de </w:t>
            </w:r>
            <w:r w:rsidRPr="00B503AC">
              <w:t>personne handicapée est reconnu par les autorités compétentes de leur État membre de résidence au moyen d’une attestation, d’une carte ou de tout autre document officiel délivré conformément aux compétences, pratiques et procédures nationales et, le cas éc</w:t>
            </w:r>
            <w:r w:rsidRPr="00B503AC">
              <w:t>héant, à la ou aux personnes qui les accompagnent ou les aident, y compris un ou plusieurs assistants personnels;</w:t>
            </w:r>
          </w:p>
        </w:tc>
        <w:tc>
          <w:tcPr>
            <w:tcW w:w="4876" w:type="dxa"/>
          </w:tcPr>
          <w:p w:rsidR="00AE5746" w:rsidRPr="00B503AC" w:rsidRDefault="00B503AC" w:rsidP="001B3069">
            <w:pPr>
              <w:pStyle w:val="Normal6a"/>
            </w:pPr>
            <w:r w:rsidRPr="00B503AC">
              <w:t>a)</w:t>
            </w:r>
            <w:r w:rsidRPr="00B503AC">
              <w:tab/>
              <w:t>aux citoyens de l’Union et aux membres de la famille des citoyens de l’Union</w:t>
            </w:r>
            <w:r w:rsidRPr="00B503AC">
              <w:rPr>
                <w:b/>
                <w:i/>
              </w:rPr>
              <w:t>, ainsi qu’aux ressortissants de pays tiers qui jouissent du st</w:t>
            </w:r>
            <w:r w:rsidRPr="00B503AC">
              <w:rPr>
                <w:b/>
                <w:i/>
              </w:rPr>
              <w:t>atut de résident permanent dans un État membre de l’Union européenne</w:t>
            </w:r>
            <w:r w:rsidRPr="00B503AC">
              <w:t xml:space="preserve"> dont le statut de personne handicapée est reconnu par les autorités compétentes de leur État membre de résidence au moyen d’une attestation, d’une carte ou de tout autre document officiel</w:t>
            </w:r>
            <w:r w:rsidRPr="00B503AC">
              <w:t xml:space="preserve"> délivré conformément aux compétences, pratiques et procédures nationales et, le cas échéant,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w:t>
      </w:r>
      <w:r w:rsidRPr="00B503AC">
        <w:t>ment</w:t>
      </w:r>
      <w:r w:rsidRPr="00B503AC">
        <w:tab/>
      </w:r>
      <w:r w:rsidRPr="00B503AC">
        <w:tab/>
      </w:r>
      <w:r w:rsidRPr="00B503AC">
        <w:rPr>
          <w:rStyle w:val="HideTWBExt"/>
        </w:rPr>
        <w:t>&lt;NumAm&gt;</w:t>
      </w:r>
      <w:r w:rsidRPr="00B503AC">
        <w:t>244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aux </w:t>
            </w:r>
            <w:r w:rsidRPr="00B503AC">
              <w:t>citoyens de l’Union et aux membres de la famille des citoyens de l’Union dont le statut de personne handicapée est reconnu par les autorités compétentes de leur État membre de résidence au moyen d’une attestation, d’une carte ou de tout autre document offi</w:t>
            </w:r>
            <w:r w:rsidRPr="00B503AC">
              <w:t xml:space="preserve">ciel délivré conformément aux compétences, pratiques et procédures nationales et, le cas échéant, à la ou aux personnes qui les accompagnent ou les </w:t>
            </w:r>
            <w:r w:rsidRPr="00B503AC">
              <w:lastRenderedPageBreak/>
              <w:t>aident, y compris un ou plusieurs assistants personnels;</w:t>
            </w:r>
          </w:p>
        </w:tc>
        <w:tc>
          <w:tcPr>
            <w:tcW w:w="4876" w:type="dxa"/>
          </w:tcPr>
          <w:p w:rsidR="00AE5746" w:rsidRPr="00B503AC" w:rsidRDefault="00B503AC" w:rsidP="001B3069">
            <w:pPr>
              <w:pStyle w:val="Normal6a"/>
            </w:pPr>
            <w:r w:rsidRPr="00B503AC">
              <w:lastRenderedPageBreak/>
              <w:t>a)</w:t>
            </w:r>
            <w:r w:rsidRPr="00B503AC">
              <w:tab/>
              <w:t xml:space="preserve">aux citoyens </w:t>
            </w:r>
            <w:r w:rsidRPr="00B503AC">
              <w:rPr>
                <w:b/>
                <w:i/>
              </w:rPr>
              <w:t>et résidents</w:t>
            </w:r>
            <w:r w:rsidRPr="00B503AC">
              <w:t xml:space="preserve"> de l’Union et aux memb</w:t>
            </w:r>
            <w:r w:rsidRPr="00B503AC">
              <w:t xml:space="preserve">res de la famille des citoyens </w:t>
            </w:r>
            <w:r w:rsidRPr="00B503AC">
              <w:rPr>
                <w:b/>
                <w:i/>
              </w:rPr>
              <w:t>et résidents</w:t>
            </w:r>
            <w:r w:rsidRPr="00B503AC">
              <w:t xml:space="preserve"> de l’Union dont le statut de personne handicapée est reconnu par les autorités compétentes de leur État membre de résidence au moyen d’une attestation, d’une carte ou de tout autre document officiel délivré confo</w:t>
            </w:r>
            <w:r w:rsidRPr="00B503AC">
              <w:t xml:space="preserve">rmément aux compétences, pratiques et procédures nationales et, le cas échéant, à la ou aux personnes qui les accompagnent ou les </w:t>
            </w:r>
            <w:r w:rsidRPr="00B503AC">
              <w:lastRenderedPageBreak/>
              <w:t>aident, y compris un ou plusieurs assistants personnels</w:t>
            </w:r>
            <w:r w:rsidRPr="00B503AC">
              <w:rPr>
                <w:b/>
                <w:i/>
              </w:rPr>
              <w:t>, ainsi qu’aux chiens guides ou aux animaux d’assistance</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245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w:t>
            </w:r>
            <w:r w:rsidRPr="00B503AC">
              <w:t>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aux citoyens de l’Union et aux membres de la famille des citoyens de l’Union dont le statut de personne handicapée est reconnu par les autorités compétentes de leur État membre de résidence au moyen d’une </w:t>
            </w:r>
            <w:r w:rsidRPr="00B503AC">
              <w:t>attestation, d’une carte ou de tout autre document officiel délivré conformément aux compétences, pratiques et procédures nationales et, le cas échéant, à la ou aux personnes qui les accompagnent ou les aident, y compris un ou plusieurs assistants personne</w:t>
            </w:r>
            <w:r w:rsidRPr="00B503AC">
              <w:t>ls;</w:t>
            </w:r>
          </w:p>
        </w:tc>
        <w:tc>
          <w:tcPr>
            <w:tcW w:w="4876" w:type="dxa"/>
          </w:tcPr>
          <w:p w:rsidR="00AE5746" w:rsidRPr="00B503AC" w:rsidRDefault="00B503AC" w:rsidP="001B3069">
            <w:pPr>
              <w:pStyle w:val="Normal6a"/>
            </w:pPr>
            <w:r w:rsidRPr="00B503AC">
              <w:t>a)</w:t>
            </w:r>
            <w:r w:rsidRPr="00B503AC">
              <w:tab/>
              <w:t xml:space="preserve">aux citoyens </w:t>
            </w:r>
            <w:r w:rsidRPr="00B503AC">
              <w:rPr>
                <w:b/>
                <w:i/>
              </w:rPr>
              <w:t>et résidents</w:t>
            </w:r>
            <w:r w:rsidRPr="00B503AC">
              <w:t xml:space="preserve"> de l’Union et aux membres de la famille des citoyens </w:t>
            </w:r>
            <w:r w:rsidRPr="00B503AC">
              <w:rPr>
                <w:b/>
                <w:i/>
              </w:rPr>
              <w:t>et résidents</w:t>
            </w:r>
            <w:r w:rsidRPr="00B503AC">
              <w:t xml:space="preserve"> de l’Union dont le statut de personne handicapée est reconnu par les autorités compétentes de leur État membre de résidence au moyen d’une attestation, d’une</w:t>
            </w:r>
            <w:r w:rsidRPr="00B503AC">
              <w:t xml:space="preserve"> carte ou de tout autre document officiel délivré conformément aux compétences, pratiques et procédures nationales et, le cas échéant, à la ou aux personnes qui les accompagnent ou les aident, y compris un ou plusieurs assistants personnels</w:t>
            </w:r>
            <w:r w:rsidRPr="00B503AC">
              <w:rPr>
                <w:b/>
                <w:i/>
              </w:rPr>
              <w:t>, ainsi qu’aux c</w:t>
            </w:r>
            <w:r w:rsidRPr="00B503AC">
              <w:rPr>
                <w:b/>
                <w:i/>
              </w:rPr>
              <w:t>hiens guides et aux chiens d’assistance</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246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Stelios Kympouropoulos, Loucas Fourlas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w:t>
      </w:r>
      <w:r w:rsidRPr="00B503AC">
        <w:rPr>
          <w:rStyle w:val="HideTWBExt"/>
        </w:rPr>
        <w:t>d&gt;</w:t>
      </w:r>
    </w:p>
    <w:p w:rsidR="00AE5746" w:rsidRPr="00B503AC" w:rsidRDefault="00B503AC" w:rsidP="00AE5746">
      <w:pPr>
        <w:pStyle w:val="NormalBold"/>
      </w:pPr>
      <w:r w:rsidRPr="00B503AC">
        <w:rPr>
          <w:rStyle w:val="HideTWBExt"/>
        </w:rPr>
        <w:t>&lt;Article&gt;</w:t>
      </w:r>
      <w:r w:rsidRPr="00B503AC">
        <w:t>Article 4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aux citoyens de l’Union et aux membres de la famille des citoyens de l’Union dont le statut de personne handicapée est reconnu par les autorités </w:t>
            </w:r>
            <w:r w:rsidRPr="00B503AC">
              <w:t xml:space="preserve">compétentes de leur État membre de résidence au moyen d’une attestation, </w:t>
            </w:r>
            <w:r w:rsidRPr="00B503AC">
              <w:lastRenderedPageBreak/>
              <w:t xml:space="preserve">d’une carte ou de tout autre document officiel délivré conformément aux compétences, pratiques et procédures nationales et, le cas échéant, à la ou aux personnes qui les accompagnent </w:t>
            </w:r>
            <w:r w:rsidRPr="00B503AC">
              <w:t>ou les aident, y compris un ou plusieurs assistants personnels;</w:t>
            </w:r>
          </w:p>
        </w:tc>
        <w:tc>
          <w:tcPr>
            <w:tcW w:w="4876" w:type="dxa"/>
          </w:tcPr>
          <w:p w:rsidR="00AE5746" w:rsidRPr="00B503AC" w:rsidRDefault="00B503AC" w:rsidP="001B3069">
            <w:pPr>
              <w:pStyle w:val="Normal6a"/>
            </w:pPr>
            <w:r w:rsidRPr="00B503AC">
              <w:lastRenderedPageBreak/>
              <w:t>a)</w:t>
            </w:r>
            <w:r w:rsidRPr="00B503AC">
              <w:tab/>
              <w:t>aux citoyens de l’Union et aux membres de la famille des citoyens de l’Union dont le statut de personne handicapée est reconnu par les autorités compétentes de leur État membre de résidence</w:t>
            </w:r>
            <w:r w:rsidRPr="00B503AC">
              <w:rPr>
                <w:b/>
                <w:i/>
              </w:rPr>
              <w:t xml:space="preserve">, quelle que soit la gravité du </w:t>
            </w:r>
            <w:r w:rsidRPr="00B503AC">
              <w:rPr>
                <w:b/>
                <w:i/>
              </w:rPr>
              <w:lastRenderedPageBreak/>
              <w:t>handicap,</w:t>
            </w:r>
            <w:r w:rsidRPr="00B503AC">
              <w:t xml:space="preserve"> au moyen d’une attestation, d’une carte ou de tout autre document officiel délivré conformément aux compétences, pratiques et procédures nationales et, le cas échéant, à la ou aux personnes qui les accompagnent ou </w:t>
            </w:r>
            <w:r w:rsidRPr="00B503AC">
              <w:t>les aident, y compris un ou plusieurs assistants personnels;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247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aux </w:t>
            </w:r>
            <w:r w:rsidRPr="00B503AC">
              <w:rPr>
                <w:b/>
                <w:i/>
              </w:rPr>
              <w:t>citoyens de l’Union et aux membres de la famille des</w:t>
            </w:r>
            <w:r w:rsidRPr="00B503AC">
              <w:t xml:space="preserve"> citoyens de l’Union dont le statut de personne handicapée est reconnu par les autorités compétentes </w:t>
            </w:r>
            <w:r w:rsidRPr="00B503AC">
              <w:t xml:space="preserve">de leur État membre de résidence au moyen d’une attestation, d’une carte ou de tout autre document officiel délivré conformément aux compétences, pratiques et procédures nationales et, le cas échéant, à la ou aux personnes qui </w:t>
            </w:r>
            <w:r w:rsidRPr="00B503AC">
              <w:rPr>
                <w:b/>
                <w:i/>
              </w:rPr>
              <w:t>les accompagnent ou</w:t>
            </w:r>
            <w:r w:rsidRPr="00B503AC">
              <w:t xml:space="preserve"> les aiden</w:t>
            </w:r>
            <w:r w:rsidRPr="00B503AC">
              <w:t>t, y compris un ou plusieurs assistants personnels;</w:t>
            </w:r>
          </w:p>
        </w:tc>
        <w:tc>
          <w:tcPr>
            <w:tcW w:w="4876" w:type="dxa"/>
          </w:tcPr>
          <w:p w:rsidR="00AE5746" w:rsidRPr="00B503AC" w:rsidRDefault="00B503AC" w:rsidP="001B3069">
            <w:pPr>
              <w:pStyle w:val="Normal6a"/>
            </w:pPr>
            <w:r w:rsidRPr="00B503AC">
              <w:t>a)</w:t>
            </w:r>
            <w:r w:rsidRPr="00B503AC">
              <w:tab/>
              <w:t>aux citoyens de l’Union dont le statut de personne handicapée est reconnu par les autorités compétentes de leur État membre de résidence au moyen d’une attestation, d’une carte ou de tout autre documen</w:t>
            </w:r>
            <w:r w:rsidRPr="00B503AC">
              <w:t>t officiel délivré conformément aux compétences, pratiques et procédures nationales et, le cas échéant, à la ou aux personnes qui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248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a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a bis)</w:t>
            </w:r>
            <w:r w:rsidRPr="00B503AC">
              <w:tab/>
            </w:r>
            <w:r w:rsidRPr="00B503AC">
              <w:rPr>
                <w:b/>
                <w:i/>
              </w:rPr>
              <w:t>aux</w:t>
            </w:r>
            <w:r w:rsidRPr="00B503AC">
              <w:rPr>
                <w:b/>
                <w:i/>
              </w:rPr>
              <w:t xml:space="preserve"> citoyens de l’Union et aux </w:t>
            </w:r>
            <w:r w:rsidRPr="00B503AC">
              <w:rPr>
                <w:b/>
                <w:i/>
              </w:rPr>
              <w:lastRenderedPageBreak/>
              <w:t xml:space="preserve">membres de la famille des citoyens de l’Union dont le statut de personne âgée est reconnu par les autorités compétentes de leur État membre de résidence au moyen d’une attestation, d’une carte ou de tout autre document officiel </w:t>
            </w:r>
            <w:r w:rsidRPr="00B503AC">
              <w:rPr>
                <w:b/>
                <w:i/>
              </w:rPr>
              <w:t>délivré conformément aux compétences, pratiques et procédures nationales et, le cas échéant, à la ou aux personnes qui les accompagnent ou les aident, y compris un ou plusieurs assistants personnels;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w:t>
      </w:r>
      <w:r w:rsidRPr="00B503AC">
        <w:t>n</w:t>
      </w:r>
      <w:r w:rsidRPr="00B503AC">
        <w:rPr>
          <w:rStyle w:val="HideTWBExt"/>
        </w:rPr>
        <w:t>&lt;/TitreJust&gt;</w:t>
      </w:r>
    </w:p>
    <w:p w:rsidR="00AE5746" w:rsidRPr="00B503AC" w:rsidRDefault="00B503AC" w:rsidP="00AE5746">
      <w:pPr>
        <w:pStyle w:val="AmJustText"/>
      </w:pPr>
      <w:r w:rsidRPr="00B503AC">
        <w:t>L’inclusion spécifique des personnes âgées dans la présente directive est nécessaire et justifiée, étant donné que près de la moitié des personnes handicapées dans l’Union ont plus de 65 ans (48,5 %, source: Eurostat, 2022). En outre, le nomb</w:t>
      </w:r>
      <w:r w:rsidRPr="00B503AC">
        <w:t>re de personnes handicapées devrait augmenter, car la population de l’Union est vieillissante.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249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t xml:space="preserve">aux citoyens de l’Union et aux membres de la famille des citoyens de l’Union dont le droit à bénéficier des conditions et installations de stationnement </w:t>
            </w:r>
            <w:r w:rsidRPr="00B503AC">
              <w:t>réservées aux personnes handicapées est reconnu dans leur État membre de résidence au moyen d’une carte de stationnement ou de tout autre document délivré conformément aux compétences, pratiques et procédures nationales ainsi que, le cas échéant, à la ou a</w:t>
            </w:r>
            <w:r w:rsidRPr="00B503AC">
              <w:t>ux personnes qui les accompagnent ou les aident, y compris un ou plusieurs assistants personnels.</w:t>
            </w:r>
          </w:p>
        </w:tc>
        <w:tc>
          <w:tcPr>
            <w:tcW w:w="4876" w:type="dxa"/>
          </w:tcPr>
          <w:p w:rsidR="00AE5746" w:rsidRPr="00B503AC" w:rsidRDefault="00B503AC" w:rsidP="001B3069">
            <w:pPr>
              <w:pStyle w:val="Normal6a"/>
            </w:pPr>
            <w:r w:rsidRPr="00B503AC">
              <w:t>b)</w:t>
            </w:r>
            <w:r w:rsidRPr="00B503AC">
              <w:tab/>
              <w:t xml:space="preserve">aux citoyens de l’Union et aux membres de la famille des citoyens de l’Union </w:t>
            </w:r>
            <w:r w:rsidRPr="00B503AC">
              <w:rPr>
                <w:b/>
                <w:i/>
              </w:rPr>
              <w:t>ainsi que, le cas échéant, conformément aux règles nationales, aux ressortissa</w:t>
            </w:r>
            <w:r w:rsidRPr="00B503AC">
              <w:rPr>
                <w:b/>
                <w:i/>
              </w:rPr>
              <w:t>nts de pays tiers qui jouissent du statut de résident permanent dans un État membre de l’Union européenne</w:t>
            </w:r>
            <w:r w:rsidRPr="00B503AC">
              <w:t xml:space="preserve"> dont le droit à bénéficier des conditions et installations de stationnement réservées aux personnes handicapées est reconnu dans leur État membre de r</w:t>
            </w:r>
            <w:r w:rsidRPr="00B503AC">
              <w:t>ésidence au moyen d’une carte de stationnement ou de tout autre document délivré conformément aux compétences, pratiques et procédures nationales ainsi que, le cas échéant, à la ou aux personnes qui les accompagnent ou les aident, y compris un ou plusieurs</w:t>
            </w:r>
            <w:r w:rsidRPr="00B503AC">
              <w:t xml:space="preserve"> assistants </w:t>
            </w:r>
            <w:r w:rsidRPr="00B503AC">
              <w:lastRenderedPageBreak/>
              <w:t>personnels.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t>aux citoyens de l’Union et aux membres de la famille des citoyens de l’Union dont le droit à bénéficier des conditions et installations de stationnement réservées aux personnes handicapées est rec</w:t>
            </w:r>
            <w:r w:rsidRPr="00B503AC">
              <w:t>onnu dans leur État membre de résidence au moyen d’une carte de stationnement ou de tout autre document délivré conformément aux compétences, pratiques et procédures nationales ainsi que, le cas échéant, à la ou aux personnes qui les accompagnent ou les ai</w:t>
            </w:r>
            <w:r w:rsidRPr="00B503AC">
              <w:t>dent, y compris un ou plusieurs assistants personnels.</w:t>
            </w:r>
          </w:p>
        </w:tc>
        <w:tc>
          <w:tcPr>
            <w:tcW w:w="4876" w:type="dxa"/>
          </w:tcPr>
          <w:p w:rsidR="00AE5746" w:rsidRPr="00B503AC" w:rsidRDefault="00B503AC" w:rsidP="001B3069">
            <w:pPr>
              <w:pStyle w:val="Normal6a"/>
            </w:pPr>
            <w:r w:rsidRPr="00B503AC">
              <w:t>b)</w:t>
            </w:r>
            <w:r w:rsidRPr="00B503AC">
              <w:tab/>
              <w:t>aux citoyens de l’Union et aux membres de la famille des citoyens de l’Union</w:t>
            </w:r>
            <w:r w:rsidRPr="00B503AC">
              <w:rPr>
                <w:b/>
                <w:i/>
              </w:rPr>
              <w:t>, ainsi qu’aux ressortissants de pays tiers qui jouissent du statut de résident permanent dans un État membre de l’Union e</w:t>
            </w:r>
            <w:r w:rsidRPr="00B503AC">
              <w:rPr>
                <w:b/>
                <w:i/>
              </w:rPr>
              <w:t>uropéenne</w:t>
            </w:r>
            <w:r w:rsidRPr="00B503AC">
              <w:t xml:space="preserve"> dont le droit à bénéficier des conditions et installations de stationnement réservées aux personnes handicapées est reconnu dans leur État membre de résidence au moyen d’une carte de stationnement ou de tout autre document délivré conformément au</w:t>
            </w:r>
            <w:r w:rsidRPr="00B503AC">
              <w:t>x compétences, pratiques et procédures nationales ainsi que, le cas échéant,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t xml:space="preserve">aux citoyens de l’Union et aux </w:t>
            </w:r>
            <w:r w:rsidRPr="00B503AC">
              <w:t xml:space="preserve">membres de la famille des citoyens de l’Union dont le droit à bénéficier des conditions et installations de stationnement </w:t>
            </w:r>
            <w:r w:rsidRPr="00B503AC">
              <w:lastRenderedPageBreak/>
              <w:t>réservées aux personnes handicapées est reconnu dans leur État membre de résidence au moyen d’une carte de stationnement ou de tout au</w:t>
            </w:r>
            <w:r w:rsidRPr="00B503AC">
              <w:t>tre document délivré conformément aux compétences, pratiques et procédures nationales ainsi que, le cas échéant, à la ou aux personnes qui les accompagnent ou les aident, y compris un ou plusieurs assistants personnels.</w:t>
            </w:r>
          </w:p>
        </w:tc>
        <w:tc>
          <w:tcPr>
            <w:tcW w:w="4876" w:type="dxa"/>
          </w:tcPr>
          <w:p w:rsidR="00AE5746" w:rsidRPr="00B503AC" w:rsidRDefault="00B503AC" w:rsidP="001B3069">
            <w:pPr>
              <w:pStyle w:val="Normal6a"/>
            </w:pPr>
            <w:r w:rsidRPr="00B503AC">
              <w:lastRenderedPageBreak/>
              <w:t>b)</w:t>
            </w:r>
            <w:r w:rsidRPr="00B503AC">
              <w:tab/>
              <w:t>aux citoyens de l’Union et aux me</w:t>
            </w:r>
            <w:r w:rsidRPr="00B503AC">
              <w:t>mbres de la famille des citoyens de l’Union</w:t>
            </w:r>
            <w:r w:rsidRPr="00B503AC">
              <w:rPr>
                <w:b/>
                <w:i/>
              </w:rPr>
              <w:t xml:space="preserve">, ainsi qu’aux ressortissants de pays tiers qui jouissent du statut de </w:t>
            </w:r>
            <w:r w:rsidRPr="00B503AC">
              <w:rPr>
                <w:b/>
                <w:i/>
              </w:rPr>
              <w:lastRenderedPageBreak/>
              <w:t>résident permanent dans un État membre de l’Union européenne</w:t>
            </w:r>
            <w:r w:rsidRPr="00B503AC">
              <w:t xml:space="preserve"> dont le droit à bénéficier des conditions et installations de stationnement réser</w:t>
            </w:r>
            <w:r w:rsidRPr="00B503AC">
              <w:t>vées aux personnes handicapées est reconnu dans leur État membre de résidence au moyen d’une carte de stationnement ou de tout autre document délivré conformément aux compétences, pratiques et procédures nationales ainsi que, le cas échéant, à la ou aux pe</w:t>
            </w:r>
            <w:r w:rsidRPr="00B503AC">
              <w:t>rsonnes qui les accompagnent ou les aident, y compris un ou plusieurs assistants personnels.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w:t>
      </w:r>
      <w:r w:rsidRPr="00B503AC">
        <w:t>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t xml:space="preserve">aux citoyens de l’Union et aux membres de la famille des citoyens de l’Union dont le droit à bénéficier des conditions et </w:t>
            </w:r>
            <w:r w:rsidRPr="00B503AC">
              <w:t>installations de stationnement réservées aux personnes handicapées est reconnu dans leur État membre de résidence au moyen d’une carte de stationnement ou de tout autre document délivré conformément aux compétences, pratiques et procédures nationales ainsi</w:t>
            </w:r>
            <w:r w:rsidRPr="00B503AC">
              <w:t xml:space="preserve"> que, le cas échéant, à la ou aux personnes qui les accompagnent ou les aident, y compris un ou plusieurs assistants personnels.</w:t>
            </w:r>
          </w:p>
        </w:tc>
        <w:tc>
          <w:tcPr>
            <w:tcW w:w="4876" w:type="dxa"/>
          </w:tcPr>
          <w:p w:rsidR="00AE5746" w:rsidRPr="00B503AC" w:rsidRDefault="00B503AC" w:rsidP="001B3069">
            <w:pPr>
              <w:pStyle w:val="Normal6a"/>
            </w:pPr>
            <w:r w:rsidRPr="00B503AC">
              <w:t>b)</w:t>
            </w:r>
            <w:r w:rsidRPr="00B503AC">
              <w:tab/>
              <w:t>aux citoyens de l’Union et aux membres de la famille des citoyens de l’Union dont le droit à bénéficier des conditions et in</w:t>
            </w:r>
            <w:r w:rsidRPr="00B503AC">
              <w:t xml:space="preserve">stallations de stationnement réservées aux personnes handicapées </w:t>
            </w:r>
            <w:r w:rsidRPr="00B503AC">
              <w:rPr>
                <w:b/>
                <w:i/>
              </w:rPr>
              <w:t>et aux personnes âgées</w:t>
            </w:r>
            <w:r w:rsidRPr="00B503AC">
              <w:t xml:space="preserve"> est reconnu dans leur État membre de résidence au moyen d’une carte de stationnement ou de tout autre document délivré conformément aux compétences, pratiques et procéd</w:t>
            </w:r>
            <w:r w:rsidRPr="00B503AC">
              <w:t>ures nationales ainsi que, le cas échéant, à la ou aux personnes qui les accompagnent ou les aident,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lastRenderedPageBreak/>
        <w:t>&lt;Article&gt;</w:t>
      </w:r>
      <w:r w:rsidRPr="00B503AC">
        <w:t>Article 4 – alinéa 1 – point b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 bis)</w:t>
            </w:r>
            <w:r w:rsidRPr="00B503AC">
              <w:tab/>
            </w:r>
            <w:r w:rsidRPr="00B503AC">
              <w:rPr>
                <w:b/>
                <w:i/>
              </w:rPr>
              <w:t>à toute personne présentant un handicap de</w:t>
            </w:r>
            <w:r w:rsidRPr="00B503AC">
              <w:rPr>
                <w:b/>
                <w:i/>
              </w:rPr>
              <w:t xml:space="preserve"> fait, au sens de l’article 1 de la CNUDPH, lorsqu’elle réside et est déplacée dans un État de l’Union autre que son État de résidence, même si son statut de personne handicapée n’est pas reconnu par son État membre de résidence;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b ter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w:t>
            </w:r>
            <w:r w:rsidRPr="00B503AC">
              <w:t>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 ter)</w:t>
            </w:r>
            <w:r w:rsidRPr="00B503AC">
              <w:tab/>
            </w:r>
            <w:r w:rsidRPr="00B503AC">
              <w:rPr>
                <w:b/>
                <w:i/>
              </w:rPr>
              <w:t>aux personnes handicapées qui bénéficient d’une protection internationale dans un État membre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4 – alinéa 1 – point b quater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 quater)</w:t>
            </w:r>
            <w:r w:rsidRPr="00B503AC">
              <w:tab/>
            </w:r>
            <w:r w:rsidRPr="00B503AC">
              <w:rPr>
                <w:b/>
                <w:i/>
              </w:rPr>
              <w:t xml:space="preserve">aux citoyens de l’Union qui </w:t>
            </w:r>
            <w:r w:rsidRPr="00B503AC">
              <w:rPr>
                <w:b/>
                <w:i/>
              </w:rPr>
              <w:t>disposent d’un certificat médical donnant un diagnostic de trouble du spectre autistique délivré ou validé par les services de santé financés par des fonds publics.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titre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Égalité d’accès aux conditions spéciales ou au traitement</w:t>
            </w:r>
            <w:r w:rsidRPr="00B503AC">
              <w:t xml:space="preserve"> préférentiel ainsi qu’aux conditions et installations de stationnement pour personnes handicapées</w:t>
            </w:r>
          </w:p>
        </w:tc>
        <w:tc>
          <w:tcPr>
            <w:tcW w:w="4876" w:type="dxa"/>
          </w:tcPr>
          <w:p w:rsidR="00AE5746" w:rsidRPr="00B503AC" w:rsidRDefault="00B503AC" w:rsidP="001B3069">
            <w:pPr>
              <w:pStyle w:val="Normal6a"/>
            </w:pPr>
            <w:r w:rsidRPr="00B503AC">
              <w:t xml:space="preserve">Égalité d’accès aux conditions spéciales ou au traitement préférentiel ainsi qu’aux conditions et installations de stationnement pour personnes handicapées </w:t>
            </w:r>
            <w:r w:rsidRPr="00B503AC">
              <w:rPr>
                <w:b/>
                <w:i/>
              </w:rPr>
              <w:t>e</w:t>
            </w:r>
            <w:r w:rsidRPr="00B503AC">
              <w:rPr>
                <w:b/>
                <w:i/>
              </w:rPr>
              <w:t>t personnes âgées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prennent les mesures nécessaires pour faire en sorte que les titulaires </w:t>
            </w:r>
            <w:r w:rsidRPr="00B503AC">
              <w:rPr>
                <w:b/>
                <w:i/>
              </w:rPr>
              <w:t>d’une</w:t>
            </w:r>
            <w:r w:rsidRPr="00B503AC">
              <w:t xml:space="preserve"> carte européenne du handicap, lorsqu’ils voyagent ou séjournent dans un État membre autre que celui où ils résident, aient accès dans les mêmes conditions que les personnes handicapées qui sont titulaires d’une attestation de handicap, d’une carte du hand</w:t>
            </w:r>
            <w:r w:rsidRPr="00B503AC">
              <w:t>icap ou de tout autre document officiel reconnaissant leur statut de personne handicapée dans cet État membre, à toute condition spéciale ou à tout traitement préférentiel offert en ce qui concerne les services, activités et installations visés à l’article</w:t>
            </w:r>
            <w:r w:rsidRPr="00B503AC">
              <w:t> 2, paragraphe 1.</w:t>
            </w:r>
          </w:p>
        </w:tc>
        <w:tc>
          <w:tcPr>
            <w:tcW w:w="4876" w:type="dxa"/>
          </w:tcPr>
          <w:p w:rsidR="00AE5746" w:rsidRPr="00B503AC" w:rsidRDefault="00B503AC" w:rsidP="001B3069">
            <w:pPr>
              <w:pStyle w:val="Normal6a"/>
            </w:pPr>
            <w:r w:rsidRPr="00B503AC">
              <w:t>1.</w:t>
            </w:r>
            <w:r w:rsidRPr="00B503AC">
              <w:tab/>
              <w:t>Les États membres prennent les mesures nécessaires pour faire en sorte que</w:t>
            </w:r>
            <w:r w:rsidRPr="00B503AC">
              <w:rPr>
                <w:b/>
                <w:i/>
              </w:rPr>
              <w:t>, uniquement sous réserve de la vérification de la validité de la carte européenne du handicap,</w:t>
            </w:r>
            <w:r w:rsidRPr="00B503AC">
              <w:t xml:space="preserve"> les titulaires </w:t>
            </w:r>
            <w:r w:rsidRPr="00B503AC">
              <w:rPr>
                <w:b/>
                <w:i/>
              </w:rPr>
              <w:t>de la même</w:t>
            </w:r>
            <w:r w:rsidRPr="00B503AC">
              <w:t xml:space="preserve"> carte européenne du handicap, lorsqu’il</w:t>
            </w:r>
            <w:r w:rsidRPr="00B503AC">
              <w:t xml:space="preserve">s voyagent ou séjournent dans un État membre autre que celui où ils résident, aient accès dans les mêmes conditions que les personnes handicapées qui sont titulaires d’une attestation de handicap, d’une carte du handicap ou de tout autre document officiel </w:t>
            </w:r>
            <w:r w:rsidRPr="00B503AC">
              <w:t xml:space="preserve">reconnaissant leur statut de personne handicapée dans cet État membre, à toute condition spéciale ou à tout traitement préférentiel offert en ce qui concerne les services, activités et installations visés à l’article 2, </w:t>
            </w:r>
            <w:r w:rsidRPr="00B503AC">
              <w:lastRenderedPageBreak/>
              <w:t>paragraphe 1.</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w:t>
      </w:r>
      <w:r w:rsidRPr="00B503AC">
        <w:rPr>
          <w:rStyle w:val="HideTWBExt"/>
        </w:rPr>
        <w: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prennent les mesures nécessaires pour faire en sorte que les titulaires d’une carte européenne du handicap, lorsqu’ils voyagent </w:t>
            </w:r>
            <w:r w:rsidRPr="00B503AC">
              <w:rPr>
                <w:b/>
                <w:i/>
              </w:rPr>
              <w:t>ou</w:t>
            </w:r>
            <w:r w:rsidRPr="00B503AC">
              <w:t xml:space="preserve"> séjournent dans un État membre autre que celui où ils résident, aient accès dans les mêmes c</w:t>
            </w:r>
            <w:r w:rsidRPr="00B503AC">
              <w:t>onditions que les personnes handicapées qui sont titulaires d’une attestation de handicap, d’une carte du handicap ou de tout autre document officiel reconnaissant leur statut de personne handicapée dans cet État membre, à toute condition spéciale ou à tou</w:t>
            </w:r>
            <w:r w:rsidRPr="00B503AC">
              <w:t>t traitement préférentiel offert en ce qui concerne les services, activités et installations visés à l’article 2, paragraphe 1.</w:t>
            </w:r>
          </w:p>
        </w:tc>
        <w:tc>
          <w:tcPr>
            <w:tcW w:w="4876" w:type="dxa"/>
          </w:tcPr>
          <w:p w:rsidR="00AE5746" w:rsidRPr="00B503AC" w:rsidRDefault="00B503AC" w:rsidP="001B3069">
            <w:pPr>
              <w:pStyle w:val="Normal6a"/>
            </w:pPr>
            <w:r w:rsidRPr="00B503AC">
              <w:t>1.</w:t>
            </w:r>
            <w:r w:rsidRPr="00B503AC">
              <w:tab/>
              <w:t xml:space="preserve">Les États membres prennent les mesures nécessaires pour faire en sorte que les titulaires d’une carte européenne du handicap </w:t>
            </w:r>
            <w:r w:rsidRPr="00B503AC">
              <w:rPr>
                <w:b/>
                <w:i/>
              </w:rPr>
              <w:t>et du troisième âge</w:t>
            </w:r>
            <w:r w:rsidRPr="00B503AC">
              <w:t>, lorsqu’ils voyagent</w:t>
            </w:r>
            <w:r w:rsidRPr="00B503AC">
              <w:rPr>
                <w:b/>
                <w:i/>
              </w:rPr>
              <w:t>,</w:t>
            </w:r>
            <w:r w:rsidRPr="00B503AC">
              <w:t xml:space="preserve"> séjournent</w:t>
            </w:r>
            <w:r w:rsidRPr="00B503AC">
              <w:rPr>
                <w:b/>
                <w:i/>
              </w:rPr>
              <w:t>, vivent, travaillent ou étudient</w:t>
            </w:r>
            <w:r w:rsidRPr="00B503AC">
              <w:t xml:space="preserve"> dans un État membre autre que celui où ils résident, aient accès dans les mêmes conditions que les personnes handicapées </w:t>
            </w:r>
            <w:r w:rsidRPr="00B503AC">
              <w:rPr>
                <w:b/>
                <w:i/>
              </w:rPr>
              <w:t>et les personnes âgées</w:t>
            </w:r>
            <w:r w:rsidRPr="00B503AC">
              <w:t xml:space="preserve"> qui sont titulaires d’une attestation de handicap, d’une carte du handicap</w:t>
            </w:r>
            <w:r w:rsidRPr="00B503AC">
              <w:rPr>
                <w:b/>
                <w:i/>
              </w:rPr>
              <w:t>, d’une carte du troisième âge</w:t>
            </w:r>
            <w:r w:rsidRPr="00B503AC">
              <w:t xml:space="preserve"> ou de tout autre document officiel reconnaissant leur statut de personne handicapée dans cet État membre, à toute condition spéciale ou à tout traitem</w:t>
            </w:r>
            <w:r w:rsidRPr="00B503AC">
              <w:t>ent préférentiel offert en ce qui concerne les services, activités et installations visés à l’article 2, paragraphe 1.</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259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prennent les mesures nécessaires pour faire en sorte que </w:t>
            </w:r>
            <w:r w:rsidRPr="00B503AC">
              <w:lastRenderedPageBreak/>
              <w:t>les titulaires d’une car</w:t>
            </w:r>
            <w:r w:rsidRPr="00B503AC">
              <w:t>te européenne du handicap, lorsqu’ils voyagent ou séjournent dans un État membre autre que celui où ils résident, aient accès dans les mêmes conditions que les personnes handicapées qui sont titulaires d’une attestation de handicap, d’une carte du handicap</w:t>
            </w:r>
            <w:r w:rsidRPr="00B503AC">
              <w:t xml:space="preserve"> ou de tout autre document officiel reconnaissant leur statut de personne handicapée dans cet État membre, à toute condition spéciale ou à tout traitement préférentiel offert en ce qui concerne les services, activités et installations visés à l’article 2, </w:t>
            </w:r>
            <w:r w:rsidRPr="00B503AC">
              <w:t>paragraphe 1.</w:t>
            </w:r>
          </w:p>
        </w:tc>
        <w:tc>
          <w:tcPr>
            <w:tcW w:w="4876" w:type="dxa"/>
          </w:tcPr>
          <w:p w:rsidR="00AE5746" w:rsidRPr="00B503AC" w:rsidRDefault="00B503AC" w:rsidP="001B3069">
            <w:pPr>
              <w:pStyle w:val="Normal6a"/>
            </w:pPr>
            <w:r w:rsidRPr="00B503AC">
              <w:lastRenderedPageBreak/>
              <w:t>1.</w:t>
            </w:r>
            <w:r w:rsidRPr="00B503AC">
              <w:tab/>
              <w:t xml:space="preserve">Les États membres prennent les mesures nécessaires pour faire en sorte que </w:t>
            </w:r>
            <w:r w:rsidRPr="00B503AC">
              <w:lastRenderedPageBreak/>
              <w:t>les titulaires d’une carte européenne du handicap, lorsqu’ils voyagent ou séjournent dans un État membre autre que celui où ils résident, aient accès dans les mêmes</w:t>
            </w:r>
            <w:r w:rsidRPr="00B503AC">
              <w:t xml:space="preserve"> conditions que les personnes handicapées qui sont titulaires d’une attestation de handicap, d’une carte du handicap ou de tout autre document officiel reconnaissant leur statut de personne handicapée dans cet État membre, à toute condition spéciale ou à t</w:t>
            </w:r>
            <w:r w:rsidRPr="00B503AC">
              <w:t xml:space="preserve">out traitement préférentiel offert en ce qui concerne les services, activités et installations visés à l’article 2, paragraphe 1 </w:t>
            </w:r>
            <w:r w:rsidRPr="00B503AC">
              <w:rPr>
                <w:b/>
                <w:i/>
              </w:rPr>
              <w:t>et paragraphe 2 bis</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 bis.</w:t>
            </w:r>
            <w:r w:rsidRPr="00B503AC">
              <w:tab/>
            </w:r>
            <w:r w:rsidRPr="00B503AC">
              <w:rPr>
                <w:b/>
                <w:i/>
              </w:rPr>
              <w:t xml:space="preserve">Les États membres prennent toutes les mesures </w:t>
            </w:r>
            <w:r w:rsidRPr="00B503AC">
              <w:rPr>
                <w:b/>
                <w:i/>
              </w:rPr>
              <w:t>nécessaires pour reconnaître que toutes les personnes handicapées titulaires d’une carte européenne du handicap bénéficient d’une protection spéciale contre la discrimination fondée sur le handicap, ce qui leur donne le droit d’accéder, dans toute l’Union,</w:t>
            </w:r>
            <w:r w:rsidRPr="00B503AC">
              <w:rPr>
                <w:b/>
                <w:i/>
              </w:rPr>
              <w:t xml:space="preserve"> aux voies de recours et aux mécanismes prévus en cas de violation de leurs droits et d’absence d’égalité de traitement effective.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w:t>
      </w:r>
      <w:r w:rsidRPr="00B503AC">
        <w:t>Semedo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 bis.</w:t>
            </w:r>
            <w:r w:rsidRPr="00B503AC">
              <w:tab/>
            </w:r>
            <w:r w:rsidRPr="00B503AC">
              <w:rPr>
                <w:b/>
                <w:i/>
              </w:rPr>
              <w:t xml:space="preserve">Les États membres prennent les mesures nécessaires pour </w:t>
            </w:r>
            <w:r w:rsidRPr="00B503AC">
              <w:rPr>
                <w:b/>
                <w:i/>
              </w:rPr>
              <w:t>reconnaître les titulaires d’une carte européenne du handicap comme des personnes protégées contre la discrimination fondée sur le handicap et, à ce titre, comme des personnes ayant le droit d’accéder aux ressources et à l’aide disponibles en cas de violat</w:t>
            </w:r>
            <w:r w:rsidRPr="00B503AC">
              <w:rPr>
                <w:b/>
                <w:i/>
              </w:rPr>
              <w:t>ion de leurs droits et d’absence d’égalité de traitement réelle et effective.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 xml:space="preserve">Proposition de </w:t>
      </w:r>
      <w:r w:rsidRPr="00B503AC">
        <w:t>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r>
            <w:r w:rsidRPr="00B503AC">
              <w:t xml:space="preserve">Les États membres prennent les mesures nécessaires pour faire en sorte que les titulaires d’une carte européenne de stationnement pour personnes handicapées, lorsqu’ils voyagent </w:t>
            </w:r>
            <w:r w:rsidRPr="00B503AC">
              <w:rPr>
                <w:b/>
                <w:i/>
              </w:rPr>
              <w:t>ou</w:t>
            </w:r>
            <w:r w:rsidRPr="00B503AC">
              <w:t xml:space="preserve"> séjournent dans un État membre autre que celui où ils résident, aient accès</w:t>
            </w:r>
            <w:r w:rsidRPr="00B503AC">
              <w:t xml:space="preserve"> aux conditions et installations de stationnement réservées aux personnes handicapées dans les mêmes conditions que celles prévues dans cet État membre pour les titulaires de cartes de stationnement délivrées dans cet État membre.</w:t>
            </w:r>
          </w:p>
        </w:tc>
        <w:tc>
          <w:tcPr>
            <w:tcW w:w="4876" w:type="dxa"/>
          </w:tcPr>
          <w:p w:rsidR="00AE5746" w:rsidRPr="00B503AC" w:rsidRDefault="00B503AC" w:rsidP="001B3069">
            <w:pPr>
              <w:pStyle w:val="Normal6a"/>
            </w:pPr>
            <w:r w:rsidRPr="00B503AC">
              <w:t>2.</w:t>
            </w:r>
            <w:r w:rsidRPr="00B503AC">
              <w:tab/>
              <w:t>Les États membres pren</w:t>
            </w:r>
            <w:r w:rsidRPr="00B503AC">
              <w:t xml:space="preserve">nent les mesures nécessaires pour faire en sorte que les titulaires d’une carte européenne de stationnement pour personnes handicapées </w:t>
            </w:r>
            <w:r w:rsidRPr="00B503AC">
              <w:rPr>
                <w:b/>
                <w:i/>
              </w:rPr>
              <w:t>et personnes âgées</w:t>
            </w:r>
            <w:r w:rsidRPr="00B503AC">
              <w:t>, lorsqu’ils voyagent</w:t>
            </w:r>
            <w:r w:rsidRPr="00B503AC">
              <w:rPr>
                <w:b/>
                <w:i/>
              </w:rPr>
              <w:t>,</w:t>
            </w:r>
            <w:r w:rsidRPr="00B503AC">
              <w:t xml:space="preserve"> séjournent</w:t>
            </w:r>
            <w:r w:rsidRPr="00B503AC">
              <w:rPr>
                <w:b/>
                <w:i/>
              </w:rPr>
              <w:t>, vivent, travaillent ou étudient</w:t>
            </w:r>
            <w:r w:rsidRPr="00B503AC">
              <w:t xml:space="preserve"> dans un État membre autre que celui </w:t>
            </w:r>
            <w:r w:rsidRPr="00B503AC">
              <w:t xml:space="preserve">où ils résident, aient accès aux conditions et installations de stationnement réservées aux personnes handicapées </w:t>
            </w:r>
            <w:r w:rsidRPr="00B503AC">
              <w:rPr>
                <w:b/>
                <w:i/>
              </w:rPr>
              <w:t>et aux personnes âgées</w:t>
            </w:r>
            <w:r w:rsidRPr="00B503AC">
              <w:t xml:space="preserve"> dans les mêmes conditions que celles prévues dans cet État membre pour les titulaires de cartes de stationnement délivr</w:t>
            </w:r>
            <w:r w:rsidRPr="00B503AC">
              <w:t>ées dans cet État membre.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Elena Lizzi, Antonio Maria Rinaldi, </w:t>
      </w:r>
      <w:r w:rsidRPr="00B503AC">
        <w:lastRenderedPageBreak/>
        <w:t>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r>
            <w:r w:rsidRPr="00B503AC">
              <w:t>Les États membres prennent les mesures nécessaires pour faire en sorte que les titulaires d’une carte européenne de stationnement pour personnes handicapées, lorsqu’ils voyagent ou séjournent dans un État membre autre que celui où ils résident, aient accès</w:t>
            </w:r>
            <w:r w:rsidRPr="00B503AC">
              <w:t xml:space="preserve"> aux conditions et installations </w:t>
            </w:r>
            <w:r w:rsidRPr="00B503AC">
              <w:rPr>
                <w:b/>
                <w:i/>
              </w:rPr>
              <w:t>de stationnement</w:t>
            </w:r>
            <w:r w:rsidRPr="00B503AC">
              <w:t xml:space="preserve"> réservées aux personnes handicapées dans les mêmes conditions que celles prévues dans cet État membre pour les titulaires de cartes de stationnement délivrées dans cet État membre.</w:t>
            </w:r>
          </w:p>
        </w:tc>
        <w:tc>
          <w:tcPr>
            <w:tcW w:w="4876" w:type="dxa"/>
          </w:tcPr>
          <w:p w:rsidR="00AE5746" w:rsidRPr="00B503AC" w:rsidRDefault="00B503AC" w:rsidP="001B3069">
            <w:pPr>
              <w:pStyle w:val="Normal6a"/>
            </w:pPr>
            <w:r w:rsidRPr="00B503AC">
              <w:t>2.</w:t>
            </w:r>
            <w:r w:rsidRPr="00B503AC">
              <w:tab/>
              <w:t>Les États membres pren</w:t>
            </w:r>
            <w:r w:rsidRPr="00B503AC">
              <w:t xml:space="preserve">nent les mesures nécessaires pour faire en sorte que les titulaires d’une carte européenne de stationnement pour personnes handicapées, lorsqu’ils voyagent ou séjournent dans un État membre autre que celui où ils résident, aient accès aux </w:t>
            </w:r>
            <w:r w:rsidRPr="00B503AC">
              <w:rPr>
                <w:b/>
                <w:i/>
              </w:rPr>
              <w:t>zones à trafic li</w:t>
            </w:r>
            <w:r w:rsidRPr="00B503AC">
              <w:rPr>
                <w:b/>
                <w:i/>
              </w:rPr>
              <w:t>mité et au stationnement ainsi qu’aux</w:t>
            </w:r>
            <w:r w:rsidRPr="00B503AC">
              <w:t xml:space="preserve"> conditions et installations </w:t>
            </w:r>
            <w:r w:rsidRPr="00B503AC">
              <w:rPr>
                <w:b/>
                <w:i/>
              </w:rPr>
              <w:t>spécifiques</w:t>
            </w:r>
            <w:r w:rsidRPr="00B503AC">
              <w:t xml:space="preserve"> réservées aux personnes handicapées dans les mêmes conditions que celles prévues dans cet État membre pour les titulaires de cartes de stationnement délivrées dans cet État membr</w:t>
            </w:r>
            <w:r w:rsidRPr="00B503AC">
              <w:t>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3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 xml:space="preserve">lorsque les conditions spéciales ou le traitement préférentiel visés au paragraphe 1 du présent article comprennent des conditions favorables pour la ou </w:t>
            </w:r>
            <w:r w:rsidRPr="00B503AC">
              <w:t>les personnes qui accompagnent ou assistent les personnes handicapées, y compris un ou plusieurs assistants personnels, ou des conditions spécifiques pour les animaux d’assistance, ces conditions favorables ou spécifiques soient accordées, dans les mêmes c</w:t>
            </w:r>
            <w:r w:rsidRPr="00B503AC">
              <w:t xml:space="preserve">onditions, à la ou aux personnes qui accompagnent ou aident le titulaire d’une carte européenne du handicap, y compris un ou plusieurs </w:t>
            </w:r>
            <w:r w:rsidRPr="00B503AC">
              <w:lastRenderedPageBreak/>
              <w:t>assistants personnels, ou aux animaux d’assistance dudit titulaire;</w:t>
            </w:r>
          </w:p>
        </w:tc>
        <w:tc>
          <w:tcPr>
            <w:tcW w:w="4876" w:type="dxa"/>
          </w:tcPr>
          <w:p w:rsidR="00AE5746" w:rsidRPr="00B503AC" w:rsidRDefault="00B503AC" w:rsidP="001B3069">
            <w:pPr>
              <w:pStyle w:val="Normal6a"/>
            </w:pPr>
            <w:r w:rsidRPr="00B503AC">
              <w:lastRenderedPageBreak/>
              <w:t>a)</w:t>
            </w:r>
            <w:r w:rsidRPr="00B503AC">
              <w:tab/>
              <w:t xml:space="preserve">lorsque les conditions spéciales ou le traitement </w:t>
            </w:r>
            <w:r w:rsidRPr="00B503AC">
              <w:t>préférentiel visés au paragraphe 1 du présent article comprennent des conditions favorables pour la ou les personnes qui accompagnent ou assistent les personnes handicapées, y compris un ou plusieurs assistants personnels, ou des conditions spécifiques pou</w:t>
            </w:r>
            <w:r w:rsidRPr="00B503AC">
              <w:t xml:space="preserve">r les animaux d’assistance, ces conditions favorables ou spécifiques soient accordées, dans les mêmes conditions, à la ou aux personnes qui accompagnent ou aident le titulaire d’une carte européenne du handicap, y compris un ou plusieurs </w:t>
            </w:r>
            <w:r w:rsidRPr="00B503AC">
              <w:lastRenderedPageBreak/>
              <w:t>assistants personn</w:t>
            </w:r>
            <w:r w:rsidRPr="00B503AC">
              <w:t xml:space="preserve">els, ou </w:t>
            </w:r>
            <w:r w:rsidRPr="00B503AC">
              <w:rPr>
                <w:b/>
                <w:i/>
              </w:rPr>
              <w:t>aux chiens guides ou</w:t>
            </w:r>
            <w:r w:rsidRPr="00B503AC">
              <w:t xml:space="preserve"> aux animaux d’assistance dudit titulaire;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3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t>lorsque les conditions spéciales ou le traitement préférentiel visés au paragraphe 1 du présent article comprennent des conditions favorables</w:t>
            </w:r>
            <w:r w:rsidRPr="00B503AC">
              <w:t xml:space="preserve"> pour la ou les personnes qui accompagnent ou assistent les personnes handicapées, y compris un ou plusieurs assistants personnels, ou des conditions spécifiques pour les animaux d’assistance, ces conditions favorables ou spécifiques soient accordées, dans</w:t>
            </w:r>
            <w:r w:rsidRPr="00B503AC">
              <w:t xml:space="preserve"> les mêmes conditions, à la ou aux personnes qui accompagnent ou aident le titulaire d’une carte européenne du handicap, y compris un ou plusieurs assistants personnels, ou aux animaux d’assistance dudit titulaire;</w:t>
            </w:r>
          </w:p>
        </w:tc>
        <w:tc>
          <w:tcPr>
            <w:tcW w:w="4876" w:type="dxa"/>
          </w:tcPr>
          <w:p w:rsidR="00AE5746" w:rsidRPr="00B503AC" w:rsidRDefault="00B503AC" w:rsidP="001B3069">
            <w:pPr>
              <w:pStyle w:val="Normal6a"/>
            </w:pPr>
            <w:r w:rsidRPr="00B503AC">
              <w:t>a)</w:t>
            </w:r>
            <w:r w:rsidRPr="00B503AC">
              <w:tab/>
              <w:t>lorsque les conditions spéciales ou le</w:t>
            </w:r>
            <w:r w:rsidRPr="00B503AC">
              <w:t xml:space="preserve"> traitement préférentiel visés au paragraphe 1 du présent article comprennent des conditions favorables pour la ou les personnes qui accompagnent ou assistent les personnes handicapées, y compris un ou plusieurs assistants personnels, ou des conditions spé</w:t>
            </w:r>
            <w:r w:rsidRPr="00B503AC">
              <w:t xml:space="preserve">cifiques pour les animaux d’assistance, ces conditions favorables ou spécifiques soient accordées, dans les mêmes conditions, à la ou aux personnes qui accompagnent ou aident le titulaire d’une carte européenne du handicap </w:t>
            </w:r>
            <w:r w:rsidRPr="00B503AC">
              <w:rPr>
                <w:b/>
                <w:i/>
              </w:rPr>
              <w:t>et du troisième âge</w:t>
            </w:r>
            <w:r w:rsidRPr="00B503AC">
              <w:t>, y compris un</w:t>
            </w:r>
            <w:r w:rsidRPr="00B503AC">
              <w:t xml:space="preserve"> ou plusieurs assistants personnels, ou aux animaux d’assistance dudit titulaire;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3 – point a</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a)</w:t>
            </w:r>
            <w:r w:rsidRPr="00B503AC">
              <w:tab/>
            </w:r>
            <w:r w:rsidRPr="00B503AC">
              <w:t xml:space="preserve">lorsque les conditions spéciales ou le traitement préférentiel visés au paragraphe 1 du présent article comprennent des conditions favorables </w:t>
            </w:r>
            <w:r w:rsidRPr="00B503AC">
              <w:lastRenderedPageBreak/>
              <w:t>pour la ou les personnes qui accompagnent ou assistent les personnes handicapées, y compris un ou plusieurs assist</w:t>
            </w:r>
            <w:r w:rsidRPr="00B503AC">
              <w:t>ants personnels, ou des conditions spécifiques pour les animaux d’assistance, ces conditions favorables ou spécifiques soient accordées, dans les mêmes conditions, à la ou aux personnes qui accompagnent ou aident le titulaire d’une carte européenne du hand</w:t>
            </w:r>
            <w:r w:rsidRPr="00B503AC">
              <w:t xml:space="preserve">icap, y compris un ou plusieurs assistants personnels, ou aux </w:t>
            </w:r>
            <w:r w:rsidRPr="00B503AC">
              <w:rPr>
                <w:b/>
                <w:i/>
              </w:rPr>
              <w:t>animaux</w:t>
            </w:r>
            <w:r w:rsidRPr="00B503AC">
              <w:t xml:space="preserve"> d’assistance dudit titulaire;</w:t>
            </w:r>
          </w:p>
        </w:tc>
        <w:tc>
          <w:tcPr>
            <w:tcW w:w="4876" w:type="dxa"/>
          </w:tcPr>
          <w:p w:rsidR="00AE5746" w:rsidRPr="00B503AC" w:rsidRDefault="00B503AC" w:rsidP="001B3069">
            <w:pPr>
              <w:pStyle w:val="Normal6a"/>
            </w:pPr>
            <w:r w:rsidRPr="00B503AC">
              <w:lastRenderedPageBreak/>
              <w:t>a)</w:t>
            </w:r>
            <w:r w:rsidRPr="00B503AC">
              <w:tab/>
              <w:t xml:space="preserve">lorsque les conditions spéciales ou le traitement préférentiel visés au paragraphe 1 du présent article comprennent des conditions favorables </w:t>
            </w:r>
            <w:r w:rsidRPr="00B503AC">
              <w:lastRenderedPageBreak/>
              <w:t xml:space="preserve">pour la ou </w:t>
            </w:r>
            <w:r w:rsidRPr="00B503AC">
              <w:t>les personnes qui accompagnent ou assistent les personnes handicapées, y compris un ou plusieurs assistants personnels, ou des conditions spécifiques pour les animaux d’assistance, ces conditions favorables ou spécifiques soient accordées, dans les mêmes c</w:t>
            </w:r>
            <w:r w:rsidRPr="00B503AC">
              <w:t xml:space="preserve">onditions, à la ou aux personnes qui accompagnent ou aident le titulaire d’une carte européenne du handicap, y compris un ou plusieurs assistants personnels, ou aux </w:t>
            </w:r>
            <w:r w:rsidRPr="00B503AC">
              <w:rPr>
                <w:b/>
                <w:i/>
              </w:rPr>
              <w:t>chiens guides et aux chiens</w:t>
            </w:r>
            <w:r w:rsidRPr="00B503AC">
              <w:t xml:space="preserve"> d’assistance dudit titulaire;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Monica Semedo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3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r>
            <w:r w:rsidRPr="00B503AC">
              <w:rPr>
                <w:b/>
                <w:i/>
              </w:rPr>
              <w:t>lorsque</w:t>
            </w:r>
            <w:r w:rsidRPr="00B503AC">
              <w:t xml:space="preserve"> les conditions et installations de stationnement visées au paragraphe 2 du présent article </w:t>
            </w:r>
            <w:r w:rsidRPr="00B503AC">
              <w:rPr>
                <w:b/>
                <w:i/>
              </w:rPr>
              <w:t>comprennent des conditions favorables pour</w:t>
            </w:r>
            <w:r w:rsidRPr="00B503AC">
              <w:t xml:space="preserve"> la ou les personnes qui accompagnent ou assistent les personnes handicapées, y compris un ou plusie</w:t>
            </w:r>
            <w:r w:rsidRPr="00B503AC">
              <w:t>urs assistants personnels</w:t>
            </w:r>
            <w:r w:rsidRPr="00B503AC">
              <w:rPr>
                <w:b/>
                <w:i/>
              </w:rPr>
              <w:t>, ces conditions favorables soient accordées, dans les mêmes conditions, à la ou aux personnes qui accompagnent ou aident le titulaire d’une carte européenne du handicap, y compris un ou plusieurs assistants personnels</w:t>
            </w:r>
            <w:r w:rsidRPr="00B503AC">
              <w:t>.</w:t>
            </w:r>
          </w:p>
        </w:tc>
        <w:tc>
          <w:tcPr>
            <w:tcW w:w="4876" w:type="dxa"/>
          </w:tcPr>
          <w:p w:rsidR="00AE5746" w:rsidRPr="00B503AC" w:rsidRDefault="00B503AC" w:rsidP="001B3069">
            <w:pPr>
              <w:pStyle w:val="Normal6a"/>
            </w:pPr>
            <w:r w:rsidRPr="00B503AC">
              <w:t>b)</w:t>
            </w:r>
            <w:r w:rsidRPr="00B503AC">
              <w:tab/>
              <w:t>les cond</w:t>
            </w:r>
            <w:r w:rsidRPr="00B503AC">
              <w:t xml:space="preserve">itions et installations de stationnement visées au paragraphe 2 du présent article </w:t>
            </w:r>
            <w:r w:rsidRPr="00B503AC">
              <w:rPr>
                <w:b/>
                <w:i/>
              </w:rPr>
              <w:t>s’appliquent à</w:t>
            </w:r>
            <w:r w:rsidRPr="00B503AC">
              <w:t xml:space="preserve"> la ou les personnes qui accompagnent ou assistent les personnes handicapées,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3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t xml:space="preserve">lorsque les conditions </w:t>
            </w:r>
            <w:r w:rsidRPr="00B503AC">
              <w:rPr>
                <w:b/>
                <w:i/>
              </w:rPr>
              <w:t>et</w:t>
            </w:r>
            <w:r w:rsidRPr="00B503AC">
              <w:t xml:space="preserve"> installations de stationnement visées au paragraphe 2 du présent article comprennent des conditions favorables pour la ou les personnes qui accompagnent ou assistent les personnes han</w:t>
            </w:r>
            <w:r w:rsidRPr="00B503AC">
              <w:t xml:space="preserve">dicapées, y compris un ou plusieurs assistants personnels, ces conditions favorables soient accordées, dans les mêmes conditions, à la ou aux personnes qui accompagnent ou aident le titulaire d’une carte européenne </w:t>
            </w:r>
            <w:r w:rsidRPr="00B503AC">
              <w:rPr>
                <w:b/>
                <w:i/>
              </w:rPr>
              <w:t>du handicap</w:t>
            </w:r>
            <w:r w:rsidRPr="00B503AC">
              <w:t>, y compris un ou plusieurs as</w:t>
            </w:r>
            <w:r w:rsidRPr="00B503AC">
              <w:t>sistants personnels.</w:t>
            </w:r>
          </w:p>
        </w:tc>
        <w:tc>
          <w:tcPr>
            <w:tcW w:w="4876" w:type="dxa"/>
          </w:tcPr>
          <w:p w:rsidR="00AE5746" w:rsidRPr="00B503AC" w:rsidRDefault="00B503AC" w:rsidP="001B3069">
            <w:pPr>
              <w:pStyle w:val="Normal6a"/>
            </w:pPr>
            <w:r w:rsidRPr="00B503AC">
              <w:t>b)</w:t>
            </w:r>
            <w:r w:rsidRPr="00B503AC">
              <w:tab/>
              <w:t xml:space="preserve">lorsque les conditions </w:t>
            </w:r>
            <w:r w:rsidRPr="00B503AC">
              <w:rPr>
                <w:b/>
                <w:i/>
              </w:rPr>
              <w:t>concernant l’accès aux zones à trafic limité et l’utilisation des</w:t>
            </w:r>
            <w:r w:rsidRPr="00B503AC">
              <w:t xml:space="preserve"> installations de stationnement visées au paragraphe 2 du présent article comprennent des conditions favorables pour la ou les personnes qui acc</w:t>
            </w:r>
            <w:r w:rsidRPr="00B503AC">
              <w:t xml:space="preserve">ompagnent ou assistent les personnes handicapées, y compris un ou plusieurs assistants personnels, ces conditions favorables soient accordées, dans les mêmes conditions, à la ou aux personnes qui accompagnent ou aident le titulaire d’une carte européenne </w:t>
            </w:r>
            <w:r w:rsidRPr="00B503AC">
              <w:rPr>
                <w:b/>
                <w:i/>
              </w:rPr>
              <w:t>d</w:t>
            </w:r>
            <w:r w:rsidRPr="00B503AC">
              <w:rPr>
                <w:b/>
                <w:i/>
              </w:rPr>
              <w:t>e stationnement pour personnes handicapées</w:t>
            </w:r>
            <w:r w:rsidRPr="00B503AC">
              <w:t>, y compris un ou plusieurs assistants personnels.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269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3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r>
            <w:r w:rsidRPr="00B503AC">
              <w:t xml:space="preserve">lorsque les conditions et installations de stationnement visées au paragraphe 2 du présent article comprennent des conditions favorables pour la ou les personnes qui accompagnent ou assistent les personnes handicapées, y compris un ou plusieurs assistants </w:t>
            </w:r>
            <w:r w:rsidRPr="00B503AC">
              <w:t xml:space="preserve">personnels, ces conditions favorables soient accordées, dans les mêmes conditions, à la ou aux personnes qui accompagnent ou aident le titulaire d’une carte européenne </w:t>
            </w:r>
            <w:r w:rsidRPr="00B503AC">
              <w:rPr>
                <w:b/>
                <w:i/>
              </w:rPr>
              <w:t>du handicap</w:t>
            </w:r>
            <w:r w:rsidRPr="00B503AC">
              <w:t>, y compris un ou plusieurs assistants personnels.</w:t>
            </w:r>
          </w:p>
        </w:tc>
        <w:tc>
          <w:tcPr>
            <w:tcW w:w="4876" w:type="dxa"/>
          </w:tcPr>
          <w:p w:rsidR="00AE5746" w:rsidRPr="00B503AC" w:rsidRDefault="00B503AC" w:rsidP="001B3069">
            <w:pPr>
              <w:pStyle w:val="Normal6a"/>
            </w:pPr>
            <w:r w:rsidRPr="00B503AC">
              <w:t>b)</w:t>
            </w:r>
            <w:r w:rsidRPr="00B503AC">
              <w:tab/>
              <w:t xml:space="preserve">lorsque les conditions </w:t>
            </w:r>
            <w:r w:rsidRPr="00B503AC">
              <w:t>et installations de stationnement visées au paragraphe 2 du présent article comprennent des conditions favorables pour la ou les personnes qui accompagnent ou assistent les personnes handicapées, y compris un ou plusieurs assistants personnels, ces conditi</w:t>
            </w:r>
            <w:r w:rsidRPr="00B503AC">
              <w:t xml:space="preserve">ons favorables soient accordées, dans les mêmes conditions, à la ou aux personnes qui accompagnent ou aident le titulaire d’une carte européenne </w:t>
            </w:r>
            <w:r w:rsidRPr="00B503AC">
              <w:rPr>
                <w:b/>
                <w:i/>
              </w:rPr>
              <w:t>de stationnement pour personnes handicapées</w:t>
            </w:r>
            <w:r w:rsidRPr="00B503AC">
              <w:t>, y compris un ou plusieurs assistants personnels</w:t>
            </w:r>
            <w:r w:rsidRPr="00B503AC">
              <w:rPr>
                <w:b/>
                <w:i/>
              </w:rPr>
              <w:t xml:space="preserve">, à condition que </w:t>
            </w:r>
            <w:r w:rsidRPr="00B503AC">
              <w:rPr>
                <w:b/>
                <w:i/>
              </w:rPr>
              <w:t>ledit titulaire soit dans le véhicule</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270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5 – </w:t>
      </w:r>
      <w:r w:rsidRPr="00B503AC">
        <w:t>paragraphe 3 – point b</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b)</w:t>
            </w:r>
            <w:r w:rsidRPr="00B503AC">
              <w:tab/>
            </w:r>
            <w:r w:rsidRPr="00B503AC">
              <w:t xml:space="preserve">lorsque les conditions et installations de stationnement visées au paragraphe 2 du présent article comprennent des conditions favorables pour la ou les personnes qui accompagnent ou assistent les personnes handicapées, y compris un ou plusieurs assistants </w:t>
            </w:r>
            <w:r w:rsidRPr="00B503AC">
              <w:t xml:space="preserve">personnels, ces conditions favorables soient accordées, dans les mêmes conditions, à la ou aux personnes qui accompagnent ou aident le titulaire d’une carte européenne </w:t>
            </w:r>
            <w:r w:rsidRPr="00B503AC">
              <w:rPr>
                <w:b/>
                <w:i/>
              </w:rPr>
              <w:t>du handicap</w:t>
            </w:r>
            <w:r w:rsidRPr="00B503AC">
              <w:t>, y compris un ou plusieurs assistants personnels.</w:t>
            </w:r>
          </w:p>
        </w:tc>
        <w:tc>
          <w:tcPr>
            <w:tcW w:w="4876" w:type="dxa"/>
          </w:tcPr>
          <w:p w:rsidR="00AE5746" w:rsidRPr="00B503AC" w:rsidRDefault="00B503AC" w:rsidP="001B3069">
            <w:pPr>
              <w:pStyle w:val="Normal6a"/>
            </w:pPr>
            <w:r w:rsidRPr="00B503AC">
              <w:t>b)</w:t>
            </w:r>
            <w:r w:rsidRPr="00B503AC">
              <w:tab/>
              <w:t xml:space="preserve">lorsque les conditions </w:t>
            </w:r>
            <w:r w:rsidRPr="00B503AC">
              <w:t>et installations de stationnement visées au paragraphe 2 du présent article comprennent des conditions favorables pour la ou les personnes qui accompagnent ou assistent les personnes handicapées, y compris un ou plusieurs assistants personnels, ces conditi</w:t>
            </w:r>
            <w:r w:rsidRPr="00B503AC">
              <w:t xml:space="preserve">ons favorables soient accordées, dans les mêmes conditions, à la ou aux personnes qui accompagnent ou aident le titulaire d’une carte européenne </w:t>
            </w:r>
            <w:r w:rsidRPr="00B503AC">
              <w:rPr>
                <w:b/>
                <w:i/>
              </w:rPr>
              <w:t>de stationnement pour personnes handicapées et personnes âgées</w:t>
            </w:r>
            <w:r w:rsidRPr="00B503AC">
              <w:t>, y compris un ou plusieurs assistants personnels</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271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5 – paragraphe 3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3 bis.</w:t>
            </w:r>
            <w:r w:rsidRPr="00B503AC">
              <w:tab/>
            </w:r>
            <w:r w:rsidRPr="00B503AC">
              <w:rPr>
                <w:b/>
                <w:i/>
              </w:rPr>
              <w:t>Les prestataires de services se conforment aux obligations et mesures suivantes: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a) les prestataires de services sont tenus de reconnaître les titulaires de la carte européenne du handicap </w:t>
            </w:r>
            <w:r w:rsidRPr="00B503AC">
              <w:rPr>
                <w:b/>
                <w:i/>
              </w:rPr>
              <w:t xml:space="preserve">comme des personnes particulièrement protégées contre la discrimination fondée sur le handicap en leur garantissant le droit </w:t>
            </w:r>
            <w:r w:rsidRPr="00B503AC">
              <w:rPr>
                <w:b/>
                <w:i/>
              </w:rPr>
              <w:lastRenderedPageBreak/>
              <w:t>d’accès, dans toute l’Union, aux voies de recours et aux mécanismes mis à leur disposition en cas de violation de leurs droits;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b</w:t>
            </w:r>
            <w:r w:rsidRPr="00B503AC">
              <w:rPr>
                <w:b/>
                <w:i/>
              </w:rPr>
              <w:t>) les prestataires de services veillent à proposer des services conformément aux exigences en matière d’accessibilité énoncées dans la présente directive;</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c) les prestataires de services communiquent les informations nécessaires conformément à l’annexe I</w:t>
            </w:r>
            <w:r w:rsidRPr="00B503AC">
              <w:rPr>
                <w:b/>
                <w:i/>
              </w:rPr>
              <w:t xml:space="preserve"> et expliquent comment leurs services sont conformes aux exigences applicables en matière d’accessibilité. Les informations sont mises à la disposition du public dans un format universellement accessible à toutes les personnes handicapées;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d) en cas de n</w:t>
            </w:r>
            <w:r w:rsidRPr="00B503AC">
              <w:rPr>
                <w:b/>
                <w:i/>
              </w:rPr>
              <w:t>on-conformité du service, les prestataires de services prennent les mesures correctives nécessaires pour le mettre en conformité avec les exigences applicables en matière d’accessibilité universelle.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w:t>
      </w:r>
      <w:r w:rsidRPr="00B503AC">
        <w:t>ent</w:t>
      </w:r>
      <w:r w:rsidRPr="00B503AC">
        <w:tab/>
      </w:r>
      <w:r w:rsidRPr="00B503AC">
        <w:tab/>
      </w:r>
      <w:r w:rsidRPr="00B503AC">
        <w:rPr>
          <w:rStyle w:val="HideTWBExt"/>
        </w:rPr>
        <w:t>&lt;NumAm&gt;</w:t>
      </w:r>
      <w:r w:rsidRPr="00B503AC">
        <w:t>272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Chapitre II – titre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CHAPITRE II</w:t>
            </w:r>
            <w:r w:rsidRPr="00B503AC">
              <w:tab/>
              <w:t>CARTE EUROPÉENNE DU</w:t>
            </w:r>
            <w:r w:rsidRPr="00B503AC">
              <w:t xml:space="preserve"> HANDICAP ET CARTE EUROPÉENNE DE STATIONNEMENT POUR PERSONNES HANDICAPÉES</w:t>
            </w:r>
          </w:p>
        </w:tc>
        <w:tc>
          <w:tcPr>
            <w:tcW w:w="4876" w:type="dxa"/>
          </w:tcPr>
          <w:p w:rsidR="00AE5746" w:rsidRPr="00B503AC" w:rsidRDefault="00B503AC" w:rsidP="001B3069">
            <w:pPr>
              <w:pStyle w:val="Normal6a"/>
            </w:pPr>
            <w:r w:rsidRPr="00B503AC">
              <w:t>CHAPITRE II</w:t>
            </w:r>
            <w:r w:rsidRPr="00B503AC">
              <w:tab/>
              <w:t xml:space="preserve">CARTE EUROPÉENNE DU HANDICAP </w:t>
            </w:r>
            <w:r w:rsidRPr="00B503AC">
              <w:rPr>
                <w:b/>
                <w:i/>
              </w:rPr>
              <w:t>ET DU TROISIÈME ÂGE</w:t>
            </w:r>
            <w:r w:rsidRPr="00B503AC">
              <w:t xml:space="preserve"> ET CARTE EUROPÉENNE DE STATIONNEMENT POUR PERSONNES HANDICAPÉES </w:t>
            </w:r>
            <w:r w:rsidRPr="00B503AC">
              <w:rPr>
                <w:b/>
                <w:i/>
              </w:rPr>
              <w:t>ET PERSONNES ÂGÉES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273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titre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 xml:space="preserve">Format, </w:t>
            </w:r>
            <w:r w:rsidRPr="00B503AC">
              <w:t>reconnaissance mutuelle, délivrance et validité de la carte européenne du handicap</w:t>
            </w:r>
          </w:p>
        </w:tc>
        <w:tc>
          <w:tcPr>
            <w:tcW w:w="4876" w:type="dxa"/>
          </w:tcPr>
          <w:p w:rsidR="00AE5746" w:rsidRPr="00B503AC" w:rsidRDefault="00B503AC" w:rsidP="001B3069">
            <w:pPr>
              <w:pStyle w:val="Normal6a"/>
            </w:pPr>
            <w:r w:rsidRPr="00B503AC">
              <w:t xml:space="preserve">Format, reconnaissance mutuelle, délivrance et validité de la carte européenne du handicap </w:t>
            </w:r>
            <w:r w:rsidRPr="00B503AC">
              <w:rPr>
                <w:b/>
                <w:i/>
              </w:rPr>
              <w:t>et du troisième âge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274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Chaque État membre introduit la carte européenne du handicap selon le format normalisé commun figurant à l’annexe I. Les États membres introduisent des fonctionnalités numériques dans les cartes physiques à l’aide de moyens électroniques visant à </w:t>
            </w:r>
            <w:r w:rsidRPr="00B503AC">
              <w:t>prévenir la fraude dans le cadre de la carte européenne du handicap, dès que les exigences relatives aux caractéristiques numériques visées à l’annexe I sont fixées par la Commission dans les spécifications techniques visées à l’article 8. Le support de st</w:t>
            </w:r>
            <w:r w:rsidRPr="00B503AC">
              <w:t>ockage numérique ne contient pas d’autres données à caractère personnel que les données prévues à l’annexe I pour la carte européenne du handicap.</w:t>
            </w:r>
          </w:p>
        </w:tc>
        <w:tc>
          <w:tcPr>
            <w:tcW w:w="4876" w:type="dxa"/>
          </w:tcPr>
          <w:p w:rsidR="00AE5746" w:rsidRPr="00B503AC" w:rsidRDefault="00B503AC" w:rsidP="001B3069">
            <w:pPr>
              <w:pStyle w:val="Normal6a"/>
            </w:pPr>
            <w:r w:rsidRPr="00B503AC">
              <w:t>1.</w:t>
            </w:r>
            <w:r w:rsidRPr="00B503AC">
              <w:tab/>
              <w:t>Chaque État membre introduit la carte européenne du handicap selon le format normalisé commun figurant à l</w:t>
            </w:r>
            <w:r w:rsidRPr="00B503AC">
              <w:t>’annexe I. Les États membres introduisent des fonctionnalités numériques dans les cartes physiques à l’aide de moyens électroniques visant à prévenir la fraude dans le cadre de la carte européenne du handicap, dès que les exigences relatives aux caractéris</w:t>
            </w:r>
            <w:r w:rsidRPr="00B503AC">
              <w:t>tiques numériques visées à l’annexe I sont fixées par la Commission dans les spécifications techniques visées à l’article 8. Le support de stockage numérique ne contient pas d’autres données à caractère personnel que les données prévues à l’annexe I pour l</w:t>
            </w:r>
            <w:r w:rsidRPr="00B503AC">
              <w:t xml:space="preserve">a carte européenne du handicap. </w:t>
            </w:r>
            <w:r w:rsidRPr="00B503AC">
              <w:rPr>
                <w:b/>
                <w:i/>
              </w:rPr>
              <w:t>Les États membres intègrent, au verso de la carte, des moyens numériques qui permettent d’afficher, conformément à la réglementation nationale, uniquement sur le territoire national et pour les ressortissants du pays qui a d</w:t>
            </w:r>
            <w:r w:rsidRPr="00B503AC">
              <w:rPr>
                <w:b/>
                <w:i/>
              </w:rPr>
              <w:t xml:space="preserve">élivré le </w:t>
            </w:r>
            <w:r w:rsidRPr="00B503AC">
              <w:rPr>
                <w:b/>
                <w:i/>
              </w:rPr>
              <w:lastRenderedPageBreak/>
              <w:t xml:space="preserve">document, des informations complémentaires et plus précises liées au statut de personne handicapée du titulaire de la carte. Ces informations, accessibles au moyen d’un outil informatique sur présentation du verso de la carte physique portant la </w:t>
            </w:r>
            <w:r w:rsidRPr="00B503AC">
              <w:rPr>
                <w:b/>
                <w:i/>
              </w:rPr>
              <w:t>fonctionnalité numérique susmentionnée, doivent être identiques à celles figurant sur le format numérique de la carte européenne du handicap. Les États membres intègrent également au verso de la carte les moyens numériques appropriés afin de permettre la v</w:t>
            </w:r>
            <w:r w:rsidRPr="00B503AC">
              <w:rPr>
                <w:b/>
                <w:i/>
              </w:rPr>
              <w:t>érification, conformément à la réglementation nationale, de la validité de la carte par l’intermédiaire d’une infrastructure numérique fonctionnant dans tous les États membres et dont les caractéristiques seront précisées ultérieurement par la Commission.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Tous les États membres devraient utiliser un moyen numérique (par exemple, un code QR) apposé au verso de la carte, qui permet une vérification immédiate des informations complémentaires</w:t>
      </w:r>
      <w:r w:rsidRPr="00B503AC">
        <w:t xml:space="preserve"> liées à la situation de handicap. La possibilité de consulter le code QR devrait être limitée à l’État qui délivre la carte européenne du handicap et uniquement pour les citoyens de ce pays, afin de limiter les problèmes d’interconnexion des bases de donn</w:t>
      </w:r>
      <w:r w:rsidRPr="00B503AC">
        <w:t>ées nationales et de protection des données à caractère personnel. En revanche, tous les États membres devraient avoir la possibilité d’utiliser le code QR uniquement pour vérifier la validité de la carte dans un cadre transfrontalier.</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w:t>
      </w:r>
      <w:r w:rsidRPr="00B503AC">
        <w:t>dement</w:t>
      </w:r>
      <w:r w:rsidRPr="00B503AC">
        <w:tab/>
      </w:r>
      <w:r w:rsidRPr="00B503AC">
        <w:tab/>
      </w:r>
      <w:r w:rsidRPr="00B503AC">
        <w:rPr>
          <w:rStyle w:val="HideTWBExt"/>
        </w:rPr>
        <w:t>&lt;NumAm&gt;</w:t>
      </w:r>
      <w:r w:rsidRPr="00B503AC">
        <w:t>275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Elisabetta Gualmini, Klára Dobrev, Marianne Vind, Vilija Blinkevičiūtė, Alex Agius Saliba, Brando Benifei, </w:t>
      </w:r>
      <w:r w:rsidRPr="00B503AC">
        <w:t>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Chaque État </w:t>
            </w:r>
            <w:r w:rsidRPr="00B503AC">
              <w:t xml:space="preserve">membre introduit la </w:t>
            </w:r>
            <w:r w:rsidRPr="00B503AC">
              <w:lastRenderedPageBreak/>
              <w:t>carte européenne du handicap selon le format normalisé commun figurant à l’annexe I. Les États membres introduisent des fonctionnalités numériques dans les cartes physiques à l’aide de moyens électroniques visant à prévenir la fraude da</w:t>
            </w:r>
            <w:r w:rsidRPr="00B503AC">
              <w:t>ns le cadre de la carte européenne du handicap, dès que les exigences relatives aux caractéristiques numériques visées à l’annexe I sont fixées par la Commission dans les spécifications techniques visées à l’article 8. Le support de stockage numérique ne c</w:t>
            </w:r>
            <w:r w:rsidRPr="00B503AC">
              <w:t>ontient pas d’autres données à caractère personnel que les données prévues à l’annexe I pour la carte européenne du handicap.</w:t>
            </w:r>
          </w:p>
        </w:tc>
        <w:tc>
          <w:tcPr>
            <w:tcW w:w="4876" w:type="dxa"/>
          </w:tcPr>
          <w:p w:rsidR="00AE5746" w:rsidRPr="00B503AC" w:rsidRDefault="00B503AC" w:rsidP="001B3069">
            <w:pPr>
              <w:pStyle w:val="Normal6a"/>
            </w:pPr>
            <w:r w:rsidRPr="00B503AC">
              <w:lastRenderedPageBreak/>
              <w:t>1.</w:t>
            </w:r>
            <w:r w:rsidRPr="00B503AC">
              <w:tab/>
              <w:t xml:space="preserve">Chaque État membre introduit la </w:t>
            </w:r>
            <w:r w:rsidRPr="00B503AC">
              <w:lastRenderedPageBreak/>
              <w:t xml:space="preserve">carte européenne du handicap selon le format normalisé commun </w:t>
            </w:r>
            <w:r w:rsidRPr="00B503AC">
              <w:rPr>
                <w:b/>
                <w:i/>
              </w:rPr>
              <w:t>et les exigences en matière d’acc</w:t>
            </w:r>
            <w:r w:rsidRPr="00B503AC">
              <w:rPr>
                <w:b/>
                <w:i/>
              </w:rPr>
              <w:t>essibilité universelle</w:t>
            </w:r>
            <w:r w:rsidRPr="00B503AC">
              <w:t xml:space="preserve"> figurant à l’annexe I</w:t>
            </w:r>
            <w:r w:rsidRPr="00B503AC">
              <w:rPr>
                <w:b/>
                <w:i/>
              </w:rPr>
              <w:t>. Les États membres donnent la possibilité aux personnes handicapées, lorsqu’elles demandent la carte aux autorités compétentes, d’indiquer sur la carte les aménagements raisonnables dont elles ont besoin au moye</w:t>
            </w:r>
            <w:r w:rsidRPr="00B503AC">
              <w:rPr>
                <w:b/>
                <w:i/>
              </w:rPr>
              <w:t>n des symboles correspondants</w:t>
            </w:r>
            <w:r w:rsidRPr="00B503AC">
              <w:t>. Les États membres introduisent des fonctionnalités numériques dans les cartes physiques à l’aide de moyens électroniques visant à prévenir la fraude dans le cadre de la carte européenne du handicap, dès que les exigences rela</w:t>
            </w:r>
            <w:r w:rsidRPr="00B503AC">
              <w:t>tives aux caractéristiques numériques visées à l’annexe I sont fixées par la Commission dans les spécifications techniques visées à l’article 8. Le support de stockage numérique ne contient pas d’autres données à caractère personnel que les données prévues</w:t>
            </w:r>
            <w:r w:rsidRPr="00B503AC">
              <w:t xml:space="preserve"> à l’annexe I pour la carte européenne du handicap.</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276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Chaque État membre introduit la carte européenne du handicap selon le format normalisé commun figurant à l’annexe I. Les États membres introduisent des fonctionnal</w:t>
            </w:r>
            <w:r w:rsidRPr="00B503AC">
              <w:t xml:space="preserve">ités numériques dans les cartes physiques à l’aide de moyens électroniques visant à prévenir la fraude dans le cadre de la carte européenne du handicap, dès que les exigences relatives aux caractéristiques numériques visées à l’annexe I sont fixées par la </w:t>
            </w:r>
            <w:r w:rsidRPr="00B503AC">
              <w:t xml:space="preserve">Commission dans les spécifications techniques visées à </w:t>
            </w:r>
            <w:r w:rsidRPr="00B503AC">
              <w:lastRenderedPageBreak/>
              <w:t>l’article 8. Le support de stockage numérique ne contient pas d’autres données à caractère personnel que les données prévues à l’annexe I pour la carte européenne du handicap.</w:t>
            </w:r>
          </w:p>
        </w:tc>
        <w:tc>
          <w:tcPr>
            <w:tcW w:w="4876" w:type="dxa"/>
          </w:tcPr>
          <w:p w:rsidR="00AE5746" w:rsidRPr="00B503AC" w:rsidRDefault="00B503AC" w:rsidP="001B3069">
            <w:pPr>
              <w:pStyle w:val="Normal6a"/>
            </w:pPr>
            <w:r w:rsidRPr="00B503AC">
              <w:lastRenderedPageBreak/>
              <w:t>1.</w:t>
            </w:r>
            <w:r w:rsidRPr="00B503AC">
              <w:tab/>
              <w:t>Chaque État membre int</w:t>
            </w:r>
            <w:r w:rsidRPr="00B503AC">
              <w:t xml:space="preserve">roduit la carte européenne du handicap </w:t>
            </w:r>
            <w:r w:rsidRPr="00B503AC">
              <w:rPr>
                <w:b/>
                <w:i/>
              </w:rPr>
              <w:t>et du troisième âge</w:t>
            </w:r>
            <w:r w:rsidRPr="00B503AC">
              <w:t xml:space="preserve"> selon le format normalisé commun figurant à l’annexe I. Les États membres introduisent des fonctionnalités numériques dans les cartes physiques à l’aide de moyens électroniques visant à prévenir la</w:t>
            </w:r>
            <w:r w:rsidRPr="00B503AC">
              <w:t xml:space="preserve"> fraude dans le cadre de la carte européenne du handicap </w:t>
            </w:r>
            <w:r w:rsidRPr="00B503AC">
              <w:rPr>
                <w:b/>
                <w:i/>
              </w:rPr>
              <w:t>et du troisième âge</w:t>
            </w:r>
            <w:r w:rsidRPr="00B503AC">
              <w:t xml:space="preserve">, dès que les exigences relatives aux caractéristiques numériques visées à l’annexe I sont fixées par la </w:t>
            </w:r>
            <w:r w:rsidRPr="00B503AC">
              <w:lastRenderedPageBreak/>
              <w:t>Commission dans les spécifications techniques visées à l’article 8. Le supp</w:t>
            </w:r>
            <w:r w:rsidRPr="00B503AC">
              <w:t xml:space="preserve">ort de stockage numérique ne contient pas d’autres données à caractère personnel que les données prévues à l’annexe I pour la carte européenne du handicap </w:t>
            </w:r>
            <w:r w:rsidRPr="00B503AC">
              <w:rPr>
                <w:b/>
                <w:i/>
              </w:rPr>
              <w:t>et du troisième âge</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277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w:t>
            </w:r>
            <w:r w:rsidRPr="00B503AC">
              <w:t>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Chaque État membre introduit la carte européenne du handicap selon le format normalisé commun figurant à l’annexe I. Les États membres introduisent des fonctionnalités numériques dans les cartes physiques à l’aide de moyens électroniques visant à </w:t>
            </w:r>
            <w:r w:rsidRPr="00B503AC">
              <w:t>prévenir la fraude dans le cadre de la carte européenne du handicap, dès que les exigences relatives aux caractéristiques numériques visées à l’annexe I sont fixées par la Commission dans les spécifications techniques visées à l’article 8. Le support de st</w:t>
            </w:r>
            <w:r w:rsidRPr="00B503AC">
              <w:t>ockage numérique ne contient pas d’autres données à caractère personnel que les données prévues à l’annexe I pour la carte européenne du handicap.</w:t>
            </w:r>
          </w:p>
        </w:tc>
        <w:tc>
          <w:tcPr>
            <w:tcW w:w="4876" w:type="dxa"/>
          </w:tcPr>
          <w:p w:rsidR="00AE5746" w:rsidRPr="00B503AC" w:rsidRDefault="00B503AC" w:rsidP="001B3069">
            <w:pPr>
              <w:pStyle w:val="Normal6a"/>
            </w:pPr>
            <w:r w:rsidRPr="00B503AC">
              <w:t>1.</w:t>
            </w:r>
            <w:r w:rsidRPr="00B503AC">
              <w:tab/>
              <w:t xml:space="preserve">Chaque État membre introduit la carte européenne du handicap selon le format normalisé commun </w:t>
            </w:r>
            <w:r w:rsidRPr="00B503AC">
              <w:rPr>
                <w:b/>
                <w:i/>
              </w:rPr>
              <w:t>et accessibl</w:t>
            </w:r>
            <w:r w:rsidRPr="00B503AC">
              <w:rPr>
                <w:b/>
                <w:i/>
              </w:rPr>
              <w:t>e universellement</w:t>
            </w:r>
            <w:r w:rsidRPr="00B503AC">
              <w:t xml:space="preserve"> figurant à l’annexe I. Les États membres introduisent des fonctionnalités numériques dans les cartes physiques à l’aide de moyens électroniques visant à prévenir la fraude dans le cadre de la carte européenne du handicap, dès que les exig</w:t>
            </w:r>
            <w:r w:rsidRPr="00B503AC">
              <w:t>ences relatives aux caractéristiques numériques visées à l’annexe I sont fixées par la Commission dans les spécifications techniques visées à l’article 8. Le support de stockage numérique ne contient pas d’autres données à caractère personnel que les donné</w:t>
            </w:r>
            <w:r w:rsidRPr="00B503AC">
              <w:t>es prévues à l’annexe I pour la carte européenne du handicap.</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278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Jeroen Lenaers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Les cartes européennes du handicap délivrées par les États membres sont reconnues mutuellement dans tous les États membres.</w:t>
            </w:r>
          </w:p>
        </w:tc>
        <w:tc>
          <w:tcPr>
            <w:tcW w:w="4876" w:type="dxa"/>
          </w:tcPr>
          <w:p w:rsidR="00AE5746" w:rsidRPr="00B503AC" w:rsidRDefault="00B503AC" w:rsidP="001B3069">
            <w:pPr>
              <w:pStyle w:val="Normal6a"/>
            </w:pPr>
            <w:r w:rsidRPr="00B503AC">
              <w:t>2.</w:t>
            </w:r>
            <w:r w:rsidRPr="00B503AC">
              <w:tab/>
              <w:t xml:space="preserve">Les cartes européennes du handicap </w:t>
            </w:r>
            <w:r w:rsidRPr="00B503AC">
              <w:t>délivrées par les États membres sont reconnues mutuellement dans tous les États membres.</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Lidstaten kunnen, in het geval een persoon met een handicap in een andere lidstaat gaat wonen, onderling of eenzijdig, beslissen om de door een andere lidstaat uitge</w:t>
            </w:r>
            <w:r w:rsidRPr="00B503AC">
              <w:rPr>
                <w:b/>
                <w:i/>
              </w:rPr>
              <w:t>geven Europese gehandicaptenkaart te erkennen en over te nemen. Bijlage (x) vermeldt de lidstaten, die wedezijds of eenzijdig elkaars gehandicaptenkaart zonder nader onderzoek overnemen.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279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Le</w:t>
            </w:r>
            <w:r w:rsidRPr="00B503AC">
              <w:t>s cartes européennes du handicap délivrées par les États membres sont reconnues mutuellement dans tous les États membres.</w:t>
            </w:r>
          </w:p>
        </w:tc>
        <w:tc>
          <w:tcPr>
            <w:tcW w:w="4876" w:type="dxa"/>
          </w:tcPr>
          <w:p w:rsidR="00AE5746" w:rsidRPr="00B503AC" w:rsidRDefault="00B503AC" w:rsidP="001B3069">
            <w:pPr>
              <w:pStyle w:val="Normal6a"/>
            </w:pPr>
            <w:r w:rsidRPr="00B503AC">
              <w:t>2.</w:t>
            </w:r>
            <w:r w:rsidRPr="00B503AC">
              <w:tab/>
              <w:t xml:space="preserve">Les cartes européennes du handicap délivrées par les États membres sont reconnues mutuellement dans tous les États membres. </w:t>
            </w:r>
            <w:r w:rsidRPr="00B503AC">
              <w:rPr>
                <w:b/>
                <w:i/>
              </w:rPr>
              <w:t>Les Éta</w:t>
            </w:r>
            <w:r w:rsidRPr="00B503AC">
              <w:rPr>
                <w:b/>
                <w:i/>
              </w:rPr>
              <w:t>ts membres prennent les mesures nécessaires pour garantir que la présentation de la carte européenne du handicap dispense le titulaire de présenter d’autres attestations confirmant son statut de personne handicapée.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L’objectif est de renforcer le principe de reconnaissance mutuelle du statut de personne handicapée.</w:t>
      </w:r>
    </w:p>
    <w:p w:rsidR="00AE5746" w:rsidRPr="00B503AC" w:rsidRDefault="00B503AC" w:rsidP="00AE5746">
      <w:r w:rsidRPr="00B503AC">
        <w:rPr>
          <w:rStyle w:val="HideTWBExt"/>
        </w:rPr>
        <w:lastRenderedPageBreak/>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w:t>
      </w:r>
      <w:r w:rsidRPr="00B503AC">
        <w:rPr>
          <w:rStyle w:val="HideTWBExt"/>
        </w:rPr>
        <w:t>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cartes européennes du handicap délivrées par les États membres sont reconnues mutuellement dans tous les </w:t>
            </w:r>
            <w:r w:rsidRPr="00B503AC">
              <w:t>États membres.</w:t>
            </w:r>
          </w:p>
        </w:tc>
        <w:tc>
          <w:tcPr>
            <w:tcW w:w="4876" w:type="dxa"/>
          </w:tcPr>
          <w:p w:rsidR="00AE5746" w:rsidRPr="00B503AC" w:rsidRDefault="00B503AC" w:rsidP="001B3069">
            <w:pPr>
              <w:pStyle w:val="Normal6a"/>
            </w:pPr>
            <w:r w:rsidRPr="00B503AC">
              <w:t>2.</w:t>
            </w:r>
            <w:r w:rsidRPr="00B503AC">
              <w:tab/>
              <w:t xml:space="preserve">Les cartes européennes du handicap délivrées par les États membres sont reconnues mutuellement dans tous les États membres </w:t>
            </w:r>
            <w:r w:rsidRPr="00B503AC">
              <w:rPr>
                <w:b/>
                <w:i/>
              </w:rPr>
              <w:t>et devant les institutions de l’Union</w:t>
            </w:r>
            <w:r w:rsidRPr="00B503AC">
              <w:t xml:space="preserve">. </w:t>
            </w:r>
            <w:r w:rsidRPr="00B503AC">
              <w:rPr>
                <w:b/>
                <w:i/>
              </w:rPr>
              <w:t xml:space="preserve">La carte européenne du handicap sera compatible avec toute carte ou </w:t>
            </w:r>
            <w:r w:rsidRPr="00B503AC">
              <w:rPr>
                <w:b/>
                <w:i/>
              </w:rPr>
              <w:t>attestation nationale de reconnaissance du handicap.</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 Abir Al-Sahlani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cartes européennes du handicap délivrées par les États membres sont reconnues mutuellement dans tous les États </w:t>
            </w:r>
            <w:r w:rsidRPr="00B503AC">
              <w:t>membres.</w:t>
            </w:r>
          </w:p>
        </w:tc>
        <w:tc>
          <w:tcPr>
            <w:tcW w:w="4876" w:type="dxa"/>
          </w:tcPr>
          <w:p w:rsidR="00AE5746" w:rsidRPr="00B503AC" w:rsidRDefault="00B503AC" w:rsidP="001B3069">
            <w:pPr>
              <w:pStyle w:val="Normal6a"/>
            </w:pPr>
            <w:r w:rsidRPr="00B503AC">
              <w:t>2.</w:t>
            </w:r>
            <w:r w:rsidRPr="00B503AC">
              <w:tab/>
              <w:t xml:space="preserve">Les cartes européennes du handicap délivrées par les États membres sont </w:t>
            </w:r>
            <w:r w:rsidRPr="00B503AC">
              <w:rPr>
                <w:b/>
                <w:i/>
              </w:rPr>
              <w:t>délivrées et renouvelées gratuitement,</w:t>
            </w:r>
            <w:r w:rsidRPr="00B503AC">
              <w:t xml:space="preserve"> reconnues mutuellement dans tous les États membres </w:t>
            </w:r>
            <w:r w:rsidRPr="00B503AC">
              <w:rPr>
                <w:b/>
                <w:i/>
              </w:rPr>
              <w:t>et compatibles avec les attestations ou cartes nationales</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w:t>
      </w:r>
      <w:r w:rsidRPr="00B503AC">
        <w:rPr>
          <w:rStyle w:val="HideTWBExt"/>
        </w:rPr>
        <w: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Les cartes européennes du handicap délivrées par les États membres sont reconnues mutuellement dans tous les États membres.</w:t>
            </w:r>
          </w:p>
        </w:tc>
        <w:tc>
          <w:tcPr>
            <w:tcW w:w="4876" w:type="dxa"/>
          </w:tcPr>
          <w:p w:rsidR="00AE5746" w:rsidRPr="00B503AC" w:rsidRDefault="00B503AC" w:rsidP="001B3069">
            <w:pPr>
              <w:pStyle w:val="Normal6a"/>
            </w:pPr>
            <w:r w:rsidRPr="00B503AC">
              <w:t>2.</w:t>
            </w:r>
            <w:r w:rsidRPr="00B503AC">
              <w:tab/>
              <w:t xml:space="preserve">Les cartes européennes du handicap </w:t>
            </w:r>
            <w:r w:rsidRPr="00B503AC">
              <w:rPr>
                <w:b/>
                <w:i/>
              </w:rPr>
              <w:t>et du troisième âge</w:t>
            </w:r>
            <w:r w:rsidRPr="00B503AC">
              <w:t xml:space="preserve"> délivrées par les États membres sont reconnues mutuellement dans tous les États membres.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cartes européennes du handicap délivrées par </w:t>
            </w:r>
            <w:r w:rsidRPr="00B503AC">
              <w:rPr>
                <w:b/>
                <w:i/>
              </w:rPr>
              <w:t>les États membres</w:t>
            </w:r>
            <w:r w:rsidRPr="00B503AC">
              <w:t xml:space="preserve"> sont reconnues mutuellement dans tous les États membres.</w:t>
            </w:r>
          </w:p>
        </w:tc>
        <w:tc>
          <w:tcPr>
            <w:tcW w:w="4876" w:type="dxa"/>
          </w:tcPr>
          <w:p w:rsidR="00AE5746" w:rsidRPr="00B503AC" w:rsidRDefault="00B503AC" w:rsidP="001B3069">
            <w:pPr>
              <w:pStyle w:val="Normal6a"/>
            </w:pPr>
            <w:r w:rsidRPr="00B503AC">
              <w:t>2.</w:t>
            </w:r>
            <w:r w:rsidRPr="00B503AC">
              <w:tab/>
            </w:r>
            <w:r w:rsidRPr="00B503AC">
              <w:t xml:space="preserve">Les cartes européennes du handicap délivrées par </w:t>
            </w:r>
            <w:r w:rsidRPr="00B503AC">
              <w:rPr>
                <w:b/>
                <w:i/>
              </w:rPr>
              <w:t>un État membre</w:t>
            </w:r>
            <w:r w:rsidRPr="00B503AC">
              <w:t xml:space="preserve"> sont reconnues mutuellement dans tous les États membres.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w:t>
            </w:r>
            <w:r w:rsidRPr="00B503AC">
              <w:tab/>
              <w:t>Les autorités compétentes des États membres délivrent, renouvellent ou retirent la carte européenne</w:t>
            </w:r>
            <w:r w:rsidRPr="00B503AC">
              <w:t xml:space="preserve"> du handicap conformément à leurs règles, procédures et pratiques nationales. Sans préjudice du règlement (UE) 2016/679, les États membres veillent à la sécurité, à l’intégrité, à l’authenticité et à la confidentialité des données recueillies et stockées a</w:t>
            </w:r>
            <w:r w:rsidRPr="00B503AC">
              <w:t xml:space="preserve">ux fins de la présente directive. L’autorité chargée de la délivrance de la carte européenne du handicap est considérée comme le responsable du traitement visé à l’article 4, </w:t>
            </w:r>
            <w:r w:rsidRPr="00B503AC">
              <w:lastRenderedPageBreak/>
              <w:t>paragraphe 7, du règlement (UE) 2016/679 et est responsable du traitement des don</w:t>
            </w:r>
            <w:r w:rsidRPr="00B503AC">
              <w:t xml:space="preserve">nées à caractère personnel. La coopération avec les prestataires de services extérieurs n’exclut pas la responsabilité d’un État membre qui peut découler du droit de l’Union ou du droit national en cas de manquement aux obligations en matière de données à </w:t>
            </w:r>
            <w:r w:rsidRPr="00B503AC">
              <w:t>caractère personnel.</w:t>
            </w:r>
          </w:p>
        </w:tc>
        <w:tc>
          <w:tcPr>
            <w:tcW w:w="4876" w:type="dxa"/>
          </w:tcPr>
          <w:p w:rsidR="00AE5746" w:rsidRPr="00B503AC" w:rsidRDefault="00B503AC" w:rsidP="001B3069">
            <w:pPr>
              <w:pStyle w:val="Normal6a"/>
            </w:pPr>
            <w:r w:rsidRPr="00B503AC">
              <w:lastRenderedPageBreak/>
              <w:t>3.</w:t>
            </w:r>
            <w:r w:rsidRPr="00B503AC">
              <w:tab/>
              <w:t>Les autorités compétentes des États membres délivrent, renouvellent ou retirent la carte européenne du handicap conformément à leurs règles, procédures et pratiques nationales</w:t>
            </w:r>
            <w:r w:rsidRPr="00B503AC">
              <w:rPr>
                <w:b/>
                <w:i/>
              </w:rPr>
              <w:t>. Ces procédures sont gratuites pour le titulaire de la c</w:t>
            </w:r>
            <w:r w:rsidRPr="00B503AC">
              <w:rPr>
                <w:b/>
                <w:i/>
              </w:rPr>
              <w:t>arte</w:t>
            </w:r>
            <w:r w:rsidRPr="00B503AC">
              <w:t>. Sans préjudice du règlement (UE) 2016/679, les États membres veillent à la sécurité, à l’intégrité, à l’authenticité et à la confidentialité des données recueillies et stockées aux fins de la présente directive. L’autorité chargée de la délivrance de</w:t>
            </w:r>
            <w:r w:rsidRPr="00B503AC">
              <w:t xml:space="preserve"> la carte européenne du handicap est </w:t>
            </w:r>
            <w:r w:rsidRPr="00B503AC">
              <w:lastRenderedPageBreak/>
              <w:t>considérée comme le responsable du traitement visé à l’article 4, paragraphe 7, du règlement (UE) 2016/679 et est responsable du traitement des données à caractère personnel. La coopération avec les prestataires de serv</w:t>
            </w:r>
            <w:r w:rsidRPr="00B503AC">
              <w:t>ices extérieurs n’exclut pas la responsabilité d’un État membre qui peut découler du droit de l’Union ou du droit national en cas de manquement aux obligations en matière de données à caractère personnel.</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w:t>
      </w:r>
      <w:r w:rsidRPr="00B503AC">
        <w:t>endement</w:t>
      </w:r>
      <w:r w:rsidRPr="00B503AC">
        <w:tab/>
      </w:r>
      <w:r w:rsidRPr="00B503AC">
        <w:tab/>
      </w:r>
      <w:r w:rsidRPr="00B503AC">
        <w:rPr>
          <w:rStyle w:val="HideTWBExt"/>
        </w:rPr>
        <w:t>&lt;NumAm&gt;</w:t>
      </w:r>
      <w:r w:rsidRPr="00B503AC">
        <w:t>285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w:t>
            </w:r>
            <w:r w:rsidRPr="00B503AC">
              <w:tab/>
              <w:t xml:space="preserve">Les autorités </w:t>
            </w:r>
            <w:r w:rsidRPr="00B503AC">
              <w:t>compétentes des États membres délivrent, renouvellent ou retirent la carte européenne du handicap conformément à leurs règles, procédures et pratiques nationales. Sans préjudice du règlement (UE) 2016/679, les États membres veillent à la sécurité, à l’inté</w:t>
            </w:r>
            <w:r w:rsidRPr="00B503AC">
              <w:t>grité, à l’authenticité et à la confidentialité des données recueillies et stockées aux fins de la présente directive. L’autorité chargée de la délivrance de la carte européenne du handicap est considérée comme le responsable du traitement visé à l’article</w:t>
            </w:r>
            <w:r w:rsidRPr="00B503AC">
              <w:t> 4, paragraphe 7, du règlement (UE) 2016/679 et est responsable du traitement des données à caractère personnel. La coopération avec les prestataires de services extérieurs n’exclut pas la responsabilité d’un État membre qui peut découler du droit de l’Uni</w:t>
            </w:r>
            <w:r w:rsidRPr="00B503AC">
              <w:t>on ou du droit national en cas de manquement aux obligations en matière de données à caractère personnel.</w:t>
            </w:r>
          </w:p>
        </w:tc>
        <w:tc>
          <w:tcPr>
            <w:tcW w:w="4876" w:type="dxa"/>
          </w:tcPr>
          <w:p w:rsidR="00AE5746" w:rsidRPr="00B503AC" w:rsidRDefault="00B503AC" w:rsidP="001B3069">
            <w:pPr>
              <w:pStyle w:val="Normal6a"/>
            </w:pPr>
            <w:r w:rsidRPr="00B503AC">
              <w:t>3.</w:t>
            </w:r>
            <w:r w:rsidRPr="00B503AC">
              <w:tab/>
              <w:t xml:space="preserve">Les autorités compétentes des États membres délivrent, renouvellent ou retirent la carte européenne du handicap </w:t>
            </w:r>
            <w:r w:rsidRPr="00B503AC">
              <w:rPr>
                <w:b/>
                <w:i/>
              </w:rPr>
              <w:t>et du troisième âge</w:t>
            </w:r>
            <w:r w:rsidRPr="00B503AC">
              <w:t xml:space="preserve"> conformément à </w:t>
            </w:r>
            <w:r w:rsidRPr="00B503AC">
              <w:t>leurs règles, procédures et pratiques nationales. Sans préjudice du règlement (UE) 2016/679, les États membres veillent à la sécurité, à l’intégrité, à l’authenticité et à la confidentialité des données recueillies et stockées aux fins de la présente direc</w:t>
            </w:r>
            <w:r w:rsidRPr="00B503AC">
              <w:t xml:space="preserve">tive. L’autorité chargée de la délivrance de la carte européenne du handicap </w:t>
            </w:r>
            <w:r w:rsidRPr="00B503AC">
              <w:rPr>
                <w:b/>
                <w:i/>
              </w:rPr>
              <w:t>et du troisième âge</w:t>
            </w:r>
            <w:r w:rsidRPr="00B503AC">
              <w:t xml:space="preserve"> est considérée comme le responsable du traitement visé à l’article 4, paragraphe 7, du règlement (UE) 2016/679 et est responsable du traitement des données à c</w:t>
            </w:r>
            <w:r w:rsidRPr="00B503AC">
              <w:t xml:space="preserve">aractère personnel. La coopération avec les prestataires de services extérieurs n’exclut pas la responsabilité d’un État membre qui peut découler du droit de l’Union ou du droit national en cas de manquement aux obligations en matière de données à </w:t>
            </w:r>
            <w:r w:rsidRPr="00B503AC">
              <w:lastRenderedPageBreak/>
              <w:t>caractèr</w:t>
            </w:r>
            <w:r w:rsidRPr="00B503AC">
              <w:t>e personnel.</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w:t>
            </w:r>
            <w:r w:rsidRPr="00B503AC">
              <w:t>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membre de résidence, directement ou à la demande de la personne handicapée. Elle est délivrée et renouvelée dans le même délai que celui fixé </w:t>
            </w:r>
            <w:r w:rsidRPr="00B503AC">
              <w:t>dans la législation nationale applicable pour la délivrance des attestations de handicap, des cartes du handicap ou de tout autre document officiel reconnaissant le statut de personne handicapée.</w:t>
            </w:r>
          </w:p>
        </w:tc>
        <w:tc>
          <w:tcPr>
            <w:tcW w:w="4876" w:type="dxa"/>
          </w:tcPr>
          <w:p w:rsidR="00AE5746" w:rsidRPr="00B503AC" w:rsidRDefault="00B503AC" w:rsidP="001B3069">
            <w:pPr>
              <w:pStyle w:val="Normal6a"/>
            </w:pPr>
            <w:r w:rsidRPr="00B503AC">
              <w:t>4.</w:t>
            </w:r>
            <w:r w:rsidRPr="00B503AC">
              <w:tab/>
              <w:t>La carte européenne du handicap est délivrée ou renouvelé</w:t>
            </w:r>
            <w:r w:rsidRPr="00B503AC">
              <w:t>e par l’État membre de résidence, directement</w:t>
            </w:r>
            <w:r w:rsidRPr="00B503AC">
              <w:rPr>
                <w:b/>
                <w:i/>
              </w:rPr>
              <w:t>, si telle est la procédure prévue pour la reconnaissance nationale du handicap,</w:t>
            </w:r>
            <w:r w:rsidRPr="00B503AC">
              <w:t xml:space="preserve"> ou à la demande de la personne handicapée. Elle est délivrée et renouvelée </w:t>
            </w:r>
            <w:r w:rsidRPr="00B503AC">
              <w:rPr>
                <w:b/>
                <w:i/>
              </w:rPr>
              <w:t>totalement gratuitement pour le bénéficiaire et</w:t>
            </w:r>
            <w:r w:rsidRPr="00B503AC">
              <w:t xml:space="preserve"> dans le</w:t>
            </w:r>
            <w:r w:rsidRPr="00B503AC">
              <w:t xml:space="preserve"> même délai que celui fixé dans la législation nationale applicable pour la délivrance des attestations de handicap, des cartes du handicap ou de tout autre document officiel reconnaissant le statut de personne handicapée. </w:t>
            </w:r>
            <w:r w:rsidRPr="00B503AC">
              <w:rPr>
                <w:b/>
                <w:i/>
              </w:rPr>
              <w:t>La carte n’est jamais demandée co</w:t>
            </w:r>
            <w:r w:rsidRPr="00B503AC">
              <w:rPr>
                <w:b/>
                <w:i/>
              </w:rPr>
              <w:t>mme preuve du handicap dans le cadre des droits établis par d’autres législations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w:t>
      </w:r>
      <w:r w:rsidRPr="00B503AC">
        <w:t>rglez, Agnes Jongerius, Aurore Lalucq, Elisabetta Gualmini, Klára Dobrev, Marianne Vind, Vilija Blinkevičiūtė, Alex Agius Saliba, Brando Benifei,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w:t>
      </w:r>
      <w:r w:rsidRPr="00B503AC">
        <w:rPr>
          <w:rStyle w:val="HideTWBExt"/>
        </w:rPr>
        <w:t>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w:t>
            </w:r>
            <w:r w:rsidRPr="00B503AC">
              <w:lastRenderedPageBreak/>
              <w:t xml:space="preserve">membre de résidence, directement ou à la demande de la </w:t>
            </w:r>
            <w:r w:rsidRPr="00B503AC">
              <w:t xml:space="preserve">personne handicapée. Elle est délivrée et renouvelée dans </w:t>
            </w:r>
            <w:r w:rsidRPr="00B503AC">
              <w:rPr>
                <w:b/>
                <w:i/>
              </w:rPr>
              <w:t>le même</w:t>
            </w:r>
            <w:r w:rsidRPr="00B503AC">
              <w:t xml:space="preserve"> délai </w:t>
            </w:r>
            <w:r w:rsidRPr="00B503AC">
              <w:rPr>
                <w:b/>
                <w:i/>
              </w:rPr>
              <w:t>que celui</w:t>
            </w:r>
            <w:r w:rsidRPr="00B503AC">
              <w:t xml:space="preserve"> fixé dans la législation nationale applicable pour la délivrance des attestations de handicap, des cartes du handicap ou de tout autre document officiel reconnaissant le stat</w:t>
            </w:r>
            <w:r w:rsidRPr="00B503AC">
              <w:t>ut de personne handicapée.</w:t>
            </w:r>
          </w:p>
        </w:tc>
        <w:tc>
          <w:tcPr>
            <w:tcW w:w="4876" w:type="dxa"/>
          </w:tcPr>
          <w:p w:rsidR="00AE5746" w:rsidRPr="00B503AC" w:rsidRDefault="00B503AC" w:rsidP="001B3069">
            <w:pPr>
              <w:pStyle w:val="Normal6a"/>
            </w:pPr>
            <w:r w:rsidRPr="00B503AC">
              <w:lastRenderedPageBreak/>
              <w:t>4.</w:t>
            </w:r>
            <w:r w:rsidRPr="00B503AC">
              <w:tab/>
              <w:t xml:space="preserve">La carte européenne du handicap est délivrée ou renouvelée par l’État </w:t>
            </w:r>
            <w:r w:rsidRPr="00B503AC">
              <w:lastRenderedPageBreak/>
              <w:t xml:space="preserve">membre de résidence, directement </w:t>
            </w:r>
            <w:r w:rsidRPr="00B503AC">
              <w:rPr>
                <w:b/>
                <w:i/>
              </w:rPr>
              <w:t>lorsque la procédure nationale d’évaluation et de reconnaissance du handicap le prévoit déjà,</w:t>
            </w:r>
            <w:r w:rsidRPr="00B503AC">
              <w:t xml:space="preserve"> ou à la demande de la personn</w:t>
            </w:r>
            <w:r w:rsidRPr="00B503AC">
              <w:t xml:space="preserve">e handicapée. Elle est délivrée et renouvelée </w:t>
            </w:r>
            <w:r w:rsidRPr="00B503AC">
              <w:rPr>
                <w:b/>
                <w:i/>
              </w:rPr>
              <w:t>gratuitement pour le bénéficiaire et</w:t>
            </w:r>
            <w:r w:rsidRPr="00B503AC">
              <w:t xml:space="preserve"> dans </w:t>
            </w:r>
            <w:r w:rsidRPr="00B503AC">
              <w:rPr>
                <w:b/>
                <w:i/>
              </w:rPr>
              <w:t>un</w:t>
            </w:r>
            <w:r w:rsidRPr="00B503AC">
              <w:t xml:space="preserve"> délai </w:t>
            </w:r>
            <w:r w:rsidRPr="00B503AC">
              <w:rPr>
                <w:b/>
                <w:i/>
              </w:rPr>
              <w:t>raisonnable à compter de la date de la demande, qui n’excède pas 60 jours ou le délai</w:t>
            </w:r>
            <w:r w:rsidRPr="00B503AC">
              <w:t xml:space="preserve"> fixé dans la législation nationale applicable pour la délivrance des atte</w:t>
            </w:r>
            <w:r w:rsidRPr="00B503AC">
              <w:t>stations de handicap, des cartes du handicap ou de tout autre document officiel reconnaissant le statut de personne handicapée</w:t>
            </w:r>
            <w:r w:rsidRPr="00B503AC">
              <w:rPr>
                <w:b/>
                <w:i/>
              </w:rPr>
              <w:t>, la période la plus courte étant d’application</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La carte européenne du handicap est délivrée ou r</w:t>
            </w:r>
            <w:r w:rsidRPr="00B503AC">
              <w:t>enouvelée par l’État membre de résidence, directement ou à la demande de la personne handicapée. Elle est délivrée et renouvelée dans le même délai que celui fixé dans la législation nationale applicable pour la délivrance des attestations de handicap, des</w:t>
            </w:r>
            <w:r w:rsidRPr="00B503AC">
              <w:t xml:space="preserve"> cartes du handicap ou de tout autre document officiel reconnaissant le statut de personne handicapée.</w:t>
            </w:r>
          </w:p>
        </w:tc>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membre de résidence </w:t>
            </w:r>
            <w:r w:rsidRPr="00B503AC">
              <w:rPr>
                <w:b/>
                <w:i/>
              </w:rPr>
              <w:t>conformément à la législation et aux procédures nationales a</w:t>
            </w:r>
            <w:r w:rsidRPr="00B503AC">
              <w:rPr>
                <w:b/>
                <w:i/>
              </w:rPr>
              <w:t>pplicables</w:t>
            </w:r>
            <w:r w:rsidRPr="00B503AC">
              <w:t xml:space="preserve">, directement ou à la demande de la personne handicapée. </w:t>
            </w:r>
            <w:r w:rsidRPr="00B503AC">
              <w:rPr>
                <w:b/>
                <w:i/>
              </w:rPr>
              <w:t>Les personnes handicapées devraient être dûment informées de la possibilité de demander cette carte si elle n’est pas délivrée directement.</w:t>
            </w:r>
            <w:r w:rsidRPr="00B503AC">
              <w:t xml:space="preserve"> Elle est délivrée et renouvelée </w:t>
            </w:r>
            <w:r w:rsidRPr="00B503AC">
              <w:rPr>
                <w:b/>
                <w:i/>
              </w:rPr>
              <w:t>gratuitement pour</w:t>
            </w:r>
            <w:r w:rsidRPr="00B503AC">
              <w:rPr>
                <w:b/>
                <w:i/>
              </w:rPr>
              <w:t xml:space="preserve"> le bénéficiaire et</w:t>
            </w:r>
            <w:r w:rsidRPr="00B503AC">
              <w:t xml:space="preserve"> dans le même délai que celui fixé dans la législation nationale applicable pour la délivrance des attestations de handicap, des cartes du handicap ou de tout autre document officiel reconnaissant le statut de personne handicapée.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lastRenderedPageBreak/>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289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w:t>
            </w:r>
            <w:r w:rsidRPr="00B503AC">
              <w:t>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membre de résidence, directement ou à la demande de la personne handicapée. Elle est délivrée et renouvelée dans le même délai que celui fixé dans la législation </w:t>
            </w:r>
            <w:r w:rsidRPr="00B503AC">
              <w:t>nationale applicable pour la délivrance des attestations de handicap, des cartes du handicap ou de tout autre document officiel reconnaissant le statut de personne handicapée.</w:t>
            </w:r>
          </w:p>
        </w:tc>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membre </w:t>
            </w:r>
            <w:r w:rsidRPr="00B503AC">
              <w:t>de résidence, directement</w:t>
            </w:r>
            <w:r w:rsidRPr="00B503AC">
              <w:rPr>
                <w:b/>
                <w:i/>
              </w:rPr>
              <w:t>, si telle est la procédure prévue pour la reconnaissance nationale du handicap,</w:t>
            </w:r>
            <w:r w:rsidRPr="00B503AC">
              <w:t xml:space="preserve"> ou à la demande de la personne handicapée. Elle est délivrée et renouvelée </w:t>
            </w:r>
            <w:r w:rsidRPr="00B503AC">
              <w:rPr>
                <w:b/>
                <w:i/>
              </w:rPr>
              <w:t>gratuitement pour le bénéficiaire et</w:t>
            </w:r>
            <w:r w:rsidRPr="00B503AC">
              <w:t xml:space="preserve"> dans le même délai que celui fixé dans</w:t>
            </w:r>
            <w:r w:rsidRPr="00B503AC">
              <w:t xml:space="preserve"> la législation nationale applicable pour la délivrance des attestations de handicap, des cartes du handicap ou de tout autre document officiel reconnaissant le statut de personne handicapée.</w:t>
            </w:r>
            <w:r w:rsidRPr="00B503AC">
              <w:rPr>
                <w:b/>
                <w:i/>
              </w:rPr>
              <w:t xml:space="preserve"> La carte n’est jamais demandée comme preuve du handicap dans le </w:t>
            </w:r>
            <w:r w:rsidRPr="00B503AC">
              <w:rPr>
                <w:b/>
                <w:i/>
              </w:rPr>
              <w:t>cadre des droits établis par d’autres législations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Jarosław Duda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La carte européenne du handicap est délivrée ou renouvelée par l’État membre de résidence, directement ou à la demande de la personne handicapée. Elle est délivrée</w:t>
            </w:r>
            <w:r w:rsidRPr="00B503AC">
              <w:t xml:space="preserve"> et renouvelée dans le même délai que celui fixé dans la législation nationale applicable pour la délivrance des attestations de handicap, des cartes du handicap ou de tout autre document officiel </w:t>
            </w:r>
            <w:r w:rsidRPr="00B503AC">
              <w:lastRenderedPageBreak/>
              <w:t>reconnaissant le statut de personne handicapée.</w:t>
            </w:r>
          </w:p>
        </w:tc>
        <w:tc>
          <w:tcPr>
            <w:tcW w:w="4876" w:type="dxa"/>
          </w:tcPr>
          <w:p w:rsidR="00AE5746" w:rsidRPr="00B503AC" w:rsidRDefault="00B503AC" w:rsidP="001B3069">
            <w:pPr>
              <w:pStyle w:val="Normal6a"/>
            </w:pPr>
            <w:r w:rsidRPr="00B503AC">
              <w:lastRenderedPageBreak/>
              <w:t>4.</w:t>
            </w:r>
            <w:r w:rsidRPr="00B503AC">
              <w:tab/>
              <w:t>La carte</w:t>
            </w:r>
            <w:r w:rsidRPr="00B503AC">
              <w:t xml:space="preserve"> européenne du handicap est délivrée ou renouvelée par l’État membre de résidence, directement</w:t>
            </w:r>
            <w:r w:rsidRPr="00B503AC">
              <w:rPr>
                <w:b/>
                <w:i/>
              </w:rPr>
              <w:t>, si telle est la procédure prévue pour la reconnaissance nationale du handicap,</w:t>
            </w:r>
            <w:r w:rsidRPr="00B503AC">
              <w:t xml:space="preserve"> ou à la demande de la personne handicapée. Elle est délivrée et renouvelée </w:t>
            </w:r>
            <w:r w:rsidRPr="00B503AC">
              <w:rPr>
                <w:b/>
                <w:i/>
              </w:rPr>
              <w:t>gratui</w:t>
            </w:r>
            <w:r w:rsidRPr="00B503AC">
              <w:rPr>
                <w:b/>
                <w:i/>
              </w:rPr>
              <w:t>tement pour le bénéficiaire et</w:t>
            </w:r>
            <w:r w:rsidRPr="00B503AC">
              <w:t xml:space="preserve"> dans le même délai que celui fixé dans la </w:t>
            </w:r>
            <w:r w:rsidRPr="00B503AC">
              <w:lastRenderedPageBreak/>
              <w:t>législation nationale applicable pour la délivrance des attestations de handicap, des cartes du handicap ou de tout autre document officiel reconnaissant le statut de personne handica</w:t>
            </w:r>
            <w:r w:rsidRPr="00B503AC">
              <w:t xml:space="preserve">pée. </w:t>
            </w:r>
            <w:r w:rsidRPr="00B503AC">
              <w:rPr>
                <w:b/>
                <w:i/>
              </w:rPr>
              <w:t>La carte n’est jamais demandée comme preuve du handicap dans le cadre des droits établis par d’autres législations de l’Union.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La démarche visant à obtenir une carte européenne du h</w:t>
      </w:r>
      <w:r w:rsidRPr="00B503AC">
        <w:t>andicap devrait être volontaire afin d’éviter toute stigmatisation. Le titulaire ne devrait jamais être obligé de présenter sa carte comme preuve de son handicap afin de bénéficier de services offerts au titre d’autres législations de l’Union, comme le dro</w:t>
      </w:r>
      <w:r w:rsidRPr="00B503AC">
        <w:t>it de bénéficier d’une aide dans les aéroports prévu par le règlement (CE) nº 1107/2006[1]. Elle doit également être gratuite afin que le coût ne constitue pas un obstacle supplémentaire à la demande d’une carte. [1] https://eur-lex.europa.eu/legal-content</w:t>
      </w:r>
      <w:r w:rsidRPr="00B503AC">
        <w:t>/FR/TXT/?uri=CELEX:32006R1107, consulté le 19 octobre 2023</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6 – </w:t>
      </w:r>
      <w:r w:rsidRPr="00B503AC">
        <w:t>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membre de résidence, </w:t>
            </w:r>
            <w:r w:rsidRPr="00B503AC">
              <w:rPr>
                <w:b/>
                <w:i/>
              </w:rPr>
              <w:t>directement ou</w:t>
            </w:r>
            <w:r w:rsidRPr="00B503AC">
              <w:t xml:space="preserve"> à la demande de la personne handicapée. Elle est délivrée et renouvelée dans </w:t>
            </w:r>
            <w:r w:rsidRPr="00B503AC">
              <w:t>le même délai que celui fixé dans la législation nationale applicable pour la délivrance des attestations de handicap, des cartes du handicap ou de tout autre document officiel reconnaissant le statut de personne handicapée.</w:t>
            </w:r>
          </w:p>
        </w:tc>
        <w:tc>
          <w:tcPr>
            <w:tcW w:w="4876" w:type="dxa"/>
          </w:tcPr>
          <w:p w:rsidR="00AE5746" w:rsidRPr="00B503AC" w:rsidRDefault="00B503AC" w:rsidP="001B3069">
            <w:pPr>
              <w:pStyle w:val="Normal6a"/>
            </w:pPr>
            <w:r w:rsidRPr="00B503AC">
              <w:t>4.</w:t>
            </w:r>
            <w:r w:rsidRPr="00B503AC">
              <w:tab/>
              <w:t>La carte européenne du handi</w:t>
            </w:r>
            <w:r w:rsidRPr="00B503AC">
              <w:t>cap est délivrée ou renouvelée par l’État membre de résidence, à la demande de la personne handicapée. Elle est délivrée et renouvelée dans le même délai que celui fixé dans la législation nationale applicable pour la délivrance des attestations de handica</w:t>
            </w:r>
            <w:r w:rsidRPr="00B503AC">
              <w:t xml:space="preserve">p, des cartes du handicap ou de tout autre document officiel reconnaissant le statut de personne handicapée. </w:t>
            </w:r>
            <w:r w:rsidRPr="00B503AC">
              <w:rPr>
                <w:b/>
                <w:i/>
              </w:rPr>
              <w:t>En cas de changement de pays de résidence, la période de renouvellement peut être prolongée de six à huit mois. </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292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w:t>
            </w:r>
            <w:r w:rsidRPr="00B503AC">
              <w:t>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La carte européenne du handicap est délivrée ou renouvelée par l’État membre de résidence</w:t>
            </w:r>
            <w:r w:rsidRPr="00B503AC">
              <w:rPr>
                <w:b/>
                <w:i/>
              </w:rPr>
              <w:t>, directement</w:t>
            </w:r>
            <w:r w:rsidRPr="00B503AC">
              <w:t xml:space="preserve"> ou à la demande de la personne handicapée. Elle est délivrée et renouvelée dans le même délai que celui fixé dans la législation nationale </w:t>
            </w:r>
            <w:r w:rsidRPr="00B503AC">
              <w:t>applicable pour la délivrance des attestations de handicap, des cartes du handicap ou de tout autre document officiel reconnaissant le statut de personne handicapée.</w:t>
            </w:r>
          </w:p>
        </w:tc>
        <w:tc>
          <w:tcPr>
            <w:tcW w:w="4876" w:type="dxa"/>
          </w:tcPr>
          <w:p w:rsidR="00AE5746" w:rsidRPr="00B503AC" w:rsidRDefault="00B503AC" w:rsidP="001B3069">
            <w:pPr>
              <w:pStyle w:val="Normal6a"/>
            </w:pPr>
            <w:r w:rsidRPr="00B503AC">
              <w:t>4.</w:t>
            </w:r>
            <w:r w:rsidRPr="00B503AC">
              <w:tab/>
              <w:t>La carte européenne du handicap est délivrée ou renouvelée par l’État membre de résiden</w:t>
            </w:r>
            <w:r w:rsidRPr="00B503AC">
              <w:t>ce ou à la demande de la personne handicapée. Elle est délivrée et renouvelée dans le même délai que celui fixé dans la législation nationale applicable pour la délivrance des attestations de handicap, des cartes du handicap ou de tout autre document offic</w:t>
            </w:r>
            <w:r w:rsidRPr="00B503AC">
              <w:t xml:space="preserve">iel reconnaissant le statut de personne handicapée. </w:t>
            </w:r>
            <w:r w:rsidRPr="00B503AC">
              <w:rPr>
                <w:b/>
                <w:i/>
              </w:rPr>
              <w:t>En cas de changement de pays de résidence, la période de renouvellement de la carte peut être prolongée de six à huit mois.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Cindy Franssen, David Casa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du handicap est </w:t>
            </w:r>
            <w:r w:rsidRPr="00B503AC">
              <w:t xml:space="preserve">délivrée ou renouvelée par l’État membre de résidence, directement ou à la demande de la personne handicapée. Elle est délivrée et renouvelée dans </w:t>
            </w:r>
            <w:r w:rsidRPr="00B503AC">
              <w:rPr>
                <w:b/>
                <w:i/>
              </w:rPr>
              <w:t>le même</w:t>
            </w:r>
            <w:r w:rsidRPr="00B503AC">
              <w:t xml:space="preserve"> délai </w:t>
            </w:r>
            <w:r w:rsidRPr="00B503AC">
              <w:rPr>
                <w:b/>
                <w:i/>
              </w:rPr>
              <w:t>que celui</w:t>
            </w:r>
            <w:r w:rsidRPr="00B503AC">
              <w:t xml:space="preserve"> fixé dans la législation nationale applicable pour la délivrance des attestations de </w:t>
            </w:r>
            <w:r w:rsidRPr="00B503AC">
              <w:t>handicap, des cartes du handicap ou de tout autre document officiel reconnaissant le statut de personne handicapée.</w:t>
            </w:r>
          </w:p>
        </w:tc>
        <w:tc>
          <w:tcPr>
            <w:tcW w:w="4876" w:type="dxa"/>
          </w:tcPr>
          <w:p w:rsidR="00AE5746" w:rsidRPr="00B503AC" w:rsidRDefault="00B503AC" w:rsidP="001B3069">
            <w:pPr>
              <w:pStyle w:val="Normal6a"/>
            </w:pPr>
            <w:r w:rsidRPr="00B503AC">
              <w:t>4.</w:t>
            </w:r>
            <w:r w:rsidRPr="00B503AC">
              <w:tab/>
              <w:t>La carte européenne du handicap est délivrée ou renouvelée par l’État membre de résidence, directement ou à la demande de la personne han</w:t>
            </w:r>
            <w:r w:rsidRPr="00B503AC">
              <w:t xml:space="preserve">dicapée. Elle est délivrée et renouvelée </w:t>
            </w:r>
            <w:r w:rsidRPr="00B503AC">
              <w:rPr>
                <w:b/>
                <w:i/>
              </w:rPr>
              <w:t>gratuitement pour le bénéficiaire et</w:t>
            </w:r>
            <w:r w:rsidRPr="00B503AC">
              <w:t xml:space="preserve"> dans </w:t>
            </w:r>
            <w:r w:rsidRPr="00B503AC">
              <w:rPr>
                <w:b/>
                <w:i/>
              </w:rPr>
              <w:t>un</w:t>
            </w:r>
            <w:r w:rsidRPr="00B503AC">
              <w:t xml:space="preserve"> délai </w:t>
            </w:r>
            <w:r w:rsidRPr="00B503AC">
              <w:rPr>
                <w:b/>
                <w:i/>
              </w:rPr>
              <w:t>raisonnable à compter de la date de la demande,</w:t>
            </w:r>
            <w:r w:rsidRPr="00B503AC">
              <w:t xml:space="preserve"> fixé dans la législation nationale applicable pour la délivrance des attestations de handicap, des cartes du handica</w:t>
            </w:r>
            <w:r w:rsidRPr="00B503AC">
              <w:t>p ou de tout autre document officiel reconnaissant le statut de personne handicapée.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w:t>
      </w:r>
      <w:r w:rsidRPr="00B503AC">
        <w:t xml:space="preserve">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La carte européenne du handicap est délivrée ou renouvelée par l’État membre de résidence, directement ou à la demande de la personne hand</w:t>
            </w:r>
            <w:r w:rsidRPr="00B503AC">
              <w:t>icapée. Elle est délivrée et renouvelée dans le même délai que celui fixé dans la législation nationale applicable pour la délivrance des attestations de handicap, des cartes du handicap ou de tout autre document officiel reconnaissant le statut de personn</w:t>
            </w:r>
            <w:r w:rsidRPr="00B503AC">
              <w:t>e handicapée.</w:t>
            </w:r>
          </w:p>
        </w:tc>
        <w:tc>
          <w:tcPr>
            <w:tcW w:w="4876" w:type="dxa"/>
          </w:tcPr>
          <w:p w:rsidR="00AE5746" w:rsidRPr="00B503AC" w:rsidRDefault="00B503AC" w:rsidP="001B3069">
            <w:pPr>
              <w:pStyle w:val="Normal6a"/>
            </w:pPr>
            <w:r w:rsidRPr="00B503AC">
              <w:t>4.</w:t>
            </w:r>
            <w:r w:rsidRPr="00B503AC">
              <w:tab/>
              <w:t xml:space="preserve">La carte européenne du handicap </w:t>
            </w:r>
            <w:r w:rsidRPr="00B503AC">
              <w:rPr>
                <w:b/>
                <w:i/>
              </w:rPr>
              <w:t>et du troisième âge</w:t>
            </w:r>
            <w:r w:rsidRPr="00B503AC">
              <w:t xml:space="preserve"> est délivrée ou renouvelée par l’État membre de résidence, directement ou à la demande de la personne handicapée </w:t>
            </w:r>
            <w:r w:rsidRPr="00B503AC">
              <w:rPr>
                <w:b/>
                <w:i/>
              </w:rPr>
              <w:t>ou de la personne âgée</w:t>
            </w:r>
            <w:r w:rsidRPr="00B503AC">
              <w:t>. Elle est délivrée et renouvelée dans le même délai</w:t>
            </w:r>
            <w:r w:rsidRPr="00B503AC">
              <w:t xml:space="preserve"> que celui fixé dans la législation nationale applicable pour la délivrance des attestations de handicap, des cartes du handicap</w:t>
            </w:r>
            <w:r w:rsidRPr="00B503AC">
              <w:rPr>
                <w:b/>
                <w:i/>
              </w:rPr>
              <w:t>, des cartes du troisième âge</w:t>
            </w:r>
            <w:r w:rsidRPr="00B503AC">
              <w:t xml:space="preserve"> ou de tout autre document officiel reconnaissant le statut de personne handicapée </w:t>
            </w:r>
            <w:r w:rsidRPr="00B503AC">
              <w:rPr>
                <w:b/>
                <w:i/>
              </w:rPr>
              <w:t>et de personne â</w:t>
            </w:r>
            <w:r w:rsidRPr="00B503AC">
              <w:rPr>
                <w:b/>
                <w:i/>
              </w:rPr>
              <w:t>gée</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6 – </w:t>
      </w:r>
      <w:r w:rsidRPr="00B503AC">
        <w:t>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membre de résidence, directement ou à la demande de la personne handicapée. Elle est délivrée et renouvelée dans </w:t>
            </w:r>
            <w:r w:rsidRPr="00B503AC">
              <w:t xml:space="preserve">le même délai que celui fixé dans la législation nationale applicable pour la délivrance des attestations de handicap, des cartes du handicap ou de tout autre document officiel </w:t>
            </w:r>
            <w:r w:rsidRPr="00B503AC">
              <w:lastRenderedPageBreak/>
              <w:t>reconnaissant le statut de personne handicapée.</w:t>
            </w:r>
          </w:p>
        </w:tc>
        <w:tc>
          <w:tcPr>
            <w:tcW w:w="4876" w:type="dxa"/>
          </w:tcPr>
          <w:p w:rsidR="00AE5746" w:rsidRPr="00B503AC" w:rsidRDefault="00B503AC" w:rsidP="001B3069">
            <w:pPr>
              <w:pStyle w:val="Normal6a"/>
            </w:pPr>
            <w:r w:rsidRPr="00B503AC">
              <w:lastRenderedPageBreak/>
              <w:t>4.</w:t>
            </w:r>
            <w:r w:rsidRPr="00B503AC">
              <w:tab/>
              <w:t>La carte européenne du handi</w:t>
            </w:r>
            <w:r w:rsidRPr="00B503AC">
              <w:t xml:space="preserve">cap est délivrée ou renouvelée par l’État membre de résidence, directement ou à la demande de la personne handicapée </w:t>
            </w:r>
            <w:r w:rsidRPr="00B503AC">
              <w:rPr>
                <w:b/>
                <w:i/>
              </w:rPr>
              <w:t>ou d’une personne déléguée, conformément à la législation nationale</w:t>
            </w:r>
            <w:r w:rsidRPr="00B503AC">
              <w:t>. Elle est délivrée et renouvelée dans le même délai que celui fixé dans</w:t>
            </w:r>
            <w:r w:rsidRPr="00B503AC">
              <w:t xml:space="preserve"> la législation nationale applicable pour la délivrance des attestations de </w:t>
            </w:r>
            <w:r w:rsidRPr="00B503AC">
              <w:lastRenderedPageBreak/>
              <w:t>handicap, des cartes du handicap ou de tout autre document officiel reconnaissant le statut de personne handicapée.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w:t>
      </w:r>
      <w:r w:rsidRPr="00B503AC">
        <w:rPr>
          <w:rStyle w:val="HideTWBExt"/>
        </w:rPr>
        <w:t>Just&gt;</w:t>
      </w:r>
    </w:p>
    <w:p w:rsidR="00AE5746" w:rsidRPr="00B503AC" w:rsidRDefault="00B503AC" w:rsidP="00AE5746">
      <w:pPr>
        <w:pStyle w:val="AmJustText"/>
      </w:pPr>
      <w:r w:rsidRPr="00B503AC">
        <w:t>Cette proposition de modification est finalisée en vue de permettre aux personnes handicapées de demander la carte européenne du handicap par l’intermédiaire de la personne de leur choix conformément à la législation nationale, car elles peuvent être</w:t>
      </w:r>
      <w:r w:rsidRPr="00B503AC">
        <w:t xml:space="preserve"> confrontées à des obstacles en matière d’accessibilité qui les empêchent de faire la demande elles-mêmes.</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Loucas Fourlas, Stelios Kympouropoulos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membre de résidence, directement ou à la demande de la </w:t>
            </w:r>
            <w:r w:rsidRPr="00B503AC">
              <w:t>personne handicapée. Elle est délivrée et renouvelée dans le même délai que celui fixé dans la législation nationale applicable pour la délivrance des attestations de handicap, des cartes du handicap ou de tout autre document officiel reconnaissant le stat</w:t>
            </w:r>
            <w:r w:rsidRPr="00B503AC">
              <w:t>ut de personne handicapée.</w:t>
            </w:r>
          </w:p>
        </w:tc>
        <w:tc>
          <w:tcPr>
            <w:tcW w:w="4876" w:type="dxa"/>
          </w:tcPr>
          <w:p w:rsidR="00AE5746" w:rsidRPr="00B503AC" w:rsidRDefault="00B503AC" w:rsidP="001B3069">
            <w:pPr>
              <w:pStyle w:val="Normal6a"/>
            </w:pPr>
            <w:r w:rsidRPr="00B503AC">
              <w:t>4.</w:t>
            </w:r>
            <w:r w:rsidRPr="00B503AC">
              <w:tab/>
              <w:t xml:space="preserve">La carte européenne du handicap est délivrée ou renouvelée par l’État membre de résidence, directement ou à la demande de la personne handicapée. Elle est délivrée et renouvelée </w:t>
            </w:r>
            <w:r w:rsidRPr="00B503AC">
              <w:rPr>
                <w:b/>
                <w:i/>
              </w:rPr>
              <w:t>ainsi que transmise gratuitement au bénéficiaire</w:t>
            </w:r>
            <w:r w:rsidRPr="00B503AC">
              <w:rPr>
                <w:b/>
                <w:i/>
              </w:rPr>
              <w:t>,</w:t>
            </w:r>
            <w:r w:rsidRPr="00B503AC">
              <w:t xml:space="preserve"> dans le même délai que celui fixé dans la législation nationale applicable pour la délivrance des attestations de handicap, des cartes du handicap ou de tout autre document officiel reconnaissant le statut de personne handicapée.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Elisabetta Gualmini, Klára Dobrev, Marianne Vind, Vilija Blinkevičiūtė, </w:t>
      </w:r>
      <w:r w:rsidRPr="00B503AC">
        <w:t>Alex Agius Saliba, Brando Benifei,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w:t>
            </w:r>
            <w:r w:rsidRPr="00B503AC">
              <w:t xml:space="preserve">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4 bis.</w:t>
            </w:r>
            <w:r w:rsidRPr="00B503AC">
              <w:tab/>
            </w:r>
            <w:r w:rsidRPr="00B503AC">
              <w:rPr>
                <w:b/>
                <w:i/>
              </w:rPr>
              <w:t>Les États membres veillent à ce que les personnes handicapées, ou les représentants désignés agissant en leur nom et avec leur accord ou celui de leur ou leurs représentants légaux, puissent faire appel d’une décision</w:t>
            </w:r>
            <w:r w:rsidRPr="00B503AC">
              <w:rPr>
                <w:b/>
                <w:i/>
              </w:rPr>
              <w:t xml:space="preserve"> des autorités compétentes concernant la délivrance, le renouvellement ou le retrait d’une carte européenne du handicap.</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Maria Walsh</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4 bis.</w:t>
            </w:r>
            <w:r w:rsidRPr="00B503AC">
              <w:tab/>
            </w:r>
            <w:r w:rsidRPr="00B503AC">
              <w:rPr>
                <w:b/>
                <w:i/>
              </w:rPr>
              <w:t xml:space="preserve">Les États membres prennent les mesures nécessaires pour veiller à ce que le </w:t>
            </w:r>
            <w:r w:rsidRPr="00B503AC">
              <w:rPr>
                <w:b/>
                <w:i/>
              </w:rPr>
              <w:t>financement de l’Union favorise la production et la mise en place de la carte européenne du handicap.</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 xml:space="preserve">La production et la mise en place de la carte ne devraient pas représenter une </w:t>
      </w:r>
      <w:r w:rsidRPr="00B503AC">
        <w:t>charge financière pour l’État membre ou la personne concernée.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299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w:t>
      </w:r>
      <w:r w:rsidRPr="00B503AC">
        <w:t>aphe 4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4 bis.</w:t>
            </w:r>
            <w:r w:rsidRPr="00B503AC">
              <w:tab/>
            </w:r>
            <w:r w:rsidRPr="00B503AC">
              <w:rPr>
                <w:b/>
                <w:i/>
              </w:rPr>
              <w:t>Les États membres utilisent le verso de la carte pour afficher des informations relatives au type d’aide dont le titulaire de la carte a besoin.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4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par la </w:t>
            </w:r>
            <w:r w:rsidRPr="00B503AC">
              <w:t>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4 bis.</w:t>
            </w:r>
            <w:r w:rsidRPr="00B503AC">
              <w:tab/>
            </w:r>
            <w:r w:rsidRPr="00B503AC">
              <w:rPr>
                <w:b/>
                <w:i/>
              </w:rPr>
              <w:t>Le coût de la carte européenne du handicap et du troisième âge pour les titulaires est identique dans tous les États membres.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5.</w:t>
            </w:r>
            <w:r w:rsidRPr="00B503AC">
              <w:tab/>
              <w:t xml:space="preserve">La carte européenne du handicap est délivrée </w:t>
            </w:r>
            <w:r w:rsidRPr="00B503AC">
              <w:t>sous la forme d’une carte physique et est complétée par un format numérique après l’adoption des actes délégués visés au paragraphe 7. Les personnes handicapées ont la possibilité d’utiliser la carte numérique ou physique, ou les deux.</w:t>
            </w:r>
          </w:p>
        </w:tc>
        <w:tc>
          <w:tcPr>
            <w:tcW w:w="4876" w:type="dxa"/>
          </w:tcPr>
          <w:p w:rsidR="00AE5746" w:rsidRPr="00B503AC" w:rsidRDefault="00B503AC" w:rsidP="001B3069">
            <w:pPr>
              <w:pStyle w:val="Normal6a"/>
            </w:pPr>
            <w:r w:rsidRPr="00B503AC">
              <w:t>5.</w:t>
            </w:r>
            <w:r w:rsidRPr="00B503AC">
              <w:tab/>
              <w:t>La carte européen</w:t>
            </w:r>
            <w:r w:rsidRPr="00B503AC">
              <w:t xml:space="preserve">ne du handicap </w:t>
            </w:r>
            <w:r w:rsidRPr="00B503AC">
              <w:rPr>
                <w:b/>
                <w:i/>
              </w:rPr>
              <w:t>et du troisième âge</w:t>
            </w:r>
            <w:r w:rsidRPr="00B503AC">
              <w:t xml:space="preserve"> est délivrée sous la forme d’une carte physique et est complétée par un format numérique après l’adoption des actes délégués visés au paragraphe 7. Les personnes handicapées </w:t>
            </w:r>
            <w:r w:rsidRPr="00B503AC">
              <w:rPr>
                <w:b/>
                <w:i/>
              </w:rPr>
              <w:t>et les personnes âgées</w:t>
            </w:r>
            <w:r w:rsidRPr="00B503AC">
              <w:t xml:space="preserve"> ont la possibilité d’uti</w:t>
            </w:r>
            <w:r w:rsidRPr="00B503AC">
              <w:t>liser la carte numérique ou physique, ou les deux.</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lastRenderedPageBreak/>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w:t>
      </w:r>
      <w:r w:rsidRPr="00B503AC">
        <w:t>ticle 6 – paragraphe 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5.</w:t>
            </w:r>
            <w:r w:rsidRPr="00B503AC">
              <w:tab/>
              <w:t xml:space="preserve">La carte européenne du handicap est délivrée sous la forme d’une carte physique et est complétée par un format numérique après l’adoption des actes délégués visés au </w:t>
            </w:r>
            <w:r w:rsidRPr="00B503AC">
              <w:t>paragraphe 7. Les personnes handicapées ont la possibilité d’utiliser la carte numérique ou physique, ou les deux.</w:t>
            </w:r>
          </w:p>
        </w:tc>
        <w:tc>
          <w:tcPr>
            <w:tcW w:w="4876" w:type="dxa"/>
          </w:tcPr>
          <w:p w:rsidR="00AE5746" w:rsidRPr="00B503AC" w:rsidRDefault="00B503AC" w:rsidP="001B3069">
            <w:pPr>
              <w:pStyle w:val="Normal6a"/>
            </w:pPr>
            <w:r w:rsidRPr="00B503AC">
              <w:t>5.</w:t>
            </w:r>
            <w:r w:rsidRPr="00B503AC">
              <w:tab/>
              <w:t xml:space="preserve">La carte européenne du handicap est délivrée sous la forme d’une carte physique et est complétée par un format numérique après l’adoption </w:t>
            </w:r>
            <w:r w:rsidRPr="00B503AC">
              <w:t>des actes délégués visés au paragraphe 7. Les personnes handicapées ont la possibilité d’utiliser</w:t>
            </w:r>
            <w:r w:rsidRPr="00B503AC">
              <w:rPr>
                <w:b/>
                <w:i/>
              </w:rPr>
              <w:t>, indifféremment,</w:t>
            </w:r>
            <w:r w:rsidRPr="00B503AC">
              <w:t xml:space="preserve"> la carte numérique ou physique, ou les deux.</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5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5 bis.</w:t>
            </w:r>
            <w:r w:rsidRPr="00B503AC">
              <w:tab/>
            </w:r>
            <w:r w:rsidRPr="00B503AC">
              <w:rPr>
                <w:b/>
                <w:i/>
              </w:rPr>
              <w:t xml:space="preserve">La carte européenne du </w:t>
            </w:r>
            <w:r w:rsidRPr="00B503AC">
              <w:rPr>
                <w:b/>
                <w:i/>
              </w:rPr>
              <w:t>handicap sera délivrée (la première délivrance et les suivantes) gratuitement, sans frais pour la personne qui en fait la demande.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Jordi Cañas, </w:t>
      </w:r>
      <w:r w:rsidRPr="00B503AC">
        <w:t>Monica Semedo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 xml:space="preserve">La durée de validité de la carte européenne du handicap délivrée par un </w:t>
            </w:r>
            <w:r w:rsidRPr="00B503AC">
              <w:t xml:space="preserve">État membre est au moins égale à celle de l’attestation de handicap, de la carte du </w:t>
            </w:r>
            <w:r w:rsidRPr="00B503AC">
              <w:lastRenderedPageBreak/>
              <w:t>handicap ou de tout autre document officiel ayant la plus longue durée et reconnaissant le statut de personne handicapée délivré à la personne concernée par l’autorité comp</w:t>
            </w:r>
            <w:r w:rsidRPr="00B503AC">
              <w:t>étente de l’État membre sur son territoire.</w:t>
            </w:r>
          </w:p>
        </w:tc>
        <w:tc>
          <w:tcPr>
            <w:tcW w:w="4876" w:type="dxa"/>
          </w:tcPr>
          <w:p w:rsidR="00AE5746" w:rsidRPr="00B503AC" w:rsidRDefault="00B503AC" w:rsidP="001B3069">
            <w:pPr>
              <w:pStyle w:val="Normal6a"/>
            </w:pPr>
            <w:r w:rsidRPr="00B503AC">
              <w:lastRenderedPageBreak/>
              <w:t>6.</w:t>
            </w:r>
            <w:r w:rsidRPr="00B503AC">
              <w:tab/>
              <w:t xml:space="preserve">La durée de validité de la carte européenne du handicap délivrée par un État membre est au moins égale à celle de l’attestation de handicap, de la carte du </w:t>
            </w:r>
            <w:r w:rsidRPr="00B503AC">
              <w:lastRenderedPageBreak/>
              <w:t xml:space="preserve">handicap ou de tout autre document officiel ayant la </w:t>
            </w:r>
            <w:r w:rsidRPr="00B503AC">
              <w:t xml:space="preserve">plus longue durée et reconnaissant le statut de personne handicapée délivré à la personne concernée par l’autorité compétente de l’État membre sur son territoire. </w:t>
            </w:r>
            <w:r w:rsidRPr="00B503AC">
              <w:rPr>
                <w:b/>
                <w:i/>
              </w:rPr>
              <w:t>En cas de changement de pays de résidence, la période de renouvellement de la carte peut être</w:t>
            </w:r>
            <w:r w:rsidRPr="00B503AC">
              <w:rPr>
                <w:b/>
                <w:i/>
              </w:rPr>
              <w:t xml:space="preserve"> prolongée de six à huit mois.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6 – </w:t>
      </w:r>
      <w:r w:rsidRPr="00B503AC">
        <w:t>paragraphe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 xml:space="preserve">La durée de validité de la carte européenne du handicap délivrée par un État membre est au moins égale à celle de l’attestation de handicap, de la carte du handicap ou de tout autre </w:t>
            </w:r>
            <w:r w:rsidRPr="00B503AC">
              <w:t>document officiel ayant la plus longue durée et reconnaissant le statut de personne handicapée délivré à la personne concernée par l’autorité compétente de l’État membre sur son territoire.</w:t>
            </w:r>
          </w:p>
        </w:tc>
        <w:tc>
          <w:tcPr>
            <w:tcW w:w="4876" w:type="dxa"/>
          </w:tcPr>
          <w:p w:rsidR="00AE5746" w:rsidRPr="00B503AC" w:rsidRDefault="00B503AC" w:rsidP="001B3069">
            <w:pPr>
              <w:pStyle w:val="Normal6a"/>
            </w:pPr>
            <w:r w:rsidRPr="00B503AC">
              <w:t>6.</w:t>
            </w:r>
            <w:r w:rsidRPr="00B503AC">
              <w:tab/>
              <w:t>La durée de validité de la carte européenne du handicap délivré</w:t>
            </w:r>
            <w:r w:rsidRPr="00B503AC">
              <w:t>e par un État membre est au moins égale à celle de l’attestation de handicap, de la carte du handicap ou de tout autre document officiel ayant la plus longue durée et reconnaissant le statut de personne handicapée délivré à la personne concernée par l’auto</w:t>
            </w:r>
            <w:r w:rsidRPr="00B503AC">
              <w:t xml:space="preserve">rité compétente de l’État membre sur son territoire. </w:t>
            </w:r>
            <w:r w:rsidRPr="00B503AC">
              <w:rPr>
                <w:b/>
                <w:i/>
              </w:rPr>
              <w:t>En cas de changement de pays de résidence, la période de renouvellement peut être prolongée de six à huit mois.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lastRenderedPageBreak/>
              <w:t>6.</w:t>
            </w:r>
            <w:r w:rsidRPr="00B503AC">
              <w:tab/>
              <w:t>La durée de va</w:t>
            </w:r>
            <w:r w:rsidRPr="00B503AC">
              <w:t xml:space="preserve">lidité de la carte européenne du handicap délivrée par un État membre </w:t>
            </w:r>
            <w:r w:rsidRPr="00B503AC">
              <w:rPr>
                <w:b/>
                <w:i/>
              </w:rPr>
              <w:t>est au moins égale à celle de l’attestation de handicap, de la carte du handicap ou de tout autre document officiel ayant la plus longue durée et reconnaissant le statut de personne hand</w:t>
            </w:r>
            <w:r w:rsidRPr="00B503AC">
              <w:rPr>
                <w:b/>
                <w:i/>
              </w:rPr>
              <w:t>icapée délivré à la personne concernée</w:t>
            </w:r>
            <w:r w:rsidRPr="00B503AC">
              <w:t xml:space="preserve"> par </w:t>
            </w:r>
            <w:r w:rsidRPr="00B503AC">
              <w:rPr>
                <w:b/>
                <w:i/>
              </w:rPr>
              <w:t>l’autorité compétente de</w:t>
            </w:r>
            <w:r w:rsidRPr="00B503AC">
              <w:t xml:space="preserve"> l’État membre </w:t>
            </w:r>
            <w:r w:rsidRPr="00B503AC">
              <w:rPr>
                <w:b/>
                <w:i/>
              </w:rPr>
              <w:t>sur son territoire</w:t>
            </w:r>
            <w:r w:rsidRPr="00B503AC">
              <w:t>.</w:t>
            </w:r>
          </w:p>
        </w:tc>
        <w:tc>
          <w:tcPr>
            <w:tcW w:w="4876" w:type="dxa"/>
          </w:tcPr>
          <w:p w:rsidR="00AE5746" w:rsidRPr="00B503AC" w:rsidRDefault="00B503AC" w:rsidP="001B3069">
            <w:pPr>
              <w:pStyle w:val="Normal6a"/>
            </w:pPr>
            <w:r w:rsidRPr="00B503AC">
              <w:t>6.</w:t>
            </w:r>
            <w:r w:rsidRPr="00B503AC">
              <w:tab/>
              <w:t xml:space="preserve">La durée de validité de la carte européenne du handicap délivrée par un État membre </w:t>
            </w:r>
            <w:r w:rsidRPr="00B503AC">
              <w:rPr>
                <w:b/>
                <w:i/>
              </w:rPr>
              <w:t>est fixée</w:t>
            </w:r>
            <w:r w:rsidRPr="00B503AC">
              <w:t xml:space="preserve"> par l’État membre </w:t>
            </w:r>
            <w:r w:rsidRPr="00B503AC">
              <w:rPr>
                <w:b/>
                <w:i/>
              </w:rPr>
              <w:t xml:space="preserve">individuel en conformité avec la </w:t>
            </w:r>
            <w:r w:rsidRPr="00B503AC">
              <w:rPr>
                <w:b/>
                <w:i/>
              </w:rPr>
              <w:t>législation en vigueur</w:t>
            </w:r>
            <w:r w:rsidRPr="00B503AC">
              <w:t xml:space="preserve">. </w:t>
            </w:r>
            <w:r w:rsidRPr="00B503AC">
              <w:rPr>
                <w:b/>
                <w:i/>
              </w:rPr>
              <w:t>Les cartes délivrées jusqu’à la date de transposition de la présente directive par les pays participant au projet pilote, conformément aux exigences applicables et sur la base de la recommandation 98/376 du Conseil, restent en vigue</w:t>
            </w:r>
            <w:r w:rsidRPr="00B503AC">
              <w:rPr>
                <w:b/>
                <w:i/>
              </w:rPr>
              <w:t>ur jusqu’à leur expiration naturelle.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 xml:space="preserve">Ces modifications visent à réduire les coûts de réémission pour les États membres qui ont déjà commencé à délivrer des cartes dans le cadre du </w:t>
      </w:r>
      <w:r w:rsidRPr="00B503AC">
        <w:t>projet pilote.</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La durée de validité de la carte européenne du handicap délivrée par un État membre est au moins égale à celle de l’attestation de handicap, de la carte du handicap ou de tout autre document officiel ayant la plus longue durée et reconnaissa</w:t>
            </w:r>
            <w:r w:rsidRPr="00B503AC">
              <w:t>nt le statut de personne handicapée délivré à la personne concernée par l’autorité compétente de l’État membre sur son territoire.</w:t>
            </w:r>
          </w:p>
        </w:tc>
        <w:tc>
          <w:tcPr>
            <w:tcW w:w="4876" w:type="dxa"/>
          </w:tcPr>
          <w:p w:rsidR="00AE5746" w:rsidRPr="00B503AC" w:rsidRDefault="00B503AC" w:rsidP="001B3069">
            <w:pPr>
              <w:pStyle w:val="Normal6a"/>
            </w:pPr>
            <w:r w:rsidRPr="00B503AC">
              <w:t>6.</w:t>
            </w:r>
            <w:r w:rsidRPr="00B503AC">
              <w:tab/>
              <w:t xml:space="preserve">La durée de validité de la carte européenne du handicap </w:t>
            </w:r>
            <w:r w:rsidRPr="00B503AC">
              <w:rPr>
                <w:b/>
                <w:i/>
              </w:rPr>
              <w:t>et du troisième âge</w:t>
            </w:r>
            <w:r w:rsidRPr="00B503AC">
              <w:t xml:space="preserve"> délivrée par un État membre est au moins égale</w:t>
            </w:r>
            <w:r w:rsidRPr="00B503AC">
              <w:t xml:space="preserve"> à celle de l’attestation de handicap, de la carte du handicap</w:t>
            </w:r>
            <w:r w:rsidRPr="00B503AC">
              <w:rPr>
                <w:b/>
                <w:i/>
              </w:rPr>
              <w:t>, de la carte du troisième âge</w:t>
            </w:r>
            <w:r w:rsidRPr="00B503AC">
              <w:t xml:space="preserve"> ou de tout autre document officiel ayant la plus longue durée et reconnaissant le statut de personne handicapée délivré à la personne concernée par l’autorité comp</w:t>
            </w:r>
            <w:r w:rsidRPr="00B503AC">
              <w:t>étente de l’État membre sur son territoire.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Maria Walsh</w:t>
      </w:r>
      <w:r w:rsidRPr="00B503AC">
        <w:rPr>
          <w:rStyle w:val="HideTWBExt"/>
        </w:rPr>
        <w:t>&lt;/Members&gt;</w:t>
      </w:r>
    </w:p>
    <w:p w:rsidR="00AE5746" w:rsidRPr="00B503AC" w:rsidRDefault="00B503AC" w:rsidP="00AE5746">
      <w:pPr>
        <w:pStyle w:val="NormalBold"/>
      </w:pPr>
      <w:r w:rsidRPr="00B503AC">
        <w:rPr>
          <w:rStyle w:val="HideTWBExt"/>
        </w:rPr>
        <w:lastRenderedPageBreak/>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6 – </w:t>
      </w:r>
      <w:r w:rsidRPr="00B503AC">
        <w:t>paragraphe 6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6 bis.</w:t>
            </w:r>
            <w:r w:rsidRPr="00B503AC">
              <w:tab/>
            </w:r>
            <w:r w:rsidRPr="00B503AC">
              <w:rPr>
                <w:b/>
                <w:i/>
              </w:rPr>
              <w:t>Les titulaires de la carte européenne du handicap peuvent accéder à l’aide nécessaire aux personnes handicapées pendant la période de transition qui se rapporte à un</w:t>
            </w:r>
            <w:r w:rsidRPr="00B503AC">
              <w:rPr>
                <w:b/>
                <w:i/>
              </w:rPr>
              <w:t xml:space="preserve"> déménagement dans un autre pays pour y étudier ou y travailler, jusqu’à ce que leur handicap soit certifié par leur nouveau pays de résidence.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pPr>
        <w:pStyle w:val="AmJustTitle"/>
      </w:pPr>
      <w:r w:rsidRPr="00B503AC">
        <w:rPr>
          <w:rStyle w:val="HideTWBExt"/>
        </w:rPr>
        <w:t>&lt;TitreJust&gt;</w:t>
      </w:r>
      <w:r w:rsidRPr="00B503AC">
        <w:t>Justification</w:t>
      </w:r>
      <w:r w:rsidRPr="00B503AC">
        <w:rPr>
          <w:rStyle w:val="HideTWBExt"/>
        </w:rPr>
        <w:t>&lt;/TitreJust&gt;</w:t>
      </w:r>
    </w:p>
    <w:p w:rsidR="00AE5746" w:rsidRPr="00B503AC" w:rsidRDefault="00B503AC" w:rsidP="00AE5746">
      <w:pPr>
        <w:pStyle w:val="AmJustText"/>
      </w:pPr>
      <w:r w:rsidRPr="00B503AC">
        <w:t>Actuellement, les personnes handicapées qu</w:t>
      </w:r>
      <w:r w:rsidRPr="00B503AC">
        <w:t>i déménagent au sein de l’Europe sont souvent confrontées à d’importantes difficultés en matière de déplacement et de déménagement. Il est nécessaire de garantir l’accès aux avantages et services spécifiques aux personnes handicapées, tels que l’assistance</w:t>
      </w:r>
      <w:r w:rsidRPr="00B503AC">
        <w:t xml:space="preserve"> personnelle, l’aide au logement ou les aménagements raisonnables dans les établissements d’enseignement ou au travail.</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309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7.</w:t>
            </w:r>
            <w:r w:rsidRPr="00B503AC">
              <w:tab/>
              <w:t>La Commission est habilitée à adopter des actes délégués conformément à l’article 11 afin de complé</w:t>
            </w:r>
            <w:r w:rsidRPr="00B503AC">
              <w:t>ter la présente directive pour définir le format numérique de la carte européenne du handicap et assurer l’interopérabilité, et afin de modifier l’annexe I pour changer les caractéristiques communes du format normalisé, adapter le format aux évolutions tec</w:t>
            </w:r>
            <w:r w:rsidRPr="00B503AC">
              <w:t xml:space="preserve">hniques, introduire des fonctionnalités numériques dans le but de prévenir la falsification et la fraude, lutter contre les </w:t>
            </w:r>
            <w:r w:rsidRPr="00B503AC">
              <w:lastRenderedPageBreak/>
              <w:t>utilisations abusives ou détournées et assurer l’interopérabilité.</w:t>
            </w:r>
          </w:p>
        </w:tc>
        <w:tc>
          <w:tcPr>
            <w:tcW w:w="4876" w:type="dxa"/>
          </w:tcPr>
          <w:p w:rsidR="00AE5746" w:rsidRPr="00B503AC" w:rsidRDefault="00B503AC" w:rsidP="001B3069">
            <w:pPr>
              <w:pStyle w:val="Normal6a"/>
            </w:pPr>
            <w:r w:rsidRPr="00B503AC">
              <w:lastRenderedPageBreak/>
              <w:t>7.</w:t>
            </w:r>
            <w:r w:rsidRPr="00B503AC">
              <w:tab/>
              <w:t>La Commission est habilitée à adopter des actes délégués confo</w:t>
            </w:r>
            <w:r w:rsidRPr="00B503AC">
              <w:t>rmément à l’article 11 afin de compléter la présente directive pour définir le format numérique de la carte européenne du handicap et assurer l’interopérabilité, et afin de modifier l’annexe I pour changer les caractéristiques communes du format normalisé,</w:t>
            </w:r>
            <w:r w:rsidRPr="00B503AC">
              <w:t xml:space="preserve"> adapter le format aux évolutions techniques, introduire des fonctionnalités numériques dans le but de prévenir la falsification et la fraude, lutter contre les </w:t>
            </w:r>
            <w:r w:rsidRPr="00B503AC">
              <w:lastRenderedPageBreak/>
              <w:t xml:space="preserve">utilisations abusives ou détournées et assurer l’interopérabilité. </w:t>
            </w:r>
            <w:r w:rsidRPr="00B503AC">
              <w:rPr>
                <w:b/>
                <w:i/>
              </w:rPr>
              <w:t>Le format numérique de la ca</w:t>
            </w:r>
            <w:r w:rsidRPr="00B503AC">
              <w:rPr>
                <w:b/>
                <w:i/>
              </w:rPr>
              <w:t>rte européenne du handicap doit être conçu sous la forme d’un attribut certifié et intégré dans les projets nationaux de portefeuille numérique afin d’alimenter le projet de portefeuille d’identité numérique de l’Union européenne (EUDI).</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Daniela Rondinelli, Marc Angel, Milan Brglez, Agnes Jongerius, Aurore Lalucq, Elisabetta Gualmini, Klára Dobrev, Marianne Vind, </w:t>
      </w:r>
      <w:r w:rsidRPr="00B503AC">
        <w:t>Vilija Blinkevičiūtė, Alex Agius Saliba, Brando Benifei, Ilan De Basso, Alicia Homs 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w:t>
            </w:r>
            <w:r w:rsidRPr="00B503AC">
              <w:t xml:space="preserv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7.</w:t>
            </w:r>
            <w:r w:rsidRPr="00B503AC">
              <w:tab/>
              <w:t xml:space="preserve">La Commission est habilitée à adopter des actes délégués conformément à l’article 11 afin de compléter la présente directive pour définir le format numérique de la carte européenne du handicap et assurer </w:t>
            </w:r>
            <w:r w:rsidRPr="00B503AC">
              <w:t>l’interopérabilité, et afin de modifier l’annexe I pour changer les caractéristiques communes du format normalisé, adapter le format aux évolutions techniques, introduire des fonctionnalités numériques dans le but de prévenir la falsification et la fraude,</w:t>
            </w:r>
            <w:r w:rsidRPr="00B503AC">
              <w:t xml:space="preserve"> lutter contre les utilisations abusives ou détournées et assurer l’interopérabilité.</w:t>
            </w:r>
          </w:p>
        </w:tc>
        <w:tc>
          <w:tcPr>
            <w:tcW w:w="4876" w:type="dxa"/>
          </w:tcPr>
          <w:p w:rsidR="00AE5746" w:rsidRPr="00B503AC" w:rsidRDefault="00B503AC" w:rsidP="001B3069">
            <w:pPr>
              <w:pStyle w:val="Normal6a"/>
            </w:pPr>
            <w:r w:rsidRPr="00B503AC">
              <w:t>7.</w:t>
            </w:r>
            <w:r w:rsidRPr="00B503AC">
              <w:tab/>
              <w:t>La Commission est habilitée à adopter des actes délégués conformément à l’article 11 afin de compléter la présente directive pour définir le format numérique de la car</w:t>
            </w:r>
            <w:r w:rsidRPr="00B503AC">
              <w:t>te européenne du handicap et assurer l’interopérabilité, et afin de modifier l’annexe I pour changer les caractéristiques communes du format normalisé, adapter le format aux évolutions techniques, introduire des fonctionnalités numériques dans le but de pr</w:t>
            </w:r>
            <w:r w:rsidRPr="00B503AC">
              <w:t xml:space="preserve">évenir la falsification et la fraude, lutter contre les utilisations abusives ou détournées et assurer </w:t>
            </w:r>
            <w:r w:rsidRPr="00B503AC">
              <w:rPr>
                <w:b/>
                <w:i/>
              </w:rPr>
              <w:t>l’accessibilité et</w:t>
            </w:r>
            <w:r w:rsidRPr="00B503AC">
              <w:t xml:space="preserve"> l’interopérabilité.</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w:t>
      </w:r>
      <w:r w:rsidRPr="00B503AC">
        <w:t>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lastRenderedPageBreak/>
        <w:t>&lt;Article&gt;</w:t>
      </w:r>
      <w:r w:rsidRPr="00B503AC">
        <w:t>Article 6 – paragraphe 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7.</w:t>
            </w:r>
            <w:r w:rsidRPr="00B503AC">
              <w:tab/>
              <w:t xml:space="preserve">La Commission est habilitée à adopter des actes délégués conformément à </w:t>
            </w:r>
            <w:r w:rsidRPr="00B503AC">
              <w:t>l’article 11 afin de compléter la présente directive pour définir le format numérique de la carte européenne du handicap et assurer l’interopérabilité, et afin de modifier l’annexe I pour changer les caractéristiques communes du format normalisé, adapter l</w:t>
            </w:r>
            <w:r w:rsidRPr="00B503AC">
              <w:t>e format aux évolutions techniques, introduire des fonctionnalités numériques dans le but de prévenir la falsification et la fraude, lutter contre les utilisations abusives ou détournées et assurer l’interopérabilité.</w:t>
            </w:r>
          </w:p>
        </w:tc>
        <w:tc>
          <w:tcPr>
            <w:tcW w:w="4876" w:type="dxa"/>
          </w:tcPr>
          <w:p w:rsidR="00AE5746" w:rsidRPr="00B503AC" w:rsidRDefault="00B503AC" w:rsidP="001B3069">
            <w:pPr>
              <w:pStyle w:val="Normal6a"/>
            </w:pPr>
            <w:r w:rsidRPr="00B503AC">
              <w:t>7.</w:t>
            </w:r>
            <w:r w:rsidRPr="00B503AC">
              <w:tab/>
              <w:t>La Commission est habilitée à adopt</w:t>
            </w:r>
            <w:r w:rsidRPr="00B503AC">
              <w:t xml:space="preserve">er des actes délégués conformément à l’article 11 afin de compléter la présente directive pour définir le format numérique de la carte européenne du handicap </w:t>
            </w:r>
            <w:r w:rsidRPr="00B503AC">
              <w:rPr>
                <w:b/>
                <w:i/>
              </w:rPr>
              <w:t>et du troisième âge</w:t>
            </w:r>
            <w:r w:rsidRPr="00B503AC">
              <w:t xml:space="preserve"> et assurer l’interopérabilité, et afin de modifier l’annexe I pour changer les</w:t>
            </w:r>
            <w:r w:rsidRPr="00B503AC">
              <w:t xml:space="preserve"> caractéristiques communes du format normalisé, adapter le format aux évolutions techniques, introduire des fonctionnalités numériques dans le but de prévenir la falsification et la fraude, lutter contre les utilisations abusives ou détournées et assurer l</w:t>
            </w:r>
            <w:r w:rsidRPr="00B503AC">
              <w:t>’interopérabilité.</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6 – paragraphe 7 – </w:t>
      </w:r>
      <w:r w:rsidRPr="00B503AC">
        <w:t>point 1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w:t>
            </w:r>
            <w:r w:rsidRPr="00B503AC">
              <w:tab/>
            </w:r>
            <w:r w:rsidRPr="00B503AC">
              <w:rPr>
                <w:b/>
                <w:i/>
              </w:rPr>
              <w:t>L’accessibilité universelle est garantie tout au long du processus lié au format, à la reconnaissance mutuelle, à la délivrance et à la validité de la carte européenne du handica</w:t>
            </w:r>
            <w:r w:rsidRPr="00B503AC">
              <w:rPr>
                <w:b/>
                <w:i/>
              </w:rPr>
              <w:t>p.</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6 – paragraphe 7 – point 2 </w:t>
      </w:r>
      <w:r w:rsidRPr="00B503AC">
        <w:t>(nouveau)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w:t>
            </w:r>
            <w:r w:rsidRPr="00B503AC">
              <w:tab/>
            </w:r>
            <w:r w:rsidRPr="00B503AC">
              <w:rPr>
                <w:b/>
                <w:i/>
              </w:rPr>
              <w:t xml:space="preserve">Dans le cas où une même personne handicapée est titulaire à la fois de la carte européenne du handicap et de la carte européenne de stationnement et pour éviter des charges </w:t>
            </w:r>
            <w:r w:rsidRPr="00B503AC">
              <w:rPr>
                <w:b/>
                <w:i/>
              </w:rPr>
              <w:t>administratives inutiles, des formules souples et simples seront mises en place afin de lui permettre de bénéficier de la même aide sur le plan matériel et/ou numérique.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314</w:t>
      </w:r>
      <w:r w:rsidRPr="00B503AC">
        <w:rPr>
          <w:rStyle w:val="HideTWBExt"/>
        </w:rPr>
        <w:t>&lt;/NumAm&gt;</w:t>
      </w:r>
    </w:p>
    <w:p w:rsidR="00AE5746" w:rsidRPr="00B503AC" w:rsidRDefault="00B503AC" w:rsidP="00AE5746">
      <w:pPr>
        <w:pStyle w:val="NormalBold"/>
      </w:pPr>
      <w:r w:rsidRPr="00B503AC">
        <w:rPr>
          <w:rStyle w:val="HideTWBExt"/>
        </w:rPr>
        <w:t>&lt;Repea</w:t>
      </w:r>
      <w:r w:rsidRPr="00B503AC">
        <w:rPr>
          <w:rStyle w:val="HideTWBExt"/>
        </w:rPr>
        <w:t>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bis.</w:t>
            </w:r>
            <w:r w:rsidRPr="00B503AC">
              <w:tab/>
            </w:r>
            <w:r w:rsidRPr="00B503AC">
              <w:rPr>
                <w:b/>
                <w:i/>
              </w:rPr>
              <w:t xml:space="preserve">La Commission crée une base de données </w:t>
            </w:r>
            <w:r w:rsidRPr="00B503AC">
              <w:rPr>
                <w:b/>
                <w:i/>
              </w:rPr>
              <w:t>accessible au public, qui contient des informations pertinentes sur les règles, conditions et emplacements de stationnement applicables, tels que définis au niveau local, régional ou national. La base de données est disponible dans toutes les langues de l’</w:t>
            </w:r>
            <w:r w:rsidRPr="00B503AC">
              <w:rPr>
                <w:b/>
                <w:i/>
              </w:rPr>
              <w:t>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6 – paragraphe 7 ter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ter.</w:t>
            </w:r>
            <w:r w:rsidRPr="00B503AC">
              <w:tab/>
            </w:r>
            <w:r w:rsidRPr="00B503AC">
              <w:rPr>
                <w:b/>
                <w:i/>
              </w:rPr>
              <w:t>Les États membres encouragent les autorités publiques à télécharger les informations pertinentes dans la base de données.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titre</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 xml:space="preserve">Format, reconnaissance mutuelle, délivrance et validité </w:t>
            </w:r>
            <w:r w:rsidRPr="00B503AC">
              <w:t>de la carte européenne de stationnement pour personnes handicapées</w:t>
            </w:r>
          </w:p>
        </w:tc>
        <w:tc>
          <w:tcPr>
            <w:tcW w:w="4876" w:type="dxa"/>
          </w:tcPr>
          <w:p w:rsidR="00AE5746" w:rsidRPr="00B503AC" w:rsidRDefault="00B503AC" w:rsidP="001B3069">
            <w:pPr>
              <w:pStyle w:val="Normal6a"/>
            </w:pPr>
            <w:r w:rsidRPr="00B503AC">
              <w:t xml:space="preserve">Format, reconnaissance mutuelle, délivrance et validité de la carte européenne de stationnement pour personnes handicapées </w:t>
            </w:r>
            <w:r w:rsidRPr="00B503AC">
              <w:rPr>
                <w:b/>
                <w:i/>
              </w:rPr>
              <w:t>et personnes âgées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w:t>
      </w:r>
      <w:r w:rsidRPr="00B503AC">
        <w:rPr>
          <w:rStyle w:val="HideTWBExt"/>
        </w:rPr>
        <w:t>d&gt;</w:t>
      </w:r>
      <w:r w:rsidRPr="00B503AC">
        <w:t>Amendement</w:t>
      </w:r>
      <w:r w:rsidRPr="00B503AC">
        <w:tab/>
      </w:r>
      <w:r w:rsidRPr="00B503AC">
        <w:tab/>
      </w:r>
      <w:r w:rsidRPr="00B503AC">
        <w:rPr>
          <w:rStyle w:val="HideTWBExt"/>
        </w:rPr>
        <w:t>&lt;NumAm&gt;</w:t>
      </w:r>
      <w:r w:rsidRPr="00B503AC">
        <w:t>317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Chaque État </w:t>
            </w:r>
            <w:r w:rsidRPr="00B503AC">
              <w:t>membre introduit la carte européenne de stationnement pour les personnes handicapées selon le format normalisé commun figurant à l’annexe I. Les États membres introduisent des fonctionnalités numériques dans les cartes physiques à l’aide de moyens électron</w:t>
            </w:r>
            <w:r w:rsidRPr="00B503AC">
              <w:t>iques visant à prévenir la fraude dans le cadre de la carte européenne de stationnement pour les personnes handicapées, dès que les exigences relatives aux caractéristiques numériques visées à l’annexe II sont fixées par la Commission dans les spécificatio</w:t>
            </w:r>
            <w:r w:rsidRPr="00B503AC">
              <w:t>ns techniques visées à l’article 8. Le support de stockage numérique ne contient pas d’autres données à caractère personnel que les données prévues à l’annexe II pour la carte européenne</w:t>
            </w:r>
            <w:r w:rsidRPr="00B503AC">
              <w:rPr>
                <w:b/>
                <w:i/>
              </w:rPr>
              <w:t xml:space="preserve"> de stationnement pour personnes handicapées</w:t>
            </w:r>
            <w:r w:rsidRPr="00B503AC">
              <w:t>.</w:t>
            </w:r>
          </w:p>
        </w:tc>
        <w:tc>
          <w:tcPr>
            <w:tcW w:w="4876" w:type="dxa"/>
          </w:tcPr>
          <w:p w:rsidR="00AE5746" w:rsidRPr="00B503AC" w:rsidRDefault="00B503AC" w:rsidP="001B3069">
            <w:pPr>
              <w:pStyle w:val="Normal6a"/>
            </w:pPr>
            <w:r w:rsidRPr="00B503AC">
              <w:t>1.</w:t>
            </w:r>
            <w:r w:rsidRPr="00B503AC">
              <w:tab/>
              <w:t>Chaque État membre in</w:t>
            </w:r>
            <w:r w:rsidRPr="00B503AC">
              <w:t xml:space="preserve">troduit la carte européenne de stationnement pour les personnes handicapées </w:t>
            </w:r>
            <w:r w:rsidRPr="00B503AC">
              <w:rPr>
                <w:b/>
                <w:i/>
              </w:rPr>
              <w:t>et les personnes âgées</w:t>
            </w:r>
            <w:r w:rsidRPr="00B503AC">
              <w:t xml:space="preserve"> selon le format normalisé commun figurant à l’annexe I. Les États membres introduisent des fonctionnalités numériques dans les cartes physiques à l’aide de m</w:t>
            </w:r>
            <w:r w:rsidRPr="00B503AC">
              <w:t xml:space="preserve">oyens électroniques visant à prévenir la fraude dans le cadre de la carte européenne de stationnement pour les personnes handicapées </w:t>
            </w:r>
            <w:r w:rsidRPr="00B503AC">
              <w:rPr>
                <w:b/>
                <w:i/>
              </w:rPr>
              <w:t>et les personnes âgées</w:t>
            </w:r>
            <w:r w:rsidRPr="00B503AC">
              <w:t>, dès que les exigences relatives aux caractéristiques numériques visées à l’annexe II sont fixées pa</w:t>
            </w:r>
            <w:r w:rsidRPr="00B503AC">
              <w:t xml:space="preserve">r la Commission dans les spécifications techniques visées à l’article 8. Le support de stockage numérique ne contient pas d’autres données à caractère personnel que les données prévues à l’annexe II pour la carte européenne </w:t>
            </w:r>
            <w:r w:rsidRPr="00B503AC">
              <w:rPr>
                <w:b/>
                <w:i/>
              </w:rPr>
              <w:t xml:space="preserve">du handicap et du </w:t>
            </w:r>
            <w:r w:rsidRPr="00B503AC">
              <w:rPr>
                <w:b/>
                <w:i/>
              </w:rPr>
              <w:lastRenderedPageBreak/>
              <w:t>troisième âge</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1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1 bis.</w:t>
            </w:r>
            <w:r w:rsidRPr="00B503AC">
              <w:tab/>
            </w:r>
            <w:r w:rsidRPr="00B503AC">
              <w:rPr>
                <w:b/>
                <w:i/>
              </w:rPr>
              <w:t>La Commission crée une base de données accessible au public, qui contient des informations pertinentes sur les règles, conditions et emplacements de stationnement applicables, tels que définis au niveau l</w:t>
            </w:r>
            <w:r w:rsidRPr="00B503AC">
              <w:rPr>
                <w:b/>
                <w:i/>
              </w:rPr>
              <w:t>ocal, régional ou national. La base de données est disponible dans toutes les langues de l’Union. Les États membres encouragent les autorités publiques à télécharger les informations pertinentes dans la base de données.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319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Maria Walsh</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w:t>
            </w:r>
            <w:r w:rsidRPr="00B503AC">
              <w:t>cartes européennes de stationnement pour personnes handicapées délivrées par les États membres sont reconnues mutuellement dans tous les États membres.</w:t>
            </w:r>
          </w:p>
        </w:tc>
        <w:tc>
          <w:tcPr>
            <w:tcW w:w="4876" w:type="dxa"/>
          </w:tcPr>
          <w:p w:rsidR="00AE5746" w:rsidRPr="00B503AC" w:rsidRDefault="00B503AC" w:rsidP="001B3069">
            <w:pPr>
              <w:pStyle w:val="Normal6a"/>
            </w:pPr>
            <w:r w:rsidRPr="00B503AC">
              <w:t>2.</w:t>
            </w:r>
            <w:r w:rsidRPr="00B503AC">
              <w:tab/>
              <w:t>Les cartes européennes de stationnement pour personnes handicapées délivrées par les États membres so</w:t>
            </w:r>
            <w:r w:rsidRPr="00B503AC">
              <w:t xml:space="preserve">nt reconnues mutuellement dans tous les États membres </w:t>
            </w:r>
            <w:r w:rsidRPr="00B503AC">
              <w:rPr>
                <w:b/>
                <w:i/>
              </w:rPr>
              <w:t>et pendant la période de transition se rapportant à un déménagement d’un pays à l’autre pour y étudier ou y travailler</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lastRenderedPageBreak/>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cartes européennes de stationnement pour </w:t>
            </w:r>
            <w:r w:rsidRPr="00B503AC">
              <w:t>personnes handicapées délivrées par les États membres sont reconnues mutuellement dans tous les États membres.</w:t>
            </w:r>
          </w:p>
        </w:tc>
        <w:tc>
          <w:tcPr>
            <w:tcW w:w="4876" w:type="dxa"/>
          </w:tcPr>
          <w:p w:rsidR="00AE5746" w:rsidRPr="00B503AC" w:rsidRDefault="00B503AC" w:rsidP="001B3069">
            <w:pPr>
              <w:pStyle w:val="Normal6a"/>
            </w:pPr>
            <w:r w:rsidRPr="00B503AC">
              <w:t>2.</w:t>
            </w:r>
            <w:r w:rsidRPr="00B503AC">
              <w:tab/>
              <w:t xml:space="preserve">Les cartes européennes de stationnement pour personnes handicapées </w:t>
            </w:r>
            <w:r w:rsidRPr="00B503AC">
              <w:rPr>
                <w:b/>
                <w:i/>
              </w:rPr>
              <w:t>et personnes âgées</w:t>
            </w:r>
            <w:r w:rsidRPr="00B503AC">
              <w:t xml:space="preserve"> délivrées par les États membres sont reconnues mutuellem</w:t>
            </w:r>
            <w:r w:rsidRPr="00B503AC">
              <w:t>ent dans tous les États membres.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7 – </w:t>
      </w:r>
      <w:r w:rsidRPr="00B503AC">
        <w:t>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cartes européennes de stationnement pour personnes handicapées délivrées par </w:t>
            </w:r>
            <w:r w:rsidRPr="00B503AC">
              <w:rPr>
                <w:b/>
                <w:i/>
              </w:rPr>
              <w:t>les États membres</w:t>
            </w:r>
            <w:r w:rsidRPr="00B503AC">
              <w:t xml:space="preserve"> sont reconnues mutuellement dans tous les États membres.</w:t>
            </w:r>
          </w:p>
        </w:tc>
        <w:tc>
          <w:tcPr>
            <w:tcW w:w="4876" w:type="dxa"/>
          </w:tcPr>
          <w:p w:rsidR="00AE5746" w:rsidRPr="00B503AC" w:rsidRDefault="00B503AC" w:rsidP="001B3069">
            <w:pPr>
              <w:pStyle w:val="Normal6a"/>
            </w:pPr>
            <w:r w:rsidRPr="00B503AC">
              <w:t>2.</w:t>
            </w:r>
            <w:r w:rsidRPr="00B503AC">
              <w:tab/>
              <w:t>Les cartes européennes de</w:t>
            </w:r>
            <w:r w:rsidRPr="00B503AC">
              <w:t xml:space="preserve"> stationnement pour personnes handicapées délivrées par </w:t>
            </w:r>
            <w:r w:rsidRPr="00B503AC">
              <w:rPr>
                <w:b/>
                <w:i/>
              </w:rPr>
              <w:t>un État membre</w:t>
            </w:r>
            <w:r w:rsidRPr="00B503AC">
              <w:t xml:space="preserve"> sont reconnues mutuellement dans tous les États membres.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w:t>
            </w:r>
            <w:r w:rsidRPr="00B503AC">
              <w:tab/>
              <w:t>Les autorités compétentes des États membres délivrent, renouvellent ou retirent la carte</w:t>
            </w:r>
            <w:r w:rsidRPr="00B503AC">
              <w:t xml:space="preserve"> européenne de stationnement pour personnes handicapées conformément à </w:t>
            </w:r>
            <w:r w:rsidRPr="00B503AC">
              <w:lastRenderedPageBreak/>
              <w:t>leurs règles, procédures et pratiques nationales. Sans préjudice du règlement (UE) 2016/679, les États membres veillent à la sécurité, à l’authenticité et à la confidentialité des donné</w:t>
            </w:r>
            <w:r w:rsidRPr="00B503AC">
              <w:t>es à caractère personnel recueillies et stockées aux fins de la présente directive. L’autorité chargée de la délivrance de la carte européenne de stationnement pour personnes handicapées est considérée comme le responsable du traitement visé à l’article 4,</w:t>
            </w:r>
            <w:r w:rsidRPr="00B503AC">
              <w:t xml:space="preserve"> paragraphe 7, du règlement (UE) 2016/679 et est responsable du traitement des données à caractère personnel. La coopération avec les prestataires de services extérieurs n’exclut pas la responsabilité d’un État membre qui peut découler du droit de l’Union </w:t>
            </w:r>
            <w:r w:rsidRPr="00B503AC">
              <w:t>ou du droit national en cas de manquement aux obligations en matière de données à caractère personnel.</w:t>
            </w:r>
          </w:p>
        </w:tc>
        <w:tc>
          <w:tcPr>
            <w:tcW w:w="4876" w:type="dxa"/>
          </w:tcPr>
          <w:p w:rsidR="00AE5746" w:rsidRPr="00B503AC" w:rsidRDefault="00B503AC" w:rsidP="001B3069">
            <w:pPr>
              <w:pStyle w:val="Normal6a"/>
            </w:pPr>
            <w:r w:rsidRPr="00B503AC">
              <w:lastRenderedPageBreak/>
              <w:t>3.</w:t>
            </w:r>
            <w:r w:rsidRPr="00B503AC">
              <w:tab/>
              <w:t>Les autorités compétentes des États membres délivrent, renouvellent ou retirent la carte européenne de stationnement pour personnes handicapées confor</w:t>
            </w:r>
            <w:r w:rsidRPr="00B503AC">
              <w:t xml:space="preserve">mément à </w:t>
            </w:r>
            <w:r w:rsidRPr="00B503AC">
              <w:lastRenderedPageBreak/>
              <w:t>leurs règles, procédures et pratiques nationales</w:t>
            </w:r>
            <w:r w:rsidRPr="00B503AC">
              <w:rPr>
                <w:b/>
                <w:i/>
              </w:rPr>
              <w:t>. Ces procédures sont gratuites pour le titulaire de la carte</w:t>
            </w:r>
            <w:r w:rsidRPr="00B503AC">
              <w:t>. Sans préjudice du règlement (UE) 2016/679, les États membres veillent à la sécurité, à l’authenticité et à la confidentialité des donnée</w:t>
            </w:r>
            <w:r w:rsidRPr="00B503AC">
              <w:t xml:space="preserve">s à caractère personnel recueillies et stockées aux fins de la présente directive. L’autorité chargée de la délivrance de la carte européenne de stationnement pour personnes handicapées est considérée comme le responsable du traitement visé à l’article 4, </w:t>
            </w:r>
            <w:r w:rsidRPr="00B503AC">
              <w:t>paragraphe 7, du règlement (UE) 2016/679 et est responsable du traitement des données à caractère personnel. La coopération avec les prestataires de services extérieurs n’exclut pas la responsabilité d’un État membre qui peut découler du droit de l’Union o</w:t>
            </w:r>
            <w:r w:rsidRPr="00B503AC">
              <w:t>u du droit national en cas de manquement aux obligations en matière de données à caractère personnel.</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w:t>
      </w:r>
      <w:r w:rsidRPr="00B503AC">
        <w:rPr>
          <w:rStyle w:val="HideTWBExt"/>
        </w:rPr>
        <w:t>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3</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3.</w:t>
            </w:r>
            <w:r w:rsidRPr="00B503AC">
              <w:tab/>
              <w:t>Les autorités compétentes des États membres délivrent, renouvellent ou retirent la carte européenne de stationnement pour</w:t>
            </w:r>
            <w:r w:rsidRPr="00B503AC">
              <w:t xml:space="preserve"> personnes handicapées conformément à leurs règles, procédures et pratiques nationales. Sans préjudice du règlement (UE) 2016/679, les États membres veillent à la sécurité, à l’authenticité et à la confidentialité des données à caractère personnel recueill</w:t>
            </w:r>
            <w:r w:rsidRPr="00B503AC">
              <w:t xml:space="preserve">ies et stockées aux fins de la présente directive. L’autorité chargée de la délivrance de la </w:t>
            </w:r>
            <w:r w:rsidRPr="00B503AC">
              <w:lastRenderedPageBreak/>
              <w:t>carte européenne de stationnement pour personnes handicapées est considérée comme le responsable du traitement visé à l’article 4, paragraphe 7, du règlement (UE) </w:t>
            </w:r>
            <w:r w:rsidRPr="00B503AC">
              <w:t>2016/679 et est responsable du traitement des données à caractère personnel. La coopération avec les prestataires de services extérieurs n’exclut pas la responsabilité d’un État membre qui peut découler du droit de l’Union ou du droit national en cas de ma</w:t>
            </w:r>
            <w:r w:rsidRPr="00B503AC">
              <w:t>nquement aux obligations en matière de données à caractère personnel.</w:t>
            </w:r>
          </w:p>
        </w:tc>
        <w:tc>
          <w:tcPr>
            <w:tcW w:w="4876" w:type="dxa"/>
          </w:tcPr>
          <w:p w:rsidR="00AE5746" w:rsidRPr="00B503AC" w:rsidRDefault="00B503AC" w:rsidP="001B3069">
            <w:pPr>
              <w:pStyle w:val="Normal6a"/>
            </w:pPr>
            <w:r w:rsidRPr="00B503AC">
              <w:lastRenderedPageBreak/>
              <w:t>3.</w:t>
            </w:r>
            <w:r w:rsidRPr="00B503AC">
              <w:tab/>
              <w:t xml:space="preserve">Les autorités compétentes des États membres délivrent, renouvellent ou retirent la carte européenne de stationnement pour personnes handicapées </w:t>
            </w:r>
            <w:r w:rsidRPr="00B503AC">
              <w:rPr>
                <w:b/>
                <w:i/>
              </w:rPr>
              <w:t>et personnes âgées</w:t>
            </w:r>
            <w:r w:rsidRPr="00B503AC">
              <w:t xml:space="preserve"> conformément à leurs</w:t>
            </w:r>
            <w:r w:rsidRPr="00B503AC">
              <w:t xml:space="preserve"> règles, procédures et pratiques nationales. Sans préjudice du règlement (UE) 2016/679, les États membres veillent à la sécurité, à l’authenticité et à la confidentialité des données à caractère personnel recueillies et stockées aux fins de la présente dir</w:t>
            </w:r>
            <w:r w:rsidRPr="00B503AC">
              <w:t xml:space="preserve">ective. L’autorité chargée de la délivrance de la </w:t>
            </w:r>
            <w:r w:rsidRPr="00B503AC">
              <w:lastRenderedPageBreak/>
              <w:t xml:space="preserve">carte européenne de stationnement pour personnes handicapées </w:t>
            </w:r>
            <w:r w:rsidRPr="00B503AC">
              <w:rPr>
                <w:b/>
                <w:i/>
              </w:rPr>
              <w:t>et personnes âgées</w:t>
            </w:r>
            <w:r w:rsidRPr="00B503AC">
              <w:t xml:space="preserve"> est considérée comme le responsable du traitement visé à l’article 4, paragraphe 7, du règlement (UE) 2016/679 et est responsa</w:t>
            </w:r>
            <w:r w:rsidRPr="00B503AC">
              <w:t>ble du traitement des données à caractère personnel. La coopération avec les prestataires de services extérieurs n’exclut pas la responsabilité d’un État membre qui peut découler du droit de l’Union ou du droit national en cas de manquement aux obligations</w:t>
            </w:r>
            <w:r w:rsidRPr="00B503AC">
              <w:t xml:space="preserve"> en matière de données à caractère personnel.</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Rosa Estaràs Ferragut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de stationnement pour personnes handicapées est délivrée ou renouvelée par l’État membre de résidence à la demande de la personne handicapée. </w:t>
            </w:r>
            <w:r w:rsidRPr="00B503AC">
              <w:rPr>
                <w:b/>
                <w:i/>
              </w:rPr>
              <w:t>Elle est d</w:t>
            </w:r>
            <w:r w:rsidRPr="00B503AC">
              <w:rPr>
                <w:b/>
                <w:i/>
              </w:rPr>
              <w:t>élivrée ou renouvelée dans un délai raisonnable qui ne dépasse pas 60 jours à compter de la date</w:t>
            </w:r>
            <w:r w:rsidRPr="00B503AC">
              <w:t xml:space="preserve"> de la demande.</w:t>
            </w:r>
          </w:p>
        </w:tc>
        <w:tc>
          <w:tcPr>
            <w:tcW w:w="4876" w:type="dxa"/>
          </w:tcPr>
          <w:p w:rsidR="00AE5746" w:rsidRPr="00B503AC" w:rsidRDefault="00B503AC" w:rsidP="001B3069">
            <w:pPr>
              <w:pStyle w:val="Normal6a"/>
            </w:pPr>
            <w:r w:rsidRPr="00B503AC">
              <w:t>4.</w:t>
            </w:r>
            <w:r w:rsidRPr="00B503AC">
              <w:tab/>
              <w:t xml:space="preserve">La carte européenne de stationnement pour personnes handicapées est délivrée ou renouvelée par l’État membre de résidence à la demande de la </w:t>
            </w:r>
            <w:r w:rsidRPr="00B503AC">
              <w:t xml:space="preserve">personne handicapée. </w:t>
            </w:r>
            <w:r w:rsidRPr="00B503AC">
              <w:rPr>
                <w:b/>
                <w:i/>
              </w:rPr>
              <w:t>La présentation</w:t>
            </w:r>
            <w:r w:rsidRPr="00B503AC">
              <w:t xml:space="preserve"> de la demande </w:t>
            </w:r>
            <w:r w:rsidRPr="00B503AC">
              <w:rPr>
                <w:b/>
                <w:i/>
              </w:rPr>
              <w:t>de renouvellement de la carte de stationnement dans le délai prévu par la réglementation nationale applicable prolonge la validité de la carte précédemment délivrée jusqu’à la fin de la procédure. Si la de</w:t>
            </w:r>
            <w:r w:rsidRPr="00B503AC">
              <w:rPr>
                <w:b/>
                <w:i/>
              </w:rPr>
              <w:t>mande est introduite dans les quatre-vingt-dix jours calendaires suivant la date d’expiration de la validité de la dernière carte délivrée, il est entendu que la validité de cette carte est prolongée jusqu’à la fin de la procédure de renouvellement corresp</w:t>
            </w:r>
            <w:r w:rsidRPr="00B503AC">
              <w:rPr>
                <w:b/>
                <w:i/>
              </w:rPr>
              <w:t>ondante</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325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w:t>
      </w:r>
      <w:r w:rsidRPr="00B503AC">
        <w:t xml:space="preserve">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de stationnement pour personnes handicapées est délivrée ou renouvelée par l’État membre de résidence à la demande de la personne handicapée. Elle est délivrée </w:t>
            </w:r>
            <w:r w:rsidRPr="00B503AC">
              <w:t>ou renouvelée dans un délai raisonnable qui ne dépasse pas 60 jours à compter de la date de la demande.</w:t>
            </w:r>
          </w:p>
        </w:tc>
        <w:tc>
          <w:tcPr>
            <w:tcW w:w="4876" w:type="dxa"/>
          </w:tcPr>
          <w:p w:rsidR="00AE5746" w:rsidRPr="00B503AC" w:rsidRDefault="00B503AC" w:rsidP="001B3069">
            <w:pPr>
              <w:pStyle w:val="Normal6a"/>
            </w:pPr>
            <w:r w:rsidRPr="00B503AC">
              <w:t>4.</w:t>
            </w:r>
            <w:r w:rsidRPr="00B503AC">
              <w:tab/>
              <w:t>La carte européenne de stationnement pour personnes handicapées est délivrée ou renouvelée par l’État membre de résidence à la demande de la personne</w:t>
            </w:r>
            <w:r w:rsidRPr="00B503AC">
              <w:t xml:space="preserve"> handicapée </w:t>
            </w:r>
            <w:r w:rsidRPr="00B503AC">
              <w:rPr>
                <w:b/>
                <w:i/>
              </w:rPr>
              <w:t>ou d’une personne déléguée, conformément à la législation nationale</w:t>
            </w:r>
            <w:r w:rsidRPr="00B503AC">
              <w:t xml:space="preserve">. Elle est délivrée ou renouvelée dans un délai raisonnable qui ne dépasse pas 60 jours à compter de la date de la demande. </w:t>
            </w:r>
            <w:r w:rsidRPr="00B503AC">
              <w:rPr>
                <w:b/>
                <w:i/>
              </w:rPr>
              <w:t>La durée de validité de la carte est égale à celle de</w:t>
            </w:r>
            <w:r w:rsidRPr="00B503AC">
              <w:rPr>
                <w:b/>
                <w:i/>
              </w:rPr>
              <w:t xml:space="preserve"> l’attestation de la situation de handicap, de la carte du handicap ou de tout autre document officiel reconnaissant le statut de personne handicapée d’une personne handicapée.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Gualmini, Klára Dobrev, Marianne Vind, Vilija Blinkevičiūtė, Alex Agius Saliba, Brando Benifei, Ilan De Basso, Alicia Homs </w:t>
      </w:r>
      <w:r w:rsidRPr="00B503AC">
        <w:t>Ginel,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de stationnement pour </w:t>
            </w:r>
            <w:r w:rsidRPr="00B503AC">
              <w:t xml:space="preserve">personnes handicapées est délivrée ou renouvelée par l’État membre de résidence à la demande de la personne handicapée. Elle est délivrée ou renouvelée dans un délai raisonnable qui ne dépasse pas 60 jours à compter de la </w:t>
            </w:r>
            <w:r w:rsidRPr="00B503AC">
              <w:lastRenderedPageBreak/>
              <w:t>date de la demande.</w:t>
            </w:r>
          </w:p>
        </w:tc>
        <w:tc>
          <w:tcPr>
            <w:tcW w:w="4876" w:type="dxa"/>
          </w:tcPr>
          <w:p w:rsidR="00AE5746" w:rsidRPr="00B503AC" w:rsidRDefault="00B503AC" w:rsidP="001B3069">
            <w:pPr>
              <w:pStyle w:val="Normal6a"/>
            </w:pPr>
            <w:r w:rsidRPr="00B503AC">
              <w:lastRenderedPageBreak/>
              <w:t>4.</w:t>
            </w:r>
            <w:r w:rsidRPr="00B503AC">
              <w:tab/>
              <w:t>La carte eu</w:t>
            </w:r>
            <w:r w:rsidRPr="00B503AC">
              <w:t xml:space="preserve">ropéenne de stationnement pour personnes handicapées est délivrée ou renouvelée par l’État membre de résidence à la demande de la personne handicapée. Elle est délivrée ou renouvelée </w:t>
            </w:r>
            <w:r w:rsidRPr="00B503AC">
              <w:rPr>
                <w:b/>
                <w:i/>
              </w:rPr>
              <w:t>gratuitement pour le bénéficiaire et</w:t>
            </w:r>
            <w:r w:rsidRPr="00B503AC">
              <w:t xml:space="preserve"> dans un délai raisonnable </w:t>
            </w:r>
            <w:r w:rsidRPr="00B503AC">
              <w:lastRenderedPageBreak/>
              <w:t>qui ne dép</w:t>
            </w:r>
            <w:r w:rsidRPr="00B503AC">
              <w:t>asse pas 60 jours à compter de la date de la demande.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Cindy Franssen, David Casa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de stationnement pour personnes handicapées est délivrée ou renouvelée par l’État membre de résidence à la demande de la personne </w:t>
            </w:r>
            <w:r w:rsidRPr="00B503AC">
              <w:t>handicapée. Elle est délivrée ou renouvelée dans un délai raisonnable qui ne dépasse pas 60 jours à compter de la date de la demande.</w:t>
            </w:r>
          </w:p>
        </w:tc>
        <w:tc>
          <w:tcPr>
            <w:tcW w:w="4876" w:type="dxa"/>
          </w:tcPr>
          <w:p w:rsidR="00AE5746" w:rsidRPr="00B503AC" w:rsidRDefault="00B503AC" w:rsidP="001B3069">
            <w:pPr>
              <w:pStyle w:val="Normal6a"/>
            </w:pPr>
            <w:r w:rsidRPr="00B503AC">
              <w:t>4.</w:t>
            </w:r>
            <w:r w:rsidRPr="00B503AC">
              <w:tab/>
              <w:t>La carte européenne de stationnement pour personnes handicapées est délivrée ou renouvelée par l’État membre de résiden</w:t>
            </w:r>
            <w:r w:rsidRPr="00B503AC">
              <w:t xml:space="preserve">ce à la demande de la personne handicapée. Elle est délivrée ou renouvelée </w:t>
            </w:r>
            <w:r w:rsidRPr="00B503AC">
              <w:rPr>
                <w:b/>
                <w:i/>
              </w:rPr>
              <w:t>gratuitement pour le bénéficiaire et</w:t>
            </w:r>
            <w:r w:rsidRPr="00B503AC">
              <w:t xml:space="preserve"> dans un délai raisonnable qui ne dépasse pas 60 jours à compter de la date de la demande.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w:t>
            </w:r>
            <w:r w:rsidRPr="00B503AC">
              <w:t>européenne de stationnement pour personnes handicapées est délivrée ou renouvelée par l’État membre de résidence à la demande de la personne handicapée. Elle est délivrée ou renouvelée dans un délai raisonnable qui ne dépasse pas 60 jours à compter de la d</w:t>
            </w:r>
            <w:r w:rsidRPr="00B503AC">
              <w:t>ate de la demande.</w:t>
            </w:r>
          </w:p>
        </w:tc>
        <w:tc>
          <w:tcPr>
            <w:tcW w:w="4876" w:type="dxa"/>
          </w:tcPr>
          <w:p w:rsidR="00AE5746" w:rsidRPr="00B503AC" w:rsidRDefault="00B503AC" w:rsidP="001B3069">
            <w:pPr>
              <w:pStyle w:val="Normal6a"/>
            </w:pPr>
            <w:r w:rsidRPr="00B503AC">
              <w:t>4.</w:t>
            </w:r>
            <w:r w:rsidRPr="00B503AC">
              <w:tab/>
              <w:t xml:space="preserve">La carte européenne de stationnement pour personnes handicapées </w:t>
            </w:r>
            <w:r w:rsidRPr="00B503AC">
              <w:rPr>
                <w:b/>
                <w:i/>
              </w:rPr>
              <w:t>et personnes âgées</w:t>
            </w:r>
            <w:r w:rsidRPr="00B503AC">
              <w:t xml:space="preserve"> est délivrée ou renouvelée par l’État membre de résidence à la demande de la personne handicapée </w:t>
            </w:r>
            <w:r w:rsidRPr="00B503AC">
              <w:rPr>
                <w:b/>
                <w:i/>
              </w:rPr>
              <w:t>ou de la personne âgée</w:t>
            </w:r>
            <w:r w:rsidRPr="00B503AC">
              <w:t>. Elle est délivrée ou renouvelé</w:t>
            </w:r>
            <w:r w:rsidRPr="00B503AC">
              <w:t>e dans un délai raisonnable qui ne dépasse pas 60 jours à compter de la date de la demande.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lastRenderedPageBreak/>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329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w:t>
      </w:r>
      <w:r w:rsidRPr="00B503AC">
        <w:t>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4</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4.</w:t>
            </w:r>
            <w:r w:rsidRPr="00B503AC">
              <w:tab/>
              <w:t xml:space="preserve">La carte européenne de stationnement pour personnes handicapées est délivrée ou renouvelée par l’État membre de résidence à la </w:t>
            </w:r>
            <w:r w:rsidRPr="00B503AC">
              <w:t xml:space="preserve">demande de la personne handicapée. Elle est délivrée ou renouvelée dans un délai raisonnable qui ne dépasse pas </w:t>
            </w:r>
            <w:r w:rsidRPr="00B503AC">
              <w:rPr>
                <w:b/>
                <w:i/>
              </w:rPr>
              <w:t>60</w:t>
            </w:r>
            <w:r w:rsidRPr="00B503AC">
              <w:t> jours à compter de la date de la demande.</w:t>
            </w:r>
          </w:p>
        </w:tc>
        <w:tc>
          <w:tcPr>
            <w:tcW w:w="4876" w:type="dxa"/>
          </w:tcPr>
          <w:p w:rsidR="00AE5746" w:rsidRPr="00B503AC" w:rsidRDefault="00B503AC" w:rsidP="001B3069">
            <w:pPr>
              <w:pStyle w:val="Normal6a"/>
            </w:pPr>
            <w:r w:rsidRPr="00B503AC">
              <w:t>4.</w:t>
            </w:r>
            <w:r w:rsidRPr="00B503AC">
              <w:tab/>
              <w:t>La carte européenne de stationnement pour personnes handicapées est délivrée ou renouvelée par l</w:t>
            </w:r>
            <w:r w:rsidRPr="00B503AC">
              <w:t xml:space="preserve">’État membre de résidence à la demande de la personne handicapée. Elle est délivrée ou renouvelée dans un délai raisonnable qui ne dépasse pas </w:t>
            </w:r>
            <w:r w:rsidRPr="00B503AC">
              <w:rPr>
                <w:b/>
                <w:i/>
              </w:rPr>
              <w:t>30</w:t>
            </w:r>
            <w:r w:rsidRPr="00B503AC">
              <w:t> jours à compter de la date de la demande.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Stelios Kympouropoulos, Loucas Fourlas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4 – alinéa 1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La mention «carte européenne de stationnement» apparaît en braille en utilisant les dimensions du code Marburg.</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João Albuquerque, </w:t>
      </w:r>
      <w:r w:rsidRPr="00B503AC">
        <w:t>Daniela Rondinelli, Marc Angel, Milan Brglez, Agnes Jongerius, Aurore Lalucq, Elisabetta Gualmini, Klára Dobrev, Marianne Vind, Vilija Blinkevičiūtė, Alex Agius Saliba, Brando Benifei, Ilan De Basso, Alicia Homs Ginel, Carina Ohlsson, Estrella Durá Ferrand</w:t>
      </w:r>
      <w:r w:rsidRPr="00B503AC">
        <w:t>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4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4 bis.</w:t>
            </w:r>
            <w:r w:rsidRPr="00B503AC">
              <w:tab/>
            </w:r>
            <w:r w:rsidRPr="00B503AC">
              <w:rPr>
                <w:b/>
                <w:i/>
              </w:rPr>
              <w:t xml:space="preserve">Les États membres veillent à ce que les personnes handicapées, ou </w:t>
            </w:r>
            <w:r w:rsidRPr="00B503AC">
              <w:rPr>
                <w:b/>
                <w:i/>
              </w:rPr>
              <w:t>les représentants désignés agissant en leur nom et avec leur accord ou celui de leur ou leurs représentants légaux, puissent faire appel d’une décision des autorités compétentes concernant la délivrance, le renouvellement ou le retrait d’une carte européen</w:t>
            </w:r>
            <w:r w:rsidRPr="00B503AC">
              <w:rPr>
                <w:b/>
                <w:i/>
              </w:rPr>
              <w:t>ne de stationnement.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4 bis (</w:t>
      </w:r>
      <w:r w:rsidRPr="00B503AC">
        <w:t>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4 bis.</w:t>
            </w:r>
            <w:r w:rsidRPr="00B503AC">
              <w:tab/>
            </w:r>
            <w:r w:rsidRPr="00B503AC">
              <w:rPr>
                <w:b/>
                <w:i/>
              </w:rPr>
              <w:t>Le coût de la carte européenne de stationnement pour personnes handicapées et personnes âgées est identique pour leurs titulaires dans tous les États membres.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Elżbieta Rafalska, Beata Szydło, Margarita de la Pisa Carrión, Anna Zalewska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7 – </w:t>
      </w:r>
      <w:r w:rsidRPr="00B503AC">
        <w:t>paragraphe 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5.</w:t>
            </w:r>
            <w:r w:rsidRPr="00B503AC">
              <w:tab/>
              <w:t xml:space="preserve">Les États membres prennent les mesures nécessaires pour faire en sorte que la carte européenne de stationnement pour personnes handicapées remplace, </w:t>
            </w:r>
            <w:r w:rsidRPr="00B503AC">
              <w:rPr>
                <w:b/>
                <w:i/>
              </w:rPr>
              <w:t>au plus tard le jj/mm/aa [</w:t>
            </w:r>
            <w:r w:rsidRPr="00B503AC">
              <w:t xml:space="preserve">date </w:t>
            </w:r>
            <w:r w:rsidRPr="00B503AC">
              <w:t>d’application de la présente directive</w:t>
            </w:r>
            <w:r w:rsidRPr="00B503AC">
              <w:rPr>
                <w:b/>
                <w:i/>
              </w:rPr>
              <w:t>]</w:t>
            </w:r>
            <w:r w:rsidRPr="00B503AC">
              <w:t xml:space="preserve">, toutes les cartes de </w:t>
            </w:r>
            <w:r w:rsidRPr="00B503AC">
              <w:lastRenderedPageBreak/>
              <w:t>stationnement existantes en cours de validité délivrées, au niveau national, régional ou local, conformément à la recommandation du Conseil sur une carte de stationnement pour personnes handicap</w:t>
            </w:r>
            <w:r w:rsidRPr="00B503AC">
              <w:t>ées</w:t>
            </w:r>
            <w:r w:rsidRPr="00B503AC">
              <w:rPr>
                <w:vertAlign w:val="superscript"/>
              </w:rPr>
              <w:t>58</w:t>
            </w:r>
            <w:r w:rsidRPr="00B503AC">
              <w:t>.</w:t>
            </w:r>
          </w:p>
        </w:tc>
        <w:tc>
          <w:tcPr>
            <w:tcW w:w="4876" w:type="dxa"/>
          </w:tcPr>
          <w:p w:rsidR="00AE5746" w:rsidRPr="00B503AC" w:rsidRDefault="00B503AC" w:rsidP="001B3069">
            <w:pPr>
              <w:pStyle w:val="Normal6a"/>
            </w:pPr>
            <w:r w:rsidRPr="00B503AC">
              <w:lastRenderedPageBreak/>
              <w:t>5.</w:t>
            </w:r>
            <w:r w:rsidRPr="00B503AC">
              <w:tab/>
              <w:t xml:space="preserve">Les États membres prennent les mesures nécessaires pour faire en sorte que la carte européenne de stationnement pour personnes handicapées remplace, </w:t>
            </w:r>
            <w:r w:rsidRPr="00B503AC">
              <w:rPr>
                <w:b/>
                <w:i/>
              </w:rPr>
              <w:t xml:space="preserve">sur demande de délivrance et, en tout état de cause, dans un délai de trois ans à </w:t>
            </w:r>
            <w:r w:rsidRPr="00B503AC">
              <w:rPr>
                <w:b/>
                <w:i/>
              </w:rPr>
              <w:lastRenderedPageBreak/>
              <w:t>compter de la</w:t>
            </w:r>
            <w:r w:rsidRPr="00B503AC">
              <w:t xml:space="preserve"> d</w:t>
            </w:r>
            <w:r w:rsidRPr="00B503AC">
              <w:t>ate d’application de la présente directive, toutes les cartes de stationnement existantes en cours de validité délivrées, au niveau national, régional ou local, conformément à la recommandation du Conseil sur une carte de stationnement pour personnes handi</w:t>
            </w:r>
            <w:r w:rsidRPr="00B503AC">
              <w:t>capées</w:t>
            </w:r>
            <w:r w:rsidRPr="00B503AC">
              <w:rPr>
                <w:vertAlign w:val="superscript"/>
              </w:rPr>
              <w:t>58</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58</w:t>
            </w:r>
            <w:r w:rsidRPr="00B503AC">
              <w:t xml:space="preserve"> Recommandation 98/376/CE du Conseil du 4 juin 1998 (JO L 167 du 12.6.1998, p. 25), telle que modifiée par la recommandation du Conseil du 3 mars 2008 en raison de l’adhésion de la République de Bulgarie, de la République tchèque, de la République d’Estoni</w:t>
            </w:r>
            <w:r w:rsidRPr="00B503AC">
              <w:t>e, de la République de Chypre, de la République de Lettonie, de la République de Lituanie, de la République de Hongrie, de la République de Malte, de la République de Pologne, de la Roumanie, de la République de Slovénie et de la République slovaque (JO L </w:t>
            </w:r>
            <w:r w:rsidRPr="00B503AC">
              <w:t>63 du 7.3.2008, p. 43).</w:t>
            </w:r>
          </w:p>
        </w:tc>
        <w:tc>
          <w:tcPr>
            <w:tcW w:w="4876" w:type="dxa"/>
          </w:tcPr>
          <w:p w:rsidR="00AE5746" w:rsidRPr="00B503AC" w:rsidRDefault="00B503AC" w:rsidP="001B3069">
            <w:pPr>
              <w:pStyle w:val="Normal6a"/>
            </w:pPr>
            <w:r w:rsidRPr="00B503AC">
              <w:rPr>
                <w:vertAlign w:val="superscript"/>
              </w:rPr>
              <w:t>58</w:t>
            </w:r>
            <w:r w:rsidRPr="00B503AC">
              <w:t xml:space="preserve"> Recommandation 98/376/CE du Conseil du 4 juin 1998 (JO L 167 du 12.6.1998, p. 25), telle que modifiée par la recommandation du Conseil du 3 mars 2008 en raison de l’adhésion de la République de Bulgarie, de la République tchèque,</w:t>
            </w:r>
            <w:r w:rsidRPr="00B503AC">
              <w:t xml:space="preserve"> de la République d’Estonie, de la République de Chypre, de la République de Lettonie, de la République de Lituanie, de la République de Hongrie, de la République de Malte, de la République de Pologne, de la Roumanie, de la République de Slovénie et de la </w:t>
            </w:r>
            <w:r w:rsidRPr="00B503AC">
              <w:t>République slovaque (JO L 63 du 7.3.2008, p. 43).</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w:t>
      </w:r>
      <w:r w:rsidRPr="00B503AC">
        <w:t>rticle 7 – paragraphe 5</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5.</w:t>
            </w:r>
            <w:r w:rsidRPr="00B503AC">
              <w:tab/>
              <w:t>Les États membres prennent les mesures nécessaires pour faire en sorte que la carte européenne de stationnement pour personnes handicapées remplace, au plus tard le jj/mm/aa</w:t>
            </w:r>
            <w:r w:rsidRPr="00B503AC">
              <w:t xml:space="preserve"> [date d’application de la présente directive], toutes les cartes de stationnement existantes en cours de validité délivrées, au niveau national, régional ou local, conformément à la recommandation du Conseil sur une carte de stationnement pour personnes </w:t>
            </w:r>
            <w:r w:rsidRPr="00B503AC">
              <w:lastRenderedPageBreak/>
              <w:t>h</w:t>
            </w:r>
            <w:r w:rsidRPr="00B503AC">
              <w:t>andicapées</w:t>
            </w:r>
            <w:r w:rsidRPr="00B503AC">
              <w:rPr>
                <w:vertAlign w:val="superscript"/>
              </w:rPr>
              <w:t>58</w:t>
            </w:r>
            <w:r w:rsidRPr="00B503AC">
              <w:t>.</w:t>
            </w:r>
          </w:p>
        </w:tc>
        <w:tc>
          <w:tcPr>
            <w:tcW w:w="4876" w:type="dxa"/>
          </w:tcPr>
          <w:p w:rsidR="00AE5746" w:rsidRPr="00B503AC" w:rsidRDefault="00B503AC" w:rsidP="001B3069">
            <w:pPr>
              <w:pStyle w:val="Normal6a"/>
            </w:pPr>
            <w:r w:rsidRPr="00B503AC">
              <w:lastRenderedPageBreak/>
              <w:t>5.</w:t>
            </w:r>
            <w:r w:rsidRPr="00B503AC">
              <w:tab/>
              <w:t xml:space="preserve">Les États membres prennent les mesures nécessaires pour faire en sorte que la carte européenne de stationnement pour personnes handicapées </w:t>
            </w:r>
            <w:r w:rsidRPr="00B503AC">
              <w:rPr>
                <w:b/>
                <w:i/>
              </w:rPr>
              <w:t>et personnes âgées</w:t>
            </w:r>
            <w:r w:rsidRPr="00B503AC">
              <w:t xml:space="preserve"> remplace, au plus tard le jj/mm/aa [date d’application de la présente directive],</w:t>
            </w:r>
            <w:r w:rsidRPr="00B503AC">
              <w:t xml:space="preserve"> toutes les cartes de stationnement existantes en cours de validité délivrées, au niveau national, régional ou local, conformément à la recommandation du Conseil sur une carte de stationnement </w:t>
            </w:r>
            <w:r w:rsidRPr="00B503AC">
              <w:lastRenderedPageBreak/>
              <w:t>pour personnes handicapées</w:t>
            </w:r>
            <w:r w:rsidRPr="00B503AC">
              <w:rPr>
                <w:vertAlign w:val="superscript"/>
              </w:rPr>
              <w:t>58</w:t>
            </w:r>
            <w:r w:rsidRPr="00B503AC">
              <w:t>.</w:t>
            </w:r>
          </w:p>
        </w:tc>
      </w:tr>
      <w:tr w:rsidR="00097CB3" w:rsidRPr="00B503AC" w:rsidTr="001B3069">
        <w:trPr>
          <w:jc w:val="center"/>
        </w:trPr>
        <w:tc>
          <w:tcPr>
            <w:tcW w:w="4876" w:type="dxa"/>
          </w:tcPr>
          <w:p w:rsidR="00AE5746" w:rsidRPr="00B503AC" w:rsidRDefault="00B503AC" w:rsidP="001B3069">
            <w:pPr>
              <w:pStyle w:val="Normal6a"/>
            </w:pPr>
            <w:r w:rsidRPr="00B503AC">
              <w:rPr>
                <w:b/>
                <w:i/>
              </w:rPr>
              <w:lastRenderedPageBreak/>
              <w:t>_________________</w:t>
            </w:r>
          </w:p>
        </w:tc>
        <w:tc>
          <w:tcPr>
            <w:tcW w:w="4876" w:type="dxa"/>
          </w:tcPr>
          <w:p w:rsidR="00AE5746" w:rsidRPr="00B503AC" w:rsidRDefault="00B503AC" w:rsidP="001B3069">
            <w:pPr>
              <w:pStyle w:val="Normal6a"/>
            </w:pPr>
            <w:r w:rsidRPr="00B503AC">
              <w:rPr>
                <w:b/>
                <w:i/>
              </w:rPr>
              <w:t>______________</w:t>
            </w:r>
            <w:r w:rsidRPr="00B503AC">
              <w:rPr>
                <w:b/>
                <w:i/>
              </w:rPr>
              <w:t>___</w:t>
            </w:r>
          </w:p>
        </w:tc>
      </w:tr>
      <w:tr w:rsidR="00097CB3" w:rsidRPr="00B503AC" w:rsidTr="001B3069">
        <w:trPr>
          <w:jc w:val="center"/>
        </w:trPr>
        <w:tc>
          <w:tcPr>
            <w:tcW w:w="4876" w:type="dxa"/>
          </w:tcPr>
          <w:p w:rsidR="00AE5746" w:rsidRPr="00B503AC" w:rsidRDefault="00B503AC" w:rsidP="001B3069">
            <w:pPr>
              <w:pStyle w:val="Normal6a"/>
            </w:pPr>
            <w:r w:rsidRPr="00B503AC">
              <w:rPr>
                <w:vertAlign w:val="superscript"/>
              </w:rPr>
              <w:t>58</w:t>
            </w:r>
            <w:r w:rsidRPr="00B503AC">
              <w:t xml:space="preserve"> Recommandation 98/376/CE du Conseil du 4 juin 1998 (JO L 167 du 12.6.1998, p. 25), telle que modifiée par la recommandation du Conseil du 3 mars 2008 en raison de l’adhésion de la République de Bulgarie, de la République tchèque, de la République d’Estoni</w:t>
            </w:r>
            <w:r w:rsidRPr="00B503AC">
              <w:t>e, de la République de Chypre, de la République de Lettonie, de la République de Lituanie, de la République de Hongrie, de la République de Malte, de la République de Pologne, de la Roumanie, de la République de Slovénie et de la République slovaque (JO L </w:t>
            </w:r>
            <w:r w:rsidRPr="00B503AC">
              <w:t>63 du 7.3.2008, p. 43).</w:t>
            </w:r>
          </w:p>
        </w:tc>
        <w:tc>
          <w:tcPr>
            <w:tcW w:w="4876" w:type="dxa"/>
          </w:tcPr>
          <w:p w:rsidR="00AE5746" w:rsidRPr="00B503AC" w:rsidRDefault="00B503AC" w:rsidP="001B3069">
            <w:pPr>
              <w:pStyle w:val="Normal6a"/>
            </w:pPr>
            <w:r w:rsidRPr="00B503AC">
              <w:rPr>
                <w:vertAlign w:val="superscript"/>
              </w:rPr>
              <w:t>58</w:t>
            </w:r>
            <w:r w:rsidRPr="00B503AC">
              <w:t xml:space="preserve"> Recommandation 98/376/CE du Conseil du 4 juin 1998 (JO L 167 du 12.6.1998, p. 25), telle que modifiée par la recommandation du Conseil du 3 mars 2008 en raison de l’adhésion de la République de Bulgarie, de la République tchèque,</w:t>
            </w:r>
            <w:r w:rsidRPr="00B503AC">
              <w:t xml:space="preserve"> de la République d’Estonie, de la République de Chypre, de la République de Lettonie, de la République de Lituanie, de la République de Hongrie, de la République de Malte, de la République de Pologne, de la Roumanie, de la République de Slovénie et de la </w:t>
            </w:r>
            <w:r w:rsidRPr="00B503AC">
              <w:t>République slovaque (JO L 63 du 7.3.2008, p. 43).</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Loucas Fourlas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 xml:space="preserve">La carte européenne de stationnement pour personnes handicapées est délivrée sous la forme d’une carte physique et est complétée par un format numérique après l’adoption </w:t>
            </w:r>
            <w:r w:rsidRPr="00B503AC">
              <w:t>des actes délégués visés au paragraphe 7. Les personnes handicapées ont la possibilité d’utiliser la carte numérique ou physique, ou les deux.</w:t>
            </w:r>
          </w:p>
        </w:tc>
        <w:tc>
          <w:tcPr>
            <w:tcW w:w="4876" w:type="dxa"/>
          </w:tcPr>
          <w:p w:rsidR="00AE5746" w:rsidRPr="00B503AC" w:rsidRDefault="00B503AC" w:rsidP="001B3069">
            <w:pPr>
              <w:pStyle w:val="Normal6a"/>
            </w:pPr>
            <w:r w:rsidRPr="00B503AC">
              <w:t>6.</w:t>
            </w:r>
            <w:r w:rsidRPr="00B503AC">
              <w:tab/>
              <w:t>La carte européenne de stationnement pour personnes handicapées est délivrée sous la forme d’une carte physiqu</w:t>
            </w:r>
            <w:r w:rsidRPr="00B503AC">
              <w:t xml:space="preserve">e et est complétée par un format numérique après l’adoption des actes délégués visés au paragraphe 7. Les personnes handicapées ont la possibilité d’utiliser la carte numérique ou physique, ou les deux. </w:t>
            </w:r>
            <w:r w:rsidRPr="00B503AC">
              <w:rPr>
                <w:b/>
                <w:i/>
              </w:rPr>
              <w:t>Les personnes présentant des maladies rhumatismales e</w:t>
            </w:r>
            <w:r w:rsidRPr="00B503AC">
              <w:rPr>
                <w:b/>
                <w:i/>
              </w:rPr>
              <w:t>t musculo-squelettiques à travers l’Europe, compte tenu de la diversité des pathologies, connaissent souvent une réduction de mobilité qui ne correspond pas encore au seuil d’invalidité, et sont donc susceptibles d’être considérées comme des personnes hand</w:t>
            </w:r>
            <w:r w:rsidRPr="00B503AC">
              <w:rPr>
                <w:b/>
                <w:i/>
              </w:rPr>
              <w:t>icapées sans bénéficier d’aucune aide.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7 – </w:t>
      </w:r>
      <w:r w:rsidRPr="00B503AC">
        <w:t>paragraphe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 xml:space="preserve">La carte européenne de stationnement pour personnes handicapées est délivrée sous la forme d’une carte physique et est complétée par un format numérique après l’adoption des actes </w:t>
            </w:r>
            <w:r w:rsidRPr="00B503AC">
              <w:t>délégués visés au paragraphe 7. Les personnes handicapées ont la possibilité d’utiliser la carte numérique ou physique, ou les deux.</w:t>
            </w:r>
          </w:p>
        </w:tc>
        <w:tc>
          <w:tcPr>
            <w:tcW w:w="4876" w:type="dxa"/>
          </w:tcPr>
          <w:p w:rsidR="00AE5746" w:rsidRPr="00B503AC" w:rsidRDefault="00B503AC" w:rsidP="001B3069">
            <w:pPr>
              <w:pStyle w:val="Normal6a"/>
            </w:pPr>
            <w:r w:rsidRPr="00B503AC">
              <w:t>6.</w:t>
            </w:r>
            <w:r w:rsidRPr="00B503AC">
              <w:tab/>
              <w:t xml:space="preserve">La carte européenne de stationnement pour personnes handicapées </w:t>
            </w:r>
            <w:r w:rsidRPr="00B503AC">
              <w:rPr>
                <w:b/>
                <w:i/>
              </w:rPr>
              <w:t>et personnes âgées</w:t>
            </w:r>
            <w:r w:rsidRPr="00B503AC">
              <w:t xml:space="preserve"> est délivrée sous la forme d’une cart</w:t>
            </w:r>
            <w:r w:rsidRPr="00B503AC">
              <w:t xml:space="preserve">e physique et est complétée par un format numérique après l’adoption des actes délégués visés au paragraphe 7. Les personnes handicapées </w:t>
            </w:r>
            <w:r w:rsidRPr="00B503AC">
              <w:rPr>
                <w:b/>
                <w:i/>
              </w:rPr>
              <w:t>et les personnes âgées</w:t>
            </w:r>
            <w:r w:rsidRPr="00B503AC">
              <w:t xml:space="preserve"> ont la possibilité d’utiliser la carte numérique ou physique, ou les deux.</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6</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6.</w:t>
            </w:r>
            <w:r w:rsidRPr="00B503AC">
              <w:tab/>
              <w:t>La carte européenne de stationnement pour personnes handicapées est délivrée sous la forme d’une carte physique et est complétée par un format numérique après l’adoption des actes délégués visés au paragraphe 7. Les personnes handicapées ont</w:t>
            </w:r>
            <w:r w:rsidRPr="00B503AC">
              <w:t xml:space="preserve"> la possibilité d’utiliser la carte numérique ou physique, ou les deux.</w:t>
            </w:r>
          </w:p>
        </w:tc>
        <w:tc>
          <w:tcPr>
            <w:tcW w:w="4876" w:type="dxa"/>
          </w:tcPr>
          <w:p w:rsidR="00AE5746" w:rsidRPr="00B503AC" w:rsidRDefault="00B503AC" w:rsidP="001B3069">
            <w:pPr>
              <w:pStyle w:val="Normal6a"/>
            </w:pPr>
            <w:r w:rsidRPr="00B503AC">
              <w:t>6.</w:t>
            </w:r>
            <w:r w:rsidRPr="00B503AC">
              <w:tab/>
              <w:t>La carte européenne de stationnement pour personnes handicapées est délivrée sous la forme d’une carte physique et est complétée par un format numérique après l’adoption des actes d</w:t>
            </w:r>
            <w:r w:rsidRPr="00B503AC">
              <w:t>élégués visés au paragraphe 7. Les personnes handicapées ont la possibilité d’utiliser</w:t>
            </w:r>
            <w:r w:rsidRPr="00B503AC">
              <w:rPr>
                <w:b/>
                <w:i/>
              </w:rPr>
              <w:t>, indifféremment,</w:t>
            </w:r>
            <w:r w:rsidRPr="00B503AC">
              <w:t xml:space="preserve"> la carte numérique ou physique, ou les deux.</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lastRenderedPageBreak/>
        <w:t>&lt;Amend&gt;</w:t>
      </w:r>
      <w:r w:rsidRPr="00B503AC">
        <w:t>Amendement</w:t>
      </w:r>
      <w:r w:rsidRPr="00B503AC">
        <w:tab/>
      </w:r>
      <w:r w:rsidRPr="00B503AC">
        <w:tab/>
      </w:r>
      <w:r w:rsidRPr="00B503AC">
        <w:rPr>
          <w:rStyle w:val="HideTWBExt"/>
        </w:rPr>
        <w:t>&lt;NumAm&gt;</w:t>
      </w:r>
      <w:r w:rsidRPr="00B503AC">
        <w:t>338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Stelios Kympouropoulos, Loucas Fourlas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6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6 bis.</w:t>
            </w:r>
            <w:r w:rsidRPr="00B503AC">
              <w:tab/>
            </w:r>
            <w:r w:rsidRPr="00B503AC">
              <w:rPr>
                <w:b/>
                <w:i/>
              </w:rPr>
              <w:t xml:space="preserve">Les États membres encouragent </w:t>
            </w:r>
            <w:r w:rsidRPr="00B503AC">
              <w:rPr>
                <w:b/>
                <w:i/>
              </w:rPr>
              <w:t>les autorités publiques et privées à télécharger les informations pertinentes dans une base de données accessible au public.</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339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Elena Lizzi, Antonio Maria</w:t>
      </w:r>
      <w:r w:rsidRPr="00B503AC">
        <w:t>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7.</w:t>
            </w:r>
            <w:r w:rsidRPr="00B503AC">
              <w:tab/>
            </w:r>
            <w:r w:rsidRPr="00B503AC">
              <w:t xml:space="preserve">La Commission est habilitée à adopter des actes délégués conformément à l’article 11 afin de compléter la présente directive pour fixer le format numérique de la carte européenne de stationnement pour personnes handicapées et assurer l’interopérabilité, y </w:t>
            </w:r>
            <w:r w:rsidRPr="00B503AC">
              <w:t xml:space="preserve">compris par la mise au point et le déploiement d’outils numériques, et afin de modifier l’annexe II pour changer les caractéristiques communes du format normalisé, adapter le format aux évolutions techniques, prévenir la falsification et la fraude, lutter </w:t>
            </w:r>
            <w:r w:rsidRPr="00B503AC">
              <w:t xml:space="preserve">contre les utilisations abusives ou détournées et assurer l’interopérabilité, y compris par la mise au point et le déploiement d’outils </w:t>
            </w:r>
            <w:r w:rsidRPr="00B503AC">
              <w:rPr>
                <w:b/>
                <w:i/>
              </w:rPr>
              <w:t>numérique</w:t>
            </w:r>
            <w:r w:rsidRPr="00B503AC">
              <w:t>.</w:t>
            </w:r>
          </w:p>
        </w:tc>
        <w:tc>
          <w:tcPr>
            <w:tcW w:w="4876" w:type="dxa"/>
          </w:tcPr>
          <w:p w:rsidR="00AE5746" w:rsidRPr="00B503AC" w:rsidRDefault="00B503AC" w:rsidP="001B3069">
            <w:pPr>
              <w:pStyle w:val="Normal6a"/>
            </w:pPr>
            <w:r w:rsidRPr="00B503AC">
              <w:t>7.</w:t>
            </w:r>
            <w:r w:rsidRPr="00B503AC">
              <w:tab/>
              <w:t xml:space="preserve">La Commission est habilitée à adopter des actes délégués conformément à l’article 11 afin de compléter la </w:t>
            </w:r>
            <w:r w:rsidRPr="00B503AC">
              <w:t>présente directive pour fixer le format numérique de la carte européenne de stationnement pour personnes handicapées et assurer l’interopérabilité, y compris par la mise au point et le déploiement d’outils numériques, et afin de modifier l’annexe II pour c</w:t>
            </w:r>
            <w:r w:rsidRPr="00B503AC">
              <w:t>hanger les caractéristiques communes du format normalisé, adapter le format aux évolutions techniques, prévenir la falsification et la fraude, lutter contre les utilisations abusives ou détournées et assurer l’interopérabilité, y compris par la mise au poi</w:t>
            </w:r>
            <w:r w:rsidRPr="00B503AC">
              <w:t xml:space="preserve">nt et le déploiement d’outils </w:t>
            </w:r>
            <w:r w:rsidRPr="00B503AC">
              <w:rPr>
                <w:b/>
                <w:i/>
              </w:rPr>
              <w:t>numériques</w:t>
            </w:r>
            <w:r w:rsidRPr="00B503AC">
              <w:t xml:space="preserve">. </w:t>
            </w:r>
            <w:r w:rsidRPr="00B503AC">
              <w:rPr>
                <w:b/>
                <w:i/>
              </w:rPr>
              <w:t>Le format numérique de la carte européenne de stationnement doit être conçu sous la forme d’un attribut certifié et intégré dans les projets nationaux de portefeuille numérique afin d’alimenter le projet de portefe</w:t>
            </w:r>
            <w:r w:rsidRPr="00B503AC">
              <w:rPr>
                <w:b/>
                <w:i/>
              </w:rPr>
              <w:t xml:space="preserve">uille </w:t>
            </w:r>
            <w:r w:rsidRPr="00B503AC">
              <w:rPr>
                <w:b/>
                <w:i/>
              </w:rPr>
              <w:lastRenderedPageBreak/>
              <w:t>d’identité numérique de l’Union européenne (EUDI).</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7</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7.</w:t>
            </w:r>
            <w:r w:rsidRPr="00B503AC">
              <w:tab/>
              <w:t>La Commission est habilitée à adopter des actes délégués conformément à l’article 11 afin de compléter la présente directive pour fixer le format numérique de la c</w:t>
            </w:r>
            <w:r w:rsidRPr="00B503AC">
              <w:t>arte européenne de stationnement pour personnes handicapées et assurer l’interopérabilité, y compris par la mise au point et le déploiement d’outils numériques, et afin de modifier l’annexe II pour changer les caractéristiques communes du format normalisé,</w:t>
            </w:r>
            <w:r w:rsidRPr="00B503AC">
              <w:t xml:space="preserve"> adapter le format aux évolutions techniques, prévenir la falsification et la fraude, lutter contre les utilisations abusives ou détournées et assurer l’interopérabilité, y compris par la mise au point et le déploiement d’outils </w:t>
            </w:r>
            <w:r w:rsidRPr="00B503AC">
              <w:rPr>
                <w:b/>
                <w:i/>
              </w:rPr>
              <w:t>numérique</w:t>
            </w:r>
            <w:r w:rsidRPr="00B503AC">
              <w:t>.</w:t>
            </w:r>
          </w:p>
        </w:tc>
        <w:tc>
          <w:tcPr>
            <w:tcW w:w="4876" w:type="dxa"/>
          </w:tcPr>
          <w:p w:rsidR="00AE5746" w:rsidRPr="00B503AC" w:rsidRDefault="00B503AC" w:rsidP="001B3069">
            <w:pPr>
              <w:pStyle w:val="Normal6a"/>
            </w:pPr>
            <w:r w:rsidRPr="00B503AC">
              <w:t>7.</w:t>
            </w:r>
            <w:r w:rsidRPr="00B503AC">
              <w:tab/>
              <w:t>La Commission</w:t>
            </w:r>
            <w:r w:rsidRPr="00B503AC">
              <w:t xml:space="preserve"> est habilitée à adopter des actes délégués conformément à l’article 11 afin de compléter la présente directive pour fixer le format numérique de la carte européenne de stationnement pour personnes handicapées </w:t>
            </w:r>
            <w:r w:rsidRPr="00B503AC">
              <w:rPr>
                <w:b/>
                <w:i/>
              </w:rPr>
              <w:t>et personnes âgées</w:t>
            </w:r>
            <w:r w:rsidRPr="00B503AC">
              <w:t xml:space="preserve"> et assurer l’interopérabili</w:t>
            </w:r>
            <w:r w:rsidRPr="00B503AC">
              <w:t>té, y compris par la mise au point et le déploiement d’outils numériques, et afin de modifier l’annexe II pour changer les caractéristiques communes du format normalisé, adapter le format aux évolutions techniques, prévenir la falsification et la fraude, l</w:t>
            </w:r>
            <w:r w:rsidRPr="00B503AC">
              <w:t xml:space="preserve">utter contre les utilisations abusives ou détournées et assurer l’interopérabilité, y compris par la mise au point et le déploiement d’outils </w:t>
            </w:r>
            <w:r w:rsidRPr="00B503AC">
              <w:rPr>
                <w:b/>
                <w:i/>
              </w:rPr>
              <w:t>numériques</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João Albuquerque, Daniela Rondinelli, Marc Angel, Milan Brglez, Agnes Jongerius, Aurore Lalucq, Elisabetta Gualmini, Klára Dobrev, Marianne Vind, Vilija Blinkevičiūtė, Alex Agius Saliba, Brando Benifei, Ilan De Basso, Alicia Homs G</w:t>
      </w:r>
      <w:r w:rsidRPr="00B503AC">
        <w:t>inel, Carina Ohlsson, Estrella Durá Ferrandis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bis.</w:t>
            </w:r>
            <w:r w:rsidRPr="00B503AC">
              <w:tab/>
            </w:r>
            <w:r w:rsidRPr="00B503AC">
              <w:rPr>
                <w:b/>
                <w:i/>
              </w:rPr>
              <w:t xml:space="preserve">La Commission établit </w:t>
            </w:r>
            <w:r w:rsidRPr="00B503AC">
              <w:rPr>
                <w:b/>
                <w:i/>
              </w:rPr>
              <w:t>une base de données de l’Union accessible au public, qui contient toutes les informations pertinentes sur les conditions et installations de stationnement applicables, telles que définies au niveau local, régional ou national dans chaque État membre. La ba</w:t>
            </w:r>
            <w:r w:rsidRPr="00B503AC">
              <w:rPr>
                <w:b/>
                <w:i/>
              </w:rPr>
              <w:t>se de données est disponible dans toutes les langues de l’Union et dans des formats accessibles. La base de données est disponible sur un site web unique, dans toutes les langues officielles, qui compile les conditions spéciales ou le traitement préférenti</w:t>
            </w:r>
            <w:r w:rsidRPr="00B503AC">
              <w:rPr>
                <w:b/>
                <w:i/>
              </w:rPr>
              <w:t>el proposés par les pouvoirs publics nationaux. Les États membres facilitent l’accès aux informations sur les conditions spéciales ou le traitement préférentiel proposés par les opérateurs privés sur ce site web, lorsqu’elles sont disponibles, et mettent r</w:t>
            </w:r>
            <w:r w:rsidRPr="00B503AC">
              <w:rPr>
                <w:b/>
                <w:i/>
              </w:rPr>
              <w:t>égulièrement ces informations à jour en fonction des modifications apportées à la législation nationale.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Lucia Ďuriš Nicholsonová, Abir Al-Sahlani, Jor</w:t>
      </w:r>
      <w:r w:rsidRPr="00B503AC">
        <w:t>di Cañas, Monica Semedo, Atidzhe Alieva-Veli, Dragoş Pîslaru, Irena Joveva, Max Orville, Sylvie Brunet, Marie-Pierre Vedrenne</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bis.</w:t>
            </w:r>
            <w:r w:rsidRPr="00B503AC">
              <w:tab/>
            </w:r>
            <w:r w:rsidRPr="00B503AC">
              <w:rPr>
                <w:b/>
                <w:i/>
              </w:rPr>
              <w:t xml:space="preserve">La Commission établit une base de données de l’Union accessible au public, qui contient des informations pertinentes sur les conditions et installations de stationnement applicables, telles </w:t>
            </w:r>
            <w:r w:rsidRPr="00B503AC">
              <w:rPr>
                <w:b/>
                <w:i/>
              </w:rPr>
              <w:t xml:space="preserve">que définies au niveau local, régional ou national dans chaque État membre. La base de données est disponible dans toutes les langues de l’Union et dans les langues </w:t>
            </w:r>
            <w:r w:rsidRPr="00B503AC">
              <w:rPr>
                <w:b/>
                <w:i/>
              </w:rPr>
              <w:lastRenderedPageBreak/>
              <w:t xml:space="preserve">des signes nationales des États membres, ainsi que dans des formats accessibles. Les États </w:t>
            </w:r>
            <w:r w:rsidRPr="00B503AC">
              <w:rPr>
                <w:b/>
                <w:i/>
              </w:rPr>
              <w:t>membres veillent à ce que les autorités publiques téléchargent ces informations dans la base de données et les mettent à jour si nécessaire.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bis.</w:t>
            </w:r>
            <w:r w:rsidRPr="00B503AC">
              <w:tab/>
            </w:r>
            <w:r w:rsidRPr="00B503AC">
              <w:rPr>
                <w:b/>
                <w:i/>
              </w:rPr>
              <w:t>La Commission crée une base de données accessible au pu</w:t>
            </w:r>
            <w:r w:rsidRPr="00B503AC">
              <w:rPr>
                <w:b/>
                <w:i/>
              </w:rPr>
              <w:t>blic, qui contient des informations pertinentes sur les règles, conditions et emplacements de stationnement applicables, tels que définis au niveau local, régional ou national. La base de données est disponible dans toutes les langues de l’Union. Les États</w:t>
            </w:r>
            <w:r w:rsidRPr="00B503AC">
              <w:rPr>
                <w:b/>
                <w:i/>
              </w:rPr>
              <w:t xml:space="preserve"> membres s’assurent que les autorités publiques téléchargent et mettent régulièrement à jour les informations pertinentes dans la base de données.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Loucas Fourlas, Stelios Kympouropoulos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bis.</w:t>
            </w:r>
            <w:r w:rsidRPr="00B503AC">
              <w:tab/>
            </w:r>
            <w:r w:rsidRPr="00B503AC">
              <w:rPr>
                <w:b/>
                <w:i/>
              </w:rPr>
              <w:t xml:space="preserve">La Commission crée une base de </w:t>
            </w:r>
            <w:r w:rsidRPr="00B503AC">
              <w:rPr>
                <w:b/>
                <w:i/>
              </w:rPr>
              <w:t xml:space="preserve">données accessible au public, qui contient des informations pertinentes sur les règles, conditions et emplacements de </w:t>
            </w:r>
            <w:r w:rsidRPr="00B503AC">
              <w:rPr>
                <w:b/>
                <w:i/>
              </w:rPr>
              <w:lastRenderedPageBreak/>
              <w:t>stationnement applicables, telles que définies au niveau local, régional ou national. La base de données est disponible et mise à jour dan</w:t>
            </w:r>
            <w:r w:rsidRPr="00B503AC">
              <w:rPr>
                <w:b/>
                <w:i/>
              </w:rPr>
              <w:t>s toutes les langues officielles de l’Union.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Francesca Peppucci, Rosa Estaràs Ferragut, Stelios Kympouropoulos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w:t>
      </w:r>
      <w:r w:rsidRPr="00B503AC">
        <w:t>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 paragraphe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7 bis.</w:t>
            </w:r>
            <w:r w:rsidRPr="00B503AC">
              <w:tab/>
            </w:r>
            <w:r w:rsidRPr="00B503AC">
              <w:rPr>
                <w:b/>
                <w:i/>
              </w:rPr>
              <w:t>La Commission établit une base de données accessible au public, disponible dans toutes les langues officielles</w:t>
            </w:r>
            <w:r w:rsidRPr="00B503AC">
              <w:rPr>
                <w:b/>
                <w:i/>
              </w:rPr>
              <w:t xml:space="preserve"> de l’Union, contenant des informations sur la carte européenne de stationnement pour personnes handicapées, telle que définie au niveau local, régional ou national.</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7 bis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jc w:val="center"/>
            </w:pPr>
            <w:r w:rsidRPr="00B503AC">
              <w:rPr>
                <w:b/>
                <w:i/>
              </w:rPr>
              <w:t>Article 7 bis</w:t>
            </w:r>
            <w:r w:rsidRPr="00B503AC">
              <w:tab/>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jc w:val="center"/>
            </w:pPr>
            <w:r w:rsidRPr="00B503AC">
              <w:rPr>
                <w:b/>
                <w:i/>
              </w:rPr>
              <w:t xml:space="preserve">Dispositions applicables aux </w:t>
            </w:r>
            <w:r w:rsidRPr="00B503AC">
              <w:rPr>
                <w:b/>
                <w:i/>
              </w:rPr>
              <w:t>titulaires de cartes en cas de changement de résidence</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1. Les États membres veillent à ce que les bénéficiaires qui ont changé d’État membre de résidence et sont en attente de la délivrance, par les autorités compétentes, d’une carte nationale du </w:t>
            </w:r>
            <w:r w:rsidRPr="00B503AC">
              <w:rPr>
                <w:b/>
                <w:i/>
              </w:rPr>
              <w:lastRenderedPageBreak/>
              <w:t>handica</w:t>
            </w:r>
            <w:r w:rsidRPr="00B503AC">
              <w:rPr>
                <w:b/>
                <w:i/>
              </w:rPr>
              <w:t>p, se voient garantir les droits et avantages accordés par la carte du handicap et la carte de stationnement de l’État membre qui les a délivrées. La carte européenne du handicap et la carte européenne de stationnement sont valables jusqu’à la délivrance d</w:t>
            </w:r>
            <w:r w:rsidRPr="00B503AC">
              <w:rPr>
                <w:b/>
                <w:i/>
              </w:rPr>
              <w:t>e la nouvelle carte nationale.</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Les États membres veillent à ce que la procédure de réévaluation du handicap et de délivrance de la nouvelle carte nationale, et donc des nouvelles cartes européennes du handicap et de stationnement, n’excède pas six moi</w:t>
            </w:r>
            <w:r w:rsidRPr="00B503AC">
              <w:rPr>
                <w:b/>
                <w:i/>
              </w:rPr>
              <w:t>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8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w:t>
            </w:r>
            <w:r w:rsidRPr="00B503AC">
              <w:t>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La Commission adopte des actes d’exécution établissant des spécifications techniques communes afin de préciser davantage les formats de la carte européenne du handicap et de la carte européenne de stationnement pour</w:t>
            </w:r>
            <w:r w:rsidRPr="00B503AC">
              <w:t xml:space="preserve"> personnes handicapées, leurs caractéristiques de sécurité et leurs caractéristiques numériques de pointe respectives, et notamment leur format spécifique et les données qu’elles contiennent, y compris les mesures de sécurité appropriées pour les données à</w:t>
            </w:r>
            <w:r w:rsidRPr="00B503AC">
              <w:t xml:space="preserve"> caractère personnel, ainsi que les questions en matière d’interopérabilité, telles que les applications européennes communes permettant de lire les données contenues dans les dispositifs numériques des cartes physiques à l’aide de moyens électroniques vis</w:t>
            </w:r>
            <w:r w:rsidRPr="00B503AC">
              <w:t xml:space="preserve">ant à prévenir la fraude, afin de définir </w:t>
            </w:r>
            <w:r w:rsidRPr="00B503AC">
              <w:lastRenderedPageBreak/>
              <w:t>les spécifications techniques du support de stockage numérique de la carte, pour des questions telles que la vérification de la validité des cartes et de leur numéro, le contrôle de leur authenticité, la prévention</w:t>
            </w:r>
            <w:r w:rsidRPr="00B503AC">
              <w:t xml:space="preserve"> de la falsification et de la fraude, la lecture de la ou des cartes par les divers États membres, en vue de leur utilisation dans les portefeuilles européens d’identité numérique, et afin de faire en sorte que toutes les données figurant sur les cartes so</w:t>
            </w:r>
            <w:r w:rsidRPr="00B503AC">
              <w:t>ient accessibles aux personnes handicapées.</w:t>
            </w:r>
          </w:p>
        </w:tc>
        <w:tc>
          <w:tcPr>
            <w:tcW w:w="4876" w:type="dxa"/>
          </w:tcPr>
          <w:p w:rsidR="00AE5746" w:rsidRPr="00B503AC" w:rsidRDefault="00B503AC" w:rsidP="001B3069">
            <w:pPr>
              <w:pStyle w:val="Normal6a"/>
            </w:pPr>
            <w:r w:rsidRPr="00B503AC">
              <w:lastRenderedPageBreak/>
              <w:t>1.</w:t>
            </w:r>
            <w:r w:rsidRPr="00B503AC">
              <w:tab/>
              <w:t xml:space="preserve">La Commission adopte des actes d’exécution établissant des spécifications techniques communes afin de préciser davantage les formats de la carte européenne du handicap </w:t>
            </w:r>
            <w:r w:rsidRPr="00B503AC">
              <w:rPr>
                <w:b/>
                <w:i/>
              </w:rPr>
              <w:t>et du troisième âge</w:t>
            </w:r>
            <w:r w:rsidRPr="00B503AC">
              <w:t xml:space="preserve"> et de la carte europé</w:t>
            </w:r>
            <w:r w:rsidRPr="00B503AC">
              <w:t xml:space="preserve">enne de stationnement pour personnes handicapées </w:t>
            </w:r>
            <w:r w:rsidRPr="00B503AC">
              <w:rPr>
                <w:b/>
                <w:i/>
              </w:rPr>
              <w:t>et personnes âgées</w:t>
            </w:r>
            <w:r w:rsidRPr="00B503AC">
              <w:t>, leurs caractéristiques de sécurité et leurs caractéristiques numériques de pointe respectives, et notamment leur format spécifique et les données qu’elles contiennent, y compris les mesur</w:t>
            </w:r>
            <w:r w:rsidRPr="00B503AC">
              <w:t>es de sécurité appropriées pour les données à caractère personnel, ainsi que les questions en matière d’interopérabilité, telles que les applications européennes communes permettant de lire les données contenues dans les dispositifs numériques des cartes p</w:t>
            </w:r>
            <w:r w:rsidRPr="00B503AC">
              <w:t xml:space="preserve">hysiques à l’aide de moyens électroniques visant à prévenir la fraude, </w:t>
            </w:r>
            <w:r w:rsidRPr="00B503AC">
              <w:lastRenderedPageBreak/>
              <w:t>afin de définir les spécifications techniques du support de stockage numérique de la carte, pour des questions telles que la vérification de la validité des cartes et de leur numéro, le</w:t>
            </w:r>
            <w:r w:rsidRPr="00B503AC">
              <w:t xml:space="preserve"> contrôle de leur authenticité, la prévention de la falsification et de la fraude, la lecture de la ou des cartes par les divers États membres, en vue de leur utilisation dans les portefeuilles européens d’identité numérique, et afin de faire en sorte que </w:t>
            </w:r>
            <w:r w:rsidRPr="00B503AC">
              <w:t xml:space="preserve">toutes les données figurant sur les cartes soient accessibles aux personnes handicapées </w:t>
            </w:r>
            <w:r w:rsidRPr="00B503AC">
              <w:rPr>
                <w:b/>
                <w:i/>
              </w:rPr>
              <w:t>et aux personnes âgées</w:t>
            </w:r>
            <w:r w:rsidRPr="00B503AC">
              <w: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rendent publiques les conditions, règles, pratiques et procédures de délivrance, </w:t>
            </w:r>
            <w:r w:rsidRPr="00B503AC">
              <w:t>de renouvellement ou de retrait de la carte européenne du handicap et de la carte européenne de stationnement pour personnes handicapées dans des formats accessibles, y compris numériques, et, sur demande, dans des formats permettant l’utilisation de techn</w:t>
            </w:r>
            <w:r w:rsidRPr="00B503AC">
              <w:t>ologies d’assistance qui ont été demandés par les personnes handicapées.</w:t>
            </w:r>
          </w:p>
        </w:tc>
        <w:tc>
          <w:tcPr>
            <w:tcW w:w="4876" w:type="dxa"/>
          </w:tcPr>
          <w:p w:rsidR="00AE5746" w:rsidRPr="00B503AC" w:rsidRDefault="00B503AC" w:rsidP="001B3069">
            <w:pPr>
              <w:pStyle w:val="Normal6a"/>
            </w:pPr>
            <w:r w:rsidRPr="00B503AC">
              <w:t>1.</w:t>
            </w:r>
            <w:r w:rsidRPr="00B503AC">
              <w:tab/>
              <w:t>Les États membres rendent publiques les conditions, règles, pratiques et procédures de délivrance, de renouvellement ou de retrait de la carte européenne du handicap et de la carte</w:t>
            </w:r>
            <w:r w:rsidRPr="00B503AC">
              <w:t xml:space="preserve"> européenne de stationnement pour personnes handicapées dans des formats accessibles, y compris numériques, </w:t>
            </w:r>
            <w:r w:rsidRPr="00B503AC">
              <w:rPr>
                <w:b/>
                <w:i/>
              </w:rPr>
              <w:t>ainsi que dans les langues des signes nationales et des formats faciles à lire,</w:t>
            </w:r>
            <w:r w:rsidRPr="00B503AC">
              <w:t xml:space="preserve"> et, sur demande, dans des formats permettant l’utilisation de techno</w:t>
            </w:r>
            <w:r w:rsidRPr="00B503AC">
              <w:t>logies d’assistance qui ont été demandés par les personnes handicapées.</w:t>
            </w:r>
            <w:r w:rsidRPr="00B503AC">
              <w:rPr>
                <w:b/>
                <w:i/>
              </w:rPr>
              <w:t> Ces informations, y compris celles relatives aux services visés à l’article 2, paragraphe 1, sont rassemblées sur un site web de l’Union et disponibles dans toutes les langues de l’Uni</w:t>
            </w:r>
            <w:r w:rsidRPr="00B503AC">
              <w:rPr>
                <w:b/>
                <w:i/>
              </w:rPr>
              <w:t>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lastRenderedPageBreak/>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349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proposé </w:t>
            </w:r>
            <w:r w:rsidRPr="00B503AC">
              <w:t>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Les États membres rendent publiques les conditions, règles, pratiques et procédures de délivrance, de renouvellement ou de retrait de la carte européenne du handicap et de la carte européenne de stationnement pour personnes</w:t>
            </w:r>
            <w:r w:rsidRPr="00B503AC">
              <w:t xml:space="preserve"> handicapées dans des formats accessibles, y compris numériques, et, sur demande, dans des formats permettant l’utilisation de technologies d’assistance qui ont été demandés par les personnes handicapées.</w:t>
            </w:r>
          </w:p>
        </w:tc>
        <w:tc>
          <w:tcPr>
            <w:tcW w:w="4876" w:type="dxa"/>
          </w:tcPr>
          <w:p w:rsidR="00AE5746" w:rsidRPr="00B503AC" w:rsidRDefault="00B503AC" w:rsidP="001B3069">
            <w:pPr>
              <w:pStyle w:val="Normal6a"/>
            </w:pPr>
            <w:r w:rsidRPr="00B503AC">
              <w:t>1.</w:t>
            </w:r>
            <w:r w:rsidRPr="00B503AC">
              <w:tab/>
              <w:t>Les États membres rendent publiques les conditio</w:t>
            </w:r>
            <w:r w:rsidRPr="00B503AC">
              <w:t xml:space="preserve">ns, règles, pratiques et procédures de délivrance, de renouvellement ou de retrait de la carte européenne du handicap et de la carte européenne de stationnement pour personnes handicapées dans des formats accessibles, y compris numériques, </w:t>
            </w:r>
            <w:r w:rsidRPr="00B503AC">
              <w:rPr>
                <w:b/>
                <w:i/>
              </w:rPr>
              <w:t>ainsi que dans l</w:t>
            </w:r>
            <w:r w:rsidRPr="00B503AC">
              <w:rPr>
                <w:b/>
                <w:i/>
              </w:rPr>
              <w:t>es langues des signes nationales et des formats faciles à lire,</w:t>
            </w:r>
            <w:r w:rsidRPr="00B503AC">
              <w:t xml:space="preserve"> et, sur demande, dans des formats permettant l’utilisation de technologies d’assistance qui ont été demandés par les personnes handicapées. </w:t>
            </w:r>
            <w:r w:rsidRPr="00B503AC">
              <w:rPr>
                <w:b/>
                <w:i/>
              </w:rPr>
              <w:t>Ces informations, y compris celles relatives aux ser</w:t>
            </w:r>
            <w:r w:rsidRPr="00B503AC">
              <w:rPr>
                <w:b/>
                <w:i/>
              </w:rPr>
              <w:t>vices visés à l’article 2, paragraphe 1, sont rassemblées sur un site web de l’Union et disponibles dans toutes les langues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Stelios Kympouropoulos, Loucas Fourlas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rendent publiques les </w:t>
            </w:r>
            <w:r w:rsidRPr="00B503AC">
              <w:t xml:space="preserve">conditions, règles, pratiques et procédures de délivrance, de renouvellement ou de retrait de la carte européenne du handicap et de la carte européenne de stationnement pour personnes handicapées dans des formats </w:t>
            </w:r>
            <w:r w:rsidRPr="00B503AC">
              <w:lastRenderedPageBreak/>
              <w:t xml:space="preserve">accessibles, y compris numériques, et, sur </w:t>
            </w:r>
            <w:r w:rsidRPr="00B503AC">
              <w:t>demande, dans des formats permettant l’utilisation de technologies d’assistance qui ont été demandés par les personnes handicapées.</w:t>
            </w:r>
          </w:p>
        </w:tc>
        <w:tc>
          <w:tcPr>
            <w:tcW w:w="4876" w:type="dxa"/>
          </w:tcPr>
          <w:p w:rsidR="00AE5746" w:rsidRPr="00B503AC" w:rsidRDefault="00B503AC" w:rsidP="001B3069">
            <w:pPr>
              <w:pStyle w:val="Normal6a"/>
            </w:pPr>
            <w:r w:rsidRPr="00B503AC">
              <w:lastRenderedPageBreak/>
              <w:t>1.</w:t>
            </w:r>
            <w:r w:rsidRPr="00B503AC">
              <w:tab/>
              <w:t>Les États membres rendent publiques les conditions, règles, pratiques et procédures de délivrance, de renouvellement ou d</w:t>
            </w:r>
            <w:r w:rsidRPr="00B503AC">
              <w:t xml:space="preserve">e retrait de la carte européenne du handicap et de la carte européenne de stationnement pour personnes handicapées dans des formats </w:t>
            </w:r>
            <w:r w:rsidRPr="00B503AC">
              <w:lastRenderedPageBreak/>
              <w:t xml:space="preserve">accessibles, y compris numériques, </w:t>
            </w:r>
            <w:r w:rsidRPr="00B503AC">
              <w:rPr>
                <w:b/>
                <w:i/>
              </w:rPr>
              <w:t>dans des formats faciles à lire,</w:t>
            </w:r>
            <w:r w:rsidRPr="00B503AC">
              <w:t xml:space="preserve"> et, sur demande, dans des formats permettant l’utilisati</w:t>
            </w:r>
            <w:r w:rsidRPr="00B503AC">
              <w:t xml:space="preserve">on de technologies d’assistance qui ont été demandés par les personnes handicapées. </w:t>
            </w:r>
            <w:r w:rsidRPr="00B503AC">
              <w:rPr>
                <w:b/>
                <w:i/>
              </w:rPr>
              <w:t>Ces informations, y compris celles relatives aux services visés à l’article 2, paragraphe 1, sont rassemblées sur un site web de l’Union et disponibles dans toutes les lang</w:t>
            </w:r>
            <w:r w:rsidRPr="00B503AC">
              <w:rPr>
                <w:b/>
                <w:i/>
              </w:rPr>
              <w:t>ues de l’Union.</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rendent publiques les conditions, règles, pratiques et procédures de délivrance, de renouvellement ou de retrait de la carte européenne du handicap et de la carte européenne de stationnement </w:t>
            </w:r>
            <w:r w:rsidRPr="00B503AC">
              <w:t xml:space="preserve">pour personnes handicapées dans des formats accessibles, y compris numériques, et, sur demande, dans </w:t>
            </w:r>
            <w:r w:rsidRPr="00B503AC">
              <w:rPr>
                <w:b/>
                <w:i/>
              </w:rPr>
              <w:t>des</w:t>
            </w:r>
            <w:r w:rsidRPr="00B503AC">
              <w:t xml:space="preserve"> formats permettant l’utilisation de technologies d’assistance qui ont été demandés par les personnes handicapées.</w:t>
            </w:r>
          </w:p>
        </w:tc>
        <w:tc>
          <w:tcPr>
            <w:tcW w:w="4876" w:type="dxa"/>
          </w:tcPr>
          <w:p w:rsidR="00AE5746" w:rsidRPr="00B503AC" w:rsidRDefault="00B503AC" w:rsidP="001B3069">
            <w:pPr>
              <w:pStyle w:val="Normal6a"/>
            </w:pPr>
            <w:r w:rsidRPr="00B503AC">
              <w:t>1.</w:t>
            </w:r>
            <w:r w:rsidRPr="00B503AC">
              <w:tab/>
              <w:t>Les États membres rendent publique</w:t>
            </w:r>
            <w:r w:rsidRPr="00B503AC">
              <w:t>s les conditions, règles, pratiques et procédures de délivrance, de renouvellement ou de retrait de la carte européenne du handicap et de la carte européenne de stationnement pour personnes handicapées</w:t>
            </w:r>
            <w:r w:rsidRPr="00B503AC">
              <w:rPr>
                <w:b/>
                <w:i/>
              </w:rPr>
              <w:t xml:space="preserve">, y compris sur un site web de l’Union disponible dans </w:t>
            </w:r>
            <w:r w:rsidRPr="00B503AC">
              <w:rPr>
                <w:b/>
                <w:i/>
              </w:rPr>
              <w:t>toutes les langues de l’Union. Ces informations sont disponibles</w:t>
            </w:r>
            <w:r w:rsidRPr="00B503AC">
              <w:t xml:space="preserve"> dans des formats accessibles, y compris numériques, </w:t>
            </w:r>
            <w:r w:rsidRPr="00B503AC">
              <w:rPr>
                <w:b/>
                <w:i/>
              </w:rPr>
              <w:t>ainsi que dans les langues des signes nationales et dans des formats faciles à lire,</w:t>
            </w:r>
            <w:r w:rsidRPr="00B503AC">
              <w:t xml:space="preserve"> et, sur demande </w:t>
            </w:r>
            <w:r w:rsidRPr="00B503AC">
              <w:rPr>
                <w:b/>
                <w:i/>
              </w:rPr>
              <w:t>individuelle</w:t>
            </w:r>
            <w:r w:rsidRPr="00B503AC">
              <w:t xml:space="preserve">, dans </w:t>
            </w:r>
            <w:r w:rsidRPr="00B503AC">
              <w:rPr>
                <w:b/>
                <w:i/>
              </w:rPr>
              <w:t>d’autres</w:t>
            </w:r>
            <w:r w:rsidRPr="00B503AC">
              <w:t xml:space="preserve"> formats permettant l’utilisation de technologies d’assistance qui ont été demandés par les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Francesca Peppucci, </w:t>
      </w:r>
      <w:r w:rsidRPr="00B503AC">
        <w:t>Rosa Estaràs Ferragut, Stelios Kympouropoulos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lastRenderedPageBreak/>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rendent publiques les </w:t>
            </w:r>
            <w:r w:rsidRPr="00B503AC">
              <w:t xml:space="preserve">conditions, règles, pratiques et procédures de délivrance, de renouvellement ou de retrait de la carte européenne du handicap et de la carte européenne de stationnement pour personnes handicapées dans des formats accessibles, y compris numériques, et, sur </w:t>
            </w:r>
            <w:r w:rsidRPr="00B503AC">
              <w:t>demande, dans des formats permettant l’utilisation de technologies d’assistance qui ont été demandés par les personnes handicapées.</w:t>
            </w:r>
          </w:p>
        </w:tc>
        <w:tc>
          <w:tcPr>
            <w:tcW w:w="4876" w:type="dxa"/>
          </w:tcPr>
          <w:p w:rsidR="00AE5746" w:rsidRPr="00B503AC" w:rsidRDefault="00B503AC" w:rsidP="001B3069">
            <w:pPr>
              <w:pStyle w:val="Normal6a"/>
            </w:pPr>
            <w:r w:rsidRPr="00B503AC">
              <w:t>1.</w:t>
            </w:r>
            <w:r w:rsidRPr="00B503AC">
              <w:tab/>
              <w:t>Les États membres rendent publiques les conditions, règles, pratiques et procédures de délivrance, de renouvellement ou d</w:t>
            </w:r>
            <w:r w:rsidRPr="00B503AC">
              <w:t>e retrait de la carte européenne du handicap et de la carte européenne de stationnement pour personnes handicapées dans des formats accessibles, y compris numériques, et, sur demande, dans des formats permettant l’utilisation de technologies d’assistance q</w:t>
            </w:r>
            <w:r w:rsidRPr="00B503AC">
              <w:t xml:space="preserve">ui ont été demandés par les personnes handicapées. </w:t>
            </w:r>
            <w:r w:rsidRPr="00B503AC">
              <w:rPr>
                <w:b/>
                <w:i/>
              </w:rPr>
              <w:t>La Commission veille à ce que ces informations soient disponibles dans toutes les langues officielles de l’Union sur un site web de l’Union.</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w:t>
      </w:r>
      <w:r w:rsidRPr="00B503AC">
        <w:rPr>
          <w:rStyle w:val="HideTWBExt"/>
        </w:rPr>
        <w:t>mAm&gt;</w:t>
      </w:r>
      <w:r w:rsidRPr="00B503AC">
        <w:t>353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 Stelios Kympouropoulos, Lucia Ďuriš Nicholsonová</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rendent publiques les conditions, règles, pratiques et procédures de délivrance, de renouvellement ou de retrait de la carte européenne du handicap et de la carte européenne de stationnement pour personnes handicapées dans </w:t>
            </w:r>
            <w:r w:rsidRPr="00B503AC">
              <w:t>des formats accessibles, y compris numériques, et, sur demande, dans des formats permettant l’utilisation de technologies d’assistance qui ont été demandés par les personnes handicapées.</w:t>
            </w:r>
          </w:p>
        </w:tc>
        <w:tc>
          <w:tcPr>
            <w:tcW w:w="4876" w:type="dxa"/>
          </w:tcPr>
          <w:p w:rsidR="00AE5746" w:rsidRPr="00B503AC" w:rsidRDefault="00B503AC" w:rsidP="001B3069">
            <w:pPr>
              <w:pStyle w:val="Normal6a"/>
            </w:pPr>
            <w:r w:rsidRPr="00B503AC">
              <w:t>1.</w:t>
            </w:r>
            <w:r w:rsidRPr="00B503AC">
              <w:tab/>
              <w:t>Les États membres rendent publiques les conditions, règles, pratiq</w:t>
            </w:r>
            <w:r w:rsidRPr="00B503AC">
              <w:t xml:space="preserve">ues et procédures de délivrance, de renouvellement ou de retrait de la carte européenne du handicap et de la carte européenne de stationnement pour personnes handicapées dans des formats accessibles </w:t>
            </w:r>
            <w:r w:rsidRPr="00B503AC">
              <w:rPr>
                <w:b/>
                <w:i/>
              </w:rPr>
              <w:t xml:space="preserve">(tels que des formats faciles à lire et des vidéos </w:t>
            </w:r>
            <w:r w:rsidRPr="00B503AC">
              <w:rPr>
                <w:b/>
                <w:i/>
              </w:rPr>
              <w:t>sous-titrées en langue des signes nationale et internationale)</w:t>
            </w:r>
            <w:r w:rsidRPr="00B503AC">
              <w:t xml:space="preserve">, y compris numériques, et, sur demande, dans des formats permettant l’utilisation de technologies d’assistance qui ont été </w:t>
            </w:r>
            <w:r w:rsidRPr="00B503AC">
              <w:lastRenderedPageBreak/>
              <w:t>demandés par les personnes handicapées.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w:t>
      </w:r>
      <w:r w:rsidRPr="00B503AC">
        <w:rPr>
          <w:rStyle w:val="HideTWBExt"/>
        </w:rPr>
        <w:t>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Jordi Cañas, Monica Semedo, Lucia Ďuriš Nicholsonová</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 xml:space="preserve">Texte </w:t>
            </w:r>
            <w:r w:rsidRPr="00B503AC">
              <w:t>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Les États membres rendent publiques les conditions, règles, pratiques et procédures de délivrance, de renouvellement ou de retrait de la carte européenne du handicap et de la carte européenne de stationnement pour p</w:t>
            </w:r>
            <w:r w:rsidRPr="00B503AC">
              <w:t xml:space="preserve">ersonnes handicapées dans des formats accessibles, y compris numériques, et, sur demande, dans </w:t>
            </w:r>
            <w:r w:rsidRPr="00B503AC">
              <w:rPr>
                <w:b/>
                <w:i/>
              </w:rPr>
              <w:t>des</w:t>
            </w:r>
            <w:r w:rsidRPr="00B503AC">
              <w:t xml:space="preserve"> formats permettant l’utilisation de technologies d’assistance qui ont été demandés par les personnes handicapées.</w:t>
            </w:r>
          </w:p>
        </w:tc>
        <w:tc>
          <w:tcPr>
            <w:tcW w:w="4876" w:type="dxa"/>
          </w:tcPr>
          <w:p w:rsidR="00AE5746" w:rsidRPr="00B503AC" w:rsidRDefault="00B503AC" w:rsidP="001B3069">
            <w:pPr>
              <w:pStyle w:val="Normal6a"/>
            </w:pPr>
            <w:r w:rsidRPr="00B503AC">
              <w:t>1.</w:t>
            </w:r>
            <w:r w:rsidRPr="00B503AC">
              <w:tab/>
              <w:t xml:space="preserve">Les États membres rendent publiques les </w:t>
            </w:r>
            <w:r w:rsidRPr="00B503AC">
              <w:t xml:space="preserve">conditions, règles, pratiques et procédures de délivrance, de renouvellement ou de retrait de la carte européenne du handicap et de la carte européenne de stationnement pour personnes handicapées dans des formats accessibles, y compris numériques, </w:t>
            </w:r>
            <w:r w:rsidRPr="00B503AC">
              <w:rPr>
                <w:b/>
                <w:i/>
              </w:rPr>
              <w:t>dans les</w:t>
            </w:r>
            <w:r w:rsidRPr="00B503AC">
              <w:rPr>
                <w:b/>
                <w:i/>
              </w:rPr>
              <w:t xml:space="preserve"> langues des signes nationales, en braille et dans des formats faciles à lire, en version audio</w:t>
            </w:r>
            <w:r w:rsidRPr="00B503AC">
              <w:t xml:space="preserve"> et, sur demande, dans </w:t>
            </w:r>
            <w:r w:rsidRPr="00B503AC">
              <w:rPr>
                <w:b/>
                <w:i/>
              </w:rPr>
              <w:t>d’autres</w:t>
            </w:r>
            <w:r w:rsidRPr="00B503AC">
              <w:t xml:space="preserve"> formats permettant l’utilisation de technologies d’assistance qui ont été demandés par les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Jarosław Duda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rendent publiques les conditions, règles, pratiques et procédures de délivrance, de renouvellement ou de retrait de la carte européenne du handicap et de la carte européenne de stationnement pour personnes handicapées dans </w:t>
            </w:r>
            <w:r w:rsidRPr="00B503AC">
              <w:t xml:space="preserve">des formats </w:t>
            </w:r>
            <w:r w:rsidRPr="00B503AC">
              <w:lastRenderedPageBreak/>
              <w:t>accessibles, y compris numériques, et, sur demande, dans des formats permettant l’utilisation de technologies d’assistance qui ont été demandés par les personnes handicapées.</w:t>
            </w:r>
          </w:p>
        </w:tc>
        <w:tc>
          <w:tcPr>
            <w:tcW w:w="4876" w:type="dxa"/>
          </w:tcPr>
          <w:p w:rsidR="00AE5746" w:rsidRPr="00B503AC" w:rsidRDefault="00B503AC" w:rsidP="001B3069">
            <w:pPr>
              <w:pStyle w:val="Normal6a"/>
            </w:pPr>
            <w:r w:rsidRPr="00B503AC">
              <w:lastRenderedPageBreak/>
              <w:t>1.</w:t>
            </w:r>
            <w:r w:rsidRPr="00B503AC">
              <w:tab/>
              <w:t>Les États membres rendent publiques les conditions, règles, pratiq</w:t>
            </w:r>
            <w:r w:rsidRPr="00B503AC">
              <w:t xml:space="preserve">ues et procédures de délivrance, de renouvellement ou de retrait de la carte européenne du handicap et de la carte européenne de stationnement pour personnes handicapées dans des formats </w:t>
            </w:r>
            <w:r w:rsidRPr="00B503AC">
              <w:lastRenderedPageBreak/>
              <w:t xml:space="preserve">accessibles, y compris numériques, </w:t>
            </w:r>
            <w:r w:rsidRPr="00B503AC">
              <w:rPr>
                <w:b/>
                <w:i/>
              </w:rPr>
              <w:t>ainsi que dans les langues des sig</w:t>
            </w:r>
            <w:r w:rsidRPr="00B503AC">
              <w:rPr>
                <w:b/>
                <w:i/>
              </w:rPr>
              <w:t>nes nationales et des formats faciles à lire,</w:t>
            </w:r>
            <w:r w:rsidRPr="00B503AC">
              <w:t xml:space="preserve"> et, sur demande, dans des formats permettant l’utilisation de technologies d’assistance qui ont été demandés par les personnes handicapées.</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w:t>
      </w:r>
      <w:r w:rsidRPr="00B503AC">
        <w:t>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1</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1.</w:t>
            </w:r>
            <w:r w:rsidRPr="00B503AC">
              <w:tab/>
              <w:t xml:space="preserve">Les États membres rendent publiques </w:t>
            </w:r>
            <w:r w:rsidRPr="00B503AC">
              <w:t xml:space="preserve">les conditions, règles, pratiques et procédures de délivrance, de renouvellement ou de retrait de la carte européenne du handicap et de la carte européenne de stationnement pour personnes handicapées dans des formats accessibles, y compris numériques, et, </w:t>
            </w:r>
            <w:r w:rsidRPr="00B503AC">
              <w:t>sur demande, dans des formats permettant l’utilisation de technologies d’assistance qui ont été demandés par les personnes handicapées.</w:t>
            </w:r>
          </w:p>
        </w:tc>
        <w:tc>
          <w:tcPr>
            <w:tcW w:w="4876" w:type="dxa"/>
          </w:tcPr>
          <w:p w:rsidR="00AE5746" w:rsidRPr="00B503AC" w:rsidRDefault="00B503AC" w:rsidP="001B3069">
            <w:pPr>
              <w:pStyle w:val="Normal6a"/>
            </w:pPr>
            <w:r w:rsidRPr="00B503AC">
              <w:t>1.</w:t>
            </w:r>
            <w:r w:rsidRPr="00B503AC">
              <w:tab/>
              <w:t xml:space="preserve">Les États membres rendent publiques les conditions, règles, pratiques et procédures de délivrance, de renouvellement </w:t>
            </w:r>
            <w:r w:rsidRPr="00B503AC">
              <w:t xml:space="preserve">ou de retrait de la carte européenne du handicap </w:t>
            </w:r>
            <w:r w:rsidRPr="00B503AC">
              <w:rPr>
                <w:b/>
                <w:i/>
              </w:rPr>
              <w:t>et du troisième âge</w:t>
            </w:r>
            <w:r w:rsidRPr="00B503AC">
              <w:t xml:space="preserve"> et de la carte européenne de stationnement pour personnes handicapées </w:t>
            </w:r>
            <w:r w:rsidRPr="00B503AC">
              <w:rPr>
                <w:b/>
                <w:i/>
              </w:rPr>
              <w:t>et personnes âgées</w:t>
            </w:r>
            <w:r w:rsidRPr="00B503AC">
              <w:t xml:space="preserve"> dans des formats accessibles, y compris numériques, et, sur demande, dans des formats permettant l</w:t>
            </w:r>
            <w:r w:rsidRPr="00B503AC">
              <w:t xml:space="preserve">’utilisation de technologies d’assistance qui ont été demandés par les personnes handicapées </w:t>
            </w:r>
            <w:r w:rsidRPr="00B503AC">
              <w:rPr>
                <w:b/>
                <w:i/>
              </w:rPr>
              <w:t>et les personnes âgées</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 xml:space="preserve">Elena Lizzi, </w:t>
      </w:r>
      <w:r w:rsidRPr="00B503AC">
        <w:t>Antonio Maria Rinaldi, Paola Ghidoni</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États membres prennent les </w:t>
            </w:r>
            <w:r w:rsidRPr="00B503AC">
              <w:lastRenderedPageBreak/>
              <w:t xml:space="preserve">mesures appropriées </w:t>
            </w:r>
            <w:r w:rsidRPr="00B503AC">
              <w:t>pour sensibiliser le public et informer les personnes handicapées, y compris par des moyens accessibles, de l’existence et des conditions d’obtention, d’utilisation ou de renouvellement de la carte européenne du handicap et de la carte européenne de statio</w:t>
            </w:r>
            <w:r w:rsidRPr="00B503AC">
              <w:t>nnement pour personnes handicapées.</w:t>
            </w:r>
          </w:p>
        </w:tc>
        <w:tc>
          <w:tcPr>
            <w:tcW w:w="4876" w:type="dxa"/>
          </w:tcPr>
          <w:p w:rsidR="00AE5746" w:rsidRPr="00B503AC" w:rsidRDefault="00B503AC" w:rsidP="001B3069">
            <w:pPr>
              <w:pStyle w:val="Normal6a"/>
            </w:pPr>
            <w:r w:rsidRPr="00B503AC">
              <w:lastRenderedPageBreak/>
              <w:t>2.</w:t>
            </w:r>
            <w:r w:rsidRPr="00B503AC">
              <w:tab/>
              <w:t xml:space="preserve">Les États membres prennent les </w:t>
            </w:r>
            <w:r w:rsidRPr="00B503AC">
              <w:lastRenderedPageBreak/>
              <w:t>mesures appropriées pour sensibiliser le public et informer les personnes handicapées, y compris par des moyens accessibles, de l’existence et des conditions d’obtention, d’utilisation o</w:t>
            </w:r>
            <w:r w:rsidRPr="00B503AC">
              <w:t xml:space="preserve">u de renouvellement de la carte européenne du handicap et de la carte européenne de stationnement pour personnes handicapées. </w:t>
            </w:r>
            <w:r w:rsidRPr="00B503AC">
              <w:rPr>
                <w:b/>
                <w:i/>
              </w:rPr>
              <w:t xml:space="preserve">De même, la Commission s’attache à informer le public, au niveau européen, concernant ces deux documents et particulièrement leur </w:t>
            </w:r>
            <w:r w:rsidRPr="00B503AC">
              <w:rPr>
                <w:b/>
                <w:i/>
              </w:rPr>
              <w:t>reconnaissance mutuelle au sein de l’Union européenne.</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José Gusmão</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États membres prennent les mesures appropriées </w:t>
            </w:r>
            <w:r w:rsidRPr="00B503AC">
              <w:rPr>
                <w:b/>
                <w:i/>
              </w:rPr>
              <w:t>pour sensibiliser le</w:t>
            </w:r>
            <w:r w:rsidRPr="00B503AC">
              <w:t xml:space="preserve"> public et </w:t>
            </w:r>
            <w:r w:rsidRPr="00B503AC">
              <w:rPr>
                <w:b/>
                <w:i/>
              </w:rPr>
              <w:t>informer les</w:t>
            </w:r>
            <w:r w:rsidRPr="00B503AC">
              <w:t xml:space="preserve"> personnes handicapées, y compris par des moyens accessibles, </w:t>
            </w:r>
            <w:r w:rsidRPr="00B503AC">
              <w:rPr>
                <w:b/>
                <w:i/>
              </w:rPr>
              <w:t>de</w:t>
            </w:r>
            <w:r w:rsidRPr="00B503AC">
              <w:t xml:space="preserve"> l’existence et </w:t>
            </w:r>
            <w:r w:rsidRPr="00B503AC">
              <w:rPr>
                <w:b/>
                <w:i/>
              </w:rPr>
              <w:t>des</w:t>
            </w:r>
            <w:r w:rsidRPr="00B503AC">
              <w:t xml:space="preserve"> conditions d’obtention, d’utilisation ou de renouvellement de la carte européenne du handicap et de la carte européenne de stationnement pour personnes handicapées.</w:t>
            </w:r>
          </w:p>
        </w:tc>
        <w:tc>
          <w:tcPr>
            <w:tcW w:w="4876" w:type="dxa"/>
          </w:tcPr>
          <w:p w:rsidR="00AE5746" w:rsidRPr="00B503AC" w:rsidRDefault="00B503AC" w:rsidP="001B3069">
            <w:pPr>
              <w:pStyle w:val="Normal6a"/>
            </w:pPr>
            <w:r w:rsidRPr="00B503AC">
              <w:t>2.</w:t>
            </w:r>
            <w:r w:rsidRPr="00B503AC">
              <w:tab/>
              <w:t xml:space="preserve">Les États membres prennent les mesures appropriées </w:t>
            </w:r>
            <w:r w:rsidRPr="00B503AC">
              <w:rPr>
                <w:b/>
                <w:i/>
              </w:rPr>
              <w:t xml:space="preserve">en vue de mettre </w:t>
            </w:r>
            <w:r w:rsidRPr="00B503AC">
              <w:rPr>
                <w:b/>
                <w:i/>
              </w:rPr>
              <w:t>en place, et la Commission élabore et coordonne, en tenant compte de la participation de toutes les parties prenantes concernées, une campagne de sensibilisation du</w:t>
            </w:r>
            <w:r w:rsidRPr="00B503AC">
              <w:t xml:space="preserve"> public et </w:t>
            </w:r>
            <w:r w:rsidRPr="00B503AC">
              <w:rPr>
                <w:b/>
                <w:i/>
              </w:rPr>
              <w:t>d’information des</w:t>
            </w:r>
            <w:r w:rsidRPr="00B503AC">
              <w:t xml:space="preserve"> personnes handicapées, y compris par des moyens accessibles, </w:t>
            </w:r>
            <w:r w:rsidRPr="00B503AC">
              <w:rPr>
                <w:b/>
                <w:i/>
              </w:rPr>
              <w:t>su</w:t>
            </w:r>
            <w:r w:rsidRPr="00B503AC">
              <w:rPr>
                <w:b/>
                <w:i/>
              </w:rPr>
              <w:t>r</w:t>
            </w:r>
            <w:r w:rsidRPr="00B503AC">
              <w:t xml:space="preserve"> l’existence et </w:t>
            </w:r>
            <w:r w:rsidRPr="00B503AC">
              <w:rPr>
                <w:b/>
                <w:i/>
              </w:rPr>
              <w:t>les</w:t>
            </w:r>
            <w:r w:rsidRPr="00B503AC">
              <w:t xml:space="preserve"> conditions d’obtention, d’utilisation ou de renouvellement de la carte européenne du handicap et de la carte européenne de stationnement pour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359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Ádám Kósa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États membres prennent les mesures </w:t>
            </w:r>
            <w:r w:rsidRPr="00B503AC">
              <w:t>appropriées pour sensibiliser le public et informer les personnes handicapées, y compris par des moyens accessibles, de l’existence et des conditions d’obtention, d’utilisation ou de renouvellement de la carte européenne du handicap et de la carte européen</w:t>
            </w:r>
            <w:r w:rsidRPr="00B503AC">
              <w:t>ne de stationnement pour personnes handicapées.</w:t>
            </w:r>
          </w:p>
        </w:tc>
        <w:tc>
          <w:tcPr>
            <w:tcW w:w="4876" w:type="dxa"/>
          </w:tcPr>
          <w:p w:rsidR="00AE5746" w:rsidRPr="00B503AC" w:rsidRDefault="00B503AC" w:rsidP="001B3069">
            <w:pPr>
              <w:pStyle w:val="Normal6a"/>
            </w:pPr>
            <w:r w:rsidRPr="00B503AC">
              <w:t>2.</w:t>
            </w:r>
            <w:r w:rsidRPr="00B503AC">
              <w:tab/>
              <w:t>Les États membres prennent les mesures appropriées pour sensibiliser le public</w:t>
            </w:r>
            <w:r w:rsidRPr="00B503AC">
              <w:rPr>
                <w:b/>
                <w:i/>
              </w:rPr>
              <w:t>, notamment les pouvoirs publics et les opérateurs privés ayant la possibilité de proposer un traitement préférentiel conformém</w:t>
            </w:r>
            <w:r w:rsidRPr="00B503AC">
              <w:rPr>
                <w:b/>
                <w:i/>
              </w:rPr>
              <w:t>ent à l’article 5,</w:t>
            </w:r>
            <w:r w:rsidRPr="00B503AC">
              <w:t xml:space="preserve"> et informer les personnes handicapées, y compris par des moyens accessibles, de l’existence et des conditions d’obtention, d’utilisation ou de renouvellement de la carte européenne du handicap et de la carte européenne de stationnement p</w:t>
            </w:r>
            <w:r w:rsidRPr="00B503AC">
              <w:t>our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360</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Katrin Langensiepen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9 – </w:t>
      </w:r>
      <w:r w:rsidRPr="00B503AC">
        <w:t>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Les États membres prennent les mesures appropriées pour sensibiliser le public et informer les personnes handicapées, y compris par des moyens accessibles, de l’existence et des condit</w:t>
            </w:r>
            <w:r w:rsidRPr="00B503AC">
              <w:t>ions d’obtention, d’utilisation ou de renouvellement de la carte européenne du handicap et de la carte européenne de stationnement pour personnes handicapées.</w:t>
            </w:r>
          </w:p>
        </w:tc>
        <w:tc>
          <w:tcPr>
            <w:tcW w:w="4876" w:type="dxa"/>
          </w:tcPr>
          <w:p w:rsidR="00AE5746" w:rsidRPr="00B503AC" w:rsidRDefault="00B503AC" w:rsidP="001B3069">
            <w:pPr>
              <w:pStyle w:val="Normal6a"/>
            </w:pPr>
            <w:r w:rsidRPr="00B503AC">
              <w:t>2.</w:t>
            </w:r>
            <w:r w:rsidRPr="00B503AC">
              <w:tab/>
              <w:t>Les États membres prennent les mesures appropriées pour sensibiliser le public</w:t>
            </w:r>
            <w:r w:rsidRPr="00B503AC">
              <w:rPr>
                <w:b/>
                <w:i/>
              </w:rPr>
              <w:t xml:space="preserve">, notamment les </w:t>
            </w:r>
            <w:r w:rsidRPr="00B503AC">
              <w:rPr>
                <w:b/>
                <w:i/>
              </w:rPr>
              <w:t>pouvoirs publics et les opérateurs privés ayant la possibilité de proposer un traitement préférentiel conformément à l’article 5,</w:t>
            </w:r>
            <w:r w:rsidRPr="00B503AC">
              <w:t xml:space="preserve"> et informer les personnes handicapées, y compris par des moyens accessibles, de l’existence et des conditions d’obtention, d’u</w:t>
            </w:r>
            <w:r w:rsidRPr="00B503AC">
              <w:t>tilisation ou de renouvellement de la carte européenne du handicap et de la carte européenne de stationnement pour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361</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Cindy Franssen, David Casa, 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lastRenderedPageBreak/>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États membres prennent les mesures </w:t>
            </w:r>
            <w:r w:rsidRPr="00B503AC">
              <w:t>appropriées pour sensibiliser le public et informer les personnes handicapées, y compris par des moyens accessibles, de l’existence et des conditions d’obtention, d’utilisation ou de renouvellement de la carte européenne du handicap et de la carte européen</w:t>
            </w:r>
            <w:r w:rsidRPr="00B503AC">
              <w:t>ne de stationnement pour personnes handicapées.</w:t>
            </w:r>
          </w:p>
        </w:tc>
        <w:tc>
          <w:tcPr>
            <w:tcW w:w="4876" w:type="dxa"/>
          </w:tcPr>
          <w:p w:rsidR="00AE5746" w:rsidRPr="00B503AC" w:rsidRDefault="00B503AC" w:rsidP="001B3069">
            <w:pPr>
              <w:pStyle w:val="Normal6a"/>
            </w:pPr>
            <w:r w:rsidRPr="00B503AC">
              <w:t>2.</w:t>
            </w:r>
            <w:r w:rsidRPr="00B503AC">
              <w:tab/>
              <w:t>Les États membres prennent les mesures appropriées pour sensibiliser le public et informer les personnes handicapées, y compris par des moyens accessibles, de l’existence et des conditions d’obtention, d’u</w:t>
            </w:r>
            <w:r w:rsidRPr="00B503AC">
              <w:t xml:space="preserve">tilisation ou de renouvellement de la carte européenne du handicap et de la carte européenne de stationnement pour personnes handicapées. </w:t>
            </w:r>
            <w:r w:rsidRPr="00B503AC">
              <w:rPr>
                <w:b/>
                <w:i/>
              </w:rPr>
              <w:t>La Commission mène une campagne européenne de sensibilisation en coopération avec les États membres.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w:t>
      </w:r>
      <w:r w:rsidRPr="00B503AC">
        <w:rPr>
          <w:rStyle w:val="HideTWBInt"/>
        </w:rPr>
        <w:t>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362</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Miriam Lexmann</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Les États membres prennent les mesures appropriées pour sensibiliser le public et informer les personnes handicapées, y compris par des moyens accessibles, de l’existence et des conditions d’obtention, d’utilisation ou de renouvellement de l</w:t>
            </w:r>
            <w:r w:rsidRPr="00B503AC">
              <w:t>a carte européenne du handicap et de la carte européenne de stationnement pour personnes handicapées.</w:t>
            </w:r>
          </w:p>
        </w:tc>
        <w:tc>
          <w:tcPr>
            <w:tcW w:w="4876" w:type="dxa"/>
          </w:tcPr>
          <w:p w:rsidR="00AE5746" w:rsidRPr="00B503AC" w:rsidRDefault="00B503AC" w:rsidP="001B3069">
            <w:pPr>
              <w:pStyle w:val="Normal6a"/>
            </w:pPr>
            <w:r w:rsidRPr="00B503AC">
              <w:t>2.</w:t>
            </w:r>
            <w:r w:rsidRPr="00B503AC">
              <w:tab/>
              <w:t xml:space="preserve">Les États membres </w:t>
            </w:r>
            <w:r w:rsidRPr="00B503AC">
              <w:rPr>
                <w:b/>
                <w:i/>
              </w:rPr>
              <w:t>et la Commission</w:t>
            </w:r>
            <w:r w:rsidRPr="00B503AC">
              <w:t xml:space="preserve"> prennent les mesures appropriées</w:t>
            </w:r>
            <w:r w:rsidRPr="00B503AC">
              <w:rPr>
                <w:b/>
                <w:i/>
              </w:rPr>
              <w:t>, notamment au moyen de campagnes spécifiques aux niveaux national et de l’Union,</w:t>
            </w:r>
            <w:r w:rsidRPr="00B503AC">
              <w:t xml:space="preserve"> po</w:t>
            </w:r>
            <w:r w:rsidRPr="00B503AC">
              <w:t>ur sensibiliser le public et informer les personnes handicapées, y compris par des moyens accessibles, de l’existence et des conditions d’obtention, d’utilisation ou de renouvellement de la carte européenne du handicap et de la carte européenne de stationn</w:t>
            </w:r>
            <w:r w:rsidRPr="00B503AC">
              <w:t>ement pour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363</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Chiara Gemma</w:t>
      </w:r>
      <w:r w:rsidRPr="00B503AC">
        <w:rPr>
          <w:rStyle w:val="HideTWBExt"/>
        </w:rPr>
        <w:t>&lt;/Members&gt;</w:t>
      </w:r>
    </w:p>
    <w:p w:rsidR="00AE5746" w:rsidRPr="00B503AC" w:rsidRDefault="00B503AC" w:rsidP="00AE5746">
      <w:pPr>
        <w:pStyle w:val="NormalBold"/>
      </w:pPr>
      <w:r w:rsidRPr="00B503AC">
        <w:rPr>
          <w:rStyle w:val="HideTWBExt"/>
        </w:rPr>
        <w:lastRenderedPageBreak/>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9 – </w:t>
      </w:r>
      <w:r w:rsidRPr="00B503AC">
        <w:t>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Les États membres prennent les mesures appropriées pour sensibiliser le public et informer les personnes handicapées, y compris par des moyens accessibles, de l’existence et des condit</w:t>
            </w:r>
            <w:r w:rsidRPr="00B503AC">
              <w:t>ions d’obtention, d’utilisation ou de renouvellement de la carte européenne du handicap et de la carte européenne de stationnement pour personnes handicapées.</w:t>
            </w:r>
          </w:p>
        </w:tc>
        <w:tc>
          <w:tcPr>
            <w:tcW w:w="4876" w:type="dxa"/>
          </w:tcPr>
          <w:p w:rsidR="00AE5746" w:rsidRPr="00B503AC" w:rsidRDefault="00B503AC" w:rsidP="001B3069">
            <w:pPr>
              <w:pStyle w:val="Normal6a"/>
            </w:pPr>
            <w:r w:rsidRPr="00B503AC">
              <w:t>2.</w:t>
            </w:r>
            <w:r w:rsidRPr="00B503AC">
              <w:tab/>
              <w:t>Les États membres prennent les mesures appropriées</w:t>
            </w:r>
            <w:r w:rsidRPr="00B503AC">
              <w:rPr>
                <w:b/>
                <w:i/>
              </w:rPr>
              <w:t>, et la Commission coordonne une campagne,</w:t>
            </w:r>
            <w:r w:rsidRPr="00B503AC">
              <w:t xml:space="preserve"> p</w:t>
            </w:r>
            <w:r w:rsidRPr="00B503AC">
              <w:t>our sensibiliser le public et informer les personnes handicapées, y compris par des moyens accessibles, de l’existence et des conditions d’obtention, d’utilisation ou de renouvellement de la carte européenne du handicap et de la carte européenne de station</w:t>
            </w:r>
            <w:r w:rsidRPr="00B503AC">
              <w:t>nement pour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364</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Jarosław Duda</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 xml:space="preserve">Article 9 – </w:t>
      </w:r>
      <w:r w:rsidRPr="00B503AC">
        <w:t>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États membres prennent les mesures appropriées pour sensibiliser le public et informer les personnes handicapées, y compris par des moyens accessibles, de l’existence et des </w:t>
            </w:r>
            <w:r w:rsidRPr="00B503AC">
              <w:t>conditions d’obtention, d’utilisation ou de renouvellement de la carte européenne du handicap et de la carte européenne de stationnement pour personnes handicapées.</w:t>
            </w:r>
          </w:p>
        </w:tc>
        <w:tc>
          <w:tcPr>
            <w:tcW w:w="4876" w:type="dxa"/>
          </w:tcPr>
          <w:p w:rsidR="00AE5746" w:rsidRPr="00B503AC" w:rsidRDefault="00B503AC" w:rsidP="001B3069">
            <w:pPr>
              <w:pStyle w:val="Normal6a"/>
            </w:pPr>
            <w:r w:rsidRPr="00B503AC">
              <w:t>2.</w:t>
            </w:r>
            <w:r w:rsidRPr="00B503AC">
              <w:tab/>
              <w:t>Les États membres prennent les mesures appropriées</w:t>
            </w:r>
            <w:r w:rsidRPr="00B503AC">
              <w:rPr>
                <w:b/>
                <w:i/>
              </w:rPr>
              <w:t>, et la Commission coordonne une campa</w:t>
            </w:r>
            <w:r w:rsidRPr="00B503AC">
              <w:rPr>
                <w:b/>
                <w:i/>
              </w:rPr>
              <w:t>gne,</w:t>
            </w:r>
            <w:r w:rsidRPr="00B503AC">
              <w:t xml:space="preserve"> pour sensibiliser le public et informer les personnes handicapées, y compris par des moyens accessibles, de l’existence et des conditions d’obtention, d’utilisation ou de renouvellement de la carte européenne du handicap et de la carte européenne de s</w:t>
            </w:r>
            <w:r w:rsidRPr="00B503AC">
              <w:t>tationnement pour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365</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Antonius Manders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lastRenderedPageBreak/>
        <w:t>&lt;Article&gt;</w:t>
      </w:r>
      <w:r w:rsidRPr="00B503AC">
        <w:t xml:space="preserve">Article 9 </w:t>
      </w:r>
      <w:r w:rsidRPr="00B503AC">
        <w:t>–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 xml:space="preserve">Les États membres prennent les mesures appropriées pour sensibiliser le public et informer les personnes handicapées, y compris par des moyens accessibles, de l’existence et des </w:t>
            </w:r>
            <w:r w:rsidRPr="00B503AC">
              <w:t>conditions d’obtention, d’utilisation ou de renouvellement de la carte européenne du handicap et de la carte européenne de stationnement pour personnes handicapées.</w:t>
            </w:r>
          </w:p>
        </w:tc>
        <w:tc>
          <w:tcPr>
            <w:tcW w:w="4876" w:type="dxa"/>
          </w:tcPr>
          <w:p w:rsidR="00AE5746" w:rsidRPr="00B503AC" w:rsidRDefault="00B503AC" w:rsidP="001B3069">
            <w:pPr>
              <w:pStyle w:val="Normal6a"/>
            </w:pPr>
            <w:r w:rsidRPr="00B503AC">
              <w:t>2.</w:t>
            </w:r>
            <w:r w:rsidRPr="00B503AC">
              <w:tab/>
              <w:t>Les États membres prennent les mesures appropriées pour sensibiliser le public et inform</w:t>
            </w:r>
            <w:r w:rsidRPr="00B503AC">
              <w:t xml:space="preserve">er les personnes handicapées </w:t>
            </w:r>
            <w:r w:rsidRPr="00B503AC">
              <w:rPr>
                <w:b/>
                <w:i/>
              </w:rPr>
              <w:t>et les personnes âgées</w:t>
            </w:r>
            <w:r w:rsidRPr="00B503AC">
              <w:t xml:space="preserve">, y compris par des moyens accessibles, de l’existence et des conditions d’obtention, d’utilisation ou de renouvellement de la carte européenne du handicap </w:t>
            </w:r>
            <w:r w:rsidRPr="00B503AC">
              <w:rPr>
                <w:b/>
                <w:i/>
              </w:rPr>
              <w:t>et du troisième âge</w:t>
            </w:r>
            <w:r w:rsidRPr="00B503AC">
              <w:t xml:space="preserve"> et de la carte européenne de </w:t>
            </w:r>
            <w:r w:rsidRPr="00B503AC">
              <w:t xml:space="preserve">stationnement pour personnes handicapées </w:t>
            </w:r>
            <w:r w:rsidRPr="00B503AC">
              <w:rPr>
                <w:b/>
                <w:i/>
              </w:rPr>
              <w:t>et personnes âgées</w:t>
            </w:r>
            <w:r w:rsidRPr="00B503AC">
              <w:t>.</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366</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Francesca Peppucci, Rosa Estaràs Ferragut, Stelios Kympouropoulos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B503AC" w:rsidP="001B3069">
            <w:pPr>
              <w:pStyle w:val="Normal6a"/>
            </w:pPr>
            <w:r w:rsidRPr="00B503AC">
              <w:t>2.</w:t>
            </w:r>
            <w:r w:rsidRPr="00B503AC">
              <w:tab/>
              <w:t>Les États membres prennent les mesures appropriées pour sensibiliser le public et informer les pers</w:t>
            </w:r>
            <w:r w:rsidRPr="00B503AC">
              <w:t>onnes handicapées, y compris par des moyens accessibles, de l’existence et des conditions d’obtention, d’utilisation ou de renouvellement de la carte européenne du handicap et de la carte européenne de stationnement pour personnes handicapées.</w:t>
            </w:r>
          </w:p>
        </w:tc>
        <w:tc>
          <w:tcPr>
            <w:tcW w:w="4876" w:type="dxa"/>
          </w:tcPr>
          <w:p w:rsidR="00AE5746" w:rsidRPr="00B503AC" w:rsidRDefault="00B503AC" w:rsidP="001B3069">
            <w:pPr>
              <w:pStyle w:val="Normal6a"/>
            </w:pPr>
            <w:r w:rsidRPr="00B503AC">
              <w:t>2.</w:t>
            </w:r>
            <w:r w:rsidRPr="00B503AC">
              <w:tab/>
            </w:r>
            <w:r w:rsidRPr="00B503AC">
              <w:rPr>
                <w:b/>
                <w:i/>
              </w:rPr>
              <w:t>La Commis</w:t>
            </w:r>
            <w:r w:rsidRPr="00B503AC">
              <w:rPr>
                <w:b/>
                <w:i/>
              </w:rPr>
              <w:t>sion et</w:t>
            </w:r>
            <w:r w:rsidRPr="00B503AC">
              <w:t xml:space="preserve"> les États membres prennent les mesures appropriées pour sensibiliser le public et informer les personnes handicapées, y compris par des moyens accessibles, de l’existence et des conditions d’obtention, d’utilisation ou de renouvellement de la carte</w:t>
            </w:r>
            <w:r w:rsidRPr="00B503AC">
              <w:t xml:space="preserve"> européenne du handicap et de la carte européenne de stationnement pour personnes handicapées.</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367</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Maria Walsh</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 – alinéa 1 (nouveau)</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lastRenderedPageBreak/>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 xml:space="preserve">Les États membres prennent les mesures nécessaires pour que des initiatives claires soient prises en vue </w:t>
            </w:r>
            <w:r w:rsidRPr="00B503AC">
              <w:rPr>
                <w:b/>
                <w:i/>
              </w:rPr>
              <w:t>d’associer les personnes handicapées et les organisations qui les représentent à la mise en place et au contrôle de la carte européenne du handicap.</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368</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Lo</w:t>
      </w:r>
      <w:r w:rsidRPr="00B503AC">
        <w:t>ucas Fourlas</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 xml:space="preserve">Les États membres éduquent et sensibilisent également à la notion </w:t>
            </w:r>
            <w:r w:rsidRPr="00B503AC">
              <w:rPr>
                <w:b/>
                <w:i/>
              </w:rPr>
              <w:t>de handicap lié à des maladies rhumatismales et musculo-squelettiques, en rendant les procédures d’évaluation plus accessibles et réalisables, car les personnes concernées doivent actuellement donner de leur temps et prendre des mesures pour prouver leur h</w:t>
            </w:r>
            <w:r w:rsidRPr="00B503AC">
              <w:rPr>
                <w:b/>
                <w:i/>
              </w:rPr>
              <w:t>andicap et obtenir une carte.</w:t>
            </w:r>
          </w:p>
        </w:tc>
      </w:tr>
    </w:tbl>
    <w:p w:rsidR="00AE5746" w:rsidRPr="00B503AC" w:rsidRDefault="00B503AC" w:rsidP="00AE5746">
      <w:pPr>
        <w:pStyle w:val="AmOrLang"/>
      </w:pPr>
      <w:r w:rsidRPr="00B503AC">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w:t>
      </w:r>
    </w:p>
    <w:p w:rsidR="00AE5746" w:rsidRPr="00B503AC" w:rsidRDefault="00B503AC" w:rsidP="00AE5746">
      <w:pPr>
        <w:pStyle w:val="AmNumberTabs"/>
      </w:pPr>
      <w:r w:rsidRPr="00B503AC">
        <w:rPr>
          <w:rStyle w:val="HideTWBExt"/>
        </w:rPr>
        <w:t>&lt;Amend&gt;</w:t>
      </w:r>
      <w:r w:rsidRPr="00B503AC">
        <w:t>Amendement</w:t>
      </w:r>
      <w:r w:rsidRPr="00B503AC">
        <w:tab/>
      </w:r>
      <w:r w:rsidRPr="00B503AC">
        <w:tab/>
      </w:r>
      <w:r w:rsidRPr="00B503AC">
        <w:rPr>
          <w:rStyle w:val="HideTWBExt"/>
        </w:rPr>
        <w:t>&lt;NumAm&gt;</w:t>
      </w:r>
      <w:r w:rsidRPr="00B503AC">
        <w:t>369</w:t>
      </w:r>
      <w:r w:rsidRPr="00B503AC">
        <w:rPr>
          <w:rStyle w:val="HideTWBExt"/>
        </w:rPr>
        <w:t>&lt;/NumAm&gt;</w:t>
      </w:r>
    </w:p>
    <w:p w:rsidR="00AE5746" w:rsidRPr="00B503AC" w:rsidRDefault="00B503AC" w:rsidP="00AE5746">
      <w:pPr>
        <w:pStyle w:val="NormalBold"/>
      </w:pPr>
      <w:r w:rsidRPr="00B503AC">
        <w:rPr>
          <w:rStyle w:val="HideTWBExt"/>
        </w:rPr>
        <w:t>&lt;RepeatBlock-By&gt;&lt;Members&gt;</w:t>
      </w:r>
      <w:r w:rsidRPr="00B503AC">
        <w:t>Monica Semedo, Abir Al-Sahlani, Lucia Ďuriš Nicholsonová, Sylvie Brunet</w:t>
      </w:r>
      <w:r w:rsidRPr="00B503AC">
        <w:rPr>
          <w:rStyle w:val="HideTWBExt"/>
        </w:rPr>
        <w:t>&lt;/Members&gt;</w:t>
      </w:r>
    </w:p>
    <w:p w:rsidR="00AE5746" w:rsidRPr="00B503AC" w:rsidRDefault="00B503AC" w:rsidP="00AE5746">
      <w:pPr>
        <w:pStyle w:val="NormalBold"/>
      </w:pPr>
      <w:r w:rsidRPr="00B503AC">
        <w:rPr>
          <w:rStyle w:val="HideTWBExt"/>
        </w:rPr>
        <w:t>&lt;/RepeatBlock-By&gt;</w:t>
      </w:r>
    </w:p>
    <w:p w:rsidR="00AE5746" w:rsidRPr="00B503AC" w:rsidRDefault="00B503AC" w:rsidP="00AE5746">
      <w:pPr>
        <w:pStyle w:val="NormalBold"/>
      </w:pPr>
      <w:r w:rsidRPr="00B503AC">
        <w:rPr>
          <w:rStyle w:val="HideTWBExt"/>
        </w:rPr>
        <w:t>&lt;DocAmend&gt;</w:t>
      </w:r>
      <w:r w:rsidRPr="00B503AC">
        <w:t>Proposition</w:t>
      </w:r>
      <w:r w:rsidRPr="00B503AC">
        <w:t xml:space="preserve"> de directive</w:t>
      </w:r>
      <w:r w:rsidRPr="00B503AC">
        <w:rPr>
          <w:rStyle w:val="HideTWBExt"/>
        </w:rPr>
        <w:t>&lt;/DocAmend&gt;</w:t>
      </w:r>
    </w:p>
    <w:p w:rsidR="00AE5746" w:rsidRPr="00B503AC" w:rsidRDefault="00B503AC" w:rsidP="00AE5746">
      <w:pPr>
        <w:pStyle w:val="NormalBold"/>
      </w:pPr>
      <w:r w:rsidRPr="00B503AC">
        <w:rPr>
          <w:rStyle w:val="HideTWBExt"/>
        </w:rPr>
        <w:t>&lt;Article&gt;</w:t>
      </w:r>
      <w:r w:rsidRPr="00B503AC">
        <w:t>Article 9 – paragraphe 2 bis</w:t>
      </w:r>
      <w:r w:rsidRPr="00B503AC">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97CB3" w:rsidRPr="00B503AC" w:rsidTr="001B3069">
        <w:trPr>
          <w:trHeight w:hRule="exact" w:val="240"/>
          <w:jc w:val="center"/>
        </w:trPr>
        <w:tc>
          <w:tcPr>
            <w:tcW w:w="9752" w:type="dxa"/>
            <w:gridSpan w:val="2"/>
          </w:tcPr>
          <w:p w:rsidR="00AE5746" w:rsidRPr="00B503AC" w:rsidRDefault="00AE5746" w:rsidP="001B3069"/>
        </w:tc>
      </w:tr>
      <w:tr w:rsidR="00097CB3" w:rsidRPr="00B503AC" w:rsidTr="001B3069">
        <w:trPr>
          <w:trHeight w:val="240"/>
          <w:jc w:val="center"/>
        </w:trPr>
        <w:tc>
          <w:tcPr>
            <w:tcW w:w="4876" w:type="dxa"/>
          </w:tcPr>
          <w:p w:rsidR="00AE5746" w:rsidRPr="00B503AC" w:rsidRDefault="00B503AC" w:rsidP="001B3069">
            <w:pPr>
              <w:pStyle w:val="AmColumnHeading"/>
            </w:pPr>
            <w:r w:rsidRPr="00B503AC">
              <w:t>Texte proposé par la Commission</w:t>
            </w:r>
          </w:p>
        </w:tc>
        <w:tc>
          <w:tcPr>
            <w:tcW w:w="4876" w:type="dxa"/>
          </w:tcPr>
          <w:p w:rsidR="00AE5746" w:rsidRPr="00B503AC" w:rsidRDefault="00B503AC" w:rsidP="001B3069">
            <w:pPr>
              <w:pStyle w:val="AmColumnHeading"/>
            </w:pPr>
            <w:r w:rsidRPr="00B503AC">
              <w:t>Amendement</w:t>
            </w:r>
          </w:p>
        </w:tc>
      </w:tr>
      <w:tr w:rsidR="00097CB3" w:rsidRPr="00B503AC" w:rsidTr="001B3069">
        <w:trPr>
          <w:jc w:val="center"/>
        </w:trPr>
        <w:tc>
          <w:tcPr>
            <w:tcW w:w="4876" w:type="dxa"/>
          </w:tcPr>
          <w:p w:rsidR="00AE5746" w:rsidRPr="00B503AC" w:rsidRDefault="00AE5746" w:rsidP="001B3069">
            <w:pPr>
              <w:pStyle w:val="Normal6a"/>
            </w:pPr>
          </w:p>
        </w:tc>
        <w:tc>
          <w:tcPr>
            <w:tcW w:w="4876" w:type="dxa"/>
          </w:tcPr>
          <w:p w:rsidR="00AE5746" w:rsidRPr="00B503AC" w:rsidRDefault="00B503AC" w:rsidP="001B3069">
            <w:pPr>
              <w:pStyle w:val="Normal6a"/>
            </w:pPr>
            <w:r w:rsidRPr="00B503AC">
              <w:rPr>
                <w:b/>
                <w:i/>
              </w:rPr>
              <w:t>2 bis.</w:t>
            </w:r>
            <w:r w:rsidRPr="00B503AC">
              <w:tab/>
            </w:r>
            <w:r w:rsidRPr="00B503AC">
              <w:rPr>
                <w:b/>
                <w:i/>
              </w:rPr>
              <w:t xml:space="preserve">Les États membres prennent les mesures appropriées pour sensibiliser les </w:t>
            </w:r>
            <w:r w:rsidRPr="00B503AC">
              <w:rPr>
                <w:b/>
                <w:i/>
              </w:rPr>
              <w:lastRenderedPageBreak/>
              <w:t xml:space="preserve">professionnels en contact avec le public, y compris par </w:t>
            </w:r>
            <w:r w:rsidRPr="00B503AC">
              <w:rPr>
                <w:b/>
                <w:i/>
              </w:rPr>
              <w:t>des moyens accessibles, sur l’existence de la carte européenne du handicap et de la carte européenne de stationnement pour personnes handicapées ainsi que sur les droits qu’elles confèrent.</w:t>
            </w:r>
          </w:p>
        </w:tc>
      </w:tr>
    </w:tbl>
    <w:p w:rsidR="00AE5746" w:rsidRPr="00B503AC" w:rsidRDefault="00B503AC" w:rsidP="00AE5746">
      <w:pPr>
        <w:pStyle w:val="AmOrLang"/>
      </w:pPr>
      <w:r w:rsidRPr="00B503AC">
        <w:lastRenderedPageBreak/>
        <w:t xml:space="preserve">Or. </w:t>
      </w:r>
      <w:r w:rsidRPr="00B503AC">
        <w:rPr>
          <w:rStyle w:val="HideTWBExt"/>
        </w:rPr>
        <w:t>&lt;Original&gt;</w:t>
      </w:r>
      <w:r w:rsidRPr="00B503AC">
        <w:rPr>
          <w:rStyle w:val="HideTWBInt"/>
        </w:rPr>
        <w:t>{EN}</w:t>
      </w:r>
      <w:r w:rsidRPr="00B503AC">
        <w:t>en</w:t>
      </w:r>
      <w:r w:rsidRPr="00B503AC">
        <w:rPr>
          <w:rStyle w:val="HideTWBExt"/>
        </w:rPr>
        <w:t>&lt;/Original&gt;</w:t>
      </w:r>
    </w:p>
    <w:p w:rsidR="00AE5746" w:rsidRPr="00B503AC" w:rsidRDefault="00B503AC" w:rsidP="00AE5746">
      <w:r w:rsidRPr="00B503AC">
        <w:rPr>
          <w:rStyle w:val="HideTWBExt"/>
        </w:rPr>
        <w:t>&lt;/Amend&gt;&lt;/RepeatBlock-Amend&gt;</w:t>
      </w:r>
    </w:p>
    <w:p w:rsidR="00006052" w:rsidRPr="00B503AC" w:rsidRDefault="00006052"/>
    <w:sectPr w:rsidR="00006052" w:rsidRPr="00B503AC" w:rsidSect="00B503AC">
      <w:footerReference w:type="even" r:id="rId6"/>
      <w:footerReference w:type="default" r:id="rId7"/>
      <w:footerReference w:type="first" r:id="rId8"/>
      <w:footnotePr>
        <w:numRestart w:val="eachSect"/>
      </w:footnotePr>
      <w:pgSz w:w="11906" w:h="16838" w:code="9"/>
      <w:pgMar w:top="1134" w:right="1418" w:bottom="1418" w:left="1418" w:header="1134"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B503AC" w:rsidRDefault="00B503AC">
      <w:r w:rsidRPr="00B503AC">
        <w:separator/>
      </w:r>
    </w:p>
  </w:endnote>
  <w:endnote w:type="continuationSeparator" w:id="0">
    <w:p w:rsidR="00000000" w:rsidRPr="00B503AC" w:rsidRDefault="00B503AC">
      <w:r w:rsidRPr="00B503A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3AC" w:rsidRPr="00B503AC" w:rsidRDefault="00B503AC" w:rsidP="00B503AC">
    <w:pPr>
      <w:pStyle w:val="EPFooter"/>
    </w:pPr>
    <w:r w:rsidRPr="00B503AC">
      <w:tab/>
    </w:r>
    <w:r w:rsidRPr="00B503AC">
      <w:fldChar w:fldCharType="begin"/>
    </w:r>
    <w:r w:rsidRPr="00B503AC">
      <w:instrText xml:space="preserve"> PAGE  \* MERGEFORMAT </w:instrText>
    </w:r>
    <w:r w:rsidRPr="00B503AC">
      <w:fldChar w:fldCharType="separate"/>
    </w:r>
    <w:r>
      <w:rPr>
        <w:noProof/>
      </w:rPr>
      <w:t>2</w:t>
    </w:r>
    <w:r w:rsidRPr="00B503AC">
      <w:fldChar w:fldCharType="end"/>
    </w:r>
    <w:r w:rsidRPr="00B503AC">
      <w:t>/</w:t>
    </w:r>
    <w:fldSimple w:instr=" NUMPAGES  \* MERGEFORMAT ">
      <w:r>
        <w:rPr>
          <w:noProof/>
        </w:rPr>
        <w:t>197</w:t>
      </w:r>
    </w:fldSimple>
    <w:r w:rsidRPr="00B503AC">
      <w:tab/>
    </w:r>
    <w:r w:rsidRPr="00B503AC">
      <w:rPr>
        <w:rStyle w:val="HideTWBExt"/>
      </w:rPr>
      <w:t>&lt;PathFdR&gt;</w:t>
    </w:r>
    <w:r w:rsidRPr="00B503AC">
      <w:t>AM\1291364FR.docx</w:t>
    </w:r>
    <w:r w:rsidRPr="00B503AC">
      <w:rPr>
        <w:rStyle w:val="HideTWBExt"/>
      </w:rPr>
      <w:t>&lt;/PathFdR&gt;</w:t>
    </w:r>
  </w:p>
  <w:p w:rsidR="00D95527" w:rsidRPr="00B503AC" w:rsidRDefault="00B503AC" w:rsidP="00B503AC">
    <w:pPr>
      <w:pStyle w:val="EPFooter2"/>
    </w:pPr>
    <w:r w:rsidRPr="00B503AC">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3AC" w:rsidRPr="00B503AC" w:rsidRDefault="00B503AC" w:rsidP="00B503AC">
    <w:pPr>
      <w:pStyle w:val="EPFooter"/>
    </w:pPr>
    <w:r w:rsidRPr="00B503AC">
      <w:rPr>
        <w:rStyle w:val="HideTWBExt"/>
      </w:rPr>
      <w:t>&lt;PathFdR&gt;</w:t>
    </w:r>
    <w:r w:rsidRPr="00B503AC">
      <w:t>AM\1291364FR.docx</w:t>
    </w:r>
    <w:r w:rsidRPr="00B503AC">
      <w:rPr>
        <w:rStyle w:val="HideTWBExt"/>
      </w:rPr>
      <w:t>&lt;/PathFdR&gt;</w:t>
    </w:r>
    <w:r w:rsidRPr="00B503AC">
      <w:tab/>
    </w:r>
    <w:r w:rsidRPr="00B503AC">
      <w:fldChar w:fldCharType="begin"/>
    </w:r>
    <w:r w:rsidRPr="00B503AC">
      <w:instrText xml:space="preserve"> PAGE  \* MERGEFORMAT </w:instrText>
    </w:r>
    <w:r w:rsidRPr="00B503AC">
      <w:fldChar w:fldCharType="separate"/>
    </w:r>
    <w:r>
      <w:rPr>
        <w:noProof/>
      </w:rPr>
      <w:t>3</w:t>
    </w:r>
    <w:r w:rsidRPr="00B503AC">
      <w:fldChar w:fldCharType="end"/>
    </w:r>
    <w:r w:rsidRPr="00B503AC">
      <w:t>/</w:t>
    </w:r>
    <w:fldSimple w:instr=" NUMPAGES  \* MERGEFORMAT ">
      <w:r>
        <w:rPr>
          <w:noProof/>
        </w:rPr>
        <w:t>197</w:t>
      </w:r>
    </w:fldSimple>
    <w:r w:rsidRPr="00B503AC">
      <w:tab/>
    </w:r>
  </w:p>
  <w:p w:rsidR="00D95527" w:rsidRPr="00B503AC" w:rsidRDefault="00B503AC" w:rsidP="00B503AC">
    <w:pPr>
      <w:pStyle w:val="EPFooter2"/>
    </w:pPr>
    <w:r w:rsidRPr="00B503AC">
      <w:tab/>
    </w:r>
    <w:r w:rsidRPr="00B503AC">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3AC" w:rsidRPr="00B503AC" w:rsidRDefault="00B503AC" w:rsidP="00B503AC">
    <w:pPr>
      <w:pStyle w:val="EPFooter"/>
    </w:pPr>
    <w:r w:rsidRPr="00B503AC">
      <w:rPr>
        <w:rStyle w:val="HideTWBExt"/>
      </w:rPr>
      <w:t>&lt;PathFdR&gt;</w:t>
    </w:r>
    <w:r w:rsidRPr="00B503AC">
      <w:t>AM\1291364FR.docx</w:t>
    </w:r>
    <w:r w:rsidRPr="00B503AC">
      <w:rPr>
        <w:rStyle w:val="HideTWBExt"/>
      </w:rPr>
      <w:t>&lt;/PathFdR&gt;</w:t>
    </w:r>
    <w:r w:rsidRPr="00B503AC">
      <w:tab/>
    </w:r>
    <w:r w:rsidRPr="00B503AC">
      <w:tab/>
    </w:r>
  </w:p>
  <w:p w:rsidR="00E93ED6" w:rsidRPr="00B503AC" w:rsidRDefault="00B503AC" w:rsidP="00B503AC">
    <w:pPr>
      <w:pStyle w:val="EPFooter2"/>
    </w:pPr>
    <w:r w:rsidRPr="00B503AC">
      <w:t>FR</w:t>
    </w:r>
    <w:r w:rsidRPr="00B503AC">
      <w:tab/>
    </w:r>
    <w:r w:rsidRPr="00B503AC">
      <w:rPr>
        <w:b w:val="0"/>
        <w:i/>
        <w:color w:val="C0C0C0"/>
        <w:sz w:val="22"/>
      </w:rPr>
      <w:t>Unie dans la diversité</w:t>
    </w:r>
    <w:r w:rsidRPr="00B503AC">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B503AC" w:rsidRDefault="00B503AC">
      <w:r w:rsidRPr="00B503AC">
        <w:separator/>
      </w:r>
    </w:p>
  </w:footnote>
  <w:footnote w:type="continuationSeparator" w:id="0">
    <w:p w:rsidR="00000000" w:rsidRPr="00B503AC" w:rsidRDefault="00B503AC">
      <w:r w:rsidRPr="00B503AC">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BLANK"/>
  </w:docVars>
  <w:rsids>
    <w:rsidRoot w:val="00A01ED9"/>
    <w:rsid w:val="00006052"/>
    <w:rsid w:val="00036199"/>
    <w:rsid w:val="00097CB3"/>
    <w:rsid w:val="000B3765"/>
    <w:rsid w:val="001B3069"/>
    <w:rsid w:val="001C553B"/>
    <w:rsid w:val="001F0314"/>
    <w:rsid w:val="002C30FA"/>
    <w:rsid w:val="00306F80"/>
    <w:rsid w:val="00351DF4"/>
    <w:rsid w:val="00417728"/>
    <w:rsid w:val="00466A54"/>
    <w:rsid w:val="005719D6"/>
    <w:rsid w:val="005D7B22"/>
    <w:rsid w:val="00655845"/>
    <w:rsid w:val="00664292"/>
    <w:rsid w:val="00763C99"/>
    <w:rsid w:val="00773D44"/>
    <w:rsid w:val="009324B9"/>
    <w:rsid w:val="009E76B7"/>
    <w:rsid w:val="00A01ED9"/>
    <w:rsid w:val="00A60152"/>
    <w:rsid w:val="00AE5746"/>
    <w:rsid w:val="00B503AC"/>
    <w:rsid w:val="00BF40B7"/>
    <w:rsid w:val="00C0762D"/>
    <w:rsid w:val="00D00EBD"/>
    <w:rsid w:val="00D1454C"/>
    <w:rsid w:val="00D33ACA"/>
    <w:rsid w:val="00D95527"/>
    <w:rsid w:val="00DC1887"/>
    <w:rsid w:val="00E314AE"/>
    <w:rsid w:val="00E93ED6"/>
    <w:rsid w:val="00FE3EF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2A55FC4-3D93-4430-864F-43F647E5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B22"/>
    <w:rPr>
      <w:sz w:val="24"/>
    </w:rPr>
  </w:style>
  <w:style w:type="paragraph" w:styleId="Heading1">
    <w:name w:val="heading 1"/>
    <w:basedOn w:val="Normal"/>
    <w:next w:val="Normal"/>
    <w:link w:val="Heading1Char"/>
    <w:semiHidden/>
    <w:qFormat/>
    <w:rsid w:val="002C30F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EPFooter2">
    <w:name w:val="EPFooter2"/>
    <w:basedOn w:val="Normal"/>
    <w:next w:val="Normal"/>
    <w:rsid w:val="00006052"/>
    <w:pPr>
      <w:tabs>
        <w:tab w:val="center" w:pos="4535"/>
        <w:tab w:val="right" w:pos="9921"/>
      </w:tabs>
      <w:ind w:left="-850" w:right="-850"/>
    </w:pPr>
    <w:rPr>
      <w:rFonts w:ascii="Arial" w:hAnsi="Arial" w:cs="Arial"/>
      <w:b/>
      <w:sz w:val="48"/>
    </w:rPr>
  </w:style>
  <w:style w:type="character" w:customStyle="1" w:styleId="HideTWBExt">
    <w:name w:val="HideTWBExt"/>
    <w:basedOn w:val="DefaultParagraphFont"/>
    <w:rsid w:val="00655845"/>
    <w:rPr>
      <w:rFonts w:ascii="Arial" w:hAnsi="Arial" w:cs="Arial"/>
      <w:noProof/>
      <w:vanish/>
      <w:color w:val="000080"/>
      <w:sz w:val="20"/>
    </w:rPr>
  </w:style>
  <w:style w:type="character" w:customStyle="1" w:styleId="HideTWBInt">
    <w:name w:val="HideTWBInt"/>
    <w:basedOn w:val="DefaultParagraphFont"/>
    <w:rsid w:val="00655845"/>
    <w:rPr>
      <w:rFonts w:ascii="Arial" w:hAnsi="Arial" w:cs="Arial"/>
      <w:noProof/>
      <w:vanish/>
      <w:color w:val="808080"/>
      <w:sz w:val="20"/>
    </w:rPr>
  </w:style>
  <w:style w:type="paragraph" w:customStyle="1" w:styleId="EPFooter">
    <w:name w:val="EPFooter"/>
    <w:basedOn w:val="Normal"/>
    <w:rsid w:val="00D95527"/>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BF40B7"/>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2C30FA"/>
    <w:pPr>
      <w:spacing w:after="240"/>
    </w:pPr>
  </w:style>
  <w:style w:type="paragraph" w:customStyle="1" w:styleId="NormalBold">
    <w:name w:val="NormalBold"/>
    <w:basedOn w:val="Normal"/>
    <w:rsid w:val="00AE5746"/>
    <w:pPr>
      <w:widowControl w:val="0"/>
    </w:pPr>
    <w:rPr>
      <w:b/>
      <w:szCs w:val="24"/>
      <w:lang w:eastAsia="en-US"/>
    </w:rPr>
  </w:style>
  <w:style w:type="paragraph" w:customStyle="1" w:styleId="AmOrLang">
    <w:name w:val="AmOrLang"/>
    <w:basedOn w:val="Normal"/>
    <w:rsid w:val="00AE5746"/>
    <w:pPr>
      <w:widowControl w:val="0"/>
      <w:spacing w:before="240" w:after="240"/>
      <w:jc w:val="right"/>
    </w:pPr>
    <w:rPr>
      <w:szCs w:val="24"/>
      <w:lang w:eastAsia="en-US"/>
    </w:rPr>
  </w:style>
  <w:style w:type="paragraph" w:customStyle="1" w:styleId="Normal6a">
    <w:name w:val="Normal6a"/>
    <w:basedOn w:val="Normal"/>
    <w:rsid w:val="00AE5746"/>
    <w:pPr>
      <w:widowControl w:val="0"/>
      <w:spacing w:after="120"/>
    </w:pPr>
    <w:rPr>
      <w:szCs w:val="24"/>
      <w:lang w:eastAsia="en-US"/>
    </w:rPr>
  </w:style>
  <w:style w:type="paragraph" w:customStyle="1" w:styleId="AmJustTitle">
    <w:name w:val="AmJustTitle"/>
    <w:basedOn w:val="Normal"/>
    <w:next w:val="AmJustText"/>
    <w:rsid w:val="00AE5746"/>
    <w:pPr>
      <w:keepNext/>
      <w:widowControl w:val="0"/>
      <w:spacing w:before="240" w:after="240"/>
      <w:jc w:val="center"/>
    </w:pPr>
    <w:rPr>
      <w:i/>
      <w:szCs w:val="24"/>
      <w:lang w:eastAsia="en-US"/>
    </w:rPr>
  </w:style>
  <w:style w:type="paragraph" w:customStyle="1" w:styleId="AmColumnHeading">
    <w:name w:val="AmColumnHeading"/>
    <w:basedOn w:val="Normal"/>
    <w:rsid w:val="00AE5746"/>
    <w:pPr>
      <w:widowControl w:val="0"/>
      <w:spacing w:after="240"/>
      <w:jc w:val="center"/>
    </w:pPr>
    <w:rPr>
      <w:i/>
      <w:szCs w:val="24"/>
      <w:lang w:eastAsia="en-US"/>
    </w:rPr>
  </w:style>
  <w:style w:type="paragraph" w:customStyle="1" w:styleId="AmJustText">
    <w:name w:val="AmJustText"/>
    <w:basedOn w:val="Normal"/>
    <w:rsid w:val="00AE5746"/>
    <w:pPr>
      <w:widowControl w:val="0"/>
      <w:spacing w:after="240"/>
    </w:pPr>
    <w:rPr>
      <w:i/>
      <w:szCs w:val="24"/>
      <w:lang w:eastAsia="en-US"/>
    </w:rPr>
  </w:style>
  <w:style w:type="paragraph" w:customStyle="1" w:styleId="AmNumberTabs">
    <w:name w:val="AmNumberTabs"/>
    <w:basedOn w:val="Normal"/>
    <w:rsid w:val="00AE5746"/>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EP\DOCS\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Blank.dotx</Template>
  <TotalTime>0</TotalTime>
  <Pages>197</Pages>
  <Words>62612</Words>
  <Characters>371295</Characters>
  <Application>Microsoft Office Word</Application>
  <DocSecurity>0</DocSecurity>
  <Lines>13751</Lines>
  <Paragraphs>3677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European Parliament</dc:creator>
  <cp:lastModifiedBy>European Parliament</cp:lastModifiedBy>
  <cp:revision>2</cp:revision>
  <dcterms:created xsi:type="dcterms:W3CDTF">2023-11-28T10:26:00Z</dcterms:created>
  <dcterms:modified xsi:type="dcterms:W3CDTF">2023-11-28T10:26:00Z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1291364</vt:lpwstr>
  </property>
  <property fmtid="{D5CDD505-2E9C-101B-9397-08002B2CF9AE}" pid="4" name="&lt;Model&gt;">
    <vt:lpwstr>AM_Com_LegReport</vt:lpwstr>
  </property>
  <property fmtid="{D5CDD505-2E9C-101B-9397-08002B2CF9AE}" pid="5" name="&lt;ModelCod&gt;">
    <vt:lpwstr/>
  </property>
  <property fmtid="{D5CDD505-2E9C-101B-9397-08002B2CF9AE}" pid="6" name="&lt;ModelTra&gt;">
    <vt:lpwstr/>
  </property>
  <property fmtid="{D5CDD505-2E9C-101B-9397-08002B2CF9AE}" pid="7" name="&lt;Type&gt;">
    <vt:lpwstr>AM</vt:lpwstr>
  </property>
  <property fmtid="{D5CDD505-2E9C-101B-9397-08002B2CF9AE}" pid="8" name="SDLStudio">
    <vt:lpwstr/>
  </property>
  <property fmtid="{D5CDD505-2E9C-101B-9397-08002B2CF9AE}" pid="9" name="FooterPath">
    <vt:lpwstr>AM\1291364FR.docx</vt:lpwstr>
  </property>
</Properties>
</file>