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25DB3" w:rsidRPr="00B370CE">
        <w:trPr>
          <w:trHeight w:hRule="exact" w:val="1417"/>
          <w:jc w:val="center"/>
        </w:trPr>
        <w:tc>
          <w:tcPr>
            <w:tcW w:w="6804" w:type="dxa"/>
            <w:vAlign w:val="center"/>
          </w:tcPr>
          <w:p w:rsidR="00325DB3" w:rsidRPr="00B370CE" w:rsidRDefault="00B370CE">
            <w:pPr>
              <w:pStyle w:val="EPName"/>
            </w:pPr>
            <w:r w:rsidRPr="00B370CE">
              <w:t>Euroopan parlamentti</w:t>
            </w:r>
          </w:p>
          <w:p w:rsidR="00325DB3" w:rsidRPr="00B370CE" w:rsidRDefault="00B370CE">
            <w:pPr>
              <w:pStyle w:val="EPTerm"/>
            </w:pPr>
            <w:r w:rsidRPr="00B370CE">
              <w:t>2019-2024</w:t>
            </w:r>
          </w:p>
        </w:tc>
        <w:tc>
          <w:tcPr>
            <w:tcW w:w="2268" w:type="dxa"/>
          </w:tcPr>
          <w:p w:rsidR="00325DB3" w:rsidRPr="00B370CE" w:rsidRDefault="00886F3C">
            <w:pPr>
              <w:pStyle w:val="EPLogo"/>
            </w:pPr>
            <w:r w:rsidRPr="00B370C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325DB3" w:rsidRPr="00B370CE" w:rsidRDefault="00B370CE">
      <w:pPr>
        <w:pStyle w:val="LineTop"/>
      </w:pPr>
      <w:r w:rsidRPr="00B370CE">
        <w:t xml:space="preserve"> </w:t>
      </w:r>
    </w:p>
    <w:p w:rsidR="00325DB3" w:rsidRPr="00B370CE" w:rsidRDefault="00B370CE">
      <w:pPr>
        <w:pStyle w:val="EPBody"/>
      </w:pPr>
      <w:r w:rsidRPr="00B370CE">
        <w:rPr>
          <w:rStyle w:val="HideTWBExt"/>
        </w:rPr>
        <w:t>&lt;Commission&gt;</w:t>
      </w:r>
      <w:r w:rsidRPr="00B370CE">
        <w:rPr>
          <w:rStyle w:val="HideTWBInt"/>
          <w:color w:val="auto"/>
        </w:rPr>
        <w:t>{EMPL}</w:t>
      </w:r>
      <w:r w:rsidRPr="00B370CE">
        <w:t>Työllisyyden ja sosiaaliasioiden valiokunta</w:t>
      </w:r>
      <w:r w:rsidRPr="00B370CE">
        <w:rPr>
          <w:rStyle w:val="HideTWBExt"/>
        </w:rPr>
        <w:t>&lt;/Commission&gt;</w:t>
      </w:r>
    </w:p>
    <w:p w:rsidR="00325DB3" w:rsidRPr="00B370CE" w:rsidRDefault="00B370CE">
      <w:pPr>
        <w:pStyle w:val="LineBottom"/>
      </w:pPr>
      <w:r w:rsidRPr="00B370CE">
        <w:t xml:space="preserve"> </w:t>
      </w:r>
    </w:p>
    <w:p w:rsidR="00325DB3" w:rsidRPr="00B370CE" w:rsidRDefault="00B370CE">
      <w:pPr>
        <w:pStyle w:val="CoverReference"/>
      </w:pPr>
      <w:r w:rsidRPr="00B370CE">
        <w:rPr>
          <w:rStyle w:val="HideTWBExt"/>
        </w:rPr>
        <w:t>&lt;RefProc&gt;</w:t>
      </w:r>
      <w:r w:rsidRPr="00B370CE">
        <w:t>2023/0311</w:t>
      </w:r>
      <w:r w:rsidRPr="00B370CE">
        <w:rPr>
          <w:rStyle w:val="HideTWBExt"/>
        </w:rPr>
        <w:t>&lt;/RefProc&gt;&lt;RefTypeProc&gt;</w:t>
      </w:r>
      <w:r w:rsidRPr="00B370CE">
        <w:t>(COD)</w:t>
      </w:r>
      <w:r w:rsidRPr="00B370CE">
        <w:rPr>
          <w:rStyle w:val="HideTWBExt"/>
        </w:rPr>
        <w:t>&lt;/RefTypeProc&gt;</w:t>
      </w:r>
    </w:p>
    <w:p w:rsidR="00325DB3" w:rsidRPr="00B370CE" w:rsidRDefault="00B370CE">
      <w:pPr>
        <w:pStyle w:val="CoverDate"/>
      </w:pPr>
      <w:r w:rsidRPr="00B370CE">
        <w:rPr>
          <w:rStyle w:val="HideTWBExt"/>
        </w:rPr>
        <w:t>&lt;Date&gt;</w:t>
      </w:r>
      <w:r w:rsidRPr="00B370CE">
        <w:rPr>
          <w:rStyle w:val="HideTWBInt"/>
          <w:color w:val="auto"/>
        </w:rPr>
        <w:t>{10/11/2023}</w:t>
      </w:r>
      <w:r w:rsidRPr="00B370CE">
        <w:t>10.11.2023</w:t>
      </w:r>
      <w:r w:rsidRPr="00B370CE">
        <w:rPr>
          <w:rStyle w:val="HideTWBExt"/>
        </w:rPr>
        <w:t>&lt;/Date&gt;</w:t>
      </w:r>
    </w:p>
    <w:p w:rsidR="00325DB3" w:rsidRPr="00B370CE" w:rsidRDefault="00B370CE">
      <w:pPr>
        <w:pStyle w:val="CoverDocType"/>
      </w:pPr>
      <w:r w:rsidRPr="00B370CE">
        <w:rPr>
          <w:rStyle w:val="HideTWBExt"/>
        </w:rPr>
        <w:t>&lt;TypeAM&gt;</w:t>
      </w:r>
      <w:r w:rsidRPr="00B370CE">
        <w:t>TARKISTUKSET</w:t>
      </w:r>
      <w:r w:rsidRPr="00B370CE">
        <w:rPr>
          <w:rStyle w:val="HideTWBExt"/>
        </w:rPr>
        <w:t>&lt;/TypeAM&gt;</w:t>
      </w:r>
    </w:p>
    <w:p w:rsidR="00325DB3" w:rsidRPr="00B370CE" w:rsidRDefault="00B370CE">
      <w:pPr>
        <w:pStyle w:val="CoverDocType24a"/>
      </w:pPr>
      <w:r w:rsidRPr="00B370CE">
        <w:rPr>
          <w:rStyle w:val="HideTWBExt"/>
        </w:rPr>
        <w:t>&lt;RangeAM&gt;</w:t>
      </w:r>
      <w:r w:rsidRPr="00B370CE">
        <w:t xml:space="preserve">370 - </w:t>
      </w:r>
      <w:r w:rsidRPr="00B370CE">
        <w:t>480</w:t>
      </w:r>
      <w:r w:rsidRPr="00B370CE">
        <w:rPr>
          <w:rStyle w:val="HideTWBExt"/>
        </w:rPr>
        <w:t>&lt;/RangeAM&gt;</w:t>
      </w:r>
    </w:p>
    <w:p w:rsidR="00325DB3" w:rsidRPr="00B370CE" w:rsidRDefault="00B370CE">
      <w:pPr>
        <w:pStyle w:val="CoverBold"/>
      </w:pPr>
      <w:r w:rsidRPr="00B370CE">
        <w:rPr>
          <w:rStyle w:val="HideTWBExt"/>
        </w:rPr>
        <w:t>&lt;TitreType&gt;</w:t>
      </w:r>
      <w:r w:rsidRPr="00B370CE">
        <w:t>Mietintöluonnos</w:t>
      </w:r>
      <w:r w:rsidRPr="00B370CE">
        <w:rPr>
          <w:rStyle w:val="HideTWBExt"/>
        </w:rPr>
        <w:t>&lt;/TitreType&gt;</w:t>
      </w:r>
    </w:p>
    <w:p w:rsidR="00325DB3" w:rsidRPr="00B370CE" w:rsidRDefault="00B370CE">
      <w:pPr>
        <w:pStyle w:val="CoverBold"/>
      </w:pPr>
      <w:r w:rsidRPr="00B370CE">
        <w:rPr>
          <w:rStyle w:val="HideTWBExt"/>
        </w:rPr>
        <w:t>&lt;Rapporteur&gt;</w:t>
      </w:r>
      <w:r w:rsidRPr="00B370CE">
        <w:t>Lucia Ďuriš Nicholsonová</w:t>
      </w:r>
      <w:r w:rsidRPr="00B370CE">
        <w:rPr>
          <w:rStyle w:val="HideTWBExt"/>
        </w:rPr>
        <w:t>&lt;/Rapporteur&gt;</w:t>
      </w:r>
    </w:p>
    <w:p w:rsidR="00325DB3" w:rsidRPr="00B370CE" w:rsidRDefault="00B370CE">
      <w:pPr>
        <w:pStyle w:val="CoverNormal24a"/>
      </w:pPr>
      <w:r w:rsidRPr="00B370CE">
        <w:rPr>
          <w:rStyle w:val="HideTWBExt"/>
        </w:rPr>
        <w:t>&lt;DocRefPE&gt;</w:t>
      </w:r>
      <w:r w:rsidRPr="00B370CE">
        <w:t>(PE754.831v01-00)</w:t>
      </w:r>
      <w:r w:rsidRPr="00B370CE">
        <w:rPr>
          <w:rStyle w:val="HideTWBExt"/>
        </w:rPr>
        <w:t>&lt;/DocRefPE&gt;</w:t>
      </w:r>
    </w:p>
    <w:p w:rsidR="00325DB3" w:rsidRPr="00B370CE" w:rsidRDefault="00B370CE">
      <w:pPr>
        <w:pStyle w:val="CoverNormal24a"/>
      </w:pPr>
      <w:r w:rsidRPr="00B370CE">
        <w:rPr>
          <w:rStyle w:val="HideTWBExt"/>
        </w:rPr>
        <w:t>&lt;Titre&gt;</w:t>
      </w:r>
      <w:r w:rsidRPr="00B370CE">
        <w:t>Eurooppalaisen vammaiskortin ja eurooppalaisen vammaisten henkilöiden pysäköintiluvan vahvistaminen</w:t>
      </w:r>
      <w:r w:rsidRPr="00B370CE">
        <w:rPr>
          <w:rStyle w:val="HideTWBExt"/>
        </w:rPr>
        <w:t>&lt;/Titre&gt;</w:t>
      </w:r>
    </w:p>
    <w:p w:rsidR="00325DB3" w:rsidRPr="00B370CE" w:rsidRDefault="00B370CE">
      <w:pPr>
        <w:pStyle w:val="CoverNormal"/>
      </w:pPr>
      <w:r w:rsidRPr="00B370CE">
        <w:rPr>
          <w:rStyle w:val="HideTWBExt"/>
        </w:rPr>
        <w:t>&lt;DocAmend&gt;</w:t>
      </w:r>
      <w:r w:rsidRPr="00B370CE">
        <w:t>Ehdotus direktiiviksi</w:t>
      </w:r>
      <w:r w:rsidRPr="00B370CE">
        <w:rPr>
          <w:rStyle w:val="HideTWBExt"/>
        </w:rPr>
        <w:t>&lt;/DocAmend&gt;</w:t>
      </w:r>
    </w:p>
    <w:p w:rsidR="00325DB3" w:rsidRPr="00B370CE" w:rsidRDefault="00B370CE">
      <w:pPr>
        <w:pStyle w:val="CoverNormal24a"/>
      </w:pPr>
      <w:r w:rsidRPr="00B370CE">
        <w:rPr>
          <w:rStyle w:val="HideTWBExt"/>
        </w:rPr>
        <w:t>&lt;DocRef&gt;</w:t>
      </w:r>
      <w:r w:rsidRPr="00B370CE">
        <w:t>(COM(2023)0512 – C9-0328/2023 – 2023/0311(COD))</w:t>
      </w:r>
      <w:r w:rsidRPr="00B370CE">
        <w:rPr>
          <w:rStyle w:val="HideTWBExt"/>
        </w:rPr>
        <w:t>&lt;/DocRef&gt;</w:t>
      </w:r>
    </w:p>
    <w:p w:rsidR="00325DB3" w:rsidRPr="00B370CE" w:rsidRDefault="00B370CE">
      <w:r w:rsidRPr="00B370CE">
        <w:br w:type="page"/>
      </w:r>
      <w:r w:rsidRPr="00B370CE">
        <w:lastRenderedPageBreak/>
        <w:t>AM_Com_LegReport</w:t>
      </w:r>
    </w:p>
    <w:p w:rsidR="00325DB3" w:rsidRPr="00B370CE" w:rsidRDefault="00B370CE">
      <w:pPr>
        <w:pStyle w:val="AmNumberTabs"/>
      </w:pPr>
      <w:r w:rsidRPr="00B370CE">
        <w:br w:type="page"/>
      </w:r>
      <w:r w:rsidRPr="00B370CE">
        <w:rPr>
          <w:rStyle w:val="HideTWBExt"/>
        </w:rPr>
        <w:lastRenderedPageBreak/>
        <w:t>&lt;RepeatBlock-Amend&gt;&lt;Amend&gt;</w:t>
      </w:r>
      <w:r w:rsidRPr="00B370CE">
        <w:t>Tarkistus</w:t>
      </w:r>
      <w:r w:rsidRPr="00B370CE">
        <w:tab/>
      </w:r>
      <w:r w:rsidRPr="00B370CE">
        <w:tab/>
      </w:r>
      <w:r w:rsidRPr="00B370CE">
        <w:rPr>
          <w:rStyle w:val="HideTWBExt"/>
        </w:rPr>
        <w:t>&lt;NumAm&gt;</w:t>
      </w:r>
      <w:r w:rsidRPr="00B370CE">
        <w:t>370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Cindy Franssen, David Casa, 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2 a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2 a.</w:t>
            </w:r>
            <w:r w:rsidRPr="00B370CE">
              <w:tab/>
            </w:r>
            <w:r w:rsidRPr="00B370CE">
              <w:rPr>
                <w:b/>
                <w:i/>
              </w:rPr>
              <w:t xml:space="preserve">Komissio varmistaa, että jäsenvaltioille annetaan asianmukainen rahoitus direktiivin tämän artiklan </w:t>
            </w:r>
            <w:r w:rsidRPr="00B370CE">
              <w:rPr>
                <w:b/>
                <w:i/>
              </w:rPr>
              <w:t>ja 15 artiklan mukaisiin tiedotus- ja valistusvelvoitteisiin liittyvien kustannusten kattamiseksi.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371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David Casa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3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3.</w:t>
            </w:r>
            <w:r w:rsidRPr="00B370CE">
              <w:tab/>
              <w:t xml:space="preserve">Jäsenvaltioiden on toteutettava kaikki tarvittavat toimenpiteet väärennösten ja petosten välttämiseksi ja torjuttava aktiivisesti eurooppalaisen </w:t>
            </w:r>
            <w:r w:rsidRPr="00B370CE">
              <w:t>vammaiskortin ja eurooppalaisen vammaisten henkilöiden pysäköintiluvan vilpillistä käyttöä ja väärentämistä.</w:t>
            </w:r>
          </w:p>
        </w:tc>
        <w:tc>
          <w:tcPr>
            <w:tcW w:w="4876" w:type="dxa"/>
          </w:tcPr>
          <w:p w:rsidR="00325DB3" w:rsidRPr="00B370CE" w:rsidRDefault="00B370CE">
            <w:pPr>
              <w:pStyle w:val="Normal6a"/>
            </w:pPr>
            <w:r w:rsidRPr="00B370CE">
              <w:t>3.</w:t>
            </w:r>
            <w:r w:rsidRPr="00B370CE">
              <w:tab/>
              <w:t>Jäsenvaltioiden on toteutettava kaikki tarvittavat toimenpiteet väärennösten ja petosten välttämiseksi ja torjuttava aktiivisesti eurooppalaisen</w:t>
            </w:r>
            <w:r w:rsidRPr="00B370CE">
              <w:t xml:space="preserve"> vammaiskortin ja eurooppalaisen vammaisten henkilöiden pysäköintiluvan vilpillistä käyttöä ja väärentämistä </w:t>
            </w:r>
            <w:r w:rsidRPr="00B370CE">
              <w:rPr>
                <w:b/>
                <w:i/>
              </w:rPr>
              <w:t>vaarantamatta vammaisten henkilöiden esteettömyyttä käyttää korttia</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372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3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lastRenderedPageBreak/>
              <w:t>3.</w:t>
            </w:r>
            <w:r w:rsidRPr="00B370CE">
              <w:tab/>
            </w:r>
            <w:r w:rsidRPr="00B370CE">
              <w:t xml:space="preserve">Jäsenvaltioiden on toteutettava kaikki tarvittavat toimenpiteet väärennösten ja petosten välttämiseksi ja torjuttava aktiivisesti eurooppalaisen </w:t>
            </w:r>
            <w:r w:rsidRPr="00B370CE">
              <w:rPr>
                <w:b/>
                <w:bCs/>
                <w:i/>
                <w:iCs/>
              </w:rPr>
              <w:t>vammaiskortin</w:t>
            </w:r>
            <w:r w:rsidRPr="00B370CE">
              <w:t xml:space="preserve"> ja eurooppalaisen vammaisten </w:t>
            </w:r>
            <w:r w:rsidRPr="00B370CE">
              <w:rPr>
                <w:b/>
                <w:bCs/>
                <w:i/>
                <w:iCs/>
              </w:rPr>
              <w:t>henkilöiden</w:t>
            </w:r>
            <w:r w:rsidRPr="00B370CE">
              <w:t xml:space="preserve"> pysäköintiluvan vilpillistä käyttöä ja väärentämistä.</w:t>
            </w:r>
          </w:p>
        </w:tc>
        <w:tc>
          <w:tcPr>
            <w:tcW w:w="4876" w:type="dxa"/>
          </w:tcPr>
          <w:p w:rsidR="00325DB3" w:rsidRPr="00B370CE" w:rsidRDefault="00B370CE">
            <w:pPr>
              <w:pStyle w:val="Normal6a"/>
            </w:pPr>
            <w:r w:rsidRPr="00B370CE">
              <w:t>3.</w:t>
            </w:r>
            <w:r w:rsidRPr="00B370CE">
              <w:tab/>
              <w:t xml:space="preserve">Jäsenvaltioiden on toteutettava kaikki tarvittavat toimenpiteet väärennösten ja petosten välttämiseksi ja torjuttava aktiivisesti eurooppalaisen </w:t>
            </w:r>
            <w:r w:rsidRPr="00B370CE">
              <w:rPr>
                <w:b/>
                <w:i/>
              </w:rPr>
              <w:t xml:space="preserve">vammaisten ja ikääntyneiden kortin </w:t>
            </w:r>
            <w:r w:rsidRPr="00B370CE">
              <w:t xml:space="preserve">ja eurooppalaisen vammaisten </w:t>
            </w:r>
            <w:r w:rsidRPr="00B370CE">
              <w:rPr>
                <w:b/>
                <w:i/>
              </w:rPr>
              <w:t>ja</w:t>
            </w:r>
            <w:r w:rsidRPr="00B370CE">
              <w:t xml:space="preserve"> </w:t>
            </w:r>
            <w:r w:rsidRPr="00B370CE">
              <w:rPr>
                <w:b/>
                <w:i/>
              </w:rPr>
              <w:t>ikääntyneiden</w:t>
            </w:r>
            <w:r w:rsidRPr="00B370CE">
              <w:t xml:space="preserve"> pysäköintiluvan vilpillistä k</w:t>
            </w:r>
            <w:r w:rsidRPr="00B370CE">
              <w:t>äyttöä ja väärentämistä.</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373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Rosa Estaràs Ferragut</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 xml:space="preserve">9 artikla – 3 a kohta </w:t>
      </w:r>
      <w:r w:rsidRPr="00B370CE">
        <w:t>(uusi)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3 a.</w:t>
            </w:r>
            <w:r w:rsidRPr="00B370CE">
              <w:tab/>
            </w:r>
            <w:r w:rsidRPr="00B370CE">
              <w:rPr>
                <w:b/>
                <w:i/>
              </w:rPr>
              <w:t xml:space="preserve">Lisäksi EU:n toimielinten olisi levitettävä jatkuvasti tietoa ja koulutusta eurooppalaisesta vammaiskortista sen käyttöä koskevien peräkkäisten koulutus- ja valistuskampanjoiden avulla sellaisissa </w:t>
            </w:r>
            <w:r w:rsidRPr="00B370CE">
              <w:rPr>
                <w:b/>
                <w:i/>
              </w:rPr>
              <w:t>muodoissa, joilla varmistetaan yleinen saavutettavuus ja joihin vammaiset henkilöt ja heitä edustavat järjestöt osallistuvat. Näiden tietojen olisi selvästi sisällettävä kortin vapaaehtoinen luonne. Tätä varten olisi asetettava saataville unionin sisällä e</w:t>
            </w:r>
            <w:r w:rsidRPr="00B370CE">
              <w:rPr>
                <w:b/>
                <w:i/>
              </w:rPr>
              <w:t>rityisiä rahoituslinjoja.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374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David Casa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3 a kohta (uusi)</w:t>
      </w:r>
      <w:r w:rsidRPr="00B370CE">
        <w:rPr>
          <w:rStyle w:val="HideTWBExt"/>
        </w:rPr>
        <w:t>&lt;/Artic</w:t>
      </w:r>
      <w:r w:rsidRPr="00B370CE">
        <w:rPr>
          <w:rStyle w:val="HideTWBExt"/>
        </w:rPr>
        <w:t>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3 a.</w:t>
            </w:r>
            <w:r w:rsidRPr="00B370CE">
              <w:tab/>
            </w:r>
            <w:r w:rsidRPr="00B370CE">
              <w:rPr>
                <w:b/>
                <w:i/>
              </w:rPr>
              <w:t xml:space="preserve">Jäsenvaltioiden on varmistettava, että julkiset petokset, erityisesti sosiaalietuuksien alalla, tutkitaan </w:t>
            </w:r>
            <w:r w:rsidRPr="00B370CE">
              <w:rPr>
                <w:b/>
                <w:i/>
              </w:rPr>
              <w:lastRenderedPageBreak/>
              <w:t xml:space="preserve">pikaisesti ja perusteellisesti ja tarvittaessa niistä nostetaan syytteet tämän direktiivin moitteettoman </w:t>
            </w:r>
            <w:r w:rsidRPr="00B370CE">
              <w:rPr>
                <w:b/>
                <w:i/>
              </w:rPr>
              <w:t>toiminnan varmistamiseksi.</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375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4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 xml:space="preserve">Jäsenvaltioiden on toteutettava tarvittavat toimenpiteet sen varmistamiseksi, että eurooppalaisen </w:t>
            </w:r>
            <w:r w:rsidRPr="00B370CE">
              <w:rPr>
                <w:b/>
                <w:bCs/>
                <w:i/>
                <w:iCs/>
              </w:rPr>
              <w:t>vammaiskortin</w:t>
            </w:r>
            <w:r w:rsidRPr="00B370CE">
              <w:t xml:space="preserve"> tai eurooppalaisen vammaisten </w:t>
            </w:r>
            <w:r w:rsidRPr="00B370CE">
              <w:rPr>
                <w:b/>
                <w:bCs/>
                <w:i/>
                <w:iCs/>
              </w:rPr>
              <w:t>henkilöiden</w:t>
            </w:r>
            <w:r w:rsidRPr="00B370CE">
              <w:t xml:space="preserve"> pysäköintiluvan haltijat palauttavat korttinsa ja lupansa toimivalta</w:t>
            </w:r>
            <w:r w:rsidRPr="00B370CE">
              <w:t>iselle viranomaiselle, kun niiden myöntämisedellytykset eivät enää täyty.</w:t>
            </w:r>
          </w:p>
        </w:tc>
        <w:tc>
          <w:tcPr>
            <w:tcW w:w="4876" w:type="dxa"/>
          </w:tcPr>
          <w:p w:rsidR="00325DB3" w:rsidRPr="00B370CE" w:rsidRDefault="00B370CE">
            <w:pPr>
              <w:pStyle w:val="Normal6a"/>
            </w:pPr>
            <w:r w:rsidRPr="00B370CE">
              <w:t>4.</w:t>
            </w:r>
            <w:r w:rsidRPr="00B370CE">
              <w:tab/>
              <w:t xml:space="preserve">Jäsenvaltioiden on toteutettava tarvittavat toimenpiteet sen varmistamiseksi, että eurooppalaisen </w:t>
            </w:r>
            <w:r w:rsidRPr="00B370CE">
              <w:rPr>
                <w:b/>
                <w:i/>
              </w:rPr>
              <w:t>vammaisten</w:t>
            </w:r>
            <w:r w:rsidRPr="00B370CE">
              <w:t xml:space="preserve"> </w:t>
            </w:r>
            <w:r w:rsidRPr="00B370CE">
              <w:rPr>
                <w:b/>
                <w:i/>
              </w:rPr>
              <w:t xml:space="preserve">ja ikääntyneiden kortin </w:t>
            </w:r>
            <w:r w:rsidRPr="00B370CE">
              <w:t xml:space="preserve">tai eurooppalaisen vammaisten </w:t>
            </w:r>
            <w:r w:rsidRPr="00B370CE">
              <w:rPr>
                <w:b/>
                <w:i/>
              </w:rPr>
              <w:t>ja ikääntyneiden</w:t>
            </w:r>
            <w:r w:rsidRPr="00B370CE">
              <w:rPr>
                <w:b/>
                <w:i/>
              </w:rPr>
              <w:t xml:space="preserve"> </w:t>
            </w:r>
            <w:r w:rsidRPr="00B370CE">
              <w:t>pysäköintiluvan haltijat palauttavat korttinsa ja lupansa toimivaltaiselle viranomaiselle, kun niiden myöntämisedellytykset eivät enää täyty.</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376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Miriam </w:t>
      </w:r>
      <w:r w:rsidRPr="00B370CE">
        <w:t>Lexmann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5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5.</w:t>
            </w:r>
            <w:r w:rsidRPr="00B370CE">
              <w:tab/>
              <w:t>Jäsenvaltioiden on toteutettava tarvittavat toimenpiteet sen varmistamiseksi, että eurooppalaisen vammaisk</w:t>
            </w:r>
            <w:r w:rsidRPr="00B370CE">
              <w:t>ortin tai eurooppalaisen vammaisten henkilöiden pysäköintiluvan myöntäneen jäsenvaltion toimivaltaisille viranomaisille ilmoitetaan tapauksista, joissa niiden alueella ilmenee toisen jäsenvaltion myöntämän kortin tai luvan väärinkäyttöä. Kortin tai luvan m</w:t>
            </w:r>
            <w:r w:rsidRPr="00B370CE">
              <w:t xml:space="preserve">yöntäneen </w:t>
            </w:r>
            <w:r w:rsidRPr="00B370CE">
              <w:lastRenderedPageBreak/>
              <w:t>jäsenvaltion on varmistettava asianmukaiset jatkotoimet kansallisen lainsäädännön tai käytännön mukaisesti.</w:t>
            </w:r>
          </w:p>
        </w:tc>
        <w:tc>
          <w:tcPr>
            <w:tcW w:w="4876" w:type="dxa"/>
          </w:tcPr>
          <w:p w:rsidR="00325DB3" w:rsidRPr="00B370CE" w:rsidRDefault="00B370CE">
            <w:pPr>
              <w:pStyle w:val="Normal6a"/>
            </w:pPr>
            <w:r w:rsidRPr="00B370CE">
              <w:lastRenderedPageBreak/>
              <w:t>5.</w:t>
            </w:r>
            <w:r w:rsidRPr="00B370CE">
              <w:tab/>
              <w:t>Jäsenvaltioiden on toteutettava tarvittavat toimenpiteet sen varmistamiseksi, että eurooppalaisen vammaiskortin tai eurooppalaisen vamm</w:t>
            </w:r>
            <w:r w:rsidRPr="00B370CE">
              <w:t xml:space="preserve">aisten henkilöiden pysäköintiluvan myöntäneen jäsenvaltion toimivaltaisille viranomaisille ilmoitetaan tapauksista, joissa niiden alueella ilmenee toisen jäsenvaltion myöntämän kortin tai luvan väärinkäyttöä. Kortin tai luvan myöntäneen </w:t>
            </w:r>
            <w:r w:rsidRPr="00B370CE">
              <w:lastRenderedPageBreak/>
              <w:t>jäsenvaltion on var</w:t>
            </w:r>
            <w:r w:rsidRPr="00B370CE">
              <w:t xml:space="preserve">mistettava asianmukaiset jatkotoimet kansallisen lainsäädännön tai käytännön mukaisesti. </w:t>
            </w:r>
            <w:r w:rsidRPr="00B370CE">
              <w:rPr>
                <w:b/>
                <w:i/>
              </w:rPr>
              <w:t>Jäsenvaltioiden on vaihdettava tietoja korttien väärinkäyttötapauksista.</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377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5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5.</w:t>
            </w:r>
            <w:r w:rsidRPr="00B370CE">
              <w:tab/>
            </w:r>
            <w:r w:rsidRPr="00B370CE">
              <w:t xml:space="preserve">Jäsenvaltioiden on toteutettava tarvittavat toimenpiteet sen varmistamiseksi, että eurooppalaisen </w:t>
            </w:r>
            <w:r w:rsidRPr="00B370CE">
              <w:rPr>
                <w:b/>
                <w:bCs/>
                <w:i/>
                <w:iCs/>
              </w:rPr>
              <w:t>vammaiskortin</w:t>
            </w:r>
            <w:r w:rsidRPr="00B370CE">
              <w:t xml:space="preserve"> tai eurooppalaisen vammaisten </w:t>
            </w:r>
            <w:r w:rsidRPr="00B370CE">
              <w:rPr>
                <w:b/>
                <w:bCs/>
                <w:i/>
                <w:iCs/>
              </w:rPr>
              <w:t>henkilöiden</w:t>
            </w:r>
            <w:r w:rsidRPr="00B370CE">
              <w:t xml:space="preserve"> pysäköintiluvan myöntäneen jäsenvaltion toimivaltaisille viranomaisille ilmoitetaan tapauksista, joiss</w:t>
            </w:r>
            <w:r w:rsidRPr="00B370CE">
              <w:t>a niiden alueella ilmenee toisen jäsenvaltion myöntämän kortin tai luvan väärinkäyttöä. Kortin tai luvan myöntäneen jäsenvaltion on varmistettava asianmukaiset jatkotoimet kansallisen lainsäädännön tai käytännön mukaisesti.</w:t>
            </w:r>
          </w:p>
        </w:tc>
        <w:tc>
          <w:tcPr>
            <w:tcW w:w="4876" w:type="dxa"/>
          </w:tcPr>
          <w:p w:rsidR="00325DB3" w:rsidRPr="00B370CE" w:rsidRDefault="00B370CE">
            <w:pPr>
              <w:pStyle w:val="Normal6a"/>
            </w:pPr>
            <w:r w:rsidRPr="00B370CE">
              <w:t>5.</w:t>
            </w:r>
            <w:r w:rsidRPr="00B370CE">
              <w:tab/>
              <w:t>Jäsenvaltioiden on toteutetta</w:t>
            </w:r>
            <w:r w:rsidRPr="00B370CE">
              <w:t xml:space="preserve">va tarvittavat toimenpiteet sen varmistamiseksi, että eurooppalaisen </w:t>
            </w:r>
            <w:r w:rsidRPr="00B370CE">
              <w:rPr>
                <w:b/>
                <w:i/>
              </w:rPr>
              <w:t>vammaisten</w:t>
            </w:r>
            <w:r w:rsidRPr="00B370CE">
              <w:t xml:space="preserve"> </w:t>
            </w:r>
            <w:r w:rsidRPr="00B370CE">
              <w:rPr>
                <w:b/>
                <w:i/>
              </w:rPr>
              <w:t>ja ikääntyneiden</w:t>
            </w:r>
            <w:r w:rsidRPr="00B370CE">
              <w:t xml:space="preserve"> kortin tai eurooppalaisen vammaisten </w:t>
            </w:r>
            <w:r w:rsidRPr="00B370CE">
              <w:rPr>
                <w:b/>
                <w:i/>
              </w:rPr>
              <w:t>ja</w:t>
            </w:r>
            <w:r w:rsidRPr="00B370CE">
              <w:t xml:space="preserve"> </w:t>
            </w:r>
            <w:r w:rsidRPr="00B370CE">
              <w:rPr>
                <w:b/>
                <w:i/>
              </w:rPr>
              <w:t xml:space="preserve">ikääntyneiden </w:t>
            </w:r>
            <w:r w:rsidRPr="00B370CE">
              <w:t>pysäköintiluvan myöntäneen jäsenvaltion toimivaltaisille viranomaisille ilmoitetaan tapauksista, joissa n</w:t>
            </w:r>
            <w:r w:rsidRPr="00B370CE">
              <w:t>iiden alueella ilmenee toisen jäsenvaltion myöntämän kortin tai luvan väärinkäyttöä. Kortin tai luvan myöntäneen jäsenvaltion on varmistettava asianmukaiset jatkotoimet kansallisen lainsäädännön tai käytännön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w:t>
      </w:r>
      <w:r w:rsidRPr="00B370CE">
        <w:rPr>
          <w:rStyle w:val="HideTWBExt"/>
        </w:rPr>
        <w: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378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6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6.</w:t>
            </w:r>
            <w:r w:rsidRPr="00B370CE">
              <w:tab/>
            </w:r>
            <w:r w:rsidRPr="00B370CE">
              <w:t xml:space="preserve">Jäsenvaltioiden on tehtävä tarkastuksia sen varmistamiseksi, että niissä noudatetaan eurooppalaisesta </w:t>
            </w:r>
            <w:r w:rsidRPr="00B370CE">
              <w:rPr>
                <w:b/>
                <w:bCs/>
                <w:i/>
                <w:iCs/>
              </w:rPr>
              <w:t>vammaiskortista</w:t>
            </w:r>
            <w:r w:rsidRPr="00B370CE">
              <w:t xml:space="preserve"> tai eurooppalaisesta </w:t>
            </w:r>
            <w:r w:rsidRPr="00B370CE">
              <w:lastRenderedPageBreak/>
              <w:t xml:space="preserve">vammaisten </w:t>
            </w:r>
            <w:r w:rsidRPr="00B370CE">
              <w:rPr>
                <w:b/>
                <w:bCs/>
                <w:i/>
                <w:iCs/>
              </w:rPr>
              <w:t>henkilöiden</w:t>
            </w:r>
            <w:r w:rsidRPr="00B370CE">
              <w:t xml:space="preserve"> pysäköintiluvasta johtuvia velvoitteita ja vastaavia sellaisten vammaisten henkilöiden oikeuks</w:t>
            </w:r>
            <w:r w:rsidRPr="00B370CE">
              <w:t>ia, joilla on kyseinen kortti tai lupa, sekä heitä saattavien tai avustavien henkilöiden oikeuksia, mukaan lukien heidän henkilökohtaiset avustajansa.</w:t>
            </w:r>
          </w:p>
        </w:tc>
        <w:tc>
          <w:tcPr>
            <w:tcW w:w="4876" w:type="dxa"/>
          </w:tcPr>
          <w:p w:rsidR="00325DB3" w:rsidRPr="00B370CE" w:rsidRDefault="00B370CE">
            <w:pPr>
              <w:pStyle w:val="Normal6a"/>
            </w:pPr>
            <w:r w:rsidRPr="00B370CE">
              <w:lastRenderedPageBreak/>
              <w:t>6.</w:t>
            </w:r>
            <w:r w:rsidRPr="00B370CE">
              <w:tab/>
              <w:t xml:space="preserve">Jäsenvaltioiden on tehtävä tarkastuksia sen varmistamiseksi, että niissä noudatetaan eurooppalaisesta </w:t>
            </w:r>
            <w:r w:rsidRPr="00B370CE">
              <w:rPr>
                <w:b/>
                <w:i/>
              </w:rPr>
              <w:t>vammaisten ja ikääntyneiden kortista</w:t>
            </w:r>
            <w:r w:rsidRPr="00B370CE">
              <w:t xml:space="preserve"> tai </w:t>
            </w:r>
            <w:r w:rsidRPr="00B370CE">
              <w:lastRenderedPageBreak/>
              <w:t xml:space="preserve">eurooppalaisesta vammaisten </w:t>
            </w:r>
            <w:r w:rsidRPr="00B370CE">
              <w:rPr>
                <w:b/>
                <w:i/>
              </w:rPr>
              <w:t>ja</w:t>
            </w:r>
            <w:r w:rsidRPr="00B370CE">
              <w:t xml:space="preserve"> </w:t>
            </w:r>
            <w:r w:rsidRPr="00B370CE">
              <w:rPr>
                <w:b/>
                <w:i/>
              </w:rPr>
              <w:t xml:space="preserve">ikääntyneiden </w:t>
            </w:r>
            <w:r w:rsidRPr="00B370CE">
              <w:t>pysäköintiluvasta johtuvia velvoitteita ja vastaavia sellaisten ikääntyneiden ja vammaisten henkilöiden oikeuksia, joilla on kyseinen kortti tai lupa, sekä heitä saattavi</w:t>
            </w:r>
            <w:r w:rsidRPr="00B370CE">
              <w:t>en tai avustavien henkilöiden oikeuksia, mukaan lukien heidän henkilökohtaiset avustajansa.</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379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Miriam Lexmann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w:t>
      </w:r>
      <w:r w:rsidRPr="00B370CE">
        <w:t xml:space="preserve">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7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7.</w:t>
            </w:r>
            <w:r w:rsidRPr="00B370CE">
              <w:tab/>
              <w:t xml:space="preserve">Tämän artiklan 1 ja 2 kohdassa tarkoitetut tiedot on asetettava maksutta saataville selkeällä, kattavalla, käyttäjäystävällisellä ja helposti saavutettavalla </w:t>
            </w:r>
            <w:r w:rsidRPr="00B370CE">
              <w:t>tavalla, myös yksityisten toimijoiden tai viranomaisten virallisen verkkosivuston kautta, jos sellainen on saatavilla, tai muulla soveltuvalla tavalla direktiivin (EU) 2019/882 liitteessä I vahvistettujen palvelujen esteettömyysvaatimusten mukaisesti.</w:t>
            </w:r>
          </w:p>
        </w:tc>
        <w:tc>
          <w:tcPr>
            <w:tcW w:w="4876" w:type="dxa"/>
          </w:tcPr>
          <w:p w:rsidR="00325DB3" w:rsidRPr="00B370CE" w:rsidRDefault="00B370CE">
            <w:pPr>
              <w:pStyle w:val="Normal6a"/>
            </w:pPr>
            <w:r w:rsidRPr="00B370CE">
              <w:t>7.</w:t>
            </w:r>
            <w:r w:rsidRPr="00B370CE">
              <w:tab/>
              <w:t>T</w:t>
            </w:r>
            <w:r w:rsidRPr="00B370CE">
              <w:t>ämän artiklan 1 ja 2 kohdassa tarkoitetut tiedot on asetettava maksutta saataville selkeällä, kattavalla, käyttäjäystävällisellä ja helposti saavutettavalla tavalla, myös yksityisten toimijoiden tai viranomaisten virallisen verkkosivuston kautta, jos sella</w:t>
            </w:r>
            <w:r w:rsidRPr="00B370CE">
              <w:t xml:space="preserve">inen on saatavilla, </w:t>
            </w:r>
            <w:r w:rsidRPr="00B370CE">
              <w:rPr>
                <w:b/>
                <w:i/>
              </w:rPr>
              <w:t>EU:n tason verkkosivustolla</w:t>
            </w:r>
            <w:r w:rsidRPr="00B370CE">
              <w:t xml:space="preserve"> </w:t>
            </w:r>
            <w:r w:rsidRPr="00B370CE">
              <w:rPr>
                <w:b/>
                <w:i/>
              </w:rPr>
              <w:t>kaikilla EU:n kielillä</w:t>
            </w:r>
            <w:r w:rsidRPr="00B370CE">
              <w:t xml:space="preserve"> tai muulla soveltuvalla tavalla direktiivin (EU) 2019/882 liitteessä I vahvistettujen palvelujen esteettömyysvaatimusten mukaisesti. </w:t>
            </w:r>
            <w:r w:rsidRPr="00B370CE">
              <w:rPr>
                <w:b/>
                <w:i/>
              </w:rPr>
              <w:t xml:space="preserve">Näiden tietojen vaikeusaste ei saa ylittää Euroopan </w:t>
            </w:r>
            <w:r w:rsidRPr="00B370CE">
              <w:rPr>
                <w:b/>
                <w:i/>
              </w:rPr>
              <w:t>neuvoston kieliä koskevan yhteisen eurooppalaisen viitekehyksen B1-tasoa (keskitaso).</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380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w:t>
      </w:r>
      <w:r w:rsidRPr="00B370CE">
        <w:rPr>
          <w:rStyle w:val="HideTWBExt"/>
        </w:rPr>
        <w:t>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7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lastRenderedPageBreak/>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7.</w:t>
            </w:r>
            <w:r w:rsidRPr="00B370CE">
              <w:tab/>
              <w:t xml:space="preserve">Tämän artiklan 1 ja 2 kohdassa tarkoitetut tiedot on asetettava maksutta saataville selkeällä, kattavalla, käyttäjäystävällisellä </w:t>
            </w:r>
            <w:r w:rsidRPr="00B370CE">
              <w:t>ja helposti saavutettavalla tavalla, myös yksityisten toimijoiden tai viranomaisten virallisen verkkosivuston kautta, jos sellainen on saatavilla, tai muulla soveltuvalla tavalla direktiivin (EU) 2019/882 liitteessä I vahvistettujen palvelujen esteettömyys</w:t>
            </w:r>
            <w:r w:rsidRPr="00B370CE">
              <w:t>vaatimusten mukaisesti.</w:t>
            </w:r>
          </w:p>
        </w:tc>
        <w:tc>
          <w:tcPr>
            <w:tcW w:w="4876" w:type="dxa"/>
          </w:tcPr>
          <w:p w:rsidR="00325DB3" w:rsidRPr="00B370CE" w:rsidRDefault="00B370CE">
            <w:pPr>
              <w:pStyle w:val="Normal6a"/>
            </w:pPr>
            <w:r w:rsidRPr="00B370CE">
              <w:t>7.</w:t>
            </w:r>
            <w:r w:rsidRPr="00B370CE">
              <w:tab/>
              <w:t>Tämän artiklan 1 ja 2 kohdassa tarkoitetut tiedot on asetettava maksutta saataville selkeällä, kattavalla, käyttäjäystävällisellä ja helposti saavutettavalla tavalla, myös yksityisten toimijoiden tai viranomaisten virallisen verk</w:t>
            </w:r>
            <w:r w:rsidRPr="00B370CE">
              <w:t xml:space="preserve">kosivuston kautta, jos sellainen on saatavilla, tai muulla soveltuvalla tavalla direktiivin (EU) 2019/882 liitteessä I vahvistettujen palvelujen esteettömyysvaatimusten mukaisesti. </w:t>
            </w:r>
            <w:r w:rsidRPr="00B370CE">
              <w:rPr>
                <w:b/>
                <w:i/>
              </w:rPr>
              <w:t>Jäsenvaltioiden on toteutettava tämän artiklan 1 ja 2 kohdasta johdetut toi</w:t>
            </w:r>
            <w:r w:rsidRPr="00B370CE">
              <w:rPr>
                <w:b/>
                <w:i/>
              </w:rPr>
              <w:t>menpiteet kuullen vammaisia henkilöitä edustavia järjestöjä.</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381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Chiara Gemma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7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7.</w:t>
            </w:r>
            <w:r w:rsidRPr="00B370CE">
              <w:tab/>
              <w:t>Tämän artiklan 1 ja 2 kohdassa tarkoitetut tiedot on asetettava maksutta saataville selkeällä, kattavalla, käyttäjäystävällisellä ja helposti saavutettavalla tavalla, myös yksityisten t</w:t>
            </w:r>
            <w:r w:rsidRPr="00B370CE">
              <w:t>oimijoiden tai viranomaisten virallisen verkkosivuston kautta, jos sellainen on saatavilla, tai muulla soveltuvalla tavalla direktiivin (EU) 2019/882 liitteessä I vahvistettujen palvelujen esteettömyysvaatimusten mukaisesti.</w:t>
            </w:r>
          </w:p>
        </w:tc>
        <w:tc>
          <w:tcPr>
            <w:tcW w:w="4876" w:type="dxa"/>
          </w:tcPr>
          <w:p w:rsidR="00325DB3" w:rsidRPr="00B370CE" w:rsidRDefault="00B370CE">
            <w:pPr>
              <w:pStyle w:val="Normal6a"/>
            </w:pPr>
            <w:r w:rsidRPr="00B370CE">
              <w:t>7.</w:t>
            </w:r>
            <w:r w:rsidRPr="00B370CE">
              <w:tab/>
            </w:r>
            <w:r w:rsidRPr="00B370CE">
              <w:t xml:space="preserve">Tämän artiklan 1 ja 2 kohdassa tarkoitetut tiedot on asetettava maksutta saataville selkeällä, kattavalla, käyttäjäystävällisellä ja helposti saavutettavalla tavalla, myös </w:t>
            </w:r>
            <w:r w:rsidRPr="00B370CE">
              <w:rPr>
                <w:b/>
                <w:i/>
              </w:rPr>
              <w:t xml:space="preserve">EU:n tason verkkosivustolla kaikilla EU:n kielillä, </w:t>
            </w:r>
            <w:r w:rsidRPr="00B370CE">
              <w:t>yksityisten toimijoiden tai vira</w:t>
            </w:r>
            <w:r w:rsidRPr="00B370CE">
              <w:t>nomaisten virallisen verkkosivuston kautta, jos sellainen on saatavilla, tai muulla soveltuvalla tavalla direktiivin (EU) 2019/882 liitteessä I vahvistettujen palvelujen esteettömyysvaatimusten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382</w:t>
      </w:r>
      <w:r w:rsidRPr="00B370CE">
        <w:rPr>
          <w:rStyle w:val="HideTWBExt"/>
        </w:rPr>
        <w:t>&lt;/NumAm&gt;</w:t>
      </w:r>
    </w:p>
    <w:p w:rsidR="00325DB3" w:rsidRPr="00B370CE" w:rsidRDefault="00B370CE">
      <w:pPr>
        <w:pStyle w:val="NormalBold"/>
      </w:pPr>
      <w:r w:rsidRPr="00B370CE">
        <w:rPr>
          <w:rStyle w:val="HideTWBExt"/>
        </w:rPr>
        <w:lastRenderedPageBreak/>
        <w:t>&lt;RepeatBlock-By&gt;&lt;Members&gt;</w:t>
      </w:r>
      <w:r w:rsidRPr="00B370CE">
        <w:t>José Gusmão</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artiklan 7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7.</w:t>
            </w:r>
            <w:r w:rsidRPr="00B370CE">
              <w:tab/>
              <w:t>Tämän artiklan 1 ja 2 kohdassa tarkoitetut tied</w:t>
            </w:r>
            <w:r w:rsidRPr="00B370CE">
              <w:t>ot on asetettava maksutta saataville selkeällä, kattavalla, käyttäjäystävällisellä ja helposti saavutettavalla tavalla, myös yksityisten toimijoiden tai viranomaisten virallisen verkkosivuston kautta, jos sellainen on saatavilla, tai muulla soveltuvalla ta</w:t>
            </w:r>
            <w:r w:rsidRPr="00B370CE">
              <w:t>valla direktiivin (EU) 2019/882 liitteessä I vahvistettujen palvelujen esteettömyysvaatimusten mukaisesti.</w:t>
            </w:r>
          </w:p>
        </w:tc>
        <w:tc>
          <w:tcPr>
            <w:tcW w:w="4876" w:type="dxa"/>
          </w:tcPr>
          <w:p w:rsidR="00325DB3" w:rsidRPr="00B370CE" w:rsidRDefault="00B370CE">
            <w:pPr>
              <w:pStyle w:val="Normal6a"/>
            </w:pPr>
            <w:r w:rsidRPr="00B370CE">
              <w:t>7.</w:t>
            </w:r>
            <w:r w:rsidRPr="00B370CE">
              <w:tab/>
              <w:t>Tämän artiklan 1 ja 2 kohdassa tarkoitetut tiedot on asetettava maksutta saataville selkeällä, kattavalla, käyttäjäystävällisellä ja helposti saav</w:t>
            </w:r>
            <w:r w:rsidRPr="00B370CE">
              <w:t xml:space="preserve">utettavalla tavalla, myös </w:t>
            </w:r>
            <w:r w:rsidRPr="00B370CE">
              <w:rPr>
                <w:b/>
                <w:i/>
              </w:rPr>
              <w:t xml:space="preserve">EU:n tason verkkosivustolla kaikilla EU:n kielillä, </w:t>
            </w:r>
            <w:r w:rsidRPr="00B370CE">
              <w:t>yksityisten toimijoiden tai viranomaisten virallisen verkkosivuston kautta, jos sellainen on saatavilla, tai muulla soveltuvalla tavalla direktiivin (EU) 2019/882 liitteessä I va</w:t>
            </w:r>
            <w:r w:rsidRPr="00B370CE">
              <w:t>hvistettujen palvelujen esteettömyysvaatimusten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383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Rosa Estaràs Ferragut</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kohta – 1 alakohta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(1)</w:t>
            </w:r>
            <w:r w:rsidRPr="00B370CE">
              <w:tab/>
            </w:r>
            <w:r w:rsidRPr="00B370CE">
              <w:rPr>
                <w:b/>
                <w:i/>
              </w:rPr>
              <w:t xml:space="preserve">Olisi perustettava verkkosivusto, joka sisältää kaikki tiedot eurooppalaisesta vammaiskortista tai eurooppalaisesta vammaisten henkilöiden pysäköintiluvasta ja </w:t>
            </w:r>
            <w:r w:rsidRPr="00B370CE">
              <w:rPr>
                <w:b/>
                <w:i/>
              </w:rPr>
              <w:t>tarvittaessa sen hakemisesta yleisesti saatavilla olevassa muodossa kaikilla Euroopan unionin kielillä, mukaan lukien viittomakieli, helppolukuinen sekä vaihtoehtoinen ja täydentävä viestintäväline.</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w:t>
      </w:r>
      <w:r w:rsidRPr="00B370CE">
        <w:t>s</w:t>
      </w:r>
      <w:r w:rsidRPr="00B370CE">
        <w:tab/>
      </w:r>
      <w:r w:rsidRPr="00B370CE">
        <w:tab/>
      </w:r>
      <w:r w:rsidRPr="00B370CE">
        <w:rPr>
          <w:rStyle w:val="HideTWBExt"/>
        </w:rPr>
        <w:t>&lt;NumAm&gt;</w:t>
      </w:r>
      <w:r w:rsidRPr="00B370CE">
        <w:t>384</w:t>
      </w:r>
      <w:r w:rsidRPr="00B370CE">
        <w:rPr>
          <w:rStyle w:val="HideTWBExt"/>
        </w:rPr>
        <w:t>&lt;/NumAm&gt;</w:t>
      </w:r>
    </w:p>
    <w:p w:rsidR="00325DB3" w:rsidRPr="00B370CE" w:rsidRDefault="00B370CE">
      <w:pPr>
        <w:pStyle w:val="NormalBold"/>
      </w:pPr>
      <w:r w:rsidRPr="00B370CE">
        <w:rPr>
          <w:rStyle w:val="HideTWBExt"/>
        </w:rPr>
        <w:lastRenderedPageBreak/>
        <w:t>&lt;RepeatBlock-By&gt;&lt;Members&gt;</w:t>
      </w:r>
      <w:r w:rsidRPr="00B370CE">
        <w:t>Rosa Estaràs Ferragut</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kohta – 2 alakohta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(2)</w:t>
            </w:r>
            <w:r w:rsidRPr="00B370CE">
              <w:tab/>
            </w:r>
            <w:r w:rsidRPr="00B370CE">
              <w:rPr>
                <w:b/>
                <w:i/>
              </w:rPr>
              <w:t xml:space="preserve">Vammaisia henkilöitä </w:t>
            </w:r>
            <w:r w:rsidRPr="00B370CE">
              <w:rPr>
                <w:b/>
                <w:i/>
              </w:rPr>
              <w:t>edustavien järjestöjen tulee olla mukana koko kehittämis-, suunnittelu-, toteutus-, seuranta- ja arviointiprosessissa.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385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Miriam Lexmann</w:t>
      </w:r>
      <w:r w:rsidRPr="00B370CE">
        <w:rPr>
          <w:rStyle w:val="HideTWBExt"/>
        </w:rPr>
        <w:t>&lt;/Members&gt;</w:t>
      </w:r>
    </w:p>
    <w:p w:rsidR="00325DB3" w:rsidRPr="00B370CE" w:rsidRDefault="00B370CE">
      <w:pPr>
        <w:pStyle w:val="NormalBold"/>
      </w:pPr>
      <w:r w:rsidRPr="00B370CE">
        <w:rPr>
          <w:rStyle w:val="HideTWBExt"/>
        </w:rPr>
        <w:t>&lt;/Repeat</w:t>
      </w:r>
      <w:r w:rsidRPr="00B370CE">
        <w:rPr>
          <w:rStyle w:val="HideTWBExt"/>
        </w:rPr>
        <w: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a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7 a.</w:t>
            </w:r>
            <w:r w:rsidRPr="00B370CE">
              <w:tab/>
            </w:r>
            <w:r w:rsidRPr="00B370CE">
              <w:rPr>
                <w:b/>
                <w:i/>
              </w:rPr>
              <w:t>Komission on varmistettava, että saatavilla on asianmukaista rahoitusta hallinnollisten menettelyjen, korttien fyysisen</w:t>
            </w:r>
            <w:r w:rsidRPr="00B370CE">
              <w:rPr>
                <w:b/>
                <w:i/>
              </w:rPr>
              <w:t xml:space="preserve"> myöntämisen, tiedotuksen ja valistuskampanjoiden kustannusten sekä muiden tarvittavien niihin liittyvien kustannusten kattamiseksi.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386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José Gusmão</w:t>
      </w:r>
      <w:r w:rsidRPr="00B370CE">
        <w:rPr>
          <w:rStyle w:val="HideTWBExt"/>
        </w:rPr>
        <w:t>&lt;/Member</w:t>
      </w:r>
      <w:r w:rsidRPr="00B370CE">
        <w:rPr>
          <w:rStyle w:val="HideTWBExt"/>
        </w:rPr>
        <w:t>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a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7 a.</w:t>
            </w:r>
            <w:r w:rsidRPr="00B370CE">
              <w:tab/>
            </w:r>
            <w:r w:rsidRPr="00B370CE">
              <w:rPr>
                <w:b/>
                <w:i/>
              </w:rPr>
              <w:t xml:space="preserve">Tämän artiklan 1 ja 2 kohdassa tarkoitettujen tietojen on oltava ymmärrettäviä niin, että käytetyn kielen </w:t>
            </w:r>
            <w:r w:rsidRPr="00B370CE">
              <w:rPr>
                <w:b/>
                <w:i/>
              </w:rPr>
              <w:t xml:space="preserve">vaikeusaste on enintään Euroopan neuvoston vahvistaman kieliä koskevan </w:t>
            </w:r>
            <w:r w:rsidRPr="00B370CE">
              <w:rPr>
                <w:b/>
                <w:i/>
              </w:rPr>
              <w:lastRenderedPageBreak/>
              <w:t>yhteisen eurooppalaisen viitekehyksen B1-tasoa (keskitaso).</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387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Chiara Gemma</w:t>
      </w:r>
      <w:r w:rsidRPr="00B370CE">
        <w:rPr>
          <w:rStyle w:val="HideTWBExt"/>
        </w:rPr>
        <w:t>&lt;/Members</w:t>
      </w:r>
      <w:r w:rsidRPr="00B370CE">
        <w:rPr>
          <w:rStyle w:val="HideTWBExt"/>
        </w:rPr>
        <w:t>&gt;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a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7 a.</w:t>
            </w:r>
            <w:r w:rsidRPr="00B370CE">
              <w:tab/>
            </w:r>
            <w:r w:rsidRPr="00B370CE">
              <w:rPr>
                <w:b/>
                <w:i/>
              </w:rPr>
              <w:t xml:space="preserve">Tämän artiklan 1 ja 2 kohdassa tarkoitettujen tietojen on oltava ymmärrettäviä niin, että käytetyn kielen </w:t>
            </w:r>
            <w:r w:rsidRPr="00B370CE">
              <w:rPr>
                <w:b/>
                <w:i/>
              </w:rPr>
              <w:t>vaikeusaste on enintään Euroopan neuvoston vahvistaman kieliä koskevan yhteisen eurooppalaisen viitekehyksen B1-tasoa (keskitaso).</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388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Jordi Cañas, Monica </w:t>
      </w:r>
      <w:r w:rsidRPr="00B370CE">
        <w:t>Semedo, Lucia Ďuriš Nicholsonová</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a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7 a.</w:t>
            </w:r>
            <w:r w:rsidRPr="00B370CE">
              <w:tab/>
            </w:r>
            <w:r w:rsidRPr="00B370CE">
              <w:rPr>
                <w:b/>
                <w:i/>
              </w:rPr>
              <w:t>Vammaisia henkilöitä edustavien järjestöjen on osallistuttava koko k</w:t>
            </w:r>
            <w:r w:rsidRPr="00B370CE">
              <w:rPr>
                <w:b/>
                <w:i/>
              </w:rPr>
              <w:t>ehittämis-, suunnittelu-, toteutus-, seuranta- ja arviointiprosessiin.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389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Francesca Peppucci, Stelios Kympouropoulos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a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7 a.</w:t>
            </w:r>
            <w:r w:rsidRPr="00B370CE">
              <w:tab/>
            </w:r>
            <w:r w:rsidRPr="00B370CE">
              <w:rPr>
                <w:b/>
                <w:i/>
              </w:rPr>
              <w:t xml:space="preserve">Komissio varmistaa, että jäsenvaltioilla on riittävä rahoitus edellä mainittujen säännösten täytäntöönpanosta aiheutuvien kustannusten </w:t>
            </w:r>
            <w:r w:rsidRPr="00B370CE">
              <w:rPr>
                <w:b/>
                <w:i/>
              </w:rPr>
              <w:t>kattamiseksi.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390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Miriam Lexmann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b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w:t>
            </w:r>
            <w:r w:rsidRPr="00B370CE">
              <w:t>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7 b.</w:t>
            </w:r>
            <w:r w:rsidRPr="00B370CE">
              <w:tab/>
            </w:r>
            <w:r w:rsidRPr="00B370CE">
              <w:rPr>
                <w:b/>
                <w:i/>
              </w:rPr>
              <w:t xml:space="preserve">Komissio perustaa erityisen EU:n tason verkkosivuston, joka sisältää asiaankuuluvaa ja säännöllisesti päivitettyä tietoa jäsenvaltioiden eurooppalaisen vammaiskortin haltijoille tarjoamista erityisehdoista tai </w:t>
            </w:r>
            <w:r w:rsidRPr="00B370CE">
              <w:rPr>
                <w:b/>
                <w:i/>
              </w:rPr>
              <w:t>etuuskohtelusta. Verkkosivuston on oltava saatavilla kaikilla EU:n kielillä ja esteettömässä muodossa.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391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José Gusmão</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w:t>
      </w:r>
      <w:r w:rsidRPr="00B370CE">
        <w:rPr>
          <w:rStyle w:val="HideTWBExt"/>
        </w:rPr>
        <w:t>&gt;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b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7 b.</w:t>
            </w:r>
            <w:r w:rsidRPr="00B370CE">
              <w:tab/>
            </w:r>
            <w:r w:rsidRPr="00B370CE">
              <w:rPr>
                <w:b/>
                <w:i/>
              </w:rPr>
              <w:t xml:space="preserve">Komission on varmistettava, että jäsenvaltioiden saatavilla on riittävästi rahoitusta hallinnollisten menettelyjen, korttien fyysisen </w:t>
            </w:r>
            <w:r w:rsidRPr="00B370CE">
              <w:rPr>
                <w:b/>
                <w:i/>
              </w:rPr>
              <w:t xml:space="preserve">myöntämisen, tiedotuksen ja valistuskampanjan kustannusten sekä muiden niihin </w:t>
            </w:r>
            <w:r w:rsidRPr="00B370CE">
              <w:rPr>
                <w:b/>
                <w:i/>
              </w:rPr>
              <w:lastRenderedPageBreak/>
              <w:t>liittyvien kustannusten kattamiseksi.</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392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Chiara Gemma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9 artikla – 7 b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7 b.</w:t>
            </w:r>
            <w:r w:rsidRPr="00B370CE">
              <w:tab/>
            </w:r>
            <w:r w:rsidRPr="00B370CE">
              <w:rPr>
                <w:b/>
                <w:i/>
              </w:rPr>
              <w:t xml:space="preserve">Komission on varmistettava, että jäsenvaltioiden saatavilla on asianmukaista rahoitusta hallinnollisten </w:t>
            </w:r>
            <w:r w:rsidRPr="00B370CE">
              <w:rPr>
                <w:b/>
                <w:i/>
              </w:rPr>
              <w:t>menettelyjen, korttien fyysisen myöntämisen, tiedotuksen ja valistuskampanjan kustannusten sekä muiden niihin liittyvien kustannusten kattamiseksi.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393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w:t>
      </w:r>
      <w:r w:rsidRPr="00B370CE">
        <w:t>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10 artiklan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 xml:space="preserve">Jäsenvaltioiden on viimeistään pp/kk/vv [kuuden kuukauden kuluessa tämän direktiivin voimaantulosta] ilmoitettava komissiolle toimivaltaiset viranomaiset, jotka on nimetty myöntämään, uusimaan ja peruuttamaan eurooppalainen </w:t>
            </w:r>
            <w:r w:rsidRPr="00B370CE">
              <w:rPr>
                <w:b/>
                <w:bCs/>
                <w:i/>
                <w:iCs/>
              </w:rPr>
              <w:t>vammaiskortti</w:t>
            </w:r>
            <w:r w:rsidRPr="00B370CE">
              <w:t xml:space="preserve"> ja eurooppalainen </w:t>
            </w:r>
            <w:r w:rsidRPr="00B370CE">
              <w:t xml:space="preserve">vammaisten </w:t>
            </w:r>
            <w:r w:rsidRPr="00B370CE">
              <w:rPr>
                <w:b/>
                <w:bCs/>
                <w:i/>
                <w:iCs/>
              </w:rPr>
              <w:t>henkilöiden</w:t>
            </w:r>
            <w:r w:rsidRPr="00B370CE">
              <w:t xml:space="preserve"> pysäköintilupa.</w:t>
            </w:r>
          </w:p>
        </w:tc>
        <w:tc>
          <w:tcPr>
            <w:tcW w:w="4876" w:type="dxa"/>
          </w:tcPr>
          <w:p w:rsidR="00325DB3" w:rsidRPr="00B370CE" w:rsidRDefault="00B370CE">
            <w:pPr>
              <w:pStyle w:val="Normal6a"/>
            </w:pPr>
            <w:r w:rsidRPr="00B370CE">
              <w:t>Jäsenvaltioiden on viimeistään pp/kk/vv [kuuden kuukauden kuluessa tämän direktiivin voimaantulosta] ilmoitettava komissiolle toimivaltaiset viranomaiset, jotka on nimetty myöntämään, uusimaan ja peruuttamaan eurooppa</w:t>
            </w:r>
            <w:r w:rsidRPr="00B370CE">
              <w:t xml:space="preserve">lainen </w:t>
            </w:r>
            <w:r w:rsidRPr="00B370CE">
              <w:rPr>
                <w:b/>
                <w:i/>
              </w:rPr>
              <w:t>vammaisten ja</w:t>
            </w:r>
            <w:r w:rsidRPr="00B370CE">
              <w:t xml:space="preserve"> </w:t>
            </w:r>
            <w:r w:rsidRPr="00B370CE">
              <w:rPr>
                <w:b/>
                <w:i/>
              </w:rPr>
              <w:t>ikääntyneiden</w:t>
            </w:r>
            <w:r w:rsidRPr="00B370CE">
              <w:t xml:space="preserve"> </w:t>
            </w:r>
            <w:r w:rsidRPr="00B370CE">
              <w:rPr>
                <w:b/>
                <w:i/>
              </w:rPr>
              <w:t>kortti</w:t>
            </w:r>
            <w:r w:rsidRPr="00B370CE">
              <w:t xml:space="preserve"> ja eurooppalainen vammaisten </w:t>
            </w:r>
            <w:r w:rsidRPr="00B370CE">
              <w:rPr>
                <w:b/>
                <w:i/>
              </w:rPr>
              <w:t>ja ikääntyneiden</w:t>
            </w:r>
            <w:r w:rsidRPr="00B370CE">
              <w:t xml:space="preserve"> pysäköintilupa.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lastRenderedPageBreak/>
        <w:t>&lt;Amend&gt;</w:t>
      </w:r>
      <w:r w:rsidRPr="00B370CE">
        <w:t>Tarkistus</w:t>
      </w:r>
      <w:r w:rsidRPr="00B370CE">
        <w:tab/>
      </w:r>
      <w:r w:rsidRPr="00B370CE">
        <w:tab/>
      </w:r>
      <w:r w:rsidRPr="00B370CE">
        <w:rPr>
          <w:rStyle w:val="HideTWBExt"/>
        </w:rPr>
        <w:t>&lt;NumAm&gt;</w:t>
      </w:r>
      <w:r w:rsidRPr="00B370CE">
        <w:t>394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Elena Lizzi, Antonio Maria Rinaldi, Paola </w:t>
      </w:r>
      <w:r w:rsidRPr="00B370CE">
        <w:t>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11 artikla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Siirretään komissiolle [tämän direktiivin voimaantulopäivästä] määräämättömäksi ajaksi 6 artiklan 7 kohd</w:t>
            </w:r>
            <w:r w:rsidRPr="00B370CE">
              <w:t>assa ja 7 artiklan 7 kohdassa tarkoitettu valta antaa delegoituja säädöksiä.</w:t>
            </w:r>
          </w:p>
        </w:tc>
        <w:tc>
          <w:tcPr>
            <w:tcW w:w="4876" w:type="dxa"/>
          </w:tcPr>
          <w:p w:rsidR="00325DB3" w:rsidRPr="00B370CE" w:rsidRDefault="00B370CE">
            <w:pPr>
              <w:pStyle w:val="Normal6a"/>
            </w:pPr>
            <w:r w:rsidRPr="00B370CE">
              <w:t>2.</w:t>
            </w:r>
            <w:r w:rsidRPr="00B370CE">
              <w:tab/>
              <w:t xml:space="preserve">Siirretään komissiolle [tämän direktiivin voimaantulopäivästä] määräämättömäksi ajaksi 6 artiklan 7 kohdassa, 7 artiklan 7 kohdassa </w:t>
            </w:r>
            <w:r w:rsidRPr="00B370CE">
              <w:rPr>
                <w:b/>
                <w:i/>
              </w:rPr>
              <w:t>ja 15 artiklan 4 kohdassa</w:t>
            </w:r>
            <w:r w:rsidRPr="00B370CE">
              <w:t xml:space="preserve"> tarkoitettu valta </w:t>
            </w:r>
            <w:r w:rsidRPr="00B370CE">
              <w:t>antaa delegoituja säädöksiä.</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395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José Gusmão</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11 artikla – 4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 xml:space="preserve">Ennen kuin komissio hyväksyy delegoidun säädöksen, se kuulee kunkin jäsenvaltion nimeämiä asiantuntijoita paremmasta lainsäädännöstä 13 päivänä huhtikuuta 2016 tehdyssä toimielinten välisessä sopimuksessa vahvistettujen </w:t>
            </w:r>
            <w:r w:rsidRPr="00B370CE">
              <w:t>periaatteiden mukaisesti.</w:t>
            </w:r>
          </w:p>
        </w:tc>
        <w:tc>
          <w:tcPr>
            <w:tcW w:w="4876" w:type="dxa"/>
          </w:tcPr>
          <w:p w:rsidR="00325DB3" w:rsidRPr="00B370CE" w:rsidRDefault="00B370CE">
            <w:pPr>
              <w:pStyle w:val="Normal6a"/>
            </w:pPr>
            <w:r w:rsidRPr="00B370CE">
              <w:t>4.</w:t>
            </w:r>
            <w:r w:rsidRPr="00B370CE">
              <w:tab/>
              <w:t xml:space="preserve">Ennen kuin komissio hyväksyy delegoidun säädöksen, se kuulee </w:t>
            </w:r>
            <w:r w:rsidRPr="00B370CE">
              <w:rPr>
                <w:b/>
                <w:i/>
              </w:rPr>
              <w:t>ensisijaisesti ja yhteistuotantomenetelmän puitteissa vammaisia henkilöitä ja heitä edustavia järjestöjä sekä muita</w:t>
            </w:r>
            <w:r w:rsidRPr="00B370CE">
              <w:t xml:space="preserve"> kunkin jäsenvaltion nimeämiä </w:t>
            </w:r>
            <w:r w:rsidRPr="00B370CE">
              <w:rPr>
                <w:b/>
                <w:i/>
              </w:rPr>
              <w:t>asiaankuuluvia</w:t>
            </w:r>
            <w:r w:rsidRPr="00B370CE">
              <w:t xml:space="preserve"> asiant</w:t>
            </w:r>
            <w:r w:rsidRPr="00B370CE">
              <w:t>untijoita paremmasta lainsäädännöstä 13 päivänä huhtikuuta 2016 tehdyssä toimielinten välisessä sopimuksessa vahvistettujen periaatteiden mukaisesti.</w:t>
            </w:r>
            <w:r w:rsidRPr="00B370CE">
              <w:rPr>
                <w:b/>
                <w:i/>
              </w:rPr>
              <w:t> Jos kyseiset vammaiset eivät tee tätä työtä ammattinsa puolesta vammaisjärjestössä, heille on maksettava r</w:t>
            </w:r>
            <w:r w:rsidRPr="00B370CE">
              <w:rPr>
                <w:b/>
                <w:i/>
              </w:rPr>
              <w:t>ahallinen korvaus.</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396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Loucas Fourlas, Stelios Kympouropoulos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lastRenderedPageBreak/>
        <w:t>&lt;Article&gt;</w:t>
      </w:r>
      <w:r w:rsidRPr="00B370CE">
        <w:t>11 artikla – 4</w:t>
      </w:r>
      <w:r w:rsidRPr="00B370CE">
        <w:t xml:space="preserve">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 xml:space="preserve">Ennen kuin komissio hyväksyy delegoidun säädöksen, se kuulee kunkin jäsenvaltion nimeämiä asiantuntijoita paremmasta lainsäädännöstä 13 päivänä huhtikuuta 2016 tehdyssä toimielinten välisessä sopimuksessa </w:t>
            </w:r>
            <w:r w:rsidRPr="00B370CE">
              <w:t>vahvistettujen periaatteiden mukaisesti.</w:t>
            </w:r>
          </w:p>
        </w:tc>
        <w:tc>
          <w:tcPr>
            <w:tcW w:w="4876" w:type="dxa"/>
          </w:tcPr>
          <w:p w:rsidR="00325DB3" w:rsidRPr="00B370CE" w:rsidRDefault="00B370CE">
            <w:pPr>
              <w:pStyle w:val="Normal6a"/>
            </w:pPr>
            <w:r w:rsidRPr="00B370CE">
              <w:t>4.</w:t>
            </w:r>
            <w:r w:rsidRPr="00B370CE">
              <w:tab/>
              <w:t xml:space="preserve">Ennen kuin komissio hyväksyy delegoidun säädöksen, se kuulee kunkin jäsenvaltion nimeämiä asiantuntijoita </w:t>
            </w:r>
            <w:r w:rsidRPr="00B370CE">
              <w:rPr>
                <w:b/>
                <w:i/>
              </w:rPr>
              <w:t xml:space="preserve">sekä vammaisia henkilöitä ja heitä edustavia järjestöjä </w:t>
            </w:r>
            <w:r w:rsidRPr="00B370CE">
              <w:t>paremmasta lainsäädännöstä 13 päivänä huhtikuuta 2</w:t>
            </w:r>
            <w:r w:rsidRPr="00B370CE">
              <w:t>016 tehdyssä toimielinten välisessä sopimuksessa vahvistettujen periaatteiden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397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Francesca Peppucci, Rosa Estaràs Ferragut, Stelios Kympouropou</w:t>
      </w:r>
      <w:r w:rsidRPr="00B370CE">
        <w:t>los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11 artikla – 4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 xml:space="preserve">Ennen kuin komissio hyväksyy delegoidun säädöksen, se kuulee kunkin jäsenvaltion nimeämiä asiantuntijoita </w:t>
            </w:r>
            <w:r w:rsidRPr="00B370CE">
              <w:t>paremmasta lainsäädännöstä 13 päivänä huhtikuuta 2016 tehdyssä toimielinten välisessä sopimuksessa vahvistettujen periaatteiden mukaisesti.</w:t>
            </w:r>
          </w:p>
        </w:tc>
        <w:tc>
          <w:tcPr>
            <w:tcW w:w="4876" w:type="dxa"/>
          </w:tcPr>
          <w:p w:rsidR="00325DB3" w:rsidRPr="00B370CE" w:rsidRDefault="00B370CE">
            <w:pPr>
              <w:pStyle w:val="Normal6a"/>
            </w:pPr>
            <w:r w:rsidRPr="00B370CE">
              <w:t>4.</w:t>
            </w:r>
            <w:r w:rsidRPr="00B370CE">
              <w:tab/>
              <w:t xml:space="preserve">Ennen kuin komissio hyväksyy delegoidun säädöksen, se kuulee kunkin jäsenvaltion nimeämiä asiantuntijoita </w:t>
            </w:r>
            <w:r w:rsidRPr="00B370CE">
              <w:rPr>
                <w:b/>
                <w:i/>
              </w:rPr>
              <w:t>sekä va</w:t>
            </w:r>
            <w:r w:rsidRPr="00B370CE">
              <w:rPr>
                <w:b/>
                <w:i/>
              </w:rPr>
              <w:t xml:space="preserve">mmaisia henkilöitä ja heitä edustavia järjestöjä </w:t>
            </w:r>
            <w:r w:rsidRPr="00B370CE">
              <w:t>paremmasta lainsäädännöstä 13 päivänä huhtikuuta 2016 tehdyssä toimielinten välisessä sopimuksessa vahvistettujen periaatteiden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398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Chiara Gemma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11 artikla – 4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 xml:space="preserve">Ennen kuin komissio hyväksyy delegoidun säädöksen, se kuulee </w:t>
            </w:r>
            <w:r w:rsidRPr="00B370CE">
              <w:t xml:space="preserve">kunkin jäsenvaltion nimeämiä asiantuntijoita </w:t>
            </w:r>
            <w:r w:rsidRPr="00B370CE">
              <w:lastRenderedPageBreak/>
              <w:t>paremmasta lainsäädännöstä 13 päivänä huhtikuuta 2016 tehdyssä toimielinten välisessä sopimuksessa vahvistettujen periaatteiden mukaisesti.</w:t>
            </w:r>
          </w:p>
        </w:tc>
        <w:tc>
          <w:tcPr>
            <w:tcW w:w="4876" w:type="dxa"/>
          </w:tcPr>
          <w:p w:rsidR="00325DB3" w:rsidRPr="00B370CE" w:rsidRDefault="00B370CE">
            <w:pPr>
              <w:pStyle w:val="Normal6a"/>
            </w:pPr>
            <w:r w:rsidRPr="00B370CE">
              <w:lastRenderedPageBreak/>
              <w:t>4.</w:t>
            </w:r>
            <w:r w:rsidRPr="00B370CE">
              <w:tab/>
            </w:r>
            <w:r w:rsidRPr="00B370CE">
              <w:t xml:space="preserve">Ennen kuin komissio hyväksyy delegoidun säädöksen, se kuulee kunkin jäsenvaltion nimeämiä asiantuntijoita </w:t>
            </w:r>
            <w:r w:rsidRPr="00B370CE">
              <w:rPr>
                <w:b/>
                <w:i/>
              </w:rPr>
              <w:t xml:space="preserve">sekä </w:t>
            </w:r>
            <w:r w:rsidRPr="00B370CE">
              <w:rPr>
                <w:b/>
                <w:i/>
              </w:rPr>
              <w:lastRenderedPageBreak/>
              <w:t xml:space="preserve">vammaisia henkilöitä ja heitä edustavia järjestöjä </w:t>
            </w:r>
            <w:r w:rsidRPr="00B370CE">
              <w:t>paremmasta lainsäädännöstä 13 päivänä huhtikuuta 2016 tehdyssä toimielinten välisessä sopimuks</w:t>
            </w:r>
            <w:r w:rsidRPr="00B370CE">
              <w:t>essa vahvistettujen periaatteiden mukaisesti.</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399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Ádám Kósa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 xml:space="preserve">11 artikla – 4 </w:t>
      </w:r>
      <w:r w:rsidRPr="00B370CE">
        <w:t>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Ennen kuin komissio hyväksyy delegoidun säädöksen, se kuulee kunkin jäsenvaltion nimeämiä asiantuntijoita paremmasta lainsäädännöstä 13 päivänä huhtikuuta 2016 tehdyssä toimielinten välisessä sopimuksessa va</w:t>
            </w:r>
            <w:r w:rsidRPr="00B370CE">
              <w:t>hvistettujen periaatteiden mukaisesti.</w:t>
            </w:r>
          </w:p>
        </w:tc>
        <w:tc>
          <w:tcPr>
            <w:tcW w:w="4876" w:type="dxa"/>
          </w:tcPr>
          <w:p w:rsidR="00325DB3" w:rsidRPr="00B370CE" w:rsidRDefault="00B370CE">
            <w:pPr>
              <w:pStyle w:val="Normal6a"/>
            </w:pPr>
            <w:r w:rsidRPr="00B370CE">
              <w:t>4.</w:t>
            </w:r>
            <w:r w:rsidRPr="00B370CE">
              <w:tab/>
              <w:t xml:space="preserve">Ennen kuin komissio hyväksyy delegoidun säädöksen, se kuulee kunkin jäsenvaltion nimeämiä asiantuntijoita </w:t>
            </w:r>
            <w:r w:rsidRPr="00B370CE">
              <w:rPr>
                <w:b/>
                <w:i/>
              </w:rPr>
              <w:t xml:space="preserve">sekä vammaisia henkilöitä ja heitä edustavia järjestöjä </w:t>
            </w:r>
            <w:r w:rsidRPr="00B370CE">
              <w:t>paremmasta lainsäädännöstä 13 päivänä huhtikuuta 201</w:t>
            </w:r>
            <w:r w:rsidRPr="00B370CE">
              <w:t>6 tehdyssä toimielinten välisessä sopimuksessa vahvistettujen periaatteiden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400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João Albuquerque, Daniela Rondinelli, Marc Angel, Milan Brglez, </w:t>
      </w:r>
      <w:r w:rsidRPr="00B370CE">
        <w:t>Agnes Jongerius, Aurore Lalucq, Elisabetta Gualmini, Klára Dobrev, Marianne Vind, Vilija Blinkevičiūtė, Alex Agius Saliba, Brando Benifei, Ilan De Basso,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w:t>
      </w:r>
      <w:r w:rsidRPr="00B370CE">
        <w: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11 artikla – 4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 xml:space="preserve">Ennen kuin komissio hyväksyy delegoidun säädöksen, se kuulee kunkin jäsenvaltion nimeämiä asiantuntijoita paremmasta lainsäädännöstä 13 päivänä huhtikuuta </w:t>
            </w:r>
            <w:r w:rsidRPr="00B370CE">
              <w:t>2016 tehdyssä toimielinten välisessä sopimuksessa vahvistettujen periaatteiden mukaisesti.</w:t>
            </w:r>
          </w:p>
        </w:tc>
        <w:tc>
          <w:tcPr>
            <w:tcW w:w="4876" w:type="dxa"/>
          </w:tcPr>
          <w:p w:rsidR="00325DB3" w:rsidRPr="00B370CE" w:rsidRDefault="00B370CE">
            <w:pPr>
              <w:pStyle w:val="Normal6a"/>
            </w:pPr>
            <w:r w:rsidRPr="00B370CE">
              <w:t>4.</w:t>
            </w:r>
            <w:r w:rsidRPr="00B370CE">
              <w:tab/>
              <w:t xml:space="preserve">Ennen kuin komissio hyväksyy delegoidun säädöksen, se kuulee kunkin jäsenvaltion nimeämiä asiantuntijoita </w:t>
            </w:r>
            <w:r w:rsidRPr="00B370CE">
              <w:rPr>
                <w:b/>
                <w:i/>
              </w:rPr>
              <w:t xml:space="preserve">sekä vammaisia henkilöitä ja heitä edustavia järjestöjä </w:t>
            </w:r>
            <w:r w:rsidRPr="00B370CE">
              <w:t xml:space="preserve">paremmasta lainsäädännöstä 13 päivänä huhtikuuta 2016 tehdyssä toimielinten välisessä sopimuksessa </w:t>
            </w:r>
            <w:r w:rsidRPr="00B370CE">
              <w:lastRenderedPageBreak/>
              <w:t>vahvistettujen periaatteiden mukaisesti.</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401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Miriam </w:t>
      </w:r>
      <w:r w:rsidRPr="00B370CE">
        <w:t>Lexmann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11 artikla – 4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 xml:space="preserve">Ennen kuin komissio hyväksyy delegoidun säädöksen, se kuulee kunkin jäsenvaltion nimeämiä </w:t>
            </w:r>
            <w:r w:rsidRPr="00B370CE">
              <w:t>asiantuntijoita paremmasta lainsäädännöstä 13 päivänä huhtikuuta 2016 tehdyssä toimielinten välisessä sopimuksessa vahvistettujen periaatteiden mukaisesti.</w:t>
            </w:r>
          </w:p>
        </w:tc>
        <w:tc>
          <w:tcPr>
            <w:tcW w:w="4876" w:type="dxa"/>
          </w:tcPr>
          <w:p w:rsidR="00325DB3" w:rsidRPr="00B370CE" w:rsidRDefault="00B370CE">
            <w:pPr>
              <w:pStyle w:val="Normal6a"/>
            </w:pPr>
            <w:r w:rsidRPr="00B370CE">
              <w:t>4.</w:t>
            </w:r>
            <w:r w:rsidRPr="00B370CE">
              <w:tab/>
              <w:t>Ennen kuin komissio hyväksyy delegoidun säädöksen, se kuulee kunkin jäsenvaltion nimeämiä asiantu</w:t>
            </w:r>
            <w:r w:rsidRPr="00B370CE">
              <w:t xml:space="preserve">ntijoita </w:t>
            </w:r>
            <w:r w:rsidRPr="00B370CE">
              <w:rPr>
                <w:b/>
                <w:i/>
              </w:rPr>
              <w:t xml:space="preserve">sekä vammaisia henkilöitä ja heitä edustavia järjestöjä </w:t>
            </w:r>
            <w:r w:rsidRPr="00B370CE">
              <w:t>paremmasta lainsäädännöstä 13 päivänä huhtikuuta 2016 tehdyssä toimielinten välisessä sopimuksessa vahvistettujen periaatteiden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w:t>
      </w:r>
      <w:r w:rsidRPr="00B370CE">
        <w:t>rkistus</w:t>
      </w:r>
      <w:r w:rsidRPr="00B370CE">
        <w:tab/>
      </w:r>
      <w:r w:rsidRPr="00B370CE">
        <w:tab/>
      </w:r>
      <w:r w:rsidRPr="00B370CE">
        <w:rPr>
          <w:rStyle w:val="HideTWBExt"/>
        </w:rPr>
        <w:t>&lt;NumAm&gt;</w:t>
      </w:r>
      <w:r w:rsidRPr="00B370CE">
        <w:t>402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Jarosław Duda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11 artikla – 4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 xml:space="preserve">Ennen kuin komissio hyväksyy delegoidun </w:t>
            </w:r>
            <w:r w:rsidRPr="00B370CE">
              <w:t>säädöksen, se kuulee kunkin jäsenvaltion nimeämiä asiantuntijoita paremmasta lainsäädännöstä 13 päivänä huhtikuuta 2016 tehdyssä toimielinten välisessä sopimuksessa vahvistettujen periaatteiden mukaisesti.</w:t>
            </w:r>
          </w:p>
        </w:tc>
        <w:tc>
          <w:tcPr>
            <w:tcW w:w="4876" w:type="dxa"/>
          </w:tcPr>
          <w:p w:rsidR="00325DB3" w:rsidRPr="00B370CE" w:rsidRDefault="00B370CE">
            <w:pPr>
              <w:pStyle w:val="Normal6a"/>
            </w:pPr>
            <w:r w:rsidRPr="00B370CE">
              <w:t>4.</w:t>
            </w:r>
            <w:r w:rsidRPr="00B370CE">
              <w:tab/>
              <w:t>Ennen kuin komissio hyväksyy delegoidun säädöks</w:t>
            </w:r>
            <w:r w:rsidRPr="00B370CE">
              <w:t xml:space="preserve">en, se kuulee kunkin jäsenvaltion nimeämiä asiantuntijoita </w:t>
            </w:r>
            <w:r w:rsidRPr="00B370CE">
              <w:rPr>
                <w:b/>
                <w:i/>
              </w:rPr>
              <w:t xml:space="preserve">sekä vammaisia henkilöitä ja heitä edustavia järjestöjä </w:t>
            </w:r>
            <w:r w:rsidRPr="00B370CE">
              <w:t>paremmasta lainsäädännöstä 13 päivänä huhtikuuta 2016 tehdyssä toimielinten välisessä sopimuksessa vahvistettujen periaatteiden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403</w:t>
      </w:r>
      <w:r w:rsidRPr="00B370CE">
        <w:rPr>
          <w:rStyle w:val="HideTWBExt"/>
        </w:rPr>
        <w:t>&lt;/NumAm&gt;</w:t>
      </w:r>
    </w:p>
    <w:p w:rsidR="00325DB3" w:rsidRPr="00B370CE" w:rsidRDefault="00B370CE">
      <w:pPr>
        <w:pStyle w:val="NormalBold"/>
      </w:pPr>
      <w:r w:rsidRPr="00B370CE">
        <w:rPr>
          <w:rStyle w:val="HideTWBExt"/>
        </w:rPr>
        <w:lastRenderedPageBreak/>
        <w:t>&lt;RepeatBlock-By&gt;&lt;Members&gt;</w:t>
      </w:r>
      <w:r w:rsidRPr="00B370CE">
        <w:t>José Gusmão</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12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Komissiota avustaa komitea. Tämä komitea on asetuksessa (EU) N:o 182/2011 tarkoitettu komitea.</w:t>
            </w:r>
          </w:p>
        </w:tc>
        <w:tc>
          <w:tcPr>
            <w:tcW w:w="4876" w:type="dxa"/>
          </w:tcPr>
          <w:p w:rsidR="00325DB3" w:rsidRPr="00B370CE" w:rsidRDefault="00B370CE">
            <w:pPr>
              <w:pStyle w:val="Normal6a"/>
            </w:pPr>
            <w:r w:rsidRPr="00B370CE">
              <w:t>1.</w:t>
            </w:r>
            <w:r w:rsidRPr="00B370CE">
              <w:tab/>
              <w:t>Komissiota avustaa komitea</w:t>
            </w:r>
            <w:r w:rsidRPr="00B370CE">
              <w:rPr>
                <w:b/>
                <w:i/>
              </w:rPr>
              <w:t>, ja siihen osallistuu virallisesti sekä yhteistuotanto- että osallistumismenetelmien mukaisesti vammaisia henkilöitä edustavia v</w:t>
            </w:r>
            <w:r w:rsidRPr="00B370CE">
              <w:rPr>
                <w:b/>
                <w:i/>
              </w:rPr>
              <w:t>irallisia ja epävirallisia järjestöjä</w:t>
            </w:r>
            <w:r w:rsidRPr="00B370CE">
              <w:t>. Tämä komitea on asetuksessa (EU) N:o 182/2011 tarkoitettu komitea.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404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Stelios Kympouropoulos, Loucas Fourlas</w:t>
      </w:r>
      <w:r w:rsidRPr="00B370CE">
        <w:rPr>
          <w:rStyle w:val="HideTWBExt"/>
        </w:rPr>
        <w:t>&lt;/Member</w:t>
      </w:r>
      <w:r w:rsidRPr="00B370CE">
        <w:rPr>
          <w:rStyle w:val="HideTWBExt"/>
        </w:rPr>
        <w:t>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12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Komissiota avustaa komitea. Tämä komitea on asetuksessa (EU) N:o 182/2011 tarkoitettu komitea.</w:t>
            </w:r>
          </w:p>
        </w:tc>
        <w:tc>
          <w:tcPr>
            <w:tcW w:w="4876" w:type="dxa"/>
          </w:tcPr>
          <w:p w:rsidR="00325DB3" w:rsidRPr="00B370CE" w:rsidRDefault="00B370CE">
            <w:pPr>
              <w:pStyle w:val="Normal6a"/>
            </w:pPr>
            <w:r w:rsidRPr="00B370CE">
              <w:t>1.</w:t>
            </w:r>
            <w:r w:rsidRPr="00B370CE">
              <w:tab/>
              <w:t xml:space="preserve">Komissiota avustaa </w:t>
            </w:r>
            <w:r w:rsidRPr="00B370CE">
              <w:t>komitea,</w:t>
            </w:r>
            <w:r w:rsidRPr="00B370CE">
              <w:rPr>
                <w:b/>
                <w:i/>
              </w:rPr>
              <w:t xml:space="preserve"> johon osallistuu vammaisia henkilöitä mielekkäällä tavalla edustavia erilaisia järjestöjä</w:t>
            </w:r>
            <w:r w:rsidRPr="00B370CE">
              <w:t>. Tämä komitea on asetuksessa (EU) N:o 182/2011 tarkoitettu komitea.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405</w:t>
      </w:r>
      <w:r w:rsidRPr="00B370CE">
        <w:rPr>
          <w:rStyle w:val="HideTWBExt"/>
        </w:rPr>
        <w:t>&lt;/NumAm&gt;</w:t>
      </w:r>
    </w:p>
    <w:p w:rsidR="00325DB3" w:rsidRPr="00B370CE" w:rsidRDefault="00B370CE">
      <w:pPr>
        <w:pStyle w:val="NormalBold"/>
      </w:pPr>
      <w:r w:rsidRPr="00B370CE">
        <w:rPr>
          <w:rStyle w:val="HideTWBExt"/>
        </w:rPr>
        <w:t>&lt;RepeatBlo</w:t>
      </w:r>
      <w:r w:rsidRPr="00B370CE">
        <w:rPr>
          <w:rStyle w:val="HideTWBExt"/>
        </w:rPr>
        <w:t>ck-By&gt;&lt;Members&gt;</w:t>
      </w:r>
      <w:r w:rsidRPr="00B370CE">
        <w:t>Chiara Gemma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12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 xml:space="preserve">Komissiota avustaa komitea. Tämä komitea on asetuksessa (EU) N:o 182/2011 </w:t>
            </w:r>
            <w:r w:rsidRPr="00B370CE">
              <w:t>tarkoitettu komitea.</w:t>
            </w:r>
          </w:p>
        </w:tc>
        <w:tc>
          <w:tcPr>
            <w:tcW w:w="4876" w:type="dxa"/>
          </w:tcPr>
          <w:p w:rsidR="00325DB3" w:rsidRPr="00B370CE" w:rsidRDefault="00B370CE">
            <w:pPr>
              <w:pStyle w:val="Normal6a"/>
            </w:pPr>
            <w:r w:rsidRPr="00B370CE">
              <w:t>1.</w:t>
            </w:r>
            <w:r w:rsidRPr="00B370CE">
              <w:tab/>
              <w:t>Komissiota avustaa komitea</w:t>
            </w:r>
            <w:r w:rsidRPr="00B370CE">
              <w:rPr>
                <w:b/>
                <w:i/>
              </w:rPr>
              <w:t>, johon osallistuu vammaisia henkilöitä mielekkäällä tavalla edustavia järjestöjä</w:t>
            </w:r>
            <w:r w:rsidRPr="00B370CE">
              <w:t xml:space="preserve">. </w:t>
            </w:r>
            <w:r w:rsidRPr="00B370CE">
              <w:lastRenderedPageBreak/>
              <w:t>Tämä komitea on asetuksessa (EU) N:o 182/2011 tarkoitettu komitea.</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406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João Albuquerque, Daniela Rondinelli, Marc Angel, Milan Brglez, Agnes Jongerius, Aurore Lalucq, Elisabetta Gualmini, Klára Dobrev, Marianne Vind, Vilija Blinkevičiūtė, Alex Agius Saliba, Brando Benifei</w:t>
      </w:r>
      <w:r w:rsidRPr="00B370CE">
        <w:t>, Ilan De Basso,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12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Komissiota avustaa komitea. Tämä kom</w:t>
            </w:r>
            <w:r w:rsidRPr="00B370CE">
              <w:t>itea on asetuksessa (EU) N:o 182/2011 tarkoitettu komitea.</w:t>
            </w:r>
          </w:p>
        </w:tc>
        <w:tc>
          <w:tcPr>
            <w:tcW w:w="4876" w:type="dxa"/>
          </w:tcPr>
          <w:p w:rsidR="00325DB3" w:rsidRPr="00B370CE" w:rsidRDefault="00B370CE">
            <w:pPr>
              <w:pStyle w:val="Normal6a"/>
            </w:pPr>
            <w:r w:rsidRPr="00B370CE">
              <w:t>1.</w:t>
            </w:r>
            <w:r w:rsidRPr="00B370CE">
              <w:tab/>
              <w:t>Komissiota avustaa komitea</w:t>
            </w:r>
            <w:r w:rsidRPr="00B370CE">
              <w:rPr>
                <w:b/>
                <w:i/>
              </w:rPr>
              <w:t>, johon osallistuu vammaisia henkilöitä mielekkäällä tavalla edustavia järjestöjä</w:t>
            </w:r>
            <w:r w:rsidRPr="00B370CE">
              <w:t>. Tämä komitea on asetuksessa (EU) N:o 182/2011 tarkoitettu komitea.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407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Miriam Lexmann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12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r>
            <w:r w:rsidRPr="00B370CE">
              <w:t>Komissiota avustaa komitea. Tämä komitea on asetuksessa (EU) N:o 182/2011 tarkoitettu komitea.</w:t>
            </w:r>
          </w:p>
        </w:tc>
        <w:tc>
          <w:tcPr>
            <w:tcW w:w="4876" w:type="dxa"/>
          </w:tcPr>
          <w:p w:rsidR="00325DB3" w:rsidRPr="00B370CE" w:rsidRDefault="00B370CE">
            <w:pPr>
              <w:pStyle w:val="Normal6a"/>
            </w:pPr>
            <w:r w:rsidRPr="00B370CE">
              <w:t>1.</w:t>
            </w:r>
            <w:r w:rsidRPr="00B370CE">
              <w:tab/>
              <w:t>Komissiota avustaa komitea</w:t>
            </w:r>
            <w:r w:rsidRPr="00B370CE">
              <w:rPr>
                <w:b/>
                <w:i/>
              </w:rPr>
              <w:t>, johon osallistuu vammaisia henkilöitä mielekkäällä tavalla edustavia järjestöjä</w:t>
            </w:r>
            <w:r w:rsidRPr="00B370CE">
              <w:t>. Tämä komitea on asetuksessa (EU) N:o 182/2011 tar</w:t>
            </w:r>
            <w:r w:rsidRPr="00B370CE">
              <w:t>koitettu komitea.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408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Jarosław Duda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lastRenderedPageBreak/>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12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Komissiota avustaa komitea. Tämä komitea on asetuksessa (EU) N:o 182/2011 tarkoitettu komitea.</w:t>
            </w:r>
          </w:p>
        </w:tc>
        <w:tc>
          <w:tcPr>
            <w:tcW w:w="4876" w:type="dxa"/>
          </w:tcPr>
          <w:p w:rsidR="00325DB3" w:rsidRPr="00B370CE" w:rsidRDefault="00B370CE">
            <w:pPr>
              <w:pStyle w:val="Normal6a"/>
            </w:pPr>
            <w:r w:rsidRPr="00B370CE">
              <w:t>1.</w:t>
            </w:r>
            <w:r w:rsidRPr="00B370CE">
              <w:tab/>
              <w:t>Komissiota avustaa komitea</w:t>
            </w:r>
            <w:r w:rsidRPr="00B370CE">
              <w:rPr>
                <w:b/>
                <w:i/>
              </w:rPr>
              <w:t>, johon osallistuu vammaisia henkilöitä mielekkäällä tavalla edustavia järjestöjä</w:t>
            </w:r>
            <w:r w:rsidRPr="00B370CE">
              <w:t xml:space="preserve">. Tämä komitea on </w:t>
            </w:r>
            <w:r w:rsidRPr="00B370CE">
              <w:t>asetuksessa (EU) N:o 182/2011 tarkoitettu komitea.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409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Francesca Peppucci, Rosa Estaràs Ferragut</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12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Komissiota avustaa komitea. Tämä komitea on asetuksessa (EU) N:o 182/2011 tarkoitettu komitea.</w:t>
            </w:r>
          </w:p>
        </w:tc>
        <w:tc>
          <w:tcPr>
            <w:tcW w:w="4876" w:type="dxa"/>
          </w:tcPr>
          <w:p w:rsidR="00325DB3" w:rsidRPr="00B370CE" w:rsidRDefault="00B370CE">
            <w:pPr>
              <w:pStyle w:val="Normal6a"/>
            </w:pPr>
            <w:r w:rsidRPr="00B370CE">
              <w:t>1.</w:t>
            </w:r>
            <w:r w:rsidRPr="00B370CE">
              <w:tab/>
              <w:t>Komissiota avustaa komitea</w:t>
            </w:r>
            <w:r w:rsidRPr="00B370CE">
              <w:rPr>
                <w:b/>
                <w:i/>
              </w:rPr>
              <w:t xml:space="preserve">, johon osallistuu vammaisia henkilöitä ja </w:t>
            </w:r>
            <w:r w:rsidRPr="00B370CE">
              <w:rPr>
                <w:b/>
                <w:i/>
              </w:rPr>
              <w:t>heitä edustavia järjestöjä</w:t>
            </w:r>
            <w:r w:rsidRPr="00B370CE">
              <w:t>. Tämä komitea on asetuksessa (EU) N:o 182/2011 tarkoitettu komitea.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Loucas Fourlas, Stelios Kympouropoulos</w:t>
      </w:r>
      <w:r w:rsidRPr="00B370CE">
        <w:rPr>
          <w:rStyle w:val="HideTWBExt"/>
        </w:rPr>
        <w:t>&lt;/Members&gt;</w:t>
      </w:r>
    </w:p>
    <w:p w:rsidR="00325DB3" w:rsidRPr="00B370CE" w:rsidRDefault="00B370CE">
      <w:pPr>
        <w:pStyle w:val="NormalBold"/>
      </w:pPr>
      <w:r w:rsidRPr="00B370CE">
        <w:rPr>
          <w:rStyle w:val="HideTWBExt"/>
        </w:rPr>
        <w:t>&lt;/Repeat</w:t>
      </w:r>
      <w:r w:rsidRPr="00B370CE">
        <w:rPr>
          <w:rStyle w:val="HideTWBExt"/>
        </w:rPr>
        <w: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12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Komissiota avustaa komitea. Tämä komitea on asetuksessa (EU) N:o 182/2011 tarkoitettu komitea.</w:t>
            </w:r>
          </w:p>
        </w:tc>
        <w:tc>
          <w:tcPr>
            <w:tcW w:w="4876" w:type="dxa"/>
          </w:tcPr>
          <w:p w:rsidR="00325DB3" w:rsidRPr="00B370CE" w:rsidRDefault="00B370CE">
            <w:pPr>
              <w:pStyle w:val="Normal6a"/>
            </w:pPr>
            <w:r w:rsidRPr="00B370CE">
              <w:t>1.</w:t>
            </w:r>
            <w:r w:rsidRPr="00B370CE">
              <w:tab/>
              <w:t xml:space="preserve">Komissiota avustaa komitea. </w:t>
            </w:r>
            <w:r w:rsidRPr="00B370CE">
              <w:t>Komitea on asetuksessa (EU) N:o 182/2011 tarkoitettu komitea</w:t>
            </w:r>
            <w:r w:rsidRPr="00B370CE">
              <w:rPr>
                <w:b/>
                <w:i/>
              </w:rPr>
              <w:t>, johon osallistuu vammaisia henkilöitä edustavia järjestöjä</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lastRenderedPageBreak/>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João Albuquerque, Daniela </w:t>
      </w:r>
      <w:r w:rsidRPr="00B370CE">
        <w:t>Rondinelli, Marc Angel, Milan Brglez, Agnes Jongerius, Aurore Lalucq, Elisabetta Gualmini, Klára Dobrev, Marianne Vind, Vilija Blinkevičiūtė, Alex Agius Saliba, Brando Benifei, Ilan De Basso, Alicia Homs Ginel, Carina Ohlsson, Estrella Durá Ferrandis</w:t>
      </w:r>
      <w:r w:rsidRPr="00B370CE">
        <w:rPr>
          <w:rStyle w:val="HideTWBExt"/>
        </w:rPr>
        <w:t>&lt;/Memb</w:t>
      </w:r>
      <w:r w:rsidRPr="00B370CE">
        <w:rPr>
          <w:rStyle w:val="HideTWBExt"/>
        </w:rPr>
        <w:t>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13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Jäsenvaltioiden on huolehdittava siitä, että tämän direktiivin noudattamisen varmistamiseksi on olemassa riittävät ja</w:t>
            </w:r>
            <w:r w:rsidRPr="00B370CE">
              <w:t xml:space="preserve"> tehokkaat keinot.</w:t>
            </w:r>
          </w:p>
        </w:tc>
        <w:tc>
          <w:tcPr>
            <w:tcW w:w="4876" w:type="dxa"/>
          </w:tcPr>
          <w:p w:rsidR="00325DB3" w:rsidRPr="00B370CE" w:rsidRDefault="00B370CE">
            <w:pPr>
              <w:pStyle w:val="Normal6a"/>
            </w:pPr>
            <w:r w:rsidRPr="00B370CE">
              <w:t>1.</w:t>
            </w:r>
            <w:r w:rsidRPr="00B370CE">
              <w:tab/>
              <w:t xml:space="preserve">Jäsenvaltioiden on huolehdittava siitä, että tämän direktiivin noudattamisen varmistamiseksi on olemassa riittävät ja tehokkaat keinot. </w:t>
            </w:r>
            <w:r w:rsidRPr="00B370CE">
              <w:rPr>
                <w:b/>
                <w:i/>
              </w:rPr>
              <w:t>Edistetään osallistumista ja jatkuvaa vuoropuhelua vammaisia henkilöitä edustavien kansalaisjärjes</w:t>
            </w:r>
            <w:r w:rsidRPr="00B370CE">
              <w:rPr>
                <w:b/>
                <w:i/>
              </w:rPr>
              <w:t>töjen ja yhdistysten kanssa.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Rosa Estaràs Ferragut</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 xml:space="preserve">13 artikla – 2 kohta </w:t>
      </w:r>
      <w:r w:rsidRPr="00B370CE">
        <w:t>– a alakohta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a)</w:t>
            </w:r>
            <w:r w:rsidRPr="00B370CE">
              <w:tab/>
              <w:t>säännökset, joiden mukaan vammaiset henkilöt voivat kansallisen lainsäädännön mukaisesti viedä asian tuomioistuimen tai toimivaltaisen hallintoelimen käsiteltäväksi, jos heidän tämän direktiivin ja tä</w:t>
            </w:r>
            <w:r w:rsidRPr="00B370CE">
              <w:t>män direktiivin täytäntöönpanemiseksi annettujen kansallisten säännösten mukaisia oikeuksiaan on loukattu;</w:t>
            </w:r>
          </w:p>
        </w:tc>
        <w:tc>
          <w:tcPr>
            <w:tcW w:w="4876" w:type="dxa"/>
          </w:tcPr>
          <w:p w:rsidR="00325DB3" w:rsidRPr="00B370CE" w:rsidRDefault="00B370CE">
            <w:pPr>
              <w:pStyle w:val="Normal6a"/>
            </w:pPr>
            <w:r w:rsidRPr="00B370CE">
              <w:t>a)</w:t>
            </w:r>
            <w:r w:rsidRPr="00B370CE">
              <w:tab/>
              <w:t xml:space="preserve">säännökset, joiden mukaan vammaiset henkilöt </w:t>
            </w:r>
            <w:r w:rsidRPr="00B370CE">
              <w:rPr>
                <w:b/>
                <w:i/>
              </w:rPr>
              <w:t xml:space="preserve">ja heitä edustavat järjestöt </w:t>
            </w:r>
            <w:r w:rsidRPr="00B370CE">
              <w:t>voivat kansallisen lainsäädännön mukaisesti viedä asian tuomioistuimen t</w:t>
            </w:r>
            <w:r w:rsidRPr="00B370CE">
              <w:t>ai toimivaltaisen hallintoelimen käsiteltäväksi, jos heidän tämän direktiivin ja tämän direktiivin täytäntöönpanemiseksi annettujen kansallisten säännösten mukaisia oikeuksiaan on loukattu;</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João Albuquerque, Daniela Rondinelli, Marc Angel, Milan Brglez, Agnes Jongerius, </w:t>
      </w:r>
      <w:r w:rsidRPr="00B370CE">
        <w:lastRenderedPageBreak/>
        <w:t>Aurore Lalucq, Elisabetta Gualmini, Klára Dobrev, Marianne Vind, Vilija Blinkevičiūtė, Alex Agius Saliba, Brando Benifei, Ilan De B</w:t>
      </w:r>
      <w:r w:rsidRPr="00B370CE">
        <w:t>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13 artikla – 2 kohta – b alakohta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b)</w:t>
            </w:r>
            <w:r w:rsidRPr="00B370CE">
              <w:tab/>
              <w:t>säännökset, joiden mukaan julkiset</w:t>
            </w:r>
            <w:r w:rsidRPr="00B370CE">
              <w:t xml:space="preserve"> elimet tai yksityiset yhdistykset, järjestöt tai muut oikeushenkilöt, joilla on oikeutettu intressi varmistaa tämän direktiivin säännösten noudattaminen, voivat kansallisen lainsäädännön ja menettelyjen mukaisesti aloittaa tuomioistuimessa tai toimivaltai</w:t>
            </w:r>
            <w:r w:rsidRPr="00B370CE">
              <w:t>sessa hallintoelimessä tämän direktiivin mukaisten velvoitteiden täytäntöön panemiseksi säädetyn oikeudellisen tai hallinnollisen menettelyn vammaisen henkilön puolesta tai vammaista henkilöä tukeakseen tämän suostumuksella.</w:t>
            </w:r>
          </w:p>
        </w:tc>
        <w:tc>
          <w:tcPr>
            <w:tcW w:w="4876" w:type="dxa"/>
          </w:tcPr>
          <w:p w:rsidR="00325DB3" w:rsidRPr="00B370CE" w:rsidRDefault="00B370CE">
            <w:pPr>
              <w:pStyle w:val="Normal6a"/>
            </w:pPr>
            <w:r w:rsidRPr="00B370CE">
              <w:t>b)</w:t>
            </w:r>
            <w:r w:rsidRPr="00B370CE">
              <w:tab/>
              <w:t>säännökset, joiden mukaan ju</w:t>
            </w:r>
            <w:r w:rsidRPr="00B370CE">
              <w:t>lkiset elimet</w:t>
            </w:r>
            <w:r w:rsidRPr="00B370CE">
              <w:rPr>
                <w:b/>
                <w:i/>
              </w:rPr>
              <w:t>, kuten tasa-arvoelimet</w:t>
            </w:r>
            <w:r w:rsidRPr="00B370CE">
              <w:t xml:space="preserve">, tai yksityiset yhdistykset, järjestöt, </w:t>
            </w:r>
            <w:r w:rsidRPr="00B370CE">
              <w:rPr>
                <w:b/>
                <w:i/>
              </w:rPr>
              <w:t>erityisesti vammaisia henkilöitä edustavat järjestöt,</w:t>
            </w:r>
            <w:r w:rsidRPr="00B370CE">
              <w:t xml:space="preserve"> tai muut oikeushenkilöt, joilla on oikeutettu intressi varmistaa tämän direktiivin säännösten noudattaminen, voivat kansallis</w:t>
            </w:r>
            <w:r w:rsidRPr="00B370CE">
              <w:t>en lainsäädännön ja menettelyjen mukaisesti aloittaa tuomioistuimessa tai toimivaltaisessa hallintoelimessä tämän direktiivin mukaisten velvoitteiden täytäntöön panemiseksi säädetyn oikeudellisen tai hallinnollisen menettelyn vammaisen henkilön puolesta ta</w:t>
            </w:r>
            <w:r w:rsidRPr="00B370CE">
              <w:t>i vammaista henkilöä tukeakseen tämän suostumuksella.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w:t>
      </w:r>
      <w:r w:rsidRPr="00B370CE">
        <w:t>3 artikla – 2 kohta – b alakohta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b)</w:t>
            </w:r>
            <w:r w:rsidRPr="00B370CE">
              <w:tab/>
              <w:t xml:space="preserve">säännökset, joiden mukaan julkiset elimet tai yksityiset yhdistykset, järjestöt tai muut oikeushenkilöt, joilla on oikeutettu intressi varmistaa tämän direktiivin säännösten </w:t>
            </w:r>
            <w:r w:rsidRPr="00B370CE">
              <w:t xml:space="preserve">noudattaminen, voivat kansallisen lainsäädännön ja menettelyjen mukaisesti aloittaa tuomioistuimessa tai toimivaltaisessa hallintoelimessä tämän direktiivin mukaisten velvoitteiden täytäntöön panemiseksi säädetyn oikeudellisen tai </w:t>
            </w:r>
            <w:r w:rsidRPr="00B370CE">
              <w:lastRenderedPageBreak/>
              <w:t>hallinnollisen menettelyn</w:t>
            </w:r>
            <w:r w:rsidRPr="00B370CE">
              <w:t xml:space="preserve"> vammaisen henkilön puolesta tai vammaista henkilöä tukeakseen tämän suostumuksella.</w:t>
            </w:r>
          </w:p>
        </w:tc>
        <w:tc>
          <w:tcPr>
            <w:tcW w:w="4876" w:type="dxa"/>
          </w:tcPr>
          <w:p w:rsidR="00325DB3" w:rsidRPr="00B370CE" w:rsidRDefault="00B370CE">
            <w:pPr>
              <w:pStyle w:val="Normal6a"/>
            </w:pPr>
            <w:r w:rsidRPr="00B370CE">
              <w:lastRenderedPageBreak/>
              <w:t>b)</w:t>
            </w:r>
            <w:r w:rsidRPr="00B370CE">
              <w:tab/>
              <w:t>säännökset, joiden mukaan julkiset elimet tai yksityiset yhdistykset, järjestöt tai muut oikeushenkilöt, joilla on oikeutettu intressi varmistaa tämän direktiivin säänn</w:t>
            </w:r>
            <w:r w:rsidRPr="00B370CE">
              <w:t xml:space="preserve">östen noudattaminen, voivat kansallisen lainsäädännön ja menettelyjen mukaisesti aloittaa tuomioistuimessa tai toimivaltaisessa hallintoelimessä tämän direktiivin mukaisten velvoitteiden täytäntöön panemiseksi säädetyn oikeudellisen tai </w:t>
            </w:r>
            <w:r w:rsidRPr="00B370CE">
              <w:lastRenderedPageBreak/>
              <w:t>hallinnollisen mene</w:t>
            </w:r>
            <w:r w:rsidRPr="00B370CE">
              <w:t xml:space="preserve">ttelyn vammaisen </w:t>
            </w:r>
            <w:r w:rsidRPr="00B370CE">
              <w:rPr>
                <w:b/>
                <w:i/>
              </w:rPr>
              <w:t xml:space="preserve">tai ikääntyneen </w:t>
            </w:r>
            <w:r w:rsidRPr="00B370CE">
              <w:t xml:space="preserve">henkilön puolesta tai vammaista </w:t>
            </w:r>
            <w:r w:rsidRPr="00B370CE">
              <w:rPr>
                <w:b/>
                <w:i/>
              </w:rPr>
              <w:t xml:space="preserve">tai ikääntynyttä </w:t>
            </w:r>
            <w:r w:rsidRPr="00B370CE">
              <w:t>henkilöä tukeakseen tämän suostumuksella.</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Rosa Estaràs Ferragut</w:t>
      </w:r>
      <w:r w:rsidRPr="00B370CE">
        <w:rPr>
          <w:rStyle w:val="HideTWBExt"/>
        </w:rPr>
        <w:t>&lt;/Membe</w:t>
      </w:r>
      <w:r w:rsidRPr="00B370CE">
        <w:rPr>
          <w:rStyle w:val="HideTWBExt"/>
        </w:rPr>
        <w:t>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13 artikla – 2 a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2 a.</w:t>
            </w:r>
            <w:r w:rsidRPr="00B370CE">
              <w:tab/>
            </w:r>
            <w:r w:rsidRPr="00B370CE">
              <w:rPr>
                <w:b/>
                <w:i/>
              </w:rPr>
              <w:t xml:space="preserve">Olisi perustettava viranomainen luomaan institutionaalinen mekanismi, jolla seurataan ja valvotaan </w:t>
            </w:r>
            <w:r w:rsidRPr="00B370CE">
              <w:rPr>
                <w:b/>
                <w:i/>
              </w:rPr>
              <w:t>eurooppalaisen vammaiskortin täytäntöönpanoon, seurantaan ja arviointiin liittyvien sääntöjen noudattamista.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João Albuquerque, Daniela Rondinelli, Marc </w:t>
      </w:r>
      <w:r w:rsidRPr="00B370CE">
        <w:t>Angel, Milan Brglez, Agnes Jongerius, Aurore Lalucq, Elisabetta Gualmini, Klára Dobrev, Marianne Vind, Vilija Blinkevičiūtė, Alex Agius Saliba, Brando Benifei, Ilan De Basso,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&lt;/RepeatBloc</w:t>
      </w:r>
      <w:r w:rsidRPr="00B370CE">
        <w:rPr>
          <w:rStyle w:val="HideTWBExt"/>
        </w:rPr>
        <w:t>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 xml:space="preserve">Jäsenvaltioiden on varmistettava, että yksityiset toimijat ja viranomaiset asettavat tiedot 5 artiklan mukaisista erityisehdoista tai </w:t>
            </w:r>
            <w:r w:rsidRPr="00B370CE">
              <w:t>erityiskohtelusta julkisesti saataville saavutettavissa muodoissa.</w:t>
            </w:r>
          </w:p>
        </w:tc>
        <w:tc>
          <w:tcPr>
            <w:tcW w:w="4876" w:type="dxa"/>
          </w:tcPr>
          <w:p w:rsidR="00325DB3" w:rsidRPr="00B370CE" w:rsidRDefault="00B370CE">
            <w:pPr>
              <w:pStyle w:val="Normal6a"/>
            </w:pPr>
            <w:r w:rsidRPr="00B370CE">
              <w:t>1.</w:t>
            </w:r>
            <w:r w:rsidRPr="00B370CE">
              <w:tab/>
              <w:t xml:space="preserve">Jäsenvaltioiden on varmistettava, että yksityiset toimijat ja viranomaiset asettavat tiedot 5 artiklan mukaisista erityisehdoista tai erityiskohtelusta julkisesti saataville </w:t>
            </w:r>
            <w:r w:rsidRPr="00B370CE">
              <w:rPr>
                <w:b/>
                <w:i/>
              </w:rPr>
              <w:t>selkeästi, k</w:t>
            </w:r>
            <w:r w:rsidRPr="00B370CE">
              <w:rPr>
                <w:b/>
                <w:i/>
              </w:rPr>
              <w:t>attavasti, käyttäjäystävällisesti ja helposti saatavilla olevalla tavalla ja</w:t>
            </w:r>
            <w:r w:rsidRPr="00B370CE">
              <w:t xml:space="preserve"> saavutettavissa muodoissa. </w:t>
            </w:r>
            <w:r w:rsidRPr="00B370CE">
              <w:rPr>
                <w:b/>
                <w:i/>
              </w:rPr>
              <w:t xml:space="preserve">Komissio perustaa erityisen verkkosivuston, joka on saatavilla kaikilla </w:t>
            </w:r>
            <w:r w:rsidRPr="00B370CE">
              <w:rPr>
                <w:b/>
                <w:i/>
              </w:rPr>
              <w:lastRenderedPageBreak/>
              <w:t>EU:n kielillä, mukaan lukien kaikki EU:n kansalliset viittomakielet ääni- ja vid</w:t>
            </w:r>
            <w:r w:rsidRPr="00B370CE">
              <w:rPr>
                <w:b/>
                <w:i/>
              </w:rPr>
              <w:t>eosisällön osalta ja saavutettavassa muodossa, ja joka kokoaa yhteen jäsenvaltioiden viranomaisten tarjoamat erityisehdot tai erityiskohtelun. Jäsenvaltioiden on helpotettava tiedottamista julkisten ja yksityisten toimijoiden tarjoamista erityisehdoista ta</w:t>
            </w:r>
            <w:r w:rsidRPr="00B370CE">
              <w:rPr>
                <w:b/>
                <w:i/>
              </w:rPr>
              <w:t>i erityiskohtelusta verkkosivustolla, jos sellainen on käytettävissä, ja päivitettävä nämä tiedot säännöllisesti mahdollisten kansallisen lainsäädännön muutosten mukaisesti.</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417</w:t>
      </w:r>
      <w:r w:rsidRPr="00B370CE">
        <w:rPr>
          <w:rStyle w:val="HideTWBExt"/>
        </w:rPr>
        <w:t>&lt;/NumAm&gt;</w:t>
      </w:r>
    </w:p>
    <w:p w:rsidR="00325DB3" w:rsidRPr="00B370CE" w:rsidRDefault="00B370CE">
      <w:pPr>
        <w:pStyle w:val="NormalBold"/>
      </w:pPr>
      <w:r w:rsidRPr="00B370CE">
        <w:rPr>
          <w:rStyle w:val="HideTWBExt"/>
        </w:rPr>
        <w:t>&lt;Re</w:t>
      </w:r>
      <w:r w:rsidRPr="00B370CE">
        <w:rPr>
          <w:rStyle w:val="HideTWBExt"/>
        </w:rPr>
        <w:t>peatBlock-By&gt;&lt;Members&gt;</w:t>
      </w:r>
      <w:r w:rsidRPr="00B370CE">
        <w:t>Lucia Ďuriš Nicholsonová, Abir Al-Sahlani, Jordi Cañas, Monica Semedo, Atidzhe Alieva-Veli, Dragoş Pîslaru, Irena Joveva, Max Orville, Sylvie Brunet, Marie-Pierre Vedrenne</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w:t>
      </w:r>
      <w:r w:rsidRPr="00B370CE">
        <w:rPr>
          <w:rStyle w:val="HideTWBExt"/>
        </w:rPr>
        <w:t>ocAmend&gt;</w:t>
      </w:r>
    </w:p>
    <w:p w:rsidR="00325DB3" w:rsidRPr="00B370CE" w:rsidRDefault="00B370CE">
      <w:pPr>
        <w:pStyle w:val="NormalBold"/>
      </w:pPr>
      <w:r w:rsidRPr="00B370CE">
        <w:rPr>
          <w:rStyle w:val="HideTWBExt"/>
        </w:rPr>
        <w:t>&lt;Article&gt;</w:t>
      </w:r>
      <w:r w:rsidRPr="00B370CE">
        <w:t>15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 xml:space="preserve">Jäsenvaltioiden on varmistettava, että yksityiset toimijat ja viranomaiset asettavat tiedot 5 artiklan mukaisista erityisehdoista tai erityiskohtelusta julkisesti saataville </w:t>
            </w:r>
            <w:r w:rsidRPr="00B370CE">
              <w:t>saavutettavissa muodoissa.</w:t>
            </w:r>
          </w:p>
        </w:tc>
        <w:tc>
          <w:tcPr>
            <w:tcW w:w="4876" w:type="dxa"/>
          </w:tcPr>
          <w:p w:rsidR="00325DB3" w:rsidRPr="00B370CE" w:rsidRDefault="00B370CE">
            <w:pPr>
              <w:pStyle w:val="Normal6a"/>
            </w:pPr>
            <w:r w:rsidRPr="00B370CE">
              <w:t>1.</w:t>
            </w:r>
            <w:r w:rsidRPr="00B370CE">
              <w:tab/>
              <w:t xml:space="preserve">Jäsenvaltioiden on varmistettava, että yksityiset toimijat ja viranomaiset asettavat tiedot 5 artiklan mukaisista erityisehdoista tai erityiskohtelusta julkisesti saataville </w:t>
            </w:r>
            <w:r w:rsidRPr="00B370CE">
              <w:rPr>
                <w:b/>
                <w:i/>
              </w:rPr>
              <w:t>selkeästi, kattavasti, käyttäjäystävällisesti ja hel</w:t>
            </w:r>
            <w:r w:rsidRPr="00B370CE">
              <w:rPr>
                <w:b/>
                <w:i/>
              </w:rPr>
              <w:t>posti saatavilla olevalla tavalla ja</w:t>
            </w:r>
            <w:r w:rsidRPr="00B370CE">
              <w:t xml:space="preserve"> saavutettavissa muodoissa. </w:t>
            </w:r>
            <w:r w:rsidRPr="00B370CE">
              <w:rPr>
                <w:b/>
                <w:i/>
              </w:rPr>
              <w:t>Jäsenvaltioiden on perustettava erityinen verkkosivusto, joka kokoaa yhteen viranomaistensa tarjoamat erityisehdot tai erityiskohtelun. Jäsenvaltiot voivat myös helpottaa tiedottamista yksityi</w:t>
            </w:r>
            <w:r w:rsidRPr="00B370CE">
              <w:rPr>
                <w:b/>
                <w:i/>
              </w:rPr>
              <w:t>sten toimijoiden tarjoamista erityisehdoista tai erityiskohtelusta verkkosivustolla, jos sellainen on käytettävissä. Verkkosivuston on oltava jäsenvaltioiden virallisella kielellä tai virallisilla kielillä, kansallisella viittomakielellä ja englanniksi sek</w:t>
            </w:r>
            <w:r w:rsidRPr="00B370CE">
              <w:rPr>
                <w:b/>
                <w:i/>
              </w:rPr>
              <w:t xml:space="preserve">ä muilla jäsenvaltion määrittämillä </w:t>
            </w:r>
            <w:r w:rsidRPr="00B370CE">
              <w:rPr>
                <w:b/>
                <w:i/>
              </w:rPr>
              <w:lastRenderedPageBreak/>
              <w:t>asiaankuuluvilla kielillä.</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Ádám Kósa, Stelios Kympouropoulos, Lucia Ďuriš Nicholsonová</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Jäsenvaltioiden on varmistettava, että yksityiset toimijat ja viranomaiset asettavat tiedot 5 artiklan mukaisista erityisehdoista tai erityi</w:t>
            </w:r>
            <w:r w:rsidRPr="00B370CE">
              <w:t>skohtelusta julkisesti saataville saavutettavissa muodoissa.</w:t>
            </w:r>
          </w:p>
        </w:tc>
        <w:tc>
          <w:tcPr>
            <w:tcW w:w="4876" w:type="dxa"/>
          </w:tcPr>
          <w:p w:rsidR="00325DB3" w:rsidRPr="00B370CE" w:rsidRDefault="00B370CE">
            <w:pPr>
              <w:pStyle w:val="Normal6a"/>
            </w:pPr>
            <w:r w:rsidRPr="00B370CE">
              <w:t>1.</w:t>
            </w:r>
            <w:r w:rsidRPr="00B370CE">
              <w:tab/>
              <w:t>Jäsenvaltioiden on varmistettava, että yksityiset toimijat ja viranomaiset asettavat tiedot 5 artiklan mukaisista erityisehdoista tai erityiskohtelusta julkisesti saataville saavutettavissa mu</w:t>
            </w:r>
            <w:r w:rsidRPr="00B370CE">
              <w:t xml:space="preserve">odoissa </w:t>
            </w:r>
            <w:r w:rsidRPr="00B370CE">
              <w:rPr>
                <w:b/>
                <w:i/>
              </w:rPr>
              <w:t>(mukaan lukien helppolukuiset muodot ja tekstitetyt kansalliset viittomakieliset videot ja kansainväliset viittomankieliset videot) esteettömällä verkkoalustalla</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419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José Gusmão</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 xml:space="preserve">Jäsenvaltioiden on varmistettava, että yksityiset toimijat ja viranomaiset </w:t>
            </w:r>
            <w:r w:rsidRPr="00B370CE">
              <w:t>asettavat tiedot 5 artiklan mukaisista erityisehdoista tai erityiskohtelusta julkisesti saataville saavutettavissa muodoissa.</w:t>
            </w:r>
          </w:p>
        </w:tc>
        <w:tc>
          <w:tcPr>
            <w:tcW w:w="4876" w:type="dxa"/>
          </w:tcPr>
          <w:p w:rsidR="00325DB3" w:rsidRPr="00B370CE" w:rsidRDefault="00B370CE">
            <w:pPr>
              <w:pStyle w:val="Normal6a"/>
            </w:pPr>
            <w:r w:rsidRPr="00B370CE">
              <w:t>1.</w:t>
            </w:r>
            <w:r w:rsidRPr="00B370CE">
              <w:tab/>
              <w:t>Jäsenvaltioiden on varmistettava, että yksityiset toimijat ja viranomaiset asettavat tiedot 5 artiklan mukaisista erityisehdois</w:t>
            </w:r>
            <w:r w:rsidRPr="00B370CE">
              <w:t xml:space="preserve">ta tai erityiskohtelusta julkisesti saataville saavutettavissa muodoissa. </w:t>
            </w:r>
            <w:r w:rsidRPr="00B370CE">
              <w:rPr>
                <w:b/>
                <w:i/>
              </w:rPr>
              <w:t>Tätä varten on myönnettävä riittävästi EU:n rahoitusta 9 artiklan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lastRenderedPageBreak/>
        <w:t>&lt;Amend&gt;</w:t>
      </w:r>
      <w:r w:rsidRPr="00B370CE">
        <w:t>Tarkistus</w:t>
      </w:r>
      <w:r w:rsidRPr="00B370CE">
        <w:tab/>
      </w:r>
      <w:r w:rsidRPr="00B370CE">
        <w:tab/>
      </w:r>
      <w:r w:rsidRPr="00B370CE">
        <w:rPr>
          <w:rStyle w:val="HideTWBExt"/>
        </w:rPr>
        <w:t>&lt;NumAm&gt;</w:t>
      </w:r>
      <w:r w:rsidRPr="00B370CE">
        <w:t>420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Chiara Gemma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 xml:space="preserve">Jäsenvaltioiden on varmistettava, että yksityiset toimijat ja viranomaiset asettavat tiedot 5 </w:t>
            </w:r>
            <w:r w:rsidRPr="00B370CE">
              <w:t>artiklan mukaisista erityisehdoista tai erityiskohtelusta julkisesti saataville saavutettavissa muodoissa.</w:t>
            </w:r>
          </w:p>
        </w:tc>
        <w:tc>
          <w:tcPr>
            <w:tcW w:w="4876" w:type="dxa"/>
          </w:tcPr>
          <w:p w:rsidR="00325DB3" w:rsidRPr="00B370CE" w:rsidRDefault="00B370CE">
            <w:pPr>
              <w:pStyle w:val="Normal6a"/>
            </w:pPr>
            <w:r w:rsidRPr="00B370CE">
              <w:t>1.</w:t>
            </w:r>
            <w:r w:rsidRPr="00B370CE">
              <w:tab/>
              <w:t>Jäsenvaltioiden on varmistettava, että yksityiset toimijat ja viranomaiset asettavat tiedot 5 artiklan mukaisista erityisehdoista tai erityiskohte</w:t>
            </w:r>
            <w:r w:rsidRPr="00B370CE">
              <w:t>lusta julkisesti saataville saavutettavissa muodoissa.</w:t>
            </w:r>
            <w:r w:rsidRPr="00B370CE">
              <w:rPr>
                <w:b/>
                <w:i/>
              </w:rPr>
              <w:t> Tätä varten olisi myönnettävä EU:n rahoitusta 9 artiklan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421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Lucia Ďuriš Nicholsonová, Ab</w:t>
      </w:r>
      <w:r w:rsidRPr="00B370CE">
        <w:t>ir Al-Sahlani, Jordi Cañas, Monica Semedo, Atidzhe Alieva-Veli, Dragoş Pîslaru, Irena Joveva, Max Orville, Sylvie Brunet, Marie-Pierre Vedrenne</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Jäsenvaltioiden on kannustettava yksityisiä toimijoita tai viranomaisia tarjoamaan vapaaehtoisesti erityisehtoja tai erityiskohtelua vammaisille henkilöille.</w:t>
            </w:r>
          </w:p>
        </w:tc>
        <w:tc>
          <w:tcPr>
            <w:tcW w:w="4876" w:type="dxa"/>
          </w:tcPr>
          <w:p w:rsidR="00325DB3" w:rsidRPr="00B370CE" w:rsidRDefault="00B370CE">
            <w:pPr>
              <w:pStyle w:val="Normal6a"/>
            </w:pPr>
            <w:r w:rsidRPr="00B370CE">
              <w:t>2.</w:t>
            </w:r>
            <w:r w:rsidRPr="00B370CE">
              <w:tab/>
              <w:t xml:space="preserve">Jäsenvaltioiden on </w:t>
            </w:r>
            <w:r w:rsidRPr="00B370CE">
              <w:rPr>
                <w:b/>
                <w:i/>
              </w:rPr>
              <w:t>tuettava ja</w:t>
            </w:r>
            <w:r w:rsidRPr="00B370CE">
              <w:t xml:space="preserve"> kannustettava yksityisiä toimijoita tai viranomaisia tarjoamaan vapaaehtoisesti erityisehtoja tai erityiskohtelua vammaisille henkilöille </w:t>
            </w:r>
            <w:r w:rsidRPr="00B370CE">
              <w:rPr>
                <w:b/>
                <w:i/>
              </w:rPr>
              <w:t>mahdollisimman laajan palveluvalikoiman, muiden toimintojen ja puitteiden osalta</w:t>
            </w:r>
            <w:r w:rsidRPr="00B370CE">
              <w:t>.</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Jäsenvaltioiden on erityisesti tu</w:t>
            </w:r>
            <w:r w:rsidRPr="00B370CE">
              <w:rPr>
                <w:b/>
                <w:i/>
              </w:rPr>
              <w:t>ettava ja kannustettava yksityisiä toimijoita ja viranomaisia muun muassa tarjoamalla tietoja ja vaihtamalla parhaita käytäntöjä mahdollisista tarjottavista erityisehdoista tai erityiskohtelusta sekä tarjoamalla vammaiskysymysten valtavirtaistamista ja tie</w:t>
            </w:r>
            <w:r w:rsidRPr="00B370CE">
              <w:rPr>
                <w:b/>
                <w:i/>
              </w:rPr>
              <w:t xml:space="preserve">toisuutta lisäävää koulutusta, jotta voidaan varmistaa tarjottujen erityisehtojen tai erityiskohtelun tarkoituksenmukaisuus, tehokkuus ja osallistavuus. Jäsenvaltioiden on </w:t>
            </w:r>
            <w:r w:rsidRPr="00B370CE">
              <w:rPr>
                <w:b/>
                <w:i/>
              </w:rPr>
              <w:lastRenderedPageBreak/>
              <w:t>varmistettava, että kaikki tällaiset toimenpiteet toteutetaan yhteistyössä vammaiste</w:t>
            </w:r>
            <w:r w:rsidRPr="00B370CE">
              <w:rPr>
                <w:b/>
                <w:i/>
              </w:rPr>
              <w:t>n henkilöiden ja heitä edustavien järjestöjen kanssa.</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422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Ádám Kósa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w:t>
      </w:r>
      <w:r w:rsidRPr="00B370CE">
        <w:t>la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Jäsenvaltioiden on kannustettava yksityisiä toimijoita tai viranomaisia tarjoamaan vapaaehtoisesti erityisehtoja tai erityiskohtelua vammaisille henkilöille.</w:t>
            </w:r>
          </w:p>
        </w:tc>
        <w:tc>
          <w:tcPr>
            <w:tcW w:w="4876" w:type="dxa"/>
          </w:tcPr>
          <w:p w:rsidR="00325DB3" w:rsidRPr="00B370CE" w:rsidRDefault="00B370CE">
            <w:pPr>
              <w:pStyle w:val="Normal6a"/>
            </w:pPr>
            <w:r w:rsidRPr="00B370CE">
              <w:t>2.</w:t>
            </w:r>
            <w:r w:rsidRPr="00B370CE">
              <w:tab/>
              <w:t xml:space="preserve">Jäsenvaltioiden on kannustettava </w:t>
            </w:r>
            <w:r w:rsidRPr="00B370CE">
              <w:t>yksityisiä toimijoita tai viranomaisia tarjoamaan vapaaehtoisesti erityisehtoja tai erityiskohtelua vammaisille henkilöille</w:t>
            </w:r>
            <w:r w:rsidRPr="00B370CE">
              <w:rPr>
                <w:b/>
                <w:i/>
              </w:rPr>
              <w:t xml:space="preserve"> ja laatimaan yhteisiä eurooppalaisia suuntaviivoja viranomaisille ja yksityisille toimijoille 5 artiklan mukaisesti, jotta varmistet</w:t>
            </w:r>
            <w:r w:rsidRPr="00B370CE">
              <w:rPr>
                <w:b/>
                <w:i/>
              </w:rPr>
              <w:t>aan asianmukaisesti direktiivin (EU) 2019/882 liitteessä I vahvistettujen palvelujen esteettömyyttä koskevien vaatimusten tarjonta</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423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Jäsenvaltioiden on kannustettava yksityisiä toimijoita tai viranomaisia tarjoamaan vapaaehtoisesti erityisehtoj</w:t>
            </w:r>
            <w:r w:rsidRPr="00B370CE">
              <w:t>a tai erityiskohtelua vammaisille henkilöille.</w:t>
            </w:r>
          </w:p>
        </w:tc>
        <w:tc>
          <w:tcPr>
            <w:tcW w:w="4876" w:type="dxa"/>
          </w:tcPr>
          <w:p w:rsidR="00325DB3" w:rsidRPr="00B370CE" w:rsidRDefault="00B370CE">
            <w:pPr>
              <w:pStyle w:val="Normal6a"/>
            </w:pPr>
            <w:r w:rsidRPr="00B370CE">
              <w:t>2.</w:t>
            </w:r>
            <w:r w:rsidRPr="00B370CE">
              <w:tab/>
              <w:t xml:space="preserve">Jäsenvaltioiden on kannustettava yksityisiä toimijoita tai viranomaisia tarjoamaan vapaaehtoisesti erityisehtoja tai erityiskohtelua vammaisille henkilöille </w:t>
            </w:r>
            <w:r w:rsidRPr="00B370CE">
              <w:rPr>
                <w:b/>
                <w:i/>
              </w:rPr>
              <w:t>ja ikääntyneille</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lastRenderedPageBreak/>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424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Katrin Langensiepen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artiklan 3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3.</w:t>
            </w:r>
            <w:r w:rsidRPr="00B370CE">
              <w:tab/>
              <w:t>Tämän arti</w:t>
            </w:r>
            <w:r w:rsidRPr="00B370CE">
              <w:t>klan 1 kohdassa tarkoitetut tiedot on asetettava maksutta saataville selkeällä, kattavalla, käyttäjäystävällisellä ja helposti saavutettavalla tavalla, myös yksityisten toimijoiden tai viranomaisten virallisen verkkosivuston kautta, jos sellainen on saatav</w:t>
            </w:r>
            <w:r w:rsidRPr="00B370CE">
              <w:t>illa, tai muulla soveltuvalla tavalla direktiivin (EU) 2019/882 liitteessä I vahvistettujen palvelujen esteettömyysvaatimusten mukaisesti.</w:t>
            </w:r>
          </w:p>
        </w:tc>
        <w:tc>
          <w:tcPr>
            <w:tcW w:w="4876" w:type="dxa"/>
          </w:tcPr>
          <w:p w:rsidR="00325DB3" w:rsidRPr="00B370CE" w:rsidRDefault="00B370CE">
            <w:pPr>
              <w:pStyle w:val="Normal6a"/>
            </w:pPr>
            <w:r w:rsidRPr="00B370CE">
              <w:t>3.</w:t>
            </w:r>
            <w:r w:rsidRPr="00B370CE">
              <w:tab/>
              <w:t>Tämän artiklan 1 kohdassa tarkoitetut tiedot on asetettava maksutta saataville selkeällä, kattavalla, käyttäjäystä</w:t>
            </w:r>
            <w:r w:rsidRPr="00B370CE">
              <w:t>vällisellä ja helposti saavutettavalla tavalla, myös yksityisten toimijoiden tai viranomaisten virallisen verkkosivuston kautta, jos sellainen on saatavilla, tai muulla soveltuvalla tavalla direktiivin (EU) 2019/882 liitteessä I vahvistettujen palvelujen e</w:t>
            </w:r>
            <w:r w:rsidRPr="00B370CE">
              <w:t>steettömyysvaatimusten mukaisesti.</w:t>
            </w:r>
            <w:r w:rsidRPr="00B370CE">
              <w:rPr>
                <w:b/>
                <w:i/>
              </w:rPr>
              <w:t> Komissio perustaa digitaalisen portaalin, joka sisältää kaikki tiedot, jotka koskevat eurooppalaisen vammaiskortin ja eurooppalaisen pysäköintiluvan hallussapidon etuja kaikissa jäsenvaltioissa, mukaan lukien tiedot kunki</w:t>
            </w:r>
            <w:r w:rsidRPr="00B370CE">
              <w:rPr>
                <w:b/>
                <w:i/>
              </w:rPr>
              <w:t>n jäsenvaltion eri menettelyistä. Jäsenvaltioiden on lähetettävä nämä tiedot komissiolle ja päivitettävä ne tämän direktiivin 16 artiklassa säädettyjen raportointivaatimusten mukaisesti.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425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Lucia Ďuriš Nicholsonová, Abir Al-Sahlani, Jordi Cañas, Monica Semedo, Atidzhe Alieva-Veli, Dragoş Pîslaru, Irena Joveva, Max Orville, Sylvie Brunet, Marie-Pierre Vedrenne</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 xml:space="preserve">Ehdotus </w:t>
      </w:r>
      <w:r w:rsidRPr="00B370CE">
        <w:t>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artiklan 3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3.</w:t>
            </w:r>
            <w:r w:rsidRPr="00B370CE">
              <w:tab/>
              <w:t xml:space="preserve">Tämän artiklan 1 kohdassa tarkoitetut tiedot on asetettava maksutta </w:t>
            </w:r>
            <w:r w:rsidRPr="00B370CE">
              <w:lastRenderedPageBreak/>
              <w:t xml:space="preserve">saataville selkeällä, kattavalla, käyttäjäystävällisellä ja helposti saavutettavalla </w:t>
            </w:r>
            <w:r w:rsidRPr="00B370CE">
              <w:t>tavalla, myös yksityisten toimijoiden tai viranomaisten virallisen verkkosivuston kautta, jos sellainen on saatavilla, tai muulla soveltuvalla tavalla direktiivin (EU) 2019/882 liitteessä I vahvistettujen palvelujen esteettömyysvaatimusten mukaisesti.</w:t>
            </w:r>
          </w:p>
        </w:tc>
        <w:tc>
          <w:tcPr>
            <w:tcW w:w="4876" w:type="dxa"/>
          </w:tcPr>
          <w:p w:rsidR="00325DB3" w:rsidRPr="00B370CE" w:rsidRDefault="00B370CE">
            <w:pPr>
              <w:pStyle w:val="Normal6a"/>
            </w:pPr>
            <w:r w:rsidRPr="00B370CE">
              <w:lastRenderedPageBreak/>
              <w:t>3.</w:t>
            </w:r>
            <w:r w:rsidRPr="00B370CE">
              <w:tab/>
              <w:t xml:space="preserve"> </w:t>
            </w:r>
            <w:r w:rsidRPr="00B370CE">
              <w:t xml:space="preserve">Tämän artiklan 1 kohdassa tarkoitetut tiedot on asetettava maksutta </w:t>
            </w:r>
            <w:r w:rsidRPr="00B370CE">
              <w:lastRenderedPageBreak/>
              <w:t>saataville selkeällä, kattavalla, käyttäjäystävällisellä ja helposti saavutettavalla tavalla, myös yksityisten toimijoiden tai viranomaisten virallisen verkkosivuston kautta, jos sellainen</w:t>
            </w:r>
            <w:r w:rsidRPr="00B370CE">
              <w:t xml:space="preserve"> on saatavilla, tai muulla soveltuvalla tavalla direktiivin (EU) 2019/882 liitteessä I vahvistettujen palvelujen esteettömyysvaatimusten mukaisesti </w:t>
            </w:r>
            <w:r w:rsidRPr="00B370CE">
              <w:rPr>
                <w:b/>
                <w:i/>
              </w:rPr>
              <w:t>niin, että käytetyn kielen vaikeusaste on enintään Euroopan neuvoston vahvistaman kieliä koskevan yhteisen e</w:t>
            </w:r>
            <w:r w:rsidRPr="00B370CE">
              <w:rPr>
                <w:b/>
                <w:i/>
              </w:rPr>
              <w:t>urooppalaisen viitekehyksen B1-tasoa (keskitaso), mukaan lukien kansalliset viittomakielet</w:t>
            </w:r>
            <w:r w:rsidRPr="00B370CE">
              <w:t>.</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426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José Gusmão</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w:t>
      </w:r>
      <w:r w:rsidRPr="00B370CE">
        <w:t>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artiklan 3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3.</w:t>
            </w:r>
            <w:r w:rsidRPr="00B370CE">
              <w:tab/>
              <w:t>Tämän artiklan 1 kohdassa tarkoitetut tiedot on asetettava maksutta saataville selkeällä, kattavalla, käyttäjäystävällisellä ja helposti saavutettavalla tavalla,</w:t>
            </w:r>
            <w:r w:rsidRPr="00B370CE">
              <w:t xml:space="preserve"> myös yksityisten toimijoiden tai viranomaisten virallisen verkkosivuston kautta, jos sellainen on saatavilla, tai muulla soveltuvalla tavalla direktiivin (EU) 2019/882 liitteessä I vahvistettujen palvelujen esteettömyysvaatimusten mukaisesti.</w:t>
            </w:r>
          </w:p>
        </w:tc>
        <w:tc>
          <w:tcPr>
            <w:tcW w:w="4876" w:type="dxa"/>
          </w:tcPr>
          <w:p w:rsidR="00325DB3" w:rsidRPr="00B370CE" w:rsidRDefault="00B370CE">
            <w:pPr>
              <w:pStyle w:val="Normal6a"/>
            </w:pPr>
            <w:r w:rsidRPr="00B370CE">
              <w:t>3.</w:t>
            </w:r>
            <w:r w:rsidRPr="00B370CE">
              <w:tab/>
              <w:t>Tämän art</w:t>
            </w:r>
            <w:r w:rsidRPr="00B370CE">
              <w:t>iklan 1 kohdassa tarkoitetut tiedot on asetettava maksutta saataville selkeällä, kattavalla, käyttäjäystävällisellä ja helposti saavutettavalla tavalla, myös yksityisten toimijoiden tai viranomaisten virallisen verkkosivuston kautta, jos sellainen on saata</w:t>
            </w:r>
            <w:r w:rsidRPr="00B370CE">
              <w:t>villa, tai muulla soveltuvalla tavalla direktiivin (EU) 2019/882 liitteessä I vahvistettujen palvelujen esteettömyysvaatimusten mukaisesti niin</w:t>
            </w:r>
            <w:r w:rsidRPr="00B370CE">
              <w:rPr>
                <w:b/>
                <w:i/>
              </w:rPr>
              <w:t>, että käytetyn kielen vaikeusaste on enintään Euroopan neuvoston vahvistaman kieliä koskevan yhteisen eurooppala</w:t>
            </w:r>
            <w:r w:rsidRPr="00B370CE">
              <w:rPr>
                <w:b/>
                <w:i/>
              </w:rPr>
              <w:t>isen viitekehyksen B1-tasoa (keskitaso)</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lastRenderedPageBreak/>
        <w:t>&lt;Amend&gt;</w:t>
      </w:r>
      <w:r w:rsidRPr="00B370CE">
        <w:t>Tarkistus</w:t>
      </w:r>
      <w:r w:rsidRPr="00B370CE">
        <w:tab/>
      </w:r>
      <w:r w:rsidRPr="00B370CE">
        <w:tab/>
      </w:r>
      <w:r w:rsidRPr="00B370CE">
        <w:rPr>
          <w:rStyle w:val="HideTWBExt"/>
        </w:rPr>
        <w:t>&lt;NumAm&gt;</w:t>
      </w:r>
      <w:r w:rsidRPr="00B370CE">
        <w:t>427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Chiara Gemma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artiklan 3 koht</w:t>
      </w:r>
      <w:r w:rsidRPr="00B370CE">
        <w: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3.</w:t>
            </w:r>
            <w:r w:rsidRPr="00B370CE">
              <w:tab/>
              <w:t xml:space="preserve">Tämän artiklan 1 kohdassa tarkoitetut tiedot on asetettava maksutta saataville selkeällä, kattavalla, käyttäjäystävällisellä ja helposti saavutettavalla tavalla, myös yksityisten toimijoiden tai viranomaisten </w:t>
            </w:r>
            <w:r w:rsidRPr="00B370CE">
              <w:t>virallisen verkkosivuston kautta, jos sellainen on saatavilla, tai muulla soveltuvalla tavalla direktiivin (EU) 2019/882 liitteessä I vahvistettujen palvelujen esteettömyysvaatimusten mukaisesti.</w:t>
            </w:r>
          </w:p>
        </w:tc>
        <w:tc>
          <w:tcPr>
            <w:tcW w:w="4876" w:type="dxa"/>
          </w:tcPr>
          <w:p w:rsidR="00325DB3" w:rsidRPr="00B370CE" w:rsidRDefault="00B370CE">
            <w:pPr>
              <w:pStyle w:val="Normal6a"/>
            </w:pPr>
            <w:r w:rsidRPr="00B370CE">
              <w:t>3.</w:t>
            </w:r>
            <w:r w:rsidRPr="00B370CE">
              <w:tab/>
              <w:t>Tämän artiklan 1 kohdassa tarkoitetut tiedot on asetettav</w:t>
            </w:r>
            <w:r w:rsidRPr="00B370CE">
              <w:t>a maksutta saataville selkeällä, kattavalla, käyttäjäystävällisellä ja helposti saavutettavalla tavalla, myös yksityisten toimijoiden tai viranomaisten virallisen verkkosivuston kautta, jos sellainen on saatavilla, tai muulla soveltuvalla tavalla direktiiv</w:t>
            </w:r>
            <w:r w:rsidRPr="00B370CE">
              <w:t xml:space="preserve">in (EU) 2019/882 liitteessä I vahvistettujen palvelujen esteettömyysvaatimusten mukaisesti </w:t>
            </w:r>
            <w:r w:rsidRPr="00B370CE">
              <w:rPr>
                <w:b/>
                <w:i/>
              </w:rPr>
              <w:t>niin, että käytetyn kielen vaikeusaste on enintään Euroopan neuvoston vahvistaman kieliä koskevan yhteisen eurooppalaisen viitekehyksen B1-tasoa (keskitaso)</w:t>
            </w:r>
            <w:r w:rsidRPr="00B370CE">
              <w:t>.</w:t>
            </w:r>
          </w:p>
        </w:tc>
      </w:tr>
    </w:tbl>
    <w:p w:rsidR="00325DB3" w:rsidRPr="00B370CE" w:rsidRDefault="00B370CE">
      <w:pPr>
        <w:pStyle w:val="AmOrLang"/>
      </w:pPr>
      <w:r w:rsidRPr="00B370CE">
        <w:t xml:space="preserve">Or. </w:t>
      </w:r>
      <w:r w:rsidRPr="00B370CE">
        <w:rPr>
          <w:rStyle w:val="HideTWBExt"/>
        </w:rPr>
        <w:t>&lt;O</w:t>
      </w:r>
      <w:r w:rsidRPr="00B370CE">
        <w:rPr>
          <w:rStyle w:val="HideTWBExt"/>
        </w:rPr>
        <w:t>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428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Ádám Kósa, Stelios Kympouropoulos, Lucia Ďuriš Nicholsonová</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artiklan 3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3.</w:t>
            </w:r>
            <w:r w:rsidRPr="00B370CE">
              <w:tab/>
              <w:t xml:space="preserve">Tämän artiklan 1 kohdassa tarkoitetut tiedot on asetettava maksutta saataville selkeällä, kattavalla, käyttäjäystävällisellä ja helposti saavutettavalla tavalla, myös yksityisten toimijoiden tai viranomaisten </w:t>
            </w:r>
            <w:r w:rsidRPr="00B370CE">
              <w:t>virallisen verkkosivuston kautta, jos sellainen on saatavilla, tai muulla soveltuvalla tavalla direktiivin (EU) 2019/882 liitteessä I vahvistettujen palvelujen esteettömyysvaatimusten mukaisesti.</w:t>
            </w:r>
          </w:p>
        </w:tc>
        <w:tc>
          <w:tcPr>
            <w:tcW w:w="4876" w:type="dxa"/>
          </w:tcPr>
          <w:p w:rsidR="00325DB3" w:rsidRPr="00B370CE" w:rsidRDefault="00B370CE">
            <w:pPr>
              <w:pStyle w:val="Normal6a"/>
            </w:pPr>
            <w:r w:rsidRPr="00B370CE">
              <w:t>3.</w:t>
            </w:r>
            <w:r w:rsidRPr="00B370CE">
              <w:tab/>
              <w:t>Tämän artiklan 1 kohdassa tarkoitetut tiedot on asetettav</w:t>
            </w:r>
            <w:r w:rsidRPr="00B370CE">
              <w:t xml:space="preserve">a </w:t>
            </w:r>
            <w:r w:rsidRPr="00B370CE">
              <w:rPr>
                <w:b/>
                <w:i/>
              </w:rPr>
              <w:t xml:space="preserve">kaikilla EU:n kielillä </w:t>
            </w:r>
            <w:r w:rsidRPr="00B370CE">
              <w:t xml:space="preserve">maksutta saataville selkeällä, kattavalla, käyttäjäystävällisellä ja helposti saavutettavalla tavalla </w:t>
            </w:r>
            <w:r w:rsidRPr="00B370CE">
              <w:rPr>
                <w:b/>
                <w:i/>
              </w:rPr>
              <w:t>esteettömässä muodossa (mukaan lukien selkokieliset muodot ja tekstitetyt kansalliset viittomakieliset videot ja kansainväliset v</w:t>
            </w:r>
            <w:r w:rsidRPr="00B370CE">
              <w:rPr>
                <w:b/>
                <w:i/>
              </w:rPr>
              <w:t>iittomakieliset videot)</w:t>
            </w:r>
            <w:r w:rsidRPr="00B370CE">
              <w:t xml:space="preserve">, myös yksityisten toimijoiden tai viranomaisten virallisen verkkosivuston kautta, jos sellainen on saatavilla, tai muulla soveltuvalla tavalla </w:t>
            </w:r>
            <w:r w:rsidRPr="00B370CE">
              <w:lastRenderedPageBreak/>
              <w:t xml:space="preserve">direktiivin (EU) 2019/882 liitteessä I vahvistettujen palvelujen esteettömyysvaatimusten </w:t>
            </w:r>
            <w:r w:rsidRPr="00B370CE">
              <w:t>mukaisesti.</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429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Miriam Lexmann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artiklan 3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 xml:space="preserve">Komission </w:t>
            </w:r>
            <w:r w:rsidRPr="00B370CE">
              <w:t>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3.</w:t>
            </w:r>
            <w:r w:rsidRPr="00B370CE">
              <w:tab/>
              <w:t xml:space="preserve">Tämän artiklan 1 kohdassa tarkoitetut tiedot on asetettava maksutta saataville selkeällä, kattavalla, käyttäjäystävällisellä ja helposti saavutettavalla tavalla, myös yksityisten toimijoiden tai viranomaisten virallisen verkkosivuston </w:t>
            </w:r>
            <w:r w:rsidRPr="00B370CE">
              <w:t>kautta, jos sellainen on saatavilla, tai muulla soveltuvalla tavalla direktiivin (EU) 2019/882 liitteessä I vahvistettujen palvelujen esteettömyysvaatimusten mukaisesti.</w:t>
            </w:r>
          </w:p>
        </w:tc>
        <w:tc>
          <w:tcPr>
            <w:tcW w:w="4876" w:type="dxa"/>
          </w:tcPr>
          <w:p w:rsidR="00325DB3" w:rsidRPr="00B370CE" w:rsidRDefault="00B370CE">
            <w:pPr>
              <w:pStyle w:val="Normal6a"/>
            </w:pPr>
            <w:r w:rsidRPr="00B370CE">
              <w:t>3.</w:t>
            </w:r>
            <w:r w:rsidRPr="00B370CE">
              <w:tab/>
              <w:t>Tämän artiklan 1 kohdassa tarkoitetut tiedot on asetettava maksutta saataville selk</w:t>
            </w:r>
            <w:r w:rsidRPr="00B370CE">
              <w:t>eällä, kattavalla, käyttäjäystävällisellä ja helposti saavutettavalla tavalla, myös yksityisten toimijoiden tai viranomaisten virallisen verkkosivuston kautta, jos sellainen on saatavilla, tai muulla soveltuvalla tavalla direktiivin (EU) 2019/882 liitteess</w:t>
            </w:r>
            <w:r w:rsidRPr="00B370CE">
              <w:t xml:space="preserve">ä I vahvistettujen palvelujen esteettömyysvaatimusten mukaisesti </w:t>
            </w:r>
            <w:r w:rsidRPr="00B370CE">
              <w:rPr>
                <w:b/>
                <w:i/>
              </w:rPr>
              <w:t>niin, että käytetyn kielen vaikeusaste on enintään Euroopan neuvoston vahvistaman kieliä koskevan yhteisen eurooppalaisen viitekehyksen B1-tasoa (keskitaso</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430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15 artikla – 3 a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 xml:space="preserve">Komission </w:t>
            </w:r>
            <w:r w:rsidRPr="00B370CE">
              <w:t>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3 a.</w:t>
            </w:r>
            <w:r w:rsidRPr="00B370CE">
              <w:tab/>
            </w:r>
            <w:r w:rsidRPr="00B370CE">
              <w:rPr>
                <w:b/>
                <w:i/>
              </w:rPr>
              <w:t xml:space="preserve">Siirretään komissiolle valta antaa 11 artiklan mukaisesti delegoituja säädöksiä direktiivin täydentämiseksi, jotta tämän artiklan 1 kohdassa </w:t>
            </w:r>
            <w:r w:rsidRPr="00B370CE">
              <w:rPr>
                <w:b/>
                <w:i/>
              </w:rPr>
              <w:lastRenderedPageBreak/>
              <w:t>tarkoitettujen tietojen keräämiseksi voidaan perustaa kaikilla EU:n kielillä saatavilla ole</w:t>
            </w:r>
            <w:r w:rsidRPr="00B370CE">
              <w:rPr>
                <w:b/>
                <w:i/>
              </w:rPr>
              <w:t>va virallinen EU:n verkkosivusto, jonka käyttö tehdään helpommaksi kortin haltijoille direktiivin (EU) 2019/882 liitteessä I vahvistettujen palvelujen esteettömyysvaatimusten mukaisesti.</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pPr>
        <w:pStyle w:val="AmJustTitle"/>
      </w:pPr>
      <w:r w:rsidRPr="00B370CE">
        <w:rPr>
          <w:rStyle w:val="HideTWBExt"/>
        </w:rPr>
        <w:t>&lt;TitreJust&gt;</w:t>
      </w:r>
      <w:r w:rsidRPr="00B370CE">
        <w:t>Perustelu</w:t>
      </w:r>
      <w:r w:rsidRPr="00B370CE">
        <w:rPr>
          <w:rStyle w:val="HideTWBExt"/>
        </w:rPr>
        <w:t>&lt;/TitreJust&gt;</w:t>
      </w:r>
    </w:p>
    <w:p w:rsidR="00325DB3" w:rsidRPr="00B370CE" w:rsidRDefault="00B370CE">
      <w:pPr>
        <w:pStyle w:val="AmJustText"/>
      </w:pPr>
      <w:r w:rsidRPr="00B370CE">
        <w:t>Olisi hyödyllistä perustaa kaikilla EU:n kielillä saatavilla oleva EU:n tason verkkosivusto, jota voisi selata jäsenvaltioittain, jotta kortinhaltijoiden olisi helpompi käyttää sitä. Käyttäjien olisi paljon helpompi navigoida tällä sivustolla kuin 27:llä e</w:t>
      </w:r>
      <w:r w:rsidRPr="00B370CE">
        <w:t>ri verkkosivustolla, joilla on erilaiset ulkoasut, rakenteet ja kielet, ja se myös säästäisi kustannuksia.</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431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João Albuquerque, Daniela Rondinelli, Marc Angel, Milan Brglez, Agnes Jongeriu</w:t>
      </w:r>
      <w:r w:rsidRPr="00B370CE">
        <w:t>s, Aurore Lalucq, Elisabetta Gualmini, Klára Dobrev, Marianne Vind, Vilija Blinkevičiūtė, Alex Agius Saliba, Brando Benifei, Ilan De Basso,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w:t>
      </w:r>
      <w:r w:rsidRPr="00B370CE">
        <w:t>si</w:t>
      </w:r>
      <w:r w:rsidRPr="00B370CE">
        <w:rPr>
          <w:rStyle w:val="HideTWBExt"/>
        </w:rPr>
        <w:t>&lt;/DocAmend&gt;</w:t>
      </w:r>
    </w:p>
    <w:p w:rsidR="00325DB3" w:rsidRPr="00B370CE" w:rsidRDefault="00B370CE">
      <w:pPr>
        <w:pStyle w:val="NormalBold"/>
      </w:pPr>
      <w:r w:rsidRPr="00B370CE">
        <w:rPr>
          <w:rStyle w:val="HideTWBExt"/>
        </w:rPr>
        <w:t>&lt;Article&gt;</w:t>
      </w:r>
      <w:r w:rsidRPr="00B370CE">
        <w:t>16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Komissio antaa viimeistään pp/kk/vv [</w:t>
            </w:r>
            <w:r w:rsidRPr="00B370CE">
              <w:rPr>
                <w:b/>
                <w:i/>
              </w:rPr>
              <w:t>kolmen</w:t>
            </w:r>
            <w:r w:rsidRPr="00B370CE">
              <w:t xml:space="preserve"> vuoden kuluttua tämän direktiivin soveltamispäivästä] ja sen jälkeen joka </w:t>
            </w:r>
            <w:r w:rsidRPr="00B370CE">
              <w:rPr>
                <w:b/>
                <w:i/>
              </w:rPr>
              <w:t>viides</w:t>
            </w:r>
            <w:r w:rsidRPr="00B370CE">
              <w:t xml:space="preserve"> vuosi Euroopan parlamentille, neuvostolle, talous- ja sosiaalikomitealle sekä alueiden komitealle kertomuksen tämän direktiivin soveltamisesta.</w:t>
            </w:r>
          </w:p>
        </w:tc>
        <w:tc>
          <w:tcPr>
            <w:tcW w:w="4876" w:type="dxa"/>
          </w:tcPr>
          <w:p w:rsidR="00325DB3" w:rsidRPr="00B370CE" w:rsidRDefault="00B370CE">
            <w:pPr>
              <w:pStyle w:val="Normal6a"/>
            </w:pPr>
            <w:r w:rsidRPr="00B370CE">
              <w:t>1.</w:t>
            </w:r>
            <w:r w:rsidRPr="00B370CE">
              <w:tab/>
              <w:t>Komissio antaa viimeistään pp/kk/vv [</w:t>
            </w:r>
            <w:r w:rsidRPr="00B370CE">
              <w:rPr>
                <w:b/>
                <w:i/>
              </w:rPr>
              <w:t>kahden</w:t>
            </w:r>
            <w:r w:rsidRPr="00B370CE">
              <w:t xml:space="preserve"> vuoden kuluttua tämän direktiivin soveltamispäivästä] ja sen jäl</w:t>
            </w:r>
            <w:r w:rsidRPr="00B370CE">
              <w:t xml:space="preserve">keen joka </w:t>
            </w:r>
            <w:r w:rsidRPr="00B370CE">
              <w:rPr>
                <w:b/>
                <w:i/>
              </w:rPr>
              <w:t>kolmas</w:t>
            </w:r>
            <w:r w:rsidRPr="00B370CE">
              <w:t xml:space="preserve"> vuosi Euroopan parlamentille, neuvostolle, talous- ja sosiaalikomitealle sekä alueiden komitealle kertomuksen tämän direktiivin soveltamisesta.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432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Abir Al-Sahlani, Lucia Ďuriš Nicholsonová, Monica Semedo, Jordi Cañas, Dragoş Pîslaru, Irena Joveva, Sylvie Brunet, Marie-Pierre Vedrenne</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lastRenderedPageBreak/>
        <w:t>&lt;Article&gt;</w:t>
      </w:r>
      <w:r w:rsidRPr="00B370CE">
        <w:t xml:space="preserve">16 artikla – </w:t>
      </w:r>
      <w:r w:rsidRPr="00B370CE">
        <w:t>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 xml:space="preserve">Kertomuksessa käsitellään eurooppalaisen vammaiskortin ja eurooppalaisen vammaisten henkilöiden pysäköintiluvan käyttöä muun muassa sosiaalisen ja taloudellisen kehityksen valossa, jotta voidaan arvioida, </w:t>
            </w:r>
            <w:r w:rsidRPr="00B370CE">
              <w:t>olisiko tätä direktiiviä tarpeen tarkistaa.</w:t>
            </w:r>
          </w:p>
        </w:tc>
        <w:tc>
          <w:tcPr>
            <w:tcW w:w="4876" w:type="dxa"/>
          </w:tcPr>
          <w:p w:rsidR="00325DB3" w:rsidRPr="00B370CE" w:rsidRDefault="00B370CE">
            <w:pPr>
              <w:pStyle w:val="Normal6a"/>
            </w:pPr>
            <w:r w:rsidRPr="00B370CE">
              <w:t>2.</w:t>
            </w:r>
            <w:r w:rsidRPr="00B370CE">
              <w:tab/>
              <w:t xml:space="preserve">Kertomuksessa käsitellään eurooppalaisen vammaiskortin ja eurooppalaisen vammaisten henkilöiden pysäköintiluvan käyttöä muun muassa sosiaalisen ja taloudellisen </w:t>
            </w:r>
            <w:r w:rsidRPr="00B370CE">
              <w:rPr>
                <w:b/>
                <w:i/>
              </w:rPr>
              <w:t>sekä muun merkityksellisen</w:t>
            </w:r>
            <w:r w:rsidRPr="00B370CE">
              <w:t xml:space="preserve"> kehityksen valossa, j</w:t>
            </w:r>
            <w:r w:rsidRPr="00B370CE">
              <w:t xml:space="preserve">otta voidaan arvioida, olisiko tätä direktiiviä tarpeen tarkistaa. </w:t>
            </w:r>
            <w:r w:rsidRPr="00B370CE">
              <w:rPr>
                <w:b/>
                <w:i/>
              </w:rPr>
              <w:t>Kertomuksen on sisällettävä sukupuolten tasa-arvoa koskeva analyysi siitä, miten tämän direktiivin säännökset ovat vaikuttaneet vammaisten naisten ja tyttöjen vapaaseen liikkuvuuteen. Kerto</w:t>
            </w:r>
            <w:r w:rsidRPr="00B370CE">
              <w:rPr>
                <w:b/>
                <w:i/>
              </w:rPr>
              <w:t>muksessa arvioidaan myös jäsenvaltioiden palveluntarjoajille tarjoamien kannustavien toimenpiteiden tehokkuutta.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433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João Albuquerque, Daniela Rondinelli, M</w:t>
      </w:r>
      <w:r w:rsidRPr="00B370CE">
        <w:t>arc Angel, Milan Brglez, Agnes Jongerius, Aurore Lalucq, Elisabetta Gualmini, Klára Dobrev, Marianne Vind, Vilija Blinkevičiūtė, Alex Agius Saliba, Brando Benifei, Ilan De Basso,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w:t>
      </w:r>
      <w:r w:rsidRPr="00B370CE">
        <w:rPr>
          <w:rStyle w:val="HideTWBExt"/>
        </w:rPr>
        <w: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16 artikla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 xml:space="preserve">Kertomuksessa käsitellään eurooppalaisen vammaiskortin ja eurooppalaisen vammaisten henkilöiden pysäköintiluvan käyttöä muun </w:t>
            </w:r>
            <w:r w:rsidRPr="00B370CE">
              <w:t>muassa sosiaalisen ja taloudellisen kehityksen valossa, jotta voidaan arvioida, olisiko tätä direktiiviä tarpeen tarkistaa.</w:t>
            </w:r>
          </w:p>
        </w:tc>
        <w:tc>
          <w:tcPr>
            <w:tcW w:w="4876" w:type="dxa"/>
          </w:tcPr>
          <w:p w:rsidR="00325DB3" w:rsidRPr="00B370CE" w:rsidRDefault="00B370CE">
            <w:pPr>
              <w:pStyle w:val="Normal6a"/>
            </w:pPr>
            <w:r w:rsidRPr="00B370CE">
              <w:t>2.</w:t>
            </w:r>
            <w:r w:rsidRPr="00B370CE">
              <w:tab/>
              <w:t>Kertomuksessa käsitellään eurooppalaisen vammaiskortin ja eurooppalaisen vammaisten henkilöiden pysäköintiluvan käyttöä muun muas</w:t>
            </w:r>
            <w:r w:rsidRPr="00B370CE">
              <w:t xml:space="preserve">sa sosiaalisen ja taloudellisen </w:t>
            </w:r>
            <w:r w:rsidRPr="00B370CE">
              <w:rPr>
                <w:b/>
                <w:i/>
              </w:rPr>
              <w:t>sekä muun merkityksellisen</w:t>
            </w:r>
            <w:r w:rsidRPr="00B370CE">
              <w:t xml:space="preserve"> kehityksen, </w:t>
            </w:r>
            <w:r w:rsidRPr="00B370CE">
              <w:rPr>
                <w:b/>
                <w:i/>
              </w:rPr>
              <w:t>myös teknologisen kehityksen,</w:t>
            </w:r>
            <w:r w:rsidRPr="00B370CE">
              <w:t xml:space="preserve"> valossa, jotta voidaan arvioida, olisiko tätä direktiiviä tarpeen tarkistaa.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lastRenderedPageBreak/>
        <w:t>&lt;Amend&gt;</w:t>
      </w:r>
      <w:r w:rsidRPr="00B370CE">
        <w:t>Tarkistus</w:t>
      </w:r>
      <w:r w:rsidRPr="00B370CE">
        <w:tab/>
      </w:r>
      <w:r w:rsidRPr="00B370CE">
        <w:tab/>
      </w:r>
      <w:r w:rsidRPr="00B370CE">
        <w:rPr>
          <w:rStyle w:val="HideTWBExt"/>
        </w:rPr>
        <w:t>&lt;NumAm&gt;</w:t>
      </w:r>
      <w:r w:rsidRPr="00B370CE">
        <w:t>434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16 artikla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 xml:space="preserve">Kertomuksessa käsitellään eurooppalaisen </w:t>
            </w:r>
            <w:r w:rsidRPr="00B370CE">
              <w:rPr>
                <w:b/>
                <w:bCs/>
                <w:i/>
                <w:iCs/>
              </w:rPr>
              <w:t>vammaiskortin</w:t>
            </w:r>
            <w:r w:rsidRPr="00B370CE">
              <w:t xml:space="preserve"> ja eurooppalaisen vammaisten </w:t>
            </w:r>
            <w:r w:rsidRPr="00B370CE">
              <w:rPr>
                <w:b/>
                <w:bCs/>
                <w:i/>
                <w:iCs/>
              </w:rPr>
              <w:t>henkilöiden</w:t>
            </w:r>
            <w:r w:rsidRPr="00B370CE">
              <w:t xml:space="preserve"> pysäköintiluvan käyttöä muun muassa sosiaalisen ja taloudellisen kehityksen valossa, jotta voidaan arvioida, olisiko tätä direktiiviä tarpeen tarkistaa.</w:t>
            </w:r>
          </w:p>
        </w:tc>
        <w:tc>
          <w:tcPr>
            <w:tcW w:w="4876" w:type="dxa"/>
          </w:tcPr>
          <w:p w:rsidR="00325DB3" w:rsidRPr="00B370CE" w:rsidRDefault="00B370CE">
            <w:pPr>
              <w:pStyle w:val="Normal6a"/>
            </w:pPr>
            <w:r w:rsidRPr="00B370CE">
              <w:t>2.</w:t>
            </w:r>
            <w:r w:rsidRPr="00B370CE">
              <w:tab/>
              <w:t xml:space="preserve">Kertomuksessa käsitellään eurooppalaisen </w:t>
            </w:r>
            <w:r w:rsidRPr="00B370CE">
              <w:rPr>
                <w:b/>
                <w:i/>
              </w:rPr>
              <w:t>vammaisten</w:t>
            </w:r>
            <w:r w:rsidRPr="00B370CE">
              <w:t xml:space="preserve"> </w:t>
            </w:r>
            <w:r w:rsidRPr="00B370CE">
              <w:rPr>
                <w:b/>
                <w:i/>
              </w:rPr>
              <w:t>ja ikä</w:t>
            </w:r>
            <w:r w:rsidRPr="00B370CE">
              <w:rPr>
                <w:b/>
                <w:i/>
              </w:rPr>
              <w:t>äntyneiden</w:t>
            </w:r>
            <w:r w:rsidRPr="00B370CE">
              <w:t xml:space="preserve"> </w:t>
            </w:r>
            <w:r w:rsidRPr="00B370CE">
              <w:rPr>
                <w:b/>
                <w:i/>
              </w:rPr>
              <w:t>kortin</w:t>
            </w:r>
            <w:r w:rsidRPr="00B370CE">
              <w:t xml:space="preserve"> ja eurooppalaisen vammaisten </w:t>
            </w:r>
            <w:r w:rsidRPr="00B370CE">
              <w:rPr>
                <w:b/>
                <w:i/>
              </w:rPr>
              <w:t>ja ikääntyneiden</w:t>
            </w:r>
            <w:r w:rsidRPr="00B370CE">
              <w:t xml:space="preserve"> pysäköintiluvan käyttöä muun muassa sosiaalisen ja taloudellisen kehityksen valossa, jotta voidaan arvioida, olisiko tätä direktiiviä tarpeen tarkistaa.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w:t>
      </w:r>
      <w:r w:rsidRPr="00B370CE">
        <w:rPr>
          <w:rStyle w:val="HideTWBExt"/>
        </w:rPr>
        <w:t>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435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16 artikla – 4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t xml:space="preserve">Komission kertomuksessa </w:t>
            </w:r>
            <w:r w:rsidRPr="00B370CE">
              <w:t>otetaan huomioon vammaisten henkilöiden, talouden toimijoiden ja asiaan liittyvien valtiosta riippumattomien järjestöjen näkemykset, mukaan lukien vammaisia henkilöitä edustavat järjestöt.</w:t>
            </w:r>
          </w:p>
        </w:tc>
        <w:tc>
          <w:tcPr>
            <w:tcW w:w="4876" w:type="dxa"/>
          </w:tcPr>
          <w:p w:rsidR="00325DB3" w:rsidRPr="00B370CE" w:rsidRDefault="00B370CE">
            <w:pPr>
              <w:pStyle w:val="Normal6a"/>
            </w:pPr>
            <w:r w:rsidRPr="00B370CE">
              <w:t>4.</w:t>
            </w:r>
            <w:r w:rsidRPr="00B370CE">
              <w:tab/>
              <w:t xml:space="preserve">Komission kertomuksessa otetaan huomioon vammaisten henkilöiden </w:t>
            </w:r>
            <w:r w:rsidRPr="00B370CE">
              <w:rPr>
                <w:b/>
                <w:i/>
              </w:rPr>
              <w:t>ja ikääntyneiden</w:t>
            </w:r>
            <w:r w:rsidRPr="00B370CE">
              <w:t xml:space="preserve">, talouden toimijoiden ja asiaan liittyvien valtiosta riippumattomien järjestöjen näkemykset, mukaan lukien vammaisia henkilöitä </w:t>
            </w:r>
            <w:r w:rsidRPr="00B370CE">
              <w:rPr>
                <w:b/>
                <w:i/>
              </w:rPr>
              <w:t>ja ikääntyneitä</w:t>
            </w:r>
            <w:r w:rsidRPr="00B370CE">
              <w:t xml:space="preserve"> edustavat järjestöt.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436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Katrin Langensiepen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16 artikla – 4 a 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4 a.</w:t>
            </w:r>
            <w:r w:rsidRPr="00B370CE">
              <w:tab/>
            </w:r>
            <w:r w:rsidRPr="00B370CE">
              <w:rPr>
                <w:b/>
                <w:i/>
              </w:rPr>
              <w:t xml:space="preserve">Kertomukseen on sisällyttävä </w:t>
            </w:r>
            <w:r w:rsidRPr="00B370CE">
              <w:rPr>
                <w:b/>
                <w:i/>
              </w:rPr>
              <w:t>vaikutustenarviointi kortin käytöstä välineenä, jolla parannetaan etuuksien siirrettävyyttä sosiaaliturvan alalla asetusten (EY) N:o 883/2004 ja (EY) N:o 987/2009 mukaisesti sekä direktiivin 2004/38/EY 24 artiklan 2 kohdan soveltamisalaan kuuluvan sosiaali</w:t>
            </w:r>
            <w:r w:rsidRPr="00B370CE">
              <w:rPr>
                <w:b/>
                <w:i/>
              </w:rPr>
              <w:t>huollon osalta.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437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Elżbieta Rafalska, Beata Szydło, Margarita de la Pisa Carrión, Anna Zalewska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18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Jäsenvaltioiden on annettava ja julkaistava tämän direktiivin noudattamisen edellyttämät lait, asetukset ja hallinnolliset määräykset viimeistään pp/kk/vv [</w:t>
            </w:r>
            <w:r w:rsidRPr="00B370CE">
              <w:rPr>
                <w:b/>
                <w:i/>
              </w:rPr>
              <w:t xml:space="preserve">18 </w:t>
            </w:r>
            <w:r w:rsidRPr="00B370CE">
              <w:t xml:space="preserve">kuukauden </w:t>
            </w:r>
            <w:r w:rsidRPr="00B370CE">
              <w:t>kuluessa tämän direktiivin voimaantulosta]. Niiden on viipymättä toimitettava nämä säännökset kirjallisina komissiolle.</w:t>
            </w:r>
          </w:p>
        </w:tc>
        <w:tc>
          <w:tcPr>
            <w:tcW w:w="4876" w:type="dxa"/>
          </w:tcPr>
          <w:p w:rsidR="00325DB3" w:rsidRPr="00B370CE" w:rsidRDefault="00B370CE">
            <w:pPr>
              <w:pStyle w:val="Normal6a"/>
            </w:pPr>
            <w:r w:rsidRPr="00B370CE">
              <w:t>1.</w:t>
            </w:r>
            <w:r w:rsidRPr="00B370CE">
              <w:tab/>
              <w:t>Jäsenvaltioiden on annettava ja julkaistava tämän direktiivin noudattamisen edellyttämät lait, asetukset ja hallinnolliset määräykset</w:t>
            </w:r>
            <w:r w:rsidRPr="00B370CE">
              <w:t xml:space="preserve"> viimeistään pp/kk/vv [</w:t>
            </w:r>
            <w:r w:rsidRPr="00B370CE">
              <w:rPr>
                <w:b/>
                <w:i/>
              </w:rPr>
              <w:t>24</w:t>
            </w:r>
            <w:r w:rsidRPr="00B370CE">
              <w:t xml:space="preserve"> kuukauden kuluessa tämän direktiivin voimaantulosta]. Niiden on viipymättä toimitettava nämä säännökset kirjallisina komissiolle.</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438</w:t>
      </w:r>
      <w:r w:rsidRPr="00B370CE">
        <w:rPr>
          <w:rStyle w:val="HideTWBExt"/>
        </w:rPr>
        <w:t>&lt;/NumAm&gt;</w:t>
      </w:r>
    </w:p>
    <w:p w:rsidR="00325DB3" w:rsidRPr="00B370CE" w:rsidRDefault="00B370CE">
      <w:pPr>
        <w:pStyle w:val="NormalBold"/>
      </w:pPr>
      <w:r w:rsidRPr="00B370CE">
        <w:rPr>
          <w:rStyle w:val="HideTWBExt"/>
        </w:rPr>
        <w:t>&lt;RepeatBlock-By&gt;&lt;Memb</w:t>
      </w:r>
      <w:r w:rsidRPr="00B370CE">
        <w:rPr>
          <w:rStyle w:val="HideTWBExt"/>
        </w:rPr>
        <w:t>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18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 xml:space="preserve">Jäsenvaltioiden on annettava ja julkaistava tämän direktiivin noudattamisen edellyttämät </w:t>
            </w:r>
            <w:r w:rsidRPr="00B370CE">
              <w:t>lait, asetukset ja hallinnolliset määräykset viimeistään pp/kk/vv [</w:t>
            </w:r>
            <w:r w:rsidRPr="00B370CE">
              <w:rPr>
                <w:b/>
                <w:i/>
              </w:rPr>
              <w:t xml:space="preserve">18 </w:t>
            </w:r>
            <w:r w:rsidRPr="00B370CE">
              <w:t xml:space="preserve">kuukauden kuluessa tämän direktiivin voimaantulosta]. Niiden on </w:t>
            </w:r>
            <w:r w:rsidRPr="00B370CE">
              <w:lastRenderedPageBreak/>
              <w:t>viipymättä toimitettava nämä säännökset kirjallisina komissiolle.</w:t>
            </w:r>
          </w:p>
        </w:tc>
        <w:tc>
          <w:tcPr>
            <w:tcW w:w="4876" w:type="dxa"/>
          </w:tcPr>
          <w:p w:rsidR="00325DB3" w:rsidRPr="00B370CE" w:rsidRDefault="00B370CE">
            <w:pPr>
              <w:pStyle w:val="Normal6a"/>
            </w:pPr>
            <w:r w:rsidRPr="00B370CE">
              <w:lastRenderedPageBreak/>
              <w:t>1.</w:t>
            </w:r>
            <w:r w:rsidRPr="00B370CE">
              <w:tab/>
              <w:t>Jäsenvaltioiden on annettava ja julkaistava tämän dir</w:t>
            </w:r>
            <w:r w:rsidRPr="00B370CE">
              <w:t>ektiivin noudattamisen edellyttämät lait, asetukset ja hallinnolliset määräykset viimeistään pp/kk/vv [</w:t>
            </w:r>
            <w:r w:rsidRPr="00B370CE">
              <w:rPr>
                <w:b/>
                <w:i/>
              </w:rPr>
              <w:t>36</w:t>
            </w:r>
            <w:r w:rsidRPr="00B370CE">
              <w:t xml:space="preserve"> kuukauden kuluessa tämän direktiivin voimaantulosta]. Niiden on </w:t>
            </w:r>
            <w:r w:rsidRPr="00B370CE">
              <w:lastRenderedPageBreak/>
              <w:t>viipymättä toimitettava nämä säännökset kirjallisina komissiolle.</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439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José Gusmão</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18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Jäsenvaltioiden</w:t>
            </w:r>
            <w:r w:rsidRPr="00B370CE">
              <w:t xml:space="preserve"> on annettava ja julkaistava tämän direktiivin noudattamisen edellyttämät lait, asetukset ja hallinnolliset määräykset viimeistään pp/kk/vv [</w:t>
            </w:r>
            <w:r w:rsidRPr="00B370CE">
              <w:rPr>
                <w:b/>
                <w:i/>
              </w:rPr>
              <w:t xml:space="preserve">18 </w:t>
            </w:r>
            <w:r w:rsidRPr="00B370CE">
              <w:t>kuukauden kuluessa tämän direktiivin voimaantulosta]. Niiden on viipymättä toimitettava nämä säännökset kirjalli</w:t>
            </w:r>
            <w:r w:rsidRPr="00B370CE">
              <w:t>sina komissiolle.</w:t>
            </w:r>
          </w:p>
        </w:tc>
        <w:tc>
          <w:tcPr>
            <w:tcW w:w="4876" w:type="dxa"/>
          </w:tcPr>
          <w:p w:rsidR="00325DB3" w:rsidRPr="00B370CE" w:rsidRDefault="00B370CE">
            <w:pPr>
              <w:pStyle w:val="Normal6a"/>
            </w:pPr>
            <w:r w:rsidRPr="00B370CE">
              <w:t>1.</w:t>
            </w:r>
            <w:r w:rsidRPr="00B370CE">
              <w:tab/>
              <w:t>Jäsenvaltioiden on annettava ja julkaistava tämän direktiivin noudattamisen edellyttämät lait, asetukset ja hallinnolliset määräykset viimeistään pp/kk/vv [</w:t>
            </w:r>
            <w:r w:rsidRPr="00B370CE">
              <w:rPr>
                <w:b/>
                <w:i/>
              </w:rPr>
              <w:t>12</w:t>
            </w:r>
            <w:r w:rsidRPr="00B370CE">
              <w:t xml:space="preserve"> kuukauden kuluessa tämän direktiivin voimaantulosta]. Niiden on viipymättä t</w:t>
            </w:r>
            <w:r w:rsidRPr="00B370CE">
              <w:t>oimitettava nämä säännökset kirjallisina komissiolle.</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440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Katrin Langensiepen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18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Jäsenvaltioiden on annettava ja julkaistava tämän direktiivin noudattamisen edellyttämät lait, asetukset ja hallinnolliset määräykset viimeistään pp/kk/vv [</w:t>
            </w:r>
            <w:r w:rsidRPr="00B370CE">
              <w:rPr>
                <w:b/>
                <w:i/>
              </w:rPr>
              <w:t xml:space="preserve">18 </w:t>
            </w:r>
            <w:r w:rsidRPr="00B370CE">
              <w:t>kuukauden kuluessa tämän</w:t>
            </w:r>
            <w:r w:rsidRPr="00B370CE">
              <w:t xml:space="preserve"> direktiivin voimaantulosta]. Niiden on viipymättä toimitettava nämä säännökset kirjallisina komissiolle.</w:t>
            </w:r>
          </w:p>
        </w:tc>
        <w:tc>
          <w:tcPr>
            <w:tcW w:w="4876" w:type="dxa"/>
          </w:tcPr>
          <w:p w:rsidR="00325DB3" w:rsidRPr="00B370CE" w:rsidRDefault="00B370CE">
            <w:pPr>
              <w:pStyle w:val="Normal6a"/>
            </w:pPr>
            <w:r w:rsidRPr="00B370CE">
              <w:t>1.</w:t>
            </w:r>
            <w:r w:rsidRPr="00B370CE">
              <w:tab/>
              <w:t>Jäsenvaltioiden on annettava ja julkaistava tämän direktiivin noudattamisen edellyttämät lait, asetukset ja hallinnolliset määräykset viimeistään p</w:t>
            </w:r>
            <w:r w:rsidRPr="00B370CE">
              <w:t>p/kk/vv [</w:t>
            </w:r>
            <w:r w:rsidRPr="00B370CE">
              <w:rPr>
                <w:b/>
                <w:i/>
              </w:rPr>
              <w:t>12</w:t>
            </w:r>
            <w:r w:rsidRPr="00B370CE">
              <w:t xml:space="preserve"> kuukauden kuluessa tämän direktiivin voimaantulosta]. Niiden on viipymättä toimitettava nämä säännökset kirjallisina komissiolle.</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lastRenderedPageBreak/>
        <w:t>&lt;Amend&gt;</w:t>
      </w:r>
      <w:r w:rsidRPr="00B370CE">
        <w:t>Tarkistus</w:t>
      </w:r>
      <w:r w:rsidRPr="00B370CE">
        <w:tab/>
      </w:r>
      <w:r w:rsidRPr="00B370CE">
        <w:tab/>
      </w:r>
      <w:r w:rsidRPr="00B370CE">
        <w:rPr>
          <w:rStyle w:val="HideTWBExt"/>
        </w:rPr>
        <w:t>&lt;NumAm&gt;</w:t>
      </w:r>
      <w:r w:rsidRPr="00B370CE">
        <w:t>441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João </w:t>
      </w:r>
      <w:r w:rsidRPr="00B370CE">
        <w:t>Albuquerque, Daniela Rondinelli, Marc Angel, Milan Brglez, Agnes Jongerius, Aurore Lalucq, Elisabetta Gualmini, Klára Dobrev, Marianne Vind, Vilija Blinkevičiūtė, Alex Agius Saliba, Brando Benifei, Ilan De Basso, Alicia Homs Ginel, Carina Ohlsson, Estrella</w:t>
      </w:r>
      <w:r w:rsidRPr="00B370CE">
        <w:t xml:space="preserve"> Durá Ferrandis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18 artikla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Jäsenvaltioiden on annettava ja julkaistava tämän direktiivin noudattamisen edellyttämät lait, a</w:t>
            </w:r>
            <w:r w:rsidRPr="00B370CE">
              <w:t>setukset ja hallinnolliset määräykset viimeistään pp/kk/vv [</w:t>
            </w:r>
            <w:r w:rsidRPr="00B370CE">
              <w:rPr>
                <w:b/>
                <w:i/>
              </w:rPr>
              <w:t xml:space="preserve">18 </w:t>
            </w:r>
            <w:r w:rsidRPr="00B370CE">
              <w:t>kuukauden kuluessa tämän direktiivin voimaantulosta]. Niiden on viipymättä toimitettava nämä säännökset kirjallisina komissiolle.</w:t>
            </w:r>
          </w:p>
        </w:tc>
        <w:tc>
          <w:tcPr>
            <w:tcW w:w="4876" w:type="dxa"/>
          </w:tcPr>
          <w:p w:rsidR="00325DB3" w:rsidRPr="00B370CE" w:rsidRDefault="00B370CE">
            <w:pPr>
              <w:pStyle w:val="Normal6a"/>
            </w:pPr>
            <w:r w:rsidRPr="00B370CE">
              <w:t>1.</w:t>
            </w:r>
            <w:r w:rsidRPr="00B370CE">
              <w:tab/>
              <w:t>Jäsenvaltioiden on annettava ja julkaistava tämän direktiivi</w:t>
            </w:r>
            <w:r w:rsidRPr="00B370CE">
              <w:t>n noudattamisen edellyttämät lait, asetukset ja hallinnolliset määräykset viimeistään pp/kk/vv [</w:t>
            </w:r>
            <w:r w:rsidRPr="00B370CE">
              <w:rPr>
                <w:b/>
                <w:i/>
              </w:rPr>
              <w:t>12</w:t>
            </w:r>
            <w:r w:rsidRPr="00B370CE">
              <w:t xml:space="preserve"> kuukauden kuluessa tämän direktiivin voimaantulosta]. Niiden on viipymättä toimitettava nämä säännökset kirjallisina komissiolle.</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442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Katrin Langensiepen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18 artikla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r>
            <w:r w:rsidRPr="00B370CE">
              <w:t xml:space="preserve">Niiden on sovellettava näitä säännöksiä pp/kk/vv [päivästä, joka on </w:t>
            </w:r>
            <w:r w:rsidRPr="00B370CE">
              <w:rPr>
                <w:b/>
                <w:i/>
              </w:rPr>
              <w:t>30</w:t>
            </w:r>
            <w:r w:rsidRPr="00B370CE">
              <w:t xml:space="preserve"> kuukautta tämän direktiivin voimaantulosta].</w:t>
            </w:r>
          </w:p>
        </w:tc>
        <w:tc>
          <w:tcPr>
            <w:tcW w:w="4876" w:type="dxa"/>
          </w:tcPr>
          <w:p w:rsidR="00325DB3" w:rsidRPr="00B370CE" w:rsidRDefault="00B370CE">
            <w:pPr>
              <w:pStyle w:val="Normal6a"/>
            </w:pPr>
            <w:r w:rsidRPr="00B370CE">
              <w:t>2.</w:t>
            </w:r>
            <w:r w:rsidRPr="00B370CE">
              <w:tab/>
              <w:t xml:space="preserve">Niiden on sovellettava näitä säännöksiä pp/kk/vv [päivästä, joka on </w:t>
            </w:r>
            <w:r w:rsidRPr="00B370CE">
              <w:rPr>
                <w:b/>
                <w:i/>
              </w:rPr>
              <w:t>24</w:t>
            </w:r>
            <w:r w:rsidRPr="00B370CE">
              <w:t xml:space="preserve"> kuukautta tämän direktiivin voimaantulosta].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443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Elżbieta Rafalska, Beata Szydło, Margarita de la Pisa Carrión, Anna Zalewska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 xml:space="preserve">18 artikla – 2 </w:t>
      </w:r>
      <w:r w:rsidRPr="00B370CE">
        <w:t>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lastRenderedPageBreak/>
              <w:t>2.</w:t>
            </w:r>
            <w:r w:rsidRPr="00B370CE">
              <w:tab/>
              <w:t xml:space="preserve">Niiden on sovellettava näitä säännöksiä pp/kk/vv [päivästä, joka on </w:t>
            </w:r>
            <w:r w:rsidRPr="00B370CE">
              <w:rPr>
                <w:b/>
                <w:i/>
              </w:rPr>
              <w:t>30</w:t>
            </w:r>
            <w:r w:rsidRPr="00B370CE">
              <w:t xml:space="preserve"> kuukautta tämän direktiivin voimaantulosta].</w:t>
            </w:r>
          </w:p>
        </w:tc>
        <w:tc>
          <w:tcPr>
            <w:tcW w:w="4876" w:type="dxa"/>
          </w:tcPr>
          <w:p w:rsidR="00325DB3" w:rsidRPr="00B370CE" w:rsidRDefault="00B370CE">
            <w:pPr>
              <w:pStyle w:val="Normal6a"/>
            </w:pPr>
            <w:r w:rsidRPr="00B370CE">
              <w:t>2.</w:t>
            </w:r>
            <w:r w:rsidRPr="00B370CE">
              <w:tab/>
              <w:t xml:space="preserve">Niiden on sovellettava näitä säännöksiä pp/kk/vv [päivästä, joka on </w:t>
            </w:r>
            <w:r w:rsidRPr="00B370CE">
              <w:rPr>
                <w:b/>
                <w:i/>
              </w:rPr>
              <w:t>36</w:t>
            </w:r>
            <w:r w:rsidRPr="00B370CE">
              <w:t xml:space="preserve"> kuukautta tämän direktiivin voimaantulosta].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444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18 artikl</w:t>
      </w:r>
      <w:r w:rsidRPr="00B370CE">
        <w:t>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 xml:space="preserve">Niiden on sovellettava näitä säännöksiä pp/kk/vv [päivästä, joka on </w:t>
            </w:r>
            <w:r w:rsidRPr="00B370CE">
              <w:rPr>
                <w:b/>
                <w:i/>
              </w:rPr>
              <w:t>30</w:t>
            </w:r>
            <w:r w:rsidRPr="00B370CE">
              <w:t xml:space="preserve"> kuukautta tämän direktiivin voimaantulosta].</w:t>
            </w:r>
          </w:p>
        </w:tc>
        <w:tc>
          <w:tcPr>
            <w:tcW w:w="4876" w:type="dxa"/>
          </w:tcPr>
          <w:p w:rsidR="00325DB3" w:rsidRPr="00B370CE" w:rsidRDefault="00B370CE">
            <w:pPr>
              <w:pStyle w:val="Normal6a"/>
            </w:pPr>
            <w:r w:rsidRPr="00B370CE">
              <w:t>2.</w:t>
            </w:r>
            <w:r w:rsidRPr="00B370CE">
              <w:tab/>
              <w:t xml:space="preserve">Niiden on sovellettava näitä säännöksiä pp/kk/vv [päivästä, joka on </w:t>
            </w:r>
            <w:r w:rsidRPr="00B370CE">
              <w:rPr>
                <w:b/>
                <w:i/>
              </w:rPr>
              <w:t>48</w:t>
            </w:r>
            <w:r w:rsidRPr="00B370CE">
              <w:t xml:space="preserve"> kuukautta tämän direktiivin voimaantulosta].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445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João Albuquerque, Daniela Rondinelli, Marc Angel, Milan Brglez, Agnes Jongerius, Aurore Lalucq, Elisabetta</w:t>
      </w:r>
      <w:r w:rsidRPr="00B370CE">
        <w:t xml:space="preserve"> Gualmini, Klára Dobrev, Marianne Vind, Vilija Blinkevičiūtė, Alex Agius Saliba, Brando Benifei, Ilan De Basso,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18 ar</w:t>
      </w:r>
      <w:r w:rsidRPr="00B370CE">
        <w:t>tikla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 xml:space="preserve">Niiden on sovellettava näitä säännöksiä pp/kk/vv [päivästä, joka on </w:t>
            </w:r>
            <w:r w:rsidRPr="00B370CE">
              <w:rPr>
                <w:b/>
                <w:i/>
              </w:rPr>
              <w:t>30</w:t>
            </w:r>
            <w:r w:rsidRPr="00B370CE">
              <w:t xml:space="preserve"> kuukautta tämän direktiivin voimaantulosta].</w:t>
            </w:r>
          </w:p>
        </w:tc>
        <w:tc>
          <w:tcPr>
            <w:tcW w:w="4876" w:type="dxa"/>
          </w:tcPr>
          <w:p w:rsidR="00325DB3" w:rsidRPr="00B370CE" w:rsidRDefault="00B370CE">
            <w:pPr>
              <w:pStyle w:val="Normal6a"/>
            </w:pPr>
            <w:r w:rsidRPr="00B370CE">
              <w:t>2.</w:t>
            </w:r>
            <w:r w:rsidRPr="00B370CE">
              <w:tab/>
              <w:t xml:space="preserve">Niiden on sovellettava näitä säännöksiä pp/kk/vv [päivästä, joka on </w:t>
            </w:r>
            <w:r w:rsidRPr="00B370CE">
              <w:rPr>
                <w:b/>
                <w:i/>
              </w:rPr>
              <w:t>24</w:t>
            </w:r>
            <w:r w:rsidRPr="00B370CE">
              <w:t xml:space="preserve"> kuukautta tämän direktiivin voimaantulosta].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446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Rosa Estaràs Ferragut</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lastRenderedPageBreak/>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 xml:space="preserve">18 </w:t>
      </w:r>
      <w:r w:rsidRPr="00B370CE">
        <w:t>artikla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 xml:space="preserve">Niiden on sovellettava näitä säännöksiä pp/kk/vv [päivästä, joka on </w:t>
            </w:r>
            <w:r w:rsidRPr="00B370CE">
              <w:rPr>
                <w:b/>
                <w:i/>
              </w:rPr>
              <w:t>30</w:t>
            </w:r>
            <w:r w:rsidRPr="00B370CE">
              <w:t xml:space="preserve"> kuukautta tämän direktiivin voimaantulosta].</w:t>
            </w:r>
          </w:p>
        </w:tc>
        <w:tc>
          <w:tcPr>
            <w:tcW w:w="4876" w:type="dxa"/>
          </w:tcPr>
          <w:p w:rsidR="00325DB3" w:rsidRPr="00B370CE" w:rsidRDefault="00B370CE">
            <w:pPr>
              <w:pStyle w:val="Normal6a"/>
            </w:pPr>
            <w:r w:rsidRPr="00B370CE">
              <w:t>2.</w:t>
            </w:r>
            <w:r w:rsidRPr="00B370CE">
              <w:tab/>
              <w:t xml:space="preserve">Niiden on sovellettava näitä säännöksiä pp/kk/vv [päivästä, joka on </w:t>
            </w:r>
            <w:r w:rsidRPr="00B370CE">
              <w:rPr>
                <w:b/>
                <w:i/>
              </w:rPr>
              <w:t>20</w:t>
            </w:r>
            <w:r w:rsidRPr="00B370CE">
              <w:t xml:space="preserve"> kuuka</w:t>
            </w:r>
            <w:r w:rsidRPr="00B370CE">
              <w:t>utta tämän direktiivin voimaantulosta].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447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 xml:space="preserve">Liite I – 1 </w:t>
      </w:r>
      <w:r w:rsidRPr="00B370CE">
        <w:t>alaotsikko</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 xml:space="preserve">EUROOPPALAISEN </w:t>
            </w:r>
            <w:r w:rsidRPr="00B370CE">
              <w:rPr>
                <w:b/>
                <w:bCs/>
                <w:i/>
                <w:iCs/>
              </w:rPr>
              <w:t>VAMMAISKORTIN</w:t>
            </w:r>
            <w:r w:rsidRPr="00B370CE">
              <w:t xml:space="preserve"> MALLI</w:t>
            </w:r>
          </w:p>
        </w:tc>
        <w:tc>
          <w:tcPr>
            <w:tcW w:w="4876" w:type="dxa"/>
          </w:tcPr>
          <w:p w:rsidR="00325DB3" w:rsidRPr="00B370CE" w:rsidRDefault="00B370CE">
            <w:pPr>
              <w:pStyle w:val="Normal6a"/>
            </w:pPr>
            <w:r w:rsidRPr="00B370CE">
              <w:t xml:space="preserve">EUROOPPALAISEN </w:t>
            </w:r>
            <w:r w:rsidRPr="00B370CE">
              <w:rPr>
                <w:b/>
                <w:i/>
              </w:rPr>
              <w:t>VAMMAISTEN JA IKÄÄNTYNEIDEN KORTIN</w:t>
            </w:r>
            <w:r w:rsidRPr="00B370CE">
              <w:t xml:space="preserve"> MALLI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448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Ádám Kósa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ETUPUOLI: englanninkielinen teksti ”European Disability Card”</w:t>
            </w:r>
          </w:p>
        </w:tc>
        <w:tc>
          <w:tcPr>
            <w:tcW w:w="4876" w:type="dxa"/>
          </w:tcPr>
          <w:p w:rsidR="00325DB3" w:rsidRPr="00B370CE" w:rsidRDefault="00B370CE">
            <w:pPr>
              <w:pStyle w:val="Normal6a"/>
            </w:pPr>
            <w:r w:rsidRPr="00B370CE">
              <w:t xml:space="preserve">ETUPUOLI: englanninkielinen teksti ”European Disability Card” </w:t>
            </w:r>
            <w:r w:rsidRPr="00B370CE">
              <w:rPr>
                <w:b/>
                <w:i/>
              </w:rPr>
              <w:t>ja kortin myöntäneen jäsenvaltion kielellä tai kielillä sekä pistekirjoituksella</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449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w:t>
      </w:r>
      <w:r w:rsidRPr="00B370CE">
        <w:t xml:space="preserve">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lastRenderedPageBreak/>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1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ETUPUOLI: englanninkielinen teksti ”European Disability Card”</w:t>
            </w:r>
          </w:p>
        </w:tc>
        <w:tc>
          <w:tcPr>
            <w:tcW w:w="4876" w:type="dxa"/>
          </w:tcPr>
          <w:p w:rsidR="00325DB3" w:rsidRPr="00B370CE" w:rsidRDefault="00B370CE">
            <w:pPr>
              <w:pStyle w:val="Normal6a"/>
            </w:pPr>
            <w:r w:rsidRPr="00B370CE">
              <w:t xml:space="preserve">ETUPUOLI: englanninkielinen teksti ”European Disability </w:t>
            </w:r>
            <w:r w:rsidRPr="00B370CE">
              <w:rPr>
                <w:b/>
                <w:i/>
              </w:rPr>
              <w:t xml:space="preserve">and Elderly </w:t>
            </w:r>
            <w:r w:rsidRPr="00B370CE">
              <w:t>Card”</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450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Cindy Franssen, David Casa, 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KÄÄNTÖPUOLI: kansalliset tiedot jäsenvaltion virallisella kielellä tai virallisilla kielillä kortin myöntäneen jäsenvaltion päätöksen mukaisesti</w:t>
            </w:r>
          </w:p>
        </w:tc>
        <w:tc>
          <w:tcPr>
            <w:tcW w:w="4876" w:type="dxa"/>
          </w:tcPr>
          <w:p w:rsidR="00325DB3" w:rsidRPr="00B370CE" w:rsidRDefault="00B370CE">
            <w:pPr>
              <w:pStyle w:val="Normal6a"/>
            </w:pPr>
            <w:r w:rsidRPr="00B370CE">
              <w:t>KÄÄNTÖPUOLI: kansalliset tiedot jäsenvaltion virallisella kielellä tai virallisilla kielillä kortin myöntäneen jäsenvaltion päätöksen mukaisesti</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Kannustaa jäsenvaltioita sisällyttämään eurooppalaisen vammaiskortin kääntöpuolelle graafisen, digitaalisen t</w:t>
            </w:r>
            <w:r w:rsidRPr="00B370CE">
              <w:rPr>
                <w:b/>
                <w:i/>
              </w:rPr>
              <w:t>ai kirjallisen merkinnän, kuten kuvamerkin, jolla havainnollistetaan kortinhaltijan tarvitseman avun luonnetta, vapaaehtoisesti edunsaajan pyynnöstä ja paljastamatta vammaisuutensa luonnetta kaikenlaisen leimautumisen estämiseksi. Komissio laatii ohjeet er</w:t>
            </w:r>
            <w:r w:rsidRPr="00B370CE">
              <w:rPr>
                <w:b/>
                <w:i/>
              </w:rPr>
              <w:t>i tukityyppejä koskevien yhteisten kuvamerkkien suunnitteluun.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451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Lucia Ďuriš Nicholsonová, Abir Al-Sahlani, Jordi Cañas, Monica Semedo, Dragoş Pîslaru, Ir</w:t>
      </w:r>
      <w:r w:rsidRPr="00B370CE">
        <w:t>ena Joveva, Max Orville, Sylvie Brunet, Marie-Pierre Vedrenne</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lastRenderedPageBreak/>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 xml:space="preserve">KÄÄNTÖPUOLI: kansalliset tiedot jäsenvaltion </w:t>
            </w:r>
            <w:r w:rsidRPr="00B370CE">
              <w:t>virallisella kielellä tai virallisilla kielillä kortin myöntäneen jäsenvaltion päätöksen mukaisesti</w:t>
            </w:r>
          </w:p>
        </w:tc>
        <w:tc>
          <w:tcPr>
            <w:tcW w:w="4876" w:type="dxa"/>
          </w:tcPr>
          <w:p w:rsidR="00325DB3" w:rsidRPr="00B370CE" w:rsidRDefault="00B370CE">
            <w:pPr>
              <w:pStyle w:val="Normal6a"/>
            </w:pPr>
            <w:r w:rsidRPr="00B370CE">
              <w:t xml:space="preserve">KÄÄNTÖPUOLI: kansalliset tiedot jäsenvaltion virallisella kielellä tai virallisilla kielillä kortin myöntäneen jäsenvaltion päätöksen mukaisesti </w:t>
            </w:r>
            <w:r w:rsidRPr="00B370CE">
              <w:rPr>
                <w:b/>
                <w:i/>
              </w:rPr>
              <w:t>Jäsenvaltio</w:t>
            </w:r>
            <w:r w:rsidRPr="00B370CE">
              <w:rPr>
                <w:b/>
                <w:i/>
              </w:rPr>
              <w:t>iden on annettava vammaisille henkilöille mahdollisuus esittää kortissa asianmukaiset symbolit kohtuullisten mukautusten osoittamiseksi, kun he hakevat korttia asianomaisilta viranomaisilta.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w:t>
      </w:r>
      <w:r w:rsidRPr="00B370CE">
        <w:rPr>
          <w:rStyle w:val="HideTWBExt"/>
        </w:rPr>
        <w:t>m&gt;</w:t>
      </w:r>
      <w:r w:rsidRPr="00B370CE">
        <w:t>452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Elżbieta Rafalska, Beata Szydło, Margarita de la Pisa Carrión, Anna Zalewska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2 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KÄÄNTÖPUOLI: kansalliset tiedot jäsenvaltion virallisella kielellä tai virallisilla kielillä kortin myöntäneen jäsenvaltion päätöksen mukaisesti</w:t>
            </w:r>
          </w:p>
        </w:tc>
        <w:tc>
          <w:tcPr>
            <w:tcW w:w="4876" w:type="dxa"/>
          </w:tcPr>
          <w:p w:rsidR="00325DB3" w:rsidRPr="00B370CE" w:rsidRDefault="00B370CE">
            <w:pPr>
              <w:pStyle w:val="Normal6a"/>
            </w:pPr>
            <w:r w:rsidRPr="00B370CE">
              <w:t xml:space="preserve">KÄÄNTÖPUOLI: kansalliset tiedot jäsenvaltion virallisella kielellä tai virallisilla kielillä kortin myöntäneen </w:t>
            </w:r>
            <w:r w:rsidRPr="00B370CE">
              <w:t xml:space="preserve">jäsenvaltion </w:t>
            </w:r>
            <w:r w:rsidRPr="00B370CE">
              <w:rPr>
                <w:b/>
                <w:i/>
              </w:rPr>
              <w:t>kansalliseen lainsäädäntöön ja käytäntöön</w:t>
            </w:r>
            <w:r w:rsidRPr="00B370CE">
              <w:t xml:space="preserve"> </w:t>
            </w:r>
            <w:r w:rsidRPr="00B370CE">
              <w:rPr>
                <w:b/>
                <w:i/>
              </w:rPr>
              <w:t>perustuvan</w:t>
            </w:r>
            <w:r w:rsidRPr="00B370CE">
              <w:t xml:space="preserve"> päätöksen mukaisesti,</w:t>
            </w:r>
            <w:r w:rsidRPr="00B370CE">
              <w:rPr>
                <w:b/>
                <w:i/>
              </w:rPr>
              <w:t xml:space="preserve"> esim. vammaisuuden aste</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453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1 alakohta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 xml:space="preserve">Eurooppalaisen </w:t>
            </w:r>
            <w:r w:rsidRPr="00B370CE">
              <w:rPr>
                <w:b/>
                <w:bCs/>
                <w:i/>
                <w:iCs/>
              </w:rPr>
              <w:t>vammaiskortin</w:t>
            </w:r>
            <w:r w:rsidRPr="00B370CE">
              <w:t xml:space="preserve"> koon on noudatettava ISO 7810 -standardia.</w:t>
            </w:r>
          </w:p>
        </w:tc>
        <w:tc>
          <w:tcPr>
            <w:tcW w:w="4876" w:type="dxa"/>
          </w:tcPr>
          <w:p w:rsidR="00325DB3" w:rsidRPr="00B370CE" w:rsidRDefault="00B370CE">
            <w:pPr>
              <w:pStyle w:val="Normal6a"/>
            </w:pPr>
            <w:r w:rsidRPr="00B370CE">
              <w:t>1.</w:t>
            </w:r>
            <w:r w:rsidRPr="00B370CE">
              <w:tab/>
              <w:t xml:space="preserve">Eurooppalaisen </w:t>
            </w:r>
            <w:r w:rsidRPr="00B370CE">
              <w:rPr>
                <w:b/>
                <w:i/>
              </w:rPr>
              <w:t>vammaisten ja ikääntyneiden kort</w:t>
            </w:r>
            <w:r w:rsidRPr="00B370CE">
              <w:rPr>
                <w:b/>
                <w:i/>
              </w:rPr>
              <w:t>in</w:t>
            </w:r>
            <w:r w:rsidRPr="00B370CE">
              <w:t xml:space="preserve"> koon on noudatettava ISO 7810 -standardia.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lastRenderedPageBreak/>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454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 xml:space="preserve">Ehdotus </w:t>
      </w:r>
      <w:r w:rsidRPr="00B370CE">
        <w:t>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2 a alakohta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2 a.</w:t>
            </w:r>
            <w:r w:rsidRPr="00B370CE">
              <w:tab/>
            </w:r>
            <w:r w:rsidRPr="00B370CE">
              <w:rPr>
                <w:b/>
                <w:i/>
              </w:rPr>
              <w:t xml:space="preserve">Jotta tiedot voidaan suojata asianmukaisesti väärentämisiltä tai vilpillisiltä muutosyrityksiltä, on erittäin suositeltavaa sisällyttää </w:t>
            </w:r>
            <w:r w:rsidRPr="00B370CE">
              <w:rPr>
                <w:b/>
                <w:i/>
              </w:rPr>
              <w:t>biografiset tiedot, mukaan lukien muotokuva, ja pääaihetta koskevat tiedot asiakirjan perusaineistoon. Erilaisia tekniikoita on käytettävissä asiakirjan personoimiseksi tällä tavoin (esim. laserkaiverrus), mikä ei kuitenkaan estä uusien tekniikoiden käyttö</w:t>
            </w:r>
            <w:r w:rsidRPr="00B370CE">
              <w:rPr>
                <w:b/>
                <w:i/>
              </w:rPr>
              <w:t>ä ja kehittämistä.</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Personointikentät:</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Kortin ulkoasussa on oltava yksi 21 x 28 mm:n valkoinen kenttä, johon painetaan haltijan muotokuva.</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Kortin ulkoasun on sisällettävä viisi 4 x 52 mm:n valkoista kenttää.</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 xml:space="preserve">Kuvatekstit painetaan mustalla, </w:t>
            </w:r>
            <w:r w:rsidRPr="00B370CE">
              <w:rPr>
                <w:b/>
                <w:i/>
              </w:rPr>
              <w:t>kansallisella kielellä ja (kursiivilla) englanniksi kahdelle riville.</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Fontin on oltava Arial bold 4pt ja teksti tasataan kentän vasemmalle puolelle.</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Personointitietojen fontti on Arial 12pt ja teksti tasataan kentän oikealle puolelle.</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Asiakirjan etup</w:t>
            </w:r>
            <w:r w:rsidRPr="00B370CE">
              <w:rPr>
                <w:b/>
                <w:i/>
              </w:rPr>
              <w:t>uolelle painetut tiedot:</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 Yksinomaisen haltijan muotokuva.</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Kenttä 1: Kortinhaltijan etunimi.</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Kenttä 2: Kortinhaltijan sukunimi.</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Kenttä 3: Syntymäaika.</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Kenttä 4: Asiakirjan sarjanumero.</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Kenttä 5: Asiakirjan voimassaolon päättymispäivä.</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Huomautus: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Etunimen ja sukunimen painatukseen on käytettävä enintään 25 merkkiä.</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Päivämäärän on oltava muodossa PPnKKnVVVV, jossa n on "."tai tyhjä merkki.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455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3 alakohta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rPr>
                <w:b/>
                <w:i/>
              </w:rPr>
              <w:t>3.</w:t>
            </w:r>
            <w:r w:rsidRPr="00B370CE">
              <w:tab/>
            </w:r>
            <w:r w:rsidRPr="00B370CE">
              <w:rPr>
                <w:b/>
                <w:i/>
              </w:rPr>
              <w:t>Kortissa on oltava:</w:t>
            </w:r>
          </w:p>
        </w:tc>
        <w:tc>
          <w:tcPr>
            <w:tcW w:w="4876" w:type="dxa"/>
          </w:tcPr>
          <w:p w:rsidR="00325DB3" w:rsidRPr="00B370CE" w:rsidRDefault="00B370CE">
            <w:pPr>
              <w:pStyle w:val="Normal6a"/>
            </w:pPr>
            <w:r w:rsidRPr="00B370CE">
              <w:rPr>
                <w:b/>
                <w:i/>
              </w:rPr>
              <w:t>Poistetaan.</w:t>
            </w:r>
          </w:p>
        </w:tc>
      </w:tr>
      <w:tr w:rsidR="00325DB3" w:rsidRPr="00B370CE">
        <w:trPr>
          <w:jc w:val="center"/>
        </w:trPr>
        <w:tc>
          <w:tcPr>
            <w:tcW w:w="4876" w:type="dxa"/>
          </w:tcPr>
          <w:p w:rsidR="00325DB3" w:rsidRPr="00B370CE" w:rsidRDefault="00B370CE">
            <w:pPr>
              <w:pStyle w:val="Normal6a"/>
            </w:pPr>
            <w:r w:rsidRPr="00B370CE">
              <w:rPr>
                <w:b/>
                <w:i/>
              </w:rPr>
              <w:t>kortinhaltijan kuva;</w:t>
            </w:r>
          </w:p>
        </w:tc>
        <w:tc>
          <w:tcPr>
            <w:tcW w:w="4876" w:type="dxa"/>
          </w:tcPr>
          <w:p w:rsidR="00325DB3" w:rsidRPr="00B370CE" w:rsidRDefault="00325DB3">
            <w:pPr>
              <w:pStyle w:val="Normal6a"/>
            </w:pPr>
          </w:p>
        </w:tc>
      </w:tr>
      <w:tr w:rsidR="00325DB3" w:rsidRPr="00B370CE">
        <w:trPr>
          <w:jc w:val="center"/>
        </w:trPr>
        <w:tc>
          <w:tcPr>
            <w:tcW w:w="4876" w:type="dxa"/>
          </w:tcPr>
          <w:p w:rsidR="00325DB3" w:rsidRPr="00B370CE" w:rsidRDefault="00B370CE">
            <w:pPr>
              <w:pStyle w:val="Normal6a"/>
            </w:pPr>
            <w:r w:rsidRPr="00B370CE">
              <w:rPr>
                <w:b/>
                <w:i/>
              </w:rPr>
              <w:t>kortinhaltijan etu- ja sukunimi;</w:t>
            </w:r>
          </w:p>
        </w:tc>
        <w:tc>
          <w:tcPr>
            <w:tcW w:w="4876" w:type="dxa"/>
          </w:tcPr>
          <w:p w:rsidR="00325DB3" w:rsidRPr="00B370CE" w:rsidRDefault="00325DB3">
            <w:pPr>
              <w:pStyle w:val="Normal6a"/>
            </w:pPr>
          </w:p>
        </w:tc>
      </w:tr>
      <w:tr w:rsidR="00325DB3" w:rsidRPr="00B370CE">
        <w:trPr>
          <w:jc w:val="center"/>
        </w:trPr>
        <w:tc>
          <w:tcPr>
            <w:tcW w:w="4876" w:type="dxa"/>
          </w:tcPr>
          <w:p w:rsidR="00325DB3" w:rsidRPr="00B370CE" w:rsidRDefault="00B370CE">
            <w:pPr>
              <w:pStyle w:val="Normal6a"/>
            </w:pPr>
            <w:r w:rsidRPr="00B370CE">
              <w:rPr>
                <w:b/>
                <w:i/>
              </w:rPr>
              <w:t>kortinhaltijan syntymäaika;</w:t>
            </w:r>
          </w:p>
        </w:tc>
        <w:tc>
          <w:tcPr>
            <w:tcW w:w="4876" w:type="dxa"/>
          </w:tcPr>
          <w:p w:rsidR="00325DB3" w:rsidRPr="00B370CE" w:rsidRDefault="00325DB3">
            <w:pPr>
              <w:pStyle w:val="Normal6a"/>
            </w:pPr>
          </w:p>
        </w:tc>
      </w:tr>
      <w:tr w:rsidR="00325DB3" w:rsidRPr="00B370CE">
        <w:trPr>
          <w:jc w:val="center"/>
        </w:trPr>
        <w:tc>
          <w:tcPr>
            <w:tcW w:w="4876" w:type="dxa"/>
          </w:tcPr>
          <w:p w:rsidR="00325DB3" w:rsidRPr="00B370CE" w:rsidRDefault="00B370CE">
            <w:pPr>
              <w:pStyle w:val="Normal6a"/>
            </w:pPr>
            <w:r w:rsidRPr="00B370CE">
              <w:rPr>
                <w:b/>
                <w:i/>
              </w:rPr>
              <w:t>kortin numero.</w:t>
            </w:r>
          </w:p>
        </w:tc>
        <w:tc>
          <w:tcPr>
            <w:tcW w:w="4876" w:type="dxa"/>
          </w:tcPr>
          <w:p w:rsidR="00325DB3" w:rsidRPr="00B370CE" w:rsidRDefault="00325DB3">
            <w:pPr>
              <w:pStyle w:val="Normal6a"/>
            </w:pP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456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Elena Lizzi, Antonio Maria Rinaldi, Paola </w:t>
      </w:r>
      <w:r w:rsidRPr="00B370CE">
        <w:t>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4 alakohta – johdanto-osa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4.</w:t>
            </w:r>
            <w:r w:rsidRPr="00B370CE">
              <w:tab/>
            </w:r>
            <w:r w:rsidRPr="00B370CE">
              <w:rPr>
                <w:b/>
                <w:i/>
              </w:rPr>
              <w:t>Kortin värit</w:t>
            </w:r>
            <w:r w:rsidRPr="00B370CE">
              <w:t xml:space="preserve"> </w:t>
            </w:r>
            <w:r w:rsidRPr="00B370CE">
              <w:rPr>
                <w:b/>
                <w:i/>
              </w:rPr>
              <w:t xml:space="preserve">ovat vaaleansininen ja tummansininen kuvan ja seuraavien viitetietojen </w:t>
            </w:r>
            <w:r w:rsidRPr="00B370CE">
              <w:rPr>
                <w:b/>
                <w:i/>
              </w:rPr>
              <w:t>mukaisesti:</w:t>
            </w:r>
          </w:p>
        </w:tc>
        <w:tc>
          <w:tcPr>
            <w:tcW w:w="4876" w:type="dxa"/>
          </w:tcPr>
          <w:p w:rsidR="00325DB3" w:rsidRPr="00B370CE" w:rsidRDefault="00B370CE">
            <w:pPr>
              <w:pStyle w:val="Normal6a"/>
            </w:pPr>
            <w:r w:rsidRPr="00B370CE">
              <w:t>4.</w:t>
            </w:r>
            <w:r w:rsidRPr="00B370CE">
              <w:tab/>
            </w:r>
            <w:r w:rsidRPr="00B370CE">
              <w:rPr>
                <w:b/>
                <w:i/>
              </w:rPr>
              <w:t>Taustan turvapainatuksen on sisällettävä ristikkokuvio, joka on painettu yhdellä Pantone-värillä. Näin saadaan aikaan erivärisiä alueita, ja niiden tulisi koostua paksuudeltaan ja asteittain vaihtelevista viivoista.</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 xml:space="preserve">Taustalla on oltava </w:t>
            </w:r>
            <w:r w:rsidRPr="00B370CE">
              <w:rPr>
                <w:b/>
                <w:i/>
              </w:rPr>
              <w:t xml:space="preserve">mikropainatukset, joissa on teksti ”VAMMAISKORTTI”. Taustapainatuksessa on oltava näkymättömällä UV-musteella (keltaisella) painettu graafinen elementti, </w:t>
            </w:r>
            <w:r w:rsidRPr="00B370CE">
              <w:rPr>
                <w:b/>
                <w:i/>
              </w:rPr>
              <w:lastRenderedPageBreak/>
              <w:t>joka esittää 12 tähdestä koostuvaa ympyrää, jonka keskellä toistuvat kirjaimet "EU"</w:t>
            </w:r>
            <w:r w:rsidRPr="00B370CE">
              <w:t>.</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w:t>
      </w:r>
      <w:r w:rsidRPr="00B370CE">
        <w:rPr>
          <w:rStyle w:val="HideTWBInt"/>
        </w:rPr>
        <w:t>N}</w:t>
      </w:r>
      <w:r w:rsidRPr="00B370CE">
        <w:t>en</w:t>
      </w:r>
      <w:r w:rsidRPr="00B370CE">
        <w:rPr>
          <w:rStyle w:val="HideTWBExt"/>
        </w:rPr>
        <w:t>&lt;/Original&gt;</w:t>
      </w:r>
    </w:p>
    <w:p w:rsidR="00325DB3" w:rsidRPr="00B370CE" w:rsidRDefault="00B370CE">
      <w:pPr>
        <w:pStyle w:val="AmJustTitle"/>
      </w:pPr>
      <w:r w:rsidRPr="00B370CE">
        <w:rPr>
          <w:rStyle w:val="HideTWBExt"/>
        </w:rPr>
        <w:t>&lt;TitreJust&gt;</w:t>
      </w:r>
      <w:r w:rsidRPr="00B370CE">
        <w:t>Perustelu</w:t>
      </w:r>
      <w:r w:rsidRPr="00B370CE">
        <w:rPr>
          <w:rStyle w:val="HideTWBExt"/>
        </w:rPr>
        <w:t>&lt;/TitreJust&gt;</w:t>
      </w:r>
    </w:p>
    <w:p w:rsidR="00325DB3" w:rsidRPr="00B370CE" w:rsidRDefault="00B370CE">
      <w:pPr>
        <w:pStyle w:val="AmJustText"/>
      </w:pPr>
      <w:r w:rsidRPr="00B370CE">
        <w:t>Turvataustapainatuksessa käytetään vain yhtä väriä.</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457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w:t>
      </w:r>
      <w:r w:rsidRPr="00B370CE">
        <w:rPr>
          <w:rStyle w:val="HideTWBExt"/>
        </w:rPr>
        <w:t>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4 alakohta – 1 luetelmakohta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rPr>
                <w:b/>
                <w:i/>
              </w:rPr>
              <w:t>–</w:t>
            </w:r>
            <w:r w:rsidRPr="00B370CE">
              <w:tab/>
            </w:r>
            <w:r w:rsidRPr="00B370CE">
              <w:rPr>
                <w:b/>
                <w:i/>
              </w:rPr>
              <w:t>Tummansininen: CMYK 100, 90, 10, 0</w:t>
            </w:r>
          </w:p>
        </w:tc>
        <w:tc>
          <w:tcPr>
            <w:tcW w:w="4876" w:type="dxa"/>
          </w:tcPr>
          <w:p w:rsidR="00325DB3" w:rsidRPr="00B370CE" w:rsidRDefault="00B370CE">
            <w:pPr>
              <w:pStyle w:val="Normal6a"/>
            </w:pPr>
            <w:r w:rsidRPr="00B370CE">
              <w:rPr>
                <w:b/>
                <w:i/>
              </w:rPr>
              <w:t>Poistetaan.</w:t>
            </w:r>
          </w:p>
        </w:tc>
      </w:tr>
      <w:tr w:rsidR="00325DB3" w:rsidRPr="00B370CE">
        <w:trPr>
          <w:jc w:val="center"/>
        </w:trPr>
        <w:tc>
          <w:tcPr>
            <w:tcW w:w="4876" w:type="dxa"/>
          </w:tcPr>
          <w:p w:rsidR="00325DB3" w:rsidRPr="00B370CE" w:rsidRDefault="00B370CE">
            <w:pPr>
              <w:pStyle w:val="Normal6a"/>
            </w:pPr>
            <w:r w:rsidRPr="00B370CE">
              <w:rPr>
                <w:b/>
                <w:i/>
              </w:rPr>
              <w:t>RGB 0, 68, 148</w:t>
            </w:r>
          </w:p>
        </w:tc>
        <w:tc>
          <w:tcPr>
            <w:tcW w:w="4876" w:type="dxa"/>
          </w:tcPr>
          <w:p w:rsidR="00325DB3" w:rsidRPr="00B370CE" w:rsidRDefault="00325DB3">
            <w:pPr>
              <w:pStyle w:val="Normal6a"/>
            </w:pP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458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4 alakohta – 2 luetelmakohta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rPr>
                <w:b/>
                <w:i/>
              </w:rPr>
              <w:t>–</w:t>
            </w:r>
            <w:r w:rsidRPr="00B370CE">
              <w:tab/>
            </w:r>
            <w:r w:rsidRPr="00B370CE">
              <w:rPr>
                <w:b/>
                <w:i/>
              </w:rPr>
              <w:t>Vaaleansininen: CMYK 94, 63, 7, 1</w:t>
            </w:r>
          </w:p>
        </w:tc>
        <w:tc>
          <w:tcPr>
            <w:tcW w:w="4876" w:type="dxa"/>
          </w:tcPr>
          <w:p w:rsidR="00325DB3" w:rsidRPr="00B370CE" w:rsidRDefault="00B370CE">
            <w:pPr>
              <w:pStyle w:val="Normal6a"/>
            </w:pPr>
            <w:r w:rsidRPr="00B370CE">
              <w:rPr>
                <w:b/>
                <w:i/>
              </w:rPr>
              <w:t>Poistetaan.</w:t>
            </w:r>
          </w:p>
        </w:tc>
      </w:tr>
      <w:tr w:rsidR="00325DB3" w:rsidRPr="00B370CE">
        <w:trPr>
          <w:jc w:val="center"/>
        </w:trPr>
        <w:tc>
          <w:tcPr>
            <w:tcW w:w="4876" w:type="dxa"/>
          </w:tcPr>
          <w:p w:rsidR="00325DB3" w:rsidRPr="00B370CE" w:rsidRDefault="00B370CE">
            <w:pPr>
              <w:pStyle w:val="Normal6a"/>
            </w:pPr>
            <w:r w:rsidRPr="00B370CE">
              <w:rPr>
                <w:b/>
                <w:i/>
              </w:rPr>
              <w:t>RGB 0, 110, 183</w:t>
            </w:r>
          </w:p>
        </w:tc>
        <w:tc>
          <w:tcPr>
            <w:tcW w:w="4876" w:type="dxa"/>
          </w:tcPr>
          <w:p w:rsidR="00325DB3" w:rsidRPr="00B370CE" w:rsidRDefault="00325DB3">
            <w:pPr>
              <w:pStyle w:val="Normal6a"/>
            </w:pP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459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lastRenderedPageBreak/>
        <w:t>&lt;Article&gt;</w:t>
      </w:r>
      <w:r w:rsidRPr="00B370CE">
        <w:t>Liite I – 5 alakohta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5.</w:t>
            </w:r>
            <w:r w:rsidRPr="00B370CE">
              <w:tab/>
            </w:r>
            <w:r w:rsidRPr="00B370CE">
              <w:rPr>
                <w:b/>
                <w:bCs/>
                <w:i/>
                <w:iCs/>
              </w:rPr>
              <w:t>Korttiin on merkittävä viimeinen voimassaolopäivä</w:t>
            </w:r>
            <w:r w:rsidRPr="00B370CE">
              <w:t>.</w:t>
            </w:r>
          </w:p>
        </w:tc>
        <w:tc>
          <w:tcPr>
            <w:tcW w:w="4876" w:type="dxa"/>
          </w:tcPr>
          <w:p w:rsidR="00325DB3" w:rsidRPr="00B370CE" w:rsidRDefault="00B370CE">
            <w:pPr>
              <w:pStyle w:val="Normal6a"/>
            </w:pPr>
            <w:r w:rsidRPr="00B370CE">
              <w:t>5.</w:t>
            </w:r>
            <w:r w:rsidRPr="00B370CE">
              <w:tab/>
            </w:r>
            <w:r w:rsidRPr="00B370CE">
              <w:rPr>
                <w:b/>
                <w:i/>
              </w:rPr>
              <w:t>Ks. kohdassa 3 ehdotettu luonnos</w:t>
            </w:r>
            <w:r w:rsidRPr="00B370CE">
              <w: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6 alakohta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6.</w:t>
            </w:r>
            <w:r w:rsidRPr="00B370CE">
              <w:tab/>
              <w:t>Kortissa on oltava</w:t>
            </w:r>
            <w:r w:rsidRPr="00B370CE">
              <w:t xml:space="preserve"> maakoodi, jonka ympärillä on sininen ympyrä.</w:t>
            </w:r>
          </w:p>
        </w:tc>
        <w:tc>
          <w:tcPr>
            <w:tcW w:w="4876" w:type="dxa"/>
          </w:tcPr>
          <w:p w:rsidR="00325DB3" w:rsidRPr="00B370CE" w:rsidRDefault="00B370CE">
            <w:pPr>
              <w:pStyle w:val="Normal6a"/>
            </w:pPr>
            <w:r w:rsidRPr="00B370CE">
              <w:t>6.</w:t>
            </w:r>
            <w:r w:rsidRPr="00B370CE">
              <w:tab/>
            </w:r>
            <w:r w:rsidRPr="00B370CE">
              <w:rPr>
                <w:b/>
                <w:i/>
              </w:rPr>
              <w:t>Ympyrä, jonka sisäpuolella on myöntävän maan kaksikirjaiminen ISO-maakoodi, on painettava sinisellä Pantone Reflex blue -värillä. Ympyrää ympäröi 12 tähteä</w:t>
            </w:r>
            <w:r w:rsidRPr="00B370CE">
              <w:t xml:space="preserve">. </w:t>
            </w:r>
            <w:r w:rsidRPr="00B370CE">
              <w:rPr>
                <w:b/>
                <w:i/>
              </w:rPr>
              <w:t>ISO-maakoodin kaksi kirjainta ovat valkoisia.</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pPr>
        <w:pStyle w:val="AmJustTitle"/>
      </w:pPr>
      <w:r w:rsidRPr="00B370CE">
        <w:rPr>
          <w:rStyle w:val="HideTWBExt"/>
        </w:rPr>
        <w:t>&lt;TitreJust&gt;</w:t>
      </w:r>
      <w:r w:rsidRPr="00B370CE">
        <w:t>Perustelu</w:t>
      </w:r>
      <w:r w:rsidRPr="00B370CE">
        <w:rPr>
          <w:rStyle w:val="HideTWBExt"/>
        </w:rPr>
        <w:t>&lt;/TitreJust&gt;</w:t>
      </w:r>
    </w:p>
    <w:p w:rsidR="00325DB3" w:rsidRPr="00B370CE" w:rsidRDefault="00B370CE">
      <w:pPr>
        <w:pStyle w:val="AmJustText"/>
      </w:pPr>
      <w:r w:rsidRPr="00B370CE">
        <w:t>Euroopan tunnuksen graafinen käsikirja löytyy täältä:</w:t>
      </w:r>
    </w:p>
    <w:p w:rsidR="00325DB3" w:rsidRPr="00B370CE" w:rsidRDefault="00B370CE">
      <w:pPr>
        <w:pStyle w:val="AmJustText"/>
      </w:pPr>
      <w:r w:rsidRPr="00B370CE">
        <w:t>http://publications.europa.eu/code/fi/fi-5000100.htm</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Elena Lizzi, </w:t>
      </w:r>
      <w:r w:rsidRPr="00B370CE">
        <w:t>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8 alakohta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8.</w:t>
            </w:r>
            <w:r w:rsidRPr="00B370CE">
              <w:tab/>
              <w:t xml:space="preserve">Sanat ”European Disability Card” kirjoitetaan Arial-kirjasintyypillä ja </w:t>
            </w:r>
            <w:r w:rsidRPr="00B370CE">
              <w:t>pistekirjoituksella Marburgin järjestelmän mittoja käyttäen.</w:t>
            </w:r>
          </w:p>
        </w:tc>
        <w:tc>
          <w:tcPr>
            <w:tcW w:w="4876" w:type="dxa"/>
          </w:tcPr>
          <w:p w:rsidR="00325DB3" w:rsidRPr="00B370CE" w:rsidRDefault="00B370CE">
            <w:pPr>
              <w:pStyle w:val="Normal6a"/>
            </w:pPr>
            <w:r w:rsidRPr="00B370CE">
              <w:t>8.</w:t>
            </w:r>
            <w:r w:rsidRPr="00B370CE">
              <w:tab/>
              <w:t xml:space="preserve">Sanat ”European Disability Card” kirjoitetaan Arial-kirjasintyypillä ja pistekirjoituksella Marburgin järjestelmän mittoja käyttäen </w:t>
            </w:r>
            <w:r w:rsidRPr="00B370CE">
              <w:rPr>
                <w:b/>
                <w:i/>
              </w:rPr>
              <w:t>ja ne on painettava sinisellä Reflex Blue -värillä</w:t>
            </w:r>
            <w:r w:rsidRPr="00B370CE">
              <w:t>.</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Marbur</w:t>
            </w:r>
            <w:r w:rsidRPr="00B370CE">
              <w:rPr>
                <w:b/>
                <w:i/>
              </w:rPr>
              <w:t>g Medium:</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Piste-ero x-akseli (a): 2,5 mm. (pistekeskipisteestä pistekeskipisteeseen).</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Piste-ero y-akseli (b): 2,5 mm. (pistekeskipisteestä pistekeskipisteeseen).</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Merkin leveys (c): 6,0 mm. (pistekeskipiste 1 ensimmäisestä merkistä pistekeskipisteesee</w:t>
            </w:r>
            <w:r w:rsidRPr="00B370CE">
              <w:rPr>
                <w:b/>
                <w:i/>
              </w:rPr>
              <w:t>n 1 seuraavasta merkistä).</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Loppumerkin pistekeskipisteen ja seuraavan sanan alkumerkin pistekeskipisteen välinen mitta (d) on 2 x c, 6,0 mm. x 2 = 12,0 mm.</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Riviväli (e): 10,0 mm (pistekeskipiste 1 - pistekeskipiste 1 seuraavasta viivasta).</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Pistehalkaisija: noin 1,3 mm (kohokuviointilaitteen pohjan pistehalkaisija) tai 1,6 mm (naarasmuotin pistehalkaisija).</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Sanat ”EU DISABILITY CARD” pistekirjoituksella Marburgin järjestelmän medium-mittoja käyttäen.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w:t>
      </w:r>
      <w:r w:rsidRPr="00B370CE">
        <w:rPr>
          <w:rStyle w:val="HideTWBExt"/>
        </w:rPr>
        <w:t>&gt;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 8 alakohta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8.</w:t>
            </w:r>
            <w:r w:rsidRPr="00B370CE">
              <w:tab/>
              <w:t xml:space="preserve">Sanat ”European Disability </w:t>
            </w:r>
            <w:r w:rsidRPr="00B370CE">
              <w:t>Card” kirjoitetaan Arial-kirjasintyypillä ja pistekirjoituksella Marburgin järjestelmän mittoja käyttäen.</w:t>
            </w:r>
          </w:p>
        </w:tc>
        <w:tc>
          <w:tcPr>
            <w:tcW w:w="4876" w:type="dxa"/>
          </w:tcPr>
          <w:p w:rsidR="00325DB3" w:rsidRPr="00B370CE" w:rsidRDefault="00B370CE">
            <w:pPr>
              <w:pStyle w:val="Normal6a"/>
            </w:pPr>
            <w:r w:rsidRPr="00B370CE">
              <w:t>8.</w:t>
            </w:r>
            <w:r w:rsidRPr="00B370CE">
              <w:tab/>
              <w:t xml:space="preserve">Sanat ”European Disability </w:t>
            </w:r>
            <w:r w:rsidRPr="00B370CE">
              <w:rPr>
                <w:b/>
                <w:i/>
              </w:rPr>
              <w:t>and Elderly</w:t>
            </w:r>
            <w:r w:rsidRPr="00B370CE">
              <w:t xml:space="preserve"> Card” kirjoitetaan Arial-kirjasintyypillä ja pistekirjoituksella Marburgin järjestelmän mittoja käyttäen.</w:t>
            </w:r>
          </w:p>
        </w:tc>
      </w:tr>
    </w:tbl>
    <w:p w:rsidR="00325DB3" w:rsidRPr="00B370CE" w:rsidRDefault="00B370CE">
      <w:pPr>
        <w:pStyle w:val="AmOrLang"/>
      </w:pPr>
      <w:r w:rsidRPr="00B370CE">
        <w:t>O</w:t>
      </w:r>
      <w:r w:rsidRPr="00B370CE">
        <w:t xml:space="preserve">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lastRenderedPageBreak/>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 xml:space="preserve">Liite I – 10 a alakohta </w:t>
      </w:r>
      <w:r w:rsidRPr="00B370CE">
        <w:t>(uusi)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10 a.</w:t>
            </w:r>
            <w:r w:rsidRPr="00B370CE">
              <w:tab/>
            </w:r>
            <w:r w:rsidRPr="00B370CE">
              <w:rPr>
                <w:b/>
                <w:i/>
              </w:rPr>
              <w:t>Hologrammi: Metalloitu hologrammi asetetaan etupuolelle.</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Hologrammissa on oltava sanat "EU Disability Card" ja 12 valkoisesta tähdestä muodostuva ympyrä.</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João Albuquerque, Daniela Rondinelli, Marc Angel, Milan Brglez, Agnes Jongerius, Aurore Lalucq, Elisabetta Gualmini, Klára Dobrev, Marianne Vind, Vilija Blinkevičiūtė, Alex Agius Saliba, Brando </w:t>
      </w:r>
      <w:r w:rsidRPr="00B370CE">
        <w:t>Benifei, Ilan De Basso,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 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Kortissa on oltava QR-koodi, joka s</w:t>
            </w:r>
            <w:r w:rsidRPr="00B370CE">
              <w:rPr>
                <w:b/>
                <w:i/>
              </w:rPr>
              <w:t>isältää kaikki korttiin sisältyvät tiedot saavutettavassa muodossa, joka on asianmukaisesti määritelty ja merkitty koholeimalla ja joka on täysin tietosuojalainsäädännön mukainen.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alaotsikko 1</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 xml:space="preserve">EUROOPPALAINEN VAMMAISTEN </w:t>
            </w:r>
            <w:r w:rsidRPr="00B370CE">
              <w:rPr>
                <w:b/>
                <w:bCs/>
                <w:i/>
                <w:iCs/>
              </w:rPr>
              <w:t>HENKILÖIDEN</w:t>
            </w:r>
            <w:r w:rsidRPr="00B370CE">
              <w:t xml:space="preserve"> PYSÄKÖINTILUPA</w:t>
            </w:r>
          </w:p>
        </w:tc>
        <w:tc>
          <w:tcPr>
            <w:tcW w:w="4876" w:type="dxa"/>
          </w:tcPr>
          <w:p w:rsidR="00325DB3" w:rsidRPr="00B370CE" w:rsidRDefault="00B370CE">
            <w:pPr>
              <w:pStyle w:val="Normal6a"/>
            </w:pPr>
            <w:r w:rsidRPr="00B370CE">
              <w:t xml:space="preserve">EUROOPPALAINEN VAMMAISTEN </w:t>
            </w:r>
            <w:r w:rsidRPr="00B370CE">
              <w:rPr>
                <w:b/>
                <w:i/>
              </w:rPr>
              <w:t xml:space="preserve">JA IKÄÄNTYNEIDEN </w:t>
            </w:r>
            <w:r w:rsidRPr="00B370CE">
              <w:t>PYSÄKÖINTILUPA</w:t>
            </w:r>
          </w:p>
        </w:tc>
      </w:tr>
    </w:tbl>
    <w:p w:rsidR="00325DB3" w:rsidRPr="00B370CE" w:rsidRDefault="00B370CE">
      <w:pPr>
        <w:pStyle w:val="AmOrLang"/>
      </w:pPr>
      <w:r w:rsidRPr="00B370CE">
        <w:lastRenderedPageBreak/>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Chiara Gemma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w:t>
      </w:r>
      <w:r w:rsidRPr="00B370CE">
        <w:t>iite II – 1 a alaotsikko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Sanat ”European Parking Card” on esitettävä pistekirjoituksella Marburgin järjestelmän mittoja käyttäen.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1 alakohta – johdanto-osa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1.</w:t>
            </w:r>
            <w:r w:rsidRPr="00B370CE">
              <w:tab/>
              <w:t xml:space="preserve">Eurooppalaisen vammaisten </w:t>
            </w:r>
            <w:r w:rsidRPr="00B370CE">
              <w:rPr>
                <w:b/>
                <w:bCs/>
                <w:i/>
                <w:iCs/>
              </w:rPr>
              <w:t>henkilöiden</w:t>
            </w:r>
            <w:r w:rsidRPr="00B370CE">
              <w:t xml:space="preserve"> pysäköintiluvan mitat:</w:t>
            </w:r>
          </w:p>
        </w:tc>
        <w:tc>
          <w:tcPr>
            <w:tcW w:w="4876" w:type="dxa"/>
          </w:tcPr>
          <w:p w:rsidR="00325DB3" w:rsidRPr="00B370CE" w:rsidRDefault="00B370CE">
            <w:pPr>
              <w:pStyle w:val="Normal6a"/>
            </w:pPr>
            <w:r w:rsidRPr="00B370CE">
              <w:t>1.</w:t>
            </w:r>
            <w:r w:rsidRPr="00B370CE">
              <w:tab/>
              <w:t xml:space="preserve">Eurooppalaisen vammaisten </w:t>
            </w:r>
            <w:r w:rsidRPr="00B370CE">
              <w:rPr>
                <w:b/>
                <w:i/>
              </w:rPr>
              <w:t>ja ikääntyneiden</w:t>
            </w:r>
            <w:r w:rsidRPr="00B370CE">
              <w:t xml:space="preserve"> pysäköintiluvan mitat:</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2 alakohta – johdanto-osa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2.</w:t>
            </w:r>
            <w:r w:rsidRPr="00B370CE">
              <w:tab/>
              <w:t>Kortin värit ovat tummansininen ja keltainen kuvan ja seuraavien viitetietojen mukaisesti:</w:t>
            </w:r>
          </w:p>
        </w:tc>
        <w:tc>
          <w:tcPr>
            <w:tcW w:w="4876" w:type="dxa"/>
          </w:tcPr>
          <w:p w:rsidR="00325DB3" w:rsidRPr="00B370CE" w:rsidRDefault="00B370CE">
            <w:pPr>
              <w:pStyle w:val="Normal6a"/>
            </w:pPr>
            <w:r w:rsidRPr="00B370CE">
              <w:t>2.</w:t>
            </w:r>
            <w:r w:rsidRPr="00B370CE">
              <w:tab/>
            </w:r>
            <w:r w:rsidRPr="00B370CE">
              <w:rPr>
                <w:b/>
                <w:i/>
              </w:rPr>
              <w:t xml:space="preserve">Pantone </w:t>
            </w:r>
            <w:r w:rsidRPr="00B370CE">
              <w:rPr>
                <w:b/>
                <w:i/>
              </w:rPr>
              <w:t>Reflex Blue sinistä ja Pantone keltaista voidaan käyttää asiakirjan oikealla puolella, koska näitä värejä komissio on ehdottanut EU:n lipun väreiksi.</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 xml:space="preserve">Taustan turvapainatuksen on sisällettävä </w:t>
            </w:r>
            <w:r w:rsidRPr="00B370CE">
              <w:rPr>
                <w:b/>
                <w:i/>
              </w:rPr>
              <w:lastRenderedPageBreak/>
              <w:t>ristikkokuvio, joka on painettu käyttäen Pantone-värejä.</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Taus</w:t>
            </w:r>
            <w:r w:rsidRPr="00B370CE">
              <w:rPr>
                <w:b/>
                <w:i/>
              </w:rPr>
              <w:t>talla on oltava mikropainatukset, joissa on sanat ”EUROOPPALAINEN PYSÄKÖINTIKORTTI”.</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469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2 alakohta – 1 luetelmakohta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rPr>
                <w:b/>
                <w:i/>
              </w:rPr>
              <w:t>–</w:t>
            </w:r>
            <w:r w:rsidRPr="00B370CE">
              <w:tab/>
            </w:r>
            <w:r w:rsidRPr="00B370CE">
              <w:rPr>
                <w:b/>
                <w:i/>
              </w:rPr>
              <w:t>Tummansininen: CMYK 100, 90, 10, 0</w:t>
            </w:r>
          </w:p>
        </w:tc>
        <w:tc>
          <w:tcPr>
            <w:tcW w:w="4876" w:type="dxa"/>
          </w:tcPr>
          <w:p w:rsidR="00325DB3" w:rsidRPr="00B370CE" w:rsidRDefault="00B370CE">
            <w:pPr>
              <w:pStyle w:val="Normal6a"/>
            </w:pPr>
            <w:r w:rsidRPr="00B370CE">
              <w:rPr>
                <w:b/>
                <w:i/>
              </w:rPr>
              <w:t>Poistetaan.</w:t>
            </w:r>
          </w:p>
        </w:tc>
      </w:tr>
      <w:tr w:rsidR="00325DB3" w:rsidRPr="00B370CE">
        <w:trPr>
          <w:jc w:val="center"/>
        </w:trPr>
        <w:tc>
          <w:tcPr>
            <w:tcW w:w="4876" w:type="dxa"/>
          </w:tcPr>
          <w:p w:rsidR="00325DB3" w:rsidRPr="00B370CE" w:rsidRDefault="00B370CE">
            <w:pPr>
              <w:pStyle w:val="Normal6a"/>
            </w:pPr>
            <w:r w:rsidRPr="00B370CE">
              <w:rPr>
                <w:b/>
                <w:i/>
              </w:rPr>
              <w:t>RGB 0, 68, 148</w:t>
            </w:r>
          </w:p>
        </w:tc>
        <w:tc>
          <w:tcPr>
            <w:tcW w:w="4876" w:type="dxa"/>
          </w:tcPr>
          <w:p w:rsidR="00325DB3" w:rsidRPr="00B370CE" w:rsidRDefault="00325DB3">
            <w:pPr>
              <w:pStyle w:val="Normal6a"/>
            </w:pP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470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2 alakohta – 2 luetelmakohta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w:t>
            </w:r>
            <w:r w:rsidRPr="00B370CE">
              <w:t>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rPr>
                <w:b/>
                <w:i/>
              </w:rPr>
              <w:t>–</w:t>
            </w:r>
            <w:r w:rsidRPr="00B370CE">
              <w:tab/>
            </w:r>
            <w:r w:rsidRPr="00B370CE">
              <w:rPr>
                <w:b/>
                <w:i/>
              </w:rPr>
              <w:t>Keltainen: CMYK 94, 63, 7, 1</w:t>
            </w:r>
          </w:p>
        </w:tc>
        <w:tc>
          <w:tcPr>
            <w:tcW w:w="4876" w:type="dxa"/>
          </w:tcPr>
          <w:p w:rsidR="00325DB3" w:rsidRPr="00B370CE" w:rsidRDefault="00B370CE">
            <w:pPr>
              <w:pStyle w:val="Normal6a"/>
            </w:pPr>
            <w:r w:rsidRPr="00B370CE">
              <w:rPr>
                <w:b/>
                <w:i/>
              </w:rPr>
              <w:t>Poistetaan.</w:t>
            </w:r>
          </w:p>
        </w:tc>
      </w:tr>
      <w:tr w:rsidR="00325DB3" w:rsidRPr="00B370CE">
        <w:trPr>
          <w:jc w:val="center"/>
        </w:trPr>
        <w:tc>
          <w:tcPr>
            <w:tcW w:w="4876" w:type="dxa"/>
          </w:tcPr>
          <w:p w:rsidR="00325DB3" w:rsidRPr="00B370CE" w:rsidRDefault="00B370CE">
            <w:pPr>
              <w:pStyle w:val="Normal6a"/>
            </w:pPr>
            <w:r w:rsidRPr="00B370CE">
              <w:rPr>
                <w:b/>
                <w:i/>
              </w:rPr>
              <w:t>RGB 255, 237, 0</w:t>
            </w:r>
          </w:p>
        </w:tc>
        <w:tc>
          <w:tcPr>
            <w:tcW w:w="4876" w:type="dxa"/>
          </w:tcPr>
          <w:p w:rsidR="00325DB3" w:rsidRPr="00B370CE" w:rsidRDefault="00325DB3">
            <w:pPr>
              <w:pStyle w:val="Normal6a"/>
            </w:pP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471</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 xml:space="preserve">Ehdotus </w:t>
      </w:r>
      <w:r w:rsidRPr="00B370CE">
        <w:t>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3 alakohta – johdanto-osa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lastRenderedPageBreak/>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3.</w:t>
            </w:r>
            <w:r w:rsidRPr="00B370CE">
              <w:tab/>
              <w:t xml:space="preserve">Eurooppalaisen vammaisten </w:t>
            </w:r>
            <w:r w:rsidRPr="00B370CE">
              <w:rPr>
                <w:b/>
                <w:bCs/>
                <w:i/>
                <w:iCs/>
              </w:rPr>
              <w:t>henkilöiden</w:t>
            </w:r>
            <w:r w:rsidRPr="00B370CE">
              <w:t xml:space="preserve"> pysäköintiluvan etu- ja kääntöpuoli on jaettu pystysuunnassa kahteen osaan.</w:t>
            </w:r>
          </w:p>
        </w:tc>
        <w:tc>
          <w:tcPr>
            <w:tcW w:w="4876" w:type="dxa"/>
          </w:tcPr>
          <w:p w:rsidR="00325DB3" w:rsidRPr="00B370CE" w:rsidRDefault="00B370CE">
            <w:pPr>
              <w:pStyle w:val="Normal6a"/>
            </w:pPr>
            <w:r w:rsidRPr="00B370CE">
              <w:t>3.</w:t>
            </w:r>
            <w:r w:rsidRPr="00B370CE">
              <w:tab/>
            </w:r>
            <w:r w:rsidRPr="00B370CE">
              <w:t xml:space="preserve">Eurooppalaisen vammaisten </w:t>
            </w:r>
            <w:r w:rsidRPr="00B370CE">
              <w:rPr>
                <w:b/>
                <w:i/>
              </w:rPr>
              <w:t>ja ikääntyneiden</w:t>
            </w:r>
            <w:r w:rsidRPr="00B370CE">
              <w:t xml:space="preserve"> pysäköintiluvan etu- ja kääntöpuoli on jaettu pystysuunnassa kahteen osaan.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472</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Jarosław Duda</w:t>
      </w:r>
      <w:r w:rsidRPr="00B370CE">
        <w:rPr>
          <w:rStyle w:val="HideTWBExt"/>
        </w:rPr>
        <w:t>&lt;/Members&gt;</w:t>
      </w:r>
    </w:p>
    <w:p w:rsidR="00325DB3" w:rsidRPr="00B370CE" w:rsidRDefault="00B370CE">
      <w:pPr>
        <w:pStyle w:val="NormalBold"/>
      </w:pPr>
      <w:r w:rsidRPr="00B370CE">
        <w:rPr>
          <w:rStyle w:val="HideTWBExt"/>
        </w:rPr>
        <w:t>&lt;/RepeatB</w:t>
      </w:r>
      <w:r w:rsidRPr="00B370CE">
        <w:rPr>
          <w:rStyle w:val="HideTWBExt"/>
        </w:rPr>
        <w:t>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3 alakohta – a alakohta – 5 a luetelmakohta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w:t>
            </w:r>
            <w:r w:rsidRPr="00B370CE">
              <w:tab/>
            </w:r>
            <w:r w:rsidRPr="00B370CE">
              <w:rPr>
                <w:b/>
                <w:i/>
              </w:rPr>
              <w:t xml:space="preserve">Sanat ”European Parking Card” on esitettävä pistekirjoituksella Marburgin järjestelmän </w:t>
            </w:r>
            <w:r w:rsidRPr="00B370CE">
              <w:rPr>
                <w:b/>
                <w:i/>
              </w:rPr>
              <w:t>mittoja käyttäen.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473</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Miriam Lexmann</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 xml:space="preserve">Liite II – 3 alakohta – b alakohta – 1 </w:t>
      </w:r>
      <w:r w:rsidRPr="00B370CE">
        <w:t>luetelmakohta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w:t>
            </w:r>
            <w:r w:rsidRPr="00B370CE">
              <w:tab/>
              <w:t>suuraakkosin kirjoitettu ”Eurooppalainen vammaisten henkilöiden pysäköintilupa” luvan myöntäneen jäsenvaltion kielellä tai kielillä, riittävän välimatkan jälkeen sama teksti muilla Euroopan unionin ki</w:t>
            </w:r>
            <w:r w:rsidRPr="00B370CE">
              <w:t>elillä;</w:t>
            </w:r>
          </w:p>
        </w:tc>
        <w:tc>
          <w:tcPr>
            <w:tcW w:w="4876" w:type="dxa"/>
          </w:tcPr>
          <w:p w:rsidR="00325DB3" w:rsidRPr="00B370CE" w:rsidRDefault="00B370CE">
            <w:pPr>
              <w:pStyle w:val="Normal6a"/>
            </w:pPr>
            <w:r w:rsidRPr="00B370CE">
              <w:t>–</w:t>
            </w:r>
            <w:r w:rsidRPr="00B370CE">
              <w:tab/>
              <w:t>suuraakkosin kirjoitettu ”Eurooppalainen vammaisten henkilöiden pysäköintilupa” luvan myöntäneen jäsenvaltion kielellä tai kielillä, riittävän välimatkan jälkeen sama teksti muilla Euroopan unionin kielillä;</w:t>
            </w:r>
            <w:r w:rsidRPr="00B370CE">
              <w:rPr>
                <w:b/>
                <w:i/>
              </w:rPr>
              <w:t> Sanat ”European Parking Card” on esite</w:t>
            </w:r>
            <w:r w:rsidRPr="00B370CE">
              <w:rPr>
                <w:b/>
                <w:i/>
              </w:rPr>
              <w:t>ttävä pistekirjoituksella Marburgin järjestelmän mittoja käyttäen.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lastRenderedPageBreak/>
        <w:t>&lt;Amend&gt;</w:t>
      </w:r>
      <w:r w:rsidRPr="00B370CE">
        <w:t>Tarkistus</w:t>
      </w:r>
      <w:r w:rsidRPr="00B370CE">
        <w:tab/>
      </w:r>
      <w:r w:rsidRPr="00B370CE">
        <w:tab/>
      </w:r>
      <w:r w:rsidRPr="00B370CE">
        <w:rPr>
          <w:rStyle w:val="HideTWBExt"/>
        </w:rPr>
        <w:t>&lt;NumAm&gt;</w:t>
      </w:r>
      <w:r w:rsidRPr="00B370CE">
        <w:t>474</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 xml:space="preserve">João Albuquerque, Daniela Rondinelli, Marc Angel, Milan Brglez, Agnes Jongerius, </w:t>
      </w:r>
      <w:r w:rsidRPr="00B370CE">
        <w:t>Aurore Lalucq, Elisabetta Gualmini, Klára Dobrev, Marianne Vind, Vilija Blinkevičiūtė, Alex Agius Saliba, Brando Benifei, Ilan De Basso,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w:t>
      </w:r>
      <w:r w:rsidRPr="00B370CE">
        <w:rPr>
          <w:rStyle w:val="HideTWBExt"/>
        </w:rPr>
        <w:t>/DocAmend&gt;</w:t>
      </w:r>
    </w:p>
    <w:p w:rsidR="00325DB3" w:rsidRPr="00B370CE" w:rsidRDefault="00B370CE">
      <w:pPr>
        <w:pStyle w:val="NormalBold"/>
      </w:pPr>
      <w:r w:rsidRPr="00B370CE">
        <w:rPr>
          <w:rStyle w:val="HideTWBExt"/>
        </w:rPr>
        <w:t>&lt;Article&gt;</w:t>
      </w:r>
      <w:r w:rsidRPr="00B370CE">
        <w:t>Liite II – 3 alakohta – b alakohta – 1 luetelmakohta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w:t>
            </w:r>
            <w:r w:rsidRPr="00B370CE">
              <w:tab/>
              <w:t xml:space="preserve">suuraakkosin kirjoitettu ”Eurooppalainen vammaisten henkilöiden pysäköintilupa” luvan myöntäneen jäsenvaltion kielellä tai kielillä, </w:t>
            </w:r>
            <w:r w:rsidRPr="00B370CE">
              <w:t>riittävän välimatkan jälkeen sama teksti muilla Euroopan unionin kielillä;</w:t>
            </w:r>
          </w:p>
        </w:tc>
        <w:tc>
          <w:tcPr>
            <w:tcW w:w="4876" w:type="dxa"/>
          </w:tcPr>
          <w:p w:rsidR="00325DB3" w:rsidRPr="00B370CE" w:rsidRDefault="00B370CE">
            <w:pPr>
              <w:pStyle w:val="Normal6a"/>
            </w:pPr>
            <w:r w:rsidRPr="00B370CE">
              <w:t>–</w:t>
            </w:r>
            <w:r w:rsidRPr="00B370CE">
              <w:tab/>
              <w:t xml:space="preserve">suuraakkosin kirjoitettu ”Eurooppalainen vammaisten henkilöiden pysäköintilupa” luvan myöntäneen jäsenvaltion kielellä tai kielillä </w:t>
            </w:r>
            <w:r w:rsidRPr="00B370CE">
              <w:rPr>
                <w:b/>
                <w:i/>
              </w:rPr>
              <w:t>ja pistekirjoituksella Marburgin järjestelmän m</w:t>
            </w:r>
            <w:r w:rsidRPr="00B370CE">
              <w:rPr>
                <w:b/>
                <w:i/>
              </w:rPr>
              <w:t>ittoja käyttäen</w:t>
            </w:r>
            <w:r w:rsidRPr="00B370CE">
              <w:t>; riittävän välimatkan jälkeen sama teksti muilla Euroopan unionin kielillä;</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475</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w:t>
      </w:r>
      <w:r w:rsidRPr="00B370CE">
        <w: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3 alakohta – b alakohta – 1 luetelmakohta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w:t>
            </w:r>
            <w:r w:rsidRPr="00B370CE">
              <w:tab/>
              <w:t xml:space="preserve">suuraakkosin kirjoitettu ”Eurooppalainen vammaisten </w:t>
            </w:r>
            <w:r w:rsidRPr="00B370CE">
              <w:rPr>
                <w:b/>
                <w:bCs/>
                <w:i/>
                <w:iCs/>
              </w:rPr>
              <w:t>henkilöiden</w:t>
            </w:r>
            <w:r w:rsidRPr="00B370CE">
              <w:t xml:space="preserve"> pysäköintilupa” luvan myöntäneen jäsenvaltion kielellä tai kielillä, riittävän välimatkan jälkeen sama teksti muilla Euroopan unionin kielillä;</w:t>
            </w:r>
          </w:p>
        </w:tc>
        <w:tc>
          <w:tcPr>
            <w:tcW w:w="4876" w:type="dxa"/>
          </w:tcPr>
          <w:p w:rsidR="00325DB3" w:rsidRPr="00B370CE" w:rsidRDefault="00B370CE">
            <w:pPr>
              <w:pStyle w:val="Normal6a"/>
            </w:pPr>
            <w:r w:rsidRPr="00B370CE">
              <w:t>–</w:t>
            </w:r>
            <w:r w:rsidRPr="00B370CE">
              <w:tab/>
              <w:t xml:space="preserve">suuraakkosin kirjoitettu ”Eurooppalainen vammaisten </w:t>
            </w:r>
            <w:r w:rsidRPr="00B370CE">
              <w:rPr>
                <w:b/>
                <w:i/>
              </w:rPr>
              <w:t>ja ikääntyneiden</w:t>
            </w:r>
            <w:r w:rsidRPr="00B370CE">
              <w:t xml:space="preserve"> pysäköintilupa” luvan myöntäneen jäsenva</w:t>
            </w:r>
            <w:r w:rsidRPr="00B370CE">
              <w:t>ltion kielellä tai kielillä; riittävän välimatkan jälkeen sama teksti pienaakkosin muilla Euroopan unionin kielillä;</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476</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Ádám Kósa</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3 alakohta – b alakohta – 1 luetelmakohta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w:t>
            </w:r>
            <w:r w:rsidRPr="00B370CE">
              <w:tab/>
              <w:t xml:space="preserve">suuraakkosin kirjoitettu ”Eurooppalainen vammaisten henkilöiden pysäköintilupa” luvan </w:t>
            </w:r>
            <w:r w:rsidRPr="00B370CE">
              <w:t>myöntäneen jäsenvaltion kielellä tai kielillä, riittävän välimatkan jälkeen sama teksti muilla Euroopan unionin kielillä;</w:t>
            </w:r>
          </w:p>
        </w:tc>
        <w:tc>
          <w:tcPr>
            <w:tcW w:w="4876" w:type="dxa"/>
          </w:tcPr>
          <w:p w:rsidR="00325DB3" w:rsidRPr="00B370CE" w:rsidRDefault="00B370CE">
            <w:pPr>
              <w:pStyle w:val="Normal6a"/>
            </w:pPr>
            <w:r w:rsidRPr="00B370CE">
              <w:t>–</w:t>
            </w:r>
            <w:r w:rsidRPr="00B370CE">
              <w:tab/>
              <w:t xml:space="preserve">suuraakkosin kirjoitettu ”Eurooppalainen vammaisten henkilöiden pysäköintilupa” luvan myöntäneen jäsenvaltion kielellä tai kielillä </w:t>
            </w:r>
            <w:r w:rsidRPr="00B370CE">
              <w:rPr>
                <w:b/>
                <w:i/>
              </w:rPr>
              <w:t>ja pistekirjoituksella</w:t>
            </w:r>
            <w:r w:rsidRPr="00B370CE">
              <w:t>; riittävän välimatkan jälkeen sama teksti muilla Euroopan unionin kielillä;</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477</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w:t>
      </w:r>
      <w:r w:rsidRPr="00B370CE">
        <w:rPr>
          <w:rStyle w:val="HideTWBExt"/>
        </w:rPr>
        <w:t>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3 alakohta – c alakohta – 7 a luetelmakohta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w:t>
            </w:r>
            <w:r w:rsidRPr="00B370CE">
              <w:tab/>
            </w:r>
            <w:r w:rsidRPr="00B370CE">
              <w:rPr>
                <w:b/>
                <w:i/>
              </w:rPr>
              <w:t>Toissijaisen henkilökortin numero</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pPr>
        <w:pStyle w:val="AmJustTitle"/>
      </w:pPr>
      <w:r w:rsidRPr="00B370CE">
        <w:rPr>
          <w:rStyle w:val="HideTWBExt"/>
        </w:rPr>
        <w:t>&lt;TitreJust&gt;</w:t>
      </w:r>
      <w:r w:rsidRPr="00B370CE">
        <w:t>Perustelu</w:t>
      </w:r>
      <w:r w:rsidRPr="00B370CE">
        <w:rPr>
          <w:rStyle w:val="HideTWBExt"/>
        </w:rPr>
        <w:t>&lt;/TitreJust&gt;</w:t>
      </w:r>
    </w:p>
    <w:p w:rsidR="00325DB3" w:rsidRPr="00B370CE" w:rsidRDefault="00B370CE">
      <w:pPr>
        <w:pStyle w:val="AmJustText"/>
      </w:pPr>
      <w:r w:rsidRPr="00B370CE">
        <w:t>Suosittelemme lisäämään uuden kohdan, jossa ilmoitetaan valinnainen kenttä, jota käytetään, kun jäsenvaltio käyttää toista asiakirjan tunnistenumeroa.</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478</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Antonius Manders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3 alakohta – d alakohta – 1 luetelmakohta</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B370CE">
            <w:pPr>
              <w:pStyle w:val="Normal6a"/>
            </w:pPr>
            <w:r w:rsidRPr="00B370CE">
              <w:t>–</w:t>
            </w:r>
            <w:r w:rsidRPr="00B370CE">
              <w:tab/>
              <w:t xml:space="preserve">maininta: ”Tämä pysäköintilupa oikeuttaa käyttämään vammaisille </w:t>
            </w:r>
            <w:r w:rsidRPr="00B370CE">
              <w:rPr>
                <w:b/>
                <w:bCs/>
                <w:i/>
                <w:iCs/>
              </w:rPr>
              <w:t>henkilöille</w:t>
            </w:r>
            <w:r w:rsidRPr="00B370CE">
              <w:t xml:space="preserve"> varattuja pysäköintiehtoja ja -järjestelyjä siinä jäsenvaltiossa, jossa luvanhaltija oleskelee.”;</w:t>
            </w:r>
          </w:p>
        </w:tc>
        <w:tc>
          <w:tcPr>
            <w:tcW w:w="4876" w:type="dxa"/>
          </w:tcPr>
          <w:p w:rsidR="00325DB3" w:rsidRPr="00B370CE" w:rsidRDefault="00B370CE">
            <w:pPr>
              <w:pStyle w:val="Normal6a"/>
            </w:pPr>
            <w:r w:rsidRPr="00B370CE">
              <w:t>–</w:t>
            </w:r>
            <w:r w:rsidRPr="00B370CE">
              <w:tab/>
              <w:t xml:space="preserve">maininta: ”Tämä pysäköintilupa oikeuttaa käyttämään vammaisille </w:t>
            </w:r>
            <w:r w:rsidRPr="00B370CE">
              <w:rPr>
                <w:b/>
                <w:i/>
              </w:rPr>
              <w:t>ja ikääntyneille</w:t>
            </w:r>
            <w:r w:rsidRPr="00B370CE">
              <w:t xml:space="preserve"> varattuja pysäköintiehtoja ja -järjestelyjä siinä jäsenvaltioss</w:t>
            </w:r>
            <w:r w:rsidRPr="00B370CE">
              <w:t>a, jossa luvanhaltija oleskelee.”;</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lastRenderedPageBreak/>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479</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Elena Lizzi, Antonio Maria Rinaldi, Paola Ghidoni</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 5 a alakohta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5 a.</w:t>
            </w:r>
            <w:r w:rsidRPr="00B370CE">
              <w:tab/>
            </w:r>
            <w:r w:rsidRPr="00B370CE">
              <w:rPr>
                <w:b/>
                <w:i/>
              </w:rPr>
              <w:t>Aineisto</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 xml:space="preserve">Sen varmistamiseksi, että tiedot suojataan asianmukaisesti väärentämisyrityksiltä tai vilpillisiltä muutoksilta, on erittäin suositeltavaa käyttää </w:t>
            </w:r>
            <w:r w:rsidRPr="00B370CE">
              <w:rPr>
                <w:b/>
                <w:i/>
              </w:rPr>
              <w:t>turvamateriaalia, jossa on väärentämisen estäviä turvatekijöitä.</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Esimerkki 1: Suojamerkintäinen paperi vesilei</w:t>
            </w:r>
            <w:bookmarkStart w:id="0" w:name="_GoBack"/>
            <w:bookmarkEnd w:id="0"/>
            <w:r w:rsidRPr="00B370CE">
              <w:rPr>
                <w:b/>
                <w:i/>
              </w:rPr>
              <w:t>malla ja turvakuiduilla. Holografinen tai vastaava turvaominaisuus. Laminointi voidaan lisätä asiakirjan suojaamiseksi.</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Esimerkki 2: Polykarbo</w:t>
            </w:r>
            <w:r w:rsidRPr="00B370CE">
              <w:rPr>
                <w:b/>
                <w:i/>
              </w:rPr>
              <w:t>naatti tai vastaava materiaali. Tässä tapauksessa on erittäin suositeltavaa sisällyttää biografiset tiedot, mukaan lukien muotokuva ja pääaihetta koskevat tiedot, asiakirjan perusaineistoon, jotta varmistetaan, että tiedot suojataan asianmukaisesti väärent</w:t>
            </w:r>
            <w:r w:rsidRPr="00B370CE">
              <w:rPr>
                <w:b/>
                <w:i/>
              </w:rPr>
              <w:t>ämisyrityksiltä tai vilpillisiltä muutoksilta. Holografinen tai vastaava turvaominaisuus voidaan integroida asiakirjan rakenteeseen.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pPr>
        <w:pStyle w:val="AmJustTitle"/>
      </w:pPr>
      <w:r w:rsidRPr="00B370CE">
        <w:rPr>
          <w:rStyle w:val="HideTWBExt"/>
        </w:rPr>
        <w:t>&lt;TitreJust&gt;</w:t>
      </w:r>
      <w:r w:rsidRPr="00B370CE">
        <w:t>Perustelu</w:t>
      </w:r>
      <w:r w:rsidRPr="00B370CE">
        <w:rPr>
          <w:rStyle w:val="HideTWBExt"/>
        </w:rPr>
        <w:t>&lt;/TitreJust&gt;</w:t>
      </w:r>
    </w:p>
    <w:p w:rsidR="00325DB3" w:rsidRPr="00B370CE" w:rsidRDefault="00B370CE">
      <w:pPr>
        <w:pStyle w:val="AmJustText"/>
      </w:pPr>
      <w:r w:rsidRPr="00B370CE">
        <w:t>Suosituksena on kuvata tässä osiossa nimenomaisesti turva</w:t>
      </w:r>
      <w:r w:rsidRPr="00B370CE">
        <w:t>materiaalit.</w:t>
      </w:r>
    </w:p>
    <w:p w:rsidR="00325DB3" w:rsidRPr="00B370CE" w:rsidRDefault="00B370CE">
      <w:r w:rsidRPr="00B370CE">
        <w:rPr>
          <w:rStyle w:val="HideTWBExt"/>
        </w:rPr>
        <w:t>&lt;/Amend&gt;</w:t>
      </w:r>
    </w:p>
    <w:p w:rsidR="00325DB3" w:rsidRPr="00B370CE" w:rsidRDefault="00B370CE">
      <w:pPr>
        <w:pStyle w:val="AmNumberTabs"/>
      </w:pPr>
      <w:r w:rsidRPr="00B370CE">
        <w:rPr>
          <w:rStyle w:val="HideTWBExt"/>
        </w:rPr>
        <w:t>&lt;Amend&gt;</w:t>
      </w:r>
      <w:r w:rsidRPr="00B370CE">
        <w:t>Tarkistus</w:t>
      </w:r>
      <w:r w:rsidRPr="00B370CE">
        <w:tab/>
      </w:r>
      <w:r w:rsidRPr="00B370CE">
        <w:tab/>
      </w:r>
      <w:r w:rsidRPr="00B370CE">
        <w:rPr>
          <w:rStyle w:val="HideTWBExt"/>
        </w:rPr>
        <w:t>&lt;NumAm&gt;</w:t>
      </w:r>
      <w:r w:rsidRPr="00B370CE">
        <w:t>480</w:t>
      </w:r>
      <w:r w:rsidRPr="00B370CE">
        <w:rPr>
          <w:rStyle w:val="HideTWBExt"/>
        </w:rPr>
        <w:t>&lt;/NumAm&gt;</w:t>
      </w:r>
    </w:p>
    <w:p w:rsidR="00325DB3" w:rsidRPr="00B370CE" w:rsidRDefault="00B370CE">
      <w:pPr>
        <w:pStyle w:val="NormalBold"/>
      </w:pPr>
      <w:r w:rsidRPr="00B370CE">
        <w:rPr>
          <w:rStyle w:val="HideTWBExt"/>
        </w:rPr>
        <w:t>&lt;RepeatBlock-By&gt;&lt;Members&gt;</w:t>
      </w:r>
      <w:r w:rsidRPr="00B370CE">
        <w:t>João Albuquerque, Daniela Rondinelli, Marc Angel, Milan Brglez, Agnes Jongerius, Aurore Lalucq, Elisabetta Gualmini, Klára Dobrev, Marianne Vind, Vilija Blinkevičiūtė, Alex</w:t>
      </w:r>
      <w:r w:rsidRPr="00B370CE">
        <w:t xml:space="preserve"> Agius Saliba, Brando Benifei, Ilan De Basso, Alicia Homs Ginel, Carina Ohlsson, Estrella Durá Ferrandis</w:t>
      </w:r>
      <w:r w:rsidRPr="00B370CE">
        <w:rPr>
          <w:rStyle w:val="HideTWBExt"/>
        </w:rPr>
        <w:t>&lt;/Members&gt;</w:t>
      </w:r>
    </w:p>
    <w:p w:rsidR="00325DB3" w:rsidRPr="00B370CE" w:rsidRDefault="00B370CE">
      <w:pPr>
        <w:pStyle w:val="NormalBold"/>
      </w:pPr>
      <w:r w:rsidRPr="00B370CE">
        <w:rPr>
          <w:rStyle w:val="HideTWBExt"/>
        </w:rPr>
        <w:t>&lt;/RepeatBlock-By&gt;</w:t>
      </w:r>
    </w:p>
    <w:p w:rsidR="00325DB3" w:rsidRPr="00B370CE" w:rsidRDefault="00B370CE">
      <w:pPr>
        <w:pStyle w:val="NormalBold"/>
      </w:pPr>
      <w:r w:rsidRPr="00B370CE">
        <w:rPr>
          <w:rStyle w:val="HideTWBExt"/>
        </w:rPr>
        <w:lastRenderedPageBreak/>
        <w:t>&lt;DocAmend&gt;</w:t>
      </w:r>
      <w:r w:rsidRPr="00B370CE">
        <w:t>Ehdotus direktiiviksi</w:t>
      </w:r>
      <w:r w:rsidRPr="00B370CE">
        <w:rPr>
          <w:rStyle w:val="HideTWBExt"/>
        </w:rPr>
        <w:t>&lt;/DocAmend&gt;</w:t>
      </w:r>
    </w:p>
    <w:p w:rsidR="00325DB3" w:rsidRPr="00B370CE" w:rsidRDefault="00B370CE">
      <w:pPr>
        <w:pStyle w:val="NormalBold"/>
      </w:pPr>
      <w:r w:rsidRPr="00B370CE">
        <w:rPr>
          <w:rStyle w:val="HideTWBExt"/>
        </w:rPr>
        <w:t>&lt;Article&gt;</w:t>
      </w:r>
      <w:r w:rsidRPr="00B370CE">
        <w:t>Liite II a (uusi)</w:t>
      </w:r>
      <w:r w:rsidRPr="00B370CE">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5DB3" w:rsidRPr="00B370CE">
        <w:trPr>
          <w:trHeight w:hRule="exact" w:val="240"/>
          <w:jc w:val="center"/>
        </w:trPr>
        <w:tc>
          <w:tcPr>
            <w:tcW w:w="9752" w:type="dxa"/>
            <w:gridSpan w:val="2"/>
          </w:tcPr>
          <w:p w:rsidR="00325DB3" w:rsidRPr="00B370CE" w:rsidRDefault="00325DB3"/>
        </w:tc>
      </w:tr>
      <w:tr w:rsidR="00325DB3" w:rsidRPr="00B370CE">
        <w:trPr>
          <w:trHeight w:val="240"/>
          <w:jc w:val="center"/>
        </w:trPr>
        <w:tc>
          <w:tcPr>
            <w:tcW w:w="4876" w:type="dxa"/>
          </w:tcPr>
          <w:p w:rsidR="00325DB3" w:rsidRPr="00B370CE" w:rsidRDefault="00B370CE">
            <w:pPr>
              <w:pStyle w:val="AmColumnHeading"/>
            </w:pPr>
            <w:r w:rsidRPr="00B370CE">
              <w:t>Komission teksti</w:t>
            </w:r>
          </w:p>
        </w:tc>
        <w:tc>
          <w:tcPr>
            <w:tcW w:w="4876" w:type="dxa"/>
          </w:tcPr>
          <w:p w:rsidR="00325DB3" w:rsidRPr="00B370CE" w:rsidRDefault="00B370CE">
            <w:pPr>
              <w:pStyle w:val="AmColumnHeading"/>
            </w:pPr>
            <w:r w:rsidRPr="00B370CE">
              <w:t>Tarkistus</w:t>
            </w:r>
          </w:p>
        </w:tc>
      </w:tr>
      <w:tr w:rsidR="00325DB3" w:rsidRPr="00B370CE">
        <w:trPr>
          <w:jc w:val="center"/>
        </w:trPr>
        <w:tc>
          <w:tcPr>
            <w:tcW w:w="4876" w:type="dxa"/>
          </w:tcPr>
          <w:p w:rsidR="00325DB3" w:rsidRPr="00B370CE" w:rsidRDefault="00325DB3">
            <w:pPr>
              <w:pStyle w:val="Normal6a"/>
            </w:pPr>
          </w:p>
        </w:tc>
        <w:tc>
          <w:tcPr>
            <w:tcW w:w="4876" w:type="dxa"/>
          </w:tcPr>
          <w:p w:rsidR="00325DB3" w:rsidRPr="00B370CE" w:rsidRDefault="00B370CE">
            <w:pPr>
              <w:pStyle w:val="Normal6a"/>
            </w:pPr>
            <w:r w:rsidRPr="00B370CE">
              <w:rPr>
                <w:b/>
                <w:i/>
              </w:rPr>
              <w:t xml:space="preserve">Kortissa on </w:t>
            </w:r>
            <w:r w:rsidRPr="00B370CE">
              <w:rPr>
                <w:b/>
                <w:i/>
              </w:rPr>
              <w:t>oltava QR-koodi, joka sisältää kaikki korttiin sisältyvät tiedot saavutettavassa muodossa, joka on asianmukaisesti määritelty ja merkitty koholeimalla ja joka on täysin tietosuojalainsäädännön mukainen.</w:t>
            </w:r>
          </w:p>
        </w:tc>
      </w:tr>
    </w:tbl>
    <w:p w:rsidR="00325DB3" w:rsidRPr="00B370CE" w:rsidRDefault="00B370CE">
      <w:pPr>
        <w:pStyle w:val="AmOrLang"/>
      </w:pPr>
      <w:r w:rsidRPr="00B370CE">
        <w:t xml:space="preserve">Or. </w:t>
      </w:r>
      <w:r w:rsidRPr="00B370CE">
        <w:rPr>
          <w:rStyle w:val="HideTWBExt"/>
        </w:rPr>
        <w:t>&lt;Original&gt;</w:t>
      </w:r>
      <w:r w:rsidRPr="00B370CE">
        <w:rPr>
          <w:rStyle w:val="HideTWBInt"/>
        </w:rPr>
        <w:t>{EN}</w:t>
      </w:r>
      <w:r w:rsidRPr="00B370CE">
        <w:t>en</w:t>
      </w:r>
      <w:r w:rsidRPr="00B370CE">
        <w:rPr>
          <w:rStyle w:val="HideTWBExt"/>
        </w:rPr>
        <w:t>&lt;/Original&gt;</w:t>
      </w:r>
    </w:p>
    <w:p w:rsidR="00325DB3" w:rsidRPr="00B370CE" w:rsidRDefault="00B370CE">
      <w:r w:rsidRPr="00B370CE">
        <w:rPr>
          <w:rStyle w:val="HideTWBExt"/>
        </w:rPr>
        <w:t>&lt;/Amend&gt;</w:t>
      </w:r>
    </w:p>
    <w:p w:rsidR="00325DB3" w:rsidRPr="00B370CE" w:rsidRDefault="00B370CE">
      <w:r w:rsidRPr="00B370CE">
        <w:rPr>
          <w:rStyle w:val="HideTWBExt"/>
        </w:rPr>
        <w:t>&lt;/RepeatBlo</w:t>
      </w:r>
      <w:r w:rsidRPr="00B370CE">
        <w:rPr>
          <w:rStyle w:val="HideTWBExt"/>
        </w:rPr>
        <w:t>ck-Amend&gt;</w:t>
      </w:r>
    </w:p>
    <w:sectPr w:rsidR="00325DB3" w:rsidRPr="00B370CE" w:rsidSect="00886F3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86F3C" w:rsidRDefault="00B370CE">
      <w:r w:rsidRPr="00886F3C">
        <w:separator/>
      </w:r>
    </w:p>
  </w:endnote>
  <w:endnote w:type="continuationSeparator" w:id="0">
    <w:p w:rsidR="00000000" w:rsidRPr="00886F3C" w:rsidRDefault="00B370CE">
      <w:r w:rsidRPr="00886F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F3C" w:rsidRPr="00886F3C" w:rsidRDefault="00886F3C" w:rsidP="00886F3C">
    <w:pPr>
      <w:pStyle w:val="EPFooter"/>
    </w:pPr>
    <w:r w:rsidRPr="00886F3C">
      <w:t>PE</w:t>
    </w:r>
    <w:r w:rsidRPr="00886F3C">
      <w:rPr>
        <w:rStyle w:val="HideTWBExt"/>
      </w:rPr>
      <w:t>&lt;NoPE&gt;</w:t>
    </w:r>
    <w:r w:rsidRPr="00886F3C">
      <w:t>756.072</w:t>
    </w:r>
    <w:r w:rsidRPr="00886F3C">
      <w:rPr>
        <w:rStyle w:val="HideTWBExt"/>
      </w:rPr>
      <w:t>&lt;/NoPE&gt;&lt;Version&gt;</w:t>
    </w:r>
    <w:r w:rsidRPr="00886F3C">
      <w:t>v01-00</w:t>
    </w:r>
    <w:r w:rsidRPr="00886F3C">
      <w:rPr>
        <w:rStyle w:val="HideTWBExt"/>
      </w:rPr>
      <w:t>&lt;/Version&gt;</w:t>
    </w:r>
    <w:r w:rsidRPr="00886F3C">
      <w:tab/>
    </w:r>
    <w:r w:rsidRPr="00886F3C">
      <w:fldChar w:fldCharType="begin"/>
    </w:r>
    <w:r w:rsidRPr="00886F3C">
      <w:instrText xml:space="preserve"> PAGE  \* MERGEFORMAT </w:instrText>
    </w:r>
    <w:r w:rsidRPr="00886F3C">
      <w:fldChar w:fldCharType="separate"/>
    </w:r>
    <w:r w:rsidR="00B370CE">
      <w:rPr>
        <w:noProof/>
      </w:rPr>
      <w:t>54</w:t>
    </w:r>
    <w:r w:rsidRPr="00886F3C">
      <w:fldChar w:fldCharType="end"/>
    </w:r>
    <w:r w:rsidRPr="00886F3C">
      <w:t>/</w:t>
    </w:r>
    <w:fldSimple w:instr=" NUMPAGES  \* MERGEFORMAT ">
      <w:r w:rsidR="00B370CE">
        <w:rPr>
          <w:noProof/>
        </w:rPr>
        <w:t>54</w:t>
      </w:r>
    </w:fldSimple>
    <w:r w:rsidRPr="00886F3C">
      <w:tab/>
    </w:r>
    <w:r w:rsidRPr="00886F3C">
      <w:rPr>
        <w:rStyle w:val="HideTWBExt"/>
      </w:rPr>
      <w:t>&lt;PathFdR&gt;</w:t>
    </w:r>
    <w:r w:rsidRPr="00886F3C">
      <w:t>AM\1289917FI.docx</w:t>
    </w:r>
    <w:r w:rsidRPr="00886F3C">
      <w:rPr>
        <w:rStyle w:val="HideTWBExt"/>
      </w:rPr>
      <w:t>&lt;/PathFdR&gt;</w:t>
    </w:r>
  </w:p>
  <w:p w:rsidR="00325DB3" w:rsidRPr="00886F3C" w:rsidRDefault="00886F3C" w:rsidP="00886F3C">
    <w:pPr>
      <w:pStyle w:val="EPFooter2"/>
    </w:pPr>
    <w:r w:rsidRPr="00886F3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F3C" w:rsidRPr="00886F3C" w:rsidRDefault="00886F3C" w:rsidP="00886F3C">
    <w:pPr>
      <w:pStyle w:val="EPFooter"/>
    </w:pPr>
    <w:r w:rsidRPr="00886F3C">
      <w:rPr>
        <w:rStyle w:val="HideTWBExt"/>
      </w:rPr>
      <w:t>&lt;PathFdR&gt;</w:t>
    </w:r>
    <w:r w:rsidRPr="00886F3C">
      <w:t>AM\1289917FI.docx</w:t>
    </w:r>
    <w:r w:rsidRPr="00886F3C">
      <w:rPr>
        <w:rStyle w:val="HideTWBExt"/>
      </w:rPr>
      <w:t>&lt;/PathFdR&gt;</w:t>
    </w:r>
    <w:r w:rsidRPr="00886F3C">
      <w:tab/>
    </w:r>
    <w:r w:rsidRPr="00886F3C">
      <w:fldChar w:fldCharType="begin"/>
    </w:r>
    <w:r w:rsidRPr="00886F3C">
      <w:instrText xml:space="preserve"> PAGE  \* MERGEFORMAT </w:instrText>
    </w:r>
    <w:r w:rsidRPr="00886F3C">
      <w:fldChar w:fldCharType="separate"/>
    </w:r>
    <w:r w:rsidR="00B370CE">
      <w:rPr>
        <w:noProof/>
      </w:rPr>
      <w:t>53</w:t>
    </w:r>
    <w:r w:rsidRPr="00886F3C">
      <w:fldChar w:fldCharType="end"/>
    </w:r>
    <w:r w:rsidRPr="00886F3C">
      <w:t>/</w:t>
    </w:r>
    <w:fldSimple w:instr=" NUMPAGES  \* MERGEFORMAT ">
      <w:r w:rsidR="00B370CE">
        <w:rPr>
          <w:noProof/>
        </w:rPr>
        <w:t>54</w:t>
      </w:r>
    </w:fldSimple>
    <w:r w:rsidRPr="00886F3C">
      <w:tab/>
      <w:t>PE</w:t>
    </w:r>
    <w:r w:rsidRPr="00886F3C">
      <w:rPr>
        <w:rStyle w:val="HideTWBExt"/>
      </w:rPr>
      <w:t>&lt;NoPE&gt;</w:t>
    </w:r>
    <w:r w:rsidRPr="00886F3C">
      <w:t>756.072</w:t>
    </w:r>
    <w:r w:rsidRPr="00886F3C">
      <w:rPr>
        <w:rStyle w:val="HideTWBExt"/>
      </w:rPr>
      <w:t>&lt;/NoPE&gt;&lt;Version&gt;</w:t>
    </w:r>
    <w:r w:rsidRPr="00886F3C">
      <w:t>v01-00</w:t>
    </w:r>
    <w:r w:rsidRPr="00886F3C">
      <w:rPr>
        <w:rStyle w:val="HideTWBExt"/>
      </w:rPr>
      <w:t>&lt;/Version&gt;</w:t>
    </w:r>
  </w:p>
  <w:p w:rsidR="00325DB3" w:rsidRPr="00886F3C" w:rsidRDefault="00886F3C" w:rsidP="00886F3C">
    <w:pPr>
      <w:pStyle w:val="EPFooter2"/>
    </w:pPr>
    <w:r w:rsidRPr="00886F3C">
      <w:tab/>
    </w:r>
    <w:r w:rsidRPr="00886F3C">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F3C" w:rsidRPr="00886F3C" w:rsidRDefault="00886F3C" w:rsidP="00886F3C">
    <w:pPr>
      <w:pStyle w:val="EPFooter"/>
    </w:pPr>
    <w:r w:rsidRPr="00886F3C">
      <w:rPr>
        <w:rStyle w:val="HideTWBExt"/>
      </w:rPr>
      <w:t>&lt;PathFdR&gt;</w:t>
    </w:r>
    <w:r w:rsidRPr="00886F3C">
      <w:t>AM\1289917FI.docx</w:t>
    </w:r>
    <w:r w:rsidRPr="00886F3C">
      <w:rPr>
        <w:rStyle w:val="HideTWBExt"/>
      </w:rPr>
      <w:t>&lt;/PathFdR&gt;</w:t>
    </w:r>
    <w:r w:rsidRPr="00886F3C">
      <w:tab/>
    </w:r>
    <w:r w:rsidRPr="00886F3C">
      <w:tab/>
      <w:t>PE</w:t>
    </w:r>
    <w:r w:rsidRPr="00886F3C">
      <w:rPr>
        <w:rStyle w:val="HideTWBExt"/>
      </w:rPr>
      <w:t>&lt;NoPE&gt;</w:t>
    </w:r>
    <w:r w:rsidRPr="00886F3C">
      <w:t>756.072</w:t>
    </w:r>
    <w:r w:rsidRPr="00886F3C">
      <w:rPr>
        <w:rStyle w:val="HideTWBExt"/>
      </w:rPr>
      <w:t>&lt;/NoPE&gt;&lt;Version&gt;</w:t>
    </w:r>
    <w:r w:rsidRPr="00886F3C">
      <w:t>v01-00</w:t>
    </w:r>
    <w:r w:rsidRPr="00886F3C">
      <w:rPr>
        <w:rStyle w:val="HideTWBExt"/>
      </w:rPr>
      <w:t>&lt;/Version&gt;</w:t>
    </w:r>
  </w:p>
  <w:p w:rsidR="00325DB3" w:rsidRPr="00886F3C" w:rsidRDefault="00886F3C" w:rsidP="00886F3C">
    <w:pPr>
      <w:pStyle w:val="EPFooter2"/>
    </w:pPr>
    <w:r w:rsidRPr="00886F3C">
      <w:t>FI</w:t>
    </w:r>
    <w:r w:rsidRPr="00886F3C">
      <w:tab/>
    </w:r>
    <w:r w:rsidRPr="00886F3C">
      <w:rPr>
        <w:b w:val="0"/>
        <w:i/>
        <w:color w:val="C0C0C0"/>
        <w:sz w:val="22"/>
      </w:rPr>
      <w:t>Moninaisuudessaan yhtenäinen</w:t>
    </w:r>
    <w:r w:rsidRPr="00886F3C">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86F3C" w:rsidRDefault="00B370CE">
      <w:r w:rsidRPr="00886F3C">
        <w:separator/>
      </w:r>
    </w:p>
  </w:footnote>
  <w:footnote w:type="continuationSeparator" w:id="0">
    <w:p w:rsidR="00000000" w:rsidRPr="00886F3C" w:rsidRDefault="00B370CE">
      <w:r w:rsidRPr="00886F3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0CE" w:rsidRDefault="00B370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0CE" w:rsidRDefault="00B370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0CE" w:rsidRDefault="00B370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TXTLANGUE" w:val="FI"/>
    <w:docVar w:name="TXTLANGUEMIN" w:val="fi"/>
    <w:docVar w:name="TXTNRPE" w:val="756.072"/>
    <w:docVar w:name="TXTPEorAP" w:val="PE"/>
    <w:docVar w:name="TXTROUTE" w:val="AM\1289917FI.docx"/>
    <w:docVar w:name="TXTVERSION" w:val="01-00"/>
  </w:docVars>
  <w:rsids>
    <w:rsidRoot w:val="00A77B3E"/>
    <w:rsid w:val="00325DB3"/>
    <w:rsid w:val="00886F3C"/>
    <w:rsid w:val="00A77B3E"/>
    <w:rsid w:val="00B370CE"/>
    <w:rsid w:val="00CA2A55"/>
  </w:rsids>
  <m:mathPr>
    <m:mathFont m:val="Cambria Math"/>
    <m:brkBin m:val="before"/>
    <m:brkBinSub m:val="--"/>
    <m:smallFrac m:val="0"/>
    <m:dispDef/>
    <m:lMargin m:val="0"/>
    <m:rMargin m:val="0"/>
    <m:defJc m:val="centerGroup"/>
    <m:wrapIndent m:val="1440"/>
    <m:intLim m:val="subSup"/>
    <m:naryLim m:val="undOvr"/>
  </m:mathPr>
  <w:themeFontLang w:val="en-GB"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F285D1B9-0610-450C-9F59-4558FBD4A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86F3C"/>
    <w:pPr>
      <w:tabs>
        <w:tab w:val="center" w:pos="4513"/>
        <w:tab w:val="right" w:pos="9026"/>
      </w:tabs>
    </w:pPr>
  </w:style>
  <w:style w:type="character" w:customStyle="1" w:styleId="HeaderChar">
    <w:name w:val="Header Char"/>
    <w:basedOn w:val="DefaultParagraphFont"/>
    <w:link w:val="Header"/>
    <w:rsid w:val="00886F3C"/>
    <w:rPr>
      <w:sz w:val="24"/>
      <w:szCs w:val="24"/>
    </w:rPr>
  </w:style>
  <w:style w:type="paragraph" w:styleId="Footer">
    <w:name w:val="footer"/>
    <w:basedOn w:val="Normal"/>
    <w:link w:val="FooterChar"/>
    <w:semiHidden/>
    <w:unhideWhenUsed/>
    <w:rsid w:val="00B370CE"/>
    <w:pPr>
      <w:tabs>
        <w:tab w:val="center" w:pos="4513"/>
        <w:tab w:val="right" w:pos="9026"/>
      </w:tabs>
    </w:pPr>
  </w:style>
  <w:style w:type="character" w:customStyle="1" w:styleId="FooterChar">
    <w:name w:val="Footer Char"/>
    <w:basedOn w:val="DefaultParagraphFont"/>
    <w:link w:val="Footer"/>
    <w:semiHidden/>
    <w:rsid w:val="00B370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54</Pages>
  <Words>8219</Words>
  <Characters>63632</Characters>
  <Application>Microsoft Office Word</Application>
  <DocSecurity>0</DocSecurity>
  <Lines>2765</Lines>
  <Paragraphs>1041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2023-11-27T12:51:00Z</dcterms:created>
  <dcterms:modified xsi:type="dcterms:W3CDTF">2023-11-27T12:51:00Z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1289917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32024</vt:lpwstr>
  </property>
  <property fmtid="{D5CDD505-2E9C-101B-9397-08002B2CF9AE}" pid="7" name="dmxml.render.traceId">
    <vt:lpwstr>654e2c0e1418926020d22b661bf3197e</vt:lpwstr>
  </property>
  <property fmtid="{D5CDD505-2E9C-101B-9397-08002B2CF9AE}" pid="8" name="FooterPath">
    <vt:lpwstr>AM\1289917FI.docx</vt:lpwstr>
  </property>
  <property fmtid="{D5CDD505-2E9C-101B-9397-08002B2CF9AE}" pid="9" name="PE Number">
    <vt:lpwstr>756.072</vt:lpwstr>
  </property>
  <property fmtid="{D5CDD505-2E9C-101B-9397-08002B2CF9AE}" pid="10" name="SDLStudio">
    <vt:lpwstr/>
  </property>
  <property fmtid="{D5CDD505-2E9C-101B-9397-08002B2CF9AE}" pid="11" name="UID">
    <vt:lpwstr>eu.europa.europarl-DIN1-2023-0000149720_02.00-en-01.00_text-xml</vt:lpwstr>
  </property>
  <property fmtid="{D5CDD505-2E9C-101B-9397-08002B2CF9AE}" pid="12" name="LastEdited with">
    <vt:lpwstr>9.16.1 Build [20230915]</vt:lpwstr>
  </property>
  <property fmtid="{D5CDD505-2E9C-101B-9397-08002B2CF9AE}" pid="13" name="Bookout">
    <vt:lpwstr>OK - 2023/11/27 13:50</vt:lpwstr>
  </property>
</Properties>
</file>