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F62E8" w:rsidRPr="00A94065">
        <w:trPr>
          <w:trHeight w:hRule="exact" w:val="1417"/>
          <w:jc w:val="center"/>
        </w:trPr>
        <w:tc>
          <w:tcPr>
            <w:tcW w:w="6804" w:type="dxa"/>
            <w:tcBorders>
              <w:top w:val="nil"/>
              <w:left w:val="nil"/>
              <w:bottom w:val="nil"/>
              <w:right w:val="nil"/>
            </w:tcBorders>
            <w:vAlign w:val="center"/>
          </w:tcPr>
          <w:p w:rsidR="005F62E8" w:rsidRPr="00A94065" w:rsidRDefault="008A018E">
            <w:pPr>
              <w:pStyle w:val="EPName"/>
            </w:pPr>
            <w:r w:rsidRPr="00A94065">
              <w:t>Euroopa Parlament</w:t>
            </w:r>
          </w:p>
          <w:p w:rsidR="005F62E8" w:rsidRPr="00A94065" w:rsidRDefault="008A018E">
            <w:pPr>
              <w:pStyle w:val="EPTerm"/>
            </w:pPr>
            <w:r w:rsidRPr="00A94065">
              <w:t>2024-2029</w:t>
            </w:r>
          </w:p>
        </w:tc>
        <w:tc>
          <w:tcPr>
            <w:tcW w:w="2268" w:type="dxa"/>
            <w:tcBorders>
              <w:top w:val="nil"/>
              <w:left w:val="nil"/>
              <w:bottom w:val="nil"/>
              <w:right w:val="nil"/>
            </w:tcBorders>
          </w:tcPr>
          <w:p w:rsidR="005F62E8" w:rsidRPr="00A94065" w:rsidRDefault="008A018E">
            <w:pPr>
              <w:pStyle w:val="EPLogo"/>
            </w:pPr>
            <w:r w:rsidRPr="00A9406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5F62E8" w:rsidRPr="00A94065" w:rsidRDefault="008A018E">
      <w:pPr>
        <w:pStyle w:val="LineTop"/>
      </w:pPr>
      <w:r w:rsidRPr="00A94065">
        <w:t xml:space="preserve"> </w:t>
      </w:r>
    </w:p>
    <w:p w:rsidR="005F62E8" w:rsidRPr="00A94065" w:rsidRDefault="008A018E">
      <w:pPr>
        <w:pStyle w:val="EPBody"/>
      </w:pPr>
      <w:r w:rsidRPr="00A94065">
        <w:rPr>
          <w:rStyle w:val="HideTWBExt"/>
        </w:rPr>
        <w:t>&lt;Commission&gt;</w:t>
      </w:r>
      <w:r w:rsidRPr="00A94065">
        <w:rPr>
          <w:rStyle w:val="HideTWBInt"/>
        </w:rPr>
        <w:t>{EMPL}</w:t>
      </w:r>
      <w:r w:rsidRPr="00A94065">
        <w:t>Tööhõive- ja sotsiaalkomisjon</w:t>
      </w:r>
      <w:r w:rsidRPr="00A94065">
        <w:rPr>
          <w:rStyle w:val="HideTWBExt"/>
        </w:rPr>
        <w:t>&lt;/Commission&gt;</w:t>
      </w:r>
    </w:p>
    <w:p w:rsidR="005F62E8" w:rsidRPr="00A94065" w:rsidRDefault="008A018E">
      <w:pPr>
        <w:pStyle w:val="LineBottom"/>
      </w:pPr>
      <w:r w:rsidRPr="00A94065">
        <w:t xml:space="preserve"> </w:t>
      </w:r>
    </w:p>
    <w:p w:rsidR="005F62E8" w:rsidRPr="00A94065" w:rsidRDefault="008A018E">
      <w:pPr>
        <w:pStyle w:val="CoverReference"/>
      </w:pPr>
      <w:r w:rsidRPr="00A94065">
        <w:rPr>
          <w:rStyle w:val="HideTWBExt"/>
        </w:rPr>
        <w:t>&lt;RefProc&gt;</w:t>
      </w:r>
      <w:r w:rsidRPr="00A94065">
        <w:t>2024/2084</w:t>
      </w:r>
      <w:r w:rsidRPr="00A94065">
        <w:rPr>
          <w:rStyle w:val="HideTWBExt"/>
        </w:rPr>
        <w:t>&lt;/RefProc&gt;&lt;RefTypeProc&gt;</w:t>
      </w:r>
      <w:r w:rsidRPr="00A94065">
        <w:t>(INI)</w:t>
      </w:r>
      <w:r w:rsidRPr="00A94065">
        <w:rPr>
          <w:rStyle w:val="HideTWBExt"/>
        </w:rPr>
        <w:t>&lt;/RefTypeProc&gt;</w:t>
      </w:r>
    </w:p>
    <w:p w:rsidR="005F62E8" w:rsidRPr="00A94065" w:rsidRDefault="008A018E">
      <w:pPr>
        <w:pStyle w:val="CoverDate"/>
      </w:pPr>
      <w:r w:rsidRPr="00A94065">
        <w:rPr>
          <w:rStyle w:val="HideTWBExt"/>
        </w:rPr>
        <w:t>&lt;Date&gt;</w:t>
      </w:r>
      <w:r w:rsidRPr="00A94065">
        <w:rPr>
          <w:rStyle w:val="HideTWBInt"/>
        </w:rPr>
        <w:t>{10/01/2025}</w:t>
      </w:r>
      <w:r w:rsidRPr="00A94065">
        <w:t>10.1.2025</w:t>
      </w:r>
      <w:r w:rsidRPr="00A94065">
        <w:rPr>
          <w:rStyle w:val="HideTWBExt"/>
        </w:rPr>
        <w:t>&lt;/Date&gt;</w:t>
      </w:r>
    </w:p>
    <w:p w:rsidR="005F62E8" w:rsidRPr="00A94065" w:rsidRDefault="008A018E">
      <w:pPr>
        <w:pStyle w:val="CoverDocType"/>
      </w:pPr>
      <w:r w:rsidRPr="00A94065">
        <w:rPr>
          <w:rStyle w:val="HideTWBExt"/>
        </w:rPr>
        <w:t>&lt;TypeAM&gt;</w:t>
      </w:r>
      <w:r w:rsidRPr="00A94065">
        <w:t>MUUDATUSETTEPANEKUD</w:t>
      </w:r>
      <w:r w:rsidRPr="00A94065">
        <w:rPr>
          <w:rStyle w:val="HideTWBExt"/>
        </w:rPr>
        <w:t>&lt;/TypeAM&gt;</w:t>
      </w:r>
    </w:p>
    <w:p w:rsidR="005F62E8" w:rsidRPr="00A94065" w:rsidRDefault="008A018E">
      <w:pPr>
        <w:pStyle w:val="CoverDocType24a"/>
      </w:pPr>
      <w:r w:rsidRPr="00A94065">
        <w:rPr>
          <w:rStyle w:val="HideTWBExt"/>
        </w:rPr>
        <w:t>&lt;RangeAM&gt;</w:t>
      </w:r>
      <w:r>
        <w:t>1–</w:t>
      </w:r>
      <w:r w:rsidRPr="00A94065">
        <w:t>271</w:t>
      </w:r>
      <w:r w:rsidRPr="00A94065">
        <w:rPr>
          <w:rStyle w:val="HideTWBExt"/>
        </w:rPr>
        <w:t>&lt;/RangeAM&gt;</w:t>
      </w:r>
    </w:p>
    <w:p w:rsidR="005F62E8" w:rsidRPr="00A94065" w:rsidRDefault="008A018E">
      <w:pPr>
        <w:pStyle w:val="CoverBold"/>
      </w:pPr>
      <w:r w:rsidRPr="00A94065">
        <w:rPr>
          <w:rStyle w:val="HideTWBExt"/>
        </w:rPr>
        <w:t>&lt;TitreType&gt;</w:t>
      </w:r>
      <w:r w:rsidRPr="00A94065">
        <w:t>Raporti projekt</w:t>
      </w:r>
      <w:r w:rsidRPr="00A94065">
        <w:rPr>
          <w:rStyle w:val="HideTWBExt"/>
        </w:rPr>
        <w:t>&lt;/TitreType&gt;</w:t>
      </w:r>
    </w:p>
    <w:p w:rsidR="005F62E8" w:rsidRPr="00A94065" w:rsidRDefault="008A018E">
      <w:pPr>
        <w:pStyle w:val="CoverBold"/>
      </w:pPr>
      <w:r w:rsidRPr="00A94065">
        <w:rPr>
          <w:rStyle w:val="HideTWBExt"/>
        </w:rPr>
        <w:t>&lt;Rapporteur&gt;</w:t>
      </w:r>
      <w:r w:rsidRPr="00A94065">
        <w:t>Maravillas Abadía Jover</w:t>
      </w:r>
      <w:r w:rsidRPr="00A94065">
        <w:rPr>
          <w:rStyle w:val="HideTWBExt"/>
        </w:rPr>
        <w:t>&lt;/Rapporteur&gt;</w:t>
      </w:r>
    </w:p>
    <w:p w:rsidR="005F62E8" w:rsidRPr="00A94065" w:rsidRDefault="008A018E">
      <w:pPr>
        <w:pStyle w:val="CoverNormal24a"/>
      </w:pPr>
      <w:r w:rsidRPr="00A94065">
        <w:rPr>
          <w:rStyle w:val="HideTWBExt"/>
        </w:rPr>
        <w:t>&lt;DocRefPE&gt;</w:t>
      </w:r>
      <w:r w:rsidRPr="00A94065">
        <w:t>(PE766.649v02-00)</w:t>
      </w:r>
      <w:r w:rsidRPr="00A94065">
        <w:rPr>
          <w:rStyle w:val="HideTWBExt"/>
        </w:rPr>
        <w:t>&lt;/DocRefPE&gt;</w:t>
      </w:r>
    </w:p>
    <w:p w:rsidR="005F62E8" w:rsidRPr="00A94065" w:rsidRDefault="008A018E">
      <w:pPr>
        <w:pStyle w:val="CoverNormal"/>
      </w:pPr>
      <w:r w:rsidRPr="00A94065">
        <w:rPr>
          <w:rStyle w:val="HideTWBExt"/>
        </w:rPr>
        <w:t>&lt;Titre&gt;</w:t>
      </w:r>
      <w:r w:rsidRPr="00A94065">
        <w:t>Majanduspoliitika koordineerimise Euroopa poolaasta: 2025. aasta tööhõive ja sotsiaalsed prioriteedid</w:t>
      </w:r>
      <w:r w:rsidRPr="00A94065">
        <w:rPr>
          <w:rStyle w:val="HideTWBExt"/>
        </w:rPr>
        <w:t>&lt;/Titre&gt;</w:t>
      </w:r>
    </w:p>
    <w:p w:rsidR="005F62E8" w:rsidRPr="00A94065" w:rsidRDefault="008A018E">
      <w:pPr>
        <w:pStyle w:val="CoverNormal24a"/>
      </w:pPr>
      <w:r w:rsidRPr="00A94065">
        <w:rPr>
          <w:rStyle w:val="HideTWBExt"/>
        </w:rPr>
        <w:t>&lt;DocRef&gt;</w:t>
      </w:r>
      <w:r w:rsidRPr="00A94065">
        <w:t>(2024/2084(INI))</w:t>
      </w:r>
      <w:r w:rsidRPr="00A94065">
        <w:rPr>
          <w:rStyle w:val="HideTWBExt"/>
        </w:rPr>
        <w:t>&lt;/DocRef&gt;</w:t>
      </w:r>
    </w:p>
    <w:p w:rsidR="005F62E8" w:rsidRPr="00A94065" w:rsidRDefault="008A018E">
      <w:r w:rsidRPr="00A94065">
        <w:br w:type="page"/>
      </w:r>
      <w:r w:rsidRPr="00A94065">
        <w:lastRenderedPageBreak/>
        <w:t>AM_Com_NonLegReport</w:t>
      </w:r>
    </w:p>
    <w:p w:rsidR="005F62E8" w:rsidRPr="00A94065" w:rsidRDefault="008A018E">
      <w:pPr>
        <w:pStyle w:val="AmNumberTabs"/>
      </w:pPr>
      <w:r w:rsidRPr="00A94065">
        <w:br w:type="page"/>
      </w:r>
      <w:r w:rsidRPr="00A94065">
        <w:rPr>
          <w:rStyle w:val="HideTWBExt"/>
        </w:rPr>
        <w:lastRenderedPageBreak/>
        <w:t>&lt;RepeatBlock-Amend&gt;&lt;Amend&gt;</w:t>
      </w:r>
      <w:r w:rsidRPr="00A94065">
        <w:t>Muudatusettepanek</w:t>
      </w:r>
      <w:r w:rsidRPr="00A94065">
        <w:tab/>
      </w:r>
      <w:r w:rsidRPr="00A94065">
        <w:tab/>
      </w:r>
      <w:r w:rsidRPr="00A94065">
        <w:rPr>
          <w:rStyle w:val="HideTWBExt"/>
        </w:rPr>
        <w:t>&lt;NumAm&gt;</w:t>
      </w:r>
      <w:r w:rsidRPr="00A94065">
        <w:t>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2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Euroopa sotsiaalõiguste sammast, mille nõukogu, Euroopa Parlament ja komisjon kuulutasid välja ja allkirjastasid 17. novembril 2017,</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Niels Geuking</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2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Euroopa Liidu toimimise lepingu artikleid 121 ja 148,</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{DE}</w:t>
      </w:r>
      <w:r w:rsidRPr="00A94065">
        <w:t>de</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Niels Geuking</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2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Euroopa sotsiaalõiguste samba põhimõtteid, eelkõige 11. põhimõtet lapsehoiu ja laste toetamise kohta,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{DE}</w:t>
      </w:r>
      <w:r w:rsidRPr="00A94065">
        <w:t>de</w:t>
      </w:r>
      <w:r w:rsidRPr="00A94065">
        <w:rPr>
          <w:rStyle w:val="HideTWBExt"/>
        </w:rPr>
        <w:t>&lt;/Original&gt;</w:t>
      </w:r>
    </w:p>
    <w:p w:rsidR="005F62E8" w:rsidRPr="00A94065" w:rsidRDefault="008A018E">
      <w:r w:rsidRPr="00A94065">
        <w:rPr>
          <w:rStyle w:val="HideTWBExt"/>
        </w:rPr>
        <w:lastRenderedPageBreak/>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2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ELi sotsiaalvaldkonna tulemustabelit ning selle põhi- ja teiseseid näitajaid,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2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komisjoni 4. märtsi 2021. aasta teatist „Euroopa sotsiaalõiguste samba tegevuskava“ (COM(2021)0102) ja selles esitatud peamisi tööhõivet, oskusi ja vaesuse vähendamist käsitlevaid eesmärke aastaks 2030,</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Niels Geuking</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2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 xml:space="preserve">võttes arvesse 2021. aasta Euroopa sotsiaalõiguste samba tegevuskava, mis koostati ülespoole suunatud sotsiaalse lähenemise edendamiseks 2030. aastani, </w:t>
            </w:r>
            <w:r w:rsidRPr="00A94065">
              <w:rPr>
                <w:b/>
                <w:i/>
              </w:rPr>
              <w:lastRenderedPageBreak/>
              <w:t>ja eelkõige selle peamist eesmärki nr 3,</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{DE}</w:t>
      </w:r>
      <w:r w:rsidRPr="00A94065">
        <w:t>de</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2 d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16. aprillil 2024. aastal Euroopa Parlamendi, komisjoni, Euroopa Majandus- ja Sotsiaalkomitee ning nõukogu poolt allkirjastatud La Hulpe’i deklaratsiooni Euroopa sotsiaalõiguste samba tuleviku kohta,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2 e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Euroopa Parlamendi ja nõukogu 10. mai 2023. aasta määrust (EL) 2023/955, millega luuakse kliimameetmete sotsiaalfond ja muudetakse määrust (EL) 2021/1060</w:t>
            </w:r>
            <w:r w:rsidRPr="00A94065">
              <w:rPr>
                <w:b/>
                <w:i/>
                <w:vertAlign w:val="superscript"/>
              </w:rPr>
              <w:t>1a</w:t>
            </w:r>
            <w:r w:rsidRPr="00A94065">
              <w:rPr>
                <w:b/>
                <w:i/>
              </w:rPr>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1a</w:t>
            </w:r>
            <w:r w:rsidRPr="00A94065">
              <w:t xml:space="preserve"> </w:t>
            </w:r>
            <w:r w:rsidRPr="00A94065">
              <w:rPr>
                <w:b/>
                <w:i/>
              </w:rPr>
              <w:t>ELT L 130, 16.5.2023, lk</w:t>
            </w:r>
            <w:r w:rsidRPr="00A94065">
              <w:t xml:space="preserve"> </w:t>
            </w:r>
            <w:r w:rsidRPr="00A94065">
              <w:rPr>
                <w:b/>
                <w:i/>
              </w:rPr>
              <w:t>1–51.</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9</w:t>
      </w:r>
      <w:r w:rsidRPr="00A94065">
        <w:rPr>
          <w:rStyle w:val="HideTWBExt"/>
        </w:rPr>
        <w:t>&lt;/NumAm&gt;</w:t>
      </w:r>
    </w:p>
    <w:p w:rsidR="005F62E8" w:rsidRPr="00A94065" w:rsidRDefault="008A018E">
      <w:pPr>
        <w:pStyle w:val="NormalBold"/>
      </w:pPr>
      <w:r w:rsidRPr="00A94065">
        <w:rPr>
          <w:rStyle w:val="HideTWBExt"/>
          <w:b w:val="0"/>
        </w:rPr>
        <w:lastRenderedPageBreak/>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2 f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Euroopa Parlamendi ja nõukogu 29. aprilli 2024. aasta määrust (EL) 2024/1263 majanduspoliitika tulemusliku koordineerimise ja mitmepoolse eelarvejärelevalve kohta ning millega tunnistatakse kehtetuks nõukogu määrus (EÜ) nr 1466/97, eriti selle artikleid 3, 4, 13 ja 27</w:t>
            </w:r>
            <w:r w:rsidRPr="00A94065">
              <w:rPr>
                <w:b/>
                <w:i/>
                <w:vertAlign w:val="superscript"/>
              </w:rPr>
              <w:t>2a</w:t>
            </w:r>
            <w:r w:rsidRPr="00A94065">
              <w:rPr>
                <w:b/>
                <w:i/>
              </w:rPr>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2a</w:t>
            </w:r>
            <w:r w:rsidRPr="00A94065">
              <w:t xml:space="preserve"> </w:t>
            </w:r>
            <w:r w:rsidRPr="00A94065">
              <w:rPr>
                <w:b/>
                <w:i/>
              </w:rPr>
              <w:t>ELT L, 2024/1263, 30.4.2024.</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2 g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komisjoni 7. oktoobri 2020. aasta teatist „Võrdõiguslikkuse liit: romade võrdõiguslikkust, kaasamist ja osalemist käsitlev ELi strateegiline raamistik“ (COM(2020) 620 final),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2 h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lastRenderedPageBreak/>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komisjoni 3. märtsi 2021. aasta teatist „Võrdõiguslik liit. Puuetega inimeste õiguste strateegia aastateks 2021–2030“ (COM(2021) 101 final),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2 i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komisjoni 17. jaanuari 2023. aasta teatist „Talentide rakendamine Euroopa piirkondades“ (COM(2023) 32 final),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2 j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komisjoni 20. märtsi 2023. aasta teatist „Tööjõu ja oskuste nappus ELis: tegevuskava“ (COM(2024) 131 final),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lastRenderedPageBreak/>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2 k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komisjoni 19. septembri 2024. aasta aruannet „Employment and Social Developments in Europe (ESDE): upward social convergence in the EU and the role of social investment“ (Euroopa tööhõive ja sotsiaalareng: ülespoole suunatud sotsiaalne lähenemine ELis ja sotsiaalsete investeeringute roll),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3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komisjoni 26. novembri 2024. aasta teatist „Euroopa poolaasta 2025: uue majanduse juhtimise raamistiku elluviimine“ (COM(2024) 705 final),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3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komisjoni 17. detsembri 2024. aasta teatist „2025. aasta Euroopa poolaasta sügispakett“ (COM(2024) 700 final),</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4</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w:t>
            </w:r>
            <w:r w:rsidRPr="00A94065">
              <w:tab/>
              <w:t xml:space="preserve">võttes arvesse </w:t>
            </w:r>
            <w:r w:rsidRPr="00A94065">
              <w:rPr>
                <w:b/>
                <w:i/>
              </w:rPr>
              <w:t>Euroopa</w:t>
            </w:r>
            <w:r w:rsidRPr="00A94065">
              <w:t xml:space="preserve"> Komisjoni </w:t>
            </w:r>
            <w:r w:rsidRPr="00A94065">
              <w:rPr>
                <w:b/>
                <w:i/>
              </w:rPr>
              <w:t>XXX</w:t>
            </w:r>
            <w:r w:rsidRPr="00A94065">
              <w:t xml:space="preserve"> 2024. aasta ettepanekut komisjoni ja nõukogu ühise tööhõivearuande kohta (COM(2024)</w:t>
            </w:r>
            <w:r w:rsidRPr="00A94065">
              <w:rPr>
                <w:b/>
                <w:i/>
              </w:rPr>
              <w:t>XXX</w:t>
            </w:r>
            <w:r w:rsidRPr="00A94065">
              <w:t>),</w:t>
            </w:r>
          </w:p>
        </w:tc>
        <w:tc>
          <w:tcPr>
            <w:tcW w:w="4876" w:type="dxa"/>
            <w:tcBorders>
              <w:top w:val="nil"/>
              <w:left w:val="nil"/>
              <w:bottom w:val="nil"/>
              <w:right w:val="nil"/>
            </w:tcBorders>
          </w:tcPr>
          <w:p w:rsidR="005F62E8" w:rsidRPr="00A94065" w:rsidRDefault="008A018E">
            <w:pPr>
              <w:pStyle w:val="Normal6a"/>
            </w:pPr>
            <w:r w:rsidRPr="00A94065">
              <w:t>—</w:t>
            </w:r>
            <w:r w:rsidRPr="00A94065">
              <w:tab/>
              <w:t xml:space="preserve">võttes arvesse komisjoni </w:t>
            </w:r>
            <w:r w:rsidRPr="00A94065">
              <w:rPr>
                <w:b/>
                <w:i/>
              </w:rPr>
              <w:t>17. detsembri</w:t>
            </w:r>
            <w:r w:rsidRPr="00A94065">
              <w:t xml:space="preserve"> 2024. aasta ettepanekut komisjoni ja nõukogu ühise tööhõivearuande kohta (COM(2024)</w:t>
            </w:r>
            <w:r w:rsidRPr="00A94065">
              <w:rPr>
                <w:b/>
                <w:i/>
              </w:rPr>
              <w:t> 701 final</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5</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w:t>
            </w:r>
            <w:r w:rsidRPr="00A94065">
              <w:tab/>
              <w:t xml:space="preserve">võttes arvesse </w:t>
            </w:r>
            <w:r w:rsidRPr="00A94065">
              <w:rPr>
                <w:b/>
                <w:i/>
              </w:rPr>
              <w:t>Euroopa</w:t>
            </w:r>
            <w:r w:rsidRPr="00A94065">
              <w:t xml:space="preserve"> Komisjoni </w:t>
            </w:r>
            <w:r w:rsidRPr="00A94065">
              <w:rPr>
                <w:b/>
                <w:i/>
              </w:rPr>
              <w:t>XXX</w:t>
            </w:r>
            <w:r w:rsidRPr="00A94065">
              <w:t xml:space="preserve"> 2024. aasta soovitust võtta vastu nõukogu soovitus euroala majanduspoliitika kohta (COM(2024)</w:t>
            </w:r>
            <w:r w:rsidRPr="00A94065">
              <w:rPr>
                <w:b/>
                <w:i/>
              </w:rPr>
              <w:t>XXX</w:t>
            </w:r>
            <w:r w:rsidRPr="00A94065">
              <w:t>),</w:t>
            </w:r>
          </w:p>
        </w:tc>
        <w:tc>
          <w:tcPr>
            <w:tcW w:w="4876" w:type="dxa"/>
            <w:tcBorders>
              <w:top w:val="nil"/>
              <w:left w:val="nil"/>
              <w:bottom w:val="nil"/>
              <w:right w:val="nil"/>
            </w:tcBorders>
          </w:tcPr>
          <w:p w:rsidR="005F62E8" w:rsidRPr="00A94065" w:rsidRDefault="008A018E">
            <w:pPr>
              <w:pStyle w:val="Normal6a"/>
            </w:pPr>
            <w:r w:rsidRPr="00A94065">
              <w:t>—</w:t>
            </w:r>
            <w:r w:rsidRPr="00A94065">
              <w:tab/>
              <w:t>võttes arvesse komisjoni </w:t>
            </w:r>
            <w:r w:rsidRPr="00A94065">
              <w:rPr>
                <w:b/>
                <w:i/>
              </w:rPr>
              <w:t>17. detsembri</w:t>
            </w:r>
            <w:r w:rsidRPr="00A94065">
              <w:t> 2024. aasta soovitust võtta vastu nõukogu soovitus euroala majanduspoliitika kohta (COM(2024)</w:t>
            </w:r>
            <w:r w:rsidRPr="00A94065">
              <w:rPr>
                <w:b/>
                <w:i/>
              </w:rPr>
              <w:t> 704 final</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6</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w:t>
            </w:r>
            <w:r w:rsidRPr="00A94065">
              <w:tab/>
              <w:t xml:space="preserve">võttes arvesse </w:t>
            </w:r>
            <w:r w:rsidRPr="00A94065">
              <w:rPr>
                <w:b/>
                <w:i/>
              </w:rPr>
              <w:t>Euroopa</w:t>
            </w:r>
            <w:r w:rsidRPr="00A94065">
              <w:t xml:space="preserve"> Komisjoni </w:t>
            </w:r>
            <w:r w:rsidRPr="00A94065">
              <w:rPr>
                <w:b/>
                <w:i/>
              </w:rPr>
              <w:t>XXX</w:t>
            </w:r>
            <w:r w:rsidRPr="00A94065">
              <w:t xml:space="preserve"> 2024. aasta </w:t>
            </w:r>
            <w:r w:rsidRPr="00A94065">
              <w:rPr>
                <w:b/>
                <w:i/>
              </w:rPr>
              <w:t>raportit</w:t>
            </w:r>
            <w:r w:rsidRPr="00A94065">
              <w:t xml:space="preserve"> häiremehhanismi </w:t>
            </w:r>
            <w:r w:rsidRPr="00A94065">
              <w:rPr>
                <w:b/>
                <w:i/>
              </w:rPr>
              <w:lastRenderedPageBreak/>
              <w:t>2025. aasta aruande kohta</w:t>
            </w:r>
            <w:r w:rsidRPr="00A94065">
              <w:t>,</w:t>
            </w:r>
          </w:p>
        </w:tc>
        <w:tc>
          <w:tcPr>
            <w:tcW w:w="4876" w:type="dxa"/>
            <w:tcBorders>
              <w:top w:val="nil"/>
              <w:left w:val="nil"/>
              <w:bottom w:val="nil"/>
              <w:right w:val="nil"/>
            </w:tcBorders>
          </w:tcPr>
          <w:p w:rsidR="005F62E8" w:rsidRPr="00A94065" w:rsidRDefault="008A018E">
            <w:pPr>
              <w:pStyle w:val="Normal6a"/>
            </w:pPr>
            <w:r w:rsidRPr="00A94065">
              <w:lastRenderedPageBreak/>
              <w:t>—</w:t>
            </w:r>
            <w:r w:rsidRPr="00A94065">
              <w:tab/>
              <w:t xml:space="preserve">võttes arvesse komisjoni </w:t>
            </w:r>
            <w:r w:rsidRPr="00A94065">
              <w:rPr>
                <w:b/>
                <w:i/>
              </w:rPr>
              <w:t>17. detsembri</w:t>
            </w:r>
            <w:r w:rsidRPr="00A94065">
              <w:t xml:space="preserve"> 2024. aasta </w:t>
            </w:r>
            <w:r w:rsidRPr="00A94065">
              <w:rPr>
                <w:b/>
                <w:i/>
              </w:rPr>
              <w:t xml:space="preserve">aruannet </w:t>
            </w:r>
            <w:r w:rsidRPr="00A94065">
              <w:rPr>
                <w:b/>
                <w:i/>
              </w:rPr>
              <w:lastRenderedPageBreak/>
              <w:t>„</w:t>
            </w:r>
            <w:r w:rsidRPr="00A94065">
              <w:t xml:space="preserve">Häiremehhanismi </w:t>
            </w:r>
            <w:r w:rsidRPr="00A94065">
              <w:rPr>
                <w:b/>
                <w:i/>
              </w:rPr>
              <w:t>aruanne 2025“ (COM(2024) 702 final)</w:t>
            </w:r>
            <w:r w:rsidRPr="00A94065">
              <w: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8</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w:t>
            </w:r>
            <w:r w:rsidRPr="00A94065">
              <w:tab/>
              <w:t xml:space="preserve">võttes arvesse komisjoni talituste töödokumendi </w:t>
            </w:r>
            <w:r w:rsidRPr="00A94065">
              <w:rPr>
                <w:b/>
                <w:i/>
              </w:rPr>
              <w:t>eelnõud</w:t>
            </w:r>
            <w:r w:rsidRPr="00A94065">
              <w:t xml:space="preserve"> makromajandusliku tasakaalustamatuse menetluse tulemustabeli </w:t>
            </w:r>
            <w:r w:rsidRPr="00A94065">
              <w:rPr>
                <w:b/>
                <w:i/>
              </w:rPr>
              <w:t>kavandatud ülevaatamise</w:t>
            </w:r>
            <w:r w:rsidRPr="00A94065">
              <w:t xml:space="preserve"> kohta </w:t>
            </w:r>
            <w:r w:rsidRPr="00A94065">
              <w:rPr>
                <w:b/>
                <w:i/>
              </w:rPr>
              <w:t>korrapärase läbivaatamise raames (SWD(2024)XXX</w:t>
            </w:r>
            <w:r w:rsidRPr="00A94065">
              <w:t>),</w:t>
            </w:r>
          </w:p>
        </w:tc>
        <w:tc>
          <w:tcPr>
            <w:tcW w:w="4876" w:type="dxa"/>
            <w:tcBorders>
              <w:top w:val="nil"/>
              <w:left w:val="nil"/>
              <w:bottom w:val="nil"/>
              <w:right w:val="nil"/>
            </w:tcBorders>
          </w:tcPr>
          <w:p w:rsidR="005F62E8" w:rsidRPr="00A94065" w:rsidRDefault="008A018E">
            <w:pPr>
              <w:pStyle w:val="Normal6a"/>
            </w:pPr>
            <w:r w:rsidRPr="00A94065">
              <w:t>—</w:t>
            </w:r>
            <w:r w:rsidRPr="00A94065">
              <w:tab/>
              <w:t xml:space="preserve">võttes arvesse komisjoni talituste töödokumendi </w:t>
            </w:r>
            <w:r w:rsidRPr="00A94065">
              <w:rPr>
                <w:b/>
                <w:i/>
              </w:rPr>
              <w:t>eelnõu</w:t>
            </w:r>
            <w:r w:rsidRPr="00A94065">
              <w:t xml:space="preserve"> makromajandusliku tasakaalustamatuse menetluse tulemustabeli </w:t>
            </w:r>
            <w:r w:rsidRPr="00A94065">
              <w:rPr>
                <w:b/>
                <w:i/>
              </w:rPr>
              <w:t>muudatuste</w:t>
            </w:r>
            <w:r w:rsidRPr="00A94065">
              <w:t xml:space="preserve"> kohta </w:t>
            </w:r>
            <w:r w:rsidRPr="00A94065">
              <w:rPr>
                <w:b/>
                <w:i/>
              </w:rPr>
              <w:t>(SWD(2024) 702 final</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Branislav Ondruš</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11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La Hulpe’i institutsioonidevahelist deklaratsiooni Euroopa sotsiaalõiguste samba tuleviku kohta, millele on alla kirjutanud ELi institutsioonid, sotsiaalpartnerid ja kodanikuühiskond (2024),</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lastRenderedPageBreak/>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Euroopa Parlamendi ja nõukogu 29. aprilli 2024. aasta määrust (EL) 2024/1263 majanduspoliitika tulemusliku koordineerimise ja mitmepoolse eelarvejärelevalve kohta ning millega tunnistatakse kehtetuks nõukogu määrus (EÜ) nr 1466/97,</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8. novembri 2024. aasta Budapesti deklaratsiooni uue Euroopa konkurentsivõime kokkuleppe kohta,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 xml:space="preserve">võttes arvesse tööhõivepoliitika suuniseid käsitlevat nõukogu otsust, mille tööhõive, sotsiaalpoliitika, tervise- ja tarbijakaitseküsimuste nõukogu võttis vastu 2. detsembril 2024. aastal ning </w:t>
            </w:r>
            <w:r w:rsidRPr="00A94065">
              <w:rPr>
                <w:b/>
                <w:i/>
              </w:rPr>
              <w:lastRenderedPageBreak/>
              <w:t>millega kehtestatakse tööhõive ja sotsiaalsed prioriteedid, mis on kooskõlas Euroopa sotsiaalõiguste samba põhimõtetega,</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komisjoni 2024. aasta septembris avaldatud aruannet „Employment and Social Developments in Europe“ (Euroopa tööhõive ja sotsiaalareng),</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La Hulpe’i deklaratsiooni Euroopa sotsiaalõiguste samba tuleviku kohta</w:t>
            </w:r>
            <w:r w:rsidRPr="00A94065">
              <w:rPr>
                <w:b/>
                <w:i/>
                <w:vertAlign w:val="superscript"/>
              </w:rPr>
              <w:t>2a</w:t>
            </w:r>
            <w:r w:rsidRPr="00A94065">
              <w:rPr>
                <w:b/>
                <w:i/>
              </w:rPr>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2a</w:t>
            </w:r>
            <w:r w:rsidRPr="00A94065">
              <w:t xml:space="preserve"> </w:t>
            </w:r>
            <w:r w:rsidRPr="00A94065">
              <w:rPr>
                <w:b/>
                <w:i/>
              </w:rPr>
              <w:t>https://wayback.archive-it.org/12710/20240718201828/https://belgian-presidency.consilium.europa.eu/media/bj0adazv/declaration-finale.pdf</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lastRenderedPageBreak/>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d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kolmepoolset deklaratsiooni tulemusliku Euroopa sotsiaaldialoogi pidamise kohta ja tulevast sotsiaaldialoogi pakti,</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e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2020. aasta Euroopa oskuste tegevuskava,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f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komisjoni 7. septembri 2022. aasta teatist Euroopa hooldusstrateegia kohta (COM(2022) 440 final),</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30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g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Euroopa sotsiaalõiguste sammast, mille nõukogu, Euroopa Parlament ja komisjon kuulutasid välja 2017. aasta novembris, ning sellele lisatud tegevuskava, mis võeti vastu 2021. aastal,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31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h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komisjoni 17. detsembri 2024. aasta teatist „2025. aasta Euroopa poolaasta sügispakett“ (COM(2024) 700),</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32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i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lastRenderedPageBreak/>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komisjoni 17. detsembri 2025. aasta ettepanekut 2025. aasta ühise tööhõivearuande kohta (COM(2024) 701),</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33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j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Euroopa Parlamendi ja nõukogu 19. oktoobri 2022. aasta direktiivi (EL) 2022/2041, mis käsitleb piisavat miinimumpalka Euroopa Liidus,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34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k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Euroopa sotsiaalhartat, millele on viidatud Euroopa sotsiaalõiguste samba preambulis,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35</w:t>
      </w:r>
      <w:r w:rsidRPr="00A94065">
        <w:rPr>
          <w:rStyle w:val="HideTWBExt"/>
        </w:rPr>
        <w:t>&lt;/NumAm&gt;</w:t>
      </w:r>
    </w:p>
    <w:p w:rsidR="005F62E8" w:rsidRPr="00A94065" w:rsidRDefault="008A018E">
      <w:pPr>
        <w:pStyle w:val="NormalBold"/>
      </w:pPr>
      <w:r w:rsidRPr="00A94065">
        <w:rPr>
          <w:rStyle w:val="HideTWBExt"/>
          <w:b w:val="0"/>
        </w:rPr>
        <w:lastRenderedPageBreak/>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l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nõukogu soovitust, mis käsitleb taskukohasele kvaliteetsele pikaajalisele hooldusele juurdepääsu,</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36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m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ÜRO kestliku arengu eesmärke,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37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n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soolise võrdõiguslikkuse strateegiat 2020–2025,</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38</w:t>
      </w:r>
      <w:r w:rsidRPr="00A94065">
        <w:rPr>
          <w:rStyle w:val="HideTWBExt"/>
        </w:rPr>
        <w:t>&lt;/NumAm&gt;</w:t>
      </w:r>
    </w:p>
    <w:p w:rsidR="005F62E8" w:rsidRPr="00A94065" w:rsidRDefault="008A018E">
      <w:pPr>
        <w:pStyle w:val="NormalBold"/>
      </w:pPr>
      <w:r w:rsidRPr="00A94065">
        <w:rPr>
          <w:rStyle w:val="HideTWBExt"/>
          <w:b w:val="0"/>
        </w:rPr>
        <w:lastRenderedPageBreak/>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o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ELi rassismivastast tegevuskava 2020–2025,</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39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p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romade võrdõiguslikkust, kaasamist ja osalemist käsitlevat ELi strateegilist raamistikku 2020–2030,</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40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q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LGBTIQ-inimeste võrdõiguslikkuse strateegiat aastateks 2020–2025,</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lastRenderedPageBreak/>
        <w:t>&lt;Amend&gt;</w:t>
      </w:r>
      <w:r w:rsidRPr="00A94065">
        <w:t>Muudatusettepanek</w:t>
      </w:r>
      <w:r w:rsidRPr="00A94065">
        <w:tab/>
      </w:r>
      <w:r w:rsidRPr="00A94065">
        <w:tab/>
      </w:r>
      <w:r w:rsidRPr="00A94065">
        <w:rPr>
          <w:rStyle w:val="HideTWBExt"/>
        </w:rPr>
        <w:t>&lt;NumAm&gt;</w:t>
      </w:r>
      <w:r w:rsidRPr="00A94065">
        <w:t>41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r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puuetega inimeste õiguste strateegiat aastateks 2021–2030,</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42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Volitus 13 s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w:t>
            </w:r>
            <w:r w:rsidRPr="00A94065">
              <w:tab/>
            </w:r>
            <w:r w:rsidRPr="00A94065">
              <w:rPr>
                <w:b/>
                <w:i/>
              </w:rPr>
              <w:t>võttes arvesse Euroopa Parlamendi ja nõukogu 29. aprilli 2024. aasta määrust (EL) 2024/1263 majanduspoliitika tulemusliku koordineerimise ja mitmepoolse eelarvejärelevalve kohta ning millega tunnistatakse kehtetuks nõukogu määrus (EÜ) nr 1466/97,</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43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A.</w:t>
            </w:r>
            <w:r w:rsidRPr="00A94065">
              <w:tab/>
              <w:t xml:space="preserve">arvestades, et vaatamata ebakindlusele, mille on tekitanud Venemaa Ukraina-vastane agressioonisõda ja kõrge </w:t>
            </w:r>
            <w:r w:rsidRPr="00A94065">
              <w:rPr>
                <w:b/>
                <w:i/>
              </w:rPr>
              <w:lastRenderedPageBreak/>
              <w:t>inflatsioon, on ELi tööhõive-eesmärkide saavutamisel tehtud edusamme, ning arvestades, et ELi tööhõive kasvas ka 2023. aastal jõudsalt, kuigi mõnes liikmesriigis on</w:t>
            </w:r>
            <w:r w:rsidRPr="00A94065">
              <w:t xml:space="preserve"> töötuse</w:t>
            </w:r>
            <w:r w:rsidRPr="00A94065">
              <w:rPr>
                <w:b/>
                <w:i/>
              </w:rPr>
              <w:t>, eelkõige noorte töötuse määr endiselt kõrge ning ebavõrdsus sektorite ja piirkondade vahel märkimisväärne, mis võib</w:t>
            </w:r>
            <w:r w:rsidRPr="00A94065">
              <w:t xml:space="preserve"> pikas perspektiivis negatiivselt mõjutada sotsiaalset ühtekuuluvust ja Euroopa kodanike heaolu;</w:t>
            </w:r>
          </w:p>
        </w:tc>
        <w:tc>
          <w:tcPr>
            <w:tcW w:w="4876" w:type="dxa"/>
            <w:tcBorders>
              <w:top w:val="nil"/>
              <w:left w:val="nil"/>
              <w:bottom w:val="nil"/>
              <w:right w:val="nil"/>
            </w:tcBorders>
          </w:tcPr>
          <w:p w:rsidR="005F62E8" w:rsidRPr="00A94065" w:rsidRDefault="008A018E">
            <w:pPr>
              <w:pStyle w:val="Normal6a"/>
            </w:pPr>
            <w:r w:rsidRPr="00A94065">
              <w:lastRenderedPageBreak/>
              <w:t>A.</w:t>
            </w:r>
            <w:r w:rsidRPr="00A94065">
              <w:tab/>
              <w:t xml:space="preserve">arvestades, et </w:t>
            </w:r>
            <w:r w:rsidRPr="00A94065">
              <w:rPr>
                <w:b/>
                <w:i/>
              </w:rPr>
              <w:t>komisjoni 2025. aasta sügisprognoosi kohaselt jõuab ELi tööhõive määr 75,3 %-ni;</w:t>
            </w:r>
            <w:r w:rsidRPr="00A94065">
              <w:t xml:space="preserve"> </w:t>
            </w:r>
            <w:r w:rsidRPr="00A94065">
              <w:rPr>
                <w:b/>
                <w:i/>
              </w:rPr>
              <w:t xml:space="preserve">arvestades, </w:t>
            </w:r>
            <w:r w:rsidRPr="00A94065">
              <w:rPr>
                <w:b/>
                <w:i/>
              </w:rPr>
              <w:lastRenderedPageBreak/>
              <w:t>et väärtustada tuleb niisuguste sotsiaalhoolekande investeeringute majanduslikku tasuvust, mis mitte ainult ei tõsta elatustaset, vaid mille tulemuseks on majanduskasv ja tööhõive kõrgem määr;</w:t>
            </w:r>
            <w:r w:rsidRPr="00A94065">
              <w:t xml:space="preserve"> </w:t>
            </w:r>
            <w:r w:rsidRPr="00A94065">
              <w:rPr>
                <w:b/>
                <w:i/>
              </w:rPr>
              <w:t>arvestades, et mõned liikmesriigid saavutavad tööhõive enneolematu taseme ja nende tööhõive määrad tõusevad</w:t>
            </w:r>
            <w:r w:rsidRPr="00A94065">
              <w:t xml:space="preserve"> vaatamata ebakindlusele, mille on tekitanud Venemaa Ukraina-vastane agressioonisõda ja kõrge </w:t>
            </w:r>
            <w:r w:rsidRPr="00A94065">
              <w:rPr>
                <w:b/>
                <w:i/>
              </w:rPr>
              <w:t>inflatsiooni mõju;</w:t>
            </w:r>
            <w:r w:rsidRPr="00A94065">
              <w:t xml:space="preserve"> </w:t>
            </w:r>
            <w:r w:rsidRPr="00A94065">
              <w:rPr>
                <w:b/>
                <w:i/>
              </w:rPr>
              <w:t>arvestades, et ELis on siiski endiselt suuri probleeme, sealhulgas noorte, naiste, eakate, madala ja keskmise kvalifikatsiooniga inimeste, rändajate ja puuetega inimeste kõrged</w:t>
            </w:r>
            <w:r w:rsidRPr="00A94065">
              <w:t> töötuse</w:t>
            </w:r>
            <w:r w:rsidRPr="00A94065">
              <w:rPr>
                <w:b/>
                <w:i/>
              </w:rPr>
              <w:t> määrad, samuti ebakindlad töötingimused, struktuurne ebavõrdsus ning eri sektorites, piirkondades ja sotsiaalsetes rühmades esinevad sotsiaalkaitse lüngad, mis võivad</w:t>
            </w:r>
            <w:r w:rsidRPr="00A94065">
              <w:t xml:space="preserve"> pikas perspektiivis negatiivselt mõjutada sotsiaalset ühtekuuluvust ja Euroopa kodanike heaolu;</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44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A.</w:t>
            </w:r>
            <w:r w:rsidRPr="00A94065">
              <w:tab/>
              <w:t xml:space="preserve">arvestades, et vaatamata ebakindlusele, mille on tekitanud Venemaa Ukraina-vastane agressioonisõda ja kõrge inflatsioon, on ELi tööhõive-eesmärkide saavutamisel tehtud edusamme, ning arvestades, et ELi tööhõive kasvas ka 2023. aastal jõudsalt, </w:t>
            </w:r>
            <w:r w:rsidRPr="00A94065">
              <w:rPr>
                <w:b/>
                <w:i/>
              </w:rPr>
              <w:t>kuigi</w:t>
            </w:r>
            <w:r w:rsidRPr="00A94065">
              <w:t xml:space="preserve"> mõnes liikmesriigis on töötuse, eelkõige noorte töötuse määr endiselt kõrge ning </w:t>
            </w:r>
            <w:r w:rsidRPr="00A94065">
              <w:rPr>
                <w:b/>
                <w:i/>
              </w:rPr>
              <w:t>ebavõrdsus</w:t>
            </w:r>
            <w:r w:rsidRPr="00A94065">
              <w:t xml:space="preserve"> sektorite ja piirkondade </w:t>
            </w:r>
            <w:r w:rsidRPr="00A94065">
              <w:rPr>
                <w:b/>
                <w:i/>
              </w:rPr>
              <w:t>vahel märkimisväärne, mis võib</w:t>
            </w:r>
            <w:r w:rsidRPr="00A94065">
              <w:t xml:space="preserve"> pikas perspektiivis negatiivselt mõjutada sotsiaalset ühtekuuluvust ja Euroopa </w:t>
            </w:r>
            <w:r w:rsidRPr="00A94065">
              <w:lastRenderedPageBreak/>
              <w:t>kodanike heaolu;</w:t>
            </w:r>
          </w:p>
        </w:tc>
        <w:tc>
          <w:tcPr>
            <w:tcW w:w="4876" w:type="dxa"/>
            <w:tcBorders>
              <w:top w:val="nil"/>
              <w:left w:val="nil"/>
              <w:bottom w:val="nil"/>
              <w:right w:val="nil"/>
            </w:tcBorders>
          </w:tcPr>
          <w:p w:rsidR="005F62E8" w:rsidRPr="00A94065" w:rsidRDefault="008A018E">
            <w:pPr>
              <w:pStyle w:val="Normal6a"/>
            </w:pPr>
            <w:r w:rsidRPr="00A94065">
              <w:lastRenderedPageBreak/>
              <w:t>A.</w:t>
            </w:r>
            <w:r w:rsidRPr="00A94065">
              <w:tab/>
              <w:t>arvestades, et vaatamata ebakindlusele, mille on tekitanud Venemaa Ukraina-vastane agressioonisõda</w:t>
            </w:r>
            <w:r w:rsidRPr="00A94065">
              <w:rPr>
                <w:b/>
                <w:i/>
              </w:rPr>
              <w:t>, majanduslik stagnatsioon</w:t>
            </w:r>
            <w:r w:rsidRPr="00A94065">
              <w:t xml:space="preserve"> ja kõrge inflatsioon, on ELi tööhõive-eesmärkide saavutamisel tehtud edusamme, </w:t>
            </w:r>
            <w:r w:rsidRPr="00A94065">
              <w:rPr>
                <w:b/>
                <w:i/>
              </w:rPr>
              <w:t>st selleks, et vähemalt 78 % 20–64 aasta vanustest inimestest osaleks 2030. aastaks tööhõives,</w:t>
            </w:r>
            <w:r w:rsidRPr="00A94065">
              <w:t xml:space="preserve"> ning arvestades, et ELi tööhõive kasvas ka 2023. aastal jõudsalt, </w:t>
            </w:r>
            <w:r w:rsidRPr="00A94065">
              <w:rPr>
                <w:b/>
                <w:i/>
              </w:rPr>
              <w:t>saavutades rekordilise määra, milleks on 75,3 %;</w:t>
            </w:r>
            <w:r w:rsidRPr="00A94065">
              <w:t xml:space="preserve"> </w:t>
            </w:r>
            <w:r w:rsidRPr="00A94065">
              <w:rPr>
                <w:b/>
                <w:i/>
              </w:rPr>
              <w:t xml:space="preserve">arvestades, et liikmesriigid on võtnud kohustuse järgida selle peaeesmärgi </w:t>
            </w:r>
            <w:r w:rsidRPr="00A94065">
              <w:rPr>
                <w:b/>
                <w:i/>
              </w:rPr>
              <w:lastRenderedPageBreak/>
              <w:t>saavutamiseks riiklikke eesmärke, ning arvestades, et kahes kolmandikus liikmesriikidest oli tööhõive kasv 2023. aastal graafikus, et saavutada riiklik 2030. aasta eesmärk;</w:t>
            </w:r>
            <w:r w:rsidRPr="00A94065">
              <w:t xml:space="preserve"> </w:t>
            </w:r>
            <w:r w:rsidRPr="00A94065">
              <w:rPr>
                <w:b/>
                <w:i/>
              </w:rPr>
              <w:t>arvestades, et</w:t>
            </w:r>
            <w:r w:rsidRPr="00A94065">
              <w:t xml:space="preserve"> mõnes liikmesriigis on töötuse, eelkõige noorte</w:t>
            </w:r>
            <w:r w:rsidRPr="00A94065">
              <w:rPr>
                <w:b/>
                <w:i/>
              </w:rPr>
              <w:t>, puuetega inimeste, eakate töötajate ja naiste</w:t>
            </w:r>
            <w:r w:rsidRPr="00A94065">
              <w:t xml:space="preserve"> töötuse määr </w:t>
            </w:r>
            <w:r w:rsidRPr="00A94065">
              <w:rPr>
                <w:b/>
                <w:i/>
              </w:rPr>
              <w:t>aga</w:t>
            </w:r>
            <w:r w:rsidRPr="00A94065">
              <w:t xml:space="preserve"> endiselt kõrge ning </w:t>
            </w:r>
            <w:r w:rsidRPr="00A94065">
              <w:rPr>
                <w:b/>
                <w:i/>
              </w:rPr>
              <w:t>endiselt on märkimisväärsed ka</w:t>
            </w:r>
            <w:r w:rsidRPr="00A94065">
              <w:t xml:space="preserve"> sektorite ja piirkondade </w:t>
            </w:r>
            <w:r w:rsidRPr="00A94065">
              <w:rPr>
                <w:b/>
                <w:i/>
              </w:rPr>
              <w:t>vahelised erinevused, mis võivad</w:t>
            </w:r>
            <w:r w:rsidRPr="00A94065">
              <w:t xml:space="preserve"> pikas perspektiivis negatiivselt mõjutada sotsiaalset ühtekuuluvust ja Euroopa kodanike heaolu;</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45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A.</w:t>
            </w:r>
            <w:r w:rsidRPr="00A94065">
              <w:tab/>
              <w:t>arvestades, et vaatamata ebakindlusele, mille on tekitanud Venemaa Ukraina-vastane agressioonisõda ja kõrge inflatsioon, on ELi tööhõive-eesmärkide saavutamisel tehtud edusamme, ning arvestades, et ELi tööhõive kasvas ka 2023. aastal jõudsalt</w:t>
            </w:r>
            <w:r w:rsidRPr="00A94065">
              <w:rPr>
                <w:b/>
                <w:i/>
              </w:rPr>
              <w:t>, kuigi mõnes liikmesriigis on töötuse, eelkõige</w:t>
            </w:r>
            <w:r w:rsidRPr="00A94065">
              <w:t xml:space="preserve"> noorte töötuse määr </w:t>
            </w:r>
            <w:r w:rsidRPr="00A94065">
              <w:rPr>
                <w:b/>
                <w:i/>
              </w:rPr>
              <w:t>endiselt kõrge</w:t>
            </w:r>
            <w:r w:rsidRPr="00A94065">
              <w:t xml:space="preserve"> ning ebavõrdsus sektorite ja piirkondade vahel märkimisväärne, mis võib pikas perspektiivis negatiivselt mõjutada sotsiaalset ühtekuuluvust ja Euroopa kodanike heaolu;</w:t>
            </w:r>
          </w:p>
        </w:tc>
        <w:tc>
          <w:tcPr>
            <w:tcW w:w="4876" w:type="dxa"/>
            <w:tcBorders>
              <w:top w:val="nil"/>
              <w:left w:val="nil"/>
              <w:bottom w:val="nil"/>
              <w:right w:val="nil"/>
            </w:tcBorders>
          </w:tcPr>
          <w:p w:rsidR="005F62E8" w:rsidRPr="00A94065" w:rsidRDefault="008A018E">
            <w:pPr>
              <w:pStyle w:val="Normal6a"/>
            </w:pPr>
            <w:r w:rsidRPr="00A94065">
              <w:t>A.</w:t>
            </w:r>
            <w:r w:rsidRPr="00A94065">
              <w:tab/>
              <w:t xml:space="preserve">arvestades, et vaatamata ebakindlusele, mille on tekitanud Venemaa Ukraina-vastane agressioonisõda ja kõrge inflatsioon, on ELi tööhõive-eesmärkide saavutamisel tehtud edusamme, ning arvestades, et ELi tööhõive kasvas ka 2023. aastal jõudsalt </w:t>
            </w:r>
            <w:r w:rsidRPr="00A94065">
              <w:rPr>
                <w:b/>
                <w:i/>
              </w:rPr>
              <w:t>ja Eurostati andmetel ületab see nüüd 75 %;</w:t>
            </w:r>
            <w:r w:rsidRPr="00A94065">
              <w:t xml:space="preserve"> </w:t>
            </w:r>
            <w:r w:rsidRPr="00A94065">
              <w:rPr>
                <w:b/>
                <w:i/>
              </w:rPr>
              <w:t>arvestades, et ELi pikaajalise töötuse määr saavutas 2023. aastal ajalooliselt madalaima taseme alates 2009. aastast, st 2,1 %, ja</w:t>
            </w:r>
            <w:r w:rsidRPr="00A94065">
              <w:t xml:space="preserve"> noorte töötuse määr </w:t>
            </w:r>
            <w:r w:rsidRPr="00A94065">
              <w:rPr>
                <w:b/>
                <w:i/>
              </w:rPr>
              <w:t>oli ELis 6,3 %, st madalaim kui kunagi varem alates selle mõõtmise alustamisest;</w:t>
            </w:r>
            <w:r w:rsidRPr="00A94065">
              <w:t xml:space="preserve"> </w:t>
            </w:r>
            <w:r w:rsidRPr="00A94065">
              <w:rPr>
                <w:b/>
                <w:i/>
              </w:rPr>
              <w:t>arvestades, et tööturud olid jätkuvalt märkimisväärselt vastupidavad ja sotsiaalsed tulemused näitasid mõningaid paranemise märke, 2024. aasta majanduskasv jäi ELis teistest arenenud majandusega riikidest maha</w:t>
            </w:r>
            <w:r w:rsidRPr="00A94065">
              <w:t xml:space="preserve"> ning ebavõrdsus sektorite ja piirkondade vahel </w:t>
            </w:r>
            <w:r w:rsidRPr="00A94065">
              <w:rPr>
                <w:b/>
                <w:i/>
              </w:rPr>
              <w:t>oli endiselt</w:t>
            </w:r>
            <w:r w:rsidRPr="00A94065">
              <w:t xml:space="preserve"> märkimisväärne, mis võib pikas perspektiivis negatiivselt </w:t>
            </w:r>
            <w:r w:rsidRPr="00A94065">
              <w:lastRenderedPageBreak/>
              <w:t>mõjutada sotsiaalset ühtekuuluvust ja Euroopa kodanike heaolu;</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46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Miriam Lexmann</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A.</w:t>
            </w:r>
            <w:r w:rsidRPr="00A94065">
              <w:tab/>
              <w:t>arvestades, et vaatamata ebakindlusele, mille on tekitanud Venemaa Ukraina-vastane agressioonisõda ja kõrge inflatsioon, on ELi tööhõive-eesmärkide saavutamisel tehtud edusamme, ning arvestades, et ELi tööhõive kasvas ka 2023. aastal jõudsalt, kuigi mõnes liikmesriigis on töötuse, eelkõige noorte töötuse määr endiselt kõrge ning ebavõrdsus sektorite ja piirkondade vahel märkimisväärne, mis võib pikas perspektiivis negatiivselt mõjutada sotsiaalset ühtekuuluvust ja Euroopa kodanike heaolu;</w:t>
            </w:r>
          </w:p>
        </w:tc>
        <w:tc>
          <w:tcPr>
            <w:tcW w:w="4876" w:type="dxa"/>
            <w:tcBorders>
              <w:top w:val="nil"/>
              <w:left w:val="nil"/>
              <w:bottom w:val="nil"/>
              <w:right w:val="nil"/>
            </w:tcBorders>
          </w:tcPr>
          <w:p w:rsidR="005F62E8" w:rsidRPr="00A94065" w:rsidRDefault="008A018E">
            <w:pPr>
              <w:pStyle w:val="Normal6a"/>
            </w:pPr>
            <w:r w:rsidRPr="00A94065">
              <w:t>A.</w:t>
            </w:r>
            <w:r w:rsidRPr="00A94065">
              <w:tab/>
              <w:t xml:space="preserve">arvestades, et vaatamata ebakindlusele, mille on tekitanud Venemaa Ukraina-vastane agressioonisõda ja kõrge inflatsioon, on ELi tööhõive-eesmärkide saavutamisel tehtud edusamme, ning arvestades, et ELi tööhõive kasvas ka 2023. aastal jõudsalt, kuigi mõnes liikmesriigis on töötuse, eelkõige noorte töötuse määr </w:t>
            </w:r>
            <w:r w:rsidRPr="00A94065">
              <w:rPr>
                <w:b/>
                <w:i/>
              </w:rPr>
              <w:t>ja ka puuetega inimeste töötuse määr</w:t>
            </w:r>
            <w:r w:rsidRPr="00A94065">
              <w:t xml:space="preserve"> endiselt kõrge ning ebavõrdsus sektorite ja piirkondade vahel märkimisväärne, mis võib pikas perspektiivis negatiivselt mõjutada sotsiaalset ühtekuuluvust ja Euroopa kodanike heaolu;</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47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Branislav Ondruš</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A.</w:t>
            </w:r>
            <w:r w:rsidRPr="00A94065">
              <w:tab/>
              <w:t xml:space="preserve">arvestades, et vaatamata ebakindlusele, mille on tekitanud Venemaa Ukraina-vastane agressioonisõda ja kõrge inflatsioon, on ELi tööhõive-eesmärkide saavutamisel tehtud edusamme, ning arvestades, et ELi tööhõive kasvas ka </w:t>
            </w:r>
            <w:r w:rsidRPr="00A94065">
              <w:lastRenderedPageBreak/>
              <w:t>2023. aastal jõudsalt, kuigi mõnes liikmesriigis on töötuse, eelkõige noorte töötuse määr endiselt kõrge ning ebavõrdsus sektorite ja piirkondade vahel märkimisväärne, mis võib pikas perspektiivis negatiivselt mõjutada sotsiaalset ühtekuuluvust ja Euroopa kodanike heaolu;</w:t>
            </w:r>
          </w:p>
        </w:tc>
        <w:tc>
          <w:tcPr>
            <w:tcW w:w="4876" w:type="dxa"/>
            <w:tcBorders>
              <w:top w:val="nil"/>
              <w:left w:val="nil"/>
              <w:bottom w:val="nil"/>
              <w:right w:val="nil"/>
            </w:tcBorders>
          </w:tcPr>
          <w:p w:rsidR="005F62E8" w:rsidRPr="00A94065" w:rsidRDefault="008A018E">
            <w:pPr>
              <w:pStyle w:val="Normal6a"/>
            </w:pPr>
            <w:r w:rsidRPr="00A94065">
              <w:lastRenderedPageBreak/>
              <w:t>A.</w:t>
            </w:r>
            <w:r w:rsidRPr="00A94065">
              <w:tab/>
              <w:t xml:space="preserve">arvestades, et vaatamata ebakindlusele, mille on tekitanud Venemaa Ukraina-vastane agressioonisõda ja kõrge inflatsioon, on ELi tööhõive-eesmärkide saavutamisel tehtud </w:t>
            </w:r>
            <w:r w:rsidRPr="00A94065">
              <w:rPr>
                <w:b/>
                <w:i/>
              </w:rPr>
              <w:t>mõningaid</w:t>
            </w:r>
            <w:r w:rsidRPr="00A94065">
              <w:t xml:space="preserve"> edusamme, ning arvestades, et ELi tööhõive kasvas ka </w:t>
            </w:r>
            <w:r w:rsidRPr="00A94065">
              <w:lastRenderedPageBreak/>
              <w:t>2023. aastal jõudsalt, kuigi mõnes liikmesriigis on töötuse, eelkõige noorte töötuse määr endiselt kõrge ning ebavõrdsus sektorite ja piirkondade vahel märkimisväärne, mis võib pikas perspektiivis negatiivselt mõjutada sotsiaalset ühtekuuluvust ja Euroopa kodanike heaolu;</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48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Marie Dauchy</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A.</w:t>
            </w:r>
            <w:r w:rsidRPr="00A94065">
              <w:tab/>
              <w:t xml:space="preserve">arvestades, et vaatamata </w:t>
            </w:r>
            <w:r w:rsidRPr="00A94065">
              <w:rPr>
                <w:b/>
                <w:i/>
              </w:rPr>
              <w:t>ebakindlusele</w:t>
            </w:r>
            <w:r w:rsidRPr="00A94065">
              <w:t xml:space="preserve">, mille on </w:t>
            </w:r>
            <w:r w:rsidRPr="00A94065">
              <w:rPr>
                <w:b/>
                <w:i/>
              </w:rPr>
              <w:t>tekitanud Venemaa Ukraina-vastane agressioonisõda ja kõrge inflatsioon</w:t>
            </w:r>
            <w:r w:rsidRPr="00A94065">
              <w:t>, on ELi tööhõive-eesmärkide saavutamisel tehtud edusamme, ning arvestades, et ELi tööhõive kasvas ka 2023. aastal jõudsalt, kuigi mõnes liikmesriigis on töötuse, eelkõige noorte töötuse määr endiselt kõrge ning ebavõrdsus sektorite ja piirkondade vahel märkimisväärne, mis võib pikas perspektiivis negatiivselt mõjutada sotsiaalset ühtekuuluvust ja Euroopa kodanike heaolu;</w:t>
            </w:r>
          </w:p>
        </w:tc>
        <w:tc>
          <w:tcPr>
            <w:tcW w:w="4876" w:type="dxa"/>
            <w:tcBorders>
              <w:top w:val="nil"/>
              <w:left w:val="nil"/>
              <w:bottom w:val="nil"/>
              <w:right w:val="nil"/>
            </w:tcBorders>
          </w:tcPr>
          <w:p w:rsidR="005F62E8" w:rsidRPr="00A94065" w:rsidRDefault="008A018E">
            <w:pPr>
              <w:pStyle w:val="Normal6a"/>
            </w:pPr>
            <w:r w:rsidRPr="00A94065">
              <w:t>A.</w:t>
            </w:r>
            <w:r w:rsidRPr="00A94065">
              <w:tab/>
              <w:t xml:space="preserve">arvestades, et vaatamata </w:t>
            </w:r>
            <w:r w:rsidRPr="00A94065">
              <w:rPr>
                <w:b/>
                <w:i/>
              </w:rPr>
              <w:t>tõsisele inflatsioonikriisile</w:t>
            </w:r>
            <w:r w:rsidRPr="00A94065">
              <w:t xml:space="preserve">, mille on </w:t>
            </w:r>
            <w:r w:rsidRPr="00A94065">
              <w:rPr>
                <w:b/>
                <w:i/>
              </w:rPr>
              <w:t>muude tegurite hulgas põhjustanud Venemaa Ukraina-vastane agressioonisõda</w:t>
            </w:r>
            <w:r w:rsidRPr="00A94065">
              <w:t>, on ELi tööhõive-eesmärkide saavutamisel tehtud edusamme, ning arvestades, et ELi tööhõive kasvas ka 2023. aastal jõudsalt, kuigi mõnes liikmesriigis on töötuse, eelkõige noorte töötuse määr endiselt kõrge ning ebavõrdsus sektorite ja piirkondade vahel märkimisväärne, mis võib pikas perspektiivis negatiivselt mõjutada sotsiaalset ühtekuuluvust ja Euroopa kodanike heaolu;</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{FR}</w:t>
      </w:r>
      <w:r w:rsidRPr="00A94065">
        <w:t>fr</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49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Aa.</w:t>
            </w:r>
            <w:r w:rsidRPr="00A94065">
              <w:tab/>
            </w:r>
            <w:r w:rsidRPr="00A94065">
              <w:rPr>
                <w:b/>
                <w:i/>
              </w:rPr>
              <w:t>arvestades, et Euroopa poolaasta ühendab eri vahendeid ELi majandus-, tööhõive-, sotsiaal- ja keskkonnapoliitika mitmepoolse koordineerimise ja järelevalve integreeritud raamistikku ning sellest peab saama ülespoole suunatud sotsiaalse lähenemise edendamise peamine vahend, millega tagatakse, et majandus- ja fiskaalpoliitika mitte ainult ei soodusta majanduskasvu, vaid aitab kaasa ka sotsiaalsele ja kestlikule ELile;</w:t>
            </w:r>
            <w:r w:rsidRPr="00A94065">
              <w:t xml:space="preserve"> </w:t>
            </w:r>
            <w:r w:rsidRPr="00A94065">
              <w:rPr>
                <w:b/>
                <w:i/>
              </w:rPr>
              <w:t>arvestades, et osana Euroopa poolaasta raames tehtavast põhjalikust tööhõive ja sotsiaalarengu analüüsist tuleks hinnata ülespoole suunatud sotsiaalse lähenemise riske liikmesriikides ning jälgida sotsiaalnäitajate tulemustabelist ja sotsiaalse lähenemise raamistiku põhimõtetest lähtuvalt Euroopa sotsiaalõiguste samba põhimõtete elluviimisel tehtud edusamme;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50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Aa.</w:t>
            </w:r>
            <w:r w:rsidRPr="00A94065">
              <w:tab/>
            </w:r>
            <w:r w:rsidRPr="00A94065">
              <w:rPr>
                <w:b/>
                <w:i/>
              </w:rPr>
              <w:t>arvestades, et Euroopa Liit on seadnud eesmärgiks, et 2030. aastaks peaks igal aastal osalema koolitusel vähemalt 60 % täiskasvanutest;</w:t>
            </w:r>
            <w:r w:rsidRPr="00A94065">
              <w:t xml:space="preserve"> </w:t>
            </w:r>
            <w:r w:rsidRPr="00A94065">
              <w:rPr>
                <w:b/>
                <w:i/>
              </w:rPr>
              <w:t>arvestades, et liikmesriigid on võtnud kohustuse järgida selle peaeesmärgi saavutamiseks riiklikke eesmärke, ja arvestades, et enamikus liikmesriikides esineb kõnealuste riiklike eesmärkide poole püüdlemisel mahajäämus;</w:t>
            </w:r>
            <w:r w:rsidRPr="00A94065">
              <w:t xml:space="preserve"> </w:t>
            </w:r>
            <w:r w:rsidRPr="00A94065">
              <w:rPr>
                <w:b/>
                <w:i/>
              </w:rPr>
              <w:t>arvestades, et 2022. aastal oli täiskasvanute õppes osalemise määr 39,5 %, mis on ELi 2030. aasta eesmärgist endiselt oluliselt madalam;</w:t>
            </w:r>
            <w:r w:rsidRPr="00A94065">
              <w:t xml:space="preserve"> </w:t>
            </w:r>
            <w:r w:rsidRPr="00A94065">
              <w:rPr>
                <w:b/>
                <w:i/>
              </w:rPr>
              <w:t xml:space="preserve">arvestades, et tuleb teha märkimisväärseid </w:t>
            </w:r>
            <w:r w:rsidRPr="00A94065">
              <w:rPr>
                <w:b/>
                <w:i/>
              </w:rPr>
              <w:lastRenderedPageBreak/>
              <w:t>lisapingutusi, et tagada niisuguste kvaliteetsete koolitusmeetmete pakkumine ja kättesaadavus, millega edendatakse elukestvat õpet ning tugevdatakse ELi konkurentsivõimet ning ELi tööjõu vastupanuvõimet ja kaasatust;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51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Ab.</w:t>
            </w:r>
            <w:r w:rsidRPr="00A94065">
              <w:tab/>
            </w:r>
            <w:r w:rsidRPr="00A94065">
              <w:rPr>
                <w:b/>
                <w:i/>
              </w:rPr>
              <w:t>arvestades, et Euroopa Liit on võtnud vastu 2030. aasta eesmärgi vähendada vaesuse ja sotsiaalse tõrjutuse ohus olevate inimeste arvu 2019. aastaga võrreldes vähemalt 15 miljoni võrra, sealhulgas vähemalt 5 miljoni lapse võrra;</w:t>
            </w:r>
            <w:r w:rsidRPr="00A94065">
              <w:t xml:space="preserve"> </w:t>
            </w:r>
            <w:r w:rsidRPr="00A94065">
              <w:rPr>
                <w:b/>
                <w:i/>
              </w:rPr>
              <w:t>arvestades, et selle peaeesmärgi saavutamiseks on liikmesriigid võtnud kohustuse järgida riiklikke eesmärke, ning arvestades, et peaaegu poolte liikmesriikide puhul on suundumus vastupidine;</w:t>
            </w:r>
            <w:r w:rsidRPr="00A94065">
              <w:t xml:space="preserve"> </w:t>
            </w:r>
            <w:r w:rsidRPr="00A94065">
              <w:rPr>
                <w:b/>
                <w:i/>
              </w:rPr>
              <w:t>arvestades, et 2023. aastal oli ELis vaesuse või sotsiaalse tõrjutuse ohus 94,6 miljonit inimest (21,4 % elanikkonnast)</w:t>
            </w:r>
            <w:r w:rsidRPr="00A94065">
              <w:rPr>
                <w:b/>
                <w:i/>
                <w:vertAlign w:val="superscript"/>
              </w:rPr>
              <w:t>3a</w:t>
            </w:r>
            <w:r w:rsidRPr="00A94065">
              <w:rPr>
                <w:b/>
                <w:i/>
              </w:rPr>
              <w:t>, mis on 2019. aasta tasemest vaid veidi madalam näitaja;</w:t>
            </w:r>
            <w:r w:rsidRPr="00A94065">
              <w:t xml:space="preserve"> </w:t>
            </w:r>
            <w:r w:rsidRPr="00A94065">
              <w:rPr>
                <w:b/>
                <w:i/>
              </w:rPr>
              <w:t>arvestades, et kui Euroopa tasandil vaesuse vastu võitlemise lähenemisviisi ei muudeta, ei ole võimalik seda suundumust ümber pöörata ja tagada, et igal kodanikul on ühiskonnas osalemiseks võrdsed võimalused;</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3a</w:t>
            </w:r>
            <w:r w:rsidRPr="00A94065">
              <w:t xml:space="preserve"> </w:t>
            </w:r>
            <w:r w:rsidRPr="00A94065">
              <w:rPr>
                <w:b/>
                <w:i/>
              </w:rPr>
              <w:t>Vaesuse või sotsiaalse tõrjutuse ohus olevad inimesed 2023. aastal, Eurostat, https://ec.europa.eu/eurostat/web/products-eurostat-news/w/ddn-20240612-1#:~:text=In%202023%2C%2094.6%20million%20people,household%20with%20v</w:t>
            </w:r>
            <w:r w:rsidRPr="00A94065">
              <w:rPr>
                <w:b/>
                <w:i/>
              </w:rPr>
              <w:lastRenderedPageBreak/>
              <w:t>ery%20low%20work.</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52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Ab.</w:t>
            </w:r>
            <w:r w:rsidRPr="00A94065">
              <w:tab/>
            </w:r>
            <w:r w:rsidRPr="00A94065">
              <w:rPr>
                <w:b/>
                <w:i/>
              </w:rPr>
              <w:t>arvestades, et Euroopa sotsiaalõiguste sammas peab olema suunanäitaja ELi sotsiaal- ja majanduspoliitika juhtimisel, tagades, et liit võtab sotsiaalse progressi edendamisel juhtrolli;</w:t>
            </w:r>
            <w:r w:rsidRPr="00A94065">
              <w:t xml:space="preserve"> </w:t>
            </w:r>
            <w:r w:rsidRPr="00A94065">
              <w:rPr>
                <w:b/>
                <w:i/>
              </w:rPr>
              <w:t>arvestades, et Euroopa Komisjon peab hindama ülespoole suunatud sotsiaalse lähenemise riske liikmesriikides ja jälgima Euroopa sotsiaalõiguste samba rakendamisel tehtud edusamme, kasutades selleks sotsiaalvaldkonna tulemustabelit ja sotsiaalse lähenemise raamistikku;</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53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Ac.</w:t>
            </w:r>
            <w:r w:rsidRPr="00A94065">
              <w:tab/>
            </w:r>
            <w:r w:rsidRPr="00A94065">
              <w:rPr>
                <w:b/>
                <w:i/>
              </w:rPr>
              <w:t>arvestades, et iga neljas laps on Euroopa Liidus endiselt vaesuse ja sotsiaalse tõrjutuse ohus, ning arvestades, et praegune suundumus ei täida eesmärki vähendada 2030. aastaks vaesuses elavate laste arvu vähemalt 5 miljoni võrra;</w:t>
            </w:r>
            <w:r w:rsidRPr="00A94065">
              <w:t xml:space="preserve"> </w:t>
            </w:r>
            <w:r w:rsidRPr="00A94065">
              <w:rPr>
                <w:b/>
                <w:i/>
              </w:rPr>
              <w:t xml:space="preserve">arvestades, et etnilise või rändetaustaga laste ja puuetega laste seas täheldatakse </w:t>
            </w:r>
            <w:r w:rsidRPr="00A94065">
              <w:rPr>
                <w:b/>
                <w:i/>
              </w:rPr>
              <w:lastRenderedPageBreak/>
              <w:t>märkimisväärset ebavõrdsust;</w:t>
            </w:r>
            <w:r w:rsidRPr="00A94065">
              <w:t xml:space="preserve"> </w:t>
            </w:r>
            <w:r w:rsidRPr="00A94065">
              <w:rPr>
                <w:b/>
                <w:i/>
              </w:rPr>
              <w:t>arvestades, et 83 % roma lastest elas vaesuse ohus olevates leibkondades;</w:t>
            </w:r>
            <w:r w:rsidRPr="00A94065">
              <w:t xml:space="preserve"> </w:t>
            </w:r>
            <w:r w:rsidRPr="00A94065">
              <w:rPr>
                <w:b/>
                <w:i/>
              </w:rPr>
              <w:t>arvestades, et praegu kasutatavad ELi ja riiklikud vahendid ei ole mingilgi juhul piisavad, et tegeleda laste vaesuse probleemiga ELis, ning seetõttu on Euroopa lastegarantii sihtotstarbeline rahastamisvahend ning koostoime muude Euroopa ja riiklike fondidega äärmiselt olulised nii praeguses kui ka järgmises mitmeaastases finantsraamistikus;</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54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Ac.</w:t>
            </w:r>
            <w:r w:rsidRPr="00A94065">
              <w:tab/>
            </w:r>
            <w:r w:rsidRPr="00A94065">
              <w:rPr>
                <w:b/>
                <w:i/>
              </w:rPr>
              <w:t>arvestades, et sotsiaalse lähenemise raamistik on peamine vahend sotsiaalsete probleemide ja ülespoole suunatud lähenemise hindamiseks Euroopa poolaasta raames ning sotsiaalsete erinevuste jälgimiseks liikmesriikide vahel;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55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 d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Ad.</w:t>
            </w:r>
            <w:r w:rsidRPr="00A94065">
              <w:tab/>
            </w:r>
            <w:r w:rsidRPr="00A94065">
              <w:rPr>
                <w:b/>
                <w:i/>
              </w:rPr>
              <w:t xml:space="preserve">arvestades, et avaliku sektori kulutusi lastele ja noortele ei tohiks vaadelda üksnes sotsiaalkulutustena, vaid </w:t>
            </w:r>
            <w:r w:rsidRPr="00A94065">
              <w:rPr>
                <w:b/>
                <w:i/>
              </w:rPr>
              <w:lastRenderedPageBreak/>
              <w:t>ka investeeringuna tulevikku;</w:t>
            </w:r>
            <w:r w:rsidRPr="00A94065">
              <w:t xml:space="preserve"> </w:t>
            </w:r>
            <w:r w:rsidRPr="00A94065">
              <w:rPr>
                <w:b/>
                <w:i/>
              </w:rPr>
              <w:t>arvestades, et laste jaoks toovad sotsiaalsed investeeringud kaasa paremad haridus- ja tööväljavaated, mis omakorda parandavad majandusnäitajaid;</w:t>
            </w:r>
            <w:r w:rsidRPr="00A94065">
              <w:t xml:space="preserve"> </w:t>
            </w:r>
            <w:r w:rsidRPr="00A94065">
              <w:rPr>
                <w:b/>
                <w:i/>
              </w:rPr>
              <w:t>arvestades, et lapsed, kes võivad alushariduses ja lapsehoius osalemisest kõige rohkem kasu saada, näiteks ebasoodsatest oludest pärit lapsed, osalevad tihtipeale kõige vähem ja seisavad jätkuvalt silmitsi juurdepääsutakistustega;</w:t>
            </w:r>
            <w:r w:rsidRPr="00A94065">
              <w:t xml:space="preserve"> </w:t>
            </w:r>
            <w:r w:rsidRPr="00A94065">
              <w:rPr>
                <w:b/>
                <w:i/>
              </w:rPr>
              <w:t>arvestades, et alushariduse ja lapsehoiuga seotud Barcelona 2030. aasta eesmärkide saavutamiseks peaks EL investeerima veel 11 miljardit eurot aastas</w:t>
            </w:r>
            <w:r w:rsidRPr="00A94065">
              <w:rPr>
                <w:b/>
                <w:i/>
                <w:vertAlign w:val="superscript"/>
              </w:rPr>
              <w:t>4a</w:t>
            </w:r>
            <w:r w:rsidRPr="00A94065">
              <w:rPr>
                <w:b/>
                <w:i/>
              </w:rPr>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4a</w:t>
            </w:r>
            <w:r w:rsidRPr="00A94065">
              <w:t xml:space="preserve"> </w:t>
            </w:r>
            <w:r w:rsidRPr="00A94065">
              <w:rPr>
                <w:b/>
                <w:i/>
              </w:rPr>
              <w:t>Employment and Social Developments in Europe (ESDE) 2024 (Euroopa tööhõive ja sotsiaalareng 2024), Euroopa Komisjon, september 2024.</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56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 d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Ad.</w:t>
            </w:r>
            <w:r w:rsidRPr="00A94065">
              <w:tab/>
            </w:r>
            <w:r w:rsidRPr="00A94065">
              <w:rPr>
                <w:b/>
                <w:i/>
              </w:rPr>
              <w:t>arvestades, et ühises tööhõivearuandes kindlaks tehtud probleemide lahendamine aitab kaasa ülespoole suunatud sotsiaalse lähenemise saavutamisele, õiglase rohe- ja digipöörde toetamisele, demograafiliste muutustega tegelemisele ning kestliku arengu eesmärkide saavutamisele;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57</w:t>
      </w:r>
      <w:r w:rsidRPr="00A94065">
        <w:rPr>
          <w:rStyle w:val="HideTWBExt"/>
        </w:rPr>
        <w:t>&lt;/NumAm&gt;</w:t>
      </w:r>
    </w:p>
    <w:p w:rsidR="005F62E8" w:rsidRPr="00A94065" w:rsidRDefault="008A018E">
      <w:pPr>
        <w:pStyle w:val="NormalBold"/>
      </w:pPr>
      <w:r w:rsidRPr="00A94065">
        <w:rPr>
          <w:rStyle w:val="HideTWBExt"/>
          <w:b w:val="0"/>
        </w:rPr>
        <w:lastRenderedPageBreak/>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 e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Ae.</w:t>
            </w:r>
            <w:r w:rsidRPr="00A94065">
              <w:tab/>
            </w:r>
            <w:r w:rsidRPr="00A94065">
              <w:rPr>
                <w:b/>
                <w:i/>
              </w:rPr>
              <w:t>arvestades, et ELis on endiselt 1,4 miljonit institutsioonides elavat inimest;</w:t>
            </w:r>
            <w:r w:rsidRPr="00A94065">
              <w:t xml:space="preserve"> </w:t>
            </w:r>
            <w:r w:rsidRPr="00A94065">
              <w:rPr>
                <w:b/>
                <w:i/>
              </w:rPr>
              <w:t>arvestades, et institutsioonide elanikud on laiemast kogukonnast eraldatud ning neil ei ole piisavat kontrolli oma elu ega neid mõjutavate otsuste üle;</w:t>
            </w:r>
            <w:r w:rsidRPr="00A94065">
              <w:t xml:space="preserve"> </w:t>
            </w:r>
            <w:r w:rsidRPr="00A94065">
              <w:rPr>
                <w:b/>
                <w:i/>
              </w:rPr>
              <w:t>arvestades, et hoolimata asjaolust, et Euroopa Liit on pikka aega pühendunud deinstitutsionaliseerimise protsessile, tuleb ikka veel teha pingutusi nii Euroopa kui ka riiklikul tasandil, et võimaldada haavatavatel rühmadel elada iseseisvalt kogukondlikus keskkonnas;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58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A e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Ae.</w:t>
            </w:r>
            <w:r w:rsidRPr="00A94065">
              <w:tab/>
            </w:r>
            <w:r w:rsidRPr="00A94065">
              <w:rPr>
                <w:b/>
                <w:i/>
              </w:rPr>
              <w:t>arvestades, et füüsilisest isikust ettevõtjana tegutsemise määr, sealhulgas noorte hulgas, väheneb ja füüsilisest isikust ettevõtjate hulgas on ebakvaliteetsed töökohad ebaproportsionaalselt laialt levinud;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59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B</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B.</w:t>
            </w:r>
            <w:r w:rsidRPr="00A94065">
              <w:tab/>
              <w:t xml:space="preserve">arvestades, et demograafilised probleemid, sealhulgas elanikkonna vananemine, madal sündimus ja maapiirkondade rahvastikukadu, mõjutavad tõsiselt </w:t>
            </w:r>
            <w:r w:rsidRPr="00A94065">
              <w:rPr>
                <w:b/>
                <w:i/>
              </w:rPr>
              <w:t>sotsiaalhoolekandesüsteemide kestlikkust ja on seetõttu</w:t>
            </w:r>
            <w:r w:rsidRPr="00A94065">
              <w:t xml:space="preserve"> ELi majanduse jaoks struktuurne probleem</w:t>
            </w:r>
            <w:r w:rsidRPr="00A94065">
              <w:rPr>
                <w:b/>
                <w:i/>
              </w:rPr>
              <w:t>, ning</w:t>
            </w:r>
            <w:r w:rsidRPr="00A94065">
              <w:t xml:space="preserve"> arvestades, et nagu on rõhutatud Draghi aruandes, </w:t>
            </w:r>
            <w:r w:rsidRPr="00A94065">
              <w:rPr>
                <w:b/>
                <w:i/>
              </w:rPr>
              <w:t>sõltub</w:t>
            </w:r>
            <w:r w:rsidRPr="00A94065">
              <w:t xml:space="preserve"> kestlik majanduskasv Euroopas suurel määral aktiivse elanikkonna osalemisest tööturul ja tugevast sotsiaalhoolekandesüsteemist;</w:t>
            </w:r>
          </w:p>
        </w:tc>
        <w:tc>
          <w:tcPr>
            <w:tcW w:w="4876" w:type="dxa"/>
            <w:tcBorders>
              <w:top w:val="nil"/>
              <w:left w:val="nil"/>
              <w:bottom w:val="nil"/>
              <w:right w:val="nil"/>
            </w:tcBorders>
          </w:tcPr>
          <w:p w:rsidR="005F62E8" w:rsidRPr="00A94065" w:rsidRDefault="008A018E">
            <w:pPr>
              <w:pStyle w:val="Normal6a"/>
            </w:pPr>
            <w:r w:rsidRPr="00A94065">
              <w:t>B.</w:t>
            </w:r>
            <w:r w:rsidRPr="00A94065">
              <w:tab/>
              <w:t xml:space="preserve">arvestades, et demograafilised probleemid, sealhulgas elanikkonna vananemine, madal sündimus ja maapiirkondade rahvastikukadu, mõjutavad tõsiselt </w:t>
            </w:r>
            <w:r w:rsidRPr="00A94065">
              <w:rPr>
                <w:b/>
                <w:i/>
              </w:rPr>
              <w:t>tööjõu suurust, ELi tootlikkust ja tööturge, kus tööjõupuudus ja oskuste nappus on jätkuvalt suurem kui kunagi varem, ning järelikult ka sotsiaalhoolekandesüsteemide kestlikkust, olles</w:t>
            </w:r>
            <w:r w:rsidRPr="00A94065">
              <w:t xml:space="preserve"> ELi majanduse jaoks struktuurne probleem</w:t>
            </w:r>
            <w:r w:rsidRPr="00A94065">
              <w:rPr>
                <w:b/>
                <w:i/>
              </w:rPr>
              <w:t>;</w:t>
            </w:r>
            <w:r w:rsidRPr="00A94065">
              <w:t xml:space="preserve"> arvestades, et nagu on rõhutatud Draghi aruandes, </w:t>
            </w:r>
            <w:r w:rsidRPr="00A94065">
              <w:rPr>
                <w:b/>
                <w:i/>
              </w:rPr>
              <w:t>sõltuvad</w:t>
            </w:r>
            <w:r w:rsidRPr="00A94065">
              <w:t xml:space="preserve"> kestlik majanduskasv </w:t>
            </w:r>
            <w:r w:rsidRPr="00A94065">
              <w:rPr>
                <w:b/>
                <w:i/>
              </w:rPr>
              <w:t>ja konkurentsivõime</w:t>
            </w:r>
            <w:r w:rsidRPr="00A94065">
              <w:t xml:space="preserve"> Euroopas suurel määral </w:t>
            </w:r>
            <w:r w:rsidRPr="00A94065">
              <w:rPr>
                <w:b/>
                <w:i/>
              </w:rPr>
              <w:t>haridus- ja koolitussüsteemide kohandamisest muutuvatele oskustealastele vajadustele, täiskasvanuhariduse ning kutsehariduse ja -õppe esmatähtsaks pidamisest,</w:t>
            </w:r>
            <w:r w:rsidRPr="00A94065">
              <w:t xml:space="preserve"> aktiivse elanikkonna osalemisest tööturul ja </w:t>
            </w:r>
            <w:r w:rsidRPr="00A94065">
              <w:rPr>
                <w:b/>
                <w:i/>
              </w:rPr>
              <w:t>tugevaid avalikke teenuseid pakkuvast</w:t>
            </w:r>
            <w:r w:rsidRPr="00A94065">
              <w:t xml:space="preserve"> tugevast sotsiaalhoolekandesüsteemist; </w:t>
            </w:r>
            <w:r w:rsidRPr="00A94065">
              <w:rPr>
                <w:b/>
                <w:i/>
              </w:rPr>
              <w:t>arvestades, et ESF+ investeeringud aktiivsesse tööturupoliitikasse suurendavad eeldatavasti tööhõivet ka pärast investeerimisperioodi, eriti väiksema sissetulekuga rühmade puhul</w:t>
            </w:r>
            <w:r w:rsidRPr="00A94065">
              <w:rPr>
                <w:b/>
                <w:i/>
                <w:vertAlign w:val="superscript"/>
              </w:rPr>
              <w:t>5a</w:t>
            </w:r>
            <w:r w:rsidRPr="00A94065">
              <w:rPr>
                <w:b/>
                <w:i/>
              </w:rPr>
              <w:t>;</w:t>
            </w:r>
            <w:r w:rsidRPr="00A94065">
              <w:t xml:space="preserve"> </w:t>
            </w:r>
            <w:r w:rsidRPr="00A94065">
              <w:rPr>
                <w:b/>
                <w:i/>
              </w:rPr>
              <w:t>arvestades, et 2030. aastaks väheneb ELis töötav elanikkond eeldatavasti 7 miljoni töötaja võrra</w:t>
            </w:r>
            <w:r w:rsidRPr="00A94065">
              <w:rPr>
                <w:b/>
                <w:i/>
                <w:vertAlign w:val="superscript"/>
              </w:rPr>
              <w:t>6a</w:t>
            </w:r>
            <w:r w:rsidRPr="00A94065">
              <w:rPr>
                <w:b/>
                <w:i/>
              </w:rPr>
              <w:t>, ning arvestades, et see arv jõuab 2050. aastaks</w:t>
            </w:r>
            <w:r w:rsidRPr="00A94065">
              <w:rPr>
                <w:b/>
                <w:i/>
                <w:vertAlign w:val="superscript"/>
              </w:rPr>
              <w:t>7a</w:t>
            </w:r>
            <w:r w:rsidRPr="00A94065">
              <w:rPr>
                <w:b/>
                <w:i/>
              </w:rPr>
              <w:t> eeldatavasti veel 35 miljoni inimeseni, mis näitab, et Euroopa tööjõu täiendamiseks on vaja seaduslikku töörännet;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5a</w:t>
            </w:r>
            <w:r w:rsidRPr="00A94065">
              <w:t xml:space="preserve"> </w:t>
            </w:r>
            <w:r w:rsidRPr="00A94065">
              <w:rPr>
                <w:b/>
                <w:i/>
              </w:rPr>
              <w:t>Employment and Social Developments in Europe (ESDE) 2024 (Euroopa tööhõive ja sotsiaalareng 2024), Euroopa Komisjon, september 2024.</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6a</w:t>
            </w:r>
            <w:r w:rsidRPr="00A94065">
              <w:t xml:space="preserve"> </w:t>
            </w:r>
            <w:r w:rsidRPr="00A94065">
              <w:rPr>
                <w:b/>
                <w:i/>
              </w:rPr>
              <w:t>Employment and Social Developments in Europe (ESDE) 2023 (Euroopa tööhõive ja sotsiaalareng 2023), Euroopa Komisjon, juuli 2023.</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7a</w:t>
            </w:r>
            <w:r w:rsidRPr="00A94065">
              <w:t xml:space="preserve"> </w:t>
            </w:r>
            <w:r w:rsidRPr="00A94065">
              <w:rPr>
                <w:b/>
                <w:i/>
              </w:rPr>
              <w:t xml:space="preserve">Komisjoni teatis „Talentide rakendamine Euroopa piirkondades“ </w:t>
            </w:r>
            <w:r w:rsidRPr="00A94065">
              <w:rPr>
                <w:b/>
                <w:i/>
              </w:rPr>
              <w:lastRenderedPageBreak/>
              <w:t>(COM(2023) 32 final).</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60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B</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B.</w:t>
            </w:r>
            <w:r w:rsidRPr="00A94065">
              <w:tab/>
              <w:t xml:space="preserve">arvestades, et demograafilised probleemid, sealhulgas elanikkonna vananemine, madal sündimus ja maapiirkondade rahvastikukadu, mõjutavad tõsiselt </w:t>
            </w:r>
            <w:r w:rsidRPr="00A94065">
              <w:rPr>
                <w:b/>
                <w:i/>
              </w:rPr>
              <w:t>sotsiaalhoolekandesüsteemide kestlikkust ja</w:t>
            </w:r>
            <w:r w:rsidRPr="00A94065">
              <w:t xml:space="preserve"> on seetõttu ELi majanduse jaoks struktuurne probleem, ning arvestades, et nagu on rõhutatud Draghi aruandes, sõltub kestlik majanduskasv Euroopas </w:t>
            </w:r>
            <w:r w:rsidRPr="00A94065">
              <w:rPr>
                <w:b/>
                <w:i/>
              </w:rPr>
              <w:t>suurel määral</w:t>
            </w:r>
            <w:r w:rsidRPr="00A94065">
              <w:t xml:space="preserve"> aktiivse elanikkonna osalemisest tööturul ja tugevast sotsiaalhoolekandesüsteemist;</w:t>
            </w:r>
          </w:p>
        </w:tc>
        <w:tc>
          <w:tcPr>
            <w:tcW w:w="4876" w:type="dxa"/>
            <w:tcBorders>
              <w:top w:val="nil"/>
              <w:left w:val="nil"/>
              <w:bottom w:val="nil"/>
              <w:right w:val="nil"/>
            </w:tcBorders>
          </w:tcPr>
          <w:p w:rsidR="005F62E8" w:rsidRPr="00A94065" w:rsidRDefault="008A018E">
            <w:pPr>
              <w:pStyle w:val="Normal6a"/>
            </w:pPr>
            <w:r w:rsidRPr="00A94065">
              <w:t>B.</w:t>
            </w:r>
            <w:r w:rsidRPr="00A94065">
              <w:tab/>
              <w:t xml:space="preserve">arvestades, et demograafilised probleemid, sealhulgas elanikkonna vananemine, madal sündimus ja maapiirkondade rahvastikukadu, </w:t>
            </w:r>
            <w:r w:rsidRPr="00A94065">
              <w:rPr>
                <w:b/>
                <w:i/>
              </w:rPr>
              <w:t>eelkõige noorte suundumine linnapiirkondadesse,</w:t>
            </w:r>
            <w:r w:rsidRPr="00A94065">
              <w:t xml:space="preserve"> mõjutavad tõsiselt </w:t>
            </w:r>
            <w:r w:rsidRPr="00A94065">
              <w:rPr>
                <w:b/>
                <w:i/>
              </w:rPr>
              <w:t>ELi territooriumi majanduslikku elujõulisust ja atraktiivsust ning</w:t>
            </w:r>
            <w:r w:rsidRPr="00A94065">
              <w:t xml:space="preserve"> on seetõttu ELi majanduse jaoks struktuurne probleem, ning arvestades, et nagu on rõhutatud Draghi aruandes, sõltub kestlik majanduskasv Euroopas </w:t>
            </w:r>
            <w:r w:rsidRPr="00A94065">
              <w:rPr>
                <w:b/>
                <w:i/>
              </w:rPr>
              <w:t>tugeva sotsiaalkaitsesüsteemi säilitamisest, avalike teenuste juurdepääsetavusest,</w:t>
            </w:r>
            <w:r w:rsidRPr="00A94065">
              <w:t xml:space="preserve"> aktiivse elanikkonna osalemisest tööturul ja tugevast sotsiaalhoolekandesüsteemist;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61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B</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B.</w:t>
            </w:r>
            <w:r w:rsidRPr="00A94065">
              <w:tab/>
              <w:t xml:space="preserve">arvestades, et demograafilised probleemid, sealhulgas elanikkonna vananemine, madal sündimus ja maapiirkondade rahvastikukadu, mõjutavad tõsiselt </w:t>
            </w:r>
            <w:r w:rsidRPr="00A94065">
              <w:lastRenderedPageBreak/>
              <w:t>sotsiaalhoolekandesüsteemide kestlikkust ja on seetõttu ELi majanduse jaoks struktuurne probleem, ning arvestades, et nagu on rõhutatud Draghi aruandes, sõltub kestlik majanduskasv Euroopas suurel määral aktiivse elanikkonna osalemisest tööturul ja tugevast sotsiaalhoolekandesüsteemist;</w:t>
            </w:r>
          </w:p>
        </w:tc>
        <w:tc>
          <w:tcPr>
            <w:tcW w:w="4876" w:type="dxa"/>
            <w:tcBorders>
              <w:top w:val="nil"/>
              <w:left w:val="nil"/>
              <w:bottom w:val="nil"/>
              <w:right w:val="nil"/>
            </w:tcBorders>
          </w:tcPr>
          <w:p w:rsidR="005F62E8" w:rsidRPr="00A94065" w:rsidRDefault="008A018E">
            <w:pPr>
              <w:pStyle w:val="Normal6a"/>
            </w:pPr>
            <w:r w:rsidRPr="00A94065">
              <w:lastRenderedPageBreak/>
              <w:t>B.</w:t>
            </w:r>
            <w:r w:rsidRPr="00A94065">
              <w:tab/>
              <w:t xml:space="preserve">arvestades, et demograafilised probleemid, sealhulgas elanikkonna vananemine, madal sündimus ja maapiirkondade rahvastikukadu, mõjutavad tõsiselt </w:t>
            </w:r>
            <w:r w:rsidRPr="00A94065">
              <w:lastRenderedPageBreak/>
              <w:t xml:space="preserve">sotsiaalhoolekandesüsteemide kestlikkust ja on seetõttu ELi majanduse jaoks struktuurne probleem, ning arvestades, et nagu on rõhutatud Draghi aruandes, sõltub kestlik majanduskasv Euroopas suurel määral aktiivse elanikkonna osalemisest tööturul ja tugevast sotsiaalhoolekandesüsteemist; </w:t>
            </w:r>
            <w:r w:rsidRPr="00A94065">
              <w:rPr>
                <w:b/>
                <w:i/>
              </w:rPr>
              <w:t>arvestades, et teatavad sektorid vajavad kiiremat automatiseerimist ja robotiseerimist, et vältida tootlikkuse järsku langust, mis on tingitud töötajate puudusest;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62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Marie Dauchy</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B</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B.</w:t>
            </w:r>
            <w:r w:rsidRPr="00A94065">
              <w:tab/>
              <w:t>arvestades, et demograafilised probleemid, sealhulgas elanikkonna vananemine, madal sündimus ja maapiirkondade rahvastikukadu, mõjutavad tõsiselt sotsiaalhoolekandesüsteemide kestlikkust ja on seetõttu ELi majanduse jaoks struktuurne probleem, ning arvestades, et nagu on rõhutatud Draghi aruandes, sõltub kestlik majanduskasv Euroopas suurel määral aktiivse elanikkonna osalemisest tööturul ja tugevast sotsiaalhoolekandesüsteemist;</w:t>
            </w:r>
          </w:p>
        </w:tc>
        <w:tc>
          <w:tcPr>
            <w:tcW w:w="4876" w:type="dxa"/>
            <w:tcBorders>
              <w:top w:val="nil"/>
              <w:left w:val="nil"/>
              <w:bottom w:val="nil"/>
              <w:right w:val="nil"/>
            </w:tcBorders>
          </w:tcPr>
          <w:p w:rsidR="005F62E8" w:rsidRPr="00A94065" w:rsidRDefault="008A018E">
            <w:pPr>
              <w:pStyle w:val="Normal6a"/>
            </w:pPr>
            <w:r w:rsidRPr="00A94065">
              <w:t>B.</w:t>
            </w:r>
            <w:r w:rsidRPr="00A94065">
              <w:tab/>
              <w:t xml:space="preserve">arvestades, et demograafilised probleemid, sealhulgas elanikkonna vananemine, madal sündimus ja maapiirkondade rahvastikukadu, mõjutavad tõsiselt sotsiaalhoolekandesüsteemide kestlikkust ja on seetõttu ELi majanduse jaoks struktuurne probleem, ning arvestades, et nagu on rõhutatud Draghi aruandes, sõltub kestlik majanduskasv Euroopas suurel määral </w:t>
            </w:r>
            <w:r w:rsidRPr="00A94065">
              <w:rPr>
                <w:b/>
                <w:i/>
              </w:rPr>
              <w:t>peamiselt riigi ja seejärel Euroopa</w:t>
            </w:r>
            <w:r w:rsidRPr="00A94065">
              <w:t xml:space="preserve"> aktiivse elanikkonna osalemisest tööturul ja tugevast sotsiaalhoolekandesüsteemist</w:t>
            </w:r>
            <w:r w:rsidRPr="00A94065">
              <w:rPr>
                <w:b/>
                <w:i/>
              </w:rPr>
              <w:t>, mis ei asenda mingil juhul riiklikke eripärasid</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{FR}</w:t>
      </w:r>
      <w:r w:rsidRPr="00A94065">
        <w:t>fr</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63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Marlena Maląg, Georgiana Teodorescu, Elena Donazzan</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lastRenderedPageBreak/>
        <w:t>&lt;Article&gt;</w:t>
      </w:r>
      <w:r w:rsidRPr="00A94065">
        <w:t>Põhjendus B</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B.</w:t>
            </w:r>
            <w:r w:rsidRPr="00A94065">
              <w:tab/>
              <w:t>arvestades, et demograafilised probleemid, sealhulgas elanikkonna vananemine, madal sündimus ja maapiirkondade rahvastikukadu, mõjutavad tõsiselt sotsiaalhoolekandesüsteemide kestlikkust ja on seetõttu ELi majanduse jaoks struktuurne probleem, ning arvestades, et nagu on rõhutatud Draghi aruandes, sõltub kestlik majanduskasv Euroopas suurel määral aktiivse elanikkonna osalemisest tööturul ja tugevast sotsiaalhoolekandesüsteemist;</w:t>
            </w:r>
          </w:p>
        </w:tc>
        <w:tc>
          <w:tcPr>
            <w:tcW w:w="4876" w:type="dxa"/>
            <w:tcBorders>
              <w:top w:val="nil"/>
              <w:left w:val="nil"/>
              <w:bottom w:val="nil"/>
              <w:right w:val="nil"/>
            </w:tcBorders>
          </w:tcPr>
          <w:p w:rsidR="005F62E8" w:rsidRPr="00A94065" w:rsidRDefault="008A018E">
            <w:pPr>
              <w:pStyle w:val="Normal6a"/>
            </w:pPr>
            <w:r w:rsidRPr="00A94065">
              <w:t>B.</w:t>
            </w:r>
            <w:r w:rsidRPr="00A94065">
              <w:tab/>
              <w:t xml:space="preserve">arvestades, et demograafilised probleemid, sealhulgas elanikkonna vananemine, madal sündimus ja maapiirkondade rahvastikukadu, mõjutavad tõsiselt sotsiaalhoolekandesüsteemide kestlikkust ja </w:t>
            </w:r>
            <w:r w:rsidRPr="00A94065">
              <w:rPr>
                <w:b/>
                <w:i/>
              </w:rPr>
              <w:t>suurendavad veelgi piirkondlikke erinevusi ELis ning</w:t>
            </w:r>
            <w:r w:rsidRPr="00A94065">
              <w:t xml:space="preserve"> on seetõttu ELi majanduse jaoks struktuurne probleem, ning arvestades, et nagu on rõhutatud Draghi aruandes, sõltub kestlik majanduskasv Euroopas suurel määral aktiivse elanikkonna osalemisest tööturul ja tugevast sotsiaalhoolekandesüsteemist;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64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B</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B.</w:t>
            </w:r>
            <w:r w:rsidRPr="00A94065">
              <w:tab/>
              <w:t xml:space="preserve">arvestades, et demograafilised </w:t>
            </w:r>
            <w:r w:rsidRPr="00A94065">
              <w:rPr>
                <w:b/>
                <w:i/>
              </w:rPr>
              <w:t>probleemid, sealhulgas elanikkonna vananemine, madal sündimus</w:t>
            </w:r>
            <w:r w:rsidRPr="00A94065">
              <w:t xml:space="preserve"> ja maapiirkondade rahvastikukadu</w:t>
            </w:r>
            <w:r w:rsidRPr="00A94065">
              <w:rPr>
                <w:b/>
                <w:i/>
              </w:rPr>
              <w:t>,</w:t>
            </w:r>
            <w:r w:rsidRPr="00A94065">
              <w:t xml:space="preserve"> mõjutavad </w:t>
            </w:r>
            <w:r w:rsidRPr="00A94065">
              <w:rPr>
                <w:b/>
                <w:i/>
              </w:rPr>
              <w:t>tõsiselt sotsiaalhoolekandesüsteemide</w:t>
            </w:r>
            <w:r w:rsidRPr="00A94065">
              <w:t xml:space="preserve"> kestlikkust ja on seetõttu ELi majanduse </w:t>
            </w:r>
            <w:r w:rsidRPr="00A94065">
              <w:rPr>
                <w:b/>
                <w:i/>
              </w:rPr>
              <w:t>jaoks</w:t>
            </w:r>
            <w:r w:rsidRPr="00A94065">
              <w:t xml:space="preserve"> struktuurne probleem, ning arvestades, et nagu on rõhutatud Draghi aruandes, sõltub kestlik majanduskasv Euroopas suurel määral </w:t>
            </w:r>
            <w:r w:rsidRPr="00A94065">
              <w:rPr>
                <w:b/>
                <w:i/>
              </w:rPr>
              <w:t>aktiivse elanikkonna osalemisest tööturul ja</w:t>
            </w:r>
            <w:r w:rsidRPr="00A94065">
              <w:t xml:space="preserve"> tugevast sotsiaalhoolekandesüsteemist;</w:t>
            </w:r>
          </w:p>
        </w:tc>
        <w:tc>
          <w:tcPr>
            <w:tcW w:w="4876" w:type="dxa"/>
            <w:tcBorders>
              <w:top w:val="nil"/>
              <w:left w:val="nil"/>
              <w:bottom w:val="nil"/>
              <w:right w:val="nil"/>
            </w:tcBorders>
          </w:tcPr>
          <w:p w:rsidR="005F62E8" w:rsidRPr="00A94065" w:rsidRDefault="008A018E">
            <w:pPr>
              <w:pStyle w:val="Normal6a"/>
            </w:pPr>
            <w:r w:rsidRPr="00A94065">
              <w:t>B.</w:t>
            </w:r>
            <w:r w:rsidRPr="00A94065">
              <w:tab/>
              <w:t xml:space="preserve">arvestades, et demograafilised </w:t>
            </w:r>
            <w:r w:rsidRPr="00A94065">
              <w:rPr>
                <w:b/>
                <w:i/>
              </w:rPr>
              <w:t>muutused, levinum pikaealisus</w:t>
            </w:r>
            <w:r w:rsidRPr="00A94065">
              <w:t xml:space="preserve"> ja maapiirkondade rahvastikukadu mõjutavad </w:t>
            </w:r>
            <w:r w:rsidRPr="00A94065">
              <w:rPr>
                <w:b/>
                <w:i/>
              </w:rPr>
              <w:t>sotsiaalkaitse- ja sotsiaa</w:t>
            </w:r>
            <w:r>
              <w:rPr>
                <w:b/>
                <w:i/>
              </w:rPr>
              <w:t>l</w:t>
            </w:r>
            <w:r w:rsidRPr="00A94065">
              <w:rPr>
                <w:b/>
                <w:i/>
              </w:rPr>
              <w:t>teenuste süsteemide</w:t>
            </w:r>
            <w:r w:rsidRPr="00A94065">
              <w:t xml:space="preserve"> kestlikkust ja on seetõttu ELi </w:t>
            </w:r>
            <w:r w:rsidRPr="00A94065">
              <w:rPr>
                <w:b/>
                <w:i/>
              </w:rPr>
              <w:t>jaoks</w:t>
            </w:r>
            <w:r w:rsidRPr="00A94065">
              <w:t xml:space="preserve"> majanduse </w:t>
            </w:r>
            <w:r w:rsidRPr="00A94065">
              <w:rPr>
                <w:b/>
                <w:i/>
              </w:rPr>
              <w:t>seisukohast</w:t>
            </w:r>
            <w:r w:rsidRPr="00A94065">
              <w:t xml:space="preserve"> struktuurne probleem, ning arvestades, et nagu on rõhutatud Draghi aruandes, sõltub kestlik majanduskasv Euroopas suurel määral </w:t>
            </w:r>
            <w:r w:rsidRPr="00A94065">
              <w:rPr>
                <w:b/>
                <w:i/>
              </w:rPr>
              <w:t>tulemuslikust ja õiglasest tööturule kaasamisest ning</w:t>
            </w:r>
            <w:r w:rsidRPr="00A94065">
              <w:t xml:space="preserve"> tugevast sotsiaalhoolekandesüsteemist;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lastRenderedPageBreak/>
        <w:t>&lt;Amend&gt;</w:t>
      </w:r>
      <w:r w:rsidRPr="00A94065">
        <w:t>Muudatusettepanek</w:t>
      </w:r>
      <w:r w:rsidRPr="00A94065">
        <w:tab/>
      </w:r>
      <w:r w:rsidRPr="00A94065">
        <w:tab/>
      </w:r>
      <w:r w:rsidRPr="00A94065">
        <w:rPr>
          <w:rStyle w:val="HideTWBExt"/>
        </w:rPr>
        <w:t>&lt;NumAm&gt;</w:t>
      </w:r>
      <w:r w:rsidRPr="00A94065">
        <w:t>65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B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Ba.</w:t>
            </w:r>
            <w:r w:rsidRPr="00A94065">
              <w:tab/>
            </w:r>
            <w:r w:rsidRPr="00A94065">
              <w:rPr>
                <w:b/>
                <w:i/>
              </w:rPr>
              <w:t>arvestades, et nagu on rõhutatud Draghi aruandes, on võõrtöötajad olnud oluline tegur tööjõupuuduse vähendamisel ja nad töötavad ELis sündinud töötajatest tõenäolisemalt kutsealadel, kus esineb püsiv tööjõupuudus;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66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B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Bb.</w:t>
            </w:r>
            <w:r w:rsidRPr="00A94065">
              <w:tab/>
            </w:r>
            <w:r w:rsidRPr="00A94065">
              <w:rPr>
                <w:b/>
                <w:i/>
              </w:rPr>
              <w:t>arvestades, et kuigi 70 % Euroopa töötajatest töötab headel kvaliteetsetel töökohtadel, siis 30 % on pingelistel töökohtadel, kus nõudlus on suurem kui selle tasakaalustamiseks kättesaadavad ressursid, mis põhjustab üldist halba töökoha kvaliteeti;</w:t>
            </w:r>
            <w:r w:rsidRPr="00A94065">
              <w:t xml:space="preserve"> </w:t>
            </w:r>
            <w:r w:rsidRPr="00A94065">
              <w:rPr>
                <w:b/>
                <w:i/>
              </w:rPr>
              <w:t>arvestades, et paljudel kutsealadel, kus valitseb püsiv tööjõupuudus, on madala kvaliteediga töökohtade osakaal suurem kui 30 %;</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67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C</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C.</w:t>
            </w:r>
            <w:r w:rsidRPr="00A94065">
              <w:tab/>
              <w:t>arvestades, et Letta aruandes taunitakse sündimuse vähenemist, märkides, kui oluline on luua kaasava majanduskasvu strateegia raames perekondade toetamiseks raamistik, ning rõhutades vajadust edendada töö- ja eraelu tasakaalustamise poliitikat;</w:t>
            </w:r>
          </w:p>
        </w:tc>
        <w:tc>
          <w:tcPr>
            <w:tcW w:w="4876" w:type="dxa"/>
            <w:tcBorders>
              <w:top w:val="nil"/>
              <w:left w:val="nil"/>
              <w:bottom w:val="nil"/>
              <w:right w:val="nil"/>
            </w:tcBorders>
          </w:tcPr>
          <w:p w:rsidR="005F62E8" w:rsidRPr="00A94065" w:rsidRDefault="008A018E">
            <w:pPr>
              <w:pStyle w:val="Normal6a"/>
            </w:pPr>
            <w:r w:rsidRPr="00A94065">
              <w:t>C.</w:t>
            </w:r>
            <w:r w:rsidRPr="00A94065">
              <w:tab/>
              <w:t xml:space="preserve">arvestades, et Letta aruandes taunitakse sündimuse vähenemist, märkides, kui oluline on luua kaasava majanduskasvu strateegia raames </w:t>
            </w:r>
            <w:r w:rsidRPr="00A94065">
              <w:rPr>
                <w:b/>
                <w:i/>
              </w:rPr>
              <w:t>soolise võrdõiguslikkuse parandamiseks ja mis tahes liiki</w:t>
            </w:r>
            <w:r w:rsidRPr="00A94065">
              <w:t xml:space="preserve"> perekondade </w:t>
            </w:r>
            <w:r w:rsidRPr="00A94065">
              <w:rPr>
                <w:b/>
                <w:i/>
              </w:rPr>
              <w:t>ja üksikisikute, sealhulgas üksikvanemate</w:t>
            </w:r>
            <w:r w:rsidRPr="00A94065">
              <w:t xml:space="preserve"> toetamiseks raamistik, ning rõhutades vajadust edendada töö- ja eraelu tasakaalustamise poliitikat</w:t>
            </w:r>
            <w:r w:rsidRPr="00A94065">
              <w:rPr>
                <w:b/>
                <w:i/>
              </w:rPr>
              <w:t>, millega tagatakse juurdepääsetavad ja professionaalsed hooldussüsteemid ning kvaliteetne riiklik haridus, perega seotud puhkus ja paindlik töökorraldus kooskõlas Euroopa hooldusstrateegiaga;</w:t>
            </w:r>
            <w:r w:rsidRPr="00A94065">
              <w:t xml:space="preserve"> </w:t>
            </w:r>
            <w:r w:rsidRPr="00A94065">
              <w:rPr>
                <w:b/>
                <w:i/>
              </w:rPr>
              <w:t>arvestades, et Eurostat rõhutab ELi elanikkonna kasvu, mis on tingitud rändest, ja vajadust teha rohkem pingutusi nende integreerimiseks</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68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C</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C.</w:t>
            </w:r>
            <w:r w:rsidRPr="00A94065">
              <w:tab/>
              <w:t xml:space="preserve">arvestades, et Letta aruandes </w:t>
            </w:r>
            <w:r w:rsidRPr="00A94065">
              <w:rPr>
                <w:b/>
                <w:i/>
              </w:rPr>
              <w:t>taunitakse sündimuse vähenemist, märkides, kui oluline on luua kaasava majanduskasvu strateegia raames perekondade toetamiseks raamistik, ning rõhutades vajadust edendada töö- ja eraelu tasakaalustamise poliitikat</w:t>
            </w:r>
            <w:r w:rsidRPr="00A94065">
              <w:t>;</w:t>
            </w:r>
          </w:p>
        </w:tc>
        <w:tc>
          <w:tcPr>
            <w:tcW w:w="4876" w:type="dxa"/>
            <w:tcBorders>
              <w:top w:val="nil"/>
              <w:left w:val="nil"/>
              <w:bottom w:val="nil"/>
              <w:right w:val="nil"/>
            </w:tcBorders>
          </w:tcPr>
          <w:p w:rsidR="005F62E8" w:rsidRPr="00A94065" w:rsidRDefault="008A018E">
            <w:pPr>
              <w:pStyle w:val="Normal6a"/>
            </w:pPr>
            <w:r w:rsidRPr="00A94065">
              <w:t>C.</w:t>
            </w:r>
            <w:r w:rsidRPr="00A94065">
              <w:tab/>
              <w:t xml:space="preserve">arvestades, et Letta aruandes </w:t>
            </w:r>
            <w:r w:rsidRPr="00A94065">
              <w:rPr>
                <w:b/>
                <w:i/>
              </w:rPr>
              <w:t>rõhutatakse vajadust ELi ühtse turu tugeva sotsiaalse mõõtme järele, et vältida suurt majanduslikku ja sotsiaalset tasakaalustamatust, edendada jõukust, tagada kõigile õiglased võimalused, töötajate õigused ja sotsiaalkaitse, aidates samal ajal kaasa kaasavale majanduskasvule ja konkurentsivõimele kooskõlas sotsiaalõiguste sambaga;</w:t>
            </w:r>
            <w:r w:rsidRPr="00A94065">
              <w:t xml:space="preserve"> </w:t>
            </w:r>
            <w:r w:rsidRPr="00A94065">
              <w:rPr>
                <w:b/>
                <w:i/>
              </w:rPr>
              <w:t>arvestades, et aruandes märgitakse, et inimeste vaba liikumine on neljast vabadusest endiselt kõige vähem arenenud, ning nõutakse ELi-sisese tööalase liikuvuse tõkete vähendamist</w:t>
            </w:r>
            <w:r w:rsidRPr="00A94065">
              <w: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69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C</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C.</w:t>
            </w:r>
            <w:r w:rsidRPr="00A94065">
              <w:tab/>
              <w:t xml:space="preserve">arvestades, et Letta aruandes </w:t>
            </w:r>
            <w:r w:rsidRPr="00A94065">
              <w:rPr>
                <w:b/>
                <w:i/>
              </w:rPr>
              <w:t>taunitakse</w:t>
            </w:r>
            <w:r w:rsidRPr="00A94065">
              <w:t xml:space="preserve"> sündimuse vähenemist, </w:t>
            </w:r>
            <w:r w:rsidRPr="00A94065">
              <w:rPr>
                <w:b/>
                <w:i/>
              </w:rPr>
              <w:t>märkides</w:t>
            </w:r>
            <w:r w:rsidRPr="00A94065">
              <w:t xml:space="preserve">, kui oluline on luua kaasava majanduskasvu strateegia raames </w:t>
            </w:r>
            <w:r w:rsidRPr="00A94065">
              <w:rPr>
                <w:b/>
                <w:i/>
              </w:rPr>
              <w:t>perekondade toetamiseks raamistik</w:t>
            </w:r>
            <w:r w:rsidRPr="00A94065">
              <w:t>, ning rõhutades vajadust edendada töö- ja eraelu tasakaalustamise poliitikat;</w:t>
            </w:r>
          </w:p>
        </w:tc>
        <w:tc>
          <w:tcPr>
            <w:tcW w:w="4876" w:type="dxa"/>
            <w:tcBorders>
              <w:top w:val="nil"/>
              <w:left w:val="nil"/>
              <w:bottom w:val="nil"/>
              <w:right w:val="nil"/>
            </w:tcBorders>
          </w:tcPr>
          <w:p w:rsidR="005F62E8" w:rsidRPr="00A94065" w:rsidRDefault="008A018E">
            <w:pPr>
              <w:pStyle w:val="Normal6a"/>
            </w:pPr>
            <w:r w:rsidRPr="00A94065">
              <w:t>C.</w:t>
            </w:r>
            <w:r w:rsidRPr="00A94065">
              <w:tab/>
              <w:t xml:space="preserve">arvestades, et Letta aruandes </w:t>
            </w:r>
            <w:r w:rsidRPr="00A94065">
              <w:rPr>
                <w:b/>
                <w:i/>
              </w:rPr>
              <w:t>märgitakse</w:t>
            </w:r>
            <w:r w:rsidRPr="00A94065">
              <w:t xml:space="preserve"> sündimuse vähenemist, </w:t>
            </w:r>
            <w:r w:rsidRPr="00A94065">
              <w:rPr>
                <w:b/>
                <w:i/>
              </w:rPr>
              <w:t>toonitades</w:t>
            </w:r>
            <w:r w:rsidRPr="00A94065">
              <w:t xml:space="preserve">, kui oluline on luua kaasava majanduskasvu strateegia raames </w:t>
            </w:r>
            <w:r w:rsidRPr="00A94065">
              <w:rPr>
                <w:b/>
                <w:i/>
              </w:rPr>
              <w:t>raamistik, et toetada praeguses enneolematus elukalliduse kriisis kõiki ühiskonnaliikmeid</w:t>
            </w:r>
            <w:r w:rsidRPr="00A94065">
              <w:t xml:space="preserve">, ning rõhutades vajadust edendada töö- ja eraelu tasakaalustamise poliitikat </w:t>
            </w:r>
            <w:r w:rsidRPr="00A94065">
              <w:rPr>
                <w:b/>
                <w:i/>
              </w:rPr>
              <w:t>kõikide hüvanguks</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70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Branislav Ondruš</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C</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C.</w:t>
            </w:r>
            <w:r w:rsidRPr="00A94065">
              <w:tab/>
              <w:t>arvestades, et Letta aruandes taunitakse sündimuse vähenemist, märkides, kui oluline on luua kaasava majanduskasvu strateegia raames perekondade toetamiseks raamistik, ning rõhutades vajadust edendada töö- ja eraelu tasakaalustamise poliitikat;</w:t>
            </w:r>
          </w:p>
        </w:tc>
        <w:tc>
          <w:tcPr>
            <w:tcW w:w="4876" w:type="dxa"/>
            <w:tcBorders>
              <w:top w:val="nil"/>
              <w:left w:val="nil"/>
              <w:bottom w:val="nil"/>
              <w:right w:val="nil"/>
            </w:tcBorders>
          </w:tcPr>
          <w:p w:rsidR="005F62E8" w:rsidRPr="00A94065" w:rsidRDefault="008A018E">
            <w:pPr>
              <w:pStyle w:val="Normal6a"/>
            </w:pPr>
            <w:r w:rsidRPr="00A94065">
              <w:t>C.</w:t>
            </w:r>
            <w:r w:rsidRPr="00A94065">
              <w:tab/>
              <w:t xml:space="preserve">arvestades, et Letta aruandes taunitakse sündimuse vähenemist, märkides, kui oluline on luua kaasava majanduskasvu strateegia raames perekondade toetamiseks </w:t>
            </w:r>
            <w:r w:rsidRPr="00A94065">
              <w:rPr>
                <w:b/>
                <w:i/>
              </w:rPr>
              <w:t>terviklik</w:t>
            </w:r>
            <w:r w:rsidRPr="00A94065">
              <w:t xml:space="preserve"> raamistik, ning rõhutades vajadust edendada töö- ja eraelu tasakaalustamise poliitikat;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lastRenderedPageBreak/>
        <w:t>&lt;Amend&gt;</w:t>
      </w:r>
      <w:r w:rsidRPr="00A94065">
        <w:t>Muudatusettepanek</w:t>
      </w:r>
      <w:r w:rsidRPr="00A94065">
        <w:tab/>
      </w:r>
      <w:r w:rsidRPr="00A94065">
        <w:tab/>
      </w:r>
      <w:r w:rsidRPr="00A94065">
        <w:rPr>
          <w:rStyle w:val="HideTWBExt"/>
        </w:rPr>
        <w:t>&lt;NumAm&gt;</w:t>
      </w:r>
      <w:r w:rsidRPr="00A94065">
        <w:t>71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Marie Dauchy</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C</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C.</w:t>
            </w:r>
            <w:r w:rsidRPr="00A94065">
              <w:tab/>
              <w:t xml:space="preserve">arvestades, et Letta aruandes taunitakse sündimuse vähenemist, märkides, kui oluline on luua kaasava majanduskasvu strateegia raames </w:t>
            </w:r>
            <w:r w:rsidRPr="00A94065">
              <w:rPr>
                <w:b/>
                <w:i/>
              </w:rPr>
              <w:t>perekondade toetamiseks raamistik, ning rõhutades vajadust edendada töö- ja eraelu tasakaalustamise poliitikat</w:t>
            </w:r>
            <w:r w:rsidRPr="00A94065">
              <w:t>;</w:t>
            </w:r>
          </w:p>
        </w:tc>
        <w:tc>
          <w:tcPr>
            <w:tcW w:w="4876" w:type="dxa"/>
            <w:tcBorders>
              <w:top w:val="nil"/>
              <w:left w:val="nil"/>
              <w:bottom w:val="nil"/>
              <w:right w:val="nil"/>
            </w:tcBorders>
          </w:tcPr>
          <w:p w:rsidR="005F62E8" w:rsidRPr="00A94065" w:rsidRDefault="008A018E">
            <w:pPr>
              <w:pStyle w:val="Normal6a"/>
            </w:pPr>
            <w:r w:rsidRPr="00A94065">
              <w:t>C.</w:t>
            </w:r>
            <w:r w:rsidRPr="00A94065">
              <w:tab/>
              <w:t xml:space="preserve">arvestades, et Letta aruandes taunitakse sündimuse vähenemist, märkides, kui oluline on luua kaasava majanduskasvu strateegia raames </w:t>
            </w:r>
            <w:r w:rsidRPr="00A94065">
              <w:rPr>
                <w:b/>
                <w:i/>
              </w:rPr>
              <w:t>kõigi ELi kodanike perekondade toetamiseks raamistik</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{FR}</w:t>
      </w:r>
      <w:r w:rsidRPr="00A94065">
        <w:t>fr</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72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Niels Geuking</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C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Ca.</w:t>
            </w:r>
            <w:r w:rsidRPr="00A94065">
              <w:tab/>
            </w:r>
            <w:r w:rsidRPr="00A94065">
              <w:rPr>
                <w:b/>
                <w:i/>
              </w:rPr>
              <w:t>arvestades, et Euroopa poolaasta soovituste kohaselt hädavajalik tugeva, kestliku ja kaasava majanduskasvu edendamine koos töökohtade loomisega saab õnnestuda ainult siis, kui lapsed saavad areneda enesemääratult ja kasutada ära oma täielikku (hariduslikku) potentsiaali, et kvalifitseeruda tulevasele kvalifitseeritud tööjõu turule, edendades samal ajal võrdseid võimalusi ja sotsiaalset ühtekuuluvust, vähendades tervisealast ja sotsiaalset ebavõrdsust ning tugevdades laste sotsiaalset kaasatust ja heaolu;</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{DE}</w:t>
      </w:r>
      <w:r w:rsidRPr="00A94065">
        <w:t>de</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73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Niels Geuking</w:t>
      </w:r>
      <w:r w:rsidRPr="00A94065">
        <w:rPr>
          <w:rStyle w:val="HideTWBExt"/>
          <w:b w:val="0"/>
        </w:rPr>
        <w:t>&lt;/Members&gt;</w:t>
      </w:r>
    </w:p>
    <w:p w:rsidR="005F62E8" w:rsidRPr="00A94065" w:rsidRDefault="008A018E">
      <w:pPr>
        <w:pStyle w:val="NormalBold"/>
      </w:pPr>
      <w:r w:rsidRPr="00A94065">
        <w:rPr>
          <w:rStyle w:val="HideTWBExt"/>
          <w:b w:val="0"/>
        </w:rPr>
        <w:lastRenderedPageBreak/>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C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Cb.</w:t>
            </w:r>
            <w:r w:rsidRPr="00A94065">
              <w:tab/>
            </w:r>
            <w:r w:rsidRPr="00A94065">
              <w:rPr>
                <w:b/>
                <w:i/>
              </w:rPr>
              <w:t>arvestades, et selleks peavad lapsed saama tõhusa juurdepääsu põhilistele hooldusteenustele, nagu alusharidus ja lapsehoid, haridus- ja koolitegevus ning eelkõige elementaarne tervishoid, ning et see tuleb saavutada tulemusliku juurdepääsuga tervislikule toitumisele, sealhulgas vähemalt ühele tervislikule toidukorrale koolipäevas, et neil kujuneks välja vastupanuvõime;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{DE}</w:t>
      </w:r>
      <w:r w:rsidRPr="00A94065">
        <w:t>de</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74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Niels Geuking</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C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Cc.</w:t>
            </w:r>
            <w:r w:rsidRPr="00A94065">
              <w:tab/>
            </w:r>
            <w:r w:rsidRPr="00A94065">
              <w:rPr>
                <w:b/>
                <w:i/>
              </w:rPr>
              <w:t>arvestades, et tulevaste põlvkondade arengu parandamiseks tuleb perekondi sihipäraselt tugevdada;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{DE}</w:t>
      </w:r>
      <w:r w:rsidRPr="00A94065">
        <w:t>de</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75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Niels Geuking</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C d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Cd.</w:t>
            </w:r>
            <w:r w:rsidRPr="00A94065">
              <w:tab/>
            </w:r>
            <w:r w:rsidRPr="00A94065">
              <w:rPr>
                <w:b/>
                <w:i/>
              </w:rPr>
              <w:t xml:space="preserve">arvestades märkimisväärsete edusammude vajalikkust selleks, et võidelda laste ja nende perekondade vaesuse vastu ning aidata saavutada </w:t>
            </w:r>
            <w:r w:rsidRPr="00A94065">
              <w:rPr>
                <w:b/>
                <w:i/>
              </w:rPr>
              <w:lastRenderedPageBreak/>
              <w:t>eesmärk vähendada 2030. aastaks vaesuses elavate inimeste arvu vähemalt 15 miljoni võrra, sealhulgas vähemalt 5 miljoni lapse võrra kõigis liikmesriikides;</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{DE}</w:t>
      </w:r>
      <w:r w:rsidRPr="00A94065">
        <w:t>de</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76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D</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D.</w:t>
            </w:r>
            <w:r w:rsidRPr="00A94065">
              <w:tab/>
              <w:t xml:space="preserve">arvestades, et </w:t>
            </w:r>
            <w:r w:rsidRPr="00A94065">
              <w:rPr>
                <w:b/>
                <w:i/>
              </w:rPr>
              <w:t>inflatsioon</w:t>
            </w:r>
            <w:r w:rsidRPr="00A94065">
              <w:t xml:space="preserve"> on suurendanud </w:t>
            </w:r>
            <w:r w:rsidRPr="00A94065">
              <w:rPr>
                <w:b/>
                <w:i/>
              </w:rPr>
              <w:t>leibkondade koormust ning</w:t>
            </w:r>
            <w:r w:rsidRPr="00A94065">
              <w:t xml:space="preserve"> eluasemekulud </w:t>
            </w:r>
            <w:r w:rsidRPr="00A94065">
              <w:rPr>
                <w:b/>
                <w:i/>
              </w:rPr>
              <w:t>ja energiaostuvõimetus on</w:t>
            </w:r>
            <w:r w:rsidRPr="00A94065">
              <w:t xml:space="preserve"> endiselt </w:t>
            </w:r>
            <w:r w:rsidRPr="00A94065">
              <w:rPr>
                <w:b/>
                <w:i/>
              </w:rPr>
              <w:t>suured</w:t>
            </w:r>
            <w:r w:rsidRPr="00A94065">
              <w:t xml:space="preserve"> probleemid;</w:t>
            </w:r>
          </w:p>
        </w:tc>
        <w:tc>
          <w:tcPr>
            <w:tcW w:w="4876" w:type="dxa"/>
            <w:tcBorders>
              <w:top w:val="nil"/>
              <w:left w:val="nil"/>
              <w:bottom w:val="nil"/>
              <w:right w:val="nil"/>
            </w:tcBorders>
          </w:tcPr>
          <w:p w:rsidR="005F62E8" w:rsidRPr="00A94065" w:rsidRDefault="008A018E">
            <w:pPr>
              <w:pStyle w:val="Normal6a"/>
            </w:pPr>
            <w:r w:rsidRPr="00A94065">
              <w:t>D.</w:t>
            </w:r>
            <w:r w:rsidRPr="00A94065">
              <w:tab/>
              <w:t xml:space="preserve">arvestades, et </w:t>
            </w:r>
            <w:r w:rsidRPr="00A94065">
              <w:rPr>
                <w:b/>
                <w:i/>
              </w:rPr>
              <w:t>kõrged inflatsioonimäärad</w:t>
            </w:r>
            <w:r w:rsidRPr="00A94065">
              <w:t xml:space="preserve"> on suurendanud </w:t>
            </w:r>
            <w:r w:rsidRPr="00A94065">
              <w:rPr>
                <w:b/>
                <w:i/>
              </w:rPr>
              <w:t>elukallidust ning leibkondade koormus,</w:t>
            </w:r>
            <w:r w:rsidRPr="00A94065">
              <w:t xml:space="preserve"> eluasemekulud</w:t>
            </w:r>
            <w:r w:rsidRPr="00A94065">
              <w:rPr>
                <w:b/>
                <w:i/>
              </w:rPr>
              <w:t>, energiaostuvõimetus ja sotsiaalne tõrjutus on ELis</w:t>
            </w:r>
            <w:r w:rsidRPr="00A94065">
              <w:t xml:space="preserve"> endiselt </w:t>
            </w:r>
            <w:r w:rsidRPr="00A94065">
              <w:rPr>
                <w:b/>
                <w:i/>
              </w:rPr>
              <w:t>kriitilised</w:t>
            </w:r>
            <w:r w:rsidRPr="00A94065">
              <w:t xml:space="preserve"> probleemid</w:t>
            </w:r>
            <w:r w:rsidRPr="00A94065">
              <w:rPr>
                <w:b/>
                <w:i/>
              </w:rPr>
              <w:t>, mis mõjutavad eelkõige naisi, noori, lapsi, puuetega inimesi, LGBTI-inimesi, rändetaustaga inimesi ja romasid, kusjuures liikmesriikide ja elanikkonnarühmade vahel ja sees esineb märkimisväärseid erinevusi;</w:t>
            </w:r>
            <w:r w:rsidRPr="00A94065">
              <w:t xml:space="preserve"> </w:t>
            </w:r>
            <w:r w:rsidRPr="00A94065">
              <w:rPr>
                <w:b/>
                <w:i/>
              </w:rPr>
              <w:t>arvestades, et eluase ei ole peagi enam taskukohane paljudele eurooplastele, kes elavad leibkondades, kus eluasemekulud moodustavad 40 % nende kogu kasutatavast tulust;</w:t>
            </w:r>
            <w:r w:rsidRPr="00A94065">
              <w:t xml:space="preserve"> </w:t>
            </w:r>
            <w:r w:rsidRPr="00A94065">
              <w:rPr>
                <w:b/>
                <w:i/>
              </w:rPr>
              <w:t>arvestades, et inimväärne, kvaliteetne ja taskukohane eluase, sealhulgas tänu sotsiaaleluruumidele, on võrdsete võimaluste tagamise ning vaesuse ja/või sotsiaalse tõrjutuse vastu võitlemise põhitingimus</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77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lastRenderedPageBreak/>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D</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D.</w:t>
            </w:r>
            <w:r w:rsidRPr="00A94065">
              <w:tab/>
              <w:t xml:space="preserve">arvestades, et inflatsioon on suurendanud leibkondade koormust </w:t>
            </w:r>
            <w:r w:rsidRPr="00A94065">
              <w:rPr>
                <w:b/>
                <w:i/>
              </w:rPr>
              <w:t>ning eluasemekulud ja energiaostuvõimetus</w:t>
            </w:r>
            <w:r w:rsidRPr="00A94065">
              <w:t xml:space="preserve"> on endiselt suured probleemid;</w:t>
            </w:r>
          </w:p>
        </w:tc>
        <w:tc>
          <w:tcPr>
            <w:tcW w:w="4876" w:type="dxa"/>
            <w:tcBorders>
              <w:top w:val="nil"/>
              <w:left w:val="nil"/>
              <w:bottom w:val="nil"/>
              <w:right w:val="nil"/>
            </w:tcBorders>
          </w:tcPr>
          <w:p w:rsidR="005F62E8" w:rsidRPr="00A94065" w:rsidRDefault="008A018E">
            <w:pPr>
              <w:pStyle w:val="Normal6a"/>
            </w:pPr>
            <w:r w:rsidRPr="00A94065">
              <w:t>D.</w:t>
            </w:r>
            <w:r w:rsidRPr="00A94065">
              <w:tab/>
              <w:t xml:space="preserve">arvestades, et inflatsioon on suurendanud leibkondade </w:t>
            </w:r>
            <w:r w:rsidRPr="00A94065">
              <w:rPr>
                <w:b/>
                <w:i/>
              </w:rPr>
              <w:t>ja VKEde</w:t>
            </w:r>
            <w:r w:rsidRPr="00A94065">
              <w:t xml:space="preserve"> koormust</w:t>
            </w:r>
            <w:r w:rsidRPr="00A94065">
              <w:rPr>
                <w:b/>
                <w:i/>
              </w:rPr>
              <w:t>, suurendades vaesuse ja sotsiaalse tõrjutuse ohtu;</w:t>
            </w:r>
            <w:r w:rsidRPr="00A94065">
              <w:t xml:space="preserve"> </w:t>
            </w:r>
            <w:r w:rsidRPr="00A94065">
              <w:rPr>
                <w:b/>
                <w:i/>
              </w:rPr>
              <w:t>arvestades, et elukallidus, eluaseme kättesaadavus ja taskukohasus ning energiaostuvõimetus ja transpordivaesus</w:t>
            </w:r>
            <w:r w:rsidRPr="00A94065">
              <w:t xml:space="preserve"> on endiselt suured probleemid; </w:t>
            </w:r>
            <w:r w:rsidRPr="00A94065">
              <w:rPr>
                <w:b/>
                <w:i/>
              </w:rPr>
              <w:t>arvestades, et investeerimisel sotsiaalteenustesse ning eluasemete, sealhulgas sotsiaaleluruumide pakkumise ja eluasemetoetuste suurendamisel on oluline roll vähekaitstud leibkondade vaesuse vähendamisel ja taskukohasuse parandamisel;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78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D</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D.</w:t>
            </w:r>
            <w:r w:rsidRPr="00A94065">
              <w:tab/>
              <w:t xml:space="preserve">arvestades, et inflatsioon on suurendanud leibkondade koormust ning eluasemekulud ja energiaostuvõimetus </w:t>
            </w:r>
            <w:r w:rsidRPr="00A94065">
              <w:rPr>
                <w:b/>
                <w:i/>
              </w:rPr>
              <w:t>on endiselt suured probleemid</w:t>
            </w:r>
            <w:r w:rsidRPr="00A94065">
              <w:t>;</w:t>
            </w:r>
          </w:p>
        </w:tc>
        <w:tc>
          <w:tcPr>
            <w:tcW w:w="4876" w:type="dxa"/>
            <w:tcBorders>
              <w:top w:val="nil"/>
              <w:left w:val="nil"/>
              <w:bottom w:val="nil"/>
              <w:right w:val="nil"/>
            </w:tcBorders>
          </w:tcPr>
          <w:p w:rsidR="005F62E8" w:rsidRPr="00A94065" w:rsidRDefault="008A018E">
            <w:pPr>
              <w:pStyle w:val="Normal6a"/>
            </w:pPr>
            <w:r w:rsidRPr="00A94065">
              <w:t>D.</w:t>
            </w:r>
            <w:r w:rsidRPr="00A94065">
              <w:tab/>
              <w:t xml:space="preserve">arvestades, et inflatsioon on suurendanud leibkondade koormust ning eluasemekulud ja energiaostuvõimetus </w:t>
            </w:r>
            <w:r w:rsidRPr="00A94065">
              <w:rPr>
                <w:b/>
                <w:i/>
              </w:rPr>
              <w:t>suurenesid 2023. aastal ELis teist aastat järjest, kajastades suurte energiakulude mõju, mistõttu peavad liikmesriigid võtma aktiivseid meetmeid</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79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Miriam Lexmann</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D</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D.</w:t>
            </w:r>
            <w:r w:rsidRPr="00A94065">
              <w:tab/>
              <w:t>arvestades, et inflatsioon on suurendanud leibkondade koormust ning eluasemekulud ja energiaostuvõimetus on endiselt suured probleemid;</w:t>
            </w:r>
          </w:p>
        </w:tc>
        <w:tc>
          <w:tcPr>
            <w:tcW w:w="4876" w:type="dxa"/>
            <w:tcBorders>
              <w:top w:val="nil"/>
              <w:left w:val="nil"/>
              <w:bottom w:val="nil"/>
              <w:right w:val="nil"/>
            </w:tcBorders>
          </w:tcPr>
          <w:p w:rsidR="005F62E8" w:rsidRPr="00A94065" w:rsidRDefault="008A018E">
            <w:pPr>
              <w:pStyle w:val="Normal6a"/>
            </w:pPr>
            <w:r w:rsidRPr="00A94065">
              <w:t>D.</w:t>
            </w:r>
            <w:r w:rsidRPr="00A94065">
              <w:tab/>
              <w:t>arvestades, et inflatsioon on suurendanud leibkondade koormust</w:t>
            </w:r>
            <w:r w:rsidRPr="00A94065">
              <w:rPr>
                <w:b/>
                <w:i/>
              </w:rPr>
              <w:t>, avaldades eriti negatiivset mõju üksikvanematele, suurperedele, eakatele või puuetega inimestele,</w:t>
            </w:r>
            <w:r w:rsidRPr="00A94065">
              <w:t xml:space="preserve"> ning eluasemekulud ja energiaostuvõimetus on endiselt suured probleemid;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80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D</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D.</w:t>
            </w:r>
            <w:r w:rsidRPr="00A94065">
              <w:tab/>
              <w:t>arvestades, et inflatsioon on suurendanud leibkondade koormust ning eluasemekulud ja energiaostuvõimetus on endiselt suured probleemid;</w:t>
            </w:r>
          </w:p>
        </w:tc>
        <w:tc>
          <w:tcPr>
            <w:tcW w:w="4876" w:type="dxa"/>
            <w:tcBorders>
              <w:top w:val="nil"/>
              <w:left w:val="nil"/>
              <w:bottom w:val="nil"/>
              <w:right w:val="nil"/>
            </w:tcBorders>
          </w:tcPr>
          <w:p w:rsidR="005F62E8" w:rsidRPr="00A94065" w:rsidRDefault="008A018E">
            <w:pPr>
              <w:pStyle w:val="Normal6a"/>
            </w:pPr>
            <w:r w:rsidRPr="00A94065">
              <w:t>D.</w:t>
            </w:r>
            <w:r w:rsidRPr="00A94065">
              <w:tab/>
              <w:t xml:space="preserve">arvestades, et inflatsioon </w:t>
            </w:r>
            <w:r w:rsidRPr="00A94065">
              <w:rPr>
                <w:b/>
                <w:i/>
              </w:rPr>
              <w:t>ja ümberjagamispoliitika puudumine</w:t>
            </w:r>
            <w:r w:rsidRPr="00A94065">
              <w:t xml:space="preserve"> on suurendanud leibkondade</w:t>
            </w:r>
            <w:r w:rsidRPr="00A94065">
              <w:rPr>
                <w:b/>
                <w:i/>
              </w:rPr>
              <w:t>, eelkõige kõige haavatavamate leibkondade majanduslikku</w:t>
            </w:r>
            <w:r w:rsidRPr="00A94065">
              <w:t xml:space="preserve"> koormust ning eluasemekulud ja energiaostuvõimetus on </w:t>
            </w:r>
            <w:r w:rsidRPr="00A94065">
              <w:rPr>
                <w:b/>
                <w:i/>
              </w:rPr>
              <w:t>kogu ELis</w:t>
            </w:r>
            <w:r w:rsidRPr="00A94065">
              <w:t xml:space="preserve"> endiselt suured probleemid;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81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Marie Dauchy</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D</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D.</w:t>
            </w:r>
            <w:r w:rsidRPr="00A94065">
              <w:tab/>
              <w:t>arvestades, et inflatsioon on suurendanud leibkondade koormust ning eluasemekulud ja energiaostuvõimetus on endiselt suured probleemid;</w:t>
            </w:r>
          </w:p>
        </w:tc>
        <w:tc>
          <w:tcPr>
            <w:tcW w:w="4876" w:type="dxa"/>
            <w:tcBorders>
              <w:top w:val="nil"/>
              <w:left w:val="nil"/>
              <w:bottom w:val="nil"/>
              <w:right w:val="nil"/>
            </w:tcBorders>
          </w:tcPr>
          <w:p w:rsidR="005F62E8" w:rsidRPr="00A94065" w:rsidRDefault="008A018E">
            <w:pPr>
              <w:pStyle w:val="Normal6a"/>
            </w:pPr>
            <w:r w:rsidRPr="00A94065">
              <w:t>D.</w:t>
            </w:r>
            <w:r w:rsidRPr="00A94065">
              <w:tab/>
              <w:t>arvestades, et inflatsioon on suurendanud leibkondade koormust ning eluasemekulud ja energiaostuvõimetus on endiselt suured probleemid</w:t>
            </w:r>
            <w:r w:rsidRPr="00A94065">
              <w:rPr>
                <w:b/>
                <w:i/>
              </w:rPr>
              <w:t xml:space="preserve">, kui need on seotud eluaseme ja energiaga seotud </w:t>
            </w:r>
            <w:r w:rsidRPr="00A94065">
              <w:rPr>
                <w:b/>
                <w:i/>
              </w:rPr>
              <w:lastRenderedPageBreak/>
              <w:t>ülemääraste standarditega</w:t>
            </w:r>
            <w:r w:rsidRPr="00A94065">
              <w: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{FR}</w:t>
      </w:r>
      <w:r w:rsidRPr="00A94065">
        <w:t>fr</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82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D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Da.</w:t>
            </w:r>
            <w:r w:rsidRPr="00A94065">
              <w:tab/>
            </w:r>
            <w:r w:rsidRPr="00A94065">
              <w:rPr>
                <w:b/>
                <w:i/>
              </w:rPr>
              <w:t>arvestades, et keskpika perioodi eelarve- ja struktuurikavades on esitatud eelarvetrajektoorid, mis kinnitavad tekkivat kompromissi investeeringute suurendamise ja sotsiaalkulutuste piisava taseme vahel,</w:t>
            </w:r>
            <w:r w:rsidRPr="00A94065">
              <w:t xml:space="preserve"> </w:t>
            </w:r>
            <w:r w:rsidRPr="00A94065">
              <w:rPr>
                <w:b/>
                <w:i/>
              </w:rPr>
              <w:t>ning nendest nähtub vähene kooskõla reformide ja investeeringute ning avaliku sektori investeeringute ja riigi rahanduse eesmärkide vahel;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83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D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Da.</w:t>
            </w:r>
            <w:r w:rsidRPr="00A94065">
              <w:tab/>
            </w:r>
            <w:r w:rsidRPr="00A94065">
              <w:rPr>
                <w:b/>
                <w:i/>
              </w:rPr>
              <w:t>arvestades, et kuigi vaesuse või sotsiaalse tõrjutuse ohus olevate inimeste arv ELis 2023. aastal minimaalselt vähenes, seisab selle probleemiga endiselt silmitsi üks inimene viiest, kusjuures laste, noorte j</w:t>
            </w:r>
            <w:r w:rsidR="0014137D">
              <w:rPr>
                <w:b/>
                <w:i/>
              </w:rPr>
              <w:t>a eakate, puuetega inimeste, LG</w:t>
            </w:r>
            <w:r w:rsidRPr="00A94065">
              <w:rPr>
                <w:b/>
                <w:i/>
              </w:rPr>
              <w:t>B</w:t>
            </w:r>
            <w:r w:rsidR="0014137D">
              <w:rPr>
                <w:b/>
                <w:i/>
              </w:rPr>
              <w:t>T</w:t>
            </w:r>
            <w:r w:rsidRPr="00A94065">
              <w:rPr>
                <w:b/>
                <w:i/>
              </w:rPr>
              <w:t>I-inimeste, väljaspool ELi sündinud inimeste ja roma kogukondade puhul on erinevused märkimisväärsed;</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84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D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Db.</w:t>
            </w:r>
            <w:r w:rsidRPr="00A94065">
              <w:tab/>
            </w:r>
            <w:r w:rsidRPr="00A94065">
              <w:rPr>
                <w:b/>
                <w:i/>
              </w:rPr>
              <w:t>arvestades, et Euroopa mikro-, väikesed ja keskmise suurusega ettevõtjad seisavad silmitsi eriliste raskustega, nagu kolmandate riikide osalejate suhtes konkurentsivõime säilitamine, tootmistaseme säilitamine üha suuremate energiakulude juures ning rohe- ja digiüleminekuks vajalike oskuste leidmine;</w:t>
            </w:r>
            <w:r w:rsidRPr="00A94065">
              <w:t xml:space="preserve"> </w:t>
            </w:r>
            <w:r w:rsidRPr="00A94065">
              <w:rPr>
                <w:b/>
                <w:i/>
              </w:rPr>
              <w:t>arvestades, et nad vajavad kaksikülemineku pakutavatest võimalustest tulenevate regulatiivsete nõuete täitmiseks finantstoetust ja tehnilist tuge;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85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E</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E.</w:t>
            </w:r>
            <w:r w:rsidRPr="00A94065">
              <w:tab/>
              <w:t xml:space="preserve">arvestades, et </w:t>
            </w:r>
            <w:r w:rsidRPr="00A94065">
              <w:rPr>
                <w:b/>
                <w:i/>
              </w:rPr>
              <w:t>kõigil tasanditel on siiani tööjõu ja oskuste nappuse probleem ning seda</w:t>
            </w:r>
            <w:r w:rsidRPr="00A94065">
              <w:t xml:space="preserve"> süvendab kandidaatide puudumine kriitiliste ametikohtade täitmiseks </w:t>
            </w:r>
            <w:r w:rsidRPr="00A94065">
              <w:rPr>
                <w:b/>
                <w:i/>
              </w:rPr>
              <w:t>sellistes tähtsates</w:t>
            </w:r>
            <w:r w:rsidRPr="00A94065">
              <w:t xml:space="preserve"> sektorites </w:t>
            </w:r>
            <w:r w:rsidRPr="00A94065">
              <w:rPr>
                <w:b/>
                <w:i/>
              </w:rPr>
              <w:t>nagu haridus, tervishoid ja ehitus</w:t>
            </w:r>
            <w:r w:rsidRPr="00A94065">
              <w:t>, eriti rahvastikukaost mõjutatud piirkondades;</w:t>
            </w:r>
          </w:p>
        </w:tc>
        <w:tc>
          <w:tcPr>
            <w:tcW w:w="4876" w:type="dxa"/>
            <w:tcBorders>
              <w:top w:val="nil"/>
              <w:left w:val="nil"/>
              <w:bottom w:val="nil"/>
              <w:right w:val="nil"/>
            </w:tcBorders>
          </w:tcPr>
          <w:p w:rsidR="005F62E8" w:rsidRPr="00A94065" w:rsidRDefault="008A018E">
            <w:pPr>
              <w:pStyle w:val="Normal6a"/>
            </w:pPr>
            <w:r w:rsidRPr="00A94065">
              <w:t>E.</w:t>
            </w:r>
            <w:r w:rsidRPr="00A94065">
              <w:tab/>
              <w:t xml:space="preserve">arvestades, et </w:t>
            </w:r>
            <w:r w:rsidRPr="00A94065">
              <w:rPr>
                <w:b/>
                <w:i/>
              </w:rPr>
              <w:t>vähene atraktiivsus ja investeerimine kvaliteetsetesse avalikesse teenustesse, halvad töötingimused ja madalad palgad on kõigil tasanditel endiselt probleemiks, mida</w:t>
            </w:r>
            <w:r w:rsidRPr="00A94065">
              <w:t xml:space="preserve"> süvendab kandidaatide puudumine kriitiliste ametikohtade täitmiseks </w:t>
            </w:r>
            <w:r w:rsidRPr="00A94065">
              <w:rPr>
                <w:b/>
                <w:i/>
              </w:rPr>
              <w:t>teatavates</w:t>
            </w:r>
            <w:r w:rsidRPr="00A94065">
              <w:t xml:space="preserve"> sektorites</w:t>
            </w:r>
            <w:r w:rsidRPr="00A94065">
              <w:rPr>
                <w:b/>
                <w:i/>
              </w:rPr>
              <w:t>, nagu teadus ja tehnoloogia</w:t>
            </w:r>
            <w:r w:rsidRPr="00A94065">
              <w:t xml:space="preserve">, eriti rahvastikukaost </w:t>
            </w:r>
            <w:r w:rsidRPr="00A94065">
              <w:lastRenderedPageBreak/>
              <w:t xml:space="preserve">mõjutatud piirkondades; </w:t>
            </w:r>
            <w:r w:rsidRPr="00A94065">
              <w:rPr>
                <w:b/>
                <w:i/>
              </w:rPr>
              <w:t>arvestades, et ELi suutlikkus tulla toime tulevaste šokkide, kriiside ja mitmikkriisidega, juhtides samal ajal demograafilist, digi- ja roheüleminekut, sõltub suurel määral tingimustest, mille raames elutähtsate kutsealade töötajad saavad oma tööd teha;</w:t>
            </w:r>
            <w:r w:rsidRPr="00A94065">
              <w:t xml:space="preserve"> </w:t>
            </w:r>
            <w:r w:rsidRPr="00A94065">
              <w:rPr>
                <w:b/>
                <w:i/>
              </w:rPr>
              <w:t>arvestades, et puudusega tegelemine ja igat liiki talentide hoidmine eeldab inimväärseid töötingimusi, sotsiaalkaitsesüsteemidele juurdepääsu ja vajadustele kohandatud oskuste arendamise võimalusi;</w:t>
            </w:r>
            <w:r w:rsidRPr="00A94065">
              <w:t xml:space="preserve"> </w:t>
            </w:r>
            <w:r w:rsidRPr="00A94065">
              <w:rPr>
                <w:b/>
                <w:i/>
              </w:rPr>
              <w:t>ja arvestades, et oskuste nappusega tegelemine on ülioluline, et saavutada digi- ja roheüleminek, kaasav ja kestlik majanduskasv ning suurendada ELi konkurentsivõimet;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86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E</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E.</w:t>
            </w:r>
            <w:r w:rsidRPr="00A94065">
              <w:tab/>
              <w:t xml:space="preserve">arvestades, et </w:t>
            </w:r>
            <w:r w:rsidRPr="00A94065">
              <w:rPr>
                <w:b/>
                <w:i/>
              </w:rPr>
              <w:t>kõigil tasanditel on siiani tööjõu ja oskuste nappuse probleem</w:t>
            </w:r>
            <w:r w:rsidRPr="00A94065">
              <w:t xml:space="preserve"> ning seda süvendab kandidaatide puudumine kriitiliste ametikohtade täitmiseks sellistes tähtsates sektorites nagu haridus, tervishoid </w:t>
            </w:r>
            <w:r w:rsidRPr="00A94065">
              <w:rPr>
                <w:b/>
                <w:i/>
              </w:rPr>
              <w:t>ja ehitus</w:t>
            </w:r>
            <w:r w:rsidRPr="00A94065">
              <w:t>, eriti rahvastikukaost mõjutatud piirkondades;</w:t>
            </w:r>
          </w:p>
        </w:tc>
        <w:tc>
          <w:tcPr>
            <w:tcW w:w="4876" w:type="dxa"/>
            <w:tcBorders>
              <w:top w:val="nil"/>
              <w:left w:val="nil"/>
              <w:bottom w:val="nil"/>
              <w:right w:val="nil"/>
            </w:tcBorders>
          </w:tcPr>
          <w:p w:rsidR="005F62E8" w:rsidRPr="00A94065" w:rsidRDefault="008A018E">
            <w:pPr>
              <w:pStyle w:val="Normal6a"/>
            </w:pPr>
            <w:r w:rsidRPr="00A94065">
              <w:t>E.</w:t>
            </w:r>
            <w:r w:rsidRPr="00A94065">
              <w:tab/>
              <w:t xml:space="preserve">arvestades, et </w:t>
            </w:r>
            <w:r w:rsidRPr="00A94065">
              <w:rPr>
                <w:b/>
                <w:i/>
              </w:rPr>
              <w:t>tööjõupuudusest ja oskuste nappusest teatavad igas suuruses äriühingud ja sektorid</w:t>
            </w:r>
            <w:r w:rsidRPr="00A94065">
              <w:t xml:space="preserve"> ning seda süvendab kandidaatide puudumine kriitiliste ametikohtade täitmiseks sellistes tähtsates sektorites nagu haridus, tervishoid</w:t>
            </w:r>
            <w:r w:rsidRPr="00A94065">
              <w:rPr>
                <w:b/>
                <w:i/>
              </w:rPr>
              <w:t>, ehitus, külalismajandus, hooldus, transport, teadus, tehnoloogia ja inseneeria</w:t>
            </w:r>
            <w:r w:rsidRPr="00A94065">
              <w:t xml:space="preserve">, eriti rahvastikukaost mõjutatud piirkondades; </w:t>
            </w:r>
            <w:r w:rsidRPr="00A94065">
              <w:rPr>
                <w:b/>
                <w:i/>
              </w:rPr>
              <w:t>arvestades, et EL on käivitanud mitu algatust oskuste nappusega tegelemiseks, nagu Euroopa oskuste tegevuskava, oskuste pakt, ALMA ja nullnetotööstuse akadeemiad;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lastRenderedPageBreak/>
        <w:t>&lt;Amend&gt;</w:t>
      </w:r>
      <w:r w:rsidRPr="00A94065">
        <w:t>Muudatusettepanek</w:t>
      </w:r>
      <w:r w:rsidRPr="00A94065">
        <w:tab/>
      </w:r>
      <w:r w:rsidRPr="00A94065">
        <w:tab/>
      </w:r>
      <w:r w:rsidRPr="00A94065">
        <w:rPr>
          <w:rStyle w:val="HideTWBExt"/>
        </w:rPr>
        <w:t>&lt;NumAm&gt;</w:t>
      </w:r>
      <w:r w:rsidRPr="00A94065">
        <w:t>87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E</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bookmarkStart w:id="0" w:name="_GoBack"/>
            <w:bookmarkEnd w:id="0"/>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E.</w:t>
            </w:r>
            <w:r w:rsidRPr="00A94065">
              <w:tab/>
              <w:t xml:space="preserve">arvestades, et kõigil tasanditel on siiani </w:t>
            </w:r>
            <w:r w:rsidRPr="00A94065">
              <w:rPr>
                <w:b/>
                <w:i/>
              </w:rPr>
              <w:t>tööjõu</w:t>
            </w:r>
            <w:r w:rsidRPr="00A94065">
              <w:t xml:space="preserve"> ja oskuste nappuse probleem </w:t>
            </w:r>
            <w:r w:rsidRPr="00A94065">
              <w:rPr>
                <w:b/>
                <w:i/>
              </w:rPr>
              <w:t>ning seda süvendab</w:t>
            </w:r>
            <w:r w:rsidRPr="00A94065">
              <w:t xml:space="preserve"> kandidaatide puudumine kriitiliste ametikohtade täitmiseks sellistes tähtsates sektorites nagu haridus, tervishoid ja ehitus, eriti rahvastikukaost mõjutatud piirkondades;</w:t>
            </w:r>
          </w:p>
        </w:tc>
        <w:tc>
          <w:tcPr>
            <w:tcW w:w="4876" w:type="dxa"/>
            <w:tcBorders>
              <w:top w:val="nil"/>
              <w:left w:val="nil"/>
              <w:bottom w:val="nil"/>
              <w:right w:val="nil"/>
            </w:tcBorders>
          </w:tcPr>
          <w:p w:rsidR="005F62E8" w:rsidRPr="00A94065" w:rsidRDefault="008A018E">
            <w:pPr>
              <w:pStyle w:val="Normal6a"/>
            </w:pPr>
            <w:r w:rsidRPr="00A94065">
              <w:t>E.</w:t>
            </w:r>
            <w:r w:rsidRPr="00A94065">
              <w:tab/>
              <w:t xml:space="preserve">arvestades, et kõigil tasanditel on siiani </w:t>
            </w:r>
            <w:r w:rsidRPr="00A94065">
              <w:rPr>
                <w:b/>
                <w:i/>
              </w:rPr>
              <w:t>tööjõupuuduse</w:t>
            </w:r>
            <w:r w:rsidRPr="00A94065">
              <w:t xml:space="preserve"> ja oskuste nappuse probleem</w:t>
            </w:r>
            <w:r w:rsidRPr="00A94065">
              <w:rPr>
                <w:b/>
                <w:i/>
              </w:rPr>
              <w:t>, mis on tingitud keerulistest töötingimustest, ebaatraktiivsetest palkadest, koolituse nappusest, kesk- ja kõrgharidusele juurdepääsu tõketest ning oskuste ja hariduse mittetunnustamisest ning mille tagajärjeks on</w:t>
            </w:r>
            <w:r w:rsidRPr="00A94065">
              <w:t xml:space="preserve"> kandidaatide puudumine kriitiliste ametikohtade täitmiseks sellistes tähtsates sektorites nagu haridus, tervishoid ja ehitus, eriti rahvastikukaost mõjutatud piirkondades;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88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E</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E.</w:t>
            </w:r>
            <w:r w:rsidRPr="00A94065">
              <w:tab/>
              <w:t xml:space="preserve">arvestades, et kõigil tasanditel on siiani </w:t>
            </w:r>
            <w:r w:rsidRPr="00A94065">
              <w:rPr>
                <w:b/>
                <w:i/>
              </w:rPr>
              <w:t>tööjõu</w:t>
            </w:r>
            <w:r w:rsidRPr="00A94065">
              <w:t xml:space="preserve"> ja oskuste nappuse probleem ning </w:t>
            </w:r>
            <w:r w:rsidRPr="00A94065">
              <w:rPr>
                <w:b/>
                <w:i/>
              </w:rPr>
              <w:t>seda süvendab</w:t>
            </w:r>
            <w:r w:rsidRPr="00A94065">
              <w:t xml:space="preserve"> kandidaatide puudumine kriitiliste ametikohtade täitmiseks </w:t>
            </w:r>
            <w:r w:rsidRPr="00A94065">
              <w:rPr>
                <w:b/>
                <w:i/>
              </w:rPr>
              <w:t>sellistes tähtsates sektorites</w:t>
            </w:r>
            <w:r w:rsidRPr="00A94065">
              <w:t xml:space="preserve"> nagu haridus, tervishoid ja ehitus, eriti rahvastikukaost mõjutatud piirkondades;</w:t>
            </w:r>
          </w:p>
        </w:tc>
        <w:tc>
          <w:tcPr>
            <w:tcW w:w="4876" w:type="dxa"/>
            <w:tcBorders>
              <w:top w:val="nil"/>
              <w:left w:val="nil"/>
              <w:bottom w:val="nil"/>
              <w:right w:val="nil"/>
            </w:tcBorders>
          </w:tcPr>
          <w:p w:rsidR="005F62E8" w:rsidRPr="00A94065" w:rsidRDefault="008A018E">
            <w:pPr>
              <w:pStyle w:val="Normal6a"/>
            </w:pPr>
            <w:r w:rsidRPr="00A94065">
              <w:t>E.</w:t>
            </w:r>
            <w:r w:rsidRPr="00A94065">
              <w:tab/>
              <w:t xml:space="preserve">arvestades, et kõigil tasanditel on siiani </w:t>
            </w:r>
            <w:r w:rsidRPr="00A94065">
              <w:rPr>
                <w:b/>
                <w:i/>
              </w:rPr>
              <w:t>tööjõupuuduse</w:t>
            </w:r>
            <w:r w:rsidRPr="00A94065">
              <w:t xml:space="preserve"> ja oskuste nappuse probleem ning </w:t>
            </w:r>
            <w:r w:rsidRPr="00A94065">
              <w:rPr>
                <w:b/>
                <w:i/>
              </w:rPr>
              <w:t>täiskasvanute osalemine hariduses ja koolituses jäi veel tublisti alla ELi eesmärgi, mille tagajärjeks on</w:t>
            </w:r>
            <w:r w:rsidRPr="00A94065">
              <w:t xml:space="preserve"> kandidaatide puudumine kriitiliste ametikohtade täitmiseks </w:t>
            </w:r>
            <w:r w:rsidRPr="00A94065">
              <w:rPr>
                <w:b/>
                <w:i/>
              </w:rPr>
              <w:t>sektorites, kus inimtööjõu poolt tehtavat tööd on eriti raske asendada,</w:t>
            </w:r>
            <w:r w:rsidRPr="00A94065">
              <w:t xml:space="preserve"> nagu haridus, tervishoid ja ehitus, eriti rahvastikukaost mõjutatud piirkondades;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lastRenderedPageBreak/>
        <w:t>&lt;Amend&gt;</w:t>
      </w:r>
      <w:r w:rsidRPr="00A94065">
        <w:t>Muudatusettepanek</w:t>
      </w:r>
      <w:r w:rsidRPr="00A94065">
        <w:tab/>
      </w:r>
      <w:r w:rsidRPr="00A94065">
        <w:tab/>
      </w:r>
      <w:r w:rsidRPr="00A94065">
        <w:rPr>
          <w:rStyle w:val="HideTWBExt"/>
        </w:rPr>
        <w:t>&lt;NumAm&gt;</w:t>
      </w:r>
      <w:r w:rsidRPr="00A94065">
        <w:t>89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Miriam Lexmann</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E</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E.</w:t>
            </w:r>
            <w:r w:rsidRPr="00A94065">
              <w:tab/>
              <w:t xml:space="preserve">arvestades, et kõigil tasanditel on siiani </w:t>
            </w:r>
            <w:r w:rsidRPr="00A94065">
              <w:rPr>
                <w:b/>
                <w:i/>
              </w:rPr>
              <w:t>tööjõu</w:t>
            </w:r>
            <w:r w:rsidRPr="00A94065">
              <w:t xml:space="preserve"> ja oskuste nappuse probleem ning seda süvendab kandidaatide puudumine kriitiliste ametikohtade täitmiseks sellistes tähtsates sektorites nagu haridus</w:t>
            </w:r>
            <w:r w:rsidRPr="00A94065">
              <w:rPr>
                <w:b/>
                <w:i/>
              </w:rPr>
              <w:t>, tervishoid ja ehitus</w:t>
            </w:r>
            <w:r w:rsidRPr="00A94065">
              <w:t>, eriti rahvastikukaost mõjutatud piirkondades;</w:t>
            </w:r>
          </w:p>
        </w:tc>
        <w:tc>
          <w:tcPr>
            <w:tcW w:w="4876" w:type="dxa"/>
            <w:tcBorders>
              <w:top w:val="nil"/>
              <w:left w:val="nil"/>
              <w:bottom w:val="nil"/>
              <w:right w:val="nil"/>
            </w:tcBorders>
          </w:tcPr>
          <w:p w:rsidR="005F62E8" w:rsidRPr="00A94065" w:rsidRDefault="008A018E">
            <w:pPr>
              <w:pStyle w:val="Normal6a"/>
            </w:pPr>
            <w:r w:rsidRPr="00A94065">
              <w:t>E.</w:t>
            </w:r>
            <w:r w:rsidRPr="00A94065">
              <w:tab/>
              <w:t xml:space="preserve">arvestades, et kõigil tasanditel on siiani </w:t>
            </w:r>
            <w:r w:rsidRPr="00A94065">
              <w:rPr>
                <w:b/>
                <w:i/>
              </w:rPr>
              <w:t>tööjõupuuduse</w:t>
            </w:r>
            <w:r w:rsidRPr="00A94065">
              <w:t xml:space="preserve"> ja oskuste nappuse probleem ning seda süvendab kandidaatide puudumine kriitiliste ametikohtade täitmiseks sellistes tähtsates sektorites nagu haridus</w:t>
            </w:r>
            <w:r w:rsidRPr="00A94065">
              <w:rPr>
                <w:b/>
                <w:i/>
              </w:rPr>
              <w:t>-, tervishoiu- ja hooldussektor ning ehitussektor</w:t>
            </w:r>
            <w:r w:rsidRPr="00A94065">
              <w:t>, eriti rahvastikukaost mõjutatud piirkondades;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90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Branislav Ondruš</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E</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E.</w:t>
            </w:r>
            <w:r w:rsidRPr="00A94065">
              <w:tab/>
              <w:t xml:space="preserve">arvestades, et </w:t>
            </w:r>
            <w:r w:rsidRPr="00A94065">
              <w:rPr>
                <w:b/>
                <w:i/>
              </w:rPr>
              <w:t>kõigil tasanditel on siiani tööjõu ja oskuste nappuse probleem ning seda süvendab kandidaatide puudumine kriitiliste ametikohtade täitmiseks</w:t>
            </w:r>
            <w:r w:rsidRPr="00A94065">
              <w:t xml:space="preserve"> sellistes tähtsates sektorites nagu haridus, tervishoid ja ehitus, eriti rahvastikukaost mõjutatud piirkondades;</w:t>
            </w:r>
          </w:p>
        </w:tc>
        <w:tc>
          <w:tcPr>
            <w:tcW w:w="4876" w:type="dxa"/>
            <w:tcBorders>
              <w:top w:val="nil"/>
              <w:left w:val="nil"/>
              <w:bottom w:val="nil"/>
              <w:right w:val="nil"/>
            </w:tcBorders>
          </w:tcPr>
          <w:p w:rsidR="005F62E8" w:rsidRPr="00A94065" w:rsidRDefault="008A018E">
            <w:pPr>
              <w:pStyle w:val="Normal6a"/>
            </w:pPr>
            <w:r w:rsidRPr="00A94065">
              <w:t>E.</w:t>
            </w:r>
            <w:r w:rsidRPr="00A94065">
              <w:tab/>
              <w:t xml:space="preserve">arvestades, et </w:t>
            </w:r>
            <w:r w:rsidRPr="00A94065">
              <w:rPr>
                <w:b/>
                <w:i/>
              </w:rPr>
              <w:t>piisava töötasu ja inimväärsete töötingimuste puudumine suurendab märkimisväärselt tööjõupuudust ja oskuste nappust kriitilistel ametikohtadel</w:t>
            </w:r>
            <w:r w:rsidRPr="00A94065">
              <w:t xml:space="preserve"> sellistes tähtsates sektorites nagu haridus, tervishoid ja ehitus, eriti rahvastikukaost mõjutatud piirkondades;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91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E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lastRenderedPageBreak/>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Ea.</w:t>
            </w:r>
            <w:r w:rsidRPr="00A94065">
              <w:tab/>
            </w:r>
            <w:r w:rsidRPr="00A94065">
              <w:rPr>
                <w:b/>
                <w:i/>
              </w:rPr>
              <w:t>arvestades, et liikuvuse edendamine ELis ja lisaks kolmandatest riikidest pärit oskustööliste ligimeelitamise kaalumine tagavad töö- ja sotsiaalsete õiguste austamise ja järgimise ning suunavad kolmandate riikide kodanikud, kes sisenevad ELi seadusliku rände võimalusi kasutades, kutsealadele, kus valitseb tööjõupuudus, toetades sealjuures mõjusat integratsioonipoliitikat ja tehes seda täielikus kooskõlas liidu talentide rakendamisega;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92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E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Ea.</w:t>
            </w:r>
            <w:r w:rsidRPr="00A94065">
              <w:tab/>
            </w:r>
            <w:r w:rsidRPr="00A94065">
              <w:rPr>
                <w:b/>
                <w:i/>
              </w:rPr>
              <w:t>arvestades, et oskustöölised ning juurdepääs kvaliteetsele haridusele, kutseharidusele ja -õppele ning elukestvale õppele on Euroopa majanduse kestliku ja õiglase kaksikülemineku tagamiseks üliolulised;</w:t>
            </w:r>
            <w:r w:rsidRPr="00A94065">
              <w:t xml:space="preserve"> </w:t>
            </w:r>
            <w:r w:rsidRPr="00A94065">
              <w:rPr>
                <w:b/>
                <w:i/>
              </w:rPr>
              <w:t>arvestades, et täiend- ja ümberõppe- ning koolitusprogrammid peavad olema kättesaadavad kõigile töötajatele, sealhulgas puuetega töötajatele, ning neid tuleks kohandada ka töötajate vajadustele ja suutlikkusele;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93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E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Eb.</w:t>
            </w:r>
            <w:r w:rsidRPr="00A94065">
              <w:tab/>
            </w:r>
            <w:r w:rsidRPr="00A94065">
              <w:rPr>
                <w:b/>
                <w:i/>
              </w:rPr>
              <w:t>arvestades, et 2022. aastal vähenes 15-aastaste laste põhioskuste (lugemine, matemaatika ja loodusteadused) näitajate keskmine punktisumma rahvusvahelises õpilaste hindamise programmis (PISA) võrreldes 2018. aasta viimase lainega 10 punkti;</w:t>
            </w:r>
            <w:r w:rsidRPr="00A94065">
              <w:t xml:space="preserve"> </w:t>
            </w:r>
            <w:r w:rsidRPr="00A94065">
              <w:rPr>
                <w:b/>
                <w:i/>
              </w:rPr>
              <w:t>arvestades, et kehvad õpitulemused on ebasoodsas olukorras olevate õppijate seas sagedasemad, mis näitab haridusliku ebavõrdsuse suurenemist;</w:t>
            </w:r>
            <w:r w:rsidRPr="00A94065">
              <w:t xml:space="preserve"> </w:t>
            </w:r>
            <w:r w:rsidRPr="00A94065">
              <w:rPr>
                <w:b/>
                <w:i/>
              </w:rPr>
              <w:t>arvestades, et see olukorra murettekitav halvenemine nõuab haridus- ja koolitusvaldkonna reformimist ja sellesse investeerimist;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94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E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Eb.</w:t>
            </w:r>
            <w:r w:rsidRPr="00A94065">
              <w:tab/>
            </w:r>
            <w:r w:rsidRPr="00A94065">
              <w:rPr>
                <w:b/>
                <w:i/>
              </w:rPr>
              <w:t>arvestades, et sooline palgalõhe on enamikus ELi liikmesriikides endiselt märkimisväärne, ning arvestades, et hoolduskohustused on oluline tegur, mille tõttu töötavad naised jätkuvalt osalise tööajaga või mis põhjustab nende tööturult tõrjumist, mis omakorda suurendab soolisi erinevusi tööhõives;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95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lastRenderedPageBreak/>
        <w:t>&lt;Article&gt;</w:t>
      </w:r>
      <w:r w:rsidRPr="00A94065">
        <w:t>Põhjendus E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Ec.</w:t>
            </w:r>
            <w:r w:rsidRPr="00A94065">
              <w:tab/>
            </w:r>
            <w:r w:rsidRPr="00A94065">
              <w:rPr>
                <w:b/>
                <w:i/>
              </w:rPr>
              <w:t>arvestades, et rohe- ja digipööre peavad olema sotsiaalselt õiglased ja kaasavad kõigi jaoks, kasutades ära võimalust luua kvaliteetseid töökohti, võidelda diskrimineerimisega töökohal, kaitsta töötajate õigusi ja parandada tööstandardeid;</w:t>
            </w:r>
            <w:r w:rsidRPr="00A94065">
              <w:t xml:space="preserve"> </w:t>
            </w:r>
            <w:r w:rsidRPr="00A94065">
              <w:rPr>
                <w:b/>
                <w:i/>
              </w:rPr>
              <w:t>arvestades, et oluline on edendada kvaliteetsete töökohtade loomist, tugevat sotsiaalkaitset ja sihipäraseid investeeringuid oskustesse, mis vastavad uutele töövõimalustele rohe- ja digisektoris ning kombineerida neid täiskasvanuhariduse toetustega, et tagada kõigile juurdepääs kvaliteetsele täiend- ja ümberõppele;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96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E d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Ed.</w:t>
            </w:r>
            <w:r w:rsidRPr="00A94065">
              <w:tab/>
            </w:r>
            <w:r w:rsidRPr="00A94065">
              <w:rPr>
                <w:b/>
                <w:i/>
              </w:rPr>
              <w:t>arvestades, et ühises tööhõivearuandes rõhutatakse õigust mitte olla kättesaadav, eelkõige kaugtöö kontekstis, tunnistades selle õiguse otsustavat rolli töö- ja eraelu tasakaalu tagamisel üha suurema digitaliseerimise ja sagedasema kaugtöö kontekstis;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97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lastRenderedPageBreak/>
        <w:t>&lt;Article&gt;</w:t>
      </w:r>
      <w:r w:rsidRPr="00A94065">
        <w:t>Põhjendus E e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Ee.</w:t>
            </w:r>
            <w:r w:rsidRPr="00A94065">
              <w:tab/>
            </w:r>
            <w:r w:rsidRPr="00A94065">
              <w:rPr>
                <w:b/>
                <w:i/>
              </w:rPr>
              <w:t>arvestades, et 2024. aastal ilmnesid probleemid mitmes sektoris, nagu autotööstus ja energiamahukad tööstusharud, ning ettevõtjad teatasid ulatuslikust restruktureerimisest;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98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E f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Ef.</w:t>
            </w:r>
            <w:r w:rsidRPr="00A94065">
              <w:tab/>
            </w:r>
            <w:r w:rsidRPr="00A94065">
              <w:rPr>
                <w:b/>
                <w:i/>
              </w:rPr>
              <w:t>arvestades, et praegu ei koguta kogu ELis korrapäraselt andmeid sotsiaalteenuste investeeringute ja katvuse kohta;</w:t>
            </w:r>
            <w:r w:rsidRPr="00A94065">
              <w:t xml:space="preserve"> </w:t>
            </w:r>
            <w:r w:rsidRPr="00A94065">
              <w:rPr>
                <w:b/>
                <w:i/>
              </w:rPr>
              <w:t>arvestades, et selliste andmete kogumine on keskse tähtsusega Euroopa poolaasta raames liikmesriikide sotsiaalpoliitika tõenduspõhise analüüsi jaoks;</w:t>
            </w:r>
            <w:r w:rsidRPr="00A94065">
              <w:t xml:space="preserve"> </w:t>
            </w:r>
            <w:r w:rsidRPr="00A94065">
              <w:rPr>
                <w:b/>
                <w:i/>
              </w:rPr>
              <w:t>arvestades, et seda tuleks käsitleda ELi liikmesriikides sotsiaalteenustesse investeerimist ja nende teenuste katvust käsitlevate ühiselt kokku lepitud kriteeriumide ja andmekogumisstandardite abil;</w:t>
            </w:r>
            <w:r w:rsidRPr="00A94065">
              <w:t xml:space="preserve"> </w:t>
            </w:r>
            <w:r w:rsidRPr="00A94065">
              <w:rPr>
                <w:b/>
                <w:i/>
              </w:rPr>
              <w:t>arvestades, et Euroopa sotsiaalvõrgustiku sotsiaalteenuste indeks on hea näide selle kohta, kuidas selline andmete kogumine võib aidata kaasa Euroopa poolaasta analüüsile;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99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lastRenderedPageBreak/>
        <w:t>&lt;Article&gt;</w:t>
      </w:r>
      <w:r w:rsidRPr="00A94065">
        <w:t>Põhjendus E g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Eg.</w:t>
            </w:r>
            <w:r w:rsidRPr="00A94065">
              <w:tab/>
            </w:r>
            <w:r w:rsidRPr="00A94065">
              <w:rPr>
                <w:b/>
                <w:i/>
              </w:rPr>
              <w:t>arvestades, et sotsiaalteenuste, sealhulgas pikaajalise hoolduse, lastekaitse, koduvägivalla ohvrite toetamise ja kodutuse korral antava abi katvuses on erinevusi, mida tuleb käsitleda Euroopa poolaasta raames;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100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Alicia Homs Ginel, Isilda Gomes,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F</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F.</w:t>
            </w:r>
            <w:r w:rsidRPr="00A94065">
              <w:tab/>
              <w:t xml:space="preserve">arvestades, et </w:t>
            </w:r>
            <w:r w:rsidRPr="00A94065">
              <w:rPr>
                <w:b/>
                <w:i/>
              </w:rPr>
              <w:t>põlvkondade vahetumise kriis ja avalike teenuste halb kättesaadavus</w:t>
            </w:r>
            <w:r w:rsidRPr="00A94065">
              <w:t xml:space="preserve"> on suurendanud vaesuse ja sotsiaalse tõrjutuse ohtu, mis mõjutab eelkõige lapsi ja eakaid inimesi;</w:t>
            </w:r>
          </w:p>
        </w:tc>
        <w:tc>
          <w:tcPr>
            <w:tcW w:w="4876" w:type="dxa"/>
            <w:tcBorders>
              <w:top w:val="nil"/>
              <w:left w:val="nil"/>
              <w:bottom w:val="nil"/>
              <w:right w:val="nil"/>
            </w:tcBorders>
          </w:tcPr>
          <w:p w:rsidR="005F62E8" w:rsidRPr="00A94065" w:rsidRDefault="008A018E">
            <w:pPr>
              <w:pStyle w:val="Normal6a"/>
            </w:pPr>
            <w:r w:rsidRPr="00A94065">
              <w:t>F.</w:t>
            </w:r>
            <w:r w:rsidRPr="00A94065">
              <w:tab/>
              <w:t xml:space="preserve">arvestades, et </w:t>
            </w:r>
            <w:r w:rsidRPr="00A94065">
              <w:rPr>
                <w:b/>
                <w:i/>
              </w:rPr>
              <w:t>majanduslik ja sotsiaalne ebavõrdsus ning piiratud juurdepääs rahastamisele ja avalikele teenustele</w:t>
            </w:r>
            <w:r w:rsidRPr="00A94065">
              <w:t xml:space="preserve"> on suurendanud vaesuse ja sotsiaalse tõrjutuse ohtu, mis mõjutab eelkõige lapsi</w:t>
            </w:r>
            <w:r w:rsidRPr="00A94065">
              <w:rPr>
                <w:b/>
                <w:i/>
              </w:rPr>
              <w:t>, üksikvanemaga leibkondi, noori</w:t>
            </w:r>
            <w:r w:rsidRPr="00A94065">
              <w:t xml:space="preserve"> ja eakaid inimesi </w:t>
            </w:r>
            <w:r w:rsidRPr="00A94065">
              <w:rPr>
                <w:b/>
                <w:i/>
              </w:rPr>
              <w:t>ning muid haavatavaid rühmi, nagu rändajad, romad, hõredalt asustatud piirkondades elavad inimesed ja puuetega inimesed</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101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F</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F.</w:t>
            </w:r>
            <w:r w:rsidRPr="00A94065">
              <w:tab/>
              <w:t xml:space="preserve">arvestades, et </w:t>
            </w:r>
            <w:r w:rsidRPr="00A94065">
              <w:rPr>
                <w:b/>
                <w:i/>
              </w:rPr>
              <w:t xml:space="preserve">põlvkondade vahetumise kriis ja avalike teenuste halb </w:t>
            </w:r>
            <w:r w:rsidRPr="00A94065">
              <w:rPr>
                <w:b/>
                <w:i/>
              </w:rPr>
              <w:lastRenderedPageBreak/>
              <w:t>kättesaadavus</w:t>
            </w:r>
            <w:r w:rsidRPr="00A94065">
              <w:t xml:space="preserve"> on suurendanud vaesuse ja sotsiaalse tõrjutuse ohtu, mis mõjutab eelkõige lapsi ja eakaid inimesi;</w:t>
            </w:r>
          </w:p>
        </w:tc>
        <w:tc>
          <w:tcPr>
            <w:tcW w:w="4876" w:type="dxa"/>
            <w:tcBorders>
              <w:top w:val="nil"/>
              <w:left w:val="nil"/>
              <w:bottom w:val="nil"/>
              <w:right w:val="nil"/>
            </w:tcBorders>
          </w:tcPr>
          <w:p w:rsidR="005F62E8" w:rsidRPr="00A94065" w:rsidRDefault="008A018E">
            <w:pPr>
              <w:pStyle w:val="Normal6a"/>
            </w:pPr>
            <w:r w:rsidRPr="00A94065">
              <w:lastRenderedPageBreak/>
              <w:t>F.</w:t>
            </w:r>
            <w:r w:rsidRPr="00A94065">
              <w:tab/>
              <w:t xml:space="preserve">arvestades, et </w:t>
            </w:r>
            <w:r w:rsidRPr="00A94065">
              <w:rPr>
                <w:b/>
                <w:i/>
              </w:rPr>
              <w:t>piisavate sotsiaalsete investeeringute puudumine</w:t>
            </w:r>
            <w:r w:rsidRPr="00A94065">
              <w:t xml:space="preserve"> on </w:t>
            </w:r>
            <w:r w:rsidRPr="00A94065">
              <w:lastRenderedPageBreak/>
              <w:t>suurendanud vaesuse ja sotsiaalse tõrjutuse ohtu, mis mõjutab eelkõige lapsi</w:t>
            </w:r>
            <w:r w:rsidRPr="00A94065">
              <w:rPr>
                <w:b/>
                <w:i/>
              </w:rPr>
              <w:t>, üksikvanemaga perekondi</w:t>
            </w:r>
            <w:r w:rsidRPr="00A94065">
              <w:t xml:space="preserve"> ja eakaid inimesi; </w:t>
            </w:r>
            <w:r w:rsidRPr="00A94065">
              <w:rPr>
                <w:b/>
                <w:i/>
              </w:rPr>
              <w:t>arvestades, et see nähtus mõjutab ka tööjõudu: 2023. aastal elas iga kaheteistkümnes töötaja vaesuse ohus olevas leibkonnas;</w:t>
            </w:r>
            <w:r w:rsidRPr="00A94065">
              <w:t xml:space="preserve"> </w:t>
            </w:r>
            <w:r w:rsidRPr="00A94065">
              <w:rPr>
                <w:b/>
                <w:i/>
              </w:rPr>
              <w:t>arvestades, et selle suundumuse muutmiseks ja vaesuse kui mitmemõõtmelise probleemi lahendamiseks on vaja kõikehõlmavat ELi vaesusevastast strateegiat;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102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F</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F.</w:t>
            </w:r>
            <w:r w:rsidRPr="00A94065">
              <w:tab/>
              <w:t xml:space="preserve">arvestades, et põlvkondade vahetumise kriis ja avalike teenuste halb kättesaadavus on suurendanud vaesuse ja sotsiaalse tõrjutuse ohtu, mis mõjutab eelkõige lapsi </w:t>
            </w:r>
            <w:r w:rsidRPr="00A94065">
              <w:rPr>
                <w:b/>
                <w:i/>
              </w:rPr>
              <w:t>ja eakaid</w:t>
            </w:r>
            <w:r w:rsidRPr="00A94065">
              <w:t xml:space="preserve"> inimesi;</w:t>
            </w:r>
          </w:p>
        </w:tc>
        <w:tc>
          <w:tcPr>
            <w:tcW w:w="4876" w:type="dxa"/>
            <w:tcBorders>
              <w:top w:val="nil"/>
              <w:left w:val="nil"/>
              <w:bottom w:val="nil"/>
              <w:right w:val="nil"/>
            </w:tcBorders>
          </w:tcPr>
          <w:p w:rsidR="005F62E8" w:rsidRPr="00A94065" w:rsidRDefault="008A018E">
            <w:pPr>
              <w:pStyle w:val="Normal6a"/>
            </w:pPr>
            <w:r w:rsidRPr="00A94065">
              <w:t>F.</w:t>
            </w:r>
            <w:r w:rsidRPr="00A94065">
              <w:tab/>
              <w:t>arvestades, et põlvkondade vahetumise kriis ja avalike teenuste halb kättesaadavus</w:t>
            </w:r>
            <w:r w:rsidRPr="00A94065">
              <w:rPr>
                <w:b/>
                <w:i/>
              </w:rPr>
              <w:t>, mis on tingitud elamumajanduse, taristu ja kogukonna arengu valdkonnas pikaajalise ja jätkusuutliku planeerimise puudumisest,</w:t>
            </w:r>
            <w:r w:rsidRPr="00A94065">
              <w:t xml:space="preserve"> on suurendanud vaesuse ja sotsiaalse tõrjutuse ohtu, mis mõjutab eelkõige lapsi</w:t>
            </w:r>
            <w:r w:rsidRPr="00A94065">
              <w:rPr>
                <w:b/>
                <w:i/>
              </w:rPr>
              <w:t>, eakaid ja tõrjutud rühmadesse kuuluvaid</w:t>
            </w:r>
            <w:r w:rsidRPr="00A94065">
              <w:t xml:space="preserve"> inimesi;</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103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Miriam Lexmann</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F</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F.</w:t>
            </w:r>
            <w:r w:rsidRPr="00A94065">
              <w:tab/>
              <w:t xml:space="preserve">arvestades, et põlvkondade vahetumise kriis ja avalike teenuste halb </w:t>
            </w:r>
            <w:r w:rsidRPr="00A94065">
              <w:lastRenderedPageBreak/>
              <w:t>kättesaadavus on suurendanud vaesuse ja sotsiaalse tõrjutuse ohtu, mis mõjutab eelkõige lapsi ja eakaid inimesi;</w:t>
            </w:r>
          </w:p>
        </w:tc>
        <w:tc>
          <w:tcPr>
            <w:tcW w:w="4876" w:type="dxa"/>
            <w:tcBorders>
              <w:top w:val="nil"/>
              <w:left w:val="nil"/>
              <w:bottom w:val="nil"/>
              <w:right w:val="nil"/>
            </w:tcBorders>
          </w:tcPr>
          <w:p w:rsidR="005F62E8" w:rsidRPr="00A94065" w:rsidRDefault="008A018E">
            <w:pPr>
              <w:pStyle w:val="Normal6a"/>
            </w:pPr>
            <w:r w:rsidRPr="00A94065">
              <w:lastRenderedPageBreak/>
              <w:t>F.</w:t>
            </w:r>
            <w:r w:rsidRPr="00A94065">
              <w:tab/>
              <w:t xml:space="preserve">arvestades, et põlvkondade vahetumise kriis ja avalike teenuste halb </w:t>
            </w:r>
            <w:r w:rsidRPr="00A94065">
              <w:lastRenderedPageBreak/>
              <w:t>kättesaadavus on suurendanud vaesuse ja sotsiaalse tõrjutuse ohtu, mis mõjutab eelkõige lapsi ja eakaid inimesi</w:t>
            </w:r>
            <w:r w:rsidRPr="00A94065">
              <w:rPr>
                <w:b/>
                <w:i/>
              </w:rPr>
              <w:t>, üksikvanemaga leibkondi ja suurperesid ning puuetega inimesi</w:t>
            </w:r>
            <w:r w:rsidRPr="00A94065">
              <w: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104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F</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F.</w:t>
            </w:r>
            <w:r w:rsidRPr="00A94065">
              <w:tab/>
              <w:t xml:space="preserve">arvestades, et </w:t>
            </w:r>
            <w:r w:rsidRPr="00A94065">
              <w:rPr>
                <w:b/>
                <w:i/>
              </w:rPr>
              <w:t>põlvkondade vahetumise kriis ja</w:t>
            </w:r>
            <w:r w:rsidRPr="00A94065">
              <w:t xml:space="preserve"> avalike teenuste halb kättesaadavus on suurendanud vaesuse ja sotsiaalse tõrjutuse ohtu, mis mõjutab eelkõige lapsi </w:t>
            </w:r>
            <w:r w:rsidRPr="00A94065">
              <w:rPr>
                <w:b/>
                <w:i/>
              </w:rPr>
              <w:t>ja eakaid inimesi</w:t>
            </w:r>
            <w:r w:rsidRPr="00A94065">
              <w:t>;</w:t>
            </w:r>
          </w:p>
        </w:tc>
        <w:tc>
          <w:tcPr>
            <w:tcW w:w="4876" w:type="dxa"/>
            <w:tcBorders>
              <w:top w:val="nil"/>
              <w:left w:val="nil"/>
              <w:bottom w:val="nil"/>
              <w:right w:val="nil"/>
            </w:tcBorders>
          </w:tcPr>
          <w:p w:rsidR="005F62E8" w:rsidRPr="00A94065" w:rsidRDefault="008A018E">
            <w:pPr>
              <w:pStyle w:val="Normal6a"/>
            </w:pPr>
            <w:r w:rsidRPr="00A94065">
              <w:t>F.</w:t>
            </w:r>
            <w:r w:rsidRPr="00A94065">
              <w:tab/>
              <w:t xml:space="preserve">arvestades, et </w:t>
            </w:r>
            <w:r w:rsidRPr="00A94065">
              <w:rPr>
                <w:b/>
                <w:i/>
              </w:rPr>
              <w:t>demograafilised muutused,</w:t>
            </w:r>
            <w:r w:rsidRPr="00A94065">
              <w:t xml:space="preserve"> avalike teenuste halb kättesaadavus </w:t>
            </w:r>
            <w:r w:rsidRPr="00A94065">
              <w:rPr>
                <w:b/>
                <w:i/>
              </w:rPr>
              <w:t>ja vähene investeerimine nendesse</w:t>
            </w:r>
            <w:r w:rsidRPr="00A94065">
              <w:t xml:space="preserve"> on suurendanud vaesuse ja sotsiaalse tõrjutuse ohtu, mis mõjutab eelkõige lapsi</w:t>
            </w:r>
            <w:r w:rsidRPr="00A94065">
              <w:rPr>
                <w:b/>
                <w:i/>
              </w:rPr>
              <w:t>, eakaid inimesi ja haavatavaid rühmi</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105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F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Fa.</w:t>
            </w:r>
            <w:r w:rsidRPr="00A94065">
              <w:tab/>
            </w:r>
            <w:r w:rsidRPr="00A94065">
              <w:rPr>
                <w:b/>
                <w:i/>
              </w:rPr>
              <w:t>arvestades, et 2024. aasta aprillis avaldatud Eurobaromeetri uuringus rõhutatakse, et 88 % Euroopa kodanikest peab sotsiaalset Euroopat enda jaoks isiklikult oluliseks</w:t>
            </w:r>
            <w:r w:rsidRPr="00A94065">
              <w:rPr>
                <w:b/>
                <w:i/>
                <w:vertAlign w:val="superscript"/>
              </w:rPr>
              <w:t>8a</w:t>
            </w:r>
            <w:r w:rsidRPr="00A94065">
              <w:rPr>
                <w:b/>
                <w:i/>
              </w:rPr>
              <w:t>;</w:t>
            </w:r>
            <w:r w:rsidRPr="00A94065">
              <w:t xml:space="preserve"> </w:t>
            </w:r>
            <w:r w:rsidRPr="00A94065">
              <w:rPr>
                <w:b/>
                <w:i/>
              </w:rPr>
              <w:t xml:space="preserve">arvestades, et seda tulemust kinnitas ELi 2024. aasta valimisjärgne uuring, kus Euroopa kodanikud pidasid tõusvaid hindu ja elukallidust (42 %) ning majanduslikku olukorda (41 %) peamisteks teemadeks, </w:t>
            </w:r>
            <w:r w:rsidRPr="00A94065">
              <w:rPr>
                <w:b/>
                <w:i/>
              </w:rPr>
              <w:lastRenderedPageBreak/>
              <w:t>mis ajendasid neid viimastel Euroopa Parlamendi valimistel hääletama</w:t>
            </w:r>
            <w:r w:rsidRPr="00A94065">
              <w:rPr>
                <w:b/>
                <w:i/>
                <w:vertAlign w:val="superscript"/>
              </w:rPr>
              <w:t>9a</w:t>
            </w:r>
            <w:r w:rsidRPr="00A94065">
              <w:rPr>
                <w:b/>
                <w:i/>
              </w:rPr>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8a</w:t>
            </w:r>
            <w:r w:rsidRPr="00A94065">
              <w:t xml:space="preserve"> </w:t>
            </w:r>
            <w:r w:rsidRPr="00A94065">
              <w:rPr>
                <w:b/>
                <w:i/>
              </w:rPr>
              <w:t>https://europa.eu/eurobarometer/surveys/detail/3187.</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9a</w:t>
            </w:r>
            <w:r w:rsidRPr="00A94065">
              <w:t xml:space="preserve"> </w:t>
            </w:r>
            <w:r w:rsidRPr="00A94065">
              <w:rPr>
                <w:b/>
                <w:i/>
              </w:rPr>
              <w:t>https://europa.eu/eurobarometer/surveys/detail/3292.</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106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G.</w:t>
            </w:r>
            <w:r w:rsidRPr="00A94065">
              <w:tab/>
              <w:t xml:space="preserve">arvestades, et sotsiaalne progress ELis </w:t>
            </w:r>
            <w:r w:rsidRPr="00A94065">
              <w:rPr>
                <w:b/>
                <w:i/>
              </w:rPr>
              <w:t>peab toimuma viisil, mis on kooskõlas Maastrichti kriteeriumides sätestatud stabiilsuse eesmärkidega, tagades, et majandusintegratsioon ei süvendaks ebavõrdsust</w:t>
            </w:r>
            <w:r w:rsidRPr="00A94065">
              <w:t xml:space="preserve"> põlvkondade </w:t>
            </w:r>
            <w:r w:rsidRPr="00A94065">
              <w:rPr>
                <w:b/>
                <w:i/>
              </w:rPr>
              <w:t>ja piirkondade vahel</w:t>
            </w:r>
            <w:r w:rsidRPr="00A94065">
              <w:t>;</w:t>
            </w:r>
          </w:p>
        </w:tc>
        <w:tc>
          <w:tcPr>
            <w:tcW w:w="4876" w:type="dxa"/>
            <w:tcBorders>
              <w:top w:val="nil"/>
              <w:left w:val="nil"/>
              <w:bottom w:val="nil"/>
              <w:right w:val="nil"/>
            </w:tcBorders>
          </w:tcPr>
          <w:p w:rsidR="005F62E8" w:rsidRPr="00A94065" w:rsidRDefault="008A018E">
            <w:pPr>
              <w:pStyle w:val="Normal6a"/>
            </w:pPr>
            <w:r w:rsidRPr="00A94065">
              <w:t>G.</w:t>
            </w:r>
            <w:r w:rsidRPr="00A94065">
              <w:tab/>
              <w:t xml:space="preserve">arvestades, et </w:t>
            </w:r>
            <w:r w:rsidRPr="00A94065">
              <w:rPr>
                <w:b/>
                <w:i/>
              </w:rPr>
              <w:t>ELi lepingu artikli 3 kohaselt on</w:t>
            </w:r>
            <w:r w:rsidRPr="00A94065">
              <w:t xml:space="preserve"> sotsiaalne progress ELis </w:t>
            </w:r>
            <w:r w:rsidRPr="00A94065">
              <w:rPr>
                <w:b/>
                <w:i/>
              </w:rPr>
              <w:t>täieliku tööhõive, kõrgetasemelise keskkonnakaitse ja keskkonna kvaliteedi parandamise kõrval üks kõrge konkurentsivõimega sotsiaalse turumajanduse eesmärke;</w:t>
            </w:r>
            <w:r w:rsidRPr="00A94065">
              <w:t xml:space="preserve"> </w:t>
            </w:r>
            <w:r w:rsidRPr="00A94065">
              <w:rPr>
                <w:b/>
                <w:i/>
              </w:rPr>
              <w:t>arvestades, et artiklis 3 on sätestatud ka, et Euroopa Liit võitleb sotsiaalse tõrjutuse ja diskrimineerimise vastu ning edendab sotsiaalset õiglust ja kaitset, naiste ja meeste võrdõiguslikkust,</w:t>
            </w:r>
            <w:r w:rsidRPr="00A94065">
              <w:t xml:space="preserve"> põlvkondade </w:t>
            </w:r>
            <w:r w:rsidRPr="00A94065">
              <w:rPr>
                <w:b/>
                <w:i/>
              </w:rPr>
              <w:t>solidaarsust ja lapse õiguste kaitset</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107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lastRenderedPageBreak/>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G.</w:t>
            </w:r>
            <w:r w:rsidRPr="00A94065">
              <w:tab/>
              <w:t xml:space="preserve">arvestades, et sotsiaalne progress ELis peab </w:t>
            </w:r>
            <w:r w:rsidRPr="00A94065">
              <w:rPr>
                <w:b/>
                <w:i/>
              </w:rPr>
              <w:t>toimuma viisil, mis on kooskõlas Maastrichti kriteeriumides sätestatud stabiilsuse eesmärkidega, tagades</w:t>
            </w:r>
            <w:r w:rsidRPr="00A94065">
              <w:t>, et majandusintegratsioon ei süvendaks ebavõrdsust põlvkondade ja piirkondade vahel;</w:t>
            </w:r>
          </w:p>
        </w:tc>
        <w:tc>
          <w:tcPr>
            <w:tcW w:w="4876" w:type="dxa"/>
            <w:tcBorders>
              <w:top w:val="nil"/>
              <w:left w:val="nil"/>
              <w:bottom w:val="nil"/>
              <w:right w:val="nil"/>
            </w:tcBorders>
          </w:tcPr>
          <w:p w:rsidR="005F62E8" w:rsidRPr="00A94065" w:rsidRDefault="008A018E">
            <w:pPr>
              <w:pStyle w:val="Normal6a"/>
            </w:pPr>
            <w:r w:rsidRPr="00A94065">
              <w:t>G.</w:t>
            </w:r>
            <w:r w:rsidRPr="00A94065">
              <w:tab/>
              <w:t xml:space="preserve">arvestades, et sotsiaalne progress ELis peab </w:t>
            </w:r>
            <w:r w:rsidRPr="00A94065">
              <w:rPr>
                <w:b/>
                <w:i/>
              </w:rPr>
              <w:t>tagama</w:t>
            </w:r>
            <w:r w:rsidRPr="00A94065">
              <w:t>, et majandusintegratsioon ei süvendaks ebavõrdsust põlvkondade ja piirkondade vahel;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108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G.</w:t>
            </w:r>
            <w:r w:rsidRPr="00A94065">
              <w:tab/>
              <w:t xml:space="preserve">arvestades, et sotsiaalne progress ELis </w:t>
            </w:r>
            <w:r w:rsidRPr="00A94065">
              <w:rPr>
                <w:b/>
                <w:i/>
              </w:rPr>
              <w:t>peab toimuma viisil, mis on kooskõlas Maastrichti kriteeriumides sätestatud stabiilsuse eesmärkidega</w:t>
            </w:r>
            <w:r w:rsidRPr="00A94065">
              <w:t xml:space="preserve">, tagades, et </w:t>
            </w:r>
            <w:r w:rsidRPr="00A94065">
              <w:rPr>
                <w:b/>
                <w:i/>
              </w:rPr>
              <w:t>majandusintegratsioon ei süvendaks</w:t>
            </w:r>
            <w:r w:rsidRPr="00A94065">
              <w:t xml:space="preserve"> ebavõrdsust põlvkondade ja piirkondade vahel;</w:t>
            </w:r>
          </w:p>
        </w:tc>
        <w:tc>
          <w:tcPr>
            <w:tcW w:w="4876" w:type="dxa"/>
            <w:tcBorders>
              <w:top w:val="nil"/>
              <w:left w:val="nil"/>
              <w:bottom w:val="nil"/>
              <w:right w:val="nil"/>
            </w:tcBorders>
          </w:tcPr>
          <w:p w:rsidR="005F62E8" w:rsidRPr="00A94065" w:rsidRDefault="008A018E">
            <w:pPr>
              <w:pStyle w:val="Normal6a"/>
            </w:pPr>
            <w:r w:rsidRPr="00A94065">
              <w:t>G.</w:t>
            </w:r>
            <w:r w:rsidRPr="00A94065">
              <w:tab/>
              <w:t xml:space="preserve">arvestades, et sotsiaalne progress ELis </w:t>
            </w:r>
            <w:r w:rsidRPr="00A94065">
              <w:rPr>
                <w:b/>
                <w:i/>
              </w:rPr>
              <w:t>on kõige konkreetsem ja tõhusam investeering meie ühiskonna pikaajalisse vastupanuvõimesse ja kestlikkusse</w:t>
            </w:r>
            <w:r w:rsidRPr="00A94065">
              <w:t xml:space="preserve">, tagades, et </w:t>
            </w:r>
            <w:r w:rsidRPr="00A94065">
              <w:rPr>
                <w:b/>
                <w:i/>
              </w:rPr>
              <w:t>majanduse edasine integratsioon ei süvenda sotsiaalset</w:t>
            </w:r>
            <w:r w:rsidRPr="00A94065">
              <w:t xml:space="preserve"> ebavõrdsust põlvkondade ja piirkondade vahel;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109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Branislav Ondruš</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G.</w:t>
            </w:r>
            <w:r w:rsidRPr="00A94065">
              <w:tab/>
              <w:t xml:space="preserve">arvestades, et </w:t>
            </w:r>
            <w:r w:rsidRPr="00A94065">
              <w:rPr>
                <w:b/>
                <w:i/>
              </w:rPr>
              <w:t>sotsiaalne progress ELis peab toimuma viisil, mis on kooskõlas Maastrichti kriteeriumides sätestatud stabiilsuse eesmärkidega</w:t>
            </w:r>
            <w:r w:rsidRPr="00A94065">
              <w:t xml:space="preserve">, tagades, et majandusintegratsioon ei </w:t>
            </w:r>
            <w:r w:rsidRPr="00A94065">
              <w:lastRenderedPageBreak/>
              <w:t>süvendaks ebavõrdsust põlvkondade ja piirkondade vahel;</w:t>
            </w:r>
          </w:p>
        </w:tc>
        <w:tc>
          <w:tcPr>
            <w:tcW w:w="4876" w:type="dxa"/>
            <w:tcBorders>
              <w:top w:val="nil"/>
              <w:left w:val="nil"/>
              <w:bottom w:val="nil"/>
              <w:right w:val="nil"/>
            </w:tcBorders>
          </w:tcPr>
          <w:p w:rsidR="005F62E8" w:rsidRPr="00A94065" w:rsidRDefault="008A018E">
            <w:pPr>
              <w:pStyle w:val="Normal6a"/>
            </w:pPr>
            <w:r w:rsidRPr="00A94065">
              <w:lastRenderedPageBreak/>
              <w:t>G.</w:t>
            </w:r>
            <w:r w:rsidRPr="00A94065">
              <w:tab/>
              <w:t xml:space="preserve">arvestades, et </w:t>
            </w:r>
            <w:r w:rsidRPr="00A94065">
              <w:rPr>
                <w:b/>
                <w:i/>
              </w:rPr>
              <w:t>Maastrichti kriteeriumides sätestatud stabiilsuse eesmärgid ei tohi takistada ELis sotsiaalset progressi</w:t>
            </w:r>
            <w:r w:rsidRPr="00A94065">
              <w:t xml:space="preserve">, tagades, et majandusintegratsioon ei süvendaks </w:t>
            </w:r>
            <w:r w:rsidRPr="00A94065">
              <w:lastRenderedPageBreak/>
              <w:t>ebavõrdsust põlvkondade ja piirkondade vahel;</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110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Ga.</w:t>
            </w:r>
            <w:r w:rsidRPr="00A94065">
              <w:tab/>
            </w:r>
            <w:r w:rsidRPr="00A94065">
              <w:rPr>
                <w:b/>
                <w:i/>
              </w:rPr>
              <w:t>arvestades, et ELi uus majanduse juhtimise raamistik jõustus 2024. aasta aprillis ja selle eesmärk on edendada kestlikku ja kaasavat majanduskasvu ning võimaldada rohkem sotsiaalseid investeeringuid ja saavutada Euroopa sotsiaalõiguste samba eesmärgid;</w:t>
            </w:r>
            <w:r w:rsidRPr="00A94065">
              <w:t xml:space="preserve"> </w:t>
            </w:r>
            <w:r w:rsidRPr="00A94065">
              <w:rPr>
                <w:b/>
                <w:i/>
              </w:rPr>
              <w:t>arvestades, et läbivaatamine hõlmab esimest korda sotsiaalse lähenemise raamistikku Euroopa poolaasta olulise osana;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111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Ga.</w:t>
            </w:r>
            <w:r w:rsidRPr="00A94065">
              <w:tab/>
            </w:r>
            <w:r w:rsidRPr="00A94065">
              <w:rPr>
                <w:b/>
                <w:i/>
              </w:rPr>
              <w:t xml:space="preserve">arvestades, et Euroopa sotsiaalpartnerid on makromajandusliku dialoogi käigus mõistnud hukka viimase sotsiaalpartnerite kaasamise keskpika perioodi eelarve- ja struktuurikavade koostamisse ning Euroopa Ametiühingute Keskliit (ETUC), Euroopa Käsitööettevõtjate ning Väikeste ja Keskmise Suurusega Ettevõtjate Keskliit </w:t>
            </w:r>
            <w:r w:rsidRPr="00A94065">
              <w:rPr>
                <w:b/>
                <w:i/>
              </w:rPr>
              <w:lastRenderedPageBreak/>
              <w:t>ja SGIEurope allkirjastasid ühisavalduse sotsiaalpartnerite sisulise ja faktilise kaasamise kohta majanduse juhtimisse ja Euroopa poolaasta protsessi;</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112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Ga.</w:t>
            </w:r>
            <w:r w:rsidRPr="00A94065">
              <w:tab/>
            </w:r>
            <w:r w:rsidRPr="00A94065">
              <w:rPr>
                <w:b/>
                <w:i/>
              </w:rPr>
              <w:t>arvestades, et vaesuse või sotsiaalse tõrjutuse oht on suurem naiste, noorte täiskasvanute, madala haridustasemega inimeste ja töötute puhul;</w:t>
            </w:r>
            <w:r w:rsidRPr="00A94065">
              <w:t xml:space="preserve"> </w:t>
            </w:r>
            <w:r w:rsidRPr="00A94065">
              <w:rPr>
                <w:b/>
                <w:i/>
              </w:rPr>
              <w:t>arvestades, et töötushüvitistele juurdepääsul on endiselt palju lünki, kusjuures 66 % töötutest on andnud teada, et nad ei saa hüvitisi ega abi</w:t>
            </w:r>
            <w:r w:rsidRPr="00A94065">
              <w:rPr>
                <w:b/>
                <w:i/>
                <w:vertAlign w:val="superscript"/>
              </w:rPr>
              <w:t>1a</w:t>
            </w:r>
            <w:r w:rsidRPr="00A94065">
              <w:rPr>
                <w:b/>
                <w:i/>
              </w:rPr>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1a</w:t>
            </w:r>
            <w:r w:rsidRPr="00A94065">
              <w:t xml:space="preserve"> </w:t>
            </w:r>
            <w:r w:rsidRPr="00A94065">
              <w:rPr>
                <w:b/>
                <w:i/>
              </w:rPr>
              <w:t>Social protection 2.0:</w:t>
            </w:r>
            <w:r w:rsidRPr="00A94065">
              <w:t xml:space="preserve"> </w:t>
            </w:r>
            <w:r w:rsidRPr="00A94065">
              <w:rPr>
                <w:b/>
                <w:i/>
              </w:rPr>
              <w:t>Unemployment and minimum income benefits (Sotsiaalkaitse 2.0: töötushüvitis ja miinimumsissetulekutoetus).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113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Ga.</w:t>
            </w:r>
            <w:r w:rsidRPr="00A94065">
              <w:tab/>
            </w:r>
            <w:r w:rsidRPr="00A94065">
              <w:rPr>
                <w:b/>
                <w:i/>
              </w:rPr>
              <w:t xml:space="preserve">arvestades, et struktuurireformides tuleb seada esikohale sotsiaalne progress, tagades juurdepääsu piisavale sotsiaalkaitsele, taskukohasele ja </w:t>
            </w:r>
            <w:r w:rsidRPr="00A94065">
              <w:rPr>
                <w:b/>
                <w:i/>
              </w:rPr>
              <w:lastRenderedPageBreak/>
              <w:t>inimväärsele eluasemele ning esmatähtsatele teenustele igat liiki perekondadele, sealhulgas haavatavatele rühmadele, nagu üksikvanemaga leibkonnad ja puuetega inimesed;</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114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Ga.</w:t>
            </w:r>
            <w:r w:rsidRPr="00A94065">
              <w:tab/>
            </w:r>
            <w:r w:rsidRPr="00A94065">
              <w:rPr>
                <w:b/>
                <w:i/>
              </w:rPr>
              <w:t>arvestades, et me muudame liidu konkurentsivõimelisemaks, tootlikumaks, uuenduslikumaks ja kestlikumaks, tuginedes majanduslikule, sotsiaalsele ja territoriaalsele ühtekuuluvusele ning tagades lähenemise ja võrdsed tingimused nii liidus kui ka kogu maailmas;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115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Gb.</w:t>
            </w:r>
            <w:r w:rsidRPr="00A94065">
              <w:tab/>
            </w:r>
            <w:r w:rsidRPr="00A94065">
              <w:rPr>
                <w:b/>
                <w:i/>
              </w:rPr>
              <w:t>arvestades, et OECD andmetel moodustavad OECD riikides kõige suurema automatiseerimise ohuga ametid keskmiselt ligikaudu 28 % tööhõivest</w:t>
            </w:r>
            <w:r w:rsidRPr="00A94065">
              <w:rPr>
                <w:b/>
                <w:i/>
                <w:vertAlign w:val="superscript"/>
              </w:rPr>
              <w:t>2a</w:t>
            </w:r>
            <w:r w:rsidRPr="00A94065">
              <w:rPr>
                <w:b/>
                <w:i/>
              </w:rPr>
              <w:t>;</w:t>
            </w:r>
            <w:r w:rsidRPr="00A94065">
              <w:t xml:space="preserve"> </w:t>
            </w:r>
            <w:r w:rsidRPr="00A94065">
              <w:rPr>
                <w:b/>
                <w:i/>
              </w:rPr>
              <w:t xml:space="preserve">arvestades, et sellises olukorras on sotsiaaldialoog ja kollektiivläbirääkimised äärmiselt olulised, et tagada osalemisel põhinev lähenemisviis tehnoloogia arengust tulenevate muutuste haldamisele, lahendades võimalikke murekohti ja soodustades samal ajal </w:t>
            </w:r>
            <w:r w:rsidRPr="00A94065">
              <w:rPr>
                <w:b/>
                <w:i/>
              </w:rPr>
              <w:lastRenderedPageBreak/>
              <w:t>töötajate kohanemist (muu hulgas oskuste pakkumise teel);</w:t>
            </w:r>
            <w:r w:rsidRPr="00A94065">
              <w:t xml:space="preserve"> </w:t>
            </w:r>
            <w:r w:rsidRPr="00A94065">
              <w:rPr>
                <w:b/>
                <w:i/>
              </w:rPr>
              <w:t>arvestades, et digiüleminek, robotiseerimine, automatiseerimine ja tehisintellekt peavad olema töötajatele ja ühiskonnale abiks: parandama töötingimusi ja elukvaliteeti, tagama hea töö- ja eraelu tasakaalu, looma paremaid töövõimalusi ning aitama kaasa sotsiaal-majanduslikule lähenemisele;</w:t>
            </w:r>
            <w:r w:rsidRPr="00A94065">
              <w:t xml:space="preserve"> </w:t>
            </w:r>
            <w:r w:rsidRPr="00A94065">
              <w:rPr>
                <w:b/>
                <w:i/>
              </w:rPr>
              <w:t>arvestades, et töötajatel ja nende ametiühingutel on oluline roll nendest probleemidest tulenevate riskide ennetamisel ja nendega tegelemisel;</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2a</w:t>
            </w:r>
            <w:r w:rsidRPr="00A94065">
              <w:t xml:space="preserve"> </w:t>
            </w:r>
            <w:r w:rsidRPr="00A94065">
              <w:rPr>
                <w:b/>
                <w:i/>
              </w:rPr>
              <w:t>OECD sotsiaal-, tööhõive- ja rändevaldkonda käsitlevad töödokumendid, nr 282.</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116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Gb.</w:t>
            </w:r>
            <w:r w:rsidRPr="00A94065">
              <w:tab/>
            </w:r>
            <w:r w:rsidRPr="00A94065">
              <w:rPr>
                <w:b/>
                <w:i/>
              </w:rPr>
              <w:t>arvestades, et ELi uue majandusjuhtimise raamistiku kohaselt peavad kõik liikmesriigid lisama oma keskpika perioodi kavadesse reformid ja investeeringud, mille abil tegeletakse Euroopa poolaasta riigipõhistes soovitustes kindlaks tehtud ELi ühiste prioriteetide ja probleemidega;</w:t>
            </w:r>
            <w:r w:rsidRPr="00A94065">
              <w:t xml:space="preserve"> </w:t>
            </w:r>
            <w:r w:rsidRPr="00A94065">
              <w:rPr>
                <w:b/>
                <w:i/>
              </w:rPr>
              <w:t>arvestades, et ELi ühised prioriteedid hõlmavad sotsiaalset ja majanduslikku vastupanuvõimet, sealhulgas Euroopa sotsiaalõiguste sammast;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117</w:t>
      </w:r>
      <w:r w:rsidRPr="00A94065">
        <w:rPr>
          <w:rStyle w:val="HideTWBExt"/>
        </w:rPr>
        <w:t>&lt;/NumAm&gt;</w:t>
      </w:r>
    </w:p>
    <w:p w:rsidR="005F62E8" w:rsidRPr="00A94065" w:rsidRDefault="008A018E">
      <w:pPr>
        <w:pStyle w:val="NormalBold"/>
      </w:pPr>
      <w:r w:rsidRPr="00A94065">
        <w:rPr>
          <w:rStyle w:val="HideTWBExt"/>
          <w:b w:val="0"/>
        </w:rPr>
        <w:lastRenderedPageBreak/>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Gb.</w:t>
            </w:r>
            <w:r w:rsidRPr="00A94065">
              <w:tab/>
            </w:r>
            <w:r w:rsidRPr="00A94065">
              <w:rPr>
                <w:b/>
                <w:i/>
              </w:rPr>
              <w:t>arvestades, et sellised ELi poliitikameetmed nagu taasterahastu „NextGenerationEU“ ja TERA on taganud majanduskasvu ja majandusliku vastupanuvõime ebavõrdsuse vähendamise abil;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118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Gb.</w:t>
            </w:r>
            <w:r w:rsidRPr="00A94065">
              <w:tab/>
            </w:r>
            <w:r w:rsidRPr="00A94065">
              <w:rPr>
                <w:b/>
                <w:i/>
              </w:rPr>
              <w:t>arvestades, et me peame töötama ühiselt ja solidaarselt, et tuua kasu kõigile ELi kodanikele, ettevõtjatele ja liikmesriikidele;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119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Gc.</w:t>
            </w:r>
            <w:r w:rsidRPr="00A94065">
              <w:tab/>
            </w:r>
            <w:r w:rsidRPr="00A94065">
              <w:rPr>
                <w:b/>
                <w:i/>
              </w:rPr>
              <w:t>arvestades, et 2021. aastal toimus 27 liikmesriigis endiselt enam kui 3 300 surmaga lõppenud ja peaaegu 3 miljonit muud õnnetust;</w:t>
            </w:r>
            <w:r w:rsidRPr="00A94065">
              <w:t xml:space="preserve"> </w:t>
            </w:r>
            <w:r w:rsidRPr="00A94065">
              <w:rPr>
                <w:b/>
                <w:i/>
              </w:rPr>
              <w:t xml:space="preserve">arvestades, et igal aastal sureb tööga seotud haiguste </w:t>
            </w:r>
            <w:r w:rsidRPr="00A94065">
              <w:rPr>
                <w:b/>
                <w:i/>
              </w:rPr>
              <w:lastRenderedPageBreak/>
              <w:t>tagajärjel enam kui 200 000 töötajat;</w:t>
            </w:r>
            <w:r w:rsidRPr="00A94065">
              <w:t xml:space="preserve"> </w:t>
            </w:r>
            <w:r w:rsidRPr="00A94065">
              <w:rPr>
                <w:b/>
                <w:i/>
              </w:rPr>
              <w:t>arvestades, et need andmed ei hõlma kõiki deklareerimata tööst põhjustatud õnnetusi, mistõttu võib eeldada, et tegelikud arvud on ametlikust statistikast oluliselt suuremad;</w:t>
            </w:r>
            <w:r w:rsidRPr="00A94065">
              <w:t xml:space="preserve"> </w:t>
            </w:r>
            <w:r w:rsidRPr="00A94065">
              <w:rPr>
                <w:b/>
                <w:i/>
              </w:rPr>
              <w:t>arvestades, et Eurofoundi andmetel oli 2017. aastal 20 % Euroopa töökohtadest halva kvaliteediga, mis seadis töötajate füüsilise või vaimse tervise suuremasse ohtu;</w:t>
            </w:r>
            <w:r w:rsidRPr="00A94065">
              <w:t xml:space="preserve"> </w:t>
            </w:r>
            <w:r w:rsidRPr="00A94065">
              <w:rPr>
                <w:b/>
                <w:i/>
              </w:rPr>
              <w:t>arvestades, et 14 % töötajatest on puutunud kokku suurte psühhosotsiaalsete ohtudega;</w:t>
            </w:r>
            <w:r w:rsidRPr="00A94065">
              <w:t xml:space="preserve"> </w:t>
            </w:r>
            <w:r w:rsidRPr="00A94065">
              <w:rPr>
                <w:b/>
                <w:i/>
              </w:rPr>
              <w:t>arvestades, et 23 % Euroopa töötajatest on veendunud, et nende ohutus või tervis on nende töö tõttu ohus;</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120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Gc.</w:t>
            </w:r>
            <w:r w:rsidRPr="00A94065">
              <w:tab/>
            </w:r>
            <w:r w:rsidRPr="00A94065">
              <w:rPr>
                <w:b/>
                <w:i/>
              </w:rPr>
              <w:t>arvestades, et 2025. aastal peaksid avaliku sektori investeeringud peaaegu kõigis liikmesriikides suurenema, millele on mitmes liikmesriigis aidanud märkimisväärselt kaasa taasterahastu „NextGenerationEU“ taaste- ja vastupidavusrahastu ning ELi rahalised vahendid;</w:t>
            </w:r>
            <w:r w:rsidRPr="00A94065">
              <w:t xml:space="preserve"> </w:t>
            </w:r>
            <w:r w:rsidRPr="00A94065">
              <w:rPr>
                <w:b/>
                <w:i/>
              </w:rPr>
              <w:t>arvestades, et ligikaudu 162,5 miljardit eurot, mis on liikmesriikidele taaste- ja vastupidavusrahastust eraldatud, aitab kaasa sotsiaalkulutustele, mis moodustavad ligikaudu 25 % hinnangulistest kogukuludest</w:t>
            </w:r>
            <w:r w:rsidRPr="00A94065">
              <w:rPr>
                <w:b/>
                <w:i/>
                <w:vertAlign w:val="superscript"/>
              </w:rPr>
              <w:t>10a</w:t>
            </w:r>
            <w:r w:rsidRPr="00A94065">
              <w:rPr>
                <w:b/>
                <w:i/>
              </w:rPr>
              <w:t>;</w:t>
            </w:r>
            <w:r w:rsidRPr="00A94065">
              <w:t xml:space="preserve"> </w:t>
            </w:r>
            <w:r w:rsidRPr="00A94065">
              <w:rPr>
                <w:b/>
                <w:i/>
              </w:rPr>
              <w:t xml:space="preserve">arvestades, et põhivaldkondades tehtavad sotsiaalsed investeeringud ja reformid võivad suurendada tööhõivet, sotsiaalset kaasatust, konkurentsivõimet ja </w:t>
            </w:r>
            <w:r w:rsidRPr="00A94065">
              <w:rPr>
                <w:b/>
                <w:i/>
              </w:rPr>
              <w:lastRenderedPageBreak/>
              <w:t>majanduskasvu</w:t>
            </w:r>
            <w:r w:rsidRPr="00A94065">
              <w:rPr>
                <w:b/>
                <w:i/>
                <w:vertAlign w:val="superscript"/>
              </w:rPr>
              <w:t>11a</w:t>
            </w:r>
            <w:r w:rsidRPr="00A94065">
              <w:rPr>
                <w:b/>
                <w:i/>
              </w:rPr>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10a</w:t>
            </w:r>
            <w:r w:rsidRPr="00A94065">
              <w:t xml:space="preserve"> </w:t>
            </w:r>
            <w:r w:rsidRPr="00A94065">
              <w:rPr>
                <w:b/>
                <w:i/>
              </w:rPr>
              <w:t>Euroopa poolaasta 2025:</w:t>
            </w:r>
            <w:r w:rsidRPr="00A94065">
              <w:t xml:space="preserve"> </w:t>
            </w:r>
            <w:r w:rsidRPr="00A94065">
              <w:rPr>
                <w:b/>
                <w:i/>
              </w:rPr>
              <w:t>ettepanek ühise tööhõivearuande kohta.</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11a</w:t>
            </w:r>
            <w:r w:rsidRPr="00A94065">
              <w:t xml:space="preserve"> </w:t>
            </w:r>
            <w:r w:rsidRPr="00A94065">
              <w:rPr>
                <w:b/>
                <w:i/>
              </w:rPr>
              <w:t>Employment and Social Developments in Europe (ESDE) 2024 (Euroopa tööhõive ja sotsiaalareng 2024), Euroopa Komisjon, september 2024.</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121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Gc.</w:t>
            </w:r>
            <w:r w:rsidRPr="00A94065">
              <w:tab/>
            </w:r>
            <w:r w:rsidRPr="00A94065">
              <w:rPr>
                <w:b/>
                <w:i/>
              </w:rPr>
              <w:t>arvestades, et sotsiaaldialoog ja kollektiivläbirääkimised on ELi konkurentsivõime, tööviljakuse ja sotsiaalse ühtekuuluvuse jaoks hädavajalikud;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122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Gc.</w:t>
            </w:r>
            <w:r w:rsidRPr="00A94065">
              <w:tab/>
            </w:r>
            <w:r w:rsidRPr="00A94065">
              <w:rPr>
                <w:b/>
                <w:i/>
              </w:rPr>
              <w:t>arvestades, et me püüdleme kaheosalise eesmärgi poole, milleks on strateegilise energiasuveräänsuse saavutamine ja kliimaneutraalsuseni jõudmine 2050. aastaks;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lastRenderedPageBreak/>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123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d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Gd.</w:t>
            </w:r>
            <w:r w:rsidRPr="00A94065">
              <w:tab/>
            </w:r>
            <w:r w:rsidRPr="00A94065">
              <w:rPr>
                <w:b/>
                <w:i/>
              </w:rPr>
              <w:t>arvestades, et sotsiaalpartnerid on olulised kestlikku ja kaasavat majanduskasvu, inimväärset ja kvaliteetset tööd ning õiglast üleminekut edendava poliitika kujundamiseks ja rakendamiseks ning nad peavad olema kaasatud kõigil valitsemistasanditel kooskõlas ELi toimimise lepinguga;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124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e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Ge.</w:t>
            </w:r>
            <w:r w:rsidRPr="00A94065">
              <w:tab/>
            </w:r>
            <w:r w:rsidRPr="00A94065">
              <w:rPr>
                <w:b/>
                <w:i/>
              </w:rPr>
              <w:t>arvestades, et liikmesriigid peaksid viivitamata rakendama piisava miinimumpalga direktiivi ja koostama tegevuskavad kollektiivläbirääkimiste katvuse suurendamiseks kooskõlas direktiiviga, kui see on kohaldatav;</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125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Põhjendus G f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Gf.</w:t>
            </w:r>
            <w:r w:rsidRPr="00A94065">
              <w:tab/>
            </w:r>
            <w:r w:rsidRPr="00A94065">
              <w:rPr>
                <w:b/>
                <w:i/>
              </w:rPr>
              <w:t>arvestades, et Eurofoundi uuringud näitavad, et enesetappude määr on alates 2021. aastast pärast aastakümneid kestnud langust tõusnud, et töö- ja elutingimustega seotud vaimse tervise probleemide põhjuste kõrvaldamiseks (oluline on sotsiaalne kaasatus) tuleb rohkem ära teha ning et nõrga vaimse tervisega inimeste juurdepääs toetusele on endiselt probleem;</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126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w:t>
            </w:r>
            <w:r w:rsidRPr="00A94065">
              <w:tab/>
            </w:r>
            <w:r w:rsidRPr="00A94065">
              <w:rPr>
                <w:b/>
                <w:i/>
              </w:rPr>
              <w:t>on seisukohal, et komisjon ja nõukogu peaksid</w:t>
            </w:r>
            <w:r w:rsidRPr="00A94065">
              <w:t xml:space="preserve"> jätkama Euroopa sotsiaalõiguste samba rakendamist 2021. aasta märtsi tegevuskava </w:t>
            </w:r>
            <w:r w:rsidRPr="00A94065">
              <w:rPr>
                <w:b/>
                <w:i/>
              </w:rPr>
              <w:t>kohaselt</w:t>
            </w:r>
            <w:r w:rsidRPr="00A94065">
              <w:t>;</w:t>
            </w:r>
          </w:p>
        </w:tc>
        <w:tc>
          <w:tcPr>
            <w:tcW w:w="4876" w:type="dxa"/>
            <w:tcBorders>
              <w:top w:val="nil"/>
              <w:left w:val="nil"/>
              <w:bottom w:val="nil"/>
              <w:right w:val="nil"/>
            </w:tcBorders>
          </w:tcPr>
          <w:p w:rsidR="005F62E8" w:rsidRPr="00A94065" w:rsidRDefault="008A018E">
            <w:pPr>
              <w:pStyle w:val="Normal6a"/>
            </w:pPr>
            <w:r w:rsidRPr="00A94065">
              <w:t>1.</w:t>
            </w:r>
            <w:r w:rsidRPr="00A94065">
              <w:tab/>
            </w:r>
            <w:r w:rsidRPr="00A94065">
              <w:rPr>
                <w:b/>
                <w:i/>
              </w:rPr>
              <w:t>kutsub komisjoni ja liikmesriike üles</w:t>
            </w:r>
            <w:r w:rsidRPr="00A94065">
              <w:t xml:space="preserve"> jätkama Euroopa sotsiaalõiguste samba rakendamist </w:t>
            </w:r>
            <w:r w:rsidRPr="00A94065">
              <w:rPr>
                <w:b/>
                <w:i/>
              </w:rPr>
              <w:t>kooskõlas</w:t>
            </w:r>
            <w:r w:rsidRPr="00A94065">
              <w:t xml:space="preserve"> 2021. aasta märtsi tegevuskava </w:t>
            </w:r>
            <w:r w:rsidRPr="00A94065">
              <w:rPr>
                <w:b/>
                <w:i/>
              </w:rPr>
              <w:t>ja La Hulpe’i deklaratsiooniga, et saavutada 2030. aasta peamised eesmärgid;</w:t>
            </w:r>
            <w:r w:rsidRPr="00A94065">
              <w:t xml:space="preserve"> </w:t>
            </w:r>
            <w:r w:rsidRPr="00A94065">
              <w:rPr>
                <w:b/>
                <w:i/>
              </w:rPr>
              <w:t>väljendab sellega seoses heameelt teate üle Euroopa sotsiaalõiguste samba rakendamise uue tegevuskava kohta</w:t>
            </w:r>
            <w:r w:rsidRPr="00A94065">
              <w:rPr>
                <w:b/>
                <w:i/>
                <w:vertAlign w:val="superscript"/>
              </w:rPr>
              <w:t>12a</w:t>
            </w:r>
            <w:r w:rsidRPr="00A94065">
              <w:t xml:space="preserve"> </w:t>
            </w:r>
            <w:r w:rsidRPr="00A94065">
              <w:rPr>
                <w:b/>
                <w:i/>
              </w:rPr>
              <w:t>2025. aastaks, et anda sotsiaalsele arengule uus hoog;</w:t>
            </w:r>
            <w:r w:rsidRPr="00A94065">
              <w:t xml:space="preserve"> </w:t>
            </w:r>
            <w:r w:rsidRPr="00A94065">
              <w:rPr>
                <w:b/>
                <w:i/>
              </w:rPr>
              <w:t>rõhutab, et ajakohastatud tegevuskava peab sisaldama julgeid ettepanekuid vaesuse ja sotsiaalse tõrjutusega tegelemiseks ning töötajate toetamise meetmeid kaksikülemineku juhtimiseks, eelkõige seoses oskuste, kutsehariduse ja ‑õppe ning elukestva õppega</w:t>
            </w:r>
            <w:r w:rsidRPr="00A94065">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12a</w:t>
            </w:r>
            <w:r w:rsidRPr="00A94065">
              <w:t xml:space="preserve"> </w:t>
            </w:r>
            <w:r w:rsidRPr="00A94065">
              <w:rPr>
                <w:b/>
                <w:i/>
              </w:rPr>
              <w:t>Ursula von der Leyen „Euroopa valik. Poliitilised suunised järgmisele Euroopa Komisjoni koosseisule 2024–2029“, juuli 2024.</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lastRenderedPageBreak/>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127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w:t>
            </w:r>
            <w:r w:rsidRPr="00A94065">
              <w:tab/>
              <w:t xml:space="preserve">on seisukohal, et komisjon ja nõukogu peaksid </w:t>
            </w:r>
            <w:r w:rsidRPr="00A94065">
              <w:rPr>
                <w:b/>
                <w:i/>
              </w:rPr>
              <w:t>jätkama</w:t>
            </w:r>
            <w:r w:rsidRPr="00A94065">
              <w:t xml:space="preserve"> Euroopa sotsiaalõiguste samba rakendamist 2021. aasta märtsi tegevuskava kohaselt;</w:t>
            </w:r>
          </w:p>
        </w:tc>
        <w:tc>
          <w:tcPr>
            <w:tcW w:w="4876" w:type="dxa"/>
            <w:tcBorders>
              <w:top w:val="nil"/>
              <w:left w:val="nil"/>
              <w:bottom w:val="nil"/>
              <w:right w:val="nil"/>
            </w:tcBorders>
          </w:tcPr>
          <w:p w:rsidR="005F62E8" w:rsidRPr="00A94065" w:rsidRDefault="008A018E">
            <w:pPr>
              <w:pStyle w:val="Normal6a"/>
            </w:pPr>
            <w:r w:rsidRPr="00A94065">
              <w:t>1.</w:t>
            </w:r>
            <w:r w:rsidRPr="00A94065">
              <w:tab/>
              <w:t xml:space="preserve">on seisukohal, et komisjon ja nõukogu peaksid </w:t>
            </w:r>
            <w:r w:rsidRPr="00A94065">
              <w:rPr>
                <w:b/>
                <w:i/>
              </w:rPr>
              <w:t>kiirendama</w:t>
            </w:r>
            <w:r w:rsidRPr="00A94065">
              <w:t xml:space="preserve"> Euroopa sotsiaalõiguste samba </w:t>
            </w:r>
            <w:r w:rsidRPr="00A94065">
              <w:rPr>
                <w:b/>
                <w:i/>
              </w:rPr>
              <w:t>täielikku</w:t>
            </w:r>
            <w:r w:rsidRPr="00A94065">
              <w:t xml:space="preserve"> rakendamist 2021. aasta märtsi tegevuskava kohaselt; </w:t>
            </w:r>
            <w:r w:rsidRPr="00A94065">
              <w:rPr>
                <w:b/>
                <w:i/>
              </w:rPr>
              <w:t>kutsub komisjoni üles esitama Euroopa sotsiaalõiguste samba ajakohastatud kava aastateks 2025–2029, et tagada uute prioriteetide integreerimine;</w:t>
            </w:r>
            <w:r w:rsidRPr="00A94065">
              <w:t xml:space="preserve"> </w:t>
            </w:r>
            <w:r w:rsidRPr="00A94065">
              <w:rPr>
                <w:b/>
                <w:i/>
              </w:rPr>
              <w:t>rõhutab, kui oluline on kasutada sotsiaalvaldkonna tulemustabelit ja sotsiaalse lähenemise raamistikku, et teha kindlaks riskid ja jälgida edusamme ebavõrdsuse vähendamisel, sotsiaalkaitsesüsteemide tugevdamisel ja heade töötingimuste edendamisel;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128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w:t>
            </w:r>
            <w:r w:rsidRPr="00A94065">
              <w:tab/>
              <w:t>on seisukohal, et komisjon ja nõukogu peaksid jätkama Euroopa sotsiaalõiguste samba rakendamist 2021. aasta märtsi tegevuskava kohaselt;</w:t>
            </w:r>
          </w:p>
        </w:tc>
        <w:tc>
          <w:tcPr>
            <w:tcW w:w="4876" w:type="dxa"/>
            <w:tcBorders>
              <w:top w:val="nil"/>
              <w:left w:val="nil"/>
              <w:bottom w:val="nil"/>
              <w:right w:val="nil"/>
            </w:tcBorders>
          </w:tcPr>
          <w:p w:rsidR="005F62E8" w:rsidRPr="00A94065" w:rsidRDefault="008A018E">
            <w:pPr>
              <w:pStyle w:val="Normal6a"/>
            </w:pPr>
            <w:r w:rsidRPr="00A94065">
              <w:t>1.</w:t>
            </w:r>
            <w:r w:rsidRPr="00A94065">
              <w:tab/>
              <w:t xml:space="preserve">on seisukohal, et komisjon ja nõukogu peaksid jätkama Euroopa sotsiaalõiguste samba rakendamist 2021. aasta märtsi tegevuskava kohaselt; </w:t>
            </w:r>
            <w:r w:rsidRPr="00A94065">
              <w:rPr>
                <w:b/>
                <w:i/>
              </w:rPr>
              <w:t>nõuab sotsiaaldialoogi tugevdamist, säilitades samal ajal võrdsed võimalused, vähendades ebavõrdsust kooskõlas Euroopa sotsiaalõiguste sambaga ja austades liikmesriikide pädevust;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129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Marie Dauchy</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w:t>
            </w:r>
            <w:r w:rsidRPr="00A94065">
              <w:tab/>
              <w:t xml:space="preserve">on seisukohal, et komisjon ja nõukogu peaksid jätkama Euroopa sotsiaalõiguste samba rakendamist </w:t>
            </w:r>
            <w:r w:rsidRPr="00A94065">
              <w:rPr>
                <w:b/>
                <w:i/>
              </w:rPr>
              <w:t>2021. aasta märtsi tegevuskava kohaselt</w:t>
            </w:r>
            <w:r w:rsidRPr="00A94065">
              <w:t>;</w:t>
            </w:r>
          </w:p>
        </w:tc>
        <w:tc>
          <w:tcPr>
            <w:tcW w:w="4876" w:type="dxa"/>
            <w:tcBorders>
              <w:top w:val="nil"/>
              <w:left w:val="nil"/>
              <w:bottom w:val="nil"/>
              <w:right w:val="nil"/>
            </w:tcBorders>
          </w:tcPr>
          <w:p w:rsidR="005F62E8" w:rsidRPr="00A94065" w:rsidRDefault="008A018E">
            <w:pPr>
              <w:pStyle w:val="Normal6a"/>
            </w:pPr>
            <w:r w:rsidRPr="00A94065">
              <w:t>1.</w:t>
            </w:r>
            <w:r w:rsidRPr="00A94065">
              <w:tab/>
              <w:t xml:space="preserve">on seisukohal, et komisjon ja nõukogu peaksid jätkama Euroopa sotsiaalõiguste samba rakendamist </w:t>
            </w:r>
            <w:r w:rsidRPr="00A94065">
              <w:rPr>
                <w:b/>
                <w:i/>
              </w:rPr>
              <w:t>võimalikult rangelt kooskõlas riigisisese õigusega ning viisil, mis on täiendav ega ole pealesunnitud</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{FR}</w:t>
      </w:r>
      <w:r w:rsidRPr="00A94065">
        <w:t>fr</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130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w:t>
            </w:r>
            <w:r w:rsidRPr="00A94065">
              <w:tab/>
              <w:t xml:space="preserve">on seisukohal, et komisjon ja nõukogu peaksid </w:t>
            </w:r>
            <w:r w:rsidRPr="00A94065">
              <w:rPr>
                <w:b/>
                <w:i/>
              </w:rPr>
              <w:t>jätkama</w:t>
            </w:r>
            <w:r w:rsidRPr="00A94065">
              <w:t xml:space="preserve"> Euroopa sotsiaalõiguste samba </w:t>
            </w:r>
            <w:r w:rsidRPr="00A94065">
              <w:rPr>
                <w:b/>
                <w:i/>
              </w:rPr>
              <w:t>rakendamist 2021. aasta märtsi tegevuskava kohaselt</w:t>
            </w:r>
            <w:r w:rsidRPr="00A94065">
              <w:t>;</w:t>
            </w:r>
          </w:p>
        </w:tc>
        <w:tc>
          <w:tcPr>
            <w:tcW w:w="4876" w:type="dxa"/>
            <w:tcBorders>
              <w:top w:val="nil"/>
              <w:left w:val="nil"/>
              <w:bottom w:val="nil"/>
              <w:right w:val="nil"/>
            </w:tcBorders>
          </w:tcPr>
          <w:p w:rsidR="005F62E8" w:rsidRPr="00A94065" w:rsidRDefault="008A018E">
            <w:pPr>
              <w:pStyle w:val="Normal6a"/>
            </w:pPr>
            <w:r w:rsidRPr="00A94065">
              <w:t>1.</w:t>
            </w:r>
            <w:r w:rsidRPr="00A94065">
              <w:tab/>
              <w:t xml:space="preserve">on seisukohal, et komisjon ja nõukogu peaksid </w:t>
            </w:r>
            <w:r w:rsidRPr="00A94065">
              <w:rPr>
                <w:b/>
                <w:i/>
              </w:rPr>
              <w:t>suurendama pingutusi</w:t>
            </w:r>
            <w:r w:rsidRPr="00A94065">
              <w:t xml:space="preserve"> Euroopa sotsiaalõiguste samba </w:t>
            </w:r>
            <w:r w:rsidRPr="00A94065">
              <w:rPr>
                <w:b/>
                <w:i/>
              </w:rPr>
              <w:t>rakendamisel, pidades silmas tegevuskava eelseisvat läbivaatamist 2025. aastal</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131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1a.</w:t>
            </w:r>
            <w:r w:rsidRPr="00A94065">
              <w:tab/>
            </w:r>
            <w:r w:rsidRPr="00A94065">
              <w:rPr>
                <w:b/>
                <w:i/>
              </w:rPr>
              <w:t>tuletab meelde, et Euroopa kodanikud on korduvalt seadnud sotsiaalse Euroopa eesmärgid esikohale;</w:t>
            </w:r>
            <w:r w:rsidRPr="00A94065">
              <w:t xml:space="preserve"> </w:t>
            </w:r>
            <w:r w:rsidRPr="00A94065">
              <w:rPr>
                <w:b/>
                <w:i/>
              </w:rPr>
              <w:t>rõhutab, et sotsiaalse Euroopa reaalsuseks muutmiseks ja üleminekul kõrgetasemelise sotsiaalkaitse tagamiseks on vaja tagada kestlik, õiglane ja kaasav Euroopa, kus sotsiaalsed õigused on täielikult kaitstud ja tagatud majanduslike vabadustega samal tasemel, ning arutleda Euroopa sotsiaalse kokkuleppe kaitsmise meetodite üle;</w:t>
            </w:r>
            <w:r w:rsidRPr="00A94065">
              <w:t xml:space="preserve"> </w:t>
            </w:r>
            <w:r w:rsidRPr="00A94065">
              <w:rPr>
                <w:b/>
                <w:i/>
              </w:rPr>
              <w:t>kordab sellega seoses oma nõudmist, et aluslepingutele lisataks sotsiaalse arengu protokoll</w:t>
            </w:r>
            <w:r w:rsidRPr="00A94065">
              <w:rPr>
                <w:b/>
                <w:i/>
                <w:vertAlign w:val="superscript"/>
              </w:rPr>
              <w:t>13a</w:t>
            </w:r>
            <w:r w:rsidRPr="00A94065">
              <w:rPr>
                <w:b/>
                <w:i/>
              </w:rPr>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13a</w:t>
            </w:r>
            <w:r w:rsidRPr="00A94065">
              <w:t xml:space="preserve"> </w:t>
            </w:r>
            <w:r w:rsidRPr="00A94065">
              <w:rPr>
                <w:b/>
                <w:i/>
              </w:rPr>
              <w:t>Euroopa Parlamendi 22. novembri 2023. aasta resolutsioon Euroopa Parlamendi ettepanekute kohta aluslepingute muutmiseks (2022/2051(INL)).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132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Niels Geuking</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1a.</w:t>
            </w:r>
            <w:r w:rsidRPr="00A94065">
              <w:tab/>
            </w:r>
            <w:r w:rsidRPr="00A94065">
              <w:rPr>
                <w:b/>
                <w:i/>
              </w:rPr>
              <w:t>nõuab ülespoole suunatud lähenemise rakendamist koheste meetmete võtmisega järgmisele põlvkonnale kvaliteetse avaliku hoolduse, hariduse ja oskuste tagamiseks ning eelkõige täiendavate investeeringute tegemisega tõhusasse juurdepääsu tervislikule toitumisele, pakkudes ELis kõigis lastehoiuasutustes ja koolides igale lapsele vähemalt ühe tasuta sooja söögikorra päevas;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{DE}</w:t>
      </w:r>
      <w:r w:rsidRPr="00A94065">
        <w:t>de</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lastRenderedPageBreak/>
        <w:t>&lt;Amend&gt;</w:t>
      </w:r>
      <w:r w:rsidRPr="00A94065">
        <w:t>Muudatusettepanek</w:t>
      </w:r>
      <w:r w:rsidRPr="00A94065">
        <w:tab/>
      </w:r>
      <w:r w:rsidRPr="00A94065">
        <w:tab/>
      </w:r>
      <w:r w:rsidRPr="00A94065">
        <w:rPr>
          <w:rStyle w:val="HideTWBExt"/>
        </w:rPr>
        <w:t>&lt;NumAm&gt;</w:t>
      </w:r>
      <w:r w:rsidRPr="00A94065">
        <w:t>133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1a.</w:t>
            </w:r>
            <w:r w:rsidRPr="00A94065">
              <w:tab/>
            </w:r>
            <w:r w:rsidRPr="00A94065">
              <w:rPr>
                <w:b/>
                <w:i/>
              </w:rPr>
              <w:t>kutsub komisjoni üles tagama, et 2026. aasta ühises tööhõivearuandes analüüsitakse kõigi Euroopa sotsiaalõiguste samba põhimõtete rakendamist kooskõlas määrusega (EL) 2024/1263, ning integreerima ühisesse tööhõivearuandesse riiklike keskpika perioodi eelarve- ja struktuurikavade sotsiaalse mõõtme analüüsi, mis on seotud sotsiaalse vastupanuvõime, sealhulgas Euroopa sotsiaalõiguste sambaga;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134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1b.</w:t>
            </w:r>
            <w:r w:rsidRPr="00A94065">
              <w:tab/>
            </w:r>
            <w:r w:rsidRPr="00A94065">
              <w:rPr>
                <w:b/>
                <w:i/>
              </w:rPr>
              <w:t>on mures selle pärast, et 2023. aastal oli ELis vaesuse või sotsiaalse tõrjutuse ohus endiselt 94,6 miljonit inimest;</w:t>
            </w:r>
            <w:r w:rsidRPr="00A94065">
              <w:t xml:space="preserve"> </w:t>
            </w:r>
            <w:r w:rsidRPr="00A94065">
              <w:rPr>
                <w:b/>
                <w:i/>
              </w:rPr>
              <w:t>rõhutab, et kui vaesuse vastu võitlemise lähenemisviisi paradigma ei muutu, ei saavuta Euroopa Liit ja selle liikmesriigid oma vaesuse vähendamise eesmärke;</w:t>
            </w:r>
            <w:r w:rsidRPr="00A94065">
              <w:t xml:space="preserve"> </w:t>
            </w:r>
            <w:r w:rsidRPr="00A94065">
              <w:rPr>
                <w:b/>
                <w:i/>
              </w:rPr>
              <w:t xml:space="preserve">on veendunud, et esimese ELi vaesusevastase strateegia väljakuulutamine on samm õiges suunas, et suundumust muuta, kuid strateegia peab pakkuma terviklikku lähenemisviisi vaesuse ja sotsiaalse tõrjutuse mitmemõõtmeliste aspektidega tegelemiseks konkreetsete meetmete, </w:t>
            </w:r>
            <w:r w:rsidRPr="00A94065">
              <w:rPr>
                <w:b/>
                <w:i/>
              </w:rPr>
              <w:lastRenderedPageBreak/>
              <w:t>jõulise rakendamise ja järelevalve abil;</w:t>
            </w:r>
            <w:r w:rsidRPr="00A94065">
              <w:t xml:space="preserve"> </w:t>
            </w:r>
            <w:r w:rsidRPr="00A94065">
              <w:rPr>
                <w:b/>
                <w:i/>
              </w:rPr>
              <w:t>nõuab, et see strateegia hõlmaks kõiki vaesuse ja sotsiaalse tõrjutuse all kannatavaid inimesi, eelkõige kõige ebasoodsamas olukorras olevaid inimesi, aga ka erimeetmeid eri rühmade jaoks, nagu palgavaesust kogevad inimesed, kodutud, puuetega inimesed, üksikvanemaga pered ja eelkõige lapsed, et vaesuse edasikandumine jätkusuutlikult lõpetada;</w:t>
            </w:r>
            <w:r w:rsidRPr="00A94065">
              <w:t xml:space="preserve"> </w:t>
            </w:r>
            <w:r w:rsidRPr="00A94065">
              <w:rPr>
                <w:b/>
                <w:i/>
              </w:rPr>
              <w:t>rõhutab, et piisava miinimumpalga direktiivi ülevõtmine on töötajate vaesusriski ennetamisel ja selle vastu võitlemisel keskse tähtsusega, tugevdades samal ajal töötamise stiimuleid, ning väljendab heameelt asjaolu üle, et mitu liikmesriiki on oma miinimumpalga raamistikke muutnud või kavatsevad neid muuta;</w:t>
            </w:r>
            <w:r w:rsidRPr="00A94065">
              <w:t xml:space="preserve"> </w:t>
            </w:r>
            <w:r w:rsidRPr="00A94065">
              <w:rPr>
                <w:b/>
                <w:i/>
              </w:rPr>
              <w:t>rõhutab, et piisavat miinimumsissetulekut ja aktiivset kaasamist käsitlev ELi raamdirektiiv, mis on kooskõlas subsidiaarsuse põhimõttega, aitaks kaasa vaesuse vähendamise ja tööturult eemalejäänud inimeste integreerimise edendamisele;</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135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1b.</w:t>
            </w:r>
            <w:r w:rsidRPr="00A94065">
              <w:tab/>
            </w:r>
            <w:r w:rsidRPr="00A94065">
              <w:rPr>
                <w:b/>
                <w:i/>
              </w:rPr>
              <w:t>peab kahetsusväärseks, et andmed ja analüüs ELis jõukuse ebavõrdsuse ja jõukuse koondumise kohta puuduvad, kuna need on ühed peamised vaesust mõjutavad tegurid;</w:t>
            </w:r>
            <w:r w:rsidRPr="00A94065">
              <w:t xml:space="preserve"> </w:t>
            </w:r>
            <w:r w:rsidRPr="00A94065">
              <w:rPr>
                <w:b/>
                <w:i/>
              </w:rPr>
              <w:t xml:space="preserve">juhib tähelepanu sellele, et Euroopa Keskpankade Süsteemi (EKPS) välja töötatud jõukuse jagunemise andmestiku Distributional Wealth Accounts (DWA) kohaselt moodustasid kümne protsendi rikkaimate </w:t>
            </w:r>
            <w:r w:rsidRPr="00A94065">
              <w:rPr>
                <w:b/>
                <w:i/>
              </w:rPr>
              <w:lastRenderedPageBreak/>
              <w:t>isikute omandis olevad varad 2023. aasta neljandas kvartalis 56 %, samas kui alla keskmise jäävale poolele kuuluvad varad moodustasid vaid 5 %;</w:t>
            </w:r>
            <w:r w:rsidRPr="00A94065">
              <w:t xml:space="preserve"> </w:t>
            </w:r>
            <w:r w:rsidRPr="00A94065">
              <w:rPr>
                <w:b/>
                <w:i/>
              </w:rPr>
              <w:t>kutsub komisjoni ja liikmesriike üles hindama jõukuse ebavõrdsuse sotsiaal-majanduslikku mõju ning esitama kiiresti ettepanekud meetmete kohta, millega tagatakse rikkuse ja ressursside õiglasem jaotamine, et võimaldada teha edusamme 2030. aastaks vaesuse vähendamise saavutamiseks 15 miljoni võrra ja suurendada keskklassi;</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136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1c.</w:t>
            </w:r>
            <w:r w:rsidRPr="00A94065">
              <w:tab/>
            </w:r>
            <w:r w:rsidRPr="00A94065">
              <w:rPr>
                <w:b/>
                <w:i/>
              </w:rPr>
              <w:t>kordab oma üleskutset komisjonile jälgida Euroopa poolaasta ja riigipõhiste soovituste raames hoolikalt lastegarantii rakendamist kõigis liikmesriikides;</w:t>
            </w:r>
            <w:r w:rsidRPr="00A94065">
              <w:t xml:space="preserve"> </w:t>
            </w:r>
            <w:r w:rsidRPr="00A94065">
              <w:rPr>
                <w:b/>
                <w:i/>
              </w:rPr>
              <w:t>kordab oma nõudmist, et Euroopa lastegarantii rahastamist suurendataks sihtotstarbelise eelarve kaudu vähemalt 20 miljardi euro võrra ja et liikmesriigid eraldaksid vähemalt 5 % neile eraldatud ESF+ vahenditest laste vaesuse vastu võitlemiseks ja laste heaolu edendamiseks;</w:t>
            </w:r>
            <w:r w:rsidRPr="00A94065">
              <w:t xml:space="preserve"> </w:t>
            </w:r>
            <w:r w:rsidRPr="00A94065">
              <w:rPr>
                <w:b/>
                <w:i/>
              </w:rPr>
              <w:t>on seisukohal, et riigipõhised soovitused peaksid kajastama seda, kas liikmesriigi eelarve vastab ESF+ määruses</w:t>
            </w:r>
            <w:r w:rsidRPr="00A94065">
              <w:rPr>
                <w:b/>
                <w:i/>
                <w:vertAlign w:val="superscript"/>
              </w:rPr>
              <w:t>14a</w:t>
            </w:r>
            <w:r w:rsidRPr="00A94065">
              <w:t xml:space="preserve"> </w:t>
            </w:r>
            <w:r w:rsidRPr="00A94065">
              <w:rPr>
                <w:b/>
                <w:i/>
              </w:rPr>
              <w:t>sätestatud laste vaesuse vastu võitlemise miinimumeraldise nõudele;</w:t>
            </w:r>
            <w:r w:rsidRPr="00A94065">
              <w:t xml:space="preserve"> </w:t>
            </w:r>
            <w:r w:rsidRPr="00A94065">
              <w:rPr>
                <w:b/>
                <w:i/>
              </w:rPr>
              <w:t>kutsub komisjoni üles esitama järgmises mitmeaastases finantsraamistikus lastegarantii jaoks kõikehõlmava eelarve, et võtta meetmeid laste vaesuse ja sotsiaalse tõrjutuse kasvava probleemi lahendamiseks;</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14a</w:t>
            </w:r>
            <w:r w:rsidRPr="00A94065">
              <w:t xml:space="preserve"> </w:t>
            </w:r>
            <w:r w:rsidRPr="00A94065">
              <w:rPr>
                <w:b/>
                <w:i/>
              </w:rPr>
              <w:t>Määruse (EL) 2021/1057 (millega luuakse Euroopa Sotsiaalfond+) artikli 7 lõige 3.</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137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1c.</w:t>
            </w:r>
            <w:r w:rsidRPr="00A94065">
              <w:tab/>
            </w:r>
            <w:r w:rsidRPr="00A94065">
              <w:rPr>
                <w:b/>
                <w:i/>
              </w:rPr>
              <w:t>väljendab heameelt selle üle, et 2025. aasta ühisesse tööhõivearuandesse lisati analüüs kestliku arengu eesmärkide ja Euroopa võrdõiguslikkuse strateegiate positiivse panuse kohta, ning kutsub komisjoni üles tagama, et 2026. aasta ühine tööhõivearuanne sisaldaks nii osa, milles analüüsitakse tööhõive- ja sotsiaalpoliitikaga tehtud edusamme kestliku arengu eesmärkide saavutamiseks, kui ka osa, milles käsitletakse edusamme sotsiaalse ja tööalase diskrimineerimise kaotamiseks kooskõlas soolise võrdõiguslikkuse strateegiaga aastateks 2020–2025, ELi rassismivastase tegevuskavaga aastateks 2020–2025, romade võrdõiguslikkust, kaasamist ja osalemist käsitleva ELi strateegilise raamistikuga aastateks 2020–2030, LGBTIQ-inimeste võrdõiguslikkuse strateegiaga aastateks 2020–2025 ning puuetega inimeste õiguste strateegiaga aastateks 2021–2030;</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138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lastRenderedPageBreak/>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 d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1d.</w:t>
            </w:r>
            <w:r w:rsidRPr="00A94065">
              <w:tab/>
            </w:r>
            <w:r w:rsidRPr="00A94065">
              <w:rPr>
                <w:b/>
                <w:i/>
              </w:rPr>
              <w:t>väljendab muret Euroopa Liidu eri sektorites tehaste sulgemise pärast ja nende sulgemiste mõju pärast töötajatele, kes seisavad silmitsi töökohtade kadumisega;</w:t>
            </w:r>
            <w:r w:rsidRPr="00A94065">
              <w:t xml:space="preserve"> </w:t>
            </w:r>
            <w:r w:rsidRPr="00A94065">
              <w:rPr>
                <w:b/>
                <w:i/>
              </w:rPr>
              <w:t>kutsub komisjoni üles tagama, et töötajate oskuste arendamise ja koolituste poliitika ning kvaliteetsete töökohtade loomine integreeritakse tulevasse puhta tööstuse kokkuleppesse kooskõlas Draghi aruandega;</w:t>
            </w:r>
            <w:r w:rsidRPr="00A94065">
              <w:t xml:space="preserve"> </w:t>
            </w:r>
            <w:r w:rsidRPr="00A94065">
              <w:rPr>
                <w:b/>
                <w:i/>
              </w:rPr>
              <w:t>tuletab meelde koondatud töötajate toetuseks loodud Globaliseerumisega Kohanemise Euroopa Fondi (EGF) olulisust selliste töötajate toetamisel ja ümberõppel, kes on koondatud näiteks üleilmastumise, vähese CO</w:t>
            </w:r>
            <w:r w:rsidRPr="00A94065">
              <w:rPr>
                <w:b/>
                <w:i/>
                <w:vertAlign w:val="subscript"/>
              </w:rPr>
              <w:t>2</w:t>
            </w:r>
            <w:r w:rsidRPr="00A94065">
              <w:rPr>
                <w:b/>
                <w:i/>
              </w:rPr>
              <w:t>-heitega majandusele ülemineku või digiteerimise või automatiseerimisega seotud suurte restruktureerimiste tagajärjel;</w:t>
            </w:r>
            <w:r w:rsidRPr="00A94065">
              <w:t xml:space="preserve"> </w:t>
            </w:r>
            <w:r w:rsidRPr="00A94065">
              <w:rPr>
                <w:b/>
                <w:i/>
              </w:rPr>
              <w:t>kutsub liikmesriike üles fondi kasutama ja levitama laialdaselt teavet töötajate toetamise võimaluste kohta;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139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 d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1d.</w:t>
            </w:r>
            <w:r w:rsidRPr="00A94065">
              <w:tab/>
            </w:r>
            <w:r w:rsidRPr="00A94065">
              <w:rPr>
                <w:b/>
                <w:i/>
              </w:rPr>
              <w:t xml:space="preserve">kutsub liikmesriike üles rakendama ajakohastatud tööhõivesuuniseid, pöörates erilist tähelepanu üldisele haridusele ja koolitusele, uutele tehnoloogiatele, nagu tehisintellekt, ning hiljutistele poliitilistele algatustele platvormitöö, taskukohase ja </w:t>
            </w:r>
            <w:r w:rsidRPr="00A94065">
              <w:rPr>
                <w:b/>
                <w:i/>
              </w:rPr>
              <w:lastRenderedPageBreak/>
              <w:t>inimväärse eluaseme ning tööjõupuuduse ja oskuste nappuse vastu võitlemise kohta,</w:t>
            </w:r>
            <w:r w:rsidRPr="00A94065">
              <w:t xml:space="preserve"> </w:t>
            </w:r>
            <w:r w:rsidRPr="00A94065">
              <w:rPr>
                <w:b/>
                <w:i/>
              </w:rPr>
              <w:t>et tugevdada demokraatlikku otsustusprotsessi;</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140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 e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1e.</w:t>
            </w:r>
            <w:r w:rsidRPr="00A94065">
              <w:tab/>
            </w:r>
            <w:r w:rsidRPr="00A94065">
              <w:rPr>
                <w:b/>
                <w:i/>
              </w:rPr>
              <w:t>rõhutab vajadust investeerida märkimisväärselt töötajate oskustesse ning kehtestada üksikisikute õigus koolitusele ja elukestvale õppele;</w:t>
            </w:r>
            <w:r w:rsidRPr="00A94065">
              <w:t xml:space="preserve"> </w:t>
            </w:r>
            <w:r w:rsidRPr="00A94065">
              <w:rPr>
                <w:b/>
                <w:i/>
              </w:rPr>
              <w:t>kutsub liikmesriike üles töötama koostöös kohalike sidusrühmadega, sealhulgas haridus- ja koolitusasutuste ning sotsiaalpartneritega välja täiend- ja ümberõppe meetmed, et tugevdada seost haridus- ja koolitussüsteemide ja tööturu vahel ning prognoosida tööturu vajadusi;</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141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 f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1f.</w:t>
            </w:r>
            <w:r w:rsidRPr="00A94065">
              <w:tab/>
            </w:r>
            <w:r w:rsidRPr="00A94065">
              <w:rPr>
                <w:b/>
                <w:i/>
              </w:rPr>
              <w:t xml:space="preserve">väljendab heameelt kvaliteetsete töökohtade tegevuskava väljakuulutamise üle, et tagada kõigile õiglane üleminek, toetades töötajatele ja füüsilisest isikust ettevõtjatele õiglase töötasu maksmist, heade töötingimuste tagamist, koolituse pakkumist ja õiglase töökohavahetuse tagamist, eelkõige suurendades </w:t>
            </w:r>
            <w:r w:rsidRPr="00A94065">
              <w:rPr>
                <w:b/>
                <w:i/>
              </w:rPr>
              <w:lastRenderedPageBreak/>
              <w:t>kollektiivläbirääkimiste katvust;</w:t>
            </w:r>
            <w:r w:rsidRPr="00A94065">
              <w:t xml:space="preserve"> </w:t>
            </w:r>
            <w:r w:rsidRPr="00A94065">
              <w:rPr>
                <w:b/>
                <w:i/>
              </w:rPr>
              <w:t>kutsub komisjoni üles töötama selle tegevuskava välja koostöös sotsiaalpartneritega;</w:t>
            </w:r>
            <w:r w:rsidRPr="00A94065">
              <w:t xml:space="preserve"> </w:t>
            </w:r>
            <w:r w:rsidRPr="00A94065">
              <w:rPr>
                <w:b/>
                <w:i/>
              </w:rPr>
              <w:t>kutsub lisaks komisjoni üles lisama sellesse tegevuskavasse kaalutlused meetmete, sealhulgas seadusandlike ettepanekute kohta, mis on seotud tehisintellekti ja algoritmilise juhtimise kasutamisega töömaailmas, et uusi tehnoloogiaid kasutataks töötingimuste ja tootlikkuse parandamiseks ning samal ajal austataks töötajate õigusi ning töö- ja eraelu tasakaalu põhimõtet;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142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 g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1g.</w:t>
            </w:r>
            <w:r w:rsidRPr="00A94065">
              <w:tab/>
            </w:r>
            <w:r w:rsidRPr="00A94065">
              <w:rPr>
                <w:b/>
                <w:i/>
              </w:rPr>
              <w:t>väljendab heameelt asjaolu üle, et peaaegu kõik liikmesriigid peaksid 2025. aastal suurendama avaliku sektori investeeringuid</w:t>
            </w:r>
            <w:r w:rsidRPr="00A94065">
              <w:rPr>
                <w:b/>
                <w:i/>
                <w:vertAlign w:val="superscript"/>
              </w:rPr>
              <w:t>15a</w:t>
            </w:r>
            <w:r w:rsidRPr="00A94065">
              <w:rPr>
                <w:b/>
                <w:i/>
              </w:rPr>
              <w:t>, mis on vajalik kvaliteetsetele avalikele teenustele juurdepääsu tagamiseks ja Euroopa sotsiaalõiguste samba eesmärkide saavutamiseks;</w:t>
            </w:r>
            <w:r w:rsidRPr="00A94065">
              <w:t xml:space="preserve"> </w:t>
            </w:r>
            <w:r w:rsidRPr="00A94065">
              <w:rPr>
                <w:b/>
                <w:i/>
              </w:rPr>
              <w:t>tuletab meelde, et liikmesriigid saavad taaste- ja vastupidavusrahastut kasutusele võtta kuni 31. detsembrini 2026, ning kutsub neid üles neid rahalisi vahendeid täielikult ja sihipäraselt kasutama, et lahendada Euroopa poolaasta riigipõhistes soovitustes kindlaks tehtud probleemid ning kehtestada aruka, kestliku ja kaasava majanduskasvu ning järgmise põlvkonna, laste- ja noortepoliitika, nagu on ette nähtud taaste- ja vastupidavusrahastu määruses</w:t>
            </w:r>
            <w:r w:rsidRPr="00A94065">
              <w:rPr>
                <w:b/>
                <w:i/>
                <w:vertAlign w:val="superscript"/>
              </w:rPr>
              <w:t>16a</w:t>
            </w:r>
            <w:r w:rsidRPr="00A94065">
              <w:rPr>
                <w:b/>
                <w:i/>
              </w:rPr>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15a</w:t>
            </w:r>
            <w:r w:rsidRPr="00A94065">
              <w:t xml:space="preserve"> </w:t>
            </w:r>
            <w:r w:rsidRPr="00A94065">
              <w:rPr>
                <w:b/>
                <w:i/>
              </w:rPr>
              <w:t>Komisjoni teatis „Euroopa poolaasta 2025: uue majanduse juhtimise raamistiku elluviimine“ (COM(2024) 705 final).</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16a</w:t>
            </w:r>
            <w:r w:rsidRPr="00A94065">
              <w:t xml:space="preserve"> </w:t>
            </w:r>
            <w:r w:rsidRPr="00A94065">
              <w:rPr>
                <w:b/>
                <w:i/>
              </w:rPr>
              <w:t>Määruse (EL) 2021/241 (millega luuakse taaste- ja vastupidavusrahastu) artikli 3 punktid c ja f.</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143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 h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1h.</w:t>
            </w:r>
            <w:r w:rsidRPr="00A94065">
              <w:tab/>
            </w:r>
            <w:r w:rsidRPr="00A94065">
              <w:rPr>
                <w:b/>
                <w:i/>
              </w:rPr>
              <w:t>väljendab heameelt komisjoni teadaande üle konkurentsivõime kompassi avaldamise kohta 2025. aasta jaanuaris;</w:t>
            </w:r>
            <w:r w:rsidRPr="00A94065">
              <w:t xml:space="preserve"> </w:t>
            </w:r>
            <w:r w:rsidRPr="00A94065">
              <w:rPr>
                <w:b/>
                <w:i/>
              </w:rPr>
              <w:t>on veendunud, et Euroopa Liidu konkurentsivõime eesmärki ei ole võimalik saavutada ilma Euroopa töötajateta, kellel on piisavad oskused;</w:t>
            </w:r>
            <w:r w:rsidRPr="00A94065">
              <w:t xml:space="preserve"> </w:t>
            </w:r>
            <w:r w:rsidRPr="00A94065">
              <w:rPr>
                <w:b/>
                <w:i/>
              </w:rPr>
              <w:t>kutsub komisjoni üles lisama konkurentsivõime kompassi Euroopa tööjõu oskuste arendamise meetmed;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144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2.</w:t>
            </w:r>
            <w:r w:rsidRPr="00A94065">
              <w:tab/>
              <w:t xml:space="preserve">kordab, kui oluline on toetada </w:t>
            </w:r>
            <w:r w:rsidRPr="00A94065">
              <w:rPr>
                <w:b/>
                <w:i/>
              </w:rPr>
              <w:t>tööjõu</w:t>
            </w:r>
            <w:r w:rsidRPr="00A94065">
              <w:t xml:space="preserve"> oskuste arendamist, et parandada konkurentsivõimet </w:t>
            </w:r>
            <w:r w:rsidRPr="00A94065">
              <w:rPr>
                <w:b/>
                <w:i/>
              </w:rPr>
              <w:t>ja</w:t>
            </w:r>
            <w:r w:rsidRPr="00A94065">
              <w:t xml:space="preserve"> tagada kvaliteetne tööhõive; nõuab tungivalt, et liikmesriigid </w:t>
            </w:r>
            <w:r w:rsidRPr="00A94065">
              <w:rPr>
                <w:b/>
                <w:i/>
              </w:rPr>
              <w:t>korraldaksid rohkem</w:t>
            </w:r>
            <w:r w:rsidRPr="00A94065">
              <w:t xml:space="preserve"> kutse- ja </w:t>
            </w:r>
            <w:r w:rsidRPr="00A94065">
              <w:rPr>
                <w:b/>
                <w:i/>
              </w:rPr>
              <w:lastRenderedPageBreak/>
              <w:t>digikoolitusi ning kaasaksid tööjõu hulka rohkem puudega inimesi</w:t>
            </w:r>
            <w:r w:rsidRPr="00A94065">
              <w:t xml:space="preserve">, mis aitaks leevendada tööjõupuuduse probleemi ja </w:t>
            </w:r>
            <w:r w:rsidRPr="00A94065">
              <w:rPr>
                <w:b/>
                <w:i/>
              </w:rPr>
              <w:t>näitaks liikmesriikide toetust võrdsete võimaluste loomisele</w:t>
            </w:r>
            <w:r w:rsidRPr="00A94065">
              <w:t xml:space="preserve"> tööturule </w:t>
            </w:r>
            <w:r w:rsidRPr="00A94065">
              <w:rPr>
                <w:b/>
                <w:i/>
              </w:rPr>
              <w:t>juurdepääsul</w:t>
            </w:r>
            <w:r w:rsidRPr="00A94065">
              <w:t>, võttes arvesse, et kuigi olukord paraneb, seisavad puuetega inimesed tööturul endiselt silmitsi märkimisväärsete takistustega;</w:t>
            </w:r>
          </w:p>
        </w:tc>
        <w:tc>
          <w:tcPr>
            <w:tcW w:w="4876" w:type="dxa"/>
            <w:tcBorders>
              <w:top w:val="nil"/>
              <w:left w:val="nil"/>
              <w:bottom w:val="nil"/>
              <w:right w:val="nil"/>
            </w:tcBorders>
          </w:tcPr>
          <w:p w:rsidR="005F62E8" w:rsidRPr="00A94065" w:rsidRDefault="008A018E">
            <w:pPr>
              <w:pStyle w:val="Normal6a"/>
            </w:pPr>
            <w:r w:rsidRPr="00A94065">
              <w:lastRenderedPageBreak/>
              <w:t>2.</w:t>
            </w:r>
            <w:r w:rsidRPr="00A94065">
              <w:tab/>
              <w:t xml:space="preserve">kordab, kui oluline on toetada oskuste arendamist </w:t>
            </w:r>
            <w:r w:rsidRPr="00A94065">
              <w:rPr>
                <w:b/>
                <w:i/>
              </w:rPr>
              <w:t>ning kvaliteetset ja kutsealast koolitust, mida pakutakse tööajal ja mida rahastab tööandja</w:t>
            </w:r>
            <w:r w:rsidRPr="00A94065">
              <w:t xml:space="preserve">, et parandada konkurentsivõimet </w:t>
            </w:r>
            <w:r w:rsidRPr="00A94065">
              <w:rPr>
                <w:b/>
                <w:i/>
              </w:rPr>
              <w:t>ning</w:t>
            </w:r>
            <w:r w:rsidRPr="00A94065">
              <w:t xml:space="preserve"> tagada </w:t>
            </w:r>
            <w:r w:rsidRPr="00A94065">
              <w:rPr>
                <w:b/>
                <w:i/>
              </w:rPr>
              <w:lastRenderedPageBreak/>
              <w:t>kaasav, õiglane ja</w:t>
            </w:r>
            <w:r w:rsidRPr="00A94065">
              <w:t xml:space="preserve"> kvaliteetne tööhõive; nõuab tungivalt, et </w:t>
            </w:r>
            <w:r w:rsidRPr="00A94065">
              <w:rPr>
                <w:b/>
                <w:i/>
              </w:rPr>
              <w:t>komisjon ja</w:t>
            </w:r>
            <w:r w:rsidRPr="00A94065">
              <w:t xml:space="preserve"> liikmesriigid </w:t>
            </w:r>
            <w:r w:rsidRPr="00A94065">
              <w:rPr>
                <w:b/>
                <w:i/>
              </w:rPr>
              <w:t>tugevdaksid kõigi õigust kvaliteetsele ja kaasavale</w:t>
            </w:r>
            <w:r w:rsidRPr="00A94065">
              <w:t xml:space="preserve"> kutse- ja </w:t>
            </w:r>
            <w:r w:rsidRPr="00A94065">
              <w:rPr>
                <w:b/>
                <w:i/>
              </w:rPr>
              <w:t>digikoolitusele, edendades samal ajal puuetega inimeste ning noorte ja eakamate töötajate kaasamist tööjõu hulka</w:t>
            </w:r>
            <w:r w:rsidRPr="00A94065">
              <w:t xml:space="preserve">, mis aitaks leevendada tööjõupuuduse probleemi ja </w:t>
            </w:r>
            <w:r w:rsidRPr="00A94065">
              <w:rPr>
                <w:b/>
                <w:i/>
              </w:rPr>
              <w:t>toetada võrdseid võimalusi tööturul;</w:t>
            </w:r>
            <w:r w:rsidRPr="00A94065">
              <w:t xml:space="preserve"> </w:t>
            </w:r>
            <w:r w:rsidRPr="00A94065">
              <w:rPr>
                <w:b/>
                <w:i/>
              </w:rPr>
              <w:t>see peab hõlmama noortele tasustatud, kvaliteetsele ja kaasavale praktikale ja õpipoisiõppele juurdepääsu tagamist, mis võimaldab neil saada esmane sisuline töökogemus ja hõlbustab nende üleminekut haridussüsteemist</w:t>
            </w:r>
            <w:r w:rsidRPr="00A94065">
              <w:t xml:space="preserve"> tööturule </w:t>
            </w:r>
            <w:r w:rsidRPr="00A94065">
              <w:rPr>
                <w:b/>
                <w:i/>
              </w:rPr>
              <w:t>ning loob töötingimused, mis võimaldavad vananeval tööjõul jääda tervislikel tingimustel ja vabatahtlikuna tööturule;</w:t>
            </w:r>
            <w:r w:rsidRPr="00A94065">
              <w:t xml:space="preserve"> </w:t>
            </w:r>
            <w:r w:rsidRPr="00A94065">
              <w:rPr>
                <w:b/>
                <w:i/>
              </w:rPr>
              <w:t>rõhutab vajadust suurendada elukestvate oskuste arendamise võimalusi</w:t>
            </w:r>
            <w:r w:rsidRPr="00A94065">
              <w:t>, võttes arvesse, et kuigi olukord paraneb, seisavad puuetega inimesed</w:t>
            </w:r>
            <w:r w:rsidRPr="00A94065">
              <w:rPr>
                <w:b/>
                <w:i/>
              </w:rPr>
              <w:t>, eriti puuetega naised</w:t>
            </w:r>
            <w:r w:rsidRPr="00A94065">
              <w:t xml:space="preserve"> tööturul endiselt silmitsi märkimisväärsete takistustega;</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145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2.</w:t>
            </w:r>
            <w:r w:rsidRPr="00A94065">
              <w:tab/>
              <w:t>kordab, kui oluline on toetada tööjõu oskuste arendamist, et parandada konkurentsivõimet ja tagada kvaliteetne tööhõive; nõuab tungivalt, et liikmesriigid korraldaksid rohkem kutse- ja digikoolitusi ning kaasaksid tööjõu hulka rohkem puudega inimesi, mis aitaks leevendada tööjõupuuduse probleemi ja näitaks liikmesriikide toetust võrdsete võimaluste loomisele tööturule juurdepääsul</w:t>
            </w:r>
            <w:r w:rsidRPr="00A94065">
              <w:rPr>
                <w:b/>
                <w:i/>
              </w:rPr>
              <w:t xml:space="preserve">, võttes arvesse, et kuigi olukord paraneb, </w:t>
            </w:r>
            <w:r w:rsidRPr="00A94065">
              <w:rPr>
                <w:b/>
                <w:i/>
              </w:rPr>
              <w:lastRenderedPageBreak/>
              <w:t>seisavad</w:t>
            </w:r>
            <w:r w:rsidRPr="00A94065">
              <w:t xml:space="preserve"> puuetega </w:t>
            </w:r>
            <w:r w:rsidRPr="00A94065">
              <w:rPr>
                <w:b/>
                <w:i/>
              </w:rPr>
              <w:t>inimesed tööturul endiselt silmitsi märkimisväärsete takistustega</w:t>
            </w:r>
            <w:r w:rsidRPr="00A94065">
              <w:t>;</w:t>
            </w:r>
          </w:p>
        </w:tc>
        <w:tc>
          <w:tcPr>
            <w:tcW w:w="4876" w:type="dxa"/>
            <w:tcBorders>
              <w:top w:val="nil"/>
              <w:left w:val="nil"/>
              <w:bottom w:val="nil"/>
              <w:right w:val="nil"/>
            </w:tcBorders>
          </w:tcPr>
          <w:p w:rsidR="005F62E8" w:rsidRPr="00A94065" w:rsidRDefault="008A018E">
            <w:pPr>
              <w:pStyle w:val="Normal6a"/>
            </w:pPr>
            <w:r w:rsidRPr="00A94065">
              <w:lastRenderedPageBreak/>
              <w:t>2.</w:t>
            </w:r>
            <w:r w:rsidRPr="00A94065">
              <w:tab/>
              <w:t xml:space="preserve">kordab, kui oluline on toetada tööjõu oskuste arendamist, et parandada konkurentsivõimet ja tagada kvaliteetne tööhõive; nõuab tungivalt, et liikmesriigid korraldaksid rohkem kutse- ja digikoolitusi ning kaasaksid tööjõu hulka rohkem </w:t>
            </w:r>
            <w:r w:rsidRPr="00A94065">
              <w:rPr>
                <w:b/>
                <w:i/>
              </w:rPr>
              <w:t>ebasoodsas olukorras olevasse rühma kuuluvaid inimesi, nagu</w:t>
            </w:r>
            <w:r w:rsidRPr="00A94065">
              <w:t xml:space="preserve"> puudega inimesi, mis aitaks leevendada tööjõupuuduse probleemi ja näitaks liikmesriikide toetust võrdsete võimaluste loomisele tööturule </w:t>
            </w:r>
            <w:r w:rsidRPr="00A94065">
              <w:lastRenderedPageBreak/>
              <w:t>juurdepääsul</w:t>
            </w:r>
            <w:r w:rsidRPr="00A94065">
              <w:rPr>
                <w:b/>
                <w:i/>
              </w:rPr>
              <w:t>;</w:t>
            </w:r>
            <w:r w:rsidRPr="00A94065">
              <w:t xml:space="preserve"> </w:t>
            </w:r>
            <w:r w:rsidRPr="00A94065">
              <w:rPr>
                <w:b/>
                <w:i/>
              </w:rPr>
              <w:t>kutsub liikmesriike üles tugevdama koolitus- ning täiend- ja ümberõppe meetmeid ning aktiivset tööturupoliitikat, mis on suunatud tööturult eemale jäänud tööjõule ja tööturul vähe osalevatele rühmadele, sealhulgas naistele,</w:t>
            </w:r>
            <w:r w:rsidRPr="00A94065">
              <w:t xml:space="preserve"> puuetega </w:t>
            </w:r>
            <w:r w:rsidRPr="00A94065">
              <w:rPr>
                <w:b/>
                <w:i/>
              </w:rPr>
              <w:t>inimestele, madalama haridustasemega inimestele, noortele, sealhulgas mittetöötavatele ja mitteõppivatele noortele, eakatele töötajatele ning sisserändaja või etnilise vähemuse taustaga inimestele, nagu romad;</w:t>
            </w:r>
            <w:r w:rsidRPr="00A94065">
              <w:t xml:space="preserve"> </w:t>
            </w:r>
            <w:r w:rsidRPr="00A94065">
              <w:rPr>
                <w:b/>
                <w:i/>
              </w:rPr>
              <w:t>rõhutab, et diskrimineerimise kõigi vormide ja stereotüüpide vastu võitlemine on ülioluline, et tagada nende rühmade kaasamine tööturule</w:t>
            </w:r>
            <w:r w:rsidRPr="00A94065">
              <w: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146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2.</w:t>
            </w:r>
            <w:r w:rsidRPr="00A94065">
              <w:tab/>
              <w:t xml:space="preserve">kordab, kui oluline on toetada tööjõu oskuste arendamist, et parandada konkurentsivõimet ja tagada kvaliteetne tööhõive; nõuab tungivalt, et liikmesriigid korraldaksid rohkem kutse- ja digikoolitusi ning kaasaksid tööjõu hulka rohkem </w:t>
            </w:r>
            <w:r w:rsidRPr="00A94065">
              <w:rPr>
                <w:b/>
                <w:i/>
              </w:rPr>
              <w:t>puudega inimesi</w:t>
            </w:r>
            <w:r w:rsidRPr="00A94065">
              <w:t xml:space="preserve">, mis aitaks leevendada tööjõupuuduse probleemi ja </w:t>
            </w:r>
            <w:r w:rsidRPr="00A94065">
              <w:rPr>
                <w:b/>
                <w:i/>
              </w:rPr>
              <w:t>näitaks liikmesriikide toetust võrdsete võimaluste loomisele tööturule juurdepääsul</w:t>
            </w:r>
            <w:r w:rsidRPr="00A94065">
              <w:t>, võttes arvesse</w:t>
            </w:r>
            <w:r w:rsidRPr="00A94065">
              <w:rPr>
                <w:b/>
                <w:i/>
              </w:rPr>
              <w:t>, et kuigi olukord paraneb, seisavad</w:t>
            </w:r>
            <w:r w:rsidRPr="00A94065">
              <w:t xml:space="preserve"> puuetega inimesed tööturul </w:t>
            </w:r>
            <w:r w:rsidRPr="00A94065">
              <w:rPr>
                <w:b/>
                <w:i/>
              </w:rPr>
              <w:t>endiselt silmitsi märkimisväärsete takistustega</w:t>
            </w:r>
            <w:r w:rsidRPr="00A94065">
              <w:t>;</w:t>
            </w:r>
          </w:p>
        </w:tc>
        <w:tc>
          <w:tcPr>
            <w:tcW w:w="4876" w:type="dxa"/>
            <w:tcBorders>
              <w:top w:val="nil"/>
              <w:left w:val="nil"/>
              <w:bottom w:val="nil"/>
              <w:right w:val="nil"/>
            </w:tcBorders>
          </w:tcPr>
          <w:p w:rsidR="005F62E8" w:rsidRPr="00A94065" w:rsidRDefault="008A018E">
            <w:pPr>
              <w:pStyle w:val="Normal6a"/>
            </w:pPr>
            <w:r w:rsidRPr="00A94065">
              <w:t>2.</w:t>
            </w:r>
            <w:r w:rsidRPr="00A94065">
              <w:tab/>
              <w:t xml:space="preserve">kordab, kui oluline on toetada tööjõu oskuste arendamist </w:t>
            </w:r>
            <w:r w:rsidRPr="00A94065">
              <w:rPr>
                <w:b/>
                <w:i/>
              </w:rPr>
              <w:t>ning ümber- ja täiendõpet</w:t>
            </w:r>
            <w:r w:rsidRPr="00A94065">
              <w:t xml:space="preserve">, et parandada </w:t>
            </w:r>
            <w:r w:rsidRPr="00A94065">
              <w:rPr>
                <w:b/>
                <w:i/>
              </w:rPr>
              <w:t>Euroopa tööstuse ning väikeste ja keskmise suurusega ettevõtjate</w:t>
            </w:r>
            <w:r w:rsidRPr="00A94065">
              <w:t xml:space="preserve"> konkurentsivõimet ja </w:t>
            </w:r>
            <w:r w:rsidRPr="00A94065">
              <w:rPr>
                <w:b/>
                <w:i/>
              </w:rPr>
              <w:t>pikaajalist kestlikkust ning</w:t>
            </w:r>
            <w:r w:rsidRPr="00A94065">
              <w:t xml:space="preserve"> tagada </w:t>
            </w:r>
            <w:r w:rsidRPr="00A94065">
              <w:rPr>
                <w:b/>
                <w:i/>
              </w:rPr>
              <w:t>töötajatele</w:t>
            </w:r>
            <w:r w:rsidRPr="00A94065">
              <w:t xml:space="preserve"> kvaliteetne tööhõive</w:t>
            </w:r>
            <w:r w:rsidRPr="00A94065">
              <w:rPr>
                <w:b/>
                <w:i/>
              </w:rPr>
              <w:t>, eelkõige üleminekusektorites</w:t>
            </w:r>
            <w:r w:rsidRPr="00A94065">
              <w:t xml:space="preserve">; nõuab tungivalt, et liikmesriigid korraldaksid rohkem kutse- ja digikoolitusi ning kaasaksid tööjõu hulka rohkem </w:t>
            </w:r>
            <w:r w:rsidRPr="00A94065">
              <w:rPr>
                <w:b/>
                <w:i/>
              </w:rPr>
              <w:t>selliseid rühmi, kellel on praegu raskusi tööturule pääsemisega, sealhulgas puuetega inimesed</w:t>
            </w:r>
            <w:r w:rsidRPr="00A94065">
              <w:t xml:space="preserve">, mis aitaks leevendada tööjõupuuduse probleemi ja </w:t>
            </w:r>
            <w:r w:rsidRPr="00A94065">
              <w:rPr>
                <w:b/>
                <w:i/>
              </w:rPr>
              <w:t>toetada võrdseid võimalusi tööturul</w:t>
            </w:r>
            <w:r w:rsidRPr="00A94065">
              <w:t xml:space="preserve">, võttes arvesse </w:t>
            </w:r>
            <w:r w:rsidRPr="00A94065">
              <w:rPr>
                <w:b/>
                <w:i/>
              </w:rPr>
              <w:t>märkimisväärseid takistusi, millega</w:t>
            </w:r>
            <w:r w:rsidRPr="00A94065">
              <w:t xml:space="preserve"> puuetega inimesed tööturul </w:t>
            </w:r>
            <w:r w:rsidRPr="00A94065">
              <w:rPr>
                <w:b/>
                <w:i/>
              </w:rPr>
              <w:t>ikka veel silmitsi seisavad</w:t>
            </w:r>
            <w:r w:rsidRPr="00A94065">
              <w: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147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Miriam Lexmann</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2.</w:t>
            </w:r>
            <w:r w:rsidRPr="00A94065">
              <w:tab/>
              <w:t>kordab, kui oluline on toetada tööjõu oskuste arendamist, et parandada konkurentsivõimet ja tagada kvaliteetne tööhõive; nõuab tungivalt, et liikmesriigid korraldaksid rohkem kutse- ja digikoolitusi ning kaasaksid tööjõu hulka rohkem puudega inimesi, mis aitaks leevendada tööjõupuuduse probleemi ja näitaks liikmesriikide toetust võrdsete võimaluste loomisele tööturule juurdepääsul, võttes arvesse, et kuigi olukord paraneb, seisavad puuetega inimesed tööturul endiselt silmitsi märkimisväärsete takistustega;</w:t>
            </w:r>
          </w:p>
        </w:tc>
        <w:tc>
          <w:tcPr>
            <w:tcW w:w="4876" w:type="dxa"/>
            <w:tcBorders>
              <w:top w:val="nil"/>
              <w:left w:val="nil"/>
              <w:bottom w:val="nil"/>
              <w:right w:val="nil"/>
            </w:tcBorders>
          </w:tcPr>
          <w:p w:rsidR="005F62E8" w:rsidRPr="00A94065" w:rsidRDefault="008A018E">
            <w:pPr>
              <w:pStyle w:val="Normal6a"/>
            </w:pPr>
            <w:r w:rsidRPr="00A94065">
              <w:t>2.</w:t>
            </w:r>
            <w:r w:rsidRPr="00A94065">
              <w:tab/>
              <w:t>kordab, kui oluline on toetada tööjõu oskuste arendamist, et parandada konkurentsivõimet ja tagada kvaliteetne tööhõive</w:t>
            </w:r>
            <w:r w:rsidRPr="00A94065">
              <w:rPr>
                <w:b/>
                <w:i/>
              </w:rPr>
              <w:t>, austades samal ajal töötajate isiklikke püüdlusi</w:t>
            </w:r>
            <w:r w:rsidRPr="00A94065">
              <w:t xml:space="preserve">; nõuab tungivalt, et liikmesriigid korraldaksid rohkem kutse- ja digikoolitusi ning kaasaksid tööjõu hulka rohkem puudega </w:t>
            </w:r>
            <w:r w:rsidRPr="00A94065">
              <w:rPr>
                <w:b/>
                <w:i/>
              </w:rPr>
              <w:t>ja kroonilisi haigusi põdevaid</w:t>
            </w:r>
            <w:r w:rsidRPr="00A94065">
              <w:t xml:space="preserve"> inimesi </w:t>
            </w:r>
            <w:r w:rsidRPr="00A94065">
              <w:rPr>
                <w:b/>
                <w:i/>
              </w:rPr>
              <w:t>ning taasintegreeriksid töötajaid pärast pikemat eemalolekut tööjõuturult</w:t>
            </w:r>
            <w:r w:rsidRPr="00A94065">
              <w:t>, mis aitaks leevendada tööjõupuuduse probleemi ja näitaks liikmesriikide toetust võrdsete võimaluste loomisele tööturule juurdepääsul, võttes arvesse, et kuigi olukord paraneb, seisavad puuetega inimesed tööturul endiselt silmitsi märkimisväärsete takistustega;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148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2.</w:t>
            </w:r>
            <w:r w:rsidRPr="00A94065">
              <w:tab/>
              <w:t xml:space="preserve">kordab, kui oluline on toetada tööjõu oskuste arendamist, et parandada konkurentsivõimet ja tagada kvaliteetne tööhõive; nõuab tungivalt, et liikmesriigid korraldaksid rohkem kutse- ja digikoolitusi ning kaasaksid tööjõu hulka rohkem puudega inimesi, mis aitaks leevendada </w:t>
            </w:r>
            <w:r w:rsidRPr="00A94065">
              <w:lastRenderedPageBreak/>
              <w:t>tööjõupuuduse probleemi ja näitaks liikmesriikide toetust võrdsete võimaluste loomisele tööturule juurdepääsul, võttes arvesse, et kuigi olukord paraneb, seisavad puuetega inimesed tööturul endiselt silmitsi märkimisväärsete takistustega;</w:t>
            </w:r>
          </w:p>
        </w:tc>
        <w:tc>
          <w:tcPr>
            <w:tcW w:w="4876" w:type="dxa"/>
            <w:tcBorders>
              <w:top w:val="nil"/>
              <w:left w:val="nil"/>
              <w:bottom w:val="nil"/>
              <w:right w:val="nil"/>
            </w:tcBorders>
          </w:tcPr>
          <w:p w:rsidR="005F62E8" w:rsidRPr="00A94065" w:rsidRDefault="008A018E">
            <w:pPr>
              <w:pStyle w:val="Normal6a"/>
            </w:pPr>
            <w:r w:rsidRPr="00A94065">
              <w:lastRenderedPageBreak/>
              <w:t>2.</w:t>
            </w:r>
            <w:r w:rsidRPr="00A94065">
              <w:tab/>
              <w:t xml:space="preserve">kordab, kui oluline on toetada tööjõu oskuste arendamist, et parandada konkurentsivõimet ja tagada kvaliteetne tööhõive; nõuab tungivalt, et liikmesriigid korraldaksid rohkem kutse- ja digikoolitusi ning kaasaksid tööjõu hulka rohkem puudega </w:t>
            </w:r>
            <w:r w:rsidRPr="00A94065">
              <w:rPr>
                <w:b/>
                <w:i/>
              </w:rPr>
              <w:t xml:space="preserve">ning ebasoodsas olukorras </w:t>
            </w:r>
            <w:r w:rsidRPr="00A94065">
              <w:rPr>
                <w:b/>
                <w:i/>
              </w:rPr>
              <w:lastRenderedPageBreak/>
              <w:t>olevaid või tõrjutud rühmadesse kuuluvaid</w:t>
            </w:r>
            <w:r w:rsidRPr="00A94065">
              <w:t xml:space="preserve"> inimesi, mis aitaks leevendada tööjõupuuduse probleemi ja näitaks liikmesriikide toetust võrdsete võimaluste loomisele tööturule juurdepääsul, võttes arvesse, et kuigi olukord paraneb, seisavad puuetega inimesed tööturul endiselt silmitsi märkimisväärsete takistustega;</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149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Branislav Ondruš</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2.</w:t>
            </w:r>
            <w:r w:rsidRPr="00A94065">
              <w:tab/>
              <w:t xml:space="preserve">kordab, kui oluline on </w:t>
            </w:r>
            <w:r w:rsidRPr="00A94065">
              <w:rPr>
                <w:b/>
                <w:i/>
              </w:rPr>
              <w:t>toetada</w:t>
            </w:r>
            <w:r w:rsidRPr="00A94065">
              <w:t xml:space="preserve"> tööjõu oskuste </w:t>
            </w:r>
            <w:r w:rsidRPr="00A94065">
              <w:rPr>
                <w:b/>
                <w:i/>
              </w:rPr>
              <w:t>arendamist</w:t>
            </w:r>
            <w:r w:rsidRPr="00A94065">
              <w:t>, et parandada konkurentsivõimet ja tagada kvaliteetne tööhõive; nõuab tungivalt, et liikmesriigid korraldaksid rohkem kutse- ja digikoolitusi ning kaasaksid tööjõu hulka rohkem puudega inimesi, mis aitaks leevendada tööjõupuuduse probleemi ja näitaks liikmesriikide toetust võrdsete võimaluste loomisele tööturule juurdepääsul, võttes arvesse, et kuigi olukord paraneb, seisavad puuetega inimesed tööturul endiselt silmitsi märkimisväärsete takistustega;</w:t>
            </w:r>
          </w:p>
        </w:tc>
        <w:tc>
          <w:tcPr>
            <w:tcW w:w="4876" w:type="dxa"/>
            <w:tcBorders>
              <w:top w:val="nil"/>
              <w:left w:val="nil"/>
              <w:bottom w:val="nil"/>
              <w:right w:val="nil"/>
            </w:tcBorders>
          </w:tcPr>
          <w:p w:rsidR="005F62E8" w:rsidRPr="00A94065" w:rsidRDefault="008A018E">
            <w:pPr>
              <w:pStyle w:val="Normal6a"/>
            </w:pPr>
            <w:r w:rsidRPr="00A94065">
              <w:t>2.</w:t>
            </w:r>
            <w:r w:rsidRPr="00A94065">
              <w:tab/>
              <w:t xml:space="preserve">kordab, kui oluline on </w:t>
            </w:r>
            <w:r w:rsidRPr="00A94065">
              <w:rPr>
                <w:b/>
                <w:i/>
              </w:rPr>
              <w:t>avaliku ja erasektori osalejate vaheline kulude jagamise põhimõte</w:t>
            </w:r>
            <w:r w:rsidRPr="00A94065">
              <w:t xml:space="preserve"> tööjõu oskuste </w:t>
            </w:r>
            <w:r w:rsidRPr="00A94065">
              <w:rPr>
                <w:b/>
                <w:i/>
              </w:rPr>
              <w:t>arendamiseks</w:t>
            </w:r>
            <w:r w:rsidRPr="00A94065">
              <w:t>, et parandada konkurentsivõimet ja tagada kvaliteetne tööhõive; nõuab tungivalt, et liikmesriigid korraldaksid rohkem kutse- ja digikoolitusi ning kaasaksid tööjõu hulka rohkem puudega inimesi, mis aitaks leevendada tööjõupuuduse probleemi ja näitaks liikmesriikide toetust võrdsete võimaluste loomisele tööturule juurdepääsul, võttes arvesse, et kuigi olukord paraneb, seisavad puuetega inimesed tööturul endiselt silmitsi märkimisväärsete takistustega;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150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lastRenderedPageBreak/>
              <w:t>2.</w:t>
            </w:r>
            <w:r w:rsidRPr="00A94065">
              <w:tab/>
            </w:r>
            <w:r w:rsidRPr="00A94065">
              <w:rPr>
                <w:b/>
                <w:i/>
              </w:rPr>
              <w:t>kordab, kui oluline on toetada tööjõu oskuste arendamist, et</w:t>
            </w:r>
            <w:r w:rsidRPr="00A94065">
              <w:t xml:space="preserve"> parandada konkurentsivõimet ja tagada kvaliteetne tööhõive; nõuab tungivalt, et liikmesriigid korraldaksid rohkem kutse- ja digikoolitusi ning kaasaksid tööjõu hulka rohkem puudega inimesi, mis aitaks leevendada tööjõupuuduse probleemi ja näitaks liikmesriikide toetust võrdsete võimaluste loomisele tööturule juurdepääsul, võttes arvesse, et kuigi olukord paraneb, seisavad puuetega inimesed tööturul endiselt silmitsi märkimisväärsete takistustega;</w:t>
            </w:r>
          </w:p>
        </w:tc>
        <w:tc>
          <w:tcPr>
            <w:tcW w:w="4876" w:type="dxa"/>
            <w:tcBorders>
              <w:top w:val="nil"/>
              <w:left w:val="nil"/>
              <w:bottom w:val="nil"/>
              <w:right w:val="nil"/>
            </w:tcBorders>
          </w:tcPr>
          <w:p w:rsidR="005F62E8" w:rsidRPr="00A94065" w:rsidRDefault="008A018E">
            <w:pPr>
              <w:pStyle w:val="Normal6a"/>
            </w:pPr>
            <w:r w:rsidRPr="00A94065">
              <w:t>2.</w:t>
            </w:r>
            <w:r w:rsidRPr="00A94065">
              <w:tab/>
            </w:r>
            <w:r w:rsidRPr="00A94065">
              <w:rPr>
                <w:b/>
                <w:i/>
              </w:rPr>
              <w:t>nõuab Euroopa talentide rakendamist ja oskustesse investeerimist, et edendada kvaliteetseid töökohti kogu liidus ning</w:t>
            </w:r>
            <w:r w:rsidRPr="00A94065">
              <w:t xml:space="preserve"> parandada konkurentsivõimet ja tagada kvaliteetne tööhõive; nõuab tungivalt, et liikmesriigid korraldaksid rohkem kutse- ja digikoolitusi ning kaasaksid tööjõu hulka rohkem puudega inimesi, mis aitaks leevendada tööjõupuuduse probleemi ja näitaks liikmesriikide toetust võrdsete võimaluste loomisele tööturule juurdepääsul, võttes arvesse, et kuigi olukord paraneb, seisavad puuetega inimesed tööturul endiselt silmitsi märkimisväärsete takistustega;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151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Marie Dauchy</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2.</w:t>
            </w:r>
            <w:r w:rsidRPr="00A94065">
              <w:tab/>
              <w:t>kordab, kui oluline on toetada tööjõu oskuste arendamist, et parandada konkurentsivõimet ja tagada kvaliteetne tööhõive; nõuab tungivalt, et liikmesriigid korraldaksid rohkem kutse- ja digikoolitusi ning kaasaksid tööjõu hulka rohkem puudega inimesi, mis aitaks leevendada tööjõupuuduse probleemi ja näitaks liikmesriikide toetust võrdsete võimaluste loomisele tööturule juurdepääsul, võttes arvesse, et kuigi olukord paraneb, seisavad puuetega inimesed tööturul endiselt silmitsi märkimisväärsete takistustega;</w:t>
            </w:r>
          </w:p>
        </w:tc>
        <w:tc>
          <w:tcPr>
            <w:tcW w:w="4876" w:type="dxa"/>
            <w:tcBorders>
              <w:top w:val="nil"/>
              <w:left w:val="nil"/>
              <w:bottom w:val="nil"/>
              <w:right w:val="nil"/>
            </w:tcBorders>
          </w:tcPr>
          <w:p w:rsidR="005F62E8" w:rsidRPr="00A94065" w:rsidRDefault="008A018E">
            <w:pPr>
              <w:pStyle w:val="Normal6a"/>
            </w:pPr>
            <w:r w:rsidRPr="00A94065">
              <w:t>2.</w:t>
            </w:r>
            <w:r w:rsidRPr="00A94065">
              <w:tab/>
              <w:t xml:space="preserve">kordab, kui oluline on toetada </w:t>
            </w:r>
            <w:r w:rsidRPr="00A94065">
              <w:rPr>
                <w:b/>
                <w:i/>
              </w:rPr>
              <w:t>Euroopa</w:t>
            </w:r>
            <w:r w:rsidRPr="00A94065">
              <w:t xml:space="preserve"> tööjõu oskuste arendamist, et parandada konkurentsivõimet ja tagada kvaliteetne tööhõive; nõuab tungivalt, et liikmesriigid korraldaksid rohkem kutse- ja digikoolitusi ning kaasaksid tööjõu hulka rohkem puudega inimesi, mis aitaks leevendada tööjõupuuduse probleemi ja näitaks liikmesriikide toetust võrdsete võimaluste loomisele tööturule juurdepääsul, võttes arvesse, et kuigi olukord paraneb, seisavad puuetega inimesed tööturul endiselt silmitsi märkimisväärsete takistustega;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{FR}</w:t>
      </w:r>
      <w:r w:rsidRPr="00A94065">
        <w:t>fr</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152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lastRenderedPageBreak/>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2a.</w:t>
            </w:r>
            <w:r w:rsidRPr="00A94065">
              <w:tab/>
            </w:r>
            <w:r w:rsidRPr="00A94065">
              <w:rPr>
                <w:b/>
                <w:i/>
              </w:rPr>
              <w:t>tuletab meelde puudega inimeste püsivat tööhõivelõhet, kusjuures ELis töötab ainult 51,3 % aktiivsetest tööealistest puuetega inimestest tasustatud töökohtadel;</w:t>
            </w:r>
            <w:r w:rsidRPr="00A94065">
              <w:t xml:space="preserve"> </w:t>
            </w:r>
            <w:r w:rsidRPr="00A94065">
              <w:rPr>
                <w:b/>
                <w:i/>
              </w:rPr>
              <w:t>kutsub komisjoni üles ajakohastama ELi puuetega inimeste strateegiat uute juhtalgatuste ja meetmetega alates 2025. aastast;</w:t>
            </w:r>
            <w:r w:rsidRPr="00A94065">
              <w:t xml:space="preserve"> </w:t>
            </w:r>
            <w:r w:rsidRPr="00A94065">
              <w:rPr>
                <w:b/>
                <w:i/>
              </w:rPr>
              <w:t>rõhutab, et komisjon peaks esitama ettepanekud, tagamaks et EL ja liikmesriigid täidavad ÜRO puuetega inimeste õiguste konventsiooni ning eelkõige käsitlevad puuetega inimeste sotsiaalse kaasatuse ja iseseisva elu küsimusi, mis endiselt takistavad nende vaba liikumist, ning tagavad nende juurdepääsu kvaliteetsele haridusele, koolitusele ja tööhõivele, andes suuniseid puuetega inimeste toetuste säilitamise kohta ning luues Euroopa puuetega inimeste tööhõive ja oskuste garantii;</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153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2a.</w:t>
            </w:r>
            <w:r w:rsidRPr="00A94065">
              <w:tab/>
            </w:r>
            <w:r w:rsidRPr="00A94065">
              <w:rPr>
                <w:b/>
                <w:i/>
              </w:rPr>
              <w:t>väljendab muret ebatüüpiliste lepingute sagenemise pärast, mille tõttu seisavad töötajad silmitsi palgavaesusega ja neil puudub piisav õiguskaitse;</w:t>
            </w:r>
            <w:r w:rsidRPr="00A94065">
              <w:t xml:space="preserve"> </w:t>
            </w:r>
            <w:r w:rsidRPr="00A94065">
              <w:rPr>
                <w:b/>
                <w:i/>
              </w:rPr>
              <w:t xml:space="preserve">tuletab meelde, et selline tööhõivestandardite nõrgenemine ei mõjuta mitte ainult üksikisikute finantsstabiilsust, vaid õõnestab ka laiemat sotsiaalset struktuuri, </w:t>
            </w:r>
            <w:r w:rsidRPr="00A94065">
              <w:rPr>
                <w:b/>
                <w:i/>
              </w:rPr>
              <w:lastRenderedPageBreak/>
              <w:t>kuna üha enamatel töötajatel on raskusi sellistele olulistele hüvedele juurdepääsul nagu tervishoid, pensioniskeemid ja tööga seotud koolitus;</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154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2a.</w:t>
            </w:r>
            <w:r w:rsidRPr="00A94065">
              <w:tab/>
            </w:r>
            <w:r w:rsidRPr="00A94065">
              <w:rPr>
                <w:b/>
                <w:i/>
              </w:rPr>
              <w:t>rõhutab vajadust pöörata tähelepanu konkurentsivõime sotsiaalsetele ja keskkonnaalastele aspektidele, rõhutades vajadust investeerida üldisesse haridusse ja koolitusse, et tagada üldine juurdepääs kvaliteetsele riiklikule haridusele ja kutseõppeprogrammidele, ning kaasavat majanduskasvu edendavatesse kestlikesse tavadesse; rõhutab, et sotsiaalpartneritel peaks olema keskne roll oskuste vajaduste kindlakstegemisel ja nendega tegelemisel kogu ELis;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155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2a.</w:t>
            </w:r>
            <w:r w:rsidRPr="00A94065">
              <w:tab/>
            </w:r>
            <w:r w:rsidRPr="00A94065">
              <w:rPr>
                <w:b/>
                <w:i/>
              </w:rPr>
              <w:t xml:space="preserve">rõhutab sotsiaalsete investeeringute rolli ning reformide ja investeeringute tähtsust sellistes olulistes valdkondades nagu täiend- ja ümberõpe, elukestev õpe, aktiivne tööturupoliitika </w:t>
            </w:r>
            <w:r w:rsidRPr="00A94065">
              <w:rPr>
                <w:b/>
                <w:i/>
              </w:rPr>
              <w:lastRenderedPageBreak/>
              <w:t>ning alushariduse ja lapsehoiu poliitika, mida on võimalik täiendada suuremate investeeringutega taskukohasesse eluasemesse ja sotsiaalkaitsesse;</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156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2b.</w:t>
            </w:r>
            <w:r w:rsidRPr="00A94065">
              <w:tab/>
            </w:r>
            <w:r w:rsidRPr="00A94065">
              <w:rPr>
                <w:b/>
                <w:i/>
              </w:rPr>
              <w:t>väljendab muret selle pärast, et romadel on endiselt suuri raskusi töö saamisel, kuna püsivad eelarvamused piiravad nende väljavaateid;</w:t>
            </w:r>
            <w:r w:rsidRPr="00A94065">
              <w:t xml:space="preserve"> </w:t>
            </w:r>
            <w:r w:rsidRPr="00A94065">
              <w:rPr>
                <w:b/>
                <w:i/>
              </w:rPr>
              <w:t>märgib, et romade võrdõiguslikkust, kaasamist ja osalemist käsitlevas ELi strateegilises raamistikus rõhutatakse edusammude puudumist tööhõivele juurdepääsul ning mittetöötavate ja mitteõppivate roma noorte kasvavat osakaalu;</w:t>
            </w:r>
            <w:r w:rsidRPr="00A94065">
              <w:t xml:space="preserve"> </w:t>
            </w:r>
            <w:r w:rsidRPr="00A94065">
              <w:rPr>
                <w:b/>
                <w:i/>
              </w:rPr>
              <w:t>rõhutab raamistiku eesmärki vähendada romade ja muu elanikkonna vahelist tööhõivelõhet poole võrra ning tagada, et 2030. aastaks on vähemalt 60 % romadest palgatööl;</w:t>
            </w:r>
            <w:r w:rsidRPr="00A94065">
              <w:t xml:space="preserve"> </w:t>
            </w:r>
            <w:r w:rsidRPr="00A94065">
              <w:rPr>
                <w:b/>
                <w:i/>
              </w:rPr>
              <w:t>nõuab tungivalt, et liikmesriigid võtaksid vastu integreeritud ja võrdõiguslikkusele suunatud lähenemisviisi ning tagaksid, et avalik poliitika ja teenused jõuaksid tulemuslikult kõigi romadeni, sealhulgas äärepoolsetes maapiirkondades elavate romadeni;</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157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2c.</w:t>
            </w:r>
            <w:r w:rsidRPr="00A94065">
              <w:tab/>
            </w:r>
            <w:r w:rsidRPr="00A94065">
              <w:rPr>
                <w:b/>
                <w:i/>
              </w:rPr>
              <w:t>rõhutab, et meetmete võtmine tööjõupuuduse vähendamiseks Euroopa Liidus hõlmab ka liidus tööjõu liikuvuse parandamist ja hõlbustamist;</w:t>
            </w:r>
            <w:r w:rsidRPr="00A94065">
              <w:t xml:space="preserve"> </w:t>
            </w:r>
            <w:r w:rsidRPr="00A94065">
              <w:rPr>
                <w:b/>
                <w:i/>
              </w:rPr>
              <w:t>kutsub liikmesriike üles tugevdama ja hõlbustama liidus oskuste ja kvalifikatsioonide tunnustamist, sealhulgas kolmandate riikide kodanike puhul;</w:t>
            </w:r>
            <w:r w:rsidRPr="00A94065">
              <w:t xml:space="preserve"> </w:t>
            </w:r>
            <w:r w:rsidRPr="00A94065">
              <w:rPr>
                <w:b/>
                <w:i/>
              </w:rPr>
              <w:t>kutsub komisjoni üles analüüsima EURESe platvormi tulemuslikkust, pidades silmas selle toimimise võimalikku läbivaatamist;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158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 d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2d.</w:t>
            </w:r>
            <w:r w:rsidRPr="00A94065">
              <w:tab/>
            </w:r>
            <w:r w:rsidRPr="00A94065">
              <w:rPr>
                <w:b/>
                <w:i/>
              </w:rPr>
              <w:t>on mures noorte haridustulemuste halvenemise pärast, eelkõige põhioskuste valdkonnas</w:t>
            </w:r>
            <w:r w:rsidRPr="00A94065">
              <w:rPr>
                <w:b/>
                <w:i/>
                <w:vertAlign w:val="superscript"/>
              </w:rPr>
              <w:t>17a</w:t>
            </w:r>
            <w:r w:rsidRPr="00A94065">
              <w:rPr>
                <w:b/>
                <w:i/>
              </w:rPr>
              <w:t>;</w:t>
            </w:r>
            <w:r w:rsidRPr="00A94065">
              <w:t xml:space="preserve"> </w:t>
            </w:r>
            <w:r w:rsidRPr="00A94065">
              <w:rPr>
                <w:b/>
                <w:i/>
              </w:rPr>
              <w:t>väljendab sellega seoses heameelt põhioskuste tegevuskava ning teaduse, tehnoloogia, inseneeria ja matemaatika valdkonna hariduse strateegilise kava väljakuulutamise üle</w:t>
            </w:r>
            <w:r w:rsidRPr="00A94065">
              <w:rPr>
                <w:b/>
                <w:i/>
                <w:vertAlign w:val="superscript"/>
              </w:rPr>
              <w:t>18a</w:t>
            </w:r>
            <w:r w:rsidRPr="00A94065">
              <w:rPr>
                <w:b/>
                <w:i/>
              </w:rPr>
              <w:t>;</w:t>
            </w:r>
            <w:r w:rsidRPr="00A94065">
              <w:t xml:space="preserve"> </w:t>
            </w:r>
            <w:r w:rsidRPr="00A94065">
              <w:rPr>
                <w:b/>
                <w:i/>
              </w:rPr>
              <w:t>kutsub liikmesriike üles investeerima programmidesse, mille eesmärk on anda õppijatele põhi-, digi- ja valdkonnaülesed oskused, mida on vaja töömaailma ja selle digiteerimisega toimetulekuks ning selleks, et anda sisuline panus ühiskonda;</w:t>
            </w:r>
            <w:r w:rsidRPr="00A94065">
              <w:t xml:space="preserve"> </w:t>
            </w:r>
            <w:r w:rsidRPr="00A94065">
              <w:rPr>
                <w:b/>
                <w:i/>
              </w:rPr>
              <w:t>on veendunud, et digi- ja valdkonnaülesed oskused peavad hõlmama kriitilist mõtlemist ja meediapädevust, et saaks võidelda väärinfo ohu vastu;</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17a</w:t>
            </w:r>
            <w:r w:rsidRPr="00A94065">
              <w:t xml:space="preserve"> </w:t>
            </w:r>
            <w:r w:rsidRPr="00A94065">
              <w:rPr>
                <w:b/>
                <w:i/>
              </w:rPr>
              <w:t xml:space="preserve">Hariduse, noorte, spordi ja kultuuri peadirektoraadi hariduse ja koolituse </w:t>
            </w:r>
            <w:r w:rsidRPr="00A94065">
              <w:rPr>
                <w:b/>
                <w:i/>
              </w:rPr>
              <w:lastRenderedPageBreak/>
              <w:t>valdkonna 2024. aasta ülevaate võrdlev aruanne, Euroopa Liidu Väljaannete Talitus, 2024.</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18a</w:t>
            </w:r>
            <w:r w:rsidRPr="00A94065">
              <w:t xml:space="preserve"> </w:t>
            </w:r>
            <w:r w:rsidRPr="00A94065">
              <w:rPr>
                <w:b/>
                <w:i/>
              </w:rPr>
              <w:t>Missioonikiri sotsiaalõiguste, oskuste, kvaliteetsete töökohtade ja valmisoleku eest vastutavale juhtivale asepresidendile, detsember 2024.</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159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 e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2e.</w:t>
            </w:r>
            <w:r w:rsidRPr="00A94065">
              <w:tab/>
            </w:r>
            <w:r w:rsidRPr="00A94065">
              <w:rPr>
                <w:b/>
                <w:i/>
              </w:rPr>
              <w:t>märgib, et haridussüsteemist varakult lahkunud noorte arv on mitmes liikmesriigis endiselt suur, hoolimata Euroopa Liidus valitsevast langustendentsist;</w:t>
            </w:r>
            <w:r w:rsidRPr="00A94065">
              <w:t xml:space="preserve"> </w:t>
            </w:r>
            <w:r w:rsidRPr="00A94065">
              <w:rPr>
                <w:b/>
                <w:i/>
              </w:rPr>
              <w:t>märgib, et see nähtus mõjutab eelkõige noori mehi, kuna 2023. aastal lahkus haridussüsteemist varakult 11,3 % noortest meestest ja 7,7 % noortest naistest;</w:t>
            </w:r>
            <w:r w:rsidRPr="00A94065">
              <w:t xml:space="preserve"> </w:t>
            </w:r>
            <w:r w:rsidRPr="00A94065">
              <w:rPr>
                <w:b/>
                <w:i/>
              </w:rPr>
              <w:t>on mures selle pärast, kuidas selline koolist väljalangemine mõjutab nende noorte tulevikku, arvestades, et ainult pooled haridussüsteemist varakult lahkunutest töötab, et peaaegu iga kolmas haridussüsteemist varakult lahkunutest ei suuda oma soovist hoolimata tööd leida ning et iga viies on otsustanud jääda tööturult eemale;</w:t>
            </w:r>
            <w:r w:rsidRPr="00A94065">
              <w:t xml:space="preserve"> </w:t>
            </w:r>
            <w:r w:rsidRPr="00A94065">
              <w:rPr>
                <w:b/>
                <w:i/>
              </w:rPr>
              <w:t>kutsub liikmesriike üles selle olukorraga tegelema ja töötama välja individuaalsed lahendused, et hoida lapsi ja noori koolis;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160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lastRenderedPageBreak/>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2 f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2f.</w:t>
            </w:r>
            <w:r w:rsidRPr="00A94065">
              <w:tab/>
            </w:r>
            <w:r w:rsidRPr="00A94065">
              <w:rPr>
                <w:b/>
                <w:i/>
              </w:rPr>
              <w:t>on mures noorte töötuse taseme pärast, mis on mitmes liikmesriigis endiselt väga kõrge ja üle kahe korra kõrgem kui üldine töötuse määr ELis;</w:t>
            </w:r>
            <w:r w:rsidRPr="00A94065">
              <w:t xml:space="preserve"> </w:t>
            </w:r>
            <w:r w:rsidRPr="00A94065">
              <w:rPr>
                <w:b/>
                <w:i/>
              </w:rPr>
              <w:t>tuletab meelde lubadust, mille liikmesriigid andsid noortele noortegarantii loomisel, et kuni 30aastased noored saavad kvaliteetse tööpakkumise, jätkuõppe võimaluse, töökohapõhise õppe või praktikapakkumise nelja kuu jooksul pärast töötuks jäämist või formaalharidussüsteemist lahkumist;</w:t>
            </w:r>
            <w:r w:rsidRPr="00A94065">
              <w:t xml:space="preserve"> </w:t>
            </w:r>
            <w:r w:rsidRPr="00A94065">
              <w:rPr>
                <w:b/>
                <w:i/>
              </w:rPr>
              <w:t>on seisukohal, et lastegarantii ja noortegarantii vahendite vahel on vaja suuremat koostoimet, et tagada abivajavatele noortele piisav toetus kogu nende isikliku ja kutsealase arengu jooksul;</w:t>
            </w:r>
            <w:r w:rsidRPr="00A94065">
              <w:t xml:space="preserve"> </w:t>
            </w:r>
            <w:r w:rsidRPr="00A94065">
              <w:rPr>
                <w:b/>
                <w:i/>
              </w:rPr>
              <w:t>väljendab heameelt selle üle, et hiljuti kutsehariduse ja -õppe lõpetanute tööhõivetulemused paranevad jätkuvalt kogu ELis;</w:t>
            </w:r>
            <w:r w:rsidRPr="00A94065">
              <w:t xml:space="preserve"> </w:t>
            </w:r>
            <w:r w:rsidRPr="00A94065">
              <w:rPr>
                <w:b/>
                <w:i/>
              </w:rPr>
              <w:t>kordab kutsehariduse ja ‑koolituse keskset rolli tööturule sisenevatele noortele vajalike teadmiste, oskuste ja pädevuse andmisel;</w:t>
            </w:r>
            <w:r w:rsidRPr="00A94065">
              <w:t xml:space="preserve"> </w:t>
            </w:r>
            <w:r w:rsidRPr="00A94065">
              <w:rPr>
                <w:b/>
                <w:i/>
              </w:rPr>
              <w:t>rõhutab vajadust investeerida ESF+ ja tugevdatud noortegarantii kaudu kutsehariduse ja ‑õppe kvaliteeti ja atraktiivsusse;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161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3.</w:t>
            </w:r>
            <w:r w:rsidRPr="00A94065">
              <w:tab/>
              <w:t xml:space="preserve">palub komisjonil lisada Euroopa poolaasta paketti konkreetsed soovitused </w:t>
            </w:r>
            <w:r w:rsidRPr="00A94065">
              <w:rPr>
                <w:b/>
                <w:i/>
              </w:rPr>
              <w:lastRenderedPageBreak/>
              <w:t>eluasemete kättesaadavuse kohta</w:t>
            </w:r>
            <w:r w:rsidRPr="00A94065">
              <w:t xml:space="preserve"> ja edendada </w:t>
            </w:r>
            <w:r w:rsidRPr="00A94065">
              <w:rPr>
                <w:b/>
                <w:i/>
              </w:rPr>
              <w:t>eluasemeinvesteeringuid</w:t>
            </w:r>
            <w:r w:rsidRPr="00A94065">
              <w:t xml:space="preserve">, sealhulgas Euroopa Investeerimispanga rahastamisvahendite kaudu; on seisukohal, et eluasemesektorit käsitleva ELi õigusraamistiku läbivaatamine hõlbustab selliste </w:t>
            </w:r>
            <w:r w:rsidRPr="00A94065">
              <w:rPr>
                <w:b/>
                <w:i/>
              </w:rPr>
              <w:t>juurdepääsetavate</w:t>
            </w:r>
            <w:r w:rsidRPr="00A94065">
              <w:t xml:space="preserve"> ja energiatõhusate eluasemete ehitamist, mis vastavad noorte, piiratud liikumisvõimega inimeste ja ohustatud perede vajadustele</w:t>
            </w:r>
            <w:r w:rsidRPr="00A94065">
              <w:rPr>
                <w:b/>
                <w:i/>
              </w:rPr>
              <w:t>, ning kaitseb koduomanikke pakkumise edasise vähenemise eest</w:t>
            </w:r>
            <w:r w:rsidRPr="00A94065">
              <w:t>;</w:t>
            </w:r>
          </w:p>
        </w:tc>
        <w:tc>
          <w:tcPr>
            <w:tcW w:w="4876" w:type="dxa"/>
            <w:tcBorders>
              <w:top w:val="nil"/>
              <w:left w:val="nil"/>
              <w:bottom w:val="nil"/>
              <w:right w:val="nil"/>
            </w:tcBorders>
          </w:tcPr>
          <w:p w:rsidR="005F62E8" w:rsidRPr="00A94065" w:rsidRDefault="008A018E">
            <w:pPr>
              <w:pStyle w:val="Normal6a"/>
            </w:pPr>
            <w:r w:rsidRPr="00A94065">
              <w:lastRenderedPageBreak/>
              <w:t>3.</w:t>
            </w:r>
            <w:r w:rsidRPr="00A94065">
              <w:tab/>
            </w:r>
            <w:r w:rsidRPr="00A94065">
              <w:rPr>
                <w:b/>
                <w:i/>
              </w:rPr>
              <w:t xml:space="preserve">kutsub komisjoni ja liikmesriike üles seadma elamumajanduse Euroopa </w:t>
            </w:r>
            <w:r w:rsidRPr="00A94065">
              <w:rPr>
                <w:b/>
                <w:i/>
              </w:rPr>
              <w:lastRenderedPageBreak/>
              <w:t>poliitika nurgakiviks;</w:t>
            </w:r>
            <w:r w:rsidRPr="00A94065">
              <w:t xml:space="preserve"> </w:t>
            </w:r>
            <w:r w:rsidRPr="00A94065">
              <w:rPr>
                <w:b/>
                <w:i/>
              </w:rPr>
              <w:t>rõhutab, et ELil ja selle liikmesriikidel on kodanike ees kohustus tagada neile üldine juurdepääs inimväärsele ja taskukohasele eluasemele kooskõlas põhiõigustega, mis on sätestatud Euroopa sotsiaalharta artiklites 16, 30 ja 31, ning Euroopa sotsiaalõiguste sambaga;</w:t>
            </w:r>
            <w:r w:rsidRPr="00A94065">
              <w:t xml:space="preserve"> </w:t>
            </w:r>
            <w:r w:rsidRPr="00A94065">
              <w:rPr>
                <w:b/>
                <w:i/>
              </w:rPr>
              <w:t>rõhutab, et investeeringud sotsiaaleluruumidesse ja taskukohasesse eluasemesse on üliolulised, et tagada ja parandada kõigi ELi kodanike elukvaliteeti;</w:t>
            </w:r>
            <w:r w:rsidRPr="00A94065">
              <w:t xml:space="preserve"> palub komisjonil </w:t>
            </w:r>
            <w:r w:rsidRPr="00A94065">
              <w:rPr>
                <w:b/>
                <w:i/>
              </w:rPr>
              <w:t>töötada ELis välja sotsiaaleluaseme poliitika ja</w:t>
            </w:r>
            <w:r w:rsidRPr="00A94065">
              <w:t xml:space="preserve"> lisada Euroopa poolaasta paketti konkreetsed soovitused</w:t>
            </w:r>
            <w:r w:rsidRPr="00A94065">
              <w:rPr>
                <w:b/>
                <w:i/>
              </w:rPr>
              <w:t>, mis käsitlevad taskukohase eluaseme tagamist kõigile,</w:t>
            </w:r>
            <w:r w:rsidRPr="00A94065">
              <w:t xml:space="preserve"> ja edendada </w:t>
            </w:r>
            <w:r w:rsidRPr="00A94065">
              <w:rPr>
                <w:b/>
                <w:i/>
              </w:rPr>
              <w:t>investeeringuid sotsiaaleluasemetesse</w:t>
            </w:r>
            <w:r w:rsidRPr="00A94065">
              <w:t xml:space="preserve">, sealhulgas </w:t>
            </w:r>
            <w:r w:rsidRPr="00A94065">
              <w:rPr>
                <w:b/>
                <w:i/>
              </w:rPr>
              <w:t>ELi fondide ja</w:t>
            </w:r>
            <w:r w:rsidRPr="00A94065">
              <w:t xml:space="preserve"> Euroopa Investeerimispanga rahastamisvahendite kaudu; on seisukohal, et eluasemesektorit käsitleva ELi õigusraamistiku läbivaatamine hõlbustab selliste </w:t>
            </w:r>
            <w:r w:rsidRPr="00A94065">
              <w:rPr>
                <w:b/>
                <w:i/>
              </w:rPr>
              <w:t>munitsipaal-, kvaliteetsete, inimväärsete</w:t>
            </w:r>
            <w:r w:rsidRPr="00A94065">
              <w:t xml:space="preserve"> ja energiatõhusate eluasemete ehitamist, mis vastavad noorte, piiratud liikumisvõimega </w:t>
            </w:r>
            <w:r w:rsidRPr="00A94065">
              <w:rPr>
                <w:b/>
                <w:i/>
              </w:rPr>
              <w:t>ja puuetega</w:t>
            </w:r>
            <w:r w:rsidRPr="00A94065">
              <w:t xml:space="preserve"> inimeste</w:t>
            </w:r>
            <w:r w:rsidRPr="00A94065">
              <w:rPr>
                <w:b/>
                <w:i/>
              </w:rPr>
              <w:t>, eakamate</w:t>
            </w:r>
            <w:r w:rsidRPr="00A94065">
              <w:t xml:space="preserve"> ja ohustatud perede vajadustele</w:t>
            </w:r>
            <w:r w:rsidRPr="00A94065">
              <w:rPr>
                <w:b/>
                <w:i/>
              </w:rPr>
              <w:t>;</w:t>
            </w:r>
            <w:r w:rsidRPr="00A94065">
              <w:t xml:space="preserve"> </w:t>
            </w:r>
            <w:r w:rsidRPr="00A94065">
              <w:rPr>
                <w:b/>
                <w:i/>
              </w:rPr>
              <w:t>kutsub komisjoni ja liikmesriike üles võtma otsustavaid meetmeid taskukohase eluaseme pakkumiseks kõigile, toetades tugevat Euroopa eluasemestrateegiat</w:t>
            </w:r>
            <w:r w:rsidRPr="00A94065">
              <w: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162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3.</w:t>
            </w:r>
            <w:r w:rsidRPr="00A94065">
              <w:tab/>
            </w:r>
            <w:r w:rsidRPr="00A94065">
              <w:rPr>
                <w:b/>
                <w:i/>
              </w:rPr>
              <w:t>palub komisjonil lisada</w:t>
            </w:r>
            <w:r w:rsidRPr="00A94065">
              <w:t xml:space="preserve"> Euroopa poolaasta paketti konkreetsed soovitused eluasemete </w:t>
            </w:r>
            <w:r w:rsidRPr="00A94065">
              <w:rPr>
                <w:b/>
                <w:i/>
              </w:rPr>
              <w:t>kättesaadavuse</w:t>
            </w:r>
            <w:r w:rsidRPr="00A94065">
              <w:t xml:space="preserve"> kohta ja edendada eluasemeinvesteeringuid, sealhulgas Euroopa Investeerimispanga </w:t>
            </w:r>
            <w:r w:rsidRPr="00A94065">
              <w:lastRenderedPageBreak/>
              <w:t xml:space="preserve">rahastamisvahendite kaudu; on seisukohal, et eluasemesektorit käsitleva ELi õigusraamistiku läbivaatamine </w:t>
            </w:r>
            <w:r w:rsidRPr="00A94065">
              <w:rPr>
                <w:b/>
                <w:i/>
              </w:rPr>
              <w:t>hõlbustab</w:t>
            </w:r>
            <w:r w:rsidRPr="00A94065">
              <w:t xml:space="preserve"> selliste juurdepääsetavate ja energiatõhusate eluasemete ehitamist, mis vastavad noorte, piiratud liikumisvõimega inimeste ja ohustatud perede vajadustele, ning kaitseb koduomanikke pakkumise edasise vähenemise eest;</w:t>
            </w:r>
          </w:p>
        </w:tc>
        <w:tc>
          <w:tcPr>
            <w:tcW w:w="4876" w:type="dxa"/>
            <w:tcBorders>
              <w:top w:val="nil"/>
              <w:left w:val="nil"/>
              <w:bottom w:val="nil"/>
              <w:right w:val="nil"/>
            </w:tcBorders>
          </w:tcPr>
          <w:p w:rsidR="005F62E8" w:rsidRPr="00A94065" w:rsidRDefault="008A018E">
            <w:pPr>
              <w:pStyle w:val="Normal6a"/>
            </w:pPr>
            <w:r w:rsidRPr="00A94065">
              <w:lastRenderedPageBreak/>
              <w:t>3.</w:t>
            </w:r>
            <w:r w:rsidRPr="00A94065">
              <w:tab/>
            </w:r>
            <w:r w:rsidRPr="00A94065">
              <w:rPr>
                <w:b/>
                <w:i/>
              </w:rPr>
              <w:t>kutsub komisjoni üles tunnustama liikmesriikide häid tavasid võitluses kütteostuvõimetuse vastu, nagu kodutarbijatele mõeldud hinnatoetused,</w:t>
            </w:r>
            <w:r w:rsidRPr="00A94065">
              <w:t xml:space="preserve"> </w:t>
            </w:r>
            <w:r w:rsidRPr="00A94065">
              <w:rPr>
                <w:b/>
                <w:i/>
              </w:rPr>
              <w:t>ning lisama</w:t>
            </w:r>
            <w:r w:rsidRPr="00A94065">
              <w:t xml:space="preserve"> Euroopa poolaasta paketti </w:t>
            </w:r>
            <w:r w:rsidRPr="00A94065">
              <w:lastRenderedPageBreak/>
              <w:t xml:space="preserve">konkreetsed soovitused eluasemete </w:t>
            </w:r>
            <w:r w:rsidRPr="00A94065">
              <w:rPr>
                <w:b/>
                <w:i/>
              </w:rPr>
              <w:t>taskukohasuse</w:t>
            </w:r>
            <w:r w:rsidRPr="00A94065">
              <w:t xml:space="preserve"> kohta ja edendada eluasemeinvesteeringuid, sealhulgas Euroopa Investeerimispanga rahastamisvahendite kaudu; on seisukohal, et eluasemesektorit käsitleva ELi õigusraamistiku läbivaatamine </w:t>
            </w:r>
            <w:r w:rsidRPr="00A94065">
              <w:rPr>
                <w:b/>
                <w:i/>
              </w:rPr>
              <w:t>peaks olema kooskõlas liikmesriikide pädevusega, hõlbustades</w:t>
            </w:r>
            <w:r w:rsidRPr="00A94065">
              <w:t xml:space="preserve"> selliste juurdepääsetavate ja energiatõhusate eluasemete ehitamist, mis vastavad noorte, piiratud liikumisvõimega inimeste ja ohustatud perede vajadustele, ning kaitseb koduomanikke pakkumise edasise vähenemise eest; </w:t>
            </w:r>
            <w:r w:rsidRPr="00A94065">
              <w:rPr>
                <w:b/>
                <w:i/>
              </w:rPr>
              <w:t>kutsub komisjoni üles vältima majade energiatõhususe muutmisega seotud koormuse panemist peredele;</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163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3.</w:t>
            </w:r>
            <w:r w:rsidRPr="00A94065">
              <w:tab/>
              <w:t xml:space="preserve">palub komisjonil lisada Euroopa poolaasta paketti konkreetsed soovitused eluasemete kättesaadavuse kohta ja edendada eluasemeinvesteeringuid, sealhulgas Euroopa Investeerimispanga rahastamisvahendite kaudu; on seisukohal, et eluasemesektorit käsitleva ELi õigusraamistiku </w:t>
            </w:r>
            <w:r w:rsidRPr="00A94065">
              <w:rPr>
                <w:b/>
                <w:i/>
              </w:rPr>
              <w:t>läbivaatamine hõlbustab</w:t>
            </w:r>
            <w:r w:rsidRPr="00A94065">
              <w:t xml:space="preserve"> selliste juurdepääsetavate ja energiatõhusate eluasemete ehitamist, mis vastavad noorte, piiratud liikumisvõimega inimeste </w:t>
            </w:r>
            <w:r w:rsidRPr="00A94065">
              <w:rPr>
                <w:b/>
                <w:i/>
              </w:rPr>
              <w:t>ja</w:t>
            </w:r>
            <w:r w:rsidRPr="00A94065">
              <w:t xml:space="preserve"> ohustatud perede vajadustele, ning </w:t>
            </w:r>
            <w:r w:rsidRPr="00A94065">
              <w:rPr>
                <w:b/>
                <w:i/>
              </w:rPr>
              <w:t>kaitseb</w:t>
            </w:r>
            <w:r w:rsidRPr="00A94065">
              <w:t xml:space="preserve"> koduomanikke pakkumise edasise vähenemise eest;</w:t>
            </w:r>
          </w:p>
        </w:tc>
        <w:tc>
          <w:tcPr>
            <w:tcW w:w="4876" w:type="dxa"/>
            <w:tcBorders>
              <w:top w:val="nil"/>
              <w:left w:val="nil"/>
              <w:bottom w:val="nil"/>
              <w:right w:val="nil"/>
            </w:tcBorders>
          </w:tcPr>
          <w:p w:rsidR="005F62E8" w:rsidRPr="00A94065" w:rsidRDefault="008A018E">
            <w:pPr>
              <w:pStyle w:val="Normal6a"/>
            </w:pPr>
            <w:r w:rsidRPr="00A94065">
              <w:t>3.</w:t>
            </w:r>
            <w:r w:rsidRPr="00A94065">
              <w:tab/>
              <w:t xml:space="preserve">palub komisjonil lisada Euroopa poolaasta paketti konkreetsed soovitused eluasemete kättesaadavuse </w:t>
            </w:r>
            <w:r w:rsidRPr="00A94065">
              <w:rPr>
                <w:b/>
                <w:i/>
              </w:rPr>
              <w:t>ja taskukohasuse</w:t>
            </w:r>
            <w:r w:rsidRPr="00A94065">
              <w:t xml:space="preserve"> kohta ja edendada eluasemeinvesteeringuid, sealhulgas Euroopa Investeerimispanga rahastamisvahendite kaudu; on seisukohal, et </w:t>
            </w:r>
            <w:r w:rsidRPr="00A94065">
              <w:rPr>
                <w:b/>
                <w:i/>
              </w:rPr>
              <w:t>liidu poliitika ja fondide, sealhulgas</w:t>
            </w:r>
            <w:r w:rsidRPr="00A94065">
              <w:t xml:space="preserve"> eluasemesektorit käsitleva ELi õigusraamistiku </w:t>
            </w:r>
            <w:r w:rsidRPr="00A94065">
              <w:rPr>
                <w:b/>
                <w:i/>
              </w:rPr>
              <w:t>kitsaskohtade, eelkõige riigiabi eeskirjade hindamine peaks hõlbustama</w:t>
            </w:r>
            <w:r w:rsidRPr="00A94065">
              <w:t xml:space="preserve"> selliste juurdepääsetavate ja energiatõhusate eluasemete</w:t>
            </w:r>
            <w:r w:rsidRPr="00A94065">
              <w:rPr>
                <w:b/>
                <w:i/>
              </w:rPr>
              <w:t>, sealhulgas sotsiaaleluruumide</w:t>
            </w:r>
            <w:r w:rsidRPr="00A94065">
              <w:t xml:space="preserve"> ehitamist, </w:t>
            </w:r>
            <w:r w:rsidRPr="00A94065">
              <w:rPr>
                <w:b/>
                <w:i/>
              </w:rPr>
              <w:t>ümberkujundamist ja renoveerimist,</w:t>
            </w:r>
            <w:r w:rsidRPr="00A94065">
              <w:t xml:space="preserve"> mis vastavad </w:t>
            </w:r>
            <w:r w:rsidRPr="00A94065">
              <w:rPr>
                <w:b/>
                <w:i/>
              </w:rPr>
              <w:t>väikese ja keskmise sissetulekuga rühmade, samuti</w:t>
            </w:r>
            <w:r w:rsidRPr="00A94065">
              <w:t xml:space="preserve"> noorte, </w:t>
            </w:r>
            <w:r w:rsidRPr="00A94065">
              <w:rPr>
                <w:b/>
                <w:i/>
              </w:rPr>
              <w:t>puuetega inimeste ja</w:t>
            </w:r>
            <w:r w:rsidRPr="00A94065">
              <w:t xml:space="preserve"> piiratud </w:t>
            </w:r>
            <w:r w:rsidRPr="00A94065">
              <w:lastRenderedPageBreak/>
              <w:t xml:space="preserve">liikumisvõimega inimeste </w:t>
            </w:r>
            <w:r w:rsidRPr="00A94065">
              <w:rPr>
                <w:b/>
                <w:i/>
              </w:rPr>
              <w:t>ning</w:t>
            </w:r>
            <w:r w:rsidRPr="00A94065">
              <w:t xml:space="preserve"> ohustatud perede vajadustele, ning </w:t>
            </w:r>
            <w:r w:rsidRPr="00A94065">
              <w:rPr>
                <w:b/>
                <w:i/>
              </w:rPr>
              <w:t>kaitsma tulevasi</w:t>
            </w:r>
            <w:r w:rsidRPr="00A94065">
              <w:t xml:space="preserve"> koduomanikke pakkumise edasise vähenemise eest;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164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Marie Dauchy</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3.</w:t>
            </w:r>
            <w:r w:rsidRPr="00A94065">
              <w:tab/>
              <w:t>palub komisjonil lisada Euroopa poolaasta paketti konkreetsed soovitused eluasemete kättesaadavuse kohta ja edendada eluasemeinvesteeringuid, sealhulgas Euroopa Investeerimispanga rahastamisvahendite kaudu; on seisukohal, et eluasemesektorit käsitleva ELi õigusraamistiku läbivaatamine hõlbustab selliste juurdepääsetavate ja energiatõhusate eluasemete ehitamist, mis vastavad noorte, piiratud liikumisvõimega inimeste ja ohustatud perede vajadustele, ning kaitseb koduomanikke pakkumise edasise vähenemise eest;</w:t>
            </w:r>
          </w:p>
        </w:tc>
        <w:tc>
          <w:tcPr>
            <w:tcW w:w="4876" w:type="dxa"/>
            <w:tcBorders>
              <w:top w:val="nil"/>
              <w:left w:val="nil"/>
              <w:bottom w:val="nil"/>
              <w:right w:val="nil"/>
            </w:tcBorders>
          </w:tcPr>
          <w:p w:rsidR="005F62E8" w:rsidRPr="00A94065" w:rsidRDefault="008A018E">
            <w:pPr>
              <w:pStyle w:val="Normal6a"/>
            </w:pPr>
            <w:r w:rsidRPr="00A94065">
              <w:t>3.</w:t>
            </w:r>
            <w:r w:rsidRPr="00A94065">
              <w:tab/>
              <w:t xml:space="preserve">palub komisjonil lisada Euroopa poolaasta paketti konkreetsed soovitused eluasemete kättesaadavuse kohta ja edendada eluasemeinvesteeringuid, sealhulgas Euroopa Investeerimispanga rahastamisvahendite kaudu; on seisukohal, et eluasemesektorit käsitleva ELi õigusraamistiku läbivaatamine hõlbustab selliste juurdepääsetavate ja energiatõhusate eluasemete ehitamist, mis vastavad noorte, piiratud liikumisvõimega inimeste ja ohustatud perede vajadustele, ning kaitseb koduomanikke pakkumise edasise vähenemise eest; </w:t>
            </w:r>
            <w:r w:rsidRPr="00A94065">
              <w:rPr>
                <w:b/>
                <w:i/>
              </w:rPr>
              <w:t>märgib, et pakkumise vähenemine lükkaks edasi ajakava rakendamist halvasti soojustatud hoonete puhul, mis on üüriturul peamine ebakindluse ja takistuste allikas;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{FR}</w:t>
      </w:r>
      <w:r w:rsidRPr="00A94065">
        <w:t>fr</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165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3.</w:t>
            </w:r>
            <w:r w:rsidRPr="00A94065">
              <w:tab/>
              <w:t xml:space="preserve">palub komisjonil lisada Euroopa </w:t>
            </w:r>
            <w:r w:rsidRPr="00A94065">
              <w:lastRenderedPageBreak/>
              <w:t xml:space="preserve">poolaasta paketti konkreetsed soovitused eluasemete </w:t>
            </w:r>
            <w:r w:rsidRPr="00A94065">
              <w:rPr>
                <w:b/>
                <w:i/>
              </w:rPr>
              <w:t>kättesaadavuse</w:t>
            </w:r>
            <w:r w:rsidRPr="00A94065">
              <w:t xml:space="preserve"> kohta ja edendada eluasemeinvesteeringuid, sealhulgas Euroopa Investeerimispanga rahastamisvahendite kaudu; on seisukohal, et eluasemesektorit käsitleva ELi õigusraamistiku läbivaatamine </w:t>
            </w:r>
            <w:r w:rsidRPr="00A94065">
              <w:rPr>
                <w:b/>
                <w:i/>
              </w:rPr>
              <w:t>hõlbustab</w:t>
            </w:r>
            <w:r w:rsidRPr="00A94065">
              <w:t xml:space="preserve"> selliste juurdepääsetavate ja energiatõhusate eluasemete ehitamist, mis vastavad noorte, piiratud liikumisvõimega inimeste ja ohustatud perede vajadustele, ning </w:t>
            </w:r>
            <w:r w:rsidRPr="00A94065">
              <w:rPr>
                <w:b/>
                <w:i/>
              </w:rPr>
              <w:t>kaitseb koduomanikke</w:t>
            </w:r>
            <w:r w:rsidRPr="00A94065">
              <w:t xml:space="preserve"> pakkumise edasise vähenemise eest;</w:t>
            </w:r>
          </w:p>
        </w:tc>
        <w:tc>
          <w:tcPr>
            <w:tcW w:w="4876" w:type="dxa"/>
            <w:tcBorders>
              <w:top w:val="nil"/>
              <w:left w:val="nil"/>
              <w:bottom w:val="nil"/>
              <w:right w:val="nil"/>
            </w:tcBorders>
          </w:tcPr>
          <w:p w:rsidR="005F62E8" w:rsidRPr="00A94065" w:rsidRDefault="008A018E">
            <w:pPr>
              <w:pStyle w:val="Normal6a"/>
            </w:pPr>
            <w:r w:rsidRPr="00A94065">
              <w:lastRenderedPageBreak/>
              <w:t>3.</w:t>
            </w:r>
            <w:r w:rsidRPr="00A94065">
              <w:tab/>
              <w:t xml:space="preserve">palub komisjonil lisada Euroopa </w:t>
            </w:r>
            <w:r w:rsidRPr="00A94065">
              <w:lastRenderedPageBreak/>
              <w:t xml:space="preserve">poolaasta paketti konkreetsed soovitused eluasemete </w:t>
            </w:r>
            <w:r w:rsidRPr="00A94065">
              <w:rPr>
                <w:b/>
                <w:i/>
              </w:rPr>
              <w:t>taskukohasuse</w:t>
            </w:r>
            <w:r w:rsidRPr="00A94065">
              <w:t xml:space="preserve"> kohta ja edendada eluasemeinvesteeringuid, sealhulgas Euroopa Investeerimispanga rahastamisvahendite kaudu; on seisukohal, et eluasemesektorit käsitleva ELi õigusraamistiku läbivaatamine </w:t>
            </w:r>
            <w:r w:rsidRPr="00A94065">
              <w:rPr>
                <w:b/>
                <w:i/>
              </w:rPr>
              <w:t>peaks hõlbustama</w:t>
            </w:r>
            <w:r w:rsidRPr="00A94065">
              <w:t xml:space="preserve"> selliste juurdepääsetavate</w:t>
            </w:r>
            <w:r w:rsidRPr="00A94065">
              <w:rPr>
                <w:b/>
                <w:i/>
              </w:rPr>
              <w:t>, taskukohaste</w:t>
            </w:r>
            <w:r w:rsidRPr="00A94065">
              <w:t xml:space="preserve"> ja energiatõhusate eluasemete ehitamist, mis vastavad noorte, piiratud liikumisvõimega inimeste ja ohustatud perede vajadustele, ning </w:t>
            </w:r>
            <w:r w:rsidRPr="00A94065">
              <w:rPr>
                <w:b/>
                <w:i/>
              </w:rPr>
              <w:t>kaitsma neid, kes soovivad saada koduomanikuks,</w:t>
            </w:r>
            <w:r w:rsidRPr="00A94065">
              <w:t xml:space="preserve"> pakkumise edasise vähenemise eest; </w:t>
            </w:r>
            <w:r w:rsidRPr="00A94065">
              <w:rPr>
                <w:b/>
                <w:i/>
              </w:rPr>
              <w:t>kutsub liikmesriike ja komisjoni üles tunnustama õigust piisavale eluasemele;</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166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3.</w:t>
            </w:r>
            <w:r w:rsidRPr="00A94065">
              <w:tab/>
              <w:t xml:space="preserve">palub komisjonil lisada Euroopa poolaasta paketti konkreetsed soovitused eluasemete </w:t>
            </w:r>
            <w:r w:rsidRPr="00A94065">
              <w:rPr>
                <w:b/>
                <w:i/>
              </w:rPr>
              <w:t>kättesaadavuse</w:t>
            </w:r>
            <w:r w:rsidRPr="00A94065">
              <w:t xml:space="preserve"> kohta </w:t>
            </w:r>
            <w:r w:rsidRPr="00A94065">
              <w:rPr>
                <w:b/>
                <w:i/>
              </w:rPr>
              <w:t>ja edendada eluasemeinvesteeringuid, sealhulgas Euroopa Investeerimispanga rahastamisvahendite kaudu;</w:t>
            </w:r>
            <w:r w:rsidRPr="00A94065">
              <w:t xml:space="preserve"> </w:t>
            </w:r>
            <w:r w:rsidRPr="00A94065">
              <w:rPr>
                <w:b/>
                <w:i/>
              </w:rPr>
              <w:t>on seisukohal, et eluasemesektorit käsitleva ELi õigusraamistiku läbivaatamine hõlbustab selliste juurdepääsetavate ja energiatõhusate eluasemete ehitamist, mis vastavad noorte, piiratud liikumisvõimega inimeste ja ohustatud perede vajadustele, ning kaitseb koduomanikke pakkumise edasise vähenemise eest</w:t>
            </w:r>
            <w:r w:rsidRPr="00A94065">
              <w:t>;</w:t>
            </w:r>
          </w:p>
        </w:tc>
        <w:tc>
          <w:tcPr>
            <w:tcW w:w="4876" w:type="dxa"/>
            <w:tcBorders>
              <w:top w:val="nil"/>
              <w:left w:val="nil"/>
              <w:bottom w:val="nil"/>
              <w:right w:val="nil"/>
            </w:tcBorders>
          </w:tcPr>
          <w:p w:rsidR="005F62E8" w:rsidRPr="00A94065" w:rsidRDefault="008A018E">
            <w:pPr>
              <w:pStyle w:val="Normal6a"/>
            </w:pPr>
            <w:r w:rsidRPr="00A94065">
              <w:t>3.</w:t>
            </w:r>
            <w:r w:rsidRPr="00A94065">
              <w:tab/>
              <w:t xml:space="preserve">palub komisjonil lisada Euroopa poolaasta paketti konkreetsed soovitused eluasemete </w:t>
            </w:r>
            <w:r w:rsidRPr="00A94065">
              <w:rPr>
                <w:b/>
                <w:i/>
              </w:rPr>
              <w:t>taskukohasuse</w:t>
            </w:r>
            <w:r w:rsidRPr="00A94065">
              <w:t xml:space="preserve"> kohta</w:t>
            </w:r>
            <w:r w:rsidRPr="00A94065">
              <w:rPr>
                <w:b/>
                <w:i/>
              </w:rPr>
              <w:t>;</w:t>
            </w:r>
            <w:r w:rsidRPr="00A94065">
              <w:t xml:space="preserve"> </w:t>
            </w:r>
            <w:r w:rsidRPr="00A94065">
              <w:rPr>
                <w:b/>
                <w:i/>
              </w:rPr>
              <w:t>tuletab meelde vajadust kaotada iga-aastane 57 miljardi euro suurune investeeringute puudujääk seoses sotsiaaleluruumide ja taskukohaste eluasemetega ning väljakuulutatud üleeuroopalise investeerimisplatvormi tähtsust eluasemeinvesteeringute edendamisel, sealhulgas ELi fondide ja Euroopa Investeerimispanga rahastamisvahendite kaudu;</w:t>
            </w:r>
            <w:r w:rsidRPr="00A94065">
              <w:t xml:space="preserve"> </w:t>
            </w:r>
            <w:r w:rsidRPr="00A94065">
              <w:rPr>
                <w:b/>
                <w:i/>
              </w:rPr>
              <w:t>rõhutab võimalust, mida pakub Ühtekuuluvusfondi sotsiaaleluruumidele ja taskukohastele eluasemetele ette nähtud vahendite kahekordistamine</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lastRenderedPageBreak/>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167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Miriam Lexmann</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3.</w:t>
            </w:r>
            <w:r w:rsidRPr="00A94065">
              <w:tab/>
              <w:t xml:space="preserve">palub komisjonil lisada Euroopa poolaasta paketti konkreetsed soovitused eluasemete </w:t>
            </w:r>
            <w:r w:rsidRPr="00A94065">
              <w:rPr>
                <w:b/>
                <w:i/>
              </w:rPr>
              <w:t>kättesaadavuse</w:t>
            </w:r>
            <w:r w:rsidRPr="00A94065">
              <w:t xml:space="preserve"> kohta ja edendada eluasemeinvesteeringuid, sealhulgas Euroopa Investeerimispanga rahastamisvahendite kaudu; on seisukohal, et eluasemesektorit käsitleva ELi õigusraamistiku läbivaatamine hõlbustab selliste juurdepääsetavate ja energiatõhusate eluasemete ehitamist, mis vastavad noorte, piiratud liikumisvõimega inimeste ja ohustatud perede vajadustele, ning kaitseb koduomanikke pakkumise edasise vähenemise eest;</w:t>
            </w:r>
          </w:p>
        </w:tc>
        <w:tc>
          <w:tcPr>
            <w:tcW w:w="4876" w:type="dxa"/>
            <w:tcBorders>
              <w:top w:val="nil"/>
              <w:left w:val="nil"/>
              <w:bottom w:val="nil"/>
              <w:right w:val="nil"/>
            </w:tcBorders>
          </w:tcPr>
          <w:p w:rsidR="005F62E8" w:rsidRPr="00A94065" w:rsidRDefault="008A018E">
            <w:pPr>
              <w:pStyle w:val="Normal6a"/>
            </w:pPr>
            <w:r w:rsidRPr="00A94065">
              <w:t>3.</w:t>
            </w:r>
            <w:r w:rsidRPr="00A94065">
              <w:tab/>
              <w:t xml:space="preserve">palub komisjonil lisada Euroopa poolaasta paketti konkreetsed soovitused eluasemete </w:t>
            </w:r>
            <w:r w:rsidRPr="00A94065">
              <w:rPr>
                <w:b/>
                <w:i/>
              </w:rPr>
              <w:t>taskukohasuse</w:t>
            </w:r>
            <w:r w:rsidRPr="00A94065">
              <w:t xml:space="preserve"> kohta ja edendada eluasemeinvesteeringuid, sealhulgas Euroopa Investeerimispanga rahastamisvahendite kaudu; on seisukohal, et eluasemesektorit käsitleva ELi õigusraamistiku läbivaatamine hõlbustab selliste juurdepääsetavate ja energiatõhusate eluasemete ehitamist, mis vastavad noorte, piiratud liikumisvõimega </w:t>
            </w:r>
            <w:r w:rsidRPr="00A94065">
              <w:rPr>
                <w:b/>
                <w:i/>
              </w:rPr>
              <w:t>ja puuetega</w:t>
            </w:r>
            <w:r w:rsidRPr="00A94065">
              <w:t xml:space="preserve"> inimeste ja ohustatud perede vajadustele, ning kaitseb koduomanikke pakkumise edasise vähenemise eest;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168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 – alapunkt 1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w:t>
            </w:r>
            <w:r w:rsidRPr="00A94065">
              <w:tab/>
            </w:r>
            <w:r w:rsidRPr="00A94065">
              <w:rPr>
                <w:b/>
                <w:i/>
              </w:rPr>
              <w:t>peab kahetsusväärseks, et teatavad ELi reeglid ja direktiivid, nagu viivislaenude direktiiv ning ELi eelarve- ja riigiabi eeskirjad, on põhjustanud eluasemehindade tõusu ja kodutuse suurenemist kogu liidus, kuna need võivad sageli takistada liikmesriikidel teha kõikehõlmavaid investeeringuid kasvavate eluasemekulude ja suureneva kodutuse probleemi lahendamisse;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lastRenderedPageBreak/>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169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3a.</w:t>
            </w:r>
            <w:r w:rsidRPr="00A94065">
              <w:tab/>
            </w:r>
            <w:r w:rsidRPr="00A94065">
              <w:rPr>
                <w:b/>
                <w:i/>
              </w:rPr>
              <w:t>nõuab tungivalt, et liikmesriigid tagaksid, et eluasemeinvesteeringud toetaksid pikaajalisi kvaliteetseid eluasemelahendusi, mis on väikese ja keskmise sissetulekuga leibkondadele tegelikult taskukohased, kohaldades sotsiaalseid tingimusi ja kaitsemeetmeid spekuleerimise ärahoidmiseks;</w:t>
            </w:r>
            <w:r w:rsidRPr="00A94065">
              <w:t xml:space="preserve"> </w:t>
            </w:r>
            <w:r w:rsidRPr="00A94065">
              <w:rPr>
                <w:b/>
                <w:i/>
              </w:rPr>
              <w:t>on veendunud, et spekulatiivsete investeeringute ja liigse finantstegevusele keskendumise vastu võitlemine peab olema Euroopa taskukohaste eluasemete kava keskne element;</w:t>
            </w:r>
            <w:r w:rsidRPr="00A94065">
              <w:t xml:space="preserve"> </w:t>
            </w:r>
            <w:r w:rsidRPr="00A94065">
              <w:rPr>
                <w:b/>
                <w:i/>
              </w:rPr>
              <w:t>väljendab sellega seoses heameelt eluasemetega spekuleerimise mõju ja selle majanduslike tagajärgede põhjaliku analüüsi üle, et edendada vajaduse korral kiiret reageerimist ja järelmeetmeid;</w:t>
            </w:r>
            <w:r w:rsidRPr="00A94065">
              <w:t xml:space="preserve"> </w:t>
            </w:r>
            <w:r w:rsidRPr="00A94065">
              <w:rPr>
                <w:b/>
                <w:i/>
              </w:rPr>
              <w:t>on seisukohal, et eluasemesektorit käsitleva ELi õigusraamistiku läbivaatamine peaks hõlbustama noorte, piiratud liikumisvõimega inimeste ja haavatavamas olukorras olevate inimeste vajadustele vastavate juurdepääsetavate, taskukohaste ja energiatõhusate eluasemete renoveerimist ja ehitamist, vältides suuremat maakasutust;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170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3a.</w:t>
            </w:r>
            <w:r w:rsidRPr="00A94065">
              <w:tab/>
            </w:r>
            <w:r w:rsidRPr="00A94065">
              <w:rPr>
                <w:b/>
                <w:i/>
              </w:rPr>
              <w:t>on seisukohal, et kodutus on ELis suur sotsiaalne probleem ja üks kõige äärmuslikumaid sotsiaalse tõrjutuse vorme, mille tõttu jäävad inimesed ilma väärikast elust ja võimalusest osaleda tööturul; kutsub komisjoni üles töötama välja tegevuskava kodutuse kaotamiseks ELis, edendades juurdepääsu taskukohasele ja inimväärsele eluasemele;</w:t>
            </w:r>
            <w:r w:rsidRPr="00A94065">
              <w:t xml:space="preserve"> </w:t>
            </w:r>
            <w:r w:rsidRPr="00A94065">
              <w:rPr>
                <w:b/>
                <w:i/>
              </w:rPr>
              <w:t>nõuab ELis kodutuse ühtset määratlemist, mis võimaldaks süstemaatiliselt võrrelda ja hinnata kodutuse ulatust ELi eri riikides</w:t>
            </w:r>
            <w:r w:rsidRPr="00A94065">
              <w:t xml:space="preserve"> </w:t>
            </w:r>
            <w:r w:rsidRPr="00A94065">
              <w:rPr>
                <w:b/>
                <w:i/>
              </w:rPr>
              <w:t>ning võimaldaks ELi tasandil kodutuse määra süstemaatiliselt jälgida selliste asutuste kaudu nagu Eurostat;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171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3a.</w:t>
            </w:r>
            <w:r w:rsidRPr="00A94065">
              <w:tab/>
            </w:r>
            <w:r w:rsidRPr="00A94065">
              <w:rPr>
                <w:b/>
                <w:i/>
              </w:rPr>
              <w:t>väljendab heameelt välja kuulutatud Euroopa taskukohaste eluasemete kava üle, et toetada liikmesriike eluasemekriisi ning üüri- ja eluasemehindade tõusuga tegelemisel;</w:t>
            </w:r>
            <w:r w:rsidRPr="00A94065">
              <w:t xml:space="preserve"> </w:t>
            </w:r>
            <w:r w:rsidRPr="00A94065">
              <w:rPr>
                <w:b/>
                <w:i/>
              </w:rPr>
              <w:t>kutsub komisjoni üles vaatama läbi riigiabi eeskirjad, et võimaldada eluasemetoetuse meetmeid ja sotsiaaleluasemeid;</w:t>
            </w:r>
            <w:r w:rsidRPr="00A94065">
              <w:t xml:space="preserve"> </w:t>
            </w:r>
            <w:r w:rsidRPr="00A94065">
              <w:rPr>
                <w:b/>
                <w:i/>
              </w:rPr>
              <w:t xml:space="preserve">tuletab meelde, et kliimameetmete sotsiaalfondist antakse liikmesriikidele alates 2026. aastast rahalist abi, et toetada haavatavaid leibkondi ajutise otsese sissetulekutoetusega ning meetmete ja investeeringutega, mille eesmärk on suurendada hoonete energiatõhusust, vähendada hoonete kütmise ja </w:t>
            </w:r>
            <w:r w:rsidRPr="00A94065">
              <w:rPr>
                <w:b/>
                <w:i/>
              </w:rPr>
              <w:lastRenderedPageBreak/>
              <w:t>jahutamisega kaasnevat CO</w:t>
            </w:r>
            <w:r w:rsidRPr="00A94065">
              <w:rPr>
                <w:b/>
                <w:i/>
                <w:vertAlign w:val="subscript"/>
              </w:rPr>
              <w:t>2</w:t>
            </w:r>
            <w:r w:rsidRPr="00A94065">
              <w:t xml:space="preserve"> </w:t>
            </w:r>
            <w:r w:rsidRPr="00A94065">
              <w:rPr>
                <w:b/>
                <w:i/>
              </w:rPr>
              <w:t>heidet ning integreerida hoonetesse taastuvenergia tootmine ja salvestamine;</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172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3a.</w:t>
            </w:r>
            <w:r w:rsidRPr="00A94065">
              <w:tab/>
            </w:r>
            <w:r w:rsidRPr="00A94065">
              <w:rPr>
                <w:b/>
                <w:i/>
              </w:rPr>
              <w:t>kutsub komisjoni üles tegema ettepanekuid ELi tehnoloogilise suutlikkuse tugevdamiseks, digiülemineku kiirendamiseks kõigis tööstusharudes, andmepõhise majanduse võimaluste ärakasutamiseks, tagades samal ajal eraelu puutumatuse ja turvalisuse, ning uuenduslike tehnoloogiate arendamise edendamiseks;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173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3b.</w:t>
            </w:r>
            <w:r w:rsidRPr="00A94065">
              <w:tab/>
            </w:r>
            <w:r w:rsidRPr="00A94065">
              <w:rPr>
                <w:b/>
                <w:i/>
              </w:rPr>
              <w:t>tuletab meelde liidu eesmärki minna asutusepõhiselt hoolduselt üle kogukonna- või perepõhisele hooldusele;</w:t>
            </w:r>
            <w:r w:rsidRPr="00A94065">
              <w:t xml:space="preserve"> </w:t>
            </w:r>
            <w:r w:rsidRPr="00A94065">
              <w:rPr>
                <w:b/>
                <w:i/>
              </w:rPr>
              <w:t>kutsub komisjoni üles esitama deinstitutsionaliseerimise tegevuskava;</w:t>
            </w:r>
            <w:r w:rsidRPr="00A94065">
              <w:t xml:space="preserve"> </w:t>
            </w:r>
            <w:r w:rsidRPr="00A94065">
              <w:rPr>
                <w:b/>
                <w:i/>
              </w:rPr>
              <w:t>rõhutab, et see tegevuskava peaks hõlmama kõiki endiselt hoolekandeasutustes elavaid rühmi, sealhulgas lapsi, puuetega inimesi, vaimse tervise probleemidega või kodutuid inimesi ja eakaid;</w:t>
            </w:r>
            <w:r w:rsidRPr="00A94065">
              <w:t xml:space="preserve"> </w:t>
            </w:r>
            <w:r w:rsidRPr="00A94065">
              <w:rPr>
                <w:b/>
                <w:i/>
              </w:rPr>
              <w:t xml:space="preserve">kutsub liikmesriike üles </w:t>
            </w:r>
            <w:r w:rsidRPr="00A94065">
              <w:rPr>
                <w:b/>
                <w:i/>
              </w:rPr>
              <w:lastRenderedPageBreak/>
              <w:t>kasutama täielikult ära ESF+ vahendeid ning muid asjakohaseid Euroopa ja riiklikke fonde, et viia lõpule deinstitutsionaliseerimine, et tagada igale ELi kodanikule võimalus elada pere- või kogukonnakeskkonnas;</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174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3b.</w:t>
            </w:r>
            <w:r w:rsidRPr="00A94065">
              <w:tab/>
            </w:r>
            <w:r w:rsidRPr="00A94065">
              <w:rPr>
                <w:b/>
                <w:i/>
              </w:rPr>
              <w:t>on seisukohal, et kiiresti on vaja ELi meetmeid, et tegeleda vaesuse ja sotsiaalse tõrjutuse püsivalt kõrge tasemega ELis, eelkõige laste, noorte ja eakamate, puuetega inimeste, väljaspool ELi sündinud inimeste, LGBTI-inimeste ja roma kogukondade seas;</w:t>
            </w:r>
            <w:r w:rsidRPr="00A94065">
              <w:t xml:space="preserve"> </w:t>
            </w:r>
            <w:r w:rsidRPr="00A94065">
              <w:rPr>
                <w:b/>
                <w:i/>
              </w:rPr>
              <w:t>on seisukohal, et prioriteediks tuleks seada juurdepääs kvaliteetsetele sotsiaalteenustele koos siduvate eesmärkidega kodutuse vähendamiseks ja vähekaitstud leibkondade energiajulgeoleku tagamiseks;</w:t>
            </w:r>
            <w:r w:rsidRPr="00A94065">
              <w:t xml:space="preserve"> </w:t>
            </w:r>
            <w:r w:rsidRPr="00A94065">
              <w:rPr>
                <w:b/>
                <w:i/>
              </w:rPr>
              <w:t>kutsub komisjoni üles võtma vastu ELi esimese vaesusevastase strateegia;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175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3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3b.</w:t>
            </w:r>
            <w:r w:rsidRPr="00A94065">
              <w:tab/>
            </w:r>
            <w:r w:rsidRPr="00A94065">
              <w:rPr>
                <w:b/>
                <w:i/>
              </w:rPr>
              <w:t>tuletab meelde eesmärki püüda kodutus 2030. aastaks kaotada;</w:t>
            </w:r>
            <w:r w:rsidRPr="00A94065">
              <w:t xml:space="preserve"> </w:t>
            </w:r>
            <w:r w:rsidRPr="00A94065">
              <w:rPr>
                <w:b/>
                <w:i/>
              </w:rPr>
              <w:t>kutsub liikmesriike üles töötama välja riiklikud kodutuse kaotamise strateegiad, millega keskendutakse eluasemepõhistele lahendustele, et viia need selle eesmärgiga kooskõlla;</w:t>
            </w:r>
            <w:r w:rsidRPr="00A94065">
              <w:t xml:space="preserve"> </w:t>
            </w:r>
            <w:r w:rsidRPr="00A94065">
              <w:rPr>
                <w:b/>
                <w:i/>
              </w:rPr>
              <w:t>väljendab heameelt kavatsuse üle esitada nõukogu soovitus kodutuse kohta;</w:t>
            </w:r>
            <w:r w:rsidRPr="00A94065">
              <w:t xml:space="preserve"> </w:t>
            </w:r>
            <w:r w:rsidRPr="00A94065">
              <w:rPr>
                <w:b/>
                <w:i/>
              </w:rPr>
              <w:t>nõuab tungivalt, et komisjon suurendaks veelgi kodutuse vastu võitlemise Euroopa platvormi ambitsioone, eelkõige eraldades sellele sihtotstarbelise eelarve;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176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4.</w:t>
            </w:r>
            <w:r w:rsidRPr="00A94065">
              <w:tab/>
            </w:r>
            <w:r w:rsidRPr="00A94065">
              <w:rPr>
                <w:b/>
                <w:i/>
              </w:rPr>
              <w:t>palub, et</w:t>
            </w:r>
            <w:r w:rsidRPr="00A94065">
              <w:t xml:space="preserve"> Euroopa vaimse tervise tegevuskava </w:t>
            </w:r>
            <w:r w:rsidRPr="00A94065">
              <w:rPr>
                <w:b/>
                <w:i/>
              </w:rPr>
              <w:t>rakendataks</w:t>
            </w:r>
            <w:r w:rsidRPr="00A94065">
              <w:t xml:space="preserve"> komisjoni hiljutiste soovituste kohaselt</w:t>
            </w:r>
            <w:r w:rsidRPr="00A94065">
              <w:rPr>
                <w:vertAlign w:val="superscript"/>
              </w:rPr>
              <w:t>2</w:t>
            </w:r>
            <w:r w:rsidRPr="00A94065">
              <w:t xml:space="preserve">; nõuab, et Euroopa poolaasta raames käsitletaks üksilduse sotsiaal-majanduslikku mõju tootlikkusele ja heaolule, edendades </w:t>
            </w:r>
            <w:r w:rsidRPr="00A94065">
              <w:rPr>
                <w:b/>
                <w:i/>
              </w:rPr>
              <w:t>soovimatut üksildust</w:t>
            </w:r>
            <w:r w:rsidRPr="00A94065">
              <w:t xml:space="preserve"> käsitlevat ELi strateegiat</w:t>
            </w:r>
            <w:r w:rsidRPr="00A94065">
              <w:rPr>
                <w:b/>
                <w:i/>
              </w:rPr>
              <w:t>, et suurendada põlvkondadevahelist solidaarsust ning tugevdada noortele ja eakatele täiskasvanutele suunatud vaimse tervise programme</w:t>
            </w:r>
            <w:r w:rsidRPr="00A94065">
              <w:t>;</w:t>
            </w:r>
          </w:p>
        </w:tc>
        <w:tc>
          <w:tcPr>
            <w:tcW w:w="4876" w:type="dxa"/>
            <w:tcBorders>
              <w:top w:val="nil"/>
              <w:left w:val="nil"/>
              <w:bottom w:val="nil"/>
              <w:right w:val="nil"/>
            </w:tcBorders>
          </w:tcPr>
          <w:p w:rsidR="005F62E8" w:rsidRPr="00A94065" w:rsidRDefault="008A018E">
            <w:pPr>
              <w:pStyle w:val="Normal6a"/>
            </w:pPr>
            <w:r w:rsidRPr="00A94065">
              <w:t>4.</w:t>
            </w:r>
            <w:r w:rsidRPr="00A94065">
              <w:tab/>
            </w:r>
            <w:r w:rsidRPr="00A94065">
              <w:rPr>
                <w:b/>
                <w:i/>
              </w:rPr>
              <w:t>nõuab tervikliku</w:t>
            </w:r>
            <w:r w:rsidRPr="00A94065">
              <w:t xml:space="preserve"> Euroopa vaimse tervise tegevuskava </w:t>
            </w:r>
            <w:r w:rsidRPr="00A94065">
              <w:rPr>
                <w:b/>
                <w:i/>
              </w:rPr>
              <w:t>rakendamist</w:t>
            </w:r>
            <w:r w:rsidRPr="00A94065">
              <w:t> komisjoni hiljutiste soovituste</w:t>
            </w:r>
            <w:r w:rsidRPr="00A94065">
              <w:rPr>
                <w:vertAlign w:val="superscript"/>
              </w:rPr>
              <w:t>2</w:t>
            </w:r>
            <w:r w:rsidRPr="00A94065">
              <w:t xml:space="preserve"> kohaselt; nõuab, et Euroopa poolaasta raames käsitletaks üksilduse sotsiaal-majanduslikku mõju tootlikkusele ja heaolule, edendades </w:t>
            </w:r>
            <w:r w:rsidRPr="00A94065">
              <w:rPr>
                <w:b/>
                <w:i/>
              </w:rPr>
              <w:t>üksildust ja põlvkondadevahelist solidaarsust</w:t>
            </w:r>
            <w:r w:rsidRPr="00A94065">
              <w:t xml:space="preserve"> käsitlevat ELi strateegiat</w:t>
            </w:r>
            <w:r w:rsidRPr="00A94065">
              <w:rPr>
                <w:b/>
                <w:i/>
              </w:rPr>
              <w:t>;</w:t>
            </w:r>
            <w:r w:rsidRPr="00A94065">
              <w:t xml:space="preserve"> </w:t>
            </w:r>
            <w:r w:rsidRPr="00A94065">
              <w:rPr>
                <w:b/>
                <w:i/>
              </w:rPr>
              <w:t>kutsub liikmesriike üles parandama laste, noorte ja täiskasvanute juurdepääsu vaimse tervise teenustele ja emotsionaalse toe programmidele, eriti äärepoolsetes ja vähem arenenud piirkondades</w:t>
            </w:r>
            <w:r w:rsidRPr="00A94065">
              <w:t>;</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b/>
                <w:i/>
              </w:rPr>
              <w:t>_________________</w:t>
            </w:r>
          </w:p>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vertAlign w:val="superscript"/>
              </w:rPr>
              <w:t>2</w:t>
            </w:r>
            <w:r w:rsidRPr="00A94065">
              <w:t xml:space="preserve"> Komisjoni 7. juuni 2023. aasta teatis, milles käsitletakse kõikehõlmavat lähenemisviisi vaimsele tervisele (COM(2023)0298).</w:t>
            </w:r>
          </w:p>
        </w:tc>
        <w:tc>
          <w:tcPr>
            <w:tcW w:w="4876" w:type="dxa"/>
            <w:tcBorders>
              <w:top w:val="nil"/>
              <w:left w:val="nil"/>
              <w:bottom w:val="nil"/>
              <w:right w:val="nil"/>
            </w:tcBorders>
          </w:tcPr>
          <w:p w:rsidR="005F62E8" w:rsidRPr="00A94065" w:rsidRDefault="008A018E">
            <w:pPr>
              <w:pStyle w:val="Normal6a"/>
            </w:pPr>
            <w:r w:rsidRPr="00A94065">
              <w:rPr>
                <w:vertAlign w:val="superscript"/>
              </w:rPr>
              <w:t>2</w:t>
            </w:r>
            <w:r w:rsidRPr="00A94065">
              <w:t xml:space="preserve"> Komisjoni 7. juuni 2023. aasta teatis, milles käsitletakse kõikehõlmavat lähenemisviisi vaimsele tervisele (COM(2023)0298).</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lastRenderedPageBreak/>
        <w:t>&lt;Amend&gt;</w:t>
      </w:r>
      <w:r w:rsidRPr="00A94065">
        <w:t>Muudatusettepanek</w:t>
      </w:r>
      <w:r w:rsidRPr="00A94065">
        <w:tab/>
      </w:r>
      <w:r w:rsidRPr="00A94065">
        <w:tab/>
      </w:r>
      <w:r w:rsidRPr="00A94065">
        <w:rPr>
          <w:rStyle w:val="HideTWBExt"/>
        </w:rPr>
        <w:t>&lt;NumAm&gt;</w:t>
      </w:r>
      <w:r w:rsidRPr="00A94065">
        <w:t>177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4.</w:t>
            </w:r>
            <w:r w:rsidRPr="00A94065">
              <w:tab/>
              <w:t>palub, et Euroopa vaimse tervise tegevuskava rakendataks komisjoni hiljutiste soovituste kohaselt</w:t>
            </w:r>
            <w:r w:rsidRPr="00A94065">
              <w:rPr>
                <w:vertAlign w:val="superscript"/>
              </w:rPr>
              <w:t>2</w:t>
            </w:r>
            <w:r w:rsidRPr="00A94065">
              <w:t xml:space="preserve">; nõuab, et Euroopa poolaasta raames </w:t>
            </w:r>
            <w:r w:rsidRPr="00A94065">
              <w:rPr>
                <w:b/>
                <w:i/>
              </w:rPr>
              <w:t>käsitletaks üksilduse sotsiaal-majanduslikku mõju tootlikkusele ja heaolule, edendades soovimatut üksildust käsitlevat ELi strateegiat, et suurendada põlvkondadevahelist solidaarsust ning tugevdada noortele ja eakatele täiskasvanutele suunatud vaimse tervise programme</w:t>
            </w:r>
            <w:r w:rsidRPr="00A94065">
              <w:t>;</w:t>
            </w:r>
          </w:p>
        </w:tc>
        <w:tc>
          <w:tcPr>
            <w:tcW w:w="4876" w:type="dxa"/>
            <w:tcBorders>
              <w:top w:val="nil"/>
              <w:left w:val="nil"/>
              <w:bottom w:val="nil"/>
              <w:right w:val="nil"/>
            </w:tcBorders>
          </w:tcPr>
          <w:p w:rsidR="005F62E8" w:rsidRPr="00A94065" w:rsidRDefault="008A018E">
            <w:pPr>
              <w:pStyle w:val="Normal6a"/>
            </w:pPr>
            <w:r w:rsidRPr="00A94065">
              <w:t>4.</w:t>
            </w:r>
            <w:r w:rsidRPr="00A94065">
              <w:tab/>
              <w:t>palub, et Euroopa vaimse tervise tegevuskava rakendataks komisjoni hiljutiste soovituste</w:t>
            </w:r>
            <w:r w:rsidRPr="00A94065">
              <w:rPr>
                <w:vertAlign w:val="superscript"/>
              </w:rPr>
              <w:t>2</w:t>
            </w:r>
            <w:r w:rsidRPr="00A94065">
              <w:t xml:space="preserve"> kohaselt; nõuab, et Euroopa poolaasta raames </w:t>
            </w:r>
            <w:r w:rsidRPr="00A94065">
              <w:rPr>
                <w:b/>
                <w:i/>
              </w:rPr>
              <w:t>kasutataks sotsiaalvaldkonna tulemustabeli näitajaid, et käsitleda üksilduse ja ebakindlate elutingimuste ning ebakindluse sotsiaal-majanduslikku mõju heaolule, vaimsele tervisele ning inimeste ühiskonnas ja tööturul osalemisele</w:t>
            </w:r>
            <w:r w:rsidRPr="00A94065">
              <w:t>;</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b/>
                <w:i/>
              </w:rPr>
              <w:t>_________________</w:t>
            </w:r>
          </w:p>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vertAlign w:val="superscript"/>
              </w:rPr>
              <w:t>2</w:t>
            </w:r>
            <w:r w:rsidRPr="00A94065">
              <w:t xml:space="preserve"> Komisjoni 7. juuni 2023. aasta teatis, milles käsitletakse kõikehõlmavat lähenemisviisi vaimsele tervisele (COM(2023)0298).</w:t>
            </w:r>
          </w:p>
        </w:tc>
        <w:tc>
          <w:tcPr>
            <w:tcW w:w="4876" w:type="dxa"/>
            <w:tcBorders>
              <w:top w:val="nil"/>
              <w:left w:val="nil"/>
              <w:bottom w:val="nil"/>
              <w:right w:val="nil"/>
            </w:tcBorders>
          </w:tcPr>
          <w:p w:rsidR="005F62E8" w:rsidRPr="00A94065" w:rsidRDefault="008A018E">
            <w:pPr>
              <w:pStyle w:val="Normal6a"/>
            </w:pPr>
            <w:r w:rsidRPr="00A94065">
              <w:rPr>
                <w:vertAlign w:val="superscript"/>
              </w:rPr>
              <w:t>2</w:t>
            </w:r>
            <w:r w:rsidRPr="00A94065">
              <w:t xml:space="preserve"> Komisjoni 7. juuni 2023. aasta teatis, milles käsitletakse kõikehõlmavat lähenemisviisi vaimsele tervisele (COM(2023)0298).</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178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Marlena Maląg, Georgiana Teodorescu, Elena Donazzan, Chiara Gemma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4.</w:t>
            </w:r>
            <w:r w:rsidRPr="00A94065">
              <w:tab/>
              <w:t>palub, et Euroopa vaimse tervise tegevuskava rakendataks komisjoni hiljutiste soovituste kohaselt</w:t>
            </w:r>
            <w:r w:rsidRPr="00A94065">
              <w:rPr>
                <w:vertAlign w:val="superscript"/>
              </w:rPr>
              <w:t>2</w:t>
            </w:r>
            <w:r w:rsidRPr="00A94065">
              <w:t xml:space="preserve">; nõuab, et Euroopa poolaasta raames käsitletaks üksilduse sotsiaal-majanduslikku mõju tootlikkusele ja heaolule, edendades soovimatut üksildust käsitlevat ELi strateegiat, et suurendada põlvkondadevahelist solidaarsust ning </w:t>
            </w:r>
            <w:r w:rsidRPr="00A94065">
              <w:lastRenderedPageBreak/>
              <w:t>tugevdada noortele ja eakatele täiskasvanutele suunatud vaimse tervise programme;</w:t>
            </w:r>
          </w:p>
        </w:tc>
        <w:tc>
          <w:tcPr>
            <w:tcW w:w="4876" w:type="dxa"/>
            <w:tcBorders>
              <w:top w:val="nil"/>
              <w:left w:val="nil"/>
              <w:bottom w:val="nil"/>
              <w:right w:val="nil"/>
            </w:tcBorders>
          </w:tcPr>
          <w:p w:rsidR="005F62E8" w:rsidRPr="00A94065" w:rsidRDefault="008A018E">
            <w:pPr>
              <w:pStyle w:val="Normal6a"/>
            </w:pPr>
            <w:r w:rsidRPr="00A94065">
              <w:lastRenderedPageBreak/>
              <w:t>4.</w:t>
            </w:r>
            <w:r w:rsidRPr="00A94065">
              <w:tab/>
              <w:t>palub, et Euroopa vaimse tervise tegevuskava rakendataks komisjoni hiljutiste soovituste</w:t>
            </w:r>
            <w:r w:rsidRPr="00A94065">
              <w:rPr>
                <w:vertAlign w:val="superscript"/>
              </w:rPr>
              <w:t>2</w:t>
            </w:r>
            <w:r w:rsidRPr="00A94065">
              <w:t xml:space="preserve"> kohaselt; nõuab, et Euroopa poolaasta raames käsitletaks üksilduse sotsiaal-majanduslikku mõju tootlikkusele ja heaolule, edendades soovimatut üksildust käsitlevat ELi strateegiat, et suurendada põlvkondadevahelist solidaarsust</w:t>
            </w:r>
            <w:r w:rsidRPr="00A94065">
              <w:rPr>
                <w:b/>
                <w:i/>
              </w:rPr>
              <w:t xml:space="preserve">, </w:t>
            </w:r>
            <w:r w:rsidRPr="00A94065">
              <w:rPr>
                <w:b/>
                <w:i/>
              </w:rPr>
              <w:lastRenderedPageBreak/>
              <w:t>edendada hõbedast majandust</w:t>
            </w:r>
            <w:r w:rsidRPr="00A94065">
              <w:t xml:space="preserve"> ning tugevdada noortele ja eakatele täiskasvanutele suunatud vaimse tervise programme;</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b/>
                <w:i/>
              </w:rPr>
              <w:lastRenderedPageBreak/>
              <w:t>_________________</w:t>
            </w:r>
          </w:p>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vertAlign w:val="superscript"/>
              </w:rPr>
              <w:t>2</w:t>
            </w:r>
            <w:r w:rsidRPr="00A94065">
              <w:t xml:space="preserve"> Komisjoni 7. juuni 2023. aasta teatis, milles käsitletakse kõikehõlmavat lähenemisviisi vaimsele tervisele (COM(2023)0298).</w:t>
            </w:r>
          </w:p>
        </w:tc>
        <w:tc>
          <w:tcPr>
            <w:tcW w:w="4876" w:type="dxa"/>
            <w:tcBorders>
              <w:top w:val="nil"/>
              <w:left w:val="nil"/>
              <w:bottom w:val="nil"/>
              <w:right w:val="nil"/>
            </w:tcBorders>
          </w:tcPr>
          <w:p w:rsidR="005F62E8" w:rsidRPr="00A94065" w:rsidRDefault="008A018E">
            <w:pPr>
              <w:pStyle w:val="Normal6a"/>
            </w:pPr>
            <w:r w:rsidRPr="00A94065">
              <w:rPr>
                <w:vertAlign w:val="superscript"/>
              </w:rPr>
              <w:t>2</w:t>
            </w:r>
            <w:r w:rsidRPr="00A94065">
              <w:t xml:space="preserve"> Komisjoni 7. juuni 2023. aasta teatis, milles käsitletakse kõikehõlmavat lähenemisviisi vaimsele tervisele (COM(2023)0298).</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179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4.</w:t>
            </w:r>
            <w:r w:rsidRPr="00A94065">
              <w:tab/>
              <w:t>palub, et Euroopa vaimse tervise tegevuskava rakendataks komisjoni hiljutiste soovituste kohaselt</w:t>
            </w:r>
            <w:r w:rsidRPr="00A94065">
              <w:rPr>
                <w:vertAlign w:val="superscript"/>
              </w:rPr>
              <w:t>2</w:t>
            </w:r>
            <w:r w:rsidRPr="00A94065">
              <w:rPr>
                <w:b/>
                <w:i/>
              </w:rPr>
              <w:t>;</w:t>
            </w:r>
            <w:r w:rsidRPr="00A94065">
              <w:t xml:space="preserve"> nõuab, et </w:t>
            </w:r>
            <w:r w:rsidRPr="00A94065">
              <w:rPr>
                <w:b/>
                <w:i/>
              </w:rPr>
              <w:t>Euroopa poolaasta raames käsitletaks üksilduse sotsiaal-majanduslikku mõju tootlikkusele ja heaolule, edendades soovimatut üksildust käsitlevat ELi strateegiat, et suurendada</w:t>
            </w:r>
            <w:r w:rsidRPr="00A94065">
              <w:t xml:space="preserve"> põlvkondadevahelist solidaarsust </w:t>
            </w:r>
            <w:r w:rsidRPr="00A94065">
              <w:rPr>
                <w:b/>
                <w:i/>
              </w:rPr>
              <w:t>ning tugevdada</w:t>
            </w:r>
            <w:r w:rsidRPr="00A94065">
              <w:t xml:space="preserve"> noortele ja eakatele täiskasvanutele suunatud vaimse tervise programme;</w:t>
            </w:r>
          </w:p>
        </w:tc>
        <w:tc>
          <w:tcPr>
            <w:tcW w:w="4876" w:type="dxa"/>
            <w:tcBorders>
              <w:top w:val="nil"/>
              <w:left w:val="nil"/>
              <w:bottom w:val="nil"/>
              <w:right w:val="nil"/>
            </w:tcBorders>
          </w:tcPr>
          <w:p w:rsidR="005F62E8" w:rsidRPr="00A94065" w:rsidRDefault="008A018E">
            <w:pPr>
              <w:pStyle w:val="Normal6a"/>
            </w:pPr>
            <w:r w:rsidRPr="00A94065">
              <w:t>4.</w:t>
            </w:r>
            <w:r w:rsidRPr="00A94065">
              <w:tab/>
              <w:t>palub, et Euroopa vaimse tervise tegevuskava rakendataks komisjoni hiljutiste soovituste</w:t>
            </w:r>
            <w:r w:rsidRPr="00A94065">
              <w:rPr>
                <w:vertAlign w:val="superscript"/>
              </w:rPr>
              <w:t>2</w:t>
            </w:r>
            <w:r w:rsidRPr="00A94065">
              <w:t xml:space="preserve"> kohaselt</w:t>
            </w:r>
            <w:r w:rsidRPr="00A94065">
              <w:rPr>
                <w:b/>
                <w:i/>
              </w:rPr>
              <w:t>, ja</w:t>
            </w:r>
            <w:r w:rsidRPr="00A94065">
              <w:t xml:space="preserve"> nõuab, et </w:t>
            </w:r>
            <w:r w:rsidRPr="00A94065">
              <w:rPr>
                <w:b/>
                <w:i/>
              </w:rPr>
              <w:t>sotsiaalse suhtluse ravimina rakendamist edendataks vaimse tervise toetamise esimese sammuna;</w:t>
            </w:r>
            <w:r w:rsidRPr="00A94065">
              <w:t xml:space="preserve"> </w:t>
            </w:r>
            <w:r w:rsidRPr="00A94065">
              <w:rPr>
                <w:b/>
                <w:i/>
              </w:rPr>
              <w:t>nõuab, et liikmesriigid käsitleksid üksilduse sotsiaal-majanduslikku mõju tootlikkusele ja heaolule ning suurendaksid</w:t>
            </w:r>
            <w:r w:rsidRPr="00A94065">
              <w:t xml:space="preserve"> põlvkondadevahelist solidaarsust </w:t>
            </w:r>
            <w:r w:rsidRPr="00A94065">
              <w:rPr>
                <w:b/>
                <w:i/>
              </w:rPr>
              <w:t>ja tugevdaksid</w:t>
            </w:r>
            <w:r w:rsidRPr="00A94065">
              <w:t xml:space="preserve"> noortele ja eakatele täiskasvanutele suunatud vaimse tervise programme;</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b/>
                <w:i/>
              </w:rPr>
              <w:t>_________________</w:t>
            </w:r>
          </w:p>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vertAlign w:val="superscript"/>
              </w:rPr>
              <w:t>2</w:t>
            </w:r>
            <w:r w:rsidRPr="00A94065">
              <w:t xml:space="preserve"> Komisjoni 7. juuni 2023. aasta teatis, milles käsitletakse kõikehõlmavat lähenemisviisi vaimsele tervisele (COM(2023)0298).</w:t>
            </w:r>
          </w:p>
        </w:tc>
        <w:tc>
          <w:tcPr>
            <w:tcW w:w="4876" w:type="dxa"/>
            <w:tcBorders>
              <w:top w:val="nil"/>
              <w:left w:val="nil"/>
              <w:bottom w:val="nil"/>
              <w:right w:val="nil"/>
            </w:tcBorders>
          </w:tcPr>
          <w:p w:rsidR="005F62E8" w:rsidRPr="00A94065" w:rsidRDefault="008A018E">
            <w:pPr>
              <w:pStyle w:val="Normal6a"/>
            </w:pPr>
            <w:r w:rsidRPr="00A94065">
              <w:rPr>
                <w:vertAlign w:val="superscript"/>
              </w:rPr>
              <w:t>2</w:t>
            </w:r>
            <w:r w:rsidRPr="00A94065">
              <w:t xml:space="preserve"> Komisjoni 7. juuni 2023. aasta teatis, milles käsitletakse kõikehõlmavat lähenemisviisi vaimsele tervisele (COM(2023)0298).</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180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 xml:space="preserve">Idoia Mendia, Isilda Gomes, Alicia Homs Ginel, Marc Angel, Romana Jerković, Estelle </w:t>
      </w:r>
      <w:r w:rsidRPr="00A94065">
        <w:lastRenderedPageBreak/>
        <w:t>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4.</w:t>
            </w:r>
            <w:r w:rsidRPr="00A94065">
              <w:tab/>
              <w:t>palub, et Euroopa vaimse tervise tegevuskava rakendataks komisjoni hiljutiste soovituste kohaselt</w:t>
            </w:r>
            <w:r w:rsidRPr="00A94065">
              <w:rPr>
                <w:vertAlign w:val="superscript"/>
              </w:rPr>
              <w:t>2</w:t>
            </w:r>
            <w:r w:rsidRPr="00A94065">
              <w:t xml:space="preserve">; nõuab, et </w:t>
            </w:r>
            <w:r w:rsidRPr="00A94065">
              <w:rPr>
                <w:b/>
                <w:i/>
              </w:rPr>
              <w:t>Euroopa poolaasta raames käsitletaks üksilduse sotsiaal-majanduslikku mõju tootlikkusele ja heaolule, edendades soovimatut üksildust käsitlevat ELi strateegiat, et suurendada põlvkondadevahelist solidaarsust ning tugevdada noortele ja eakatele täiskasvanutele suunatud vaimse tervise programme</w:t>
            </w:r>
            <w:r w:rsidRPr="00A94065">
              <w:t>;</w:t>
            </w:r>
          </w:p>
        </w:tc>
        <w:tc>
          <w:tcPr>
            <w:tcW w:w="4876" w:type="dxa"/>
            <w:tcBorders>
              <w:top w:val="nil"/>
              <w:left w:val="nil"/>
              <w:bottom w:val="nil"/>
              <w:right w:val="nil"/>
            </w:tcBorders>
          </w:tcPr>
          <w:p w:rsidR="005F62E8" w:rsidRPr="00A94065" w:rsidRDefault="008A018E">
            <w:pPr>
              <w:pStyle w:val="Normal6a"/>
            </w:pPr>
            <w:r w:rsidRPr="00A94065">
              <w:t>4.</w:t>
            </w:r>
            <w:r w:rsidRPr="00A94065">
              <w:tab/>
              <w:t>palub, et Euroopa vaimse tervise tegevuskava rakendataks komisjoni hiljutiste soovituste</w:t>
            </w:r>
            <w:r w:rsidRPr="00A94065">
              <w:rPr>
                <w:vertAlign w:val="superscript"/>
              </w:rPr>
              <w:t>2</w:t>
            </w:r>
            <w:r w:rsidRPr="00A94065">
              <w:t xml:space="preserve"> kohaselt; nõuab, et </w:t>
            </w:r>
            <w:r w:rsidRPr="00A94065">
              <w:rPr>
                <w:b/>
                <w:i/>
              </w:rPr>
              <w:t>ELi tasandil võetaks vastu psühhosotsiaalseid riske käsitlev direktiiv, et tegeleda ELis teatavate psühhosotsiaalsete riskide sagenemisega töökohtades, et tagada raamdirektiivis sätestatud töötervishoiu ja -ohutuse põhimõtete tulemuslik rakendamine ka psühhosotsiaalsete riskide seisukohast</w:t>
            </w:r>
            <w:r w:rsidRPr="00A94065">
              <w:t>;</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b/>
                <w:i/>
              </w:rPr>
              <w:t>_________________</w:t>
            </w:r>
          </w:p>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vertAlign w:val="superscript"/>
              </w:rPr>
              <w:t>2</w:t>
            </w:r>
            <w:r w:rsidRPr="00A94065">
              <w:t xml:space="preserve"> Komisjoni 7. juuni 2023. aasta teatis, milles käsitletakse kõikehõlmavat lähenemisviisi vaimsele tervisele (COM(2023)0298).</w:t>
            </w:r>
          </w:p>
        </w:tc>
        <w:tc>
          <w:tcPr>
            <w:tcW w:w="4876" w:type="dxa"/>
            <w:tcBorders>
              <w:top w:val="nil"/>
              <w:left w:val="nil"/>
              <w:bottom w:val="nil"/>
              <w:right w:val="nil"/>
            </w:tcBorders>
          </w:tcPr>
          <w:p w:rsidR="005F62E8" w:rsidRPr="00A94065" w:rsidRDefault="008A018E">
            <w:pPr>
              <w:pStyle w:val="Normal6a"/>
            </w:pPr>
            <w:r w:rsidRPr="00A94065">
              <w:rPr>
                <w:vertAlign w:val="superscript"/>
              </w:rPr>
              <w:t>2</w:t>
            </w:r>
            <w:r w:rsidRPr="00A94065">
              <w:t xml:space="preserve"> Komisjoni 7. juuni 2023. aasta teatis, milles käsitletakse kõikehõlmavat lähenemisviisi vaimsele tervisele (COM(2023)0298).</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181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4a.</w:t>
            </w:r>
            <w:r w:rsidRPr="00A94065">
              <w:tab/>
            </w:r>
            <w:r w:rsidRPr="00A94065">
              <w:rPr>
                <w:b/>
                <w:i/>
              </w:rPr>
              <w:t xml:space="preserve">nõuab, et Euroopa poolaasta raames käsitletaks demograafiliste muutuste ja vananemise sotsiaal-majanduslikke probleeme ja võimalusi üksilduse, tootlikkuse, heaolu ja sotsiaalse ühtekuuluvusega seoses, edendades terviklikku ELi strateegiat vananemise kohta, milles käsitletakse soovimatut üksildust, vajadust inimväärse, kättesaadava ja kohandatud eluaseme </w:t>
            </w:r>
            <w:r w:rsidRPr="00A94065">
              <w:rPr>
                <w:b/>
                <w:i/>
              </w:rPr>
              <w:lastRenderedPageBreak/>
              <w:t>järele, juurdepääsu professionaalsele ja kaasavale hooldusele ja pikaajalise hoolduse teenustele ning edendatakse eakamate töötajate aktiivset kaasamist ja võrdseid võimalusi tööturul, mis omakorda võib soodustada põlvkondadevahelist solidaarsust ja tugevdada emotsionaalse toe programme noortele ja eakamatele;</w:t>
            </w:r>
            <w:r w:rsidRPr="00A94065">
              <w:t xml:space="preserve"> </w:t>
            </w:r>
            <w:r w:rsidRPr="00A94065">
              <w:rPr>
                <w:b/>
                <w:i/>
              </w:rPr>
              <w:t>nõuab Euroopa hooldusstrateegia rakendamist, eelkõige seoses juurdepääsuga kvaliteetsetele ja taskukohastele teenustele alushariduse ja pikaajalise hooldusega seoses ning tagades hooldustöötajatele, sealhulgas mitteametlikele hooldajatele õiglased töötingimused ja koolituse;</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182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Marlena Maląg, Georgiana Teodorescu, Elena Donazzan</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4a.</w:t>
            </w:r>
            <w:r w:rsidRPr="00A94065">
              <w:tab/>
            </w:r>
            <w:r w:rsidRPr="00A94065">
              <w:rPr>
                <w:b/>
                <w:i/>
              </w:rPr>
              <w:t>rõhutab, et tööandjad peavad edendama ettevõttesiseseid põlvkondadevahelisi sidemeid ning põlvkondadevahelist õppimist noorte ja eakate vahel ning vastupidi;</w:t>
            </w:r>
            <w:r w:rsidRPr="00A94065">
              <w:t xml:space="preserve"> </w:t>
            </w:r>
            <w:r w:rsidRPr="00A94065">
              <w:rPr>
                <w:b/>
                <w:i/>
              </w:rPr>
              <w:t>rõhutab, et vananev tööjõud võib aidata ettevõttel töötada välja uusi tooteid ja teenuseid, et loovamal ja tootlikumal viisil kohaneda vananeva ühiskonna vajadustega;</w:t>
            </w:r>
            <w:r w:rsidRPr="00A94065">
              <w:t xml:space="preserve"> </w:t>
            </w:r>
            <w:r w:rsidRPr="00A94065">
              <w:rPr>
                <w:b/>
                <w:i/>
              </w:rPr>
              <w:t>nõuab lisaks stiimulite loomist vabatahtliku tegevuse ja mentorluse soodustamiseks, et soodustada teadmiste edasiandmist põlvkondade vahel;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183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Miriam Lexmann</w:t>
      </w:r>
      <w:r w:rsidRPr="00A94065">
        <w:rPr>
          <w:rStyle w:val="HideTWBExt"/>
          <w:b w:val="0"/>
        </w:rPr>
        <w:t>&lt;/Members&gt;</w:t>
      </w:r>
    </w:p>
    <w:p w:rsidR="005F62E8" w:rsidRPr="00A94065" w:rsidRDefault="008A018E">
      <w:pPr>
        <w:pStyle w:val="NormalBold"/>
      </w:pPr>
      <w:r w:rsidRPr="00A94065">
        <w:rPr>
          <w:rStyle w:val="HideTWBExt"/>
          <w:b w:val="0"/>
        </w:rPr>
        <w:lastRenderedPageBreak/>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4a.</w:t>
            </w:r>
            <w:r w:rsidRPr="00A94065">
              <w:tab/>
            </w:r>
            <w:r w:rsidRPr="00A94065">
              <w:rPr>
                <w:b/>
                <w:i/>
              </w:rPr>
              <w:t>nõuab algatusi, et võidelda töötajate tõrjutuse vastu, mis on tingitud pikematest haiguspuhkustest tulenevalt rasketest mittenakkuslikest haigustest, nagu vähk, südame-veresoonkonna haigused, diabeet, kroonilised hingamisteede haigused, vaimse tervise ja neuroloogilised häired, samuti reumaatilised ning luu- ja lihaskonna haigused, eelkõige algatusi, mis keskenduvad töökoha kohandamisele, paindlikele töötingimustele ja strateegiatele, et toetada töötajate tagasipöördumist pärast pikemat töölt puudumist;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184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4a.</w:t>
            </w:r>
            <w:r w:rsidRPr="00A94065">
              <w:tab/>
            </w:r>
            <w:r w:rsidRPr="00A94065">
              <w:rPr>
                <w:b/>
                <w:i/>
              </w:rPr>
              <w:t>kutsub üles tegelema Euroopa poolaasta raames laste, noorukite ja noorte vaimse tervise probleemide sotsiaal-majandusliku mõjuga nende pikaajalisele heaolule ja elatustasemele;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185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lastRenderedPageBreak/>
        <w:t>&lt;Article&gt;</w:t>
      </w:r>
      <w:r w:rsidRPr="00A94065">
        <w:t>Punkt 4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4b.</w:t>
            </w:r>
            <w:r w:rsidRPr="00A94065">
              <w:tab/>
            </w:r>
            <w:r w:rsidRPr="00A94065">
              <w:rPr>
                <w:b/>
                <w:i/>
              </w:rPr>
              <w:t>hoiatab, et EKP aruannete kohaselt on reaalpalgad endiselt pandeemiaeelsest tasemest madalamad, samal ajal kui tootlikkus oli ligikaudu sama;</w:t>
            </w:r>
            <w:r w:rsidRPr="00A94065">
              <w:t xml:space="preserve"> </w:t>
            </w:r>
            <w:r w:rsidRPr="00A94065">
              <w:rPr>
                <w:b/>
                <w:i/>
              </w:rPr>
              <w:t>nõustub, et see loob mõningase võimaluse reaalpalkade inflatsiooniga mitteseotud taastumiseks, ning hoiatab, et kui reaalpalgad ei taastu, suurendaks see pikaajalise majandusliku nõrkuse ohtu, millel võib olla armistav mõju, ning see pärsiks veelgi euroala tootlikkust võrreldes teiste maailma piirkondadega;</w:t>
            </w:r>
            <w:r w:rsidRPr="00A94065">
              <w:t xml:space="preserve"> </w:t>
            </w:r>
            <w:r w:rsidRPr="00A94065">
              <w:rPr>
                <w:b/>
                <w:i/>
              </w:rPr>
              <w:t>on veendunud, et miinimumpalga tõstmine ja kollektiivläbirääkimistega hõlmatuse suurendamine võib avaldada positiivset mõju palkade ebavõrdsusele, eelkõige aidates palgajaotuse alumises osas olevaid haavatavamaid töötajaid, kes jäetakse üha enam kõrvale;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186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4b.</w:t>
            </w:r>
            <w:r w:rsidRPr="00A94065">
              <w:tab/>
            </w:r>
            <w:r w:rsidRPr="00A94065">
              <w:rPr>
                <w:b/>
                <w:i/>
              </w:rPr>
              <w:t>nõuab, et liikmesriigid ja komisjon kaaluksid tegevuskava koostamist maapiirkondade isoleerituse ja üksinduse vastu võitlemiseks;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187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lastRenderedPageBreak/>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4c.</w:t>
            </w:r>
            <w:r w:rsidRPr="00A94065">
              <w:tab/>
            </w:r>
            <w:r w:rsidRPr="00A94065">
              <w:rPr>
                <w:b/>
                <w:i/>
              </w:rPr>
              <w:t>nõuab, et liikmesriigid tagaksid inimväärsed töötingimused, mis hõlmavad muu hulgas inimväärset palka, juurdepääsu sotsiaalkaitsele, elukestva õppe võimalusi, töötervishoidu ja -ohutust, head töö- ja eraelu tasakaalu ning õigust olla mittekättesaadav, mõistlikku tööaega, töötajate esindatust, demokraatiat töökohal ja kollektiivlepinguid;</w:t>
            </w:r>
            <w:r w:rsidRPr="00A94065">
              <w:t xml:space="preserve"> </w:t>
            </w:r>
            <w:r w:rsidRPr="00A94065">
              <w:rPr>
                <w:b/>
                <w:i/>
              </w:rPr>
              <w:t>on arvamusel, et liikmesriigid peavad edendama demokraatiat töökohal, sotsiaaldialoogi ja kollektiivläbirääkimisi ning kaitsma töötajate õigusi, eelkõige rohe- ja digipöörde kontekstis;</w:t>
            </w:r>
            <w:r w:rsidRPr="00A94065">
              <w:t xml:space="preserve"> </w:t>
            </w:r>
            <w:r w:rsidRPr="00A94065">
              <w:rPr>
                <w:b/>
                <w:i/>
              </w:rPr>
              <w:t>on seisukohal, et nad peaksid samuti tagama meestele ja naistele võrdse töö eest võrdse tasu, suurendama tasustamise läbipaistvust ja tegelema soolise ebavõrdsusega, et kaotada ELis sooline palgalõhe;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188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4c.</w:t>
            </w:r>
            <w:r w:rsidRPr="00A94065">
              <w:tab/>
            </w:r>
            <w:r w:rsidRPr="00A94065">
              <w:rPr>
                <w:b/>
                <w:i/>
              </w:rPr>
              <w:t>kutsub liikmesriike ja komisjoni üles tunnustama tööst tingitud stressi ja vaimse tervise haigusi;</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189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lastRenderedPageBreak/>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 d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4d.</w:t>
            </w:r>
            <w:r w:rsidRPr="00A94065">
              <w:tab/>
            </w:r>
            <w:r w:rsidRPr="00A94065">
              <w:rPr>
                <w:b/>
                <w:i/>
              </w:rPr>
              <w:t>rõhutab, et sotsiaaldialoog ja sotsiaalpartnerid tuleks süstemaatiliselt integreerida tööhõive- ja sotsiaalpoliitika kujundamisse ja rakendamisse, tagades sotsiaalpartnerite kaasamise kõigil tasanditel;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190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 e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4e.</w:t>
            </w:r>
            <w:r w:rsidRPr="00A94065">
              <w:tab/>
            </w:r>
            <w:r w:rsidRPr="00A94065">
              <w:rPr>
                <w:b/>
                <w:i/>
              </w:rPr>
              <w:t>rõhutab, kui oluline on kehtestada erimeetmed, et tegeleda piirkondliku ebavõrdsusega hariduses ja koolituses, tagades kõigile võrdse juurdepääsu kvaliteetsele ja taskukohasele haridusele;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191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4 f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4f.</w:t>
            </w:r>
            <w:r w:rsidRPr="00A94065">
              <w:tab/>
            </w:r>
            <w:r w:rsidRPr="00A94065">
              <w:rPr>
                <w:b/>
                <w:i/>
              </w:rPr>
              <w:t xml:space="preserve">on seisukohal, et liikmesriikide sotsiaalkaitsesüsteemid peaksid tagama piisava miinimumsissetulekutoetuse kõigile, kellel puuduvad piisavad </w:t>
            </w:r>
            <w:r w:rsidRPr="00A94065">
              <w:rPr>
                <w:b/>
                <w:i/>
              </w:rPr>
              <w:lastRenderedPageBreak/>
              <w:t>vahendid, ning edendama sotsiaalset kaasatust, toetades ja ergutades tööealisi inimesi aktiivselt tööturul ja ühiskonnas osalema, muu hulgas sotsiaalteenuste sihipärase osutamise kaudu;</w:t>
            </w:r>
            <w:r w:rsidRPr="00A94065">
              <w:t xml:space="preserve"> </w:t>
            </w:r>
            <w:r w:rsidRPr="00A94065">
              <w:rPr>
                <w:b/>
                <w:i/>
              </w:rPr>
              <w:t>rõhutab, et liikmesriigid peavad sellega seoses kiiresti ja tõhusalt rakendama ELi direktiivi piisava miinimumpalga kohta, et saavutada inimväärne elatustase, vähendada palgavaesust ja edendada sotsiaalset ühtekuuluvust;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192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5</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5.</w:t>
            </w:r>
            <w:r w:rsidRPr="00A94065">
              <w:tab/>
              <w:t xml:space="preserve">nõuab töö- ja eraelu tasakaalu </w:t>
            </w:r>
            <w:r w:rsidRPr="00A94065">
              <w:rPr>
                <w:b/>
                <w:i/>
              </w:rPr>
              <w:t>edendavate poliitikameetmete rakendamist</w:t>
            </w:r>
            <w:r w:rsidRPr="00A94065">
              <w:t xml:space="preserve">, et parandada </w:t>
            </w:r>
            <w:r w:rsidRPr="00A94065">
              <w:rPr>
                <w:b/>
                <w:i/>
              </w:rPr>
              <w:t>kõigi</w:t>
            </w:r>
            <w:r w:rsidRPr="00A94065">
              <w:t xml:space="preserve"> perekondade elukvaliteeti; palub komisjonil esitada seadusandlik ettepanek </w:t>
            </w:r>
            <w:r w:rsidRPr="00A94065">
              <w:rPr>
                <w:b/>
                <w:i/>
              </w:rPr>
              <w:t>Euroopa</w:t>
            </w:r>
            <w:r w:rsidRPr="00A94065">
              <w:t xml:space="preserve"> suurperede kaardi ja üksikvanemaid hõlmava Euroopa tegevuskava loomiseks, rakendades neile maksu-, haridus- ja sotsiaalvaldkonna hüvesid;</w:t>
            </w:r>
          </w:p>
        </w:tc>
        <w:tc>
          <w:tcPr>
            <w:tcW w:w="4876" w:type="dxa"/>
            <w:tcBorders>
              <w:top w:val="nil"/>
              <w:left w:val="nil"/>
              <w:bottom w:val="nil"/>
              <w:right w:val="nil"/>
            </w:tcBorders>
          </w:tcPr>
          <w:p w:rsidR="005F62E8" w:rsidRPr="00A94065" w:rsidRDefault="008A018E">
            <w:pPr>
              <w:pStyle w:val="Normal6a"/>
            </w:pPr>
            <w:r w:rsidRPr="00A94065">
              <w:t>5.</w:t>
            </w:r>
            <w:r w:rsidRPr="00A94065">
              <w:tab/>
              <w:t xml:space="preserve">nõuab </w:t>
            </w:r>
            <w:r w:rsidRPr="00A94065">
              <w:rPr>
                <w:b/>
                <w:i/>
              </w:rPr>
              <w:t>selliste poliitikameetmete rakendamist, millega edendatakse</w:t>
            </w:r>
            <w:r w:rsidRPr="00A94065">
              <w:t xml:space="preserve"> töö- ja eraelu tasakaalu </w:t>
            </w:r>
            <w:r w:rsidRPr="00A94065">
              <w:rPr>
                <w:b/>
                <w:i/>
              </w:rPr>
              <w:t>ning õigust olla mittekättesaadav, pöörates erilist tähelepanu tööajapoliitikale, tööaja vähendamisele ja suuremale paindlikkusele ning meetmetele, millega soodustatakse tasustatud ja tasustamata töö võrdsemat jagamist meeste ja naiste vahel</w:t>
            </w:r>
            <w:r w:rsidRPr="00A94065">
              <w:t xml:space="preserve">, et parandada </w:t>
            </w:r>
            <w:r w:rsidRPr="00A94065">
              <w:rPr>
                <w:b/>
                <w:i/>
              </w:rPr>
              <w:t>igat tüüpi</w:t>
            </w:r>
            <w:r w:rsidRPr="00A94065">
              <w:t xml:space="preserve"> perekondade </w:t>
            </w:r>
            <w:r w:rsidRPr="00A94065">
              <w:rPr>
                <w:b/>
                <w:i/>
              </w:rPr>
              <w:t>ja üksikisikute</w:t>
            </w:r>
            <w:r w:rsidRPr="00A94065">
              <w:t xml:space="preserve"> elukvaliteeti; palub komisjonil esitada seadusandlik ettepanek </w:t>
            </w:r>
            <w:r w:rsidRPr="00A94065">
              <w:rPr>
                <w:b/>
                <w:i/>
              </w:rPr>
              <w:t>igat tüüpi</w:t>
            </w:r>
            <w:r w:rsidRPr="00A94065">
              <w:t xml:space="preserve"> suurperede </w:t>
            </w:r>
            <w:r w:rsidRPr="00A94065">
              <w:rPr>
                <w:b/>
                <w:i/>
              </w:rPr>
              <w:t>Euroopa </w:t>
            </w:r>
            <w:r w:rsidRPr="00A94065">
              <w:t>kaardi ja üksikvanemaid hõlmava Euroopa tegevuskava loomiseks, rakendades neile maksu-, haridus-</w:t>
            </w:r>
            <w:r w:rsidRPr="00A94065">
              <w:rPr>
                <w:b/>
                <w:i/>
              </w:rPr>
              <w:t>, lapsehoiu-</w:t>
            </w:r>
            <w:r w:rsidRPr="00A94065">
              <w:t xml:space="preserve"> ja sotsiaalvaldkonna hüvesid; </w:t>
            </w:r>
            <w:r w:rsidRPr="00A94065">
              <w:rPr>
                <w:b/>
                <w:i/>
              </w:rPr>
              <w:t>rõhutab, et 2023. aastal elas ELis 24,8 % alla 18-aastastest lastest vaesuse või sotsiaalse tõrjutuse ohus, mis on ühise tööhõivearuande kohaselt kasvanud;</w:t>
            </w:r>
            <w:r w:rsidRPr="00A94065">
              <w:t xml:space="preserve"> </w:t>
            </w:r>
            <w:r w:rsidRPr="00A94065">
              <w:rPr>
                <w:b/>
                <w:i/>
              </w:rPr>
              <w:t xml:space="preserve">rõhutab, kui oluline on rakendada Euroopa lastegarantiid kui nurgakivi, et võidelda laste vaesuse kõrge tasemega </w:t>
            </w:r>
            <w:r w:rsidRPr="00A94065">
              <w:rPr>
                <w:b/>
                <w:i/>
              </w:rPr>
              <w:lastRenderedPageBreak/>
              <w:t>kõigis liikmesriikides, sealhulgas võtta meetmeid lastegarantii tugevdamiseks, suurendades selle sihtotstarbelist eelarvet vähemalt 20 miljardi euroni;</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193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5</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5.</w:t>
            </w:r>
            <w:r w:rsidRPr="00A94065">
              <w:tab/>
              <w:t xml:space="preserve">nõuab töö- ja eraelu tasakaalu edendavate poliitikameetmete rakendamist, et parandada kõigi </w:t>
            </w:r>
            <w:r w:rsidRPr="00A94065">
              <w:rPr>
                <w:b/>
                <w:i/>
              </w:rPr>
              <w:t>perekondade</w:t>
            </w:r>
            <w:r w:rsidRPr="00A94065">
              <w:t xml:space="preserve"> elukvaliteeti; </w:t>
            </w:r>
            <w:r w:rsidRPr="00A94065">
              <w:rPr>
                <w:b/>
                <w:i/>
              </w:rPr>
              <w:t>palub komisjonil esitada seadusandlik ettepanek</w:t>
            </w:r>
            <w:r w:rsidRPr="00A94065">
              <w:t xml:space="preserve"> Euroopa </w:t>
            </w:r>
            <w:r w:rsidRPr="00A94065">
              <w:rPr>
                <w:b/>
                <w:i/>
              </w:rPr>
              <w:t>suurperede kaardi ja üksikvanemaid hõlmava Euroopa tegevuskava loomiseks, rakendades neile maksu-, haridus- ja sotsiaalvaldkonna hüvesid</w:t>
            </w:r>
            <w:r w:rsidRPr="00A94065">
              <w:t>;</w:t>
            </w:r>
          </w:p>
        </w:tc>
        <w:tc>
          <w:tcPr>
            <w:tcW w:w="4876" w:type="dxa"/>
            <w:tcBorders>
              <w:top w:val="nil"/>
              <w:left w:val="nil"/>
              <w:bottom w:val="nil"/>
              <w:right w:val="nil"/>
            </w:tcBorders>
          </w:tcPr>
          <w:p w:rsidR="005F62E8" w:rsidRPr="00A94065" w:rsidRDefault="008A018E">
            <w:pPr>
              <w:pStyle w:val="Normal6a"/>
            </w:pPr>
            <w:r w:rsidRPr="00A94065">
              <w:t>5.</w:t>
            </w:r>
            <w:r w:rsidRPr="00A94065">
              <w:tab/>
              <w:t xml:space="preserve">nõuab töö- ja eraelu tasakaalu edendavate poliitikameetmete rakendamist, et parandada kõigi </w:t>
            </w:r>
            <w:r w:rsidRPr="00A94065">
              <w:rPr>
                <w:b/>
                <w:i/>
              </w:rPr>
              <w:t>töötajate</w:t>
            </w:r>
            <w:r w:rsidRPr="00A94065">
              <w:t xml:space="preserve"> elukvaliteeti; </w:t>
            </w:r>
            <w:r w:rsidRPr="00A94065">
              <w:rPr>
                <w:b/>
                <w:i/>
              </w:rPr>
              <w:t>kutsub komisjoni üles tagama töö- ja eraelu tasakaalustamise direktiivi ja</w:t>
            </w:r>
            <w:r w:rsidRPr="00A94065">
              <w:t xml:space="preserve"> Euroopa </w:t>
            </w:r>
            <w:r w:rsidRPr="00A94065">
              <w:rPr>
                <w:b/>
                <w:i/>
              </w:rPr>
              <w:t>hooldusstrateegia rakendamine ning esitama raamistiku pikaajalise hoolduse tööjõuga seotud probleemide lahendamiseks, sealhulgas oskuste ja kvalifikatsioonide tunnustamise hõlbustamiseks, oskuste omandamise ja karjääri edendamise toetamiseks ning töötingimuste parandamiseks;</w:t>
            </w:r>
            <w:r w:rsidRPr="00A94065">
              <w:t xml:space="preserve"> </w:t>
            </w:r>
            <w:r w:rsidRPr="00A94065">
              <w:rPr>
                <w:b/>
                <w:i/>
              </w:rPr>
              <w:t>kutsub komisjoni üles esitama ettepanekut võtta vastu direktiiv, millega reguleeritakse kogu ELis kaugtöö tingimusi ja õigust mitte olla kättesaadav, mis on oluline meede ELi töötajate vaimse heaolu tagamiseks ning töö- ja eraelu tasakaalustamise direktiivi täiendamiseks;</w:t>
            </w:r>
            <w:r w:rsidRPr="00A94065">
              <w:t xml:space="preserve"> </w:t>
            </w:r>
            <w:r w:rsidRPr="00A94065">
              <w:rPr>
                <w:b/>
                <w:i/>
              </w:rPr>
              <w:t>nõuab lisaks psühhosotsiaalseid riske ja tööheaolu käsitleva direktiivi vastuvõtmist</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194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Miriam Lexmann</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lastRenderedPageBreak/>
        <w:t>&lt;Article&gt;</w:t>
      </w:r>
      <w:r w:rsidRPr="00A94065">
        <w:t>Punkt 5</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5.</w:t>
            </w:r>
            <w:r w:rsidRPr="00A94065">
              <w:tab/>
              <w:t>nõuab töö- ja eraelu tasakaalu edendavate poliitikameetmete rakendamist, et parandada kõigi perekondade elukvaliteeti; palub komisjonil esitada seadusandlik ettepanek Euroopa suurperede kaardi ja üksikvanemaid hõlmava Euroopa tegevuskava loomiseks, rakendades neile maksu-, haridus- ja sotsiaalvaldkonna hüvesid;</w:t>
            </w:r>
          </w:p>
        </w:tc>
        <w:tc>
          <w:tcPr>
            <w:tcW w:w="4876" w:type="dxa"/>
            <w:tcBorders>
              <w:top w:val="nil"/>
              <w:left w:val="nil"/>
              <w:bottom w:val="nil"/>
              <w:right w:val="nil"/>
            </w:tcBorders>
          </w:tcPr>
          <w:p w:rsidR="005F62E8" w:rsidRPr="00A94065" w:rsidRDefault="008A018E">
            <w:pPr>
              <w:pStyle w:val="Normal6a"/>
            </w:pPr>
            <w:r w:rsidRPr="00A94065">
              <w:t>5.</w:t>
            </w:r>
            <w:r w:rsidRPr="00A94065">
              <w:tab/>
              <w:t xml:space="preserve">nõuab töö- ja eraelu tasakaalu edendavate poliitikameetmete rakendamist, et parandada kõigi perekondade elukvaliteeti; </w:t>
            </w:r>
            <w:r w:rsidRPr="00A94065">
              <w:rPr>
                <w:b/>
                <w:i/>
              </w:rPr>
              <w:t>nõuab lisaalgatusi, et toetada ametlikke ja mitteametlikke hooldajaid, nende töötingimusi ning töö- ja eraelu tasakaalu, piisavat tasustamist ja nende hooldamisest sõltuvate isikute väärikust;</w:t>
            </w:r>
            <w:r w:rsidRPr="00A94065">
              <w:t xml:space="preserve"> palub komisjonil esitada seadusandlik ettepanek Euroopa suurperede kaardi ja üksikvanemaid hõlmava Euroopa tegevuskava loomiseks, rakendades neile maksu-, haridus- ja sotsiaalvaldkonna hüvesid;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195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5</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5.</w:t>
            </w:r>
            <w:r w:rsidRPr="00A94065">
              <w:tab/>
              <w:t xml:space="preserve">nõuab töö- ja eraelu tasakaalu edendavate poliitikameetmete rakendamist, et parandada </w:t>
            </w:r>
            <w:r w:rsidRPr="00A94065">
              <w:rPr>
                <w:b/>
                <w:i/>
              </w:rPr>
              <w:t>kõigi perekondade elukvaliteeti;</w:t>
            </w:r>
            <w:r w:rsidRPr="00A94065">
              <w:t xml:space="preserve"> </w:t>
            </w:r>
            <w:r w:rsidRPr="00A94065">
              <w:rPr>
                <w:b/>
                <w:i/>
              </w:rPr>
              <w:t>palub komisjonil esitada seadusandlik ettepanek Euroopa suurperede kaardi ja üksikvanemaid hõlmava Euroopa tegevuskava loomiseks, rakendades neile</w:t>
            </w:r>
            <w:r w:rsidRPr="00A94065">
              <w:t xml:space="preserve"> maksu-, haridus- ja sotsiaalvaldkonna hüvesid;</w:t>
            </w:r>
          </w:p>
        </w:tc>
        <w:tc>
          <w:tcPr>
            <w:tcW w:w="4876" w:type="dxa"/>
            <w:tcBorders>
              <w:top w:val="nil"/>
              <w:left w:val="nil"/>
              <w:bottom w:val="nil"/>
              <w:right w:val="nil"/>
            </w:tcBorders>
          </w:tcPr>
          <w:p w:rsidR="005F62E8" w:rsidRPr="00A94065" w:rsidRDefault="008A018E">
            <w:pPr>
              <w:pStyle w:val="Normal6a"/>
            </w:pPr>
            <w:r w:rsidRPr="00A94065">
              <w:t>5.</w:t>
            </w:r>
            <w:r w:rsidRPr="00A94065">
              <w:tab/>
              <w:t xml:space="preserve">nõuab töö- ja eraelu tasakaalu edendavate poliitikameetmete rakendamist, et parandada </w:t>
            </w:r>
            <w:r w:rsidRPr="00A94065">
              <w:rPr>
                <w:b/>
                <w:i/>
              </w:rPr>
              <w:t>töötajate, sealhulgas kõigi perede ja üksikvanemate elukvaliteeti, pakkudes haavatavas olukorras peredele</w:t>
            </w:r>
            <w:r w:rsidRPr="00A94065">
              <w:t xml:space="preserve"> maksu-, haridus- ja sotsiaalvaldkonna hüvesid;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196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lastRenderedPageBreak/>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5</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5.</w:t>
            </w:r>
            <w:r w:rsidRPr="00A94065">
              <w:tab/>
              <w:t xml:space="preserve">nõuab töö- ja eraelu tasakaalu edendavate poliitikameetmete rakendamist, et parandada kõigi perekondade elukvaliteeti; </w:t>
            </w:r>
            <w:r w:rsidRPr="00A94065">
              <w:rPr>
                <w:b/>
                <w:i/>
              </w:rPr>
              <w:t>palub komisjonil esitada seadusandlik ettepanek Euroopa suurperede kaardi ja üksikvanemaid hõlmava Euroopa tegevuskava loomiseks, rakendades neile</w:t>
            </w:r>
            <w:r w:rsidRPr="00A94065">
              <w:t xml:space="preserve"> maksu-, haridus- ja sotsiaalvaldkonna hüvesid;</w:t>
            </w:r>
          </w:p>
        </w:tc>
        <w:tc>
          <w:tcPr>
            <w:tcW w:w="4876" w:type="dxa"/>
            <w:tcBorders>
              <w:top w:val="nil"/>
              <w:left w:val="nil"/>
              <w:bottom w:val="nil"/>
              <w:right w:val="nil"/>
            </w:tcBorders>
          </w:tcPr>
          <w:p w:rsidR="005F62E8" w:rsidRPr="00A94065" w:rsidRDefault="008A018E">
            <w:pPr>
              <w:pStyle w:val="Normal6a"/>
            </w:pPr>
            <w:r w:rsidRPr="00A94065">
              <w:t>5.</w:t>
            </w:r>
            <w:r w:rsidRPr="00A94065">
              <w:tab/>
              <w:t xml:space="preserve">nõuab töö- ja eraelu tasakaalu edendavate poliitikameetmete rakendamist, et parandada kõigi perekondade elukvaliteeti; </w:t>
            </w:r>
            <w:r w:rsidRPr="00A94065">
              <w:rPr>
                <w:b/>
                <w:i/>
              </w:rPr>
              <w:t>rõhutab, et perepoliitika kuulub liikmesriikide pädevusse;</w:t>
            </w:r>
            <w:r w:rsidRPr="00A94065">
              <w:t xml:space="preserve"> </w:t>
            </w:r>
            <w:r w:rsidRPr="00A94065">
              <w:rPr>
                <w:b/>
                <w:i/>
              </w:rPr>
              <w:t>rõhutab, kui oluline on vahetada liikmesriikide vahel häid tavasid olemasolevate toetusmeetmete kohta, millega pakutakse</w:t>
            </w:r>
            <w:r w:rsidRPr="00A94065">
              <w:t xml:space="preserve"> maksu-, haridus- ja sotsiaalvaldkonna hüvesid </w:t>
            </w:r>
            <w:r w:rsidRPr="00A94065">
              <w:rPr>
                <w:b/>
                <w:i/>
              </w:rPr>
              <w:t>suurperedele ja üksikvanemaga peredele</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197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Marie Dauchy</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5</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5.</w:t>
            </w:r>
            <w:r w:rsidRPr="00A94065">
              <w:tab/>
              <w:t>nõuab töö- ja eraelu tasakaalu edendavate poliitikameetmete rakendamist, et parandada kõigi perekondade elukvaliteeti; palub komisjonil esitada seadusandlik ettepanek Euroopa suurperede kaardi ja üksikvanemaid hõlmava Euroopa tegevuskava loomiseks, rakendades neile maksu-, haridus- ja sotsiaalvaldkonna hüvesid;</w:t>
            </w:r>
          </w:p>
        </w:tc>
        <w:tc>
          <w:tcPr>
            <w:tcW w:w="4876" w:type="dxa"/>
            <w:tcBorders>
              <w:top w:val="nil"/>
              <w:left w:val="nil"/>
              <w:bottom w:val="nil"/>
              <w:right w:val="nil"/>
            </w:tcBorders>
          </w:tcPr>
          <w:p w:rsidR="005F62E8" w:rsidRPr="00A94065" w:rsidRDefault="008A018E">
            <w:pPr>
              <w:pStyle w:val="Normal6a"/>
            </w:pPr>
            <w:r w:rsidRPr="00A94065">
              <w:t>5.</w:t>
            </w:r>
            <w:r w:rsidRPr="00A94065">
              <w:tab/>
              <w:t xml:space="preserve">nõuab töö- ja eraelu tasakaalu edendavate poliitikameetmete rakendamist, et parandada kõigi </w:t>
            </w:r>
            <w:r w:rsidRPr="00A94065">
              <w:rPr>
                <w:b/>
                <w:i/>
              </w:rPr>
              <w:t>Euroopa</w:t>
            </w:r>
            <w:r w:rsidRPr="00A94065">
              <w:t xml:space="preserve"> perekondade elukvaliteeti; palub komisjonil esitada seadusandlik ettepanek Euroopa suurperede kaardi ja üksikvanemaid hõlmava Euroopa tegevuskava loomiseks, rakendades neile maksu-, haridus- ja sotsiaalvaldkonna hüvesid;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{FR}</w:t>
      </w:r>
      <w:r w:rsidRPr="00A94065">
        <w:t>fr</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198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5</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lastRenderedPageBreak/>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5.</w:t>
            </w:r>
            <w:r w:rsidRPr="00A94065">
              <w:tab/>
              <w:t xml:space="preserve">nõuab töö- ja eraelu tasakaalu edendavate poliitikameetmete rakendamist, et parandada kõigi perekondade elukvaliteeti; palub komisjonil </w:t>
            </w:r>
            <w:r w:rsidRPr="00A94065">
              <w:rPr>
                <w:b/>
                <w:i/>
              </w:rPr>
              <w:t>esitada seadusandlik ettepanek</w:t>
            </w:r>
            <w:r w:rsidRPr="00A94065">
              <w:t xml:space="preserve"> Euroopa suurperede kaardi ja üksikvanemaid hõlmava Euroopa tegevuskava </w:t>
            </w:r>
            <w:r w:rsidRPr="00A94065">
              <w:rPr>
                <w:b/>
                <w:i/>
              </w:rPr>
              <w:t>loomiseks, rakendades</w:t>
            </w:r>
            <w:r w:rsidRPr="00A94065">
              <w:t xml:space="preserve"> neile </w:t>
            </w:r>
            <w:r w:rsidRPr="00A94065">
              <w:rPr>
                <w:b/>
                <w:i/>
              </w:rPr>
              <w:t>maksu</w:t>
            </w:r>
            <w:r w:rsidRPr="00A94065">
              <w:t>-, haridus- ja sotsiaalvaldkonna hüvesid;</w:t>
            </w:r>
          </w:p>
        </w:tc>
        <w:tc>
          <w:tcPr>
            <w:tcW w:w="4876" w:type="dxa"/>
            <w:tcBorders>
              <w:top w:val="nil"/>
              <w:left w:val="nil"/>
              <w:bottom w:val="nil"/>
              <w:right w:val="nil"/>
            </w:tcBorders>
          </w:tcPr>
          <w:p w:rsidR="005F62E8" w:rsidRPr="00A94065" w:rsidRDefault="008A018E">
            <w:pPr>
              <w:pStyle w:val="Normal6a"/>
            </w:pPr>
            <w:r w:rsidRPr="00A94065">
              <w:t>5.</w:t>
            </w:r>
            <w:r w:rsidRPr="00A94065">
              <w:tab/>
              <w:t xml:space="preserve">nõuab töö- ja eraelu tasakaalu edendavate poliitikameetmete rakendamist, et parandada kõigi perekondade elukvaliteeti; palub komisjonil </w:t>
            </w:r>
            <w:r w:rsidRPr="00A94065">
              <w:rPr>
                <w:b/>
                <w:i/>
              </w:rPr>
              <w:t>kaaluda</w:t>
            </w:r>
            <w:r w:rsidRPr="00A94065">
              <w:t xml:space="preserve"> Euroopa suurperede kaardi ja üksikvanemaid hõlmava Euroopa tegevuskava </w:t>
            </w:r>
            <w:r w:rsidRPr="00A94065">
              <w:rPr>
                <w:b/>
                <w:i/>
              </w:rPr>
              <w:t>loomist, mis pakuks</w:t>
            </w:r>
            <w:r w:rsidRPr="00A94065">
              <w:t xml:space="preserve"> neile </w:t>
            </w:r>
            <w:r w:rsidRPr="00A94065">
              <w:rPr>
                <w:b/>
                <w:i/>
              </w:rPr>
              <w:t>majandus</w:t>
            </w:r>
            <w:r w:rsidRPr="00A94065">
              <w:t>-, haridus- ja sotsiaalvaldkonna hüvesid;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199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Branislav Ondruš</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5</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5.</w:t>
            </w:r>
            <w:r w:rsidRPr="00A94065">
              <w:tab/>
              <w:t xml:space="preserve">nõuab töö- ja eraelu tasakaalu edendavate poliitikameetmete rakendamist, et parandada kõigi </w:t>
            </w:r>
            <w:r w:rsidRPr="00A94065">
              <w:rPr>
                <w:b/>
                <w:i/>
              </w:rPr>
              <w:t>perekondade</w:t>
            </w:r>
            <w:r w:rsidRPr="00A94065">
              <w:t xml:space="preserve"> elukvaliteeti; palub komisjonil esitada seadusandlik ettepanek Euroopa suurperede kaardi ja üksikvanemaid hõlmava Euroopa tegevuskava loomiseks, rakendades neile maksu-, haridus- ja sotsiaalvaldkonna hüvesid;</w:t>
            </w:r>
          </w:p>
        </w:tc>
        <w:tc>
          <w:tcPr>
            <w:tcW w:w="4876" w:type="dxa"/>
            <w:tcBorders>
              <w:top w:val="nil"/>
              <w:left w:val="nil"/>
              <w:bottom w:val="nil"/>
              <w:right w:val="nil"/>
            </w:tcBorders>
          </w:tcPr>
          <w:p w:rsidR="005F62E8" w:rsidRPr="00A94065" w:rsidRDefault="008A018E">
            <w:pPr>
              <w:pStyle w:val="Normal6a"/>
            </w:pPr>
            <w:r w:rsidRPr="00A94065">
              <w:t>5.</w:t>
            </w:r>
            <w:r w:rsidRPr="00A94065">
              <w:tab/>
              <w:t xml:space="preserve">nõuab töö- ja eraelu tasakaalu edendavate poliitikameetmete rakendamist, et parandada kõigi </w:t>
            </w:r>
            <w:r w:rsidRPr="00A94065">
              <w:rPr>
                <w:b/>
                <w:i/>
              </w:rPr>
              <w:t>inimeste</w:t>
            </w:r>
            <w:r w:rsidRPr="00A94065">
              <w:t xml:space="preserve"> elukvaliteeti; palub komisjonil esitada seadusandlik ettepanek Euroopa suurperede kaardi ja üksikvanemaid hõlmava Euroopa tegevuskava loomiseks, rakendades neile maksu-, haridus- ja sotsiaalvaldkonna hüvesid;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200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5 – alapunkt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a)</w:t>
            </w:r>
            <w:r w:rsidRPr="00A94065">
              <w:tab/>
            </w:r>
            <w:r w:rsidRPr="00A94065">
              <w:rPr>
                <w:b/>
                <w:i/>
              </w:rPr>
              <w:t>tunnistab, et 44 miljonit eurooplast on sageli mitteametlikud pikaajalised hooldajad, kellest enamik on naised</w:t>
            </w:r>
            <w:r w:rsidRPr="00A94065">
              <w:rPr>
                <w:b/>
                <w:i/>
                <w:vertAlign w:val="superscript"/>
              </w:rPr>
              <w:t>3a</w:t>
            </w:r>
            <w:r w:rsidRPr="00A94065">
              <w:rPr>
                <w:b/>
                <w:i/>
              </w:rPr>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3a</w:t>
            </w:r>
            <w:r w:rsidRPr="00A94065">
              <w:t xml:space="preserve"> </w:t>
            </w:r>
            <w:r w:rsidRPr="00A94065">
              <w:rPr>
                <w:b/>
                <w:i/>
              </w:rPr>
              <w:t>2021 Long-term care in the EU</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201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Niels Geuking</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5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5a.</w:t>
            </w:r>
            <w:r w:rsidRPr="00A94065">
              <w:tab/>
            </w:r>
            <w:r w:rsidRPr="00A94065">
              <w:rPr>
                <w:b/>
                <w:i/>
              </w:rPr>
              <w:t>nõuab, et eri Euroopa riikides struktuursete ja demograafiliste muutuste tagajärgede vastu sihipäraselt võitlemiseks võetaks kasutusele kestlik arengukontseptsioon (sh ettepanekud niisuguse peresõbraliku töökeskkonna edendamiseks, mis alandab läbipõlemise määrasid ning vähendab sotsiaalkindlustustel ja pereelul lasuvat koormust);</w:t>
            </w:r>
            <w:r w:rsidRPr="00A94065">
              <w:t xml:space="preserve"> </w:t>
            </w:r>
            <w:r w:rsidRPr="00A94065">
              <w:rPr>
                <w:b/>
                <w:i/>
              </w:rPr>
              <w:t>kutsub eelkõige komisjoni üles esitama seadusandliku ettepaneku niisuguste meetmete kontseptsiooni kohta, mille eesmärk on kehtestada Euroopa liikmesriikides juba kehtivate perehüvitiste asjakohased miinimumstandardid, mille abil vähendatakse laste vaesust ja sotsiaalset ebavõrdsust ning tugevdatakse Euroopa perekondi kestlikul viisil;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{DE}</w:t>
      </w:r>
      <w:r w:rsidRPr="00A94065">
        <w:t>de</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202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5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5a.</w:t>
            </w:r>
            <w:r w:rsidRPr="00A94065">
              <w:tab/>
            </w:r>
            <w:r w:rsidRPr="00A94065">
              <w:rPr>
                <w:b/>
                <w:i/>
              </w:rPr>
              <w:t xml:space="preserve">tunnistab hooldajate ainulaadset rolli ühiskonnas ja tõdeb, et </w:t>
            </w:r>
            <w:r w:rsidRPr="00A94065">
              <w:rPr>
                <w:b/>
                <w:i/>
              </w:rPr>
              <w:lastRenderedPageBreak/>
              <w:t>hooldustöötajate määratlus ei ole kogu ELis ühtlustatud, kuigi pikaajalise hoolduse valdkonnas töötab 6,4 miljonit inimest kogu ELis</w:t>
            </w:r>
            <w:r w:rsidRPr="00A94065">
              <w:rPr>
                <w:b/>
                <w:i/>
                <w:vertAlign w:val="superscript"/>
              </w:rPr>
              <w:t>4a</w:t>
            </w:r>
            <w:r w:rsidRPr="00A94065">
              <w:rPr>
                <w:b/>
                <w:i/>
              </w:rPr>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4a</w:t>
            </w:r>
            <w:r w:rsidRPr="00A94065">
              <w:t xml:space="preserve"> </w:t>
            </w:r>
            <w:r w:rsidRPr="00A94065">
              <w:rPr>
                <w:b/>
                <w:i/>
              </w:rPr>
              <w:t>2021 Long-term care in the EU</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203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6</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6.</w:t>
            </w:r>
            <w:r w:rsidRPr="00A94065">
              <w:tab/>
            </w:r>
            <w:r w:rsidRPr="00A94065">
              <w:rPr>
                <w:b/>
                <w:i/>
              </w:rPr>
              <w:t>palub seada ELi ühtekuuluvuspoliitikas esikohale demograafilised probleemid ning käsitleda seda Euroopa rohelise kokkuleppe ja ELi digistrateegiaga võrdväärsel tasemel;</w:t>
            </w:r>
            <w:r w:rsidRPr="00A94065">
              <w:t xml:space="preserve"> </w:t>
            </w:r>
            <w:r w:rsidRPr="00A94065">
              <w:rPr>
                <w:b/>
                <w:i/>
              </w:rPr>
              <w:t>palub komisjonil kuulutada välja</w:t>
            </w:r>
            <w:r w:rsidRPr="00A94065">
              <w:t xml:space="preserve"> Euroopa </w:t>
            </w:r>
            <w:r w:rsidRPr="00A94065">
              <w:rPr>
                <w:b/>
                <w:i/>
              </w:rPr>
              <w:t>demograafia-aasta</w:t>
            </w:r>
            <w:r w:rsidRPr="00A94065">
              <w:t xml:space="preserve"> ja suurendada suure rahvastikukaoga piirkondade rahastamist, toetades kohaliku arengu projekte ja põhitaristut, et kaitsta elanikkonna õigust elada soovitud kohas;</w:t>
            </w:r>
          </w:p>
        </w:tc>
        <w:tc>
          <w:tcPr>
            <w:tcW w:w="4876" w:type="dxa"/>
            <w:tcBorders>
              <w:top w:val="nil"/>
              <w:left w:val="nil"/>
              <w:bottom w:val="nil"/>
              <w:right w:val="nil"/>
            </w:tcBorders>
          </w:tcPr>
          <w:p w:rsidR="005F62E8" w:rsidRPr="00A94065" w:rsidRDefault="008A018E">
            <w:pPr>
              <w:pStyle w:val="Normal6a"/>
            </w:pPr>
            <w:r w:rsidRPr="00A94065">
              <w:t>6.</w:t>
            </w:r>
            <w:r w:rsidRPr="00A94065">
              <w:tab/>
            </w:r>
            <w:r w:rsidRPr="00A94065">
              <w:rPr>
                <w:b/>
                <w:i/>
              </w:rPr>
              <w:t>nõuab, et Euroopa poolaastasse integreeritaks sotsiaalsed eesmärgid majanduslike eesmärkidega võrdsetel alustel;</w:t>
            </w:r>
            <w:r w:rsidRPr="00A94065">
              <w:t xml:space="preserve"> </w:t>
            </w:r>
            <w:r w:rsidRPr="00A94065">
              <w:rPr>
                <w:b/>
                <w:i/>
              </w:rPr>
              <w:t>tunneb muret suurenevate erinevuste pärast linna- ja maapiirkondade vahel, mis on tingitud sellest, et vähem linnastunud piirkondades puuduvad koolitusvõimalused ning nad ei suuda ligi meelitada ja hoida kõrge kvalifikatsiooniga töötajaid;</w:t>
            </w:r>
            <w:r w:rsidRPr="00A94065">
              <w:t xml:space="preserve"> </w:t>
            </w:r>
            <w:r w:rsidRPr="00A94065">
              <w:rPr>
                <w:b/>
                <w:i/>
              </w:rPr>
              <w:t>kutsub komisjoni üles tuginema teatisele „Talentide rakendamine</w:t>
            </w:r>
            <w:r w:rsidRPr="00A94065">
              <w:t xml:space="preserve"> Euroopa </w:t>
            </w:r>
            <w:r w:rsidRPr="00A94065">
              <w:rPr>
                <w:b/>
                <w:i/>
              </w:rPr>
              <w:t>piirkondades“ ja talendiotsingumehhanismile, et edendada sotsiaalset ühtekuuluvust</w:t>
            </w:r>
            <w:r w:rsidRPr="00A94065">
              <w:t xml:space="preserve"> ja suurendada suure rahvastikukaoga piirkondade rahastamist, toetades </w:t>
            </w:r>
            <w:r w:rsidRPr="00A94065">
              <w:rPr>
                <w:b/>
                <w:i/>
              </w:rPr>
              <w:t>kvaliteetsete töökohtade loomist, avalikke teenuseid, haridus- ja koolitusvõimalusi,</w:t>
            </w:r>
            <w:r w:rsidRPr="00A94065">
              <w:t xml:space="preserve"> kohaliku arengu projekte ja põhitaristut, et kaitsta elanikkonna õigust elada soovitud kohas;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204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 xml:space="preserve">Idoia Mendia, Isilda Gomes, Alicia Homs Ginel, Marc Angel, Romana Jerković, Estelle </w:t>
      </w:r>
      <w:r w:rsidRPr="00A94065">
        <w:lastRenderedPageBreak/>
        <w:t>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6</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6.</w:t>
            </w:r>
            <w:r w:rsidRPr="00A94065">
              <w:tab/>
            </w:r>
            <w:r w:rsidRPr="00A94065">
              <w:rPr>
                <w:b/>
                <w:i/>
              </w:rPr>
              <w:t>palub seada ELi ühtekuuluvuspoliitikas esikohale</w:t>
            </w:r>
            <w:r w:rsidRPr="00A94065">
              <w:t xml:space="preserve"> demograafilised probleemid </w:t>
            </w:r>
            <w:r w:rsidRPr="00A94065">
              <w:rPr>
                <w:b/>
                <w:i/>
              </w:rPr>
              <w:t>ning käsitleda seda Euroopa rohelise kokkuleppe ja ELi digistrateegiaga võrdväärsel tasemel;</w:t>
            </w:r>
            <w:r w:rsidRPr="00A94065">
              <w:t xml:space="preserve"> </w:t>
            </w:r>
            <w:r w:rsidRPr="00A94065">
              <w:rPr>
                <w:b/>
                <w:i/>
              </w:rPr>
              <w:t>palub komisjonil kuulutada välja Euroopa demograafia-aasta ja suurendada suure rahvastikukaoga piirkondade rahastamist, toetades kohaliku arengu projekte ja põhitaristut, et kaitsta elanikkonna õigust elada soovitud kohas</w:t>
            </w:r>
            <w:r w:rsidRPr="00A94065">
              <w:t>;</w:t>
            </w:r>
          </w:p>
        </w:tc>
        <w:tc>
          <w:tcPr>
            <w:tcW w:w="4876" w:type="dxa"/>
            <w:tcBorders>
              <w:top w:val="nil"/>
              <w:left w:val="nil"/>
              <w:bottom w:val="nil"/>
              <w:right w:val="nil"/>
            </w:tcBorders>
          </w:tcPr>
          <w:p w:rsidR="005F62E8" w:rsidRPr="00A94065" w:rsidRDefault="008A018E">
            <w:pPr>
              <w:pStyle w:val="Normal6a"/>
            </w:pPr>
            <w:r w:rsidRPr="00A94065">
              <w:t>6.</w:t>
            </w:r>
            <w:r w:rsidRPr="00A94065">
              <w:tab/>
            </w:r>
            <w:r w:rsidRPr="00A94065">
              <w:rPr>
                <w:b/>
                <w:i/>
              </w:rPr>
              <w:t>nõuab, et</w:t>
            </w:r>
            <w:r w:rsidRPr="00A94065">
              <w:t xml:space="preserve"> demograafilised probleemid </w:t>
            </w:r>
            <w:r w:rsidRPr="00A94065">
              <w:rPr>
                <w:b/>
                <w:i/>
              </w:rPr>
              <w:t>oleksid ELi ühtekuuluvuspoliitika peamine prioriteet ning et sellega kaasneks rändajate edukale tööturule ja ühiskonda integreerimisele suunatud poliitika parandamine ja tugevdamine</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205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6</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6.</w:t>
            </w:r>
            <w:r w:rsidRPr="00A94065">
              <w:tab/>
              <w:t xml:space="preserve">palub seada ELi ühtekuuluvuspoliitikas esikohale demograafilised probleemid ning </w:t>
            </w:r>
            <w:r w:rsidRPr="00A94065">
              <w:rPr>
                <w:b/>
                <w:i/>
              </w:rPr>
              <w:t>käsitleda seda</w:t>
            </w:r>
            <w:r w:rsidRPr="00A94065">
              <w:t xml:space="preserve"> Euroopa rohelise kokkuleppe ja ELi digistrateegiaga </w:t>
            </w:r>
            <w:r w:rsidRPr="00A94065">
              <w:rPr>
                <w:b/>
                <w:i/>
              </w:rPr>
              <w:t>võrdväärsel tasemel</w:t>
            </w:r>
            <w:r w:rsidRPr="00A94065">
              <w:t>; palub komisjonil kuulutada välja Euroopa demograafia-aasta ja suurendada suure rahvastikukaoga piirkondade rahastamist, toetades kohaliku arengu projekte ja põhitaristut, et kaitsta elanikkonna õigust elada soovitud kohas;</w:t>
            </w:r>
          </w:p>
        </w:tc>
        <w:tc>
          <w:tcPr>
            <w:tcW w:w="4876" w:type="dxa"/>
            <w:tcBorders>
              <w:top w:val="nil"/>
              <w:left w:val="nil"/>
              <w:bottom w:val="nil"/>
              <w:right w:val="nil"/>
            </w:tcBorders>
          </w:tcPr>
          <w:p w:rsidR="005F62E8" w:rsidRPr="00A94065" w:rsidRDefault="008A018E">
            <w:pPr>
              <w:pStyle w:val="Normal6a"/>
            </w:pPr>
            <w:r w:rsidRPr="00A94065">
              <w:t>6.</w:t>
            </w:r>
            <w:r w:rsidRPr="00A94065">
              <w:tab/>
              <w:t xml:space="preserve">palub seada ELi ühtekuuluvuspoliitikas esikohale demograafilised probleemid ning </w:t>
            </w:r>
            <w:r w:rsidRPr="00A94065">
              <w:rPr>
                <w:b/>
                <w:i/>
              </w:rPr>
              <w:t>nõuab, et konkreetsed ELi ja riikliku tasandi meetmed viidaks kooskõlla</w:t>
            </w:r>
            <w:r w:rsidRPr="00A94065">
              <w:t xml:space="preserve"> Euroopa rohelise kokkuleppe ja ELi digistrateegiaga; palub komisjonil kuulutada välja Euroopa demograafia-aasta ja suurendada suure rahvastikukaoga piirkondade rahastamist, toetades kohaliku arengu projekte</w:t>
            </w:r>
            <w:r w:rsidRPr="00A94065">
              <w:rPr>
                <w:b/>
                <w:i/>
              </w:rPr>
              <w:t>, taskukohaseid ja kättesaadavaid avalikke teenuseid</w:t>
            </w:r>
            <w:r w:rsidRPr="00A94065">
              <w:t xml:space="preserve"> ja põhitaristut, et kaitsta elanikkonna</w:t>
            </w:r>
            <w:r w:rsidRPr="00A94065">
              <w:rPr>
                <w:b/>
                <w:i/>
              </w:rPr>
              <w:t>, eelkõige noorte</w:t>
            </w:r>
            <w:r w:rsidRPr="00A94065">
              <w:t xml:space="preserve"> õigust elada soovitud kohas;</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206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6</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6.</w:t>
            </w:r>
            <w:r w:rsidRPr="00A94065">
              <w:tab/>
            </w:r>
            <w:r w:rsidRPr="00A94065">
              <w:rPr>
                <w:b/>
                <w:i/>
              </w:rPr>
              <w:t>palub seada</w:t>
            </w:r>
            <w:r w:rsidRPr="00A94065">
              <w:t xml:space="preserve"> ELi ühtekuuluvuspoliitikas </w:t>
            </w:r>
            <w:r w:rsidRPr="00A94065">
              <w:rPr>
                <w:b/>
                <w:i/>
              </w:rPr>
              <w:t>esikohale demograafilised probleemid ning käsitleda seda</w:t>
            </w:r>
            <w:r w:rsidRPr="00A94065">
              <w:t xml:space="preserve"> Euroopa rohelise kokkuleppe ja ELi digistrateegiaga võrdväärsel tasemel; palub komisjonil kuulutada välja Euroopa </w:t>
            </w:r>
            <w:r w:rsidRPr="00A94065">
              <w:rPr>
                <w:b/>
                <w:i/>
              </w:rPr>
              <w:t>demograafia-aasta</w:t>
            </w:r>
            <w:r w:rsidRPr="00A94065">
              <w:t xml:space="preserve"> ja suurendada suure </w:t>
            </w:r>
            <w:r w:rsidRPr="00A94065">
              <w:rPr>
                <w:b/>
                <w:i/>
              </w:rPr>
              <w:t>rahvastikukaoga</w:t>
            </w:r>
            <w:r w:rsidRPr="00A94065">
              <w:t xml:space="preserve"> piirkondade rahastamist, toetades kohaliku arengu projekte ja põhitaristut, et kaitsta elanikkonna õigust elada soovitud kohas;</w:t>
            </w:r>
          </w:p>
        </w:tc>
        <w:tc>
          <w:tcPr>
            <w:tcW w:w="4876" w:type="dxa"/>
            <w:tcBorders>
              <w:top w:val="nil"/>
              <w:left w:val="nil"/>
              <w:bottom w:val="nil"/>
              <w:right w:val="nil"/>
            </w:tcBorders>
          </w:tcPr>
          <w:p w:rsidR="005F62E8" w:rsidRPr="00A94065" w:rsidRDefault="008A018E">
            <w:pPr>
              <w:pStyle w:val="Normal6a"/>
            </w:pPr>
            <w:r w:rsidRPr="00A94065">
              <w:t>6.</w:t>
            </w:r>
            <w:r w:rsidRPr="00A94065">
              <w:tab/>
            </w:r>
            <w:r w:rsidRPr="00A94065">
              <w:rPr>
                <w:b/>
                <w:i/>
              </w:rPr>
              <w:t>nõuab, et</w:t>
            </w:r>
            <w:r w:rsidRPr="00A94065">
              <w:t xml:space="preserve"> ELi ühtekuuluvuspoliitikas </w:t>
            </w:r>
            <w:r w:rsidRPr="00A94065">
              <w:rPr>
                <w:b/>
                <w:i/>
              </w:rPr>
              <w:t>käsitletaks piirkondlikku tasakaalustamatust ja seataks see esikohale ning et seda käsitletaks</w:t>
            </w:r>
            <w:r w:rsidRPr="00A94065">
              <w:t xml:space="preserve"> Euroopa rohelise kokkuleppe ja ELi digistrateegiaga võrdväärsel tasemel; palub komisjonil kuulutada välja Euroopa </w:t>
            </w:r>
            <w:r w:rsidRPr="00A94065">
              <w:rPr>
                <w:b/>
                <w:i/>
              </w:rPr>
              <w:t>piirkondade ja saarte aasta</w:t>
            </w:r>
            <w:r w:rsidRPr="00A94065">
              <w:t xml:space="preserve"> ja suurendada suure </w:t>
            </w:r>
            <w:r w:rsidRPr="00A94065">
              <w:rPr>
                <w:b/>
                <w:i/>
              </w:rPr>
              <w:t>rahvastikukao ja majandusliku stagnatsiooniga</w:t>
            </w:r>
            <w:r w:rsidRPr="00A94065">
              <w:t xml:space="preserve"> piirkondade rahastamist, toetades kohaliku arengu projekte ja põhitaristut, et kaitsta elanikkonna õigust elada soovitud kohas;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207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Marie Dauchy</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6</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6.</w:t>
            </w:r>
            <w:r w:rsidRPr="00A94065">
              <w:tab/>
              <w:t xml:space="preserve">palub seada ELi ühtekuuluvuspoliitikas esikohale demograafilised probleemid ning </w:t>
            </w:r>
            <w:r w:rsidRPr="00A94065">
              <w:rPr>
                <w:b/>
                <w:i/>
              </w:rPr>
              <w:t>käsitleda seda</w:t>
            </w:r>
            <w:r w:rsidRPr="00A94065">
              <w:t xml:space="preserve"> Euroopa </w:t>
            </w:r>
            <w:r w:rsidRPr="00A94065">
              <w:rPr>
                <w:b/>
                <w:i/>
              </w:rPr>
              <w:t>rohelise kokkuleppe</w:t>
            </w:r>
            <w:r w:rsidRPr="00A94065">
              <w:t xml:space="preserve"> ja ELi </w:t>
            </w:r>
            <w:r w:rsidRPr="00A94065">
              <w:rPr>
                <w:b/>
                <w:i/>
              </w:rPr>
              <w:t>digistrateegiaga võrdväärsel tasemel</w:t>
            </w:r>
            <w:r w:rsidRPr="00A94065">
              <w:t xml:space="preserve">; palub komisjonil kuulutada välja Euroopa demograafia-aasta ja suurendada suure rahvastikukaoga piirkondade rahastamist, toetades kohaliku arengu projekte ja põhitaristut, et kaitsta elanikkonna õigust </w:t>
            </w:r>
            <w:r w:rsidRPr="00A94065">
              <w:lastRenderedPageBreak/>
              <w:t>elada soovitud kohas;</w:t>
            </w:r>
          </w:p>
        </w:tc>
        <w:tc>
          <w:tcPr>
            <w:tcW w:w="4876" w:type="dxa"/>
            <w:tcBorders>
              <w:top w:val="nil"/>
              <w:left w:val="nil"/>
              <w:bottom w:val="nil"/>
              <w:right w:val="nil"/>
            </w:tcBorders>
          </w:tcPr>
          <w:p w:rsidR="005F62E8" w:rsidRPr="00A94065" w:rsidRDefault="008A018E">
            <w:pPr>
              <w:pStyle w:val="Normal6a"/>
            </w:pPr>
            <w:r w:rsidRPr="00A94065">
              <w:lastRenderedPageBreak/>
              <w:t>6.</w:t>
            </w:r>
            <w:r w:rsidRPr="00A94065">
              <w:tab/>
              <w:t xml:space="preserve">palub seada ELi ühtekuuluvuspoliitikas esikohale demograafilised probleemid ning </w:t>
            </w:r>
            <w:r w:rsidRPr="00A94065">
              <w:rPr>
                <w:b/>
                <w:i/>
              </w:rPr>
              <w:t>omistada sellele suuremat tähtsust kui</w:t>
            </w:r>
            <w:r w:rsidRPr="00A94065">
              <w:t xml:space="preserve"> Euroopa </w:t>
            </w:r>
            <w:r w:rsidRPr="00A94065">
              <w:rPr>
                <w:b/>
                <w:i/>
              </w:rPr>
              <w:t>rohelisele kokkuleppele</w:t>
            </w:r>
            <w:r w:rsidRPr="00A94065">
              <w:t xml:space="preserve"> ja ELi </w:t>
            </w:r>
            <w:r w:rsidRPr="00A94065">
              <w:rPr>
                <w:b/>
                <w:i/>
              </w:rPr>
              <w:t>digistrateegiale</w:t>
            </w:r>
            <w:r w:rsidRPr="00A94065">
              <w:t xml:space="preserve">; palub komisjonil kuulutada välja Euroopa demograafia-aasta ja suurendada suure rahvastikukaoga piirkondade rahastamist, toetades kohaliku arengu projekte ja põhitaristut, et kaitsta </w:t>
            </w:r>
            <w:r w:rsidRPr="00A94065">
              <w:rPr>
                <w:b/>
                <w:i/>
              </w:rPr>
              <w:lastRenderedPageBreak/>
              <w:t>liikmesriikide</w:t>
            </w:r>
            <w:r w:rsidRPr="00A94065">
              <w:t xml:space="preserve"> elanikkonna õigust elada soovitud kohas;</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{FR}</w:t>
      </w:r>
      <w:r w:rsidRPr="00A94065">
        <w:t>fr</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208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Marlena Maląg, Georgiana Teodorescu, Elena Donazzan</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6</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6.</w:t>
            </w:r>
            <w:r w:rsidRPr="00A94065">
              <w:tab/>
            </w:r>
            <w:r w:rsidRPr="00A94065">
              <w:rPr>
                <w:b/>
                <w:i/>
              </w:rPr>
              <w:t>palub seada</w:t>
            </w:r>
            <w:r w:rsidRPr="00A94065">
              <w:t xml:space="preserve"> ELi ühtekuuluvuspoliitikas esikohale demograafilised probleemid </w:t>
            </w:r>
            <w:r w:rsidRPr="00A94065">
              <w:rPr>
                <w:b/>
                <w:i/>
              </w:rPr>
              <w:t>ning käsitleda seda Euroopa rohelise kokkuleppe ja ELi digistrateegiaga võrdväärsel tasemel</w:t>
            </w:r>
            <w:r w:rsidRPr="00A94065">
              <w:t>; palub komisjonil kuulutada välja Euroopa demograafia-aasta ja suurendada suure rahvastikukaoga piirkondade rahastamist, toetades kohaliku arengu projekte ja põhitaristut, et kaitsta elanikkonna õigust elada soovitud kohas;</w:t>
            </w:r>
          </w:p>
        </w:tc>
        <w:tc>
          <w:tcPr>
            <w:tcW w:w="4876" w:type="dxa"/>
            <w:tcBorders>
              <w:top w:val="nil"/>
              <w:left w:val="nil"/>
              <w:bottom w:val="nil"/>
              <w:right w:val="nil"/>
            </w:tcBorders>
          </w:tcPr>
          <w:p w:rsidR="005F62E8" w:rsidRPr="00A94065" w:rsidRDefault="008A018E">
            <w:pPr>
              <w:pStyle w:val="Normal6a"/>
            </w:pPr>
            <w:r w:rsidRPr="00A94065">
              <w:t>6.</w:t>
            </w:r>
            <w:r w:rsidRPr="00A94065">
              <w:tab/>
            </w:r>
            <w:r w:rsidRPr="00A94065">
              <w:rPr>
                <w:b/>
                <w:i/>
              </w:rPr>
              <w:t>nõuab, et</w:t>
            </w:r>
            <w:r w:rsidRPr="00A94065">
              <w:t xml:space="preserve"> ELi ühtekuuluvuspoliitikas </w:t>
            </w:r>
            <w:r w:rsidRPr="00A94065">
              <w:rPr>
                <w:b/>
                <w:i/>
              </w:rPr>
              <w:t>seataks</w:t>
            </w:r>
            <w:r w:rsidRPr="00A94065">
              <w:t xml:space="preserve"> esikohale demograafilised probleemid; palub komisjonil kuulutada välja Euroopa demograafia-aasta ja suurendada </w:t>
            </w:r>
            <w:r w:rsidRPr="00A94065">
              <w:rPr>
                <w:b/>
                <w:i/>
              </w:rPr>
              <w:t>maa- ja äärepoolseimate piirkondade ning</w:t>
            </w:r>
            <w:r w:rsidRPr="00A94065">
              <w:t xml:space="preserve"> suure rahvastikukaoga piirkondade rahastamist, toetades kohaliku arengu projekte ja põhitaristut, et kaitsta elanikkonna õigust elada soovitud kohas;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209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6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6a.</w:t>
            </w:r>
            <w:r w:rsidRPr="00A94065">
              <w:tab/>
            </w:r>
            <w:r w:rsidRPr="00A94065">
              <w:rPr>
                <w:b/>
                <w:i/>
              </w:rPr>
              <w:t>rõhutab tehisintellekti ja digiplatvormide kasvavat mõju, mis põhjustab tööturu tehnoloogiates põhjalikke muutusi, mõjutades töökohtade kvaliteeti ja töötingimusi ning selle tulemusena töötajate elukvaliteeti, nagu tunnistatakse ühises tööhõivearuandes;</w:t>
            </w:r>
            <w:r w:rsidRPr="00A94065">
              <w:t xml:space="preserve"> </w:t>
            </w:r>
            <w:r w:rsidRPr="00A94065">
              <w:rPr>
                <w:b/>
                <w:i/>
              </w:rPr>
              <w:t xml:space="preserve">kutsub komisjoni üles esitama viivitamata ettepaneku võtta vastu </w:t>
            </w:r>
            <w:r w:rsidRPr="00A94065">
              <w:rPr>
                <w:b/>
                <w:i/>
              </w:rPr>
              <w:lastRenderedPageBreak/>
              <w:t>direktiiv tehisintellekti kasutamise kohta töökohal, millega tagatakse töötajate õiguste kaitse ja austamine;</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210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6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6a.</w:t>
            </w:r>
            <w:r w:rsidRPr="00A94065">
              <w:tab/>
            </w:r>
            <w:r w:rsidRPr="00A94065">
              <w:rPr>
                <w:b/>
                <w:i/>
              </w:rPr>
              <w:t>kutsub Euroopa Komisjoni ja liikmesriike üles suurendama toetust mittetulunduslikele sotsiaalsetele ettevõtetele ja organisatsioonidele asjakohaste finants- ja maksualaste tugiraamistikega;</w:t>
            </w:r>
            <w:r w:rsidRPr="00A94065">
              <w:t xml:space="preserve"> </w:t>
            </w:r>
            <w:r w:rsidRPr="00A94065">
              <w:rPr>
                <w:b/>
                <w:i/>
              </w:rPr>
              <w:t>ergutab liikmesriike hõlbustama juurdepääsu rahastamisele ja suurendama sotsiaalmajanduses osalejate nähtavust, nagu on rõhutatud 2021. aasta sotsiaalmajanduse tegevuskavas;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211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6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6b.</w:t>
            </w:r>
            <w:r w:rsidRPr="00A94065">
              <w:tab/>
            </w:r>
            <w:r w:rsidRPr="00A94065">
              <w:rPr>
                <w:b/>
                <w:i/>
              </w:rPr>
              <w:t>kutsub komisjoni üles tagama töötajate kaitse digitaalsel töökohal, esitades seadusandliku ettepaneku õiguse kohta mitte olla kättesaadav ja kaugtöö kohta;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lastRenderedPageBreak/>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212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6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6c.</w:t>
            </w:r>
            <w:r w:rsidRPr="00A94065">
              <w:tab/>
            </w:r>
            <w:r w:rsidRPr="00A94065">
              <w:rPr>
                <w:b/>
                <w:i/>
              </w:rPr>
              <w:t>kutsub liikmesriike üles rakendama sotsiaalmajanduse tegevuskava, et edendada kvaliteetset, inimväärset ja kaasavat tööd, kestlikkust ja ringmajandust, ning toetama sotsiaalmajanduse organisatsioone;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213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7</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7.</w:t>
            </w:r>
            <w:r w:rsidRPr="00A94065">
              <w:tab/>
            </w:r>
            <w:r w:rsidRPr="00A94065">
              <w:rPr>
                <w:b/>
                <w:i/>
              </w:rPr>
              <w:t>palub, et komisjon ja nõukogu seaks esikohale ettevõtlust mõjutavate maksu- ja bürokraatlike tõkete vähendamise, eelkõige väikeste ja keskmise suurusega ettevõtjate (VKEde) ja idufirmade jaoks, mis on oluline ELi majanduskasvu ja konkurentsivõime ning seega sotsiaalpoliitika rahastamise seisukohalt;</w:t>
            </w:r>
            <w:r w:rsidRPr="00A94065">
              <w:t xml:space="preserve"> on veendunud, et ettevõtjate, eelkõige VKEde ja idufirmade tugevam toetamine parandab ELi konkurentsivõimet, edendab innovatsiooni ja loob kvaliteetseid töökohti; nõuab tungivalt konkreetsete soovituste rakendamist, et kujundada lõplikult välja ühtne turg ning hõlbustada juurdepääsu rahastamisele </w:t>
            </w:r>
            <w:r w:rsidRPr="00A94065">
              <w:rPr>
                <w:b/>
                <w:i/>
              </w:rPr>
              <w:t xml:space="preserve">avaliku ja erasektori partnerlusplatvormide ja </w:t>
            </w:r>
            <w:r w:rsidRPr="00A94065">
              <w:rPr>
                <w:b/>
                <w:i/>
              </w:rPr>
              <w:lastRenderedPageBreak/>
              <w:t>sotsiaalmajanduse kaudu</w:t>
            </w:r>
            <w:r w:rsidRPr="00A94065">
              <w:t>, et edendada dünaamilist ettevõtluskeskkonda;</w:t>
            </w:r>
          </w:p>
        </w:tc>
        <w:tc>
          <w:tcPr>
            <w:tcW w:w="4876" w:type="dxa"/>
            <w:tcBorders>
              <w:top w:val="nil"/>
              <w:left w:val="nil"/>
              <w:bottom w:val="nil"/>
              <w:right w:val="nil"/>
            </w:tcBorders>
          </w:tcPr>
          <w:p w:rsidR="005F62E8" w:rsidRPr="00A94065" w:rsidRDefault="008A018E">
            <w:pPr>
              <w:pStyle w:val="Normal6a"/>
            </w:pPr>
            <w:r w:rsidRPr="00A94065">
              <w:lastRenderedPageBreak/>
              <w:t>7.</w:t>
            </w:r>
            <w:r w:rsidRPr="00A94065">
              <w:tab/>
              <w:t xml:space="preserve">on veendunud, et ettevõtjate, eelkõige VKEde ja idufirmade tugevam toetamine parandab ELi konkurentsivõimet, edendab innovatsiooni ja loob kvaliteetseid töökohti; nõuab tungivalt konkreetsete soovituste rakendamist, et kujundada lõplikult välja ühtne turg ning hõlbustada juurdepääsu rahastamisele </w:t>
            </w:r>
            <w:r w:rsidRPr="00A94065">
              <w:rPr>
                <w:b/>
                <w:i/>
              </w:rPr>
              <w:t>ja sotsiaalmajandust</w:t>
            </w:r>
            <w:r w:rsidRPr="00A94065">
              <w:t>, et edendada dünaamilist ettevõtluskeskkonda;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214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7</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7.</w:t>
            </w:r>
            <w:r w:rsidRPr="00A94065">
              <w:tab/>
              <w:t>palub, et komisjon ja nõukogu seaks esikohale ettevõtlust mõjutavate maksu- ja bürokraatlike tõkete vähendamise, eelkõige väikeste ja keskmise suurusega ettevõtjate (VKEde) ja idufirmade jaoks, mis on oluline ELi majanduskasvu ja konkurentsivõime ning seega sotsiaalpoliitika rahastamise seisukohalt; on veendunud, et ettevõtjate, eelkõige VKEde ja idufirmade tugevam toetamine parandab ELi konkurentsivõimet, edendab innovatsiooni ja loob kvaliteetseid töökohti; nõuab tungivalt konkreetsete soovituste rakendamist, et kujundada lõplikult välja ühtne turg ning hõlbustada juurdepääsu rahastamisele avaliku ja erasektori partnerlusplatvormide ja sotsiaalmajanduse kaudu, et edendada dünaamilist ettevõtluskeskkonda;</w:t>
            </w:r>
          </w:p>
        </w:tc>
        <w:tc>
          <w:tcPr>
            <w:tcW w:w="4876" w:type="dxa"/>
            <w:tcBorders>
              <w:top w:val="nil"/>
              <w:left w:val="nil"/>
              <w:bottom w:val="nil"/>
              <w:right w:val="nil"/>
            </w:tcBorders>
          </w:tcPr>
          <w:p w:rsidR="005F62E8" w:rsidRPr="00A94065" w:rsidRDefault="008A018E">
            <w:pPr>
              <w:pStyle w:val="Normal6a"/>
            </w:pPr>
            <w:r w:rsidRPr="00A94065">
              <w:t>7.</w:t>
            </w:r>
            <w:r w:rsidRPr="00A94065">
              <w:tab/>
              <w:t xml:space="preserve">palub, et komisjon ja nõukogu seaks </w:t>
            </w:r>
            <w:r w:rsidRPr="00A94065">
              <w:rPr>
                <w:b/>
                <w:i/>
              </w:rPr>
              <w:t>kooskõlas 8. novembri 2024. aasta Budapesti deklaratsiooniga uue Euroopa konkurentsivõime kokkuleppe kohta</w:t>
            </w:r>
            <w:r w:rsidRPr="00A94065">
              <w:t xml:space="preserve"> esikohale ettevõtlust mõjutavate maksu- ja bürokraatlike tõkete vähendamise, eelkõige väikeste ja keskmise suurusega ettevõtjate (VKEde) ja idufirmade jaoks, mis on oluline ELi majanduskasvu ja konkurentsivõime ning seega sotsiaalpoliitika rahastamise seisukohalt; on veendunud, et ettevõtjate, eelkõige VKEde ja idufirmade tugevam toetamine parandab ELi konkurentsivõimet, edendab innovatsiooni ja loob kvaliteetseid töökohti; nõuab tungivalt konkreetsete soovituste rakendamist, et kujundada lõplikult välja ühtne turg ning hõlbustada juurdepääsu rahastamisele avaliku ja erasektori partnerlusplatvormide ja sotsiaalmajanduse kaudu, et edendada dünaamilist ettevõtluskeskkonda; </w:t>
            </w:r>
            <w:r w:rsidRPr="00A94065">
              <w:rPr>
                <w:b/>
                <w:i/>
              </w:rPr>
              <w:t>on veendunud, et oluline on tuua Euroopa üleilmsel tasandil teadusuuringute ja innovatsiooni valdkonnas esirinda, eelkõige murranguliste tehnoloogiate puhul, ning saavutada 2030. aastaks eesmärk eraldada teadus- ja arendustegevusele 3 % SKPst;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lastRenderedPageBreak/>
        <w:t>&lt;Amend&gt;</w:t>
      </w:r>
      <w:r w:rsidRPr="00A94065">
        <w:t>Muudatusettepanek</w:t>
      </w:r>
      <w:r w:rsidRPr="00A94065">
        <w:tab/>
      </w:r>
      <w:r w:rsidRPr="00A94065">
        <w:tab/>
      </w:r>
      <w:r w:rsidRPr="00A94065">
        <w:rPr>
          <w:rStyle w:val="HideTWBExt"/>
        </w:rPr>
        <w:t>&lt;NumAm&gt;</w:t>
      </w:r>
      <w:r w:rsidRPr="00A94065">
        <w:t>215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7</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7.</w:t>
            </w:r>
            <w:r w:rsidRPr="00A94065">
              <w:tab/>
              <w:t xml:space="preserve">palub, et komisjon ja nõukogu seaks esikohale ettevõtlust mõjutavate </w:t>
            </w:r>
            <w:r w:rsidRPr="00A94065">
              <w:rPr>
                <w:b/>
                <w:i/>
              </w:rPr>
              <w:t>maksu- ja</w:t>
            </w:r>
            <w:r w:rsidRPr="00A94065">
              <w:t xml:space="preserve"> bürokraatlike tõkete vähendamise</w:t>
            </w:r>
            <w:r w:rsidRPr="00A94065">
              <w:rPr>
                <w:b/>
                <w:i/>
              </w:rPr>
              <w:t>, eelkõige</w:t>
            </w:r>
            <w:r w:rsidRPr="00A94065">
              <w:t xml:space="preserve"> väikeste ja keskmise suurusega ettevõtjate (VKEde) ja idufirmade jaoks, mis on oluline ELi majanduskasvu ja konkurentsivõime ning seega sotsiaalpoliitika rahastamise seisukohalt; on veendunud, et ettevõtjate</w:t>
            </w:r>
            <w:r w:rsidRPr="00A94065">
              <w:rPr>
                <w:b/>
                <w:i/>
              </w:rPr>
              <w:t>, eelkõige</w:t>
            </w:r>
            <w:r w:rsidRPr="00A94065">
              <w:t xml:space="preserve"> VKEde ja idufirmade tugevam toetamine parandab ELi </w:t>
            </w:r>
            <w:r w:rsidRPr="00A94065">
              <w:rPr>
                <w:b/>
                <w:i/>
              </w:rPr>
              <w:t>konkurentsivõimet</w:t>
            </w:r>
            <w:r w:rsidRPr="00A94065">
              <w:t xml:space="preserve">, edendab innovatsiooni ja loob kvaliteetseid töökohti; </w:t>
            </w:r>
            <w:r w:rsidRPr="00A94065">
              <w:rPr>
                <w:b/>
                <w:i/>
              </w:rPr>
              <w:t>nõuab tungivalt konkreetsete soovituste rakendamist, et kujundada lõplikult välja ühtne turg ning hõlbustada juurdepääsu rahastamisele avaliku ja erasektori partnerlusplatvormide ja sotsiaalmajanduse kaudu, et edendada dünaamilist ettevõtluskeskkonda;</w:t>
            </w:r>
          </w:p>
        </w:tc>
        <w:tc>
          <w:tcPr>
            <w:tcW w:w="4876" w:type="dxa"/>
            <w:tcBorders>
              <w:top w:val="nil"/>
              <w:left w:val="nil"/>
              <w:bottom w:val="nil"/>
              <w:right w:val="nil"/>
            </w:tcBorders>
          </w:tcPr>
          <w:p w:rsidR="005F62E8" w:rsidRPr="00A94065" w:rsidRDefault="008A018E">
            <w:pPr>
              <w:pStyle w:val="Normal6a"/>
            </w:pPr>
            <w:r w:rsidRPr="00A94065">
              <w:t>7.</w:t>
            </w:r>
            <w:r w:rsidRPr="00A94065">
              <w:tab/>
              <w:t xml:space="preserve">palub, et komisjon ja nõukogu seaks esikohale ettevõtlust mõjutavate bürokraatlike tõkete vähendamise väikeste ja keskmise suurusega ettevõtjate (VKEde) ja idufirmade jaoks, mis on oluline ELi majanduskasvu ja konkurentsivõime ning seega sotsiaalpoliitika rahastamise seisukohalt; on veendunud, et </w:t>
            </w:r>
            <w:r w:rsidRPr="00A94065">
              <w:rPr>
                <w:b/>
                <w:i/>
              </w:rPr>
              <w:t>tulevaste</w:t>
            </w:r>
            <w:r w:rsidRPr="00A94065">
              <w:t xml:space="preserve"> ettevõtjate </w:t>
            </w:r>
            <w:r w:rsidRPr="00A94065">
              <w:rPr>
                <w:b/>
                <w:i/>
              </w:rPr>
              <w:t>ning</w:t>
            </w:r>
            <w:r w:rsidRPr="00A94065">
              <w:t xml:space="preserve"> VKEde ja idufirmade tugevam toetamine parandab ELi </w:t>
            </w:r>
            <w:r w:rsidRPr="00A94065">
              <w:rPr>
                <w:b/>
                <w:i/>
              </w:rPr>
              <w:t>sotsiaalmajandust</w:t>
            </w:r>
            <w:r w:rsidRPr="00A94065">
              <w:t>, edendab innovatsiooni ja loob kvaliteetseid töökohti;</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216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Marie Dauchy</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7</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7.</w:t>
            </w:r>
            <w:r w:rsidRPr="00A94065">
              <w:tab/>
              <w:t xml:space="preserve">palub, et komisjon ja nõukogu seaks esikohale ettevõtlust mõjutavate maksu- ja bürokraatlike tõkete vähendamise, eelkõige väikeste ja keskmise suurusega ettevõtjate (VKEde) ja idufirmade jaoks, mis on oluline ELi majanduskasvu ja konkurentsivõime ning seega sotsiaalpoliitika rahastamise </w:t>
            </w:r>
            <w:r w:rsidRPr="00A94065">
              <w:lastRenderedPageBreak/>
              <w:t xml:space="preserve">seisukohalt; on veendunud, et ettevõtjate, eelkõige VKEde ja idufirmade tugevam toetamine parandab ELi konkurentsivõimet, edendab innovatsiooni ja loob kvaliteetseid töökohti; nõuab tungivalt konkreetsete soovituste rakendamist, et </w:t>
            </w:r>
            <w:r w:rsidRPr="00A94065">
              <w:rPr>
                <w:b/>
                <w:i/>
              </w:rPr>
              <w:t>kujundada lõplikult välja ühtne turg</w:t>
            </w:r>
            <w:r w:rsidRPr="00A94065">
              <w:t xml:space="preserve"> ning hõlbustada juurdepääsu rahastamisele avaliku ja erasektori partnerlusplatvormide </w:t>
            </w:r>
            <w:r w:rsidRPr="00A94065">
              <w:rPr>
                <w:b/>
                <w:i/>
              </w:rPr>
              <w:t>ja</w:t>
            </w:r>
            <w:r w:rsidRPr="00A94065">
              <w:t xml:space="preserve"> sotsiaalmajanduse kaudu, et edendada dünaamilist ettevõtluskeskkonda;</w:t>
            </w:r>
          </w:p>
        </w:tc>
        <w:tc>
          <w:tcPr>
            <w:tcW w:w="4876" w:type="dxa"/>
            <w:tcBorders>
              <w:top w:val="nil"/>
              <w:left w:val="nil"/>
              <w:bottom w:val="nil"/>
              <w:right w:val="nil"/>
            </w:tcBorders>
          </w:tcPr>
          <w:p w:rsidR="005F62E8" w:rsidRPr="00A94065" w:rsidRDefault="008A018E">
            <w:pPr>
              <w:pStyle w:val="Normal6a"/>
            </w:pPr>
            <w:r w:rsidRPr="00A94065">
              <w:lastRenderedPageBreak/>
              <w:t>7.</w:t>
            </w:r>
            <w:r w:rsidRPr="00A94065">
              <w:tab/>
              <w:t xml:space="preserve">palub, et komisjon ja nõukogu seaks esikohale ettevõtlust mõjutavate maksu- ja bürokraatlike tõkete vähendamise, eelkõige väikeste ja keskmise suurusega ettevõtjate (VKEde) ja idufirmade jaoks, mis on oluline ELi majanduskasvu ja konkurentsivõime ning seega sotsiaalpoliitika rahastamise </w:t>
            </w:r>
            <w:r w:rsidRPr="00A94065">
              <w:lastRenderedPageBreak/>
              <w:t xml:space="preserve">seisukohalt; on veendunud, et ettevõtjate, eelkõige VKEde ja idufirmade tugevam toetamine parandab ELi konkurentsivõimet, edendab innovatsiooni ja loob kvaliteetseid töökohti; nõuab tungivalt konkreetsete soovituste rakendamist, et </w:t>
            </w:r>
            <w:r w:rsidRPr="00A94065">
              <w:rPr>
                <w:b/>
                <w:i/>
              </w:rPr>
              <w:t>hõlbustada siseturgude arengut</w:t>
            </w:r>
            <w:r w:rsidRPr="00A94065">
              <w:t xml:space="preserve"> ning hõlbustada juurdepääsu rahastamisele avaliku ja erasektori partnerlusplatvormide </w:t>
            </w:r>
            <w:r w:rsidRPr="00A94065">
              <w:rPr>
                <w:b/>
                <w:i/>
              </w:rPr>
              <w:t>kaudu, mille puhul avaliku ja erasektori vaheline koostoime on väga tõenäoline ja tõendatud, ning</w:t>
            </w:r>
            <w:r w:rsidRPr="00A94065">
              <w:t xml:space="preserve"> sotsiaalmajanduse kaudu, et edendada dünaamilist ettevõtluskeskkonda;</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{FR}</w:t>
      </w:r>
      <w:r w:rsidRPr="00A94065">
        <w:t>fr</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217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7</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7.</w:t>
            </w:r>
            <w:r w:rsidRPr="00A94065">
              <w:tab/>
              <w:t xml:space="preserve">palub, et komisjon ja nõukogu seaks esikohale ettevõtlust mõjutavate maksu- ja bürokraatlike tõkete vähendamise, eelkõige väikeste ja keskmise suurusega ettevõtjate (VKEde) ja idufirmade jaoks, mis on oluline ELi majanduskasvu ja konkurentsivõime ning seega sotsiaalpoliitika rahastamise seisukohalt; on veendunud, et </w:t>
            </w:r>
            <w:r w:rsidRPr="00A94065">
              <w:rPr>
                <w:b/>
                <w:i/>
              </w:rPr>
              <w:t>ettevõtjate, eelkõige</w:t>
            </w:r>
            <w:r w:rsidRPr="00A94065">
              <w:t xml:space="preserve"> VKEde ja idufirmade tugevam toetamine parandab ELi konkurentsivõimet, edendab innovatsiooni ja loob kvaliteetseid töökohti; nõuab tungivalt konkreetsete soovituste rakendamist, et kujundada lõplikult välja ühtne turg </w:t>
            </w:r>
            <w:r w:rsidRPr="00A94065">
              <w:rPr>
                <w:b/>
                <w:i/>
              </w:rPr>
              <w:t>ning hõlbustada</w:t>
            </w:r>
            <w:r w:rsidRPr="00A94065">
              <w:t xml:space="preserve"> juurdepääsu rahastamisele avaliku ja erasektori partnerlusplatvormide ja sotsiaalmajanduse kaudu, et edendada dünaamilist ettevõtluskeskkonda;</w:t>
            </w:r>
          </w:p>
        </w:tc>
        <w:tc>
          <w:tcPr>
            <w:tcW w:w="4876" w:type="dxa"/>
            <w:tcBorders>
              <w:top w:val="nil"/>
              <w:left w:val="nil"/>
              <w:bottom w:val="nil"/>
              <w:right w:val="nil"/>
            </w:tcBorders>
          </w:tcPr>
          <w:p w:rsidR="005F62E8" w:rsidRPr="00A94065" w:rsidRDefault="008A018E">
            <w:pPr>
              <w:pStyle w:val="Normal6a"/>
            </w:pPr>
            <w:r w:rsidRPr="00A94065">
              <w:t>7.</w:t>
            </w:r>
            <w:r w:rsidRPr="00A94065">
              <w:tab/>
              <w:t xml:space="preserve">palub, et komisjon ja nõukogu seaks esikohale ettevõtlust mõjutavate maksu- ja bürokraatlike tõkete vähendamise, eelkõige väikeste ja keskmise suurusega ettevõtjate (VKEde) ja idufirmade jaoks, mis on oluline ELi majanduskasvu ja konkurentsivõime ning seega sotsiaalpoliitika rahastamise seisukohalt; on veendunud, et VKEde ja idufirmade tugevam toetamine parandab ELi </w:t>
            </w:r>
            <w:r w:rsidRPr="00A94065">
              <w:rPr>
                <w:b/>
                <w:i/>
              </w:rPr>
              <w:t>pikaajalist kestlikkust ja</w:t>
            </w:r>
            <w:r w:rsidRPr="00A94065">
              <w:t xml:space="preserve"> konkurentsivõimet, edendab innovatsiooni ja loob kvaliteetseid töökohti; nõuab tungivalt konkreetsete soovituste rakendamist, et kujundada lõplikult välja ühtne turg</w:t>
            </w:r>
            <w:r w:rsidRPr="00A94065">
              <w:rPr>
                <w:b/>
                <w:i/>
              </w:rPr>
              <w:t>, integreerides sotsiaalsed ja kestlikkuse põhimõtted ning hõlbustades</w:t>
            </w:r>
            <w:r w:rsidRPr="00A94065">
              <w:t xml:space="preserve"> juurdepääsu rahastamisele avaliku ja erasektori partnerlusplatvormide ja sotsiaalmajanduse kaudu, et edendada dünaamilist </w:t>
            </w:r>
            <w:r w:rsidRPr="00A94065">
              <w:rPr>
                <w:b/>
                <w:i/>
              </w:rPr>
              <w:t>ja kaasavat</w:t>
            </w:r>
            <w:r w:rsidRPr="00A94065">
              <w:t xml:space="preserve"> </w:t>
            </w:r>
            <w:r w:rsidRPr="00A94065">
              <w:lastRenderedPageBreak/>
              <w:t>ettevõtluskeskkonda;</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218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Branislav Ondruš</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7</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7.</w:t>
            </w:r>
            <w:r w:rsidRPr="00A94065">
              <w:tab/>
              <w:t xml:space="preserve">palub, et komisjon ja nõukogu seaks esikohale ettevõtlust mõjutavate </w:t>
            </w:r>
            <w:r w:rsidRPr="00A94065">
              <w:rPr>
                <w:b/>
                <w:i/>
              </w:rPr>
              <w:t>maksu- ja</w:t>
            </w:r>
            <w:r w:rsidRPr="00A94065">
              <w:t xml:space="preserve"> bürokraatlike tõkete vähendamise, eelkõige väikeste ja keskmise suurusega ettevõtjate (VKEde) ja idufirmade jaoks, </w:t>
            </w:r>
            <w:r w:rsidRPr="00A94065">
              <w:rPr>
                <w:b/>
                <w:i/>
              </w:rPr>
              <w:t>mis on oluline</w:t>
            </w:r>
            <w:r w:rsidRPr="00A94065">
              <w:t xml:space="preserve"> ELi majanduskasvu ja konkurentsivõime </w:t>
            </w:r>
            <w:r w:rsidRPr="00A94065">
              <w:rPr>
                <w:b/>
                <w:i/>
              </w:rPr>
              <w:t>ning seega sotsiaalpoliitika rahastamise seisukohalt</w:t>
            </w:r>
            <w:r w:rsidRPr="00A94065">
              <w:t>; on veendunud, et ettevõtjate, eelkõige VKEde ja idufirmade tugevam toetamine parandab ELi konkurentsivõimet, edendab innovatsiooni ja loob kvaliteetseid töökohti; nõuab tungivalt konkreetsete soovituste rakendamist, et kujundada lõplikult välja ühtne turg ning hõlbustada juurdepääsu rahastamisele avaliku ja erasektori partnerlusplatvormide ja sotsiaalmajanduse kaudu, et edendada dünaamilist ettevõtluskeskkonda;</w:t>
            </w:r>
          </w:p>
        </w:tc>
        <w:tc>
          <w:tcPr>
            <w:tcW w:w="4876" w:type="dxa"/>
            <w:tcBorders>
              <w:top w:val="nil"/>
              <w:left w:val="nil"/>
              <w:bottom w:val="nil"/>
              <w:right w:val="nil"/>
            </w:tcBorders>
          </w:tcPr>
          <w:p w:rsidR="005F62E8" w:rsidRPr="00A94065" w:rsidRDefault="008A018E">
            <w:pPr>
              <w:pStyle w:val="Normal6a"/>
            </w:pPr>
            <w:r w:rsidRPr="00A94065">
              <w:t>7.</w:t>
            </w:r>
            <w:r w:rsidRPr="00A94065">
              <w:tab/>
              <w:t xml:space="preserve">palub, et komisjon ja nõukogu seaks esikohale ettevõtlust mõjutavate bürokraatlike tõkete vähendamise, eelkõige väikeste ja keskmise suurusega ettevõtjate (VKEde) ja idufirmade jaoks, </w:t>
            </w:r>
            <w:r w:rsidRPr="00A94065">
              <w:rPr>
                <w:b/>
                <w:i/>
              </w:rPr>
              <w:t>kes on</w:t>
            </w:r>
            <w:r w:rsidRPr="00A94065">
              <w:t xml:space="preserve"> ELi majanduskasvu ja konkurentsivõime </w:t>
            </w:r>
            <w:r w:rsidRPr="00A94065">
              <w:rPr>
                <w:b/>
                <w:i/>
              </w:rPr>
              <w:t>jaoks hädavajalikud</w:t>
            </w:r>
            <w:r w:rsidRPr="00A94065">
              <w:t>; on veendunud, et ettevõtjate, eelkõige VKEde ja idufirmade tugevam toetamine parandab ELi konkurentsivõimet, edendab innovatsiooni ja loob kvaliteetseid töökohti; nõuab tungivalt konkreetsete soovituste rakendamist, et kujundada lõplikult välja ühtne turg ning hõlbustada juurdepääsu rahastamisele avaliku ja erasektori partnerlusplatvormide ja sotsiaalmajanduse kaudu, et edendada dünaamilist ettevõtluskeskkonda;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219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7</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7.</w:t>
            </w:r>
            <w:r w:rsidRPr="00A94065">
              <w:tab/>
              <w:t xml:space="preserve">palub, et komisjon ja nõukogu seaks esikohale ettevõtlust mõjutavate </w:t>
            </w:r>
            <w:r w:rsidRPr="00A94065">
              <w:lastRenderedPageBreak/>
              <w:t xml:space="preserve">maksu- ja bürokraatlike tõkete vähendamise, eelkõige väikeste ja keskmise suurusega ettevõtjate (VKEde) ja idufirmade jaoks, mis on oluline ELi majanduskasvu ja konkurentsivõime ning seega sotsiaalpoliitika rahastamise seisukohalt; on veendunud, et ettevõtjate, eelkõige VKEde </w:t>
            </w:r>
            <w:r w:rsidRPr="00A94065">
              <w:rPr>
                <w:b/>
                <w:i/>
              </w:rPr>
              <w:t>ja idufirmade</w:t>
            </w:r>
            <w:r w:rsidRPr="00A94065">
              <w:t xml:space="preserve"> tugevam toetamine parandab ELi konkurentsivõimet, edendab innovatsiooni ja loob kvaliteetseid töökohti; nõuab tungivalt konkreetsete soovituste rakendamist, et kujundada lõplikult välja ühtne turg ning hõlbustada juurdepääsu rahastamisele avaliku ja erasektori partnerlusplatvormide ja sotsiaalmajanduse kaudu, et edendada dünaamilist ettevõtluskeskkonda;</w:t>
            </w:r>
          </w:p>
        </w:tc>
        <w:tc>
          <w:tcPr>
            <w:tcW w:w="4876" w:type="dxa"/>
            <w:tcBorders>
              <w:top w:val="nil"/>
              <w:left w:val="nil"/>
              <w:bottom w:val="nil"/>
              <w:right w:val="nil"/>
            </w:tcBorders>
          </w:tcPr>
          <w:p w:rsidR="005F62E8" w:rsidRPr="00A94065" w:rsidRDefault="008A018E">
            <w:pPr>
              <w:pStyle w:val="Normal6a"/>
            </w:pPr>
            <w:r w:rsidRPr="00A94065">
              <w:lastRenderedPageBreak/>
              <w:t>7.</w:t>
            </w:r>
            <w:r w:rsidRPr="00A94065">
              <w:tab/>
              <w:t xml:space="preserve">palub, et komisjon ja nõukogu seaks esikohale ettevõtlust mõjutavate </w:t>
            </w:r>
            <w:r w:rsidRPr="00A94065">
              <w:lastRenderedPageBreak/>
              <w:t>maksu- ja bürokraatlike tõkete vähendamise, eelkõige väikeste ja keskmise suurusega ettevõtjate (VKEde) ja idufirmade jaoks, mis on oluline ELi majanduskasvu ja konkurentsivõime ning seega sotsiaalpoliitika rahastamise seisukohalt; on veendunud, et ettevõtjate, eelkõige VKEde</w:t>
            </w:r>
            <w:r w:rsidRPr="00A94065">
              <w:rPr>
                <w:b/>
                <w:i/>
              </w:rPr>
              <w:t>, idufirmade ja füüsilisest isikust ettevõtjate</w:t>
            </w:r>
            <w:r w:rsidRPr="00A94065">
              <w:t> tugevam toetamine parandab ELi konkurentsivõimet, edendab innovatsiooni ja loob kvaliteetseid töökohti; nõuab tungivalt konkreetsete soovituste rakendamist, et kujundada lõplikult välja ühtne turg ning hõlbustada juurdepääsu rahastamisele avaliku ja erasektori partnerlusplatvormide ja sotsiaalmajanduse kaudu, et edendada dünaamilist ettevõtluskeskkonda;</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220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7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7a.</w:t>
            </w:r>
            <w:r w:rsidRPr="00A94065">
              <w:tab/>
            </w:r>
            <w:r w:rsidRPr="00A94065">
              <w:rPr>
                <w:b/>
                <w:i/>
              </w:rPr>
              <w:t>tuletab meelde, kui oluline on parandada füüsilisest isikust ettevõtjate juurdepääsu sotsiaalkaitsele, ning kutsub komisjoni üles jälgima riigipõhiste soovituste raames liikmesriikide riiklikke rakenduskavasid, millega käsitletakse nõukogu soovitust töötajate ja füüsilisest isikust ettevõtjate sotsiaalkaitsele juurdepääsu kohta;</w:t>
            </w:r>
            <w:r w:rsidRPr="00A94065">
              <w:t xml:space="preserve"> </w:t>
            </w:r>
            <w:r w:rsidRPr="00A94065">
              <w:rPr>
                <w:b/>
                <w:i/>
              </w:rPr>
              <w:t xml:space="preserve">tuletab sellega seoses meelde 13 algatust, mis on esitatud komisjoni 21. veebruari 2024. aasta vastuses Euroopa Parlamendi 21. novembri 2023. aasta resolutsioonile kunstnike ning kultuuri- ja loomesektori töötajate sotsiaalse ja professionaalse olukorra ELi raamistiku kohta, kuna kultuuri- ja loomesektoris on füüsilisest isikust ettevõtjate </w:t>
            </w:r>
            <w:r w:rsidRPr="00A94065">
              <w:rPr>
                <w:b/>
                <w:i/>
              </w:rPr>
              <w:lastRenderedPageBreak/>
              <w:t>osakaal rohkem kui kaks korda suurem kui elanikkonna hulgas üldiselt, ning kutsub komisjoni üles alustama liikmesriikidega koostöös nende algatuste rakendamist;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221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7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7a.</w:t>
            </w:r>
            <w:r w:rsidRPr="00A94065">
              <w:tab/>
            </w:r>
            <w:r w:rsidRPr="00A94065">
              <w:rPr>
                <w:b/>
                <w:i/>
              </w:rPr>
              <w:t>hoiatab sotsiaalsete riskide eest, mis tulenevad kriisist autotööstuses, mis seisab silmitsi nii välistest kui ka sisemistest teguritest põhjustatud enneolematu survega;</w:t>
            </w:r>
            <w:r w:rsidRPr="00A94065">
              <w:t xml:space="preserve"> </w:t>
            </w:r>
            <w:r w:rsidRPr="00A94065">
              <w:rPr>
                <w:b/>
                <w:i/>
              </w:rPr>
              <w:t>kutsub Euroopa Komisjoni üles pöörama sellele sektorile tähelepanu, kasutades samal ajal sotsiaalvaldkonna tulemustabeli näitajaid, et jälgida töötajate kaitset ning tõhustada sotsiaalset dialoogi ja töötajate osalemist üleminekuprotsessides;</w:t>
            </w:r>
            <w:r w:rsidRPr="00A94065">
              <w:t xml:space="preserve"> </w:t>
            </w:r>
            <w:r w:rsidRPr="00A94065">
              <w:rPr>
                <w:b/>
                <w:i/>
              </w:rPr>
              <w:t>rõhutab tungivat vajadust ELi koordineeritud reageerimise järele ametiühingute ja tööandjate erakorralise rakkerühma kaudu, et reageerida praegusele kriisile;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222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Marlena Maląg, Georgiana Teodorescu, Elena Donazzan</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7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7a.</w:t>
            </w:r>
            <w:r w:rsidRPr="00A94065">
              <w:tab/>
            </w:r>
            <w:r w:rsidRPr="00A94065">
              <w:rPr>
                <w:b/>
                <w:i/>
              </w:rPr>
              <w:t xml:space="preserve">kutsub komisjoni üles kontrollima iga uue seadusandliku ettepaneku puhul </w:t>
            </w:r>
            <w:r w:rsidRPr="00A94065">
              <w:rPr>
                <w:b/>
                <w:i/>
              </w:rPr>
              <w:lastRenderedPageBreak/>
              <w:t>konkurentsivõimet, võttes arvesse ELi õigusaktide üldist mõju ettevõtetele ning muudele ELi poliitikavaldkondadele ja programmidele;</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223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8</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b/>
                <w:i/>
              </w:rPr>
              <w:t>8.</w:t>
            </w:r>
            <w:r w:rsidRPr="00A94065">
              <w:tab/>
            </w:r>
            <w:r w:rsidRPr="00A94065">
              <w:rPr>
                <w:b/>
                <w:i/>
              </w:rPr>
              <w:t>rõhutab vajadust edendada avaliku ja erasektori partnerlust, et parandada esmaste sotsiaalteenuste, näiteks hariduse ning tervishoiu- ja sotsiaalhoolekandeteenuste osutamise tõhusust;</w:t>
            </w:r>
          </w:p>
        </w:tc>
        <w:tc>
          <w:tcPr>
            <w:tcW w:w="4876" w:type="dxa"/>
            <w:tcBorders>
              <w:top w:val="nil"/>
              <w:left w:val="nil"/>
              <w:bottom w:val="nil"/>
              <w:right w:val="nil"/>
            </w:tcBorders>
          </w:tcPr>
          <w:p w:rsidR="005F62E8" w:rsidRPr="00A94065" w:rsidRDefault="008A018E">
            <w:pPr>
              <w:pStyle w:val="Normal6a"/>
            </w:pPr>
            <w:r w:rsidRPr="00A94065">
              <w:rPr>
                <w:b/>
                <w:i/>
              </w:rPr>
              <w:t>välja jäetud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224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8</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b/>
                <w:i/>
              </w:rPr>
              <w:t>8.</w:t>
            </w:r>
            <w:r w:rsidRPr="00A94065">
              <w:tab/>
            </w:r>
            <w:r w:rsidRPr="00A94065">
              <w:rPr>
                <w:b/>
                <w:i/>
              </w:rPr>
              <w:t>rõhutab vajadust edendada avaliku ja erasektori partnerlust, et parandada esmaste sotsiaalteenuste, näiteks hariduse ning tervishoiu- ja sotsiaalhoolekandeteenuste osutamise tõhusust;</w:t>
            </w:r>
          </w:p>
        </w:tc>
        <w:tc>
          <w:tcPr>
            <w:tcW w:w="4876" w:type="dxa"/>
            <w:tcBorders>
              <w:top w:val="nil"/>
              <w:left w:val="nil"/>
              <w:bottom w:val="nil"/>
              <w:right w:val="nil"/>
            </w:tcBorders>
          </w:tcPr>
          <w:p w:rsidR="005F62E8" w:rsidRPr="00A94065" w:rsidRDefault="008A018E">
            <w:pPr>
              <w:pStyle w:val="Normal6a"/>
            </w:pPr>
            <w:r w:rsidRPr="00A94065">
              <w:rPr>
                <w:b/>
                <w:i/>
              </w:rPr>
              <w:t>välja jäetud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225</w:t>
      </w:r>
      <w:r w:rsidRPr="00A94065">
        <w:rPr>
          <w:rStyle w:val="HideTWBExt"/>
        </w:rPr>
        <w:t>&lt;/NumAm&gt;</w:t>
      </w:r>
    </w:p>
    <w:p w:rsidR="005F62E8" w:rsidRPr="00A94065" w:rsidRDefault="008A018E">
      <w:pPr>
        <w:pStyle w:val="NormalBold"/>
      </w:pPr>
      <w:r w:rsidRPr="00A94065">
        <w:rPr>
          <w:rStyle w:val="HideTWBExt"/>
          <w:b w:val="0"/>
        </w:rPr>
        <w:lastRenderedPageBreak/>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8</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8.</w:t>
            </w:r>
            <w:r w:rsidRPr="00A94065">
              <w:tab/>
              <w:t xml:space="preserve">rõhutab vajadust </w:t>
            </w:r>
            <w:r w:rsidRPr="00A94065">
              <w:rPr>
                <w:b/>
                <w:i/>
              </w:rPr>
              <w:t>edendada avaliku ja erasektori partnerlust, et</w:t>
            </w:r>
            <w:r w:rsidRPr="00A94065">
              <w:t xml:space="preserve"> parandada esmaste sotsiaalteenuste, näiteks hariduse ning tervishoiu- ja sotsiaalhoolekandeteenuste osutamise tõhusust;</w:t>
            </w:r>
          </w:p>
        </w:tc>
        <w:tc>
          <w:tcPr>
            <w:tcW w:w="4876" w:type="dxa"/>
            <w:tcBorders>
              <w:top w:val="nil"/>
              <w:left w:val="nil"/>
              <w:bottom w:val="nil"/>
              <w:right w:val="nil"/>
            </w:tcBorders>
          </w:tcPr>
          <w:p w:rsidR="005F62E8" w:rsidRPr="00A94065" w:rsidRDefault="008A018E">
            <w:pPr>
              <w:pStyle w:val="Normal6a"/>
            </w:pPr>
            <w:r w:rsidRPr="00A94065">
              <w:t>8.</w:t>
            </w:r>
            <w:r w:rsidRPr="00A94065">
              <w:tab/>
              <w:t>rõhutab vajadust parandada esmaste sotsiaalteenuste, näiteks hariduse ning tervishoiu- ja sotsiaalhoolekandeteenuste</w:t>
            </w:r>
            <w:r w:rsidRPr="00A94065">
              <w:rPr>
                <w:b/>
                <w:i/>
              </w:rPr>
              <w:t>, sealhulgas lapsehoiu ja pikaajalise hoolduse</w:t>
            </w:r>
            <w:r w:rsidRPr="00A94065">
              <w:t xml:space="preserve"> osutamise </w:t>
            </w:r>
            <w:r w:rsidRPr="00A94065">
              <w:rPr>
                <w:b/>
                <w:i/>
              </w:rPr>
              <w:t>kvaliteeti, katvust, taskukohasust ja</w:t>
            </w:r>
            <w:r w:rsidRPr="00A94065">
              <w:t xml:space="preserve"> tõhusust; </w:t>
            </w:r>
            <w:r w:rsidRPr="00A94065">
              <w:rPr>
                <w:b/>
                <w:i/>
              </w:rPr>
              <w:t>nõuab tungivalt, et liikmesriigid jätkaksid taskukohasele ja kvaliteetsele pikaajalisele hooldusele juurdepääsu käsitleva nõukogu soovituse rakendamist, et tagada juurdepääs kvaliteetsele hooldusele, tagades samal ajal hooldussektori töötajatele ja mitteametlikele hooldajatele inimväärsed töötingimused;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226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8</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8.</w:t>
            </w:r>
            <w:r w:rsidRPr="00A94065">
              <w:tab/>
              <w:t xml:space="preserve">rõhutab </w:t>
            </w:r>
            <w:r w:rsidRPr="00A94065">
              <w:rPr>
                <w:b/>
                <w:i/>
              </w:rPr>
              <w:t>vajadust edendada</w:t>
            </w:r>
            <w:r w:rsidRPr="00A94065">
              <w:t xml:space="preserve"> avaliku ja erasektori partnerlust, et parandada </w:t>
            </w:r>
            <w:r w:rsidRPr="00A94065">
              <w:rPr>
                <w:b/>
                <w:i/>
              </w:rPr>
              <w:t>esmaste</w:t>
            </w:r>
            <w:r w:rsidRPr="00A94065">
              <w:t xml:space="preserve"> sotsiaalteenuste, näiteks hariduse </w:t>
            </w:r>
            <w:r w:rsidRPr="00A94065">
              <w:rPr>
                <w:b/>
                <w:i/>
              </w:rPr>
              <w:t>ning tervishoiu- ja sotsiaalhoolekandeteenuste</w:t>
            </w:r>
            <w:r w:rsidRPr="00A94065">
              <w:t xml:space="preserve"> osutamise tõhusust;</w:t>
            </w:r>
          </w:p>
        </w:tc>
        <w:tc>
          <w:tcPr>
            <w:tcW w:w="4876" w:type="dxa"/>
            <w:tcBorders>
              <w:top w:val="nil"/>
              <w:left w:val="nil"/>
              <w:bottom w:val="nil"/>
              <w:right w:val="nil"/>
            </w:tcBorders>
          </w:tcPr>
          <w:p w:rsidR="005F62E8" w:rsidRPr="00A94065" w:rsidRDefault="008A018E">
            <w:pPr>
              <w:pStyle w:val="Normal6a"/>
            </w:pPr>
            <w:r w:rsidRPr="00A94065">
              <w:t>8.</w:t>
            </w:r>
            <w:r w:rsidRPr="00A94065">
              <w:tab/>
              <w:t>rõhutab</w:t>
            </w:r>
            <w:r w:rsidRPr="00A94065">
              <w:rPr>
                <w:b/>
                <w:i/>
              </w:rPr>
              <w:t>, et liikmesriigid peavad edendama</w:t>
            </w:r>
            <w:r w:rsidRPr="00A94065">
              <w:t xml:space="preserve"> avaliku ja erasektori partnerlust, et parandada </w:t>
            </w:r>
            <w:r w:rsidRPr="00A94065">
              <w:rPr>
                <w:b/>
                <w:i/>
              </w:rPr>
              <w:t>avalike</w:t>
            </w:r>
            <w:r w:rsidRPr="00A94065">
              <w:t xml:space="preserve"> sotsiaalteenuste, näiteks hariduse</w:t>
            </w:r>
            <w:r w:rsidRPr="00A94065">
              <w:rPr>
                <w:b/>
                <w:i/>
              </w:rPr>
              <w:t>, tervishoiu-, eluaseme- ja sotsiaalhoolekande- ning lastekaitseteenuste</w:t>
            </w:r>
            <w:r w:rsidRPr="00A94065">
              <w:t xml:space="preserve"> osutamise tõhusust</w:t>
            </w:r>
            <w:r w:rsidRPr="00A94065">
              <w:rPr>
                <w:b/>
                <w:i/>
              </w:rPr>
              <w:t>, tagades samal ajal liikmesriikide vastutuse kvaliteetsete avalike teenuste osutamise ja kättesaadavuse tagamisel nendes valdkondades</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lastRenderedPageBreak/>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227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Marie Dauchy</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8</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8.</w:t>
            </w:r>
            <w:r w:rsidRPr="00A94065">
              <w:tab/>
              <w:t>rõhutab vajadust edendada avaliku ja erasektori partnerlust, et parandada esmaste sotsiaalteenuste, näiteks hariduse ning tervishoiu- ja sotsiaalhoolekandeteenuste osutamise tõhusust;</w:t>
            </w:r>
          </w:p>
        </w:tc>
        <w:tc>
          <w:tcPr>
            <w:tcW w:w="4876" w:type="dxa"/>
            <w:tcBorders>
              <w:top w:val="nil"/>
              <w:left w:val="nil"/>
              <w:bottom w:val="nil"/>
              <w:right w:val="nil"/>
            </w:tcBorders>
          </w:tcPr>
          <w:p w:rsidR="005F62E8" w:rsidRPr="00A94065" w:rsidRDefault="008A018E">
            <w:pPr>
              <w:pStyle w:val="Normal6a"/>
            </w:pPr>
            <w:r w:rsidRPr="00A94065">
              <w:t>8.</w:t>
            </w:r>
            <w:r w:rsidRPr="00A94065">
              <w:tab/>
              <w:t>rõhutab vajadust edendada avaliku ja erasektori partnerlust, et parandada esmaste sotsiaalteenuste, näiteks hariduse ning tervishoiu- ja sotsiaalhoolekandeteenuste osutamise tõhusust</w:t>
            </w:r>
            <w:r w:rsidRPr="00A94065">
              <w:rPr>
                <w:b/>
                <w:i/>
              </w:rPr>
              <w:t>, kuid üksnes siis, kui avaliku ja erasektori koostoime on tõenäoline ja tõendatud ning see ei kujuta endast ideoloogilist ja mõttetut erastamist</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{FR}</w:t>
      </w:r>
      <w:r w:rsidRPr="00A94065">
        <w:t>fr</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228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8</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8.</w:t>
            </w:r>
            <w:r w:rsidRPr="00A94065">
              <w:tab/>
              <w:t xml:space="preserve">rõhutab vajadust </w:t>
            </w:r>
            <w:r w:rsidRPr="00A94065">
              <w:rPr>
                <w:b/>
                <w:i/>
              </w:rPr>
              <w:t>edendada</w:t>
            </w:r>
            <w:r w:rsidRPr="00A94065">
              <w:t xml:space="preserve"> avaliku ja erasektori partnerlust, et parandada esmaste sotsiaalteenuste, näiteks hariduse ning tervishoiu- ja sotsiaalhoolekandeteenuste osutamise tõhusust;</w:t>
            </w:r>
          </w:p>
        </w:tc>
        <w:tc>
          <w:tcPr>
            <w:tcW w:w="4876" w:type="dxa"/>
            <w:tcBorders>
              <w:top w:val="nil"/>
              <w:left w:val="nil"/>
              <w:bottom w:val="nil"/>
              <w:right w:val="nil"/>
            </w:tcBorders>
          </w:tcPr>
          <w:p w:rsidR="005F62E8" w:rsidRPr="00A94065" w:rsidRDefault="008A018E">
            <w:pPr>
              <w:pStyle w:val="Normal6a"/>
            </w:pPr>
            <w:r w:rsidRPr="00A94065">
              <w:t>8.</w:t>
            </w:r>
            <w:r w:rsidRPr="00A94065">
              <w:tab/>
            </w:r>
            <w:r w:rsidRPr="00A94065">
              <w:rPr>
                <w:b/>
                <w:i/>
              </w:rPr>
              <w:t>nõustub Enrico Letta ettepanekuga „viienda vabaduse“ kohta edendada teadusuuringuid, innovatsiooni ja haridust ühtsel turul ning</w:t>
            </w:r>
            <w:r w:rsidRPr="00A94065">
              <w:t xml:space="preserve"> rõhutab </w:t>
            </w:r>
            <w:r w:rsidRPr="00A94065">
              <w:rPr>
                <w:b/>
                <w:i/>
              </w:rPr>
              <w:t>sellega seoses</w:t>
            </w:r>
            <w:r w:rsidRPr="00A94065">
              <w:t xml:space="preserve"> vajadust </w:t>
            </w:r>
            <w:r w:rsidRPr="00A94065">
              <w:rPr>
                <w:b/>
                <w:i/>
              </w:rPr>
              <w:t>kasutada hästi ära</w:t>
            </w:r>
            <w:r w:rsidRPr="00A94065">
              <w:t xml:space="preserve"> avaliku ja erasektori partnerlust, et parandada esmaste sotsiaalteenuste, näiteks hariduse ning tervishoiu- ja sotsiaalhoolekandeteenuste osutamise tõhusust;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229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 xml:space="preserve">Idoia Mendia, Isilda Gomes, Alicia Homs Ginel, Marc Angel, Romana Jerković, Estelle </w:t>
      </w:r>
      <w:r w:rsidRPr="00A94065">
        <w:lastRenderedPageBreak/>
        <w:t>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8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8a.</w:t>
            </w:r>
            <w:r w:rsidRPr="00A94065">
              <w:tab/>
            </w:r>
            <w:r w:rsidRPr="00A94065">
              <w:rPr>
                <w:b/>
                <w:i/>
              </w:rPr>
              <w:t>on mures paljude riiklike poliitikameetmete pärast, mis tekitavad ikka veel lünki tervisekindlustuses, suurendades ebavõrdsust nii liikmesriikide sees kui ka nende vahel, tuues näiteks riiklike tervishoiusüsteemide erastamise, omamaksed ja kindlustuse puudumise;</w:t>
            </w:r>
            <w:r w:rsidRPr="00A94065">
              <w:t xml:space="preserve"> </w:t>
            </w:r>
            <w:r w:rsidRPr="00A94065">
              <w:rPr>
                <w:b/>
                <w:i/>
              </w:rPr>
              <w:t>rõhutab, et need süvendavad vaesust, kahjustavad tervist ja heaolu ning suurendavad sotsiaalset ebavõrdsust ELi riikides ja nende vahel;</w:t>
            </w:r>
            <w:r w:rsidRPr="00A94065">
              <w:t xml:space="preserve"> </w:t>
            </w:r>
            <w:r w:rsidRPr="00A94065">
              <w:rPr>
                <w:b/>
                <w:i/>
              </w:rPr>
              <w:t>hoiatab, et see õõnestab ka sotsiaalõiguste samba 16. põhimõtte ja kestliku arengu eesmärgi 3.8 rakendamist, mis käsitleb üldist tervisekindlustust, samuti samba üldist eesmärki edendada ELis ülespoole suunatud sotsiaalset lähenemist, jätmata kedagi kõrvale;</w:t>
            </w:r>
            <w:r w:rsidRPr="00A94065">
              <w:t xml:space="preserve"> </w:t>
            </w:r>
            <w:r w:rsidRPr="00A94065">
              <w:rPr>
                <w:b/>
                <w:i/>
              </w:rPr>
              <w:t>on veendunud, et sotsiaalvaldkonna tulemustabelis kasutatud näitajad ei anna terviklikku ülevaadet tervishoiuteenuste taskukohasusest;</w:t>
            </w:r>
            <w:r w:rsidRPr="00A94065">
              <w:t xml:space="preserve"> </w:t>
            </w:r>
            <w:r w:rsidRPr="00A94065">
              <w:rPr>
                <w:b/>
                <w:i/>
              </w:rPr>
              <w:t>kutsub komisjoni üles lisama tulemustabelisse järgmised finantsraskuste näitajad, nagu vaesumine ja katastroofilised tervishoiukulutused, samuti liikmesriikide katvuspoliitika eri mõõtmete (elanikkonna hõlmatus, hüvitiste pakett ja kasutustasud või omamaksed) kvalitatiivse analüüsi, et teha kindlaks tervishoiuteenuste taskukohase kättesaadavuse parandamiseks vajalikud muudatused;</w:t>
            </w:r>
            <w:r w:rsidRPr="00A94065">
              <w:t xml:space="preserve"> </w:t>
            </w:r>
            <w:r w:rsidRPr="00A94065">
              <w:rPr>
                <w:b/>
                <w:i/>
              </w:rPr>
              <w:t>kutsub komisjoni üles esitama algatuse, et tagada kõigile piisav üldine tervisekindlustus, et kõigil oleks juurdepääs kvaliteetsetele tervishoiuteenustele ilma rahaliste raskusteta;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lastRenderedPageBreak/>
        <w:t>&lt;Amend&gt;</w:t>
      </w:r>
      <w:r w:rsidRPr="00A94065">
        <w:t>Muudatusettepanek</w:t>
      </w:r>
      <w:r w:rsidRPr="00A94065">
        <w:tab/>
      </w:r>
      <w:r w:rsidRPr="00A94065">
        <w:tab/>
      </w:r>
      <w:r w:rsidRPr="00A94065">
        <w:rPr>
          <w:rStyle w:val="HideTWBExt"/>
        </w:rPr>
        <w:t>&lt;NumAm&gt;</w:t>
      </w:r>
      <w:r w:rsidRPr="00A94065">
        <w:t>230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8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8a.</w:t>
            </w:r>
            <w:r w:rsidRPr="00A94065">
              <w:tab/>
            </w:r>
            <w:r w:rsidRPr="00A94065">
              <w:rPr>
                <w:b/>
                <w:i/>
              </w:rPr>
              <w:t>on seisukohal, et sotsiaalmajandus on ELi sotsiaalse turumajanduse oluline osa ning Euroopa sotsiaalõiguste samba ja selle eesmärkide rakendamise liikumapanev jõud, pakkudes sageli tööd haavatavatele ja tõrjutud rühmadele;</w:t>
            </w:r>
            <w:r w:rsidRPr="00A94065">
              <w:t xml:space="preserve"> </w:t>
            </w:r>
            <w:r w:rsidRPr="00A94065">
              <w:rPr>
                <w:b/>
                <w:i/>
              </w:rPr>
              <w:t>kutsub liikmesriike üles jätkama sotsiaalmajanduse tugevdamist kooskõlas ELi sotsiaalmajanduse tegevuskava ja Liège’i sotsiaalmajanduse tegevuskavaga Euroopa Liidus;</w:t>
            </w:r>
            <w:r w:rsidRPr="00A94065">
              <w:t xml:space="preserve"> </w:t>
            </w:r>
            <w:r w:rsidRPr="00A94065">
              <w:rPr>
                <w:b/>
                <w:i/>
              </w:rPr>
              <w:t>kordab oma üleskutset komisjonile uurida uuenduslikke rahastamismehhanisme, nagu sotsiaalse mõjuga võlakirjad, et rahastada projekte, millega toetatakse sotsiaalmajanduse arengut Euroopas</w:t>
            </w:r>
            <w:r w:rsidRPr="00A94065">
              <w:rPr>
                <w:b/>
                <w:i/>
                <w:vertAlign w:val="superscript"/>
              </w:rPr>
              <w:t>19a</w:t>
            </w:r>
            <w:r w:rsidRPr="00A94065">
              <w:rPr>
                <w:b/>
                <w:i/>
              </w:rPr>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19a</w:t>
            </w:r>
            <w:r w:rsidRPr="00A94065">
              <w:t xml:space="preserve"> </w:t>
            </w:r>
            <w:r w:rsidRPr="00A94065">
              <w:rPr>
                <w:b/>
                <w:i/>
              </w:rPr>
              <w:t>Euroopa Parlamendi 6. juuli 2022. aasta resolutsioon ELi sotsiaalmajanduse tegevuskava kohta (2021/2179(INI)).</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231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Marie Dauchy</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b/>
                <w:i/>
              </w:rPr>
              <w:t>9.</w:t>
            </w:r>
            <w:r w:rsidRPr="00A94065">
              <w:tab/>
            </w:r>
            <w:r w:rsidRPr="00A94065">
              <w:rPr>
                <w:b/>
                <w:i/>
              </w:rPr>
              <w:t xml:space="preserve">nõuab, et praegusel üleminekuaastal, kus rakendatakse majanduse juhtimise muudetud reegleid, antaks liikmesriikidele võimalus viia eelarvepoliitiline vastutus kooskõlla kestliku majanduskasvuga, ning märgib, </w:t>
            </w:r>
            <w:r w:rsidRPr="00A94065">
              <w:rPr>
                <w:b/>
                <w:i/>
              </w:rPr>
              <w:lastRenderedPageBreak/>
              <w:t>et keskpika perioodi eelarvekavades tuleks seada esikohale võla jätkusuutlikkus, investeerides samal ajal strateegiliselt haridusse, tervishoidu ja elamuarendusse;</w:t>
            </w:r>
            <w:r w:rsidRPr="00A94065">
              <w:t xml:space="preserve"> </w:t>
            </w:r>
            <w:r w:rsidRPr="00A94065">
              <w:rPr>
                <w:b/>
                <w:i/>
              </w:rPr>
              <w:t>rõhutab, et avaliku ja erasektori koostöö on hädavajalik, et optimeerida ressursse ja tagada, et avaliku sektori vahendeid kasutataks mõistlikul viisil;</w:t>
            </w:r>
            <w:r w:rsidRPr="00A94065">
              <w:t xml:space="preserve"> </w:t>
            </w:r>
            <w:r w:rsidRPr="00A94065">
              <w:rPr>
                <w:b/>
                <w:i/>
              </w:rPr>
              <w:t>on seisukohal, et kestlike riiklike pensionisüsteemide ja tervishoiuteenuste edendamiseks esitatud riigipõhiseid soovitusi tuleks tõhusalt rakendada ning edendada kõigi kodanike konkurentsivõimet ja pikaajalist heaolu;</w:t>
            </w:r>
          </w:p>
        </w:tc>
        <w:tc>
          <w:tcPr>
            <w:tcW w:w="4876" w:type="dxa"/>
            <w:tcBorders>
              <w:top w:val="nil"/>
              <w:left w:val="nil"/>
              <w:bottom w:val="nil"/>
              <w:right w:val="nil"/>
            </w:tcBorders>
          </w:tcPr>
          <w:p w:rsidR="005F62E8" w:rsidRPr="00A94065" w:rsidRDefault="008A018E">
            <w:pPr>
              <w:pStyle w:val="Normal6a"/>
            </w:pPr>
            <w:r w:rsidRPr="00A94065">
              <w:rPr>
                <w:b/>
                <w:i/>
              </w:rPr>
              <w:lastRenderedPageBreak/>
              <w:t>välja jäetud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{FR}</w:t>
      </w:r>
      <w:r w:rsidRPr="00A94065">
        <w:t>fr</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232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9.</w:t>
            </w:r>
            <w:r w:rsidRPr="00A94065">
              <w:tab/>
              <w:t xml:space="preserve">nõuab, et praegusel üleminekuaastal, kus rakendatakse majanduse juhtimise muudetud reegleid, antaks liikmesriikidele võimalus viia eelarvepoliitiline vastutus kooskõlla kestliku majanduskasvuga, </w:t>
            </w:r>
            <w:r w:rsidRPr="00A94065">
              <w:rPr>
                <w:b/>
                <w:i/>
              </w:rPr>
              <w:t>ning</w:t>
            </w:r>
            <w:r w:rsidRPr="00A94065">
              <w:t xml:space="preserve"> märgib, et keskpika perioodi </w:t>
            </w:r>
            <w:r w:rsidRPr="00A94065">
              <w:rPr>
                <w:b/>
                <w:i/>
              </w:rPr>
              <w:t>eelarvekavades tuleks seada esikohale võla jätkusuutlikkus</w:t>
            </w:r>
            <w:r w:rsidRPr="00A94065">
              <w:t xml:space="preserve">, investeerides samal ajal strateegiliselt haridusse, tervishoidu ja </w:t>
            </w:r>
            <w:r w:rsidRPr="00A94065">
              <w:rPr>
                <w:b/>
                <w:i/>
              </w:rPr>
              <w:t>elamuarendusse</w:t>
            </w:r>
            <w:r w:rsidRPr="00A94065">
              <w:t xml:space="preserve">; rõhutab, et avaliku ja erasektori koostöö on </w:t>
            </w:r>
            <w:r w:rsidRPr="00A94065">
              <w:rPr>
                <w:b/>
                <w:i/>
              </w:rPr>
              <w:t>hädavajalik</w:t>
            </w:r>
            <w:r w:rsidRPr="00A94065">
              <w:t xml:space="preserve">, et optimeerida ressursse ja tagada, et avaliku sektori vahendeid kasutataks mõistlikul viisil; on seisukohal, et kestlike riiklike pensionisüsteemide ja tervishoiuteenuste edendamiseks esitatud </w:t>
            </w:r>
            <w:r w:rsidRPr="00A94065">
              <w:rPr>
                <w:b/>
                <w:i/>
              </w:rPr>
              <w:t>riigipõhiseid soovitusi tuleks tõhusalt rakendada ning edendada kõigi kodanike konkurentsivõimet ja pikaajalist heaolu</w:t>
            </w:r>
            <w:r w:rsidRPr="00A94065">
              <w:t>;</w:t>
            </w:r>
          </w:p>
        </w:tc>
        <w:tc>
          <w:tcPr>
            <w:tcW w:w="4876" w:type="dxa"/>
            <w:tcBorders>
              <w:top w:val="nil"/>
              <w:left w:val="nil"/>
              <w:bottom w:val="nil"/>
              <w:right w:val="nil"/>
            </w:tcBorders>
          </w:tcPr>
          <w:p w:rsidR="005F62E8" w:rsidRPr="00A94065" w:rsidRDefault="008A018E">
            <w:pPr>
              <w:pStyle w:val="Normal6a"/>
            </w:pPr>
            <w:r w:rsidRPr="00A94065">
              <w:t>9.</w:t>
            </w:r>
            <w:r w:rsidRPr="00A94065">
              <w:tab/>
              <w:t xml:space="preserve">nõuab, et praegusel üleminekuaastal, kus rakendatakse majanduse juhtimise muudetud reegleid, antaks liikmesriikidele võimalus viia eelarvepoliitiline vastutus kooskõlla kestliku </w:t>
            </w:r>
            <w:r w:rsidRPr="00A94065">
              <w:rPr>
                <w:b/>
                <w:i/>
              </w:rPr>
              <w:t>ja kaasava</w:t>
            </w:r>
            <w:r w:rsidRPr="00A94065">
              <w:t xml:space="preserve"> majanduskasvuga, märgib, et </w:t>
            </w:r>
            <w:r w:rsidRPr="00A94065">
              <w:rPr>
                <w:b/>
                <w:i/>
              </w:rPr>
              <w:t>sotsiaalpartnerite kaasamist tuleks suurendada kõigil tasanditel, et aidata kaasa uue majanduse juhtimise raamistiku 2024 eesmärkide saavutamisele, eelkõige tuleks tagada eelnev konsulteerimine sotsiaalpartneritega enne</w:t>
            </w:r>
            <w:r w:rsidRPr="00A94065">
              <w:t xml:space="preserve"> keskpika perioodi </w:t>
            </w:r>
            <w:r w:rsidRPr="00A94065">
              <w:rPr>
                <w:b/>
                <w:i/>
              </w:rPr>
              <w:t>eelarve- ja struktuurikavade esitamist;</w:t>
            </w:r>
            <w:r w:rsidRPr="00A94065">
              <w:t xml:space="preserve"> </w:t>
            </w:r>
            <w:r w:rsidRPr="00A94065">
              <w:rPr>
                <w:b/>
                <w:i/>
              </w:rPr>
              <w:t>märgib, et keskpika perioodi eelarvekavad peaksid tagama võla jätkusuutlikkuse</w:t>
            </w:r>
            <w:r w:rsidRPr="00A94065">
              <w:t xml:space="preserve">, investeerides samal ajal strateegiliselt </w:t>
            </w:r>
            <w:r w:rsidRPr="00A94065">
              <w:rPr>
                <w:b/>
                <w:i/>
              </w:rPr>
              <w:t>kvaliteetsesse</w:t>
            </w:r>
            <w:r w:rsidRPr="00A94065">
              <w:t xml:space="preserve"> haridusse, </w:t>
            </w:r>
            <w:r w:rsidRPr="00A94065">
              <w:rPr>
                <w:b/>
                <w:i/>
              </w:rPr>
              <w:t>kvaliteetsesse koolitusse, kvaliteetsetesse avalikesse ja sotsiaalteenustesse,</w:t>
            </w:r>
            <w:r w:rsidRPr="00A94065">
              <w:t xml:space="preserve"> tervishoidu ja </w:t>
            </w:r>
            <w:r w:rsidRPr="00A94065">
              <w:rPr>
                <w:b/>
                <w:i/>
              </w:rPr>
              <w:t xml:space="preserve">pikaajalisse hooldusse ning taskukohastesse eluaseme- ja </w:t>
            </w:r>
            <w:r w:rsidRPr="00A94065">
              <w:rPr>
                <w:b/>
                <w:i/>
              </w:rPr>
              <w:lastRenderedPageBreak/>
              <w:t>sotsiaalteenustesse;</w:t>
            </w:r>
            <w:r w:rsidRPr="00A94065">
              <w:t xml:space="preserve"> </w:t>
            </w:r>
            <w:r w:rsidRPr="00A94065">
              <w:rPr>
                <w:b/>
                <w:i/>
              </w:rPr>
              <w:t>soovitab kasutada võrdlevat statistikat, näiteks sotsiaalteenuste indeksi leide, et teha kindlaks lüngad sotsiaalteenuseid käsitlevates õigusaktides, rahastamises ja juurdepääsus ning suunata strateegilisi investeeringuid sellistes valdkondades nagu lastekaitse, pikaajaline hooldus ja kogukonnapõhine toetus</w:t>
            </w:r>
            <w:r w:rsidRPr="00A94065">
              <w:t xml:space="preserve">; rõhutab, et avaliku ja erasektori koostöö on </w:t>
            </w:r>
            <w:r w:rsidRPr="00A94065">
              <w:rPr>
                <w:b/>
                <w:i/>
              </w:rPr>
              <w:t>vahetevahel hea viis</w:t>
            </w:r>
            <w:r w:rsidRPr="00A94065">
              <w:t>, et optimeerida ressursse ja tagada, et avaliku sektori vahendeid kasutataks mõistlikul viisil; on seisukohal, et kestlike riiklike pensionisüsteemide ja tervishoiuteenuste edendamiseks esitatud </w:t>
            </w:r>
            <w:r w:rsidRPr="00A94065">
              <w:rPr>
                <w:b/>
                <w:i/>
              </w:rPr>
              <w:t>riigipõhised soovitused peaksid edendama pensione, mis tagavad kõigile inimväärse elu, heaolu ja kvaliteetse taskukohase tervise, tervise edendamise ja ennetamise</w:t>
            </w:r>
            <w:r w:rsidRPr="00A94065">
              <w: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233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9.</w:t>
            </w:r>
            <w:r w:rsidRPr="00A94065">
              <w:tab/>
              <w:t xml:space="preserve">nõuab, et praegusel üleminekuaastal, kus rakendatakse majanduse juhtimise muudetud reegleid, antaks liikmesriikidele võimalus viia eelarvepoliitiline vastutus kooskõlla </w:t>
            </w:r>
            <w:r w:rsidRPr="00A94065">
              <w:rPr>
                <w:b/>
                <w:i/>
              </w:rPr>
              <w:t>kestliku majanduskasvuga</w:t>
            </w:r>
            <w:r w:rsidRPr="00A94065">
              <w:t xml:space="preserve">, ning märgib, et keskpika perioodi eelarvekavades tuleks seada esikohale </w:t>
            </w:r>
            <w:r w:rsidRPr="00A94065">
              <w:rPr>
                <w:b/>
                <w:i/>
              </w:rPr>
              <w:t>võla</w:t>
            </w:r>
            <w:r w:rsidRPr="00A94065">
              <w:t xml:space="preserve"> jätkusuutlikkus, investeerides samal ajal strateegiliselt haridusse, tervishoidu ja elamuarendusse; rõhutab, et avaliku ja erasektori koostöö on hädavajalik, et optimeerida ressursse </w:t>
            </w:r>
            <w:r w:rsidRPr="00A94065">
              <w:rPr>
                <w:b/>
                <w:i/>
              </w:rPr>
              <w:t>ja tagada, et avaliku sektori vahendeid kasutataks mõistlikul viisil;</w:t>
            </w:r>
            <w:r w:rsidRPr="00A94065">
              <w:t xml:space="preserve"> </w:t>
            </w:r>
            <w:r w:rsidRPr="00A94065">
              <w:rPr>
                <w:b/>
                <w:i/>
              </w:rPr>
              <w:t xml:space="preserve">on seisukohal, et kestlike riiklike pensionisüsteemide ja </w:t>
            </w:r>
            <w:r w:rsidRPr="00A94065">
              <w:rPr>
                <w:b/>
                <w:i/>
              </w:rPr>
              <w:lastRenderedPageBreak/>
              <w:t>tervishoiuteenuste edendamiseks esitatud riigipõhiseid soovitusi tuleks tõhusalt rakendada ning edendada</w:t>
            </w:r>
            <w:r w:rsidRPr="00A94065">
              <w:t xml:space="preserve"> kõigi </w:t>
            </w:r>
            <w:r w:rsidRPr="00A94065">
              <w:rPr>
                <w:b/>
                <w:i/>
              </w:rPr>
              <w:t>kodanike konkurentsivõimet ja pikaajalist heaolu</w:t>
            </w:r>
            <w:r w:rsidRPr="00A94065">
              <w:t>;</w:t>
            </w:r>
          </w:p>
        </w:tc>
        <w:tc>
          <w:tcPr>
            <w:tcW w:w="4876" w:type="dxa"/>
            <w:tcBorders>
              <w:top w:val="nil"/>
              <w:left w:val="nil"/>
              <w:bottom w:val="nil"/>
              <w:right w:val="nil"/>
            </w:tcBorders>
          </w:tcPr>
          <w:p w:rsidR="005F62E8" w:rsidRPr="00A94065" w:rsidRDefault="008A018E">
            <w:pPr>
              <w:pStyle w:val="Normal6a"/>
            </w:pPr>
            <w:r w:rsidRPr="00A94065">
              <w:lastRenderedPageBreak/>
              <w:t>9.</w:t>
            </w:r>
            <w:r w:rsidRPr="00A94065">
              <w:tab/>
              <w:t xml:space="preserve">nõuab, et praegusel üleminekuaastal, kus rakendatakse majanduse juhtimise muudetud reegleid, antaks liikmesriikidele võimalus viia eelarvepoliitiline vastutus kooskõlla </w:t>
            </w:r>
            <w:r w:rsidRPr="00A94065">
              <w:rPr>
                <w:b/>
                <w:i/>
              </w:rPr>
              <w:t>kestlikkuse ja heaoluga</w:t>
            </w:r>
            <w:r w:rsidRPr="00A94065">
              <w:t xml:space="preserve">, ning märgib, et keskpika perioodi eelarvekavades tuleks seada esikohale </w:t>
            </w:r>
            <w:r w:rsidRPr="00A94065">
              <w:rPr>
                <w:b/>
                <w:i/>
              </w:rPr>
              <w:t>sotsiaalne</w:t>
            </w:r>
            <w:r w:rsidRPr="00A94065">
              <w:t xml:space="preserve"> jätkusuutlikkus, investeerides samal ajal strateegiliselt </w:t>
            </w:r>
            <w:r w:rsidRPr="00A94065">
              <w:rPr>
                <w:b/>
                <w:i/>
              </w:rPr>
              <w:t>avalikku</w:t>
            </w:r>
            <w:r w:rsidRPr="00A94065">
              <w:t xml:space="preserve"> haridusse, tervishoidu ja elamuarendusse; rõhutab, et avaliku ja erasektori koostöö on hädavajalik, et optimeerida ressursse</w:t>
            </w:r>
            <w:r w:rsidRPr="00A94065">
              <w:rPr>
                <w:b/>
                <w:i/>
              </w:rPr>
              <w:t>;</w:t>
            </w:r>
            <w:r w:rsidRPr="00A94065">
              <w:t xml:space="preserve"> </w:t>
            </w:r>
            <w:r w:rsidRPr="00A94065">
              <w:rPr>
                <w:b/>
                <w:i/>
              </w:rPr>
              <w:t xml:space="preserve">on seisukohal, et riigipõhistes soovitustes tuleks loobuda riiklike pensioni- ja tervishoiusüsteemide </w:t>
            </w:r>
            <w:r w:rsidRPr="00A94065">
              <w:rPr>
                <w:b/>
                <w:i/>
              </w:rPr>
              <w:lastRenderedPageBreak/>
              <w:t>eelarvekärbete pideva kehtestamise loogikast ning esitada selle asemel reformiettepanekud, mis edendavad kõigi kodanike majanduslikku ja sotsiaalset heaolu;</w:t>
            </w:r>
            <w:r w:rsidRPr="00A94065">
              <w:t xml:space="preserve"> </w:t>
            </w:r>
            <w:r w:rsidRPr="00A94065">
              <w:rPr>
                <w:b/>
                <w:i/>
              </w:rPr>
              <w:t>tuletab meelde, kui oluline on säilitada piisav sissetulek</w:t>
            </w:r>
            <w:r w:rsidRPr="00A94065">
              <w:t xml:space="preserve"> kõigi </w:t>
            </w:r>
            <w:r w:rsidRPr="00A94065">
              <w:rPr>
                <w:b/>
                <w:i/>
              </w:rPr>
              <w:t>töötajate väärikaks eluks pensioni ajal, võttes samal ajal arvesse nende töötajate haavatavust, kelle karjäär on killustatud, vahelduv ja mõjutatud tööalasest üleminekust</w:t>
            </w:r>
            <w:r w:rsidRPr="00A94065">
              <w: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234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9.</w:t>
            </w:r>
            <w:r w:rsidRPr="00A94065">
              <w:tab/>
              <w:t>nõuab, et praegusel üleminekuaastal</w:t>
            </w:r>
            <w:r w:rsidRPr="00A94065">
              <w:rPr>
                <w:b/>
                <w:i/>
              </w:rPr>
              <w:t>, kus rakendatakse majanduse juhtimise muudetud reegleid,</w:t>
            </w:r>
            <w:r w:rsidRPr="00A94065">
              <w:t xml:space="preserve"> antaks liikmesriikidele võimalus </w:t>
            </w:r>
            <w:r w:rsidRPr="00A94065">
              <w:rPr>
                <w:b/>
                <w:i/>
              </w:rPr>
              <w:t>viia eelarvepoliitiline vastutus kooskõlla</w:t>
            </w:r>
            <w:r w:rsidRPr="00A94065">
              <w:t xml:space="preserve"> kestliku </w:t>
            </w:r>
            <w:r w:rsidRPr="00A94065">
              <w:rPr>
                <w:b/>
                <w:i/>
              </w:rPr>
              <w:t>majanduskasvuga</w:t>
            </w:r>
            <w:r w:rsidRPr="00A94065">
              <w:t>, ning märgib, et keskpika perioodi eelarvekavades tuleks seada esikohale võla jätkusuutlikkus, investeerides samal ajal strateegiliselt haridusse, tervishoidu ja elamuarendusse</w:t>
            </w:r>
            <w:r w:rsidRPr="00A94065">
              <w:rPr>
                <w:b/>
                <w:i/>
              </w:rPr>
              <w:t>;</w:t>
            </w:r>
            <w:r w:rsidRPr="00A94065">
              <w:t xml:space="preserve"> </w:t>
            </w:r>
            <w:r w:rsidRPr="00A94065">
              <w:rPr>
                <w:b/>
                <w:i/>
              </w:rPr>
              <w:t>rõhutab, et avaliku ja erasektori koostöö on hädavajalik, et optimeerida ressursse ja tagada, et avaliku sektori vahendeid kasutataks mõistlikul viisil;</w:t>
            </w:r>
            <w:r w:rsidRPr="00A94065">
              <w:t xml:space="preserve"> </w:t>
            </w:r>
            <w:r w:rsidRPr="00A94065">
              <w:rPr>
                <w:b/>
                <w:i/>
              </w:rPr>
              <w:t>on seisukohal, et kestlike riiklike pensionisüsteemide ja tervishoiuteenuste edendamiseks esitatud riigipõhiseid soovitusi tuleks tõhusalt rakendada ning edendada</w:t>
            </w:r>
            <w:r w:rsidRPr="00A94065">
              <w:t xml:space="preserve"> kõigi kodanike </w:t>
            </w:r>
            <w:r w:rsidRPr="00A94065">
              <w:rPr>
                <w:b/>
                <w:i/>
              </w:rPr>
              <w:t>konkurentsivõimet ja pikaajalist heaolu</w:t>
            </w:r>
            <w:r w:rsidRPr="00A94065">
              <w:t>;</w:t>
            </w:r>
          </w:p>
        </w:tc>
        <w:tc>
          <w:tcPr>
            <w:tcW w:w="4876" w:type="dxa"/>
            <w:tcBorders>
              <w:top w:val="nil"/>
              <w:left w:val="nil"/>
              <w:bottom w:val="nil"/>
              <w:right w:val="nil"/>
            </w:tcBorders>
          </w:tcPr>
          <w:p w:rsidR="005F62E8" w:rsidRPr="00A94065" w:rsidRDefault="008A018E">
            <w:pPr>
              <w:pStyle w:val="Normal6a"/>
            </w:pPr>
            <w:r w:rsidRPr="00A94065">
              <w:t>9.</w:t>
            </w:r>
            <w:r w:rsidRPr="00A94065">
              <w:tab/>
              <w:t xml:space="preserve">nõuab, et praegusel üleminekuaastal antaks liikmesriikidele võimalus </w:t>
            </w:r>
            <w:r w:rsidRPr="00A94065">
              <w:rPr>
                <w:b/>
                <w:i/>
              </w:rPr>
              <w:t>töötada</w:t>
            </w:r>
            <w:r w:rsidRPr="00A94065">
              <w:t xml:space="preserve"> kestliku </w:t>
            </w:r>
            <w:r w:rsidRPr="00A94065">
              <w:rPr>
                <w:b/>
                <w:i/>
              </w:rPr>
              <w:t>majanduskasvu nimel</w:t>
            </w:r>
            <w:r w:rsidRPr="00A94065">
              <w:t>, ning märgib, et keskpika perioodi eelarvekavades tuleks seada esikohale võla jätkusuutlikkus, investeerides samal ajal strateegiliselt haridusse, tervishoidu ja elamuarendusse</w:t>
            </w:r>
            <w:r w:rsidRPr="00A94065">
              <w:rPr>
                <w:b/>
                <w:i/>
              </w:rPr>
              <w:t>, et edendada sotsiaalset ühtekuuluvust ja pikaajalist heaolu</w:t>
            </w:r>
            <w:r w:rsidRPr="00A94065">
              <w:t xml:space="preserve"> kõigi kodanike </w:t>
            </w:r>
            <w:r w:rsidRPr="00A94065">
              <w:rPr>
                <w:b/>
                <w:i/>
              </w:rPr>
              <w:t>jaoks</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235</w:t>
      </w:r>
      <w:r w:rsidRPr="00A94065">
        <w:rPr>
          <w:rStyle w:val="HideTWBExt"/>
        </w:rPr>
        <w:t>&lt;/NumAm&gt;</w:t>
      </w:r>
    </w:p>
    <w:p w:rsidR="005F62E8" w:rsidRPr="00A94065" w:rsidRDefault="008A018E">
      <w:pPr>
        <w:pStyle w:val="NormalBold"/>
      </w:pPr>
      <w:r w:rsidRPr="00A94065">
        <w:rPr>
          <w:rStyle w:val="HideTWBExt"/>
          <w:b w:val="0"/>
        </w:rPr>
        <w:lastRenderedPageBreak/>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9.</w:t>
            </w:r>
            <w:r w:rsidRPr="00A94065">
              <w:tab/>
              <w:t>nõuab, et praegusel üleminekuaastal, kus rakendatakse majanduse juhtimise muudetud reegleid, antaks liikmesriikidele võimalus viia eelarvepoliitiline vastutus kooskõlla kestliku majanduskasvuga, ning märgib, et keskpika perioodi eelarvekavades tuleks seada esikohale võla jätkusuutlikkus, investeerides samal ajal strateegiliselt haridusse</w:t>
            </w:r>
            <w:r w:rsidRPr="00A94065">
              <w:rPr>
                <w:b/>
                <w:i/>
              </w:rPr>
              <w:t>,</w:t>
            </w:r>
            <w:r w:rsidRPr="00A94065">
              <w:t xml:space="preserve"> tervishoidu ja elamuarendusse; rõhutab, et avaliku ja erasektori koostöö on hädavajalik, et optimeerida ressursse ja tagada, et avaliku sektori vahendeid kasutataks mõistlikul viisil; on seisukohal, et </w:t>
            </w:r>
            <w:r w:rsidRPr="00A94065">
              <w:rPr>
                <w:b/>
                <w:i/>
              </w:rPr>
              <w:t>kestlike riiklike</w:t>
            </w:r>
            <w:r w:rsidRPr="00A94065">
              <w:t xml:space="preserve"> pensionisüsteemide ja tervishoiuteenuste edendamiseks esitatud riigipõhiseid soovitusi tuleks tõhusalt rakendada ning edendada kõigi kodanike </w:t>
            </w:r>
            <w:r w:rsidRPr="00A94065">
              <w:rPr>
                <w:b/>
                <w:i/>
              </w:rPr>
              <w:t>konkurentsivõimet</w:t>
            </w:r>
            <w:r w:rsidRPr="00A94065">
              <w:t xml:space="preserve"> ja pikaajalist heaolu;</w:t>
            </w:r>
          </w:p>
        </w:tc>
        <w:tc>
          <w:tcPr>
            <w:tcW w:w="4876" w:type="dxa"/>
            <w:tcBorders>
              <w:top w:val="nil"/>
              <w:left w:val="nil"/>
              <w:bottom w:val="nil"/>
              <w:right w:val="nil"/>
            </w:tcBorders>
          </w:tcPr>
          <w:p w:rsidR="005F62E8" w:rsidRPr="00A94065" w:rsidRDefault="008A018E">
            <w:pPr>
              <w:pStyle w:val="Normal6a"/>
            </w:pPr>
            <w:r w:rsidRPr="00A94065">
              <w:t>9.</w:t>
            </w:r>
            <w:r w:rsidRPr="00A94065">
              <w:tab/>
              <w:t xml:space="preserve">nõuab, et praegusel üleminekuaastal, kus rakendatakse majanduse juhtimise muudetud reegleid, antaks liikmesriikidele võimalus viia eelarvepoliitiline vastutus kooskõlla kestliku majanduskasvuga, ning märgib, et keskpika perioodi eelarvekavades tuleks seada esikohale võla jätkusuutlikkus, investeerides samal ajal strateegiliselt </w:t>
            </w:r>
            <w:r w:rsidRPr="00A94065">
              <w:rPr>
                <w:b/>
                <w:i/>
              </w:rPr>
              <w:t>Euroopa sotsiaalõiguste samba eesmärkidesse, näiteks</w:t>
            </w:r>
            <w:r w:rsidRPr="00A94065">
              <w:t xml:space="preserve"> haridusse </w:t>
            </w:r>
            <w:r w:rsidRPr="00A94065">
              <w:rPr>
                <w:b/>
                <w:i/>
              </w:rPr>
              <w:t>ja koolitusse, sotsiaalkaitsesse ja kaasatusse</w:t>
            </w:r>
            <w:r w:rsidRPr="00A94065">
              <w:t xml:space="preserve"> tervishoidu ja elamuarendusse; rõhutab, et avaliku ja erasektori koostöö on hädavajalik, et optimeerida ressursse ja tagada, et avaliku sektori vahendeid kasutataks mõistlikul viisil</w:t>
            </w:r>
            <w:r w:rsidRPr="00A94065">
              <w:rPr>
                <w:b/>
                <w:i/>
              </w:rPr>
              <w:t>, soodustamaks konkurentsivõimet</w:t>
            </w:r>
            <w:r w:rsidRPr="00A94065">
              <w:t xml:space="preserve">; on seisukohal, et </w:t>
            </w:r>
            <w:r w:rsidRPr="00A94065">
              <w:rPr>
                <w:b/>
                <w:i/>
              </w:rPr>
              <w:t>mitmesambaliste</w:t>
            </w:r>
            <w:r w:rsidRPr="00A94065">
              <w:t xml:space="preserve"> pensionisüsteemide ja </w:t>
            </w:r>
            <w:r w:rsidRPr="00A94065">
              <w:rPr>
                <w:b/>
                <w:i/>
              </w:rPr>
              <w:t>kvaliteetsete</w:t>
            </w:r>
            <w:r w:rsidRPr="00A94065">
              <w:t xml:space="preserve"> tervishoiuteenuste edendamiseks esitatud riigipõhiseid soovitusi tuleks tõhusalt rakendada ning edendada kõigi kodanike </w:t>
            </w:r>
            <w:r w:rsidRPr="00A94065">
              <w:rPr>
                <w:b/>
                <w:i/>
              </w:rPr>
              <w:t>jaoks kestlikkust, väärikust</w:t>
            </w:r>
            <w:r w:rsidRPr="00A94065">
              <w:t xml:space="preserve"> ja pikaajalist heaolu;</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236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9.</w:t>
            </w:r>
            <w:r w:rsidRPr="00A94065">
              <w:tab/>
            </w:r>
            <w:r w:rsidRPr="00A94065">
              <w:rPr>
                <w:b/>
                <w:i/>
              </w:rPr>
              <w:t>nõuab, et praegusel üleminekuaastal, kus rakendatakse majanduse juhtimise muudetud reegleid, antaks liikmesriikidele</w:t>
            </w:r>
            <w:r w:rsidRPr="00A94065">
              <w:t xml:space="preserve"> võimalus viia eelarvepoliitiline vastutus kooskõlla </w:t>
            </w:r>
            <w:r w:rsidRPr="00A94065">
              <w:lastRenderedPageBreak/>
              <w:t>kestliku majanduskasvuga, ning märgib, et keskpika perioodi eelarvekavades tuleks seada esikohale võla jätkusuutlikkus, investeerides samal ajal strateegiliselt haridusse, tervishoidu ja elamuarendusse; rõhutab, et avaliku ja erasektori koostöö on hädavajalik, et optimeerida ressursse ja tagada, et avaliku sektori vahendeid kasutataks mõistlikul viisil; on seisukohal, et kestlike riiklike pensionisüsteemide ja tervishoiuteenuste edendamiseks esitatud riigipõhiseid soovitusi tuleks tõhusalt rakendada ning edendada kõigi kodanike konkurentsivõimet ja pikaajalist heaolu;</w:t>
            </w:r>
          </w:p>
        </w:tc>
        <w:tc>
          <w:tcPr>
            <w:tcW w:w="4876" w:type="dxa"/>
            <w:tcBorders>
              <w:top w:val="nil"/>
              <w:left w:val="nil"/>
              <w:bottom w:val="nil"/>
              <w:right w:val="nil"/>
            </w:tcBorders>
          </w:tcPr>
          <w:p w:rsidR="005F62E8" w:rsidRPr="00A94065" w:rsidRDefault="008A018E">
            <w:pPr>
              <w:pStyle w:val="Normal6a"/>
            </w:pPr>
            <w:r w:rsidRPr="00A94065">
              <w:lastRenderedPageBreak/>
              <w:t>9.</w:t>
            </w:r>
            <w:r w:rsidRPr="00A94065">
              <w:tab/>
            </w:r>
            <w:r w:rsidRPr="00A94065">
              <w:rPr>
                <w:b/>
                <w:i/>
              </w:rPr>
              <w:t xml:space="preserve">rõhutab, et uute majanduse juhtimise reeglite peamine eesmärk on leida tasakaal eelarve vastutustundliku haldamise (võla vähendamine) ja kestliku majanduskasvu (majanduskasvu </w:t>
            </w:r>
            <w:r w:rsidRPr="00A94065">
              <w:rPr>
                <w:b/>
                <w:i/>
              </w:rPr>
              <w:lastRenderedPageBreak/>
              <w:t>soodustavad kulutused) vahel, mistõttu tuleks majanduse juhtimise reeglitele anda</w:t>
            </w:r>
            <w:r w:rsidRPr="00A94065">
              <w:t xml:space="preserve"> võimalus viia eelarvepoliitiline vastutus kooskõlla kestliku majanduskasvuga, ning märgib, et keskpika perioodi eelarvekavades tuleks seada esikohale võla jätkusuutlikkus, investeerides samal ajal strateegiliselt haridusse, tervishoidu ja elamuarendusse; rõhutab, et avaliku ja erasektori koostöö on hädavajalik, et optimeerida ressursse ja tagada, et avaliku sektori vahendeid kasutataks mõistlikul viisil; on seisukohal, et kestlike riiklike pensionisüsteemide ja tervishoiuteenuste edendamiseks esitatud riigipõhiseid soovitusi tuleks tõhusalt rakendada ning edendada kõigi kodanike konkurentsivõimet ja pikaajalist heaolu;</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237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Branislav Ondruš</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9.</w:t>
            </w:r>
            <w:r w:rsidRPr="00A94065">
              <w:tab/>
              <w:t xml:space="preserve">nõuab, et praegusel üleminekuaastal, kus rakendatakse majanduse juhtimise muudetud reegleid, antaks liikmesriikidele võimalus viia eelarvepoliitiline vastutus kooskõlla kestliku majanduskasvuga, ning märgib, et keskpika perioodi eelarvekavades tuleks </w:t>
            </w:r>
            <w:r w:rsidRPr="00A94065">
              <w:rPr>
                <w:b/>
                <w:i/>
              </w:rPr>
              <w:t>seada esikohale võla jätkusuutlikkus, investeerides samal ajal strateegiliselt</w:t>
            </w:r>
            <w:r w:rsidRPr="00A94065">
              <w:t xml:space="preserve"> haridusse, tervishoidu ja elamuarendusse; rõhutab, et avaliku ja erasektori koostöö on hädavajalik, et optimeerida ressursse ja tagada, et avaliku sektori vahendeid kasutataks mõistlikul viisil; on seisukohal, et kestlike riiklike pensionisüsteemide ja tervishoiuteenuste edendamiseks esitatud riigipõhiseid soovitusi tuleks tõhusalt rakendada ning edendada kõigi kodanike </w:t>
            </w:r>
            <w:r w:rsidRPr="00A94065">
              <w:lastRenderedPageBreak/>
              <w:t>konkurentsivõimet ja pikaajalist heaolu;</w:t>
            </w:r>
          </w:p>
        </w:tc>
        <w:tc>
          <w:tcPr>
            <w:tcW w:w="4876" w:type="dxa"/>
            <w:tcBorders>
              <w:top w:val="nil"/>
              <w:left w:val="nil"/>
              <w:bottom w:val="nil"/>
              <w:right w:val="nil"/>
            </w:tcBorders>
          </w:tcPr>
          <w:p w:rsidR="005F62E8" w:rsidRPr="00A94065" w:rsidRDefault="008A018E">
            <w:pPr>
              <w:pStyle w:val="Normal6a"/>
            </w:pPr>
            <w:r w:rsidRPr="00A94065">
              <w:lastRenderedPageBreak/>
              <w:t>9.</w:t>
            </w:r>
            <w:r w:rsidRPr="00A94065">
              <w:tab/>
              <w:t xml:space="preserve">nõuab, et praegusel üleminekuaastal, kus rakendatakse majanduse juhtimise muudetud reegleid, antaks liikmesriikidele võimalus viia eelarvepoliitiline vastutus kooskõlla kestliku majanduskasvuga, ning märgib, et keskpika perioodi eelarvekavades tuleks </w:t>
            </w:r>
            <w:r w:rsidRPr="00A94065">
              <w:rPr>
                <w:b/>
                <w:i/>
              </w:rPr>
              <w:t>tasakaalustada võla jätkusuutlikkust sotsiaalsete investeeringutega</w:t>
            </w:r>
            <w:r w:rsidRPr="00A94065">
              <w:t xml:space="preserve"> haridusse, tervishoidu ja elamuarendusse; rõhutab, et avaliku ja erasektori koostöö on hädavajalik, et optimeerida ressursse ja tagada, et avaliku sektori vahendeid kasutataks mõistlikul viisil; on seisukohal, et kestlike riiklike pensionisüsteemide ja tervishoiuteenuste edendamiseks esitatud riigipõhiseid soovitusi tuleks tõhusalt rakendada ning edendada kõigi kodanike </w:t>
            </w:r>
            <w:r w:rsidRPr="00A94065">
              <w:lastRenderedPageBreak/>
              <w:t>konkurentsivõimet ja pikaajalist heaolu;</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238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 – alapunkt 1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w:t>
            </w:r>
            <w:r w:rsidRPr="00A94065">
              <w:tab/>
            </w:r>
            <w:r w:rsidRPr="00A94065">
              <w:rPr>
                <w:b/>
                <w:i/>
              </w:rPr>
              <w:t>tunnistab, et kokkuhoiupoliitika on avaldanud ja avaldab jätkuvalt hävitavat mõju ühiskonnale tervikuna;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239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9a.</w:t>
            </w:r>
            <w:r w:rsidRPr="00A94065">
              <w:tab/>
            </w:r>
            <w:r w:rsidRPr="00A94065">
              <w:rPr>
                <w:b/>
                <w:i/>
              </w:rPr>
              <w:t>väljendab heameelt asjaolu üle, et uue majanduse juhtimise raamistiku kohased riiklikud keskpika perioodi eelarve- ja struktuurikavad peavad sisaldama reforme ja investeeringuid, mis vastavad Euroopa poolaasta raames ja eelkõige riigipõhistes soovitustes kindlaks tehtud peamistele probleemidele;</w:t>
            </w:r>
            <w:r w:rsidRPr="00A94065">
              <w:t xml:space="preserve"> </w:t>
            </w:r>
            <w:r w:rsidRPr="00A94065">
              <w:rPr>
                <w:b/>
                <w:i/>
              </w:rPr>
              <w:t>tuletab meelde, et liikmesriikidel on kohustus selgitada, kuidas reformide ja investeeringute tegemisel käsitletakse sotsiaalset ja majanduslikku vastupanuvõimet, sealhulgas Euroopa sotsiaalõiguste sammast, osana liidu ühistest prioriteetidest;</w:t>
            </w:r>
            <w:r w:rsidRPr="00A94065">
              <w:t xml:space="preserve"> </w:t>
            </w:r>
            <w:r w:rsidRPr="00A94065">
              <w:rPr>
                <w:b/>
                <w:i/>
              </w:rPr>
              <w:t xml:space="preserve">on rahul, et komisjon kinnitas, et kõik liikmesriigid on oma kavades teatanud poliitilistest kavatsustest reformide ja investeeringute kohta, mis käsitlevad Euroopa poolaasta </w:t>
            </w:r>
            <w:r w:rsidRPr="00A94065">
              <w:rPr>
                <w:b/>
                <w:i/>
              </w:rPr>
              <w:lastRenderedPageBreak/>
              <w:t>raames kindlaks tehtud probleeme ja ELi ühiseid prioriteete</w:t>
            </w:r>
            <w:r w:rsidRPr="00A94065">
              <w:rPr>
                <w:b/>
                <w:i/>
                <w:vertAlign w:val="superscript"/>
              </w:rPr>
              <w:t>19b</w:t>
            </w:r>
            <w:r w:rsidRPr="00A94065">
              <w:rPr>
                <w:b/>
                <w:i/>
              </w:rPr>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19b</w:t>
            </w:r>
            <w:r w:rsidRPr="00A94065">
              <w:t xml:space="preserve"> </w:t>
            </w:r>
            <w:r w:rsidRPr="00A94065">
              <w:rPr>
                <w:b/>
                <w:i/>
              </w:rPr>
              <w:t>Komisjoni teatis „Euroopa poolaasta 2025: uue majanduse juhtimise raamistiku elluviimine“ (COM(2024) 705 final, lk</w:t>
            </w:r>
            <w:r w:rsidRPr="00A94065">
              <w:t xml:space="preserve"> </w:t>
            </w:r>
            <w:r w:rsidRPr="00A94065">
              <w:rPr>
                <w:b/>
                <w:i/>
              </w:rPr>
              <w:t>4-5).</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240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9a.</w:t>
            </w:r>
            <w:r w:rsidRPr="00A94065">
              <w:tab/>
            </w:r>
            <w:r w:rsidRPr="00A94065">
              <w:rPr>
                <w:b/>
                <w:i/>
              </w:rPr>
              <w:t>kutsub komisjoni üles jälgima andmeid restruktureerimise ja selle mõju kohta tööhõivele, näiteks kasutades Euroopa restruktureerimise seirekeskust, et hõlbustada restruktureerimise ja tööturu üleminekute toetamise meetmeid, ning kaaluma selliste riiklike meetmete esiletõstmist, millega toetatakse sotsiaalselt vastutustundlikku restruktureerimise viisi Euroopa poolaasta raames;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241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9a.</w:t>
            </w:r>
            <w:r w:rsidRPr="00A94065">
              <w:tab/>
            </w:r>
            <w:r w:rsidRPr="00A94065">
              <w:rPr>
                <w:b/>
                <w:i/>
              </w:rPr>
              <w:t xml:space="preserve">tunnistab, kui tähtis on avalik järelevalve avaliku ja erasektori partnerluste üle, eelkõige avaliku sektori raha raiskamise ja korruptsiooni vastu </w:t>
            </w:r>
            <w:r w:rsidRPr="00A94065">
              <w:rPr>
                <w:b/>
                <w:i/>
              </w:rPr>
              <w:lastRenderedPageBreak/>
              <w:t>võitlemisel;</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242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9b.</w:t>
            </w:r>
            <w:r w:rsidRPr="00A94065">
              <w:tab/>
            </w:r>
            <w:r w:rsidRPr="00A94065">
              <w:rPr>
                <w:b/>
                <w:i/>
              </w:rPr>
              <w:t>väljendab eelkõige heameelt viie liikmesriigi otsuse üle pikendada eelarve kohandamise perioodi neljalt aastalt seitsmele aastale, et võimaldada reformide ja investeeringute tegemisel suuremat paindlikkust;</w:t>
            </w:r>
            <w:r w:rsidRPr="00A94065">
              <w:t xml:space="preserve"> </w:t>
            </w:r>
            <w:r w:rsidRPr="00A94065">
              <w:rPr>
                <w:b/>
                <w:i/>
              </w:rPr>
              <w:t>tuletab meelde, et seda pikendamist toetavad võetud kohustused täiendavate reformide ja investeeringute tegemiseks kooskõlas ELi ühiste prioriteetidega, nagu sotsiaalne vastupanuvõime, ning et kõik reformid ja investeeringud peavad olema piisavalt üksikasjalikud, võimalikult kiiresti ellu viidud, ajaliselt piiritletud ja kontrollitavad;</w:t>
            </w:r>
            <w:r w:rsidRPr="00A94065">
              <w:t xml:space="preserve"> </w:t>
            </w:r>
            <w:r w:rsidRPr="00A94065">
              <w:rPr>
                <w:b/>
                <w:i/>
              </w:rPr>
              <w:t>väljendab heameelt asjaolu üle, et mitmes liikmesriigis, mille eelarve kohandamise perioodi pikendati, on reformid seotud sotsiaalse vastupanuvõimega, näiteks pensionireformi, sotsiaalkindlustuse reformi või töö- ja tööotsingu viisasüsteemi reformi kavadega;</w:t>
            </w:r>
            <w:r w:rsidRPr="00A94065">
              <w:t xml:space="preserve"> </w:t>
            </w:r>
            <w:r w:rsidRPr="00A94065">
              <w:rPr>
                <w:b/>
                <w:i/>
              </w:rPr>
              <w:t>rõhutab, et liikmesriikide iga-aastased eduaruanded peaksid sisaldama nende reformide ja investeeringutega seotud edusamme;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243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lastRenderedPageBreak/>
        <w:t>&lt;Article&gt;</w:t>
      </w:r>
      <w:r w:rsidRPr="00A94065">
        <w:t>Punkt 9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9b.</w:t>
            </w:r>
            <w:r w:rsidRPr="00A94065">
              <w:tab/>
            </w:r>
            <w:r w:rsidRPr="00A94065">
              <w:rPr>
                <w:b/>
                <w:i/>
              </w:rPr>
              <w:t>rõhutab, et avaliku ja erasektori partnerlustega kaasnevad sageli laialdased puudused ja piiratud kasu, nagu on rõhutatud Euroopa Kontrollikoja 2018. aasta aruandes</w:t>
            </w:r>
            <w:r w:rsidRPr="00A94065">
              <w:rPr>
                <w:b/>
                <w:i/>
                <w:vertAlign w:val="superscript"/>
              </w:rPr>
              <w:t>5a</w:t>
            </w:r>
            <w:r w:rsidRPr="00A94065">
              <w:rPr>
                <w:b/>
                <w:i/>
              </w:rPr>
              <w:t>;</w:t>
            </w:r>
            <w:r w:rsidRPr="00A94065">
              <w:t xml:space="preserve"> </w:t>
            </w:r>
            <w:r w:rsidRPr="00A94065">
              <w:rPr>
                <w:b/>
                <w:i/>
              </w:rPr>
              <w:t>toonitab, et sellised partnerlused on seotud märkimisväärse ebatõhususega viivituste ja kulude olulise suurenemise näol ning et riskide jaotamine avaliku ja erasektori partnerite vahel on sageli sobimatu, ebajärjekindel ja ebatõhus, samas kui erasektori partneri riskikapitali kõrged tasumäärad kajastavad harva kantud riske;</w:t>
            </w:r>
            <w:r w:rsidRPr="00A94065">
              <w:t xml:space="preserve"> </w:t>
            </w:r>
            <w:r w:rsidRPr="00A94065">
              <w:rPr>
                <w:b/>
                <w:i/>
              </w:rPr>
              <w:t>rõhutab, et vähemalt peaks toimuma avalik järelevalve avaliku ja erasektori partnerluste üle, eelkõige avaliku sektori raha raiskamise ja korruptsiooni vastu võitlemisel;</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5a</w:t>
            </w:r>
            <w:r w:rsidRPr="00A94065">
              <w:t xml:space="preserve"> </w:t>
            </w:r>
            <w:r w:rsidRPr="00A94065">
              <w:rPr>
                <w:b/>
                <w:i/>
              </w:rPr>
              <w:t>https://www.eca.europa.eu/lists/ecadocuments/sr18_09/sr_ppp_et.pdf</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244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9b.</w:t>
            </w:r>
            <w:r w:rsidRPr="00A94065">
              <w:tab/>
            </w:r>
            <w:r w:rsidRPr="00A94065">
              <w:rPr>
                <w:b/>
                <w:i/>
              </w:rPr>
              <w:t>kutsub Euroopa Komisjoni üles jälgima miinimumpalga arengut liikmesriikides pärast miinimumpalga direktiivi ülevõtmist, et teha kindlaks, kas miinimumpalga piisavuse eesmärk on saavutatud;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lastRenderedPageBreak/>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245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9c.</w:t>
            </w:r>
            <w:r w:rsidRPr="00A94065">
              <w:tab/>
            </w:r>
            <w:r w:rsidRPr="00A94065">
              <w:rPr>
                <w:b/>
                <w:i/>
              </w:rPr>
              <w:t>tunneb muret selle pärast, et riigipõhiste soovituste järgimine on jätkuvalt vähene;</w:t>
            </w:r>
            <w:r w:rsidRPr="00A94065">
              <w:t xml:space="preserve"> </w:t>
            </w:r>
            <w:r w:rsidRPr="00A94065">
              <w:rPr>
                <w:b/>
                <w:i/>
              </w:rPr>
              <w:t>kutsub liikmesriike üles uue majanduse juhtimise raamistiku ja selle riikliku isevastutuse suurendamise eesmärgi raames paremini vastama riigipõhistele soovitustele tööhõive- ja sotsiaalpoliitika valdkonnas Euroopa poolaasta raames;</w:t>
            </w:r>
            <w:r w:rsidRPr="00A94065">
              <w:t xml:space="preserve"> </w:t>
            </w:r>
            <w:r w:rsidRPr="00A94065">
              <w:rPr>
                <w:b/>
                <w:i/>
              </w:rPr>
              <w:t>kutsub komisjoni üles tugevdama liikmesriikidega peetavaid dialooge olemasolevate soovituste ja tööhõivesuuniste rakendamise ning tuvastatud probleemide lahendamiseks võetavate praeguste või tulevaste poliitikameetmete üle;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246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9c.</w:t>
            </w:r>
            <w:r w:rsidRPr="00A94065">
              <w:tab/>
            </w:r>
            <w:r w:rsidRPr="00A94065">
              <w:rPr>
                <w:b/>
                <w:i/>
              </w:rPr>
              <w:t>tunnistab elukalliduse kriisi, mis on suurendanud leibkondade koormust, ja eluasemekulude tõusu, mis on suurendanud energiaostuvõimetust kogu ELis;</w:t>
            </w:r>
            <w:r w:rsidRPr="00A94065">
              <w:t xml:space="preserve"> </w:t>
            </w:r>
            <w:r w:rsidRPr="00A94065">
              <w:rPr>
                <w:b/>
                <w:i/>
              </w:rPr>
              <w:t>rõhutab, et tegemist on ajaloolise kriisiga, mida osaliselt süvendab ELi ja paljude liikmesriikide rakendatud kokkuhoiupoliitika;</w:t>
            </w:r>
            <w:r w:rsidRPr="00A94065">
              <w:t xml:space="preserve"> </w:t>
            </w:r>
            <w:r w:rsidRPr="00A94065">
              <w:rPr>
                <w:b/>
                <w:i/>
              </w:rPr>
              <w:t xml:space="preserve">kutsub seetõttu komisjoni ja liikmesriike üles tegelema igakülgselt kriisi algpõhjustega, seades esikohale poliitikameetmed, mis </w:t>
            </w:r>
            <w:r w:rsidRPr="00A94065">
              <w:rPr>
                <w:b/>
                <w:i/>
              </w:rPr>
              <w:lastRenderedPageBreak/>
              <w:t>edendavad majanduslikku vastupanuvõimet, sotsiaalset ühtekuuluvust ja kestlikku arengut;</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247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 d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9d.</w:t>
            </w:r>
            <w:r w:rsidRPr="00A94065">
              <w:tab/>
            </w:r>
            <w:r w:rsidRPr="00A94065">
              <w:rPr>
                <w:b/>
                <w:i/>
              </w:rPr>
              <w:t>väljendab heameelt selle üle, et Euroopa poolaasta raames on loodud raamistik sotsiaalset lähenemist ohustavate riskide kindlakstegemiseks, mis oli Euroopa Parlamendi tungiv nõudmine;</w:t>
            </w:r>
            <w:r w:rsidRPr="00A94065">
              <w:t xml:space="preserve"> </w:t>
            </w:r>
            <w:r w:rsidRPr="00A94065">
              <w:rPr>
                <w:b/>
                <w:i/>
              </w:rPr>
              <w:t>tuletab meelde, et selles raamistikus hindab komisjon ülespoole suunatud sotsiaalse lähenemise riske liikmesriikides ning jälgib sotsiaalnäitajate tulemustabelist ja sotsiaalse lähenemise raamistikust lähtuvalt Euroopa sotsiaalõiguste samba põhimõtete elluviimisel tehtud edusamme;</w:t>
            </w:r>
            <w:r w:rsidRPr="00A94065">
              <w:t xml:space="preserve"> </w:t>
            </w:r>
            <w:r w:rsidRPr="00A94065">
              <w:rPr>
                <w:b/>
                <w:i/>
              </w:rPr>
              <w:t>väljendab heameelt selle üle, et 2025. aasta ühises tööhõivearuandes esitatakse sotsiaalse lähenemise raamistiku põhimõtetele tuginev riigipõhine analüüs;</w:t>
            </w:r>
            <w:r w:rsidRPr="00A94065">
              <w:t xml:space="preserve"> </w:t>
            </w:r>
            <w:r w:rsidRPr="00A94065">
              <w:rPr>
                <w:b/>
                <w:i/>
              </w:rPr>
              <w:t>kutsub komisjoni üles arendama selle uue raamistiku raames edasi uuenduslikke kvantitatiivseid ja kvalitatiivseid analüüsivahendeid, et neid Euroopa poolaasta tulevastes tsüklites optimaalselt ära kasutada;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248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9 e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9e.</w:t>
            </w:r>
            <w:r w:rsidRPr="00A94065">
              <w:tab/>
            </w:r>
            <w:r w:rsidRPr="00A94065">
              <w:rPr>
                <w:b/>
                <w:i/>
              </w:rPr>
              <w:t>väljendab heameelt asjaolu üle, et esimene sotsiaalse lähenemise raamistiku põhimõtetele tuginev analüüs osutab ülespoole suunatud lähenemisele tööturul 2023. aastal</w:t>
            </w:r>
            <w:r w:rsidRPr="00A94065">
              <w:rPr>
                <w:b/>
                <w:i/>
                <w:vertAlign w:val="superscript"/>
              </w:rPr>
              <w:t>1a</w:t>
            </w:r>
            <w:r w:rsidRPr="00A94065">
              <w:rPr>
                <w:b/>
                <w:i/>
              </w:rPr>
              <w:t>;</w:t>
            </w:r>
            <w:r w:rsidRPr="00A94065">
              <w:t xml:space="preserve"> </w:t>
            </w:r>
            <w:r w:rsidRPr="00A94065">
              <w:rPr>
                <w:b/>
                <w:i/>
              </w:rPr>
              <w:t>märgib murega, et alaesindatud rühmade tööhõivenäitajad peavad endiselt paranema ja et Euroopa tasandil püsivad ohud oskuste arendamisega seotud ülespoole suunatud lähenemisele alates varasest haridusest kuni elukestva õppeni ning vaesusriski ja sotsiaalse tõrjutuse määra sotsiaalsete tulemuste osas;</w:t>
            </w:r>
            <w:r w:rsidRPr="00A94065">
              <w:t xml:space="preserve"> </w:t>
            </w:r>
            <w:r w:rsidRPr="00A94065">
              <w:rPr>
                <w:b/>
                <w:i/>
              </w:rPr>
              <w:t>kutsub komisjoni üles analüüsi teises etapis neid ohte ülespoole suunatud sotsiaalset lähenemisele täiendavalt analüüsima ja arutama asjaomaste liikmesriikidega nende ohtude kaotamiseks võetud või kavandatud meetmeid;</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1a</w:t>
            </w:r>
            <w:r w:rsidRPr="00A94065">
              <w:t xml:space="preserve"> </w:t>
            </w:r>
            <w:r w:rsidRPr="00A94065">
              <w:rPr>
                <w:b/>
                <w:i/>
              </w:rPr>
              <w:t>2025. aasta ühine tööhõivearuanne.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249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10</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10.</w:t>
            </w:r>
            <w:r w:rsidRPr="00A94065">
              <w:tab/>
              <w:t>on mures komisjoni läbivaadatava makromajandusliku tasakaalustamatuse menetluse tulemustabeli läbivaatamise pärast, eelkõige tööhõive- ja sotsiaalnäitajate vähenemise pärast, mis on liikmesriikide sotsiaalse olukorra hindamisel väga tähtsad;</w:t>
            </w:r>
          </w:p>
        </w:tc>
        <w:tc>
          <w:tcPr>
            <w:tcW w:w="4876" w:type="dxa"/>
            <w:tcBorders>
              <w:top w:val="nil"/>
              <w:left w:val="nil"/>
              <w:bottom w:val="nil"/>
              <w:right w:val="nil"/>
            </w:tcBorders>
          </w:tcPr>
          <w:p w:rsidR="005F62E8" w:rsidRPr="00A94065" w:rsidRDefault="008A018E">
            <w:pPr>
              <w:pStyle w:val="Normal6a"/>
            </w:pPr>
            <w:r w:rsidRPr="00A94065">
              <w:t>10.</w:t>
            </w:r>
            <w:r w:rsidRPr="00A94065">
              <w:tab/>
              <w:t xml:space="preserve">on mures komisjoni läbivaadatava makromajandusliku tasakaalustamatuse menetluse tulemustabeli läbivaatamise pärast, eelkõige tööhõive- ja sotsiaalnäitajate vähenemise pärast, mis on liikmesriikide sotsiaalse </w:t>
            </w:r>
            <w:r w:rsidRPr="00A94065">
              <w:rPr>
                <w:b/>
                <w:i/>
              </w:rPr>
              <w:t>ja tööturu</w:t>
            </w:r>
            <w:r w:rsidRPr="00A94065">
              <w:t xml:space="preserve"> olukorra hindamisel väga tähtsad; </w:t>
            </w:r>
            <w:r w:rsidRPr="00A94065">
              <w:rPr>
                <w:b/>
                <w:i/>
              </w:rPr>
              <w:t xml:space="preserve">peab eriti kahetsusväärseks, et tööhõive- ja sotsiaalnäitajaid hõlmava ploki puhul on noorte töötuse määr alandatud peamisest näitajast täiendavaks näitajaks, hoolimata </w:t>
            </w:r>
            <w:r w:rsidRPr="00A94065">
              <w:rPr>
                <w:b/>
                <w:i/>
              </w:rPr>
              <w:lastRenderedPageBreak/>
              <w:t>murettekitavast olukorrast mitmes liikmesriigis;</w:t>
            </w:r>
            <w:r w:rsidRPr="00A94065">
              <w:t xml:space="preserve"> </w:t>
            </w:r>
            <w:r w:rsidRPr="00A94065">
              <w:rPr>
                <w:b/>
                <w:i/>
              </w:rPr>
              <w:t>tuletab komisjonile meelde tema kohustust teha liikmesriikidele tulemustabeli ning makromajanduslike ja makrorahanduslike näitajate koostamisel tihedat koostööd Euroopa Parlamendi ja nõukoguga</w:t>
            </w:r>
            <w:r w:rsidRPr="00A94065">
              <w:rPr>
                <w:b/>
                <w:i/>
                <w:vertAlign w:val="superscript"/>
              </w:rPr>
              <w:t>20a</w:t>
            </w:r>
            <w:r w:rsidRPr="00A94065">
              <w:rPr>
                <w:b/>
                <w:i/>
              </w:rPr>
              <w:t>;</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20a</w:t>
            </w:r>
            <w:r w:rsidRPr="00A94065">
              <w:t xml:space="preserve"> </w:t>
            </w:r>
            <w:r w:rsidRPr="00A94065">
              <w:rPr>
                <w:b/>
                <w:i/>
              </w:rPr>
              <w:t>Määrus (EL) nr 1176/2011 makromajandusliku tasakaalustamatuse ennetamise ja korrigeerimise kohta, põhjendus 12.</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250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10</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10.</w:t>
            </w:r>
            <w:r w:rsidRPr="00A94065">
              <w:tab/>
              <w:t>on mures komisjoni läbivaadatava makromajandusliku tasakaalustamatuse menetluse tulemustabeli läbivaatamise pärast, eelkõige tööhõive- ja sotsiaalnäitajate vähenemise pärast, mis on liikmesriikide sotsiaalse olukorra hindamisel väga tähtsad;</w:t>
            </w:r>
          </w:p>
        </w:tc>
        <w:tc>
          <w:tcPr>
            <w:tcW w:w="4876" w:type="dxa"/>
            <w:tcBorders>
              <w:top w:val="nil"/>
              <w:left w:val="nil"/>
              <w:bottom w:val="nil"/>
              <w:right w:val="nil"/>
            </w:tcBorders>
          </w:tcPr>
          <w:p w:rsidR="005F62E8" w:rsidRPr="00A94065" w:rsidRDefault="008A018E">
            <w:pPr>
              <w:pStyle w:val="Normal6a"/>
            </w:pPr>
            <w:r w:rsidRPr="00A94065">
              <w:t>10.</w:t>
            </w:r>
            <w:r w:rsidRPr="00A94065">
              <w:tab/>
              <w:t xml:space="preserve">on mures komisjoni läbivaadatava makromajandusliku tasakaalustamatuse menetluse tulemustabeli läbivaatamise pärast, eelkõige tööhõive- ja sotsiaalnäitajate vähenemise pärast, mis on liikmesriikide sotsiaalse olukorra hindamisel väga tähtsad; </w:t>
            </w:r>
            <w:r w:rsidRPr="00A94065">
              <w:rPr>
                <w:b/>
                <w:i/>
              </w:rPr>
              <w:t>peab kahetsusväärseks, et pikaajalist töötuse määra ja noorte töötust ei peeta enam põhinäitajateks, kuigi need on olulised konkreetsete tööturuprobleemide kindlakstegemisel ja käsitlemisel ning asjakohase avaliku sektori poliitika vastuvõtmisel;</w:t>
            </w:r>
            <w:r w:rsidRPr="00A94065">
              <w:t xml:space="preserve"> </w:t>
            </w:r>
            <w:r w:rsidRPr="00A94065">
              <w:rPr>
                <w:b/>
                <w:i/>
              </w:rPr>
              <w:t>taunib asjaolu, et makromajandusliku tasakaalustamatuse menetluse tulemustabelis puudub praeguse eelarvepositsiooni ülejäägi näitaja puhul sümmeetria;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lastRenderedPageBreak/>
        <w:t>&lt;Amend&gt;</w:t>
      </w:r>
      <w:r w:rsidRPr="00A94065">
        <w:t>Muudatusettepanek</w:t>
      </w:r>
      <w:r w:rsidRPr="00A94065">
        <w:tab/>
      </w:r>
      <w:r w:rsidRPr="00A94065">
        <w:tab/>
      </w:r>
      <w:r w:rsidRPr="00A94065">
        <w:rPr>
          <w:rStyle w:val="HideTWBExt"/>
        </w:rPr>
        <w:t>&lt;NumAm&gt;</w:t>
      </w:r>
      <w:r w:rsidRPr="00A94065">
        <w:t>251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10</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10.</w:t>
            </w:r>
            <w:r w:rsidRPr="00A94065">
              <w:tab/>
              <w:t>on mures komisjoni läbivaadatava makromajandusliku tasakaalustamatuse menetluse tulemustabeli läbivaatamise pärast, eelkõige tööhõive- ja sotsiaalnäitajate vähenemise pärast, mis on liikmesriikide sotsiaalse olukorra hindamisel väga tähtsad;</w:t>
            </w:r>
          </w:p>
        </w:tc>
        <w:tc>
          <w:tcPr>
            <w:tcW w:w="4876" w:type="dxa"/>
            <w:tcBorders>
              <w:top w:val="nil"/>
              <w:left w:val="nil"/>
              <w:bottom w:val="nil"/>
              <w:right w:val="nil"/>
            </w:tcBorders>
          </w:tcPr>
          <w:p w:rsidR="005F62E8" w:rsidRPr="00A94065" w:rsidRDefault="008A018E">
            <w:pPr>
              <w:pStyle w:val="Normal6a"/>
            </w:pPr>
            <w:r w:rsidRPr="00A94065">
              <w:t>10.</w:t>
            </w:r>
            <w:r w:rsidRPr="00A94065">
              <w:tab/>
              <w:t xml:space="preserve">on mures komisjoni läbivaadatava makromajandusliku tasakaalustamatuse menetluse tulemustabeli läbivaatamise pärast, eelkõige tööhõive- ja sotsiaalnäitajate vähenemise pärast, mis on liikmesriikide sotsiaalse olukorra hindamisel </w:t>
            </w:r>
            <w:r w:rsidRPr="00A94065">
              <w:rPr>
                <w:b/>
                <w:i/>
              </w:rPr>
              <w:t>ja poliitikaotsuste tegemise suunamisel</w:t>
            </w:r>
            <w:r w:rsidRPr="00A94065">
              <w:t xml:space="preserve"> väga tähtsad; </w:t>
            </w:r>
            <w:r w:rsidRPr="00A94065">
              <w:rPr>
                <w:b/>
                <w:i/>
              </w:rPr>
              <w:t>rõhutab, et sotsiaalne vastupanuvõime ja Euroopa sotsiaalõiguste samba põhimõtete rakendamine on makromajandusliku tasakaalustamatuse menetluse tulemustabeli osa;</w:t>
            </w:r>
            <w:r w:rsidRPr="00A94065">
              <w:t xml:space="preserve"> </w:t>
            </w:r>
            <w:r w:rsidRPr="00A94065">
              <w:rPr>
                <w:b/>
                <w:i/>
              </w:rPr>
              <w:t>kutsub liikmesriike üles viima eelarvepoliitika kooskõlla sotsiaalsete investeeringute prioriteetidega kooskõlas uue majanduse juhtimise raamistikuga;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252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10</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10.</w:t>
            </w:r>
            <w:r w:rsidRPr="00A94065">
              <w:tab/>
              <w:t>on mures komisjoni läbivaadatava makromajandusliku tasakaalustamatuse menetluse tulemustabeli läbivaatamise pärast, eelkõige tööhõive- ja sotsiaalnäitajate vähenemise pärast, mis on liikmesriikide sotsiaalse olukorra hindamisel väga tähtsad;</w:t>
            </w:r>
          </w:p>
        </w:tc>
        <w:tc>
          <w:tcPr>
            <w:tcW w:w="4876" w:type="dxa"/>
            <w:tcBorders>
              <w:top w:val="nil"/>
              <w:left w:val="nil"/>
              <w:bottom w:val="nil"/>
              <w:right w:val="nil"/>
            </w:tcBorders>
          </w:tcPr>
          <w:p w:rsidR="005F62E8" w:rsidRPr="00A94065" w:rsidRDefault="008A018E">
            <w:pPr>
              <w:pStyle w:val="Normal6a"/>
            </w:pPr>
            <w:r w:rsidRPr="00A94065">
              <w:t>10.</w:t>
            </w:r>
            <w:r w:rsidRPr="00A94065">
              <w:tab/>
              <w:t xml:space="preserve">on mures komisjoni läbivaadatava makromajandusliku tasakaalustamatuse menetluse tulemustabeli läbivaatamise pärast, eelkõige tööhõive- ja sotsiaalnäitajate vähenemise pärast, mis on liikmesriikide sotsiaalse olukorra hindamisel väga tähtsad; </w:t>
            </w:r>
            <w:r w:rsidRPr="00A94065">
              <w:rPr>
                <w:b/>
                <w:i/>
              </w:rPr>
              <w:t>rõhutab, et otsustusprotsessis tuleks elatustase võrdsustada traditsiooniliste majandusnäitajatega;</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253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Branislav Ondruš</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10</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10.</w:t>
            </w:r>
            <w:r w:rsidRPr="00A94065">
              <w:tab/>
              <w:t>on mures komisjoni läbivaadatava makromajandusliku tasakaalustamatuse menetluse tulemustabeli läbivaatamise pärast, eelkõige tööhõive- ja sotsiaalnäitajate vähenemise pärast, mis on liikmesriikide sotsiaalse olukorra hindamisel väga tähtsad;</w:t>
            </w:r>
          </w:p>
        </w:tc>
        <w:tc>
          <w:tcPr>
            <w:tcW w:w="4876" w:type="dxa"/>
            <w:tcBorders>
              <w:top w:val="nil"/>
              <w:left w:val="nil"/>
              <w:bottom w:val="nil"/>
              <w:right w:val="nil"/>
            </w:tcBorders>
          </w:tcPr>
          <w:p w:rsidR="005F62E8" w:rsidRPr="00A94065" w:rsidRDefault="008A018E">
            <w:pPr>
              <w:pStyle w:val="Normal6a"/>
            </w:pPr>
            <w:r w:rsidRPr="00A94065">
              <w:t>10.</w:t>
            </w:r>
            <w:r w:rsidRPr="00A94065">
              <w:tab/>
              <w:t xml:space="preserve">on mures komisjoni läbivaadatava makromajandusliku tasakaalustamatuse menetluse tulemustabeli läbivaatamise pärast, eelkõige tööhõive- ja sotsiaalnäitajate vähenemise pärast, mis on liikmesriikide sotsiaalse olukorra hindamisel </w:t>
            </w:r>
            <w:r w:rsidRPr="00A94065">
              <w:rPr>
                <w:b/>
                <w:i/>
              </w:rPr>
              <w:t>ja parandamisel</w:t>
            </w:r>
            <w:r w:rsidRPr="00A94065">
              <w:t xml:space="preserve"> väga tähtsad;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254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10</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10.</w:t>
            </w:r>
            <w:r w:rsidRPr="00A94065">
              <w:tab/>
            </w:r>
            <w:r w:rsidRPr="00A94065">
              <w:rPr>
                <w:b/>
                <w:i/>
              </w:rPr>
              <w:t>on mures</w:t>
            </w:r>
            <w:r w:rsidRPr="00A94065">
              <w:t xml:space="preserve"> komisjoni läbivaadatava makromajandusliku tasakaalustamatuse menetluse tulemustabeli läbivaatamise </w:t>
            </w:r>
            <w:r w:rsidRPr="00A94065">
              <w:rPr>
                <w:b/>
                <w:i/>
              </w:rPr>
              <w:t>pärast</w:t>
            </w:r>
            <w:r w:rsidRPr="00A94065">
              <w:t xml:space="preserve">, eelkõige tööhõive- ja sotsiaalnäitajate vähenemise </w:t>
            </w:r>
            <w:r w:rsidRPr="00A94065">
              <w:rPr>
                <w:b/>
                <w:i/>
              </w:rPr>
              <w:t>pärast</w:t>
            </w:r>
            <w:r w:rsidRPr="00A94065">
              <w:t>, mis on liikmesriikide sotsiaalse olukorra hindamisel väga tähtsad;</w:t>
            </w:r>
          </w:p>
        </w:tc>
        <w:tc>
          <w:tcPr>
            <w:tcW w:w="4876" w:type="dxa"/>
            <w:tcBorders>
              <w:top w:val="nil"/>
              <w:left w:val="nil"/>
              <w:bottom w:val="nil"/>
              <w:right w:val="nil"/>
            </w:tcBorders>
          </w:tcPr>
          <w:p w:rsidR="005F62E8" w:rsidRPr="00A94065" w:rsidRDefault="008A018E">
            <w:pPr>
              <w:pStyle w:val="Normal6a"/>
            </w:pPr>
            <w:r w:rsidRPr="00A94065">
              <w:t>10.</w:t>
            </w:r>
            <w:r w:rsidRPr="00A94065">
              <w:tab/>
            </w:r>
            <w:r w:rsidRPr="00A94065">
              <w:rPr>
                <w:b/>
                <w:i/>
              </w:rPr>
              <w:t>võtab teadmiseks</w:t>
            </w:r>
            <w:r w:rsidRPr="00A94065">
              <w:t xml:space="preserve"> komisjoni läbivaadatava makromajandusliku tasakaalustamatuse menetluse tulemustabeli läbivaatamise, eelkõige tööhõive- ja sotsiaalnäitajate vähenemise, mis on liikmesriikide sotsiaalse olukorra hindamisel väga tähtsad;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255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lastRenderedPageBreak/>
        <w:t>&lt;Article&gt;</w:t>
      </w:r>
      <w:r w:rsidRPr="00A94065">
        <w:t>Punkt 10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10a.</w:t>
            </w:r>
            <w:r w:rsidRPr="00A94065">
              <w:tab/>
            </w:r>
            <w:r w:rsidRPr="00A94065">
              <w:rPr>
                <w:b/>
                <w:i/>
              </w:rPr>
              <w:t>on seisukohal, et ELi rahastatud sotsiaalsete investeeringute ja sotsiaalkulutuste stabilisaatori puudumisel kahjustab riikide eelarvete jätkuv konsolideerimine majanduse juhtimise sotsiaalseid eesmärke, milleks on kvaliteetsete töökohtade loomine, tööalastest üleminekutest mõjutatud töötajate kaitsmine ning hoolekande- ja sotsiaalkaitsesüsteemide kohandamine demograafiliste suundumustega;</w:t>
            </w:r>
            <w:r w:rsidRPr="00A94065">
              <w:t xml:space="preserve"> </w:t>
            </w:r>
            <w:r w:rsidRPr="00A94065">
              <w:rPr>
                <w:b/>
                <w:i/>
              </w:rPr>
              <w:t>on seisukohal, et territoriaalne ja sotsiaalne ühtekuuluvus on konkurentsivõime tegevuskava olulised osad ning sellised vahendid nagu eriolukorras töötuseriski leevendamiseks pakutava ajutise toetuse Euroopa rahastu (TERA) on positiivne näide tulevaste ELi algatuste inspireerimisel;</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256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10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10a.</w:t>
            </w:r>
            <w:r w:rsidRPr="00A94065">
              <w:tab/>
            </w:r>
            <w:r w:rsidRPr="00A94065">
              <w:rPr>
                <w:b/>
                <w:i/>
              </w:rPr>
              <w:t xml:space="preserve">on seisukohal, et Euroopa Komisjon ja liikmesriigid peaksid tagama, et Euroopa poolaasta eelarvepoliitika toetaks Euroopa sotsiaalõiguste sambaga kooskõlas olevaid investeeringuid, eelkõige sellistes valdkondades nagu inimväärne ja taskukohane eluase, kvaliteetne tervishoid, haridus ja sotsiaalkaitsesüsteemid, kuna need on sotsiaalse ühtekuuluvuse ja pikaajalise majandusliku kestlikkuse jaoks ning sotsiaalsete näitajate abil tuvastatud </w:t>
            </w:r>
            <w:r w:rsidRPr="00A94065">
              <w:rPr>
                <w:b/>
                <w:i/>
              </w:rPr>
              <w:lastRenderedPageBreak/>
              <w:t>probleemide lahendamiseks kriitilise tähtsusega;</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257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10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10b.</w:t>
            </w:r>
            <w:r w:rsidRPr="00A94065">
              <w:tab/>
            </w:r>
            <w:r w:rsidRPr="00A94065">
              <w:rPr>
                <w:b/>
                <w:i/>
              </w:rPr>
              <w:t>peab kahetsusväärseks, et Euroopa Komisjon ei konsulteerinud Euroopa Parlamendiga makromajandusliku tasakaalustamatuse menetluse tulemustabeli kavandatud muudatuste osas, samal ajal kui neid muudatusi arutati nõukoguga;</w:t>
            </w:r>
            <w:r w:rsidRPr="00A94065">
              <w:t xml:space="preserve"> </w:t>
            </w:r>
            <w:r w:rsidRPr="00A94065">
              <w:rPr>
                <w:b/>
                <w:i/>
              </w:rPr>
              <w:t>mõistab sügavalt hukka asjaolu, et nõukogu ja Euroopa Parlamenti ei ole koheldud võrdsetel alustel;</w:t>
            </w:r>
            <w:r w:rsidRPr="00A94065">
              <w:t xml:space="preserve"> </w:t>
            </w:r>
            <w:r w:rsidRPr="00A94065">
              <w:rPr>
                <w:b/>
                <w:i/>
              </w:rPr>
              <w:t>nõuab tungivalt, et komisjon konsulteeriks enne edasiste muudatuste rakendamist nõuetekohaselt Euroopa Parlamendiga;</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258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Benedetta Scuderi</w:t>
      </w:r>
      <w:r w:rsidRPr="00A94065">
        <w:rPr>
          <w:rStyle w:val="HideTWBExt"/>
          <w:b w:val="0"/>
        </w:rPr>
        <w:t>&lt;/Members&gt;</w:t>
      </w:r>
    </w:p>
    <w:p w:rsidR="005F62E8" w:rsidRPr="00A94065" w:rsidRDefault="008A018E">
      <w:r w:rsidRPr="00A94065">
        <w:rPr>
          <w:rStyle w:val="HideTWBExt"/>
        </w:rPr>
        <w:t>&lt;AuNomDe&gt;</w:t>
      </w:r>
      <w:r w:rsidRPr="00A94065">
        <w:rPr>
          <w:rStyle w:val="HideTWBInt"/>
        </w:rPr>
        <w:t>{Greens/EFA}</w:t>
      </w:r>
      <w:r w:rsidRPr="00A94065">
        <w:t>fraktsiooni Verts/ALE nimel</w:t>
      </w:r>
      <w:r w:rsidRPr="00A94065">
        <w:rPr>
          <w:rStyle w:val="HideTWBExt"/>
        </w:rPr>
        <w:t>&lt;/AuNomDe&gt;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11</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11.</w:t>
            </w:r>
            <w:r w:rsidRPr="00A94065">
              <w:tab/>
              <w:t xml:space="preserve">juhib tähelepanu vajadusele tegeleda eelkõige probleemidega, mis on sotsiaalvaldkonna tulemustabelis määratletud kui „kriitilise tähtsusega“ ja „jälgimist vajavad“, sealhulgas lastehoid, puudega inimeste tööhõivelõhe, </w:t>
            </w:r>
            <w:r w:rsidRPr="00A94065">
              <w:lastRenderedPageBreak/>
              <w:t>sotsiaalsiirete mõju vaesuse vähendamisele ja elementaarsed digioskused</w:t>
            </w:r>
            <w:r w:rsidRPr="00A94065">
              <w:rPr>
                <w:vertAlign w:val="superscript"/>
              </w:rPr>
              <w:t>3</w:t>
            </w:r>
            <w:r w:rsidRPr="00A94065">
              <w:t>;</w:t>
            </w:r>
          </w:p>
        </w:tc>
        <w:tc>
          <w:tcPr>
            <w:tcW w:w="4876" w:type="dxa"/>
            <w:tcBorders>
              <w:top w:val="nil"/>
              <w:left w:val="nil"/>
              <w:bottom w:val="nil"/>
              <w:right w:val="nil"/>
            </w:tcBorders>
          </w:tcPr>
          <w:p w:rsidR="005F62E8" w:rsidRPr="00A94065" w:rsidRDefault="008A018E">
            <w:pPr>
              <w:pStyle w:val="Normal6a"/>
            </w:pPr>
            <w:r w:rsidRPr="00A94065">
              <w:lastRenderedPageBreak/>
              <w:t>11.</w:t>
            </w:r>
            <w:r w:rsidRPr="00A94065">
              <w:tab/>
              <w:t xml:space="preserve">juhib tähelepanu vajadusele tegeleda eelkõige probleemidega, mis on sotsiaalvaldkonna tulemustabelis määratletud kui „kriitilise tähtsusega“ ja „jälgimist vajavad“, sealhulgas lastehoid, puudega inimeste tööhõivelõhe, </w:t>
            </w:r>
            <w:r w:rsidRPr="00A94065">
              <w:lastRenderedPageBreak/>
              <w:t>sotsiaalsiirete mõju vaesuse vähendamisele ja elementaarsed digioskused</w:t>
            </w:r>
            <w:r w:rsidRPr="00A94065">
              <w:rPr>
                <w:vertAlign w:val="superscript"/>
              </w:rPr>
              <w:t>3</w:t>
            </w:r>
            <w:r w:rsidRPr="00A94065">
              <w:t xml:space="preserve">; </w:t>
            </w:r>
            <w:r w:rsidRPr="00A94065">
              <w:rPr>
                <w:b/>
                <w:i/>
              </w:rPr>
              <w:t>selliste probleemidega tuleb tegeleda viisil, mis väärtustab sotsiaalpartnerite panust, kelle osalemist sotsiaalse lähenemise raamistiku rakendamises tuleb suurendada kooskõlas Euroopa Ametiühingute Keskliidu (ETUC), SGIEurope’i ja SMEUnitedi ühisavaldusega sotsiaalpartnerite tegelikuks ja oluliseks kaasamiseks majanduse juhtimisse ja ELi poolaastasse;</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b/>
                <w:i/>
              </w:rPr>
              <w:lastRenderedPageBreak/>
              <w:t>_________________</w:t>
            </w:r>
          </w:p>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vertAlign w:val="superscript"/>
              </w:rPr>
              <w:t>3</w:t>
            </w:r>
            <w:r w:rsidRPr="00A94065">
              <w:t xml:space="preserve"> Ettepanek komisjoni ja nõukogu ühise tööhõivearuande kohta (COM(2023)0904).</w:t>
            </w:r>
          </w:p>
        </w:tc>
        <w:tc>
          <w:tcPr>
            <w:tcW w:w="4876" w:type="dxa"/>
            <w:tcBorders>
              <w:top w:val="nil"/>
              <w:left w:val="nil"/>
              <w:bottom w:val="nil"/>
              <w:right w:val="nil"/>
            </w:tcBorders>
          </w:tcPr>
          <w:p w:rsidR="005F62E8" w:rsidRPr="00A94065" w:rsidRDefault="008A018E">
            <w:pPr>
              <w:pStyle w:val="Normal6a"/>
            </w:pPr>
            <w:r w:rsidRPr="00A94065">
              <w:rPr>
                <w:vertAlign w:val="superscript"/>
              </w:rPr>
              <w:t>3</w:t>
            </w:r>
            <w:r w:rsidRPr="00A94065">
              <w:t xml:space="preserve"> Ettepanek komisjoni ja nõukogu ühise tööhõivearuande kohta (COM(2023)0904).</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259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11</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11.</w:t>
            </w:r>
            <w:r w:rsidRPr="00A94065">
              <w:tab/>
              <w:t>juhib tähelepanu vajadusele tegeleda eelkõige probleemidega, mis on sotsiaalvaldkonna tulemustabelis määratletud kui „kriitilise tähtsusega“ ja „jälgimist vajavad“, sealhulgas lastehoid, puudega inimeste tööhõivelõhe, sotsiaalsiirete mõju vaesuse vähendamisele ja elementaarsed digioskused</w:t>
            </w:r>
            <w:r w:rsidRPr="00A94065">
              <w:rPr>
                <w:vertAlign w:val="superscript"/>
              </w:rPr>
              <w:t>3</w:t>
            </w:r>
            <w:r w:rsidRPr="00A94065">
              <w:t>;</w:t>
            </w:r>
          </w:p>
        </w:tc>
        <w:tc>
          <w:tcPr>
            <w:tcW w:w="4876" w:type="dxa"/>
            <w:tcBorders>
              <w:top w:val="nil"/>
              <w:left w:val="nil"/>
              <w:bottom w:val="nil"/>
              <w:right w:val="nil"/>
            </w:tcBorders>
          </w:tcPr>
          <w:p w:rsidR="005F62E8" w:rsidRPr="00A94065" w:rsidRDefault="008A018E">
            <w:pPr>
              <w:pStyle w:val="Normal6a"/>
            </w:pPr>
            <w:r w:rsidRPr="00A94065">
              <w:t>11.</w:t>
            </w:r>
            <w:r w:rsidRPr="00A94065">
              <w:tab/>
              <w:t xml:space="preserve">juhib tähelepanu vajadusele tegeleda eelkõige probleemidega, mis on sotsiaalvaldkonna tulemustabelis määratletud kui „kriitilise tähtsusega“ ja „jälgimist vajavad“, sealhulgas lastehoid </w:t>
            </w:r>
            <w:r w:rsidRPr="00A94065">
              <w:rPr>
                <w:b/>
                <w:i/>
              </w:rPr>
              <w:t>ja pikaajaline hooldus</w:t>
            </w:r>
            <w:r w:rsidRPr="00A94065">
              <w:t>, puudega inimeste tööhõivelõhe, sotsiaalsiirete mõju vaesuse vähendamisele ja elementaarsed digioskused</w:t>
            </w:r>
            <w:r w:rsidRPr="00A94065">
              <w:rPr>
                <w:vertAlign w:val="superscript"/>
              </w:rPr>
              <w:t>3</w:t>
            </w:r>
            <w:r w:rsidRPr="00A94065">
              <w:rPr>
                <w:b/>
                <w:i/>
              </w:rPr>
              <w:t>, eelkõige haavatavate rühmade puhul, nagu noored ja eakad, puudega inimesed ja rändajad</w:t>
            </w:r>
            <w:r w:rsidRPr="00A94065">
              <w:rPr>
                <w:b/>
                <w:i/>
                <w:vertAlign w:val="superscript"/>
              </w:rPr>
              <w:t>5a</w:t>
            </w:r>
            <w:r w:rsidRPr="00A94065">
              <w:rPr>
                <w:b/>
                <w:i/>
              </w:rPr>
              <w:t>, juurdepääs eluasemele, laste vaesus ja juurdepääs tervishoiule</w:t>
            </w:r>
            <w:r w:rsidRPr="00A94065">
              <w:t>;</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b/>
                <w:i/>
              </w:rPr>
              <w:t>_________________</w:t>
            </w:r>
          </w:p>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vertAlign w:val="superscript"/>
              </w:rPr>
              <w:t>3</w:t>
            </w:r>
            <w:r w:rsidRPr="00A94065">
              <w:t xml:space="preserve"> Ettepanek komisjoni ja nõukogu ühise tööhõivearuande kohta (COM(2023)0904).</w:t>
            </w:r>
          </w:p>
        </w:tc>
        <w:tc>
          <w:tcPr>
            <w:tcW w:w="4876" w:type="dxa"/>
            <w:tcBorders>
              <w:top w:val="nil"/>
              <w:left w:val="nil"/>
              <w:bottom w:val="nil"/>
              <w:right w:val="nil"/>
            </w:tcBorders>
          </w:tcPr>
          <w:p w:rsidR="005F62E8" w:rsidRPr="00A94065" w:rsidRDefault="008A018E">
            <w:pPr>
              <w:pStyle w:val="Normal6a"/>
            </w:pPr>
            <w:r w:rsidRPr="00A94065">
              <w:rPr>
                <w:vertAlign w:val="superscript"/>
              </w:rPr>
              <w:t>3</w:t>
            </w:r>
            <w:r w:rsidRPr="00A94065">
              <w:t xml:space="preserve"> Ettepanek komisjoni ja nõukogu ühise tööhõivearuande kohta (COM(2023)0904).</w:t>
            </w:r>
          </w:p>
        </w:tc>
      </w:tr>
      <w:tr w:rsidR="005F62E8" w:rsidRPr="00A94065">
        <w:trPr>
          <w:jc w:val="center"/>
        </w:trPr>
        <w:tc>
          <w:tcPr>
            <w:tcW w:w="4876" w:type="dxa"/>
            <w:tcBorders>
              <w:top w:val="nil"/>
              <w:left w:val="nil"/>
              <w:bottom w:val="nil"/>
              <w:right w:val="nil"/>
            </w:tcBorders>
          </w:tcPr>
          <w:p w:rsidR="005F62E8" w:rsidRPr="00A94065" w:rsidRDefault="005F62E8"/>
        </w:tc>
        <w:tc>
          <w:tcPr>
            <w:tcW w:w="4876" w:type="dxa"/>
            <w:tcBorders>
              <w:top w:val="nil"/>
              <w:left w:val="nil"/>
              <w:bottom w:val="nil"/>
              <w:right w:val="nil"/>
            </w:tcBorders>
          </w:tcPr>
          <w:p w:rsidR="005F62E8" w:rsidRPr="00A94065" w:rsidRDefault="008A018E">
            <w:pPr>
              <w:pStyle w:val="Normal6a"/>
            </w:pPr>
            <w:r w:rsidRPr="00A94065">
              <w:rPr>
                <w:b/>
                <w:i/>
                <w:vertAlign w:val="superscript"/>
              </w:rPr>
              <w:t>5a</w:t>
            </w:r>
            <w:r w:rsidRPr="00A94065">
              <w:t xml:space="preserve"> </w:t>
            </w:r>
            <w:r w:rsidRPr="00A94065">
              <w:rPr>
                <w:b/>
                <w:i/>
              </w:rPr>
              <w:t xml:space="preserve">Ettepanek komisjoni ja nõukogu ühise </w:t>
            </w:r>
            <w:r w:rsidRPr="00A94065">
              <w:rPr>
                <w:b/>
                <w:i/>
              </w:rPr>
              <w:lastRenderedPageBreak/>
              <w:t>tööhõivearuande kohta (COM(2023)0904).</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260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11</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11.</w:t>
            </w:r>
            <w:r w:rsidRPr="00A94065">
              <w:tab/>
              <w:t>juhib tähelepanu vajadusele tegeleda eelkõige probleemidega, mis on sotsiaalvaldkonna tulemustabelis määratletud kui „kriitilise tähtsusega“ ja „jälgimist vajavad“, sealhulgas lastehoid, puudega inimeste tööhõivelõhe, sotsiaalsiirete mõju vaesuse vähendamisele ja elementaarsed digioskused</w:t>
            </w:r>
            <w:r w:rsidRPr="00A94065">
              <w:rPr>
                <w:vertAlign w:val="superscript"/>
              </w:rPr>
              <w:t>3</w:t>
            </w:r>
            <w:r w:rsidRPr="00A94065">
              <w:t>;</w:t>
            </w:r>
          </w:p>
        </w:tc>
        <w:tc>
          <w:tcPr>
            <w:tcW w:w="4876" w:type="dxa"/>
            <w:tcBorders>
              <w:top w:val="nil"/>
              <w:left w:val="nil"/>
              <w:bottom w:val="nil"/>
              <w:right w:val="nil"/>
            </w:tcBorders>
          </w:tcPr>
          <w:p w:rsidR="005F62E8" w:rsidRPr="00A94065" w:rsidRDefault="008A018E">
            <w:pPr>
              <w:pStyle w:val="Normal6a"/>
            </w:pPr>
            <w:r w:rsidRPr="00A94065">
              <w:t>11.</w:t>
            </w:r>
            <w:r w:rsidRPr="00A94065">
              <w:tab/>
              <w:t xml:space="preserve">juhib tähelepanu vajadusele tegeleda eelkõige probleemidega, mis on sotsiaalvaldkonna tulemustabelis määratletud kui „kriitilise tähtsusega“ ja „jälgimist vajavad“, sealhulgas </w:t>
            </w:r>
            <w:r w:rsidRPr="00A94065">
              <w:rPr>
                <w:b/>
                <w:i/>
              </w:rPr>
              <w:t>vaesuse või sotsiaalse tõrjutuse ohus lapsed,</w:t>
            </w:r>
            <w:r w:rsidRPr="00A94065">
              <w:t xml:space="preserve"> lastehoid, puudega inimeste tööhõivelõhe</w:t>
            </w:r>
            <w:r w:rsidRPr="00A94065">
              <w:rPr>
                <w:b/>
                <w:i/>
              </w:rPr>
              <w:t>, sooline tööhõivelõhe, liiga suured eluasemekulud</w:t>
            </w:r>
            <w:r w:rsidRPr="00A94065">
              <w:t>, sotsiaalsiirete mõju vaesuse vähendamisele ja elementaarsed digioskused</w:t>
            </w:r>
            <w:r w:rsidRPr="00A94065">
              <w:rPr>
                <w:vertAlign w:val="superscript"/>
              </w:rPr>
              <w:t>3</w:t>
            </w:r>
            <w:r w:rsidRPr="00A94065">
              <w:t>;</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b/>
                <w:i/>
              </w:rPr>
              <w:t>_________________</w:t>
            </w:r>
          </w:p>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vertAlign w:val="superscript"/>
              </w:rPr>
              <w:t>3</w:t>
            </w:r>
            <w:r w:rsidRPr="00A94065">
              <w:t xml:space="preserve"> Ettepanek komisjoni ja nõukogu ühise tööhõivearuande kohta (COM(2023)0904).</w:t>
            </w:r>
          </w:p>
        </w:tc>
        <w:tc>
          <w:tcPr>
            <w:tcW w:w="4876" w:type="dxa"/>
            <w:tcBorders>
              <w:top w:val="nil"/>
              <w:left w:val="nil"/>
              <w:bottom w:val="nil"/>
              <w:right w:val="nil"/>
            </w:tcBorders>
          </w:tcPr>
          <w:p w:rsidR="005F62E8" w:rsidRPr="00A94065" w:rsidRDefault="008A018E">
            <w:pPr>
              <w:pStyle w:val="Normal6a"/>
            </w:pPr>
            <w:r w:rsidRPr="00A94065">
              <w:rPr>
                <w:vertAlign w:val="superscript"/>
              </w:rPr>
              <w:t>3</w:t>
            </w:r>
            <w:r w:rsidRPr="00A94065">
              <w:t xml:space="preserve"> Ettepanek komisjoni ja nõukogu ühise tööhõivearuande kohta (COM(2023)0904).</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261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11</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11.</w:t>
            </w:r>
            <w:r w:rsidRPr="00A94065">
              <w:tab/>
            </w:r>
            <w:r w:rsidRPr="00A94065">
              <w:rPr>
                <w:b/>
                <w:i/>
              </w:rPr>
              <w:t>juhib tähelepanu vajadusele tegeleda eelkõige probleemidega, mis on sotsiaalvaldkonna tulemustabelis määratletud kui „kriitilise tähtsusega“ ja „jälgimist vajavad“, sealhulgas lastehoid,</w:t>
            </w:r>
            <w:r w:rsidRPr="00A94065">
              <w:t xml:space="preserve"> puudega inimeste </w:t>
            </w:r>
            <w:r w:rsidRPr="00A94065">
              <w:rPr>
                <w:b/>
                <w:i/>
              </w:rPr>
              <w:t xml:space="preserve">tööhõivelõhe, sotsiaalsiirete mõju vaesuse </w:t>
            </w:r>
            <w:r w:rsidRPr="00A94065">
              <w:rPr>
                <w:b/>
                <w:i/>
              </w:rPr>
              <w:lastRenderedPageBreak/>
              <w:t>vähendamisele ja elementaarsed digioskused</w:t>
            </w:r>
            <w:r w:rsidRPr="00A94065">
              <w:rPr>
                <w:vertAlign w:val="superscript"/>
              </w:rPr>
              <w:t>3</w:t>
            </w:r>
            <w:r w:rsidRPr="00A94065">
              <w:t>;</w:t>
            </w:r>
          </w:p>
        </w:tc>
        <w:tc>
          <w:tcPr>
            <w:tcW w:w="4876" w:type="dxa"/>
            <w:tcBorders>
              <w:top w:val="nil"/>
              <w:left w:val="nil"/>
              <w:bottom w:val="nil"/>
              <w:right w:val="nil"/>
            </w:tcBorders>
          </w:tcPr>
          <w:p w:rsidR="005F62E8" w:rsidRPr="00A94065" w:rsidRDefault="008A018E">
            <w:pPr>
              <w:pStyle w:val="Normal6a"/>
            </w:pPr>
            <w:r w:rsidRPr="00A94065">
              <w:lastRenderedPageBreak/>
              <w:t>11.</w:t>
            </w:r>
            <w:r w:rsidRPr="00A94065">
              <w:tab/>
            </w:r>
            <w:r w:rsidRPr="00A94065">
              <w:rPr>
                <w:b/>
                <w:i/>
              </w:rPr>
              <w:t>kutsub liikmesriike üles võtma täiendavaid meetmeid, et pakkuda varajast lapsehoidu, vähendada</w:t>
            </w:r>
            <w:r w:rsidRPr="00A94065">
              <w:t xml:space="preserve"> puudega inimeste </w:t>
            </w:r>
            <w:r w:rsidRPr="00A94065">
              <w:rPr>
                <w:b/>
                <w:i/>
              </w:rPr>
              <w:t>tööhõivelõhet ja vaesust ning edendada elementaarseid digioskusi</w:t>
            </w:r>
            <w:r w:rsidRPr="00A94065">
              <w:rPr>
                <w:vertAlign w:val="superscript"/>
              </w:rPr>
              <w:t>3</w:t>
            </w:r>
            <w:r w:rsidRPr="00A94065">
              <w:t>;</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b/>
                <w:i/>
              </w:rPr>
              <w:t>_________________</w:t>
            </w:r>
          </w:p>
        </w:tc>
        <w:tc>
          <w:tcPr>
            <w:tcW w:w="4876" w:type="dxa"/>
            <w:tcBorders>
              <w:top w:val="nil"/>
              <w:left w:val="nil"/>
              <w:bottom w:val="nil"/>
              <w:right w:val="nil"/>
            </w:tcBorders>
          </w:tcPr>
          <w:p w:rsidR="005F62E8" w:rsidRPr="00A94065" w:rsidRDefault="008A018E">
            <w:pPr>
              <w:pStyle w:val="Normal6a"/>
            </w:pPr>
            <w:r w:rsidRPr="00A94065">
              <w:rPr>
                <w:b/>
                <w:i/>
              </w:rPr>
              <w:t>_________________</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rPr>
                <w:vertAlign w:val="superscript"/>
              </w:rPr>
              <w:t>3</w:t>
            </w:r>
            <w:r w:rsidRPr="00A94065">
              <w:t xml:space="preserve"> Ettepanek komisjoni ja nõukogu ühise tööhõivearuande kohta (COM(2023)0904).</w:t>
            </w:r>
          </w:p>
        </w:tc>
        <w:tc>
          <w:tcPr>
            <w:tcW w:w="4876" w:type="dxa"/>
            <w:tcBorders>
              <w:top w:val="nil"/>
              <w:left w:val="nil"/>
              <w:bottom w:val="nil"/>
              <w:right w:val="nil"/>
            </w:tcBorders>
          </w:tcPr>
          <w:p w:rsidR="005F62E8" w:rsidRPr="00A94065" w:rsidRDefault="008A018E">
            <w:pPr>
              <w:pStyle w:val="Normal6a"/>
            </w:pPr>
            <w:r w:rsidRPr="00A94065">
              <w:rPr>
                <w:vertAlign w:val="superscript"/>
              </w:rPr>
              <w:t>3</w:t>
            </w:r>
            <w:r w:rsidRPr="00A94065">
              <w:t xml:space="preserve"> Ettepanek komisjoni ja nõukogu ühise tööhõivearuande kohta (COM(2023)0904).</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262</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11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11a.</w:t>
            </w:r>
            <w:r w:rsidRPr="00A94065">
              <w:tab/>
            </w:r>
            <w:r w:rsidRPr="00A94065">
              <w:rPr>
                <w:b/>
                <w:i/>
              </w:rPr>
              <w:t>rõhutab elukalliduse kriisi negatiivset mõju puudega inimestele;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263</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11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11b.</w:t>
            </w:r>
            <w:r w:rsidRPr="00A94065">
              <w:tab/>
            </w:r>
            <w:r w:rsidRPr="00A94065">
              <w:rPr>
                <w:b/>
                <w:i/>
              </w:rPr>
              <w:t>kutsub liikmesriike ja komisjoni üles võitlema vaesuse vastu aktiivsemalt;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264</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11 c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11c.</w:t>
            </w:r>
            <w:r w:rsidRPr="00A94065">
              <w:tab/>
            </w:r>
            <w:r w:rsidRPr="00A94065">
              <w:rPr>
                <w:b/>
                <w:i/>
              </w:rPr>
              <w:t>kutsub liikmesriike üles tegelema töötavate vaeste probleemidega, tunnistab, et märkimisväärne osa ELi tööjõust elab hoolimata töötamisest vaesuses;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265</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11 d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11d.</w:t>
            </w:r>
            <w:r w:rsidRPr="00A94065">
              <w:tab/>
            </w:r>
            <w:r w:rsidRPr="00A94065">
              <w:rPr>
                <w:b/>
                <w:i/>
              </w:rPr>
              <w:t>nõuab tungivalt, et liikmesriigid kaaluksid jõulist poliitikat, millega tagatakse õiglane palk ja parandatakse töötingimusi, eelkõige madala sissetulekuga ja ebakindlas olukorras olevate töötajate jaoks;</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266</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Kathleen Funchion, Leila Chaibi</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11 e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11e.</w:t>
            </w:r>
            <w:r w:rsidRPr="00A94065">
              <w:tab/>
            </w:r>
            <w:r w:rsidRPr="00A94065">
              <w:rPr>
                <w:b/>
                <w:i/>
              </w:rPr>
              <w:t>kutsub liikmesriike üles tugevdama sotsiaalseid turvavõrke, et pakkuda piisavat toetust neile, kelle sissetulek tööhõivest ei ole põhiliste elamiskulude katmiseks piisav;</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267</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Pál Szekeres, Mélanie Disdier</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lastRenderedPageBreak/>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12</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12.</w:t>
            </w:r>
            <w:r w:rsidRPr="00A94065">
              <w:tab/>
            </w:r>
            <w:r w:rsidRPr="00A94065">
              <w:rPr>
                <w:b/>
                <w:i/>
              </w:rPr>
              <w:t>palub parandada sotsiaalvaldkonna tulemustabelit ning võtta kasutusele ebavõrdsuse suundumusi ja põhjuseid kajastavad näitajad, nagu kvaliteetne tööhõive, jõukuse jaotumine, avalike teenuste kättesaadavus,</w:t>
            </w:r>
            <w:r w:rsidRPr="00A94065">
              <w:t xml:space="preserve"> piisavad pensionid, </w:t>
            </w:r>
            <w:r w:rsidRPr="00A94065">
              <w:rPr>
                <w:b/>
                <w:i/>
              </w:rPr>
              <w:t>vaimne tervis ja töötus</w:t>
            </w:r>
            <w:r w:rsidRPr="00A94065">
              <w:t>; tuletab meelde, et vaesuse või sotsiaalse tõrjutuse riski näitaja ei kajasta täielikult ebavõrdsuse põhjuseid;</w:t>
            </w:r>
          </w:p>
        </w:tc>
        <w:tc>
          <w:tcPr>
            <w:tcW w:w="4876" w:type="dxa"/>
            <w:tcBorders>
              <w:top w:val="nil"/>
              <w:left w:val="nil"/>
              <w:bottom w:val="nil"/>
              <w:right w:val="nil"/>
            </w:tcBorders>
          </w:tcPr>
          <w:p w:rsidR="005F62E8" w:rsidRPr="00A94065" w:rsidRDefault="008A018E">
            <w:pPr>
              <w:pStyle w:val="Normal6a"/>
            </w:pPr>
            <w:r w:rsidRPr="00A94065">
              <w:t>12.</w:t>
            </w:r>
            <w:r w:rsidRPr="00A94065">
              <w:tab/>
            </w:r>
            <w:r w:rsidRPr="00A94065">
              <w:rPr>
                <w:b/>
                <w:i/>
              </w:rPr>
              <w:t>nõuab tungivalt, et liikmesriigid edendaksid ülespoole suunatud sotsiaalset lähenemist, parandaksid juurdepääsu kvaliteetsetele töökohtadele ja kvaliteetsetele avalikele teenustele, suurendaksid veelgi alla 3-aastaste laste osalemist ametlikus lapsehoius, eelkõige haavatavate rühmade puhul;</w:t>
            </w:r>
            <w:r w:rsidRPr="00A94065">
              <w:t xml:space="preserve"> </w:t>
            </w:r>
            <w:r w:rsidRPr="00A94065">
              <w:rPr>
                <w:b/>
                <w:i/>
              </w:rPr>
              <w:t>võtaksid aktiivseid meetmeid, et vähendada haridussüsteemist varakult lahkumist ja noorte töötust, tagaksid</w:t>
            </w:r>
            <w:r w:rsidRPr="00A94065">
              <w:t xml:space="preserve"> piisavad pensionid, </w:t>
            </w:r>
            <w:r w:rsidRPr="00A94065">
              <w:rPr>
                <w:b/>
                <w:i/>
              </w:rPr>
              <w:t>suurendaksid sotsiaalsiirete tõhusust ja edendaksid vaimset tervist kõigis vanuserühmades</w:t>
            </w:r>
            <w:r w:rsidRPr="00A94065">
              <w:t>; tuletab meelde, et vaesuse või sotsiaalse tõrjutuse riski näitaja ei kajasta täielikult ebavõrdsuse põhjuseid</w:t>
            </w:r>
            <w:r w:rsidRPr="00A94065">
              <w:rPr>
                <w:b/>
                <w:i/>
              </w:rPr>
              <w:t>, kuid tunnistab, et vaesuse või sotsiaalse tõrjutuse ohus olevate inimeste osakaal vähenes ELis 2023. aastal veidi tänu otsustavatele poliitikameetmetele, mille eesmärk on leevendada kõrge elukalliduse negatiivset sotsiaalset mõju, ning nõuab asjakohaseid meetmeid vaesuse ja sotsiaalse tõrjutuse edasiseks vähendamiseks, eelkõige laste hulgas</w:t>
            </w:r>
            <w:r w:rsidRPr="00A94065">
              <w: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268</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 Isilda Gomes, Alicia Homs Ginel, Marc Angel, Romana Jerković, Estelle Ceulemans</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12</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12.</w:t>
            </w:r>
            <w:r w:rsidRPr="00A94065">
              <w:tab/>
            </w:r>
            <w:r w:rsidRPr="00A94065">
              <w:rPr>
                <w:b/>
                <w:i/>
              </w:rPr>
              <w:t>palub parandada</w:t>
            </w:r>
            <w:r w:rsidRPr="00A94065">
              <w:t xml:space="preserve"> sotsiaalvaldkonna tulemustabelit </w:t>
            </w:r>
            <w:r w:rsidRPr="00A94065">
              <w:rPr>
                <w:b/>
                <w:i/>
              </w:rPr>
              <w:t>ning võtta</w:t>
            </w:r>
            <w:r w:rsidRPr="00A94065">
              <w:t xml:space="preserve"> kasutusele ebavõrdsuse suundumusi ja põhjuseid kajastavad näitajad, nagu </w:t>
            </w:r>
            <w:r w:rsidRPr="00A94065">
              <w:rPr>
                <w:b/>
                <w:i/>
              </w:rPr>
              <w:t>kvaliteetne</w:t>
            </w:r>
            <w:r w:rsidRPr="00A94065">
              <w:t xml:space="preserve"> tööhõive, jõukuse </w:t>
            </w:r>
            <w:r w:rsidRPr="00A94065">
              <w:rPr>
                <w:b/>
                <w:i/>
              </w:rPr>
              <w:t>jaotumine</w:t>
            </w:r>
            <w:r w:rsidRPr="00A94065">
              <w:t xml:space="preserve">, avalike </w:t>
            </w:r>
            <w:r w:rsidRPr="00A94065">
              <w:lastRenderedPageBreak/>
              <w:t xml:space="preserve">teenuste </w:t>
            </w:r>
            <w:r w:rsidRPr="00A94065">
              <w:rPr>
                <w:b/>
                <w:i/>
              </w:rPr>
              <w:t>kättesaadavus</w:t>
            </w:r>
            <w:r w:rsidRPr="00A94065">
              <w:t>, piisavad pensionid, vaimne tervis ja töötus; tuletab meelde, et vaesuse või sotsiaalse tõrjutuse riski näitaja ei kajasta täielikult ebavõrdsuse põhjuseid;</w:t>
            </w:r>
          </w:p>
        </w:tc>
        <w:tc>
          <w:tcPr>
            <w:tcW w:w="4876" w:type="dxa"/>
            <w:tcBorders>
              <w:top w:val="nil"/>
              <w:left w:val="nil"/>
              <w:bottom w:val="nil"/>
              <w:right w:val="nil"/>
            </w:tcBorders>
          </w:tcPr>
          <w:p w:rsidR="005F62E8" w:rsidRPr="00A94065" w:rsidRDefault="008A018E">
            <w:pPr>
              <w:pStyle w:val="Normal6a"/>
            </w:pPr>
            <w:r w:rsidRPr="00A94065">
              <w:lastRenderedPageBreak/>
              <w:t>12.</w:t>
            </w:r>
            <w:r w:rsidRPr="00A94065">
              <w:tab/>
            </w:r>
            <w:r w:rsidRPr="00A94065">
              <w:rPr>
                <w:b/>
                <w:i/>
              </w:rPr>
              <w:t>nõuab, et parandataks</w:t>
            </w:r>
            <w:r w:rsidRPr="00A94065">
              <w:t xml:space="preserve"> sotsiaalvaldkonna tulemustabelit</w:t>
            </w:r>
            <w:r w:rsidRPr="00A94065">
              <w:rPr>
                <w:b/>
                <w:i/>
              </w:rPr>
              <w:t>, võttes</w:t>
            </w:r>
            <w:r w:rsidRPr="00A94065">
              <w:t xml:space="preserve"> kasutusele ebavõrdsuse suundumusi ja põhjuseid kajastavad </w:t>
            </w:r>
            <w:r w:rsidRPr="00A94065">
              <w:rPr>
                <w:b/>
                <w:i/>
              </w:rPr>
              <w:t>asjakohased</w:t>
            </w:r>
            <w:r w:rsidRPr="00A94065">
              <w:t xml:space="preserve"> näitajad, nagu </w:t>
            </w:r>
            <w:r w:rsidRPr="00A94065">
              <w:rPr>
                <w:b/>
                <w:i/>
              </w:rPr>
              <w:t xml:space="preserve">näitajad võrdsete võimaluste, </w:t>
            </w:r>
            <w:r w:rsidRPr="00A94065">
              <w:rPr>
                <w:b/>
                <w:i/>
              </w:rPr>
              <w:lastRenderedPageBreak/>
              <w:t>kvaliteetse</w:t>
            </w:r>
            <w:r w:rsidRPr="00A94065">
              <w:t xml:space="preserve"> tööhõive, jõukuse </w:t>
            </w:r>
            <w:r w:rsidRPr="00A94065">
              <w:rPr>
                <w:b/>
                <w:i/>
              </w:rPr>
              <w:t>jaotumise</w:t>
            </w:r>
            <w:r w:rsidRPr="00A94065">
              <w:t xml:space="preserve">, avalike teenuste </w:t>
            </w:r>
            <w:r w:rsidRPr="00A94065">
              <w:rPr>
                <w:b/>
                <w:i/>
              </w:rPr>
              <w:t>kättesaadavuse, sotsiaalteenuste katvuse kohta, sealhulgas energia, vesi ja kanalisatsioon, hooldusteenused</w:t>
            </w:r>
            <w:r w:rsidRPr="00A94065">
              <w:t>, piisavad pensionid</w:t>
            </w:r>
            <w:r w:rsidRPr="00A94065">
              <w:rPr>
                <w:b/>
                <w:i/>
              </w:rPr>
              <w:t>, kodutuse määr</w:t>
            </w:r>
            <w:r w:rsidRPr="00A94065">
              <w:t>, vaimne tervis ja töötus</w:t>
            </w:r>
            <w:r w:rsidRPr="00A94065">
              <w:rPr>
                <w:b/>
                <w:i/>
              </w:rPr>
              <w:t>, toetused, samuti keskkonnaseisundi halvenemise ja kliimamuutuste sotsiaalse mõju mõõtmise näitajad;</w:t>
            </w:r>
            <w:r w:rsidRPr="00A94065">
              <w:t xml:space="preserve"> </w:t>
            </w:r>
            <w:r w:rsidRPr="00A94065">
              <w:rPr>
                <w:b/>
                <w:i/>
              </w:rPr>
              <w:t>rõhutab vajadust lisada näitajad sotsiaalteenuste katvuse ja kulutuste kohta</w:t>
            </w:r>
            <w:r w:rsidRPr="00A94065">
              <w:t>; tuletab meelde, et vaesuse või sotsiaalse tõrjutuse riski näitaja ei kajasta täielikult ebavõrdsuse põhjuseid;</w:t>
            </w:r>
          </w:p>
        </w:tc>
      </w:tr>
    </w:tbl>
    <w:p w:rsidR="005F62E8" w:rsidRPr="00A94065" w:rsidRDefault="008A018E">
      <w:pPr>
        <w:pStyle w:val="AmOrLang"/>
      </w:pPr>
      <w:r w:rsidRPr="00A94065">
        <w:lastRenderedPageBreak/>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269</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Hristo Petrov</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12</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8A018E">
            <w:pPr>
              <w:pStyle w:val="Normal6a"/>
            </w:pPr>
            <w:r w:rsidRPr="00A94065">
              <w:t>12.</w:t>
            </w:r>
            <w:r w:rsidRPr="00A94065">
              <w:tab/>
              <w:t>palub parandada sotsiaalvaldkonna tulemustabelit ning võtta kasutusele ebavõrdsuse suundumusi ja põhjuseid kajastavad näitajad, nagu kvaliteetne tööhõive, jõukuse jaotumine, avalike teenuste kättesaadavus, piisavad pensionid, vaimne tervis ja töötus; tuletab meelde, et vaesuse või sotsiaalse tõrjutuse riski näitaja ei kajasta täielikult ebavõrdsuse põhjuseid;</w:t>
            </w:r>
          </w:p>
        </w:tc>
        <w:tc>
          <w:tcPr>
            <w:tcW w:w="4876" w:type="dxa"/>
            <w:tcBorders>
              <w:top w:val="nil"/>
              <w:left w:val="nil"/>
              <w:bottom w:val="nil"/>
              <w:right w:val="nil"/>
            </w:tcBorders>
          </w:tcPr>
          <w:p w:rsidR="005F62E8" w:rsidRPr="00A94065" w:rsidRDefault="008A018E">
            <w:pPr>
              <w:pStyle w:val="Normal6a"/>
            </w:pPr>
            <w:r w:rsidRPr="00A94065">
              <w:t>12.</w:t>
            </w:r>
            <w:r w:rsidRPr="00A94065">
              <w:tab/>
            </w:r>
            <w:r w:rsidRPr="00A94065">
              <w:rPr>
                <w:b/>
                <w:i/>
              </w:rPr>
              <w:t>rõhutab vajadust õigeaegsete ja ühtlustatud andmete järele sotsiaalpoliitika kohta, et parandada tõenditel põhinevat poliitikakujundamist ja sihipäraseid sotsiaalseid investeeringuid;</w:t>
            </w:r>
            <w:r w:rsidRPr="00A94065">
              <w:t xml:space="preserve"> palub parandada sotsiaalvaldkonna tulemustabelit</w:t>
            </w:r>
            <w:r w:rsidRPr="00A94065">
              <w:rPr>
                <w:b/>
                <w:i/>
              </w:rPr>
              <w:t>, et katta Euroopa sotsiaalõiguste samba 20 põhimõtet,</w:t>
            </w:r>
            <w:r w:rsidRPr="00A94065">
              <w:t xml:space="preserve"> ning võtta kasutusele ebavõrdsuse suundumusi ja põhjuseid kajastavad näitajad, nagu kvaliteetne tööhõive, jõukuse jaotumine, avalike teenuste kättesaadavus, </w:t>
            </w:r>
            <w:r w:rsidRPr="00A94065">
              <w:rPr>
                <w:b/>
                <w:i/>
              </w:rPr>
              <w:t>sotsiaalteenuste katvus,</w:t>
            </w:r>
            <w:r w:rsidRPr="00A94065">
              <w:t xml:space="preserve"> piisavad pensionid, vaimne tervis</w:t>
            </w:r>
            <w:r w:rsidRPr="00A94065">
              <w:rPr>
                <w:b/>
                <w:i/>
              </w:rPr>
              <w:t>, diskrimineerimine</w:t>
            </w:r>
            <w:r w:rsidRPr="00A94065">
              <w:t xml:space="preserve"> ja töötus; tuletab meelde, et vaesuse või sotsiaalse tõrjutuse riski näitaja ei kajasta täielikult ebavõrdsuse põhjuseid;</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lastRenderedPageBreak/>
        <w:t>&lt;Amend&gt;</w:t>
      </w:r>
      <w:r w:rsidRPr="00A94065">
        <w:t>Muudatusettepanek</w:t>
      </w:r>
      <w:r w:rsidRPr="00A94065">
        <w:tab/>
      </w:r>
      <w:r w:rsidRPr="00A94065">
        <w:tab/>
      </w:r>
      <w:r w:rsidRPr="00A94065">
        <w:rPr>
          <w:rStyle w:val="HideTWBExt"/>
        </w:rPr>
        <w:t>&lt;NumAm&gt;</w:t>
      </w:r>
      <w:r w:rsidRPr="00A94065">
        <w:t>270</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12 a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12a.</w:t>
            </w:r>
            <w:r w:rsidRPr="00A94065">
              <w:tab/>
            </w:r>
            <w:r w:rsidRPr="00A94065">
              <w:rPr>
                <w:b/>
                <w:i/>
              </w:rPr>
              <w:t>kutsub Euroopa Komisjoni ja ELi liikmesriike üles töötama välja sotsiaalteenuseid käsitleva töökindla Euroopa andmekogumisraamistiku, et jälgida sotsiaalteenustesse investeerimist ja nende katvust;</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pPr>
        <w:pStyle w:val="AmNumberTabs"/>
      </w:pPr>
      <w:r w:rsidRPr="00A94065">
        <w:rPr>
          <w:rStyle w:val="HideTWBExt"/>
        </w:rPr>
        <w:t>&lt;Amend&gt;</w:t>
      </w:r>
      <w:r w:rsidRPr="00A94065">
        <w:t>Muudatusettepanek</w:t>
      </w:r>
      <w:r w:rsidRPr="00A94065">
        <w:tab/>
      </w:r>
      <w:r w:rsidRPr="00A94065">
        <w:tab/>
      </w:r>
      <w:r w:rsidRPr="00A94065">
        <w:rPr>
          <w:rStyle w:val="HideTWBExt"/>
        </w:rPr>
        <w:t>&lt;NumAm&gt;</w:t>
      </w:r>
      <w:r w:rsidRPr="00A94065">
        <w:t>271</w:t>
      </w:r>
      <w:r w:rsidRPr="00A94065">
        <w:rPr>
          <w:rStyle w:val="HideTWBExt"/>
        </w:rPr>
        <w:t>&lt;/NumAm&gt;</w:t>
      </w:r>
    </w:p>
    <w:p w:rsidR="005F62E8" w:rsidRPr="00A94065" w:rsidRDefault="008A018E">
      <w:pPr>
        <w:pStyle w:val="NormalBold"/>
      </w:pPr>
      <w:r w:rsidRPr="00A94065">
        <w:rPr>
          <w:rStyle w:val="HideTWBExt"/>
          <w:b w:val="0"/>
        </w:rPr>
        <w:t>&lt;RepeatBlock-By&gt;&lt;Members&gt;</w:t>
      </w:r>
      <w:r w:rsidRPr="00A94065">
        <w:t>Idoia Mendia</w:t>
      </w:r>
      <w:r w:rsidRPr="00A94065">
        <w:rPr>
          <w:rStyle w:val="HideTWBExt"/>
          <w:b w:val="0"/>
        </w:rPr>
        <w:t>&lt;/Members&gt;</w:t>
      </w:r>
    </w:p>
    <w:p w:rsidR="005F62E8" w:rsidRPr="00A94065" w:rsidRDefault="008A018E">
      <w:pPr>
        <w:pStyle w:val="NormalBold"/>
      </w:pPr>
      <w:r w:rsidRPr="00A94065">
        <w:rPr>
          <w:rStyle w:val="HideTWBExt"/>
          <w:b w:val="0"/>
        </w:rPr>
        <w:t>&lt;/RepeatBlock-By&gt;</w:t>
      </w:r>
    </w:p>
    <w:p w:rsidR="005F62E8" w:rsidRPr="00A94065" w:rsidRDefault="008A018E">
      <w:pPr>
        <w:pStyle w:val="NormalBold"/>
      </w:pPr>
      <w:r w:rsidRPr="00A94065">
        <w:rPr>
          <w:rStyle w:val="HideTWBExt"/>
        </w:rPr>
        <w:t>&lt;DocAmend&gt;</w:t>
      </w:r>
      <w:r w:rsidRPr="00A94065">
        <w:t>Resolutsiooni ettepanek</w:t>
      </w:r>
      <w:r w:rsidRPr="00A94065">
        <w:rPr>
          <w:rStyle w:val="HideTWBExt"/>
        </w:rPr>
        <w:t>&lt;/DocAmend&gt;</w:t>
      </w:r>
    </w:p>
    <w:p w:rsidR="005F62E8" w:rsidRPr="00A94065" w:rsidRDefault="008A018E">
      <w:pPr>
        <w:pStyle w:val="NormalBold"/>
      </w:pPr>
      <w:r w:rsidRPr="00A94065">
        <w:rPr>
          <w:rStyle w:val="HideTWBExt"/>
        </w:rPr>
        <w:t>&lt;Article&gt;</w:t>
      </w:r>
      <w:r w:rsidRPr="00A94065">
        <w:t>Punkt 12 b (uus)</w:t>
      </w:r>
      <w:r w:rsidRPr="00A940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62E8" w:rsidRPr="00A94065">
        <w:trPr>
          <w:trHeight w:hRule="exact" w:val="240"/>
          <w:jc w:val="center"/>
        </w:trPr>
        <w:tc>
          <w:tcPr>
            <w:tcW w:w="9752" w:type="dxa"/>
            <w:gridSpan w:val="2"/>
            <w:tcBorders>
              <w:top w:val="nil"/>
              <w:left w:val="nil"/>
              <w:bottom w:val="nil"/>
              <w:right w:val="nil"/>
            </w:tcBorders>
          </w:tcPr>
          <w:p w:rsidR="005F62E8" w:rsidRPr="00A94065" w:rsidRDefault="005F62E8"/>
        </w:tc>
      </w:tr>
      <w:tr w:rsidR="005F62E8" w:rsidRPr="00A94065">
        <w:trPr>
          <w:trHeight w:val="240"/>
          <w:jc w:val="center"/>
        </w:trPr>
        <w:tc>
          <w:tcPr>
            <w:tcW w:w="4876" w:type="dxa"/>
            <w:tcBorders>
              <w:top w:val="nil"/>
              <w:left w:val="nil"/>
              <w:bottom w:val="nil"/>
              <w:right w:val="nil"/>
            </w:tcBorders>
          </w:tcPr>
          <w:p w:rsidR="005F62E8" w:rsidRPr="00A94065" w:rsidRDefault="008A018E">
            <w:pPr>
              <w:pStyle w:val="AmColumnHeading"/>
            </w:pPr>
            <w:r w:rsidRPr="00A94065">
              <w:t>Resolutsiooni ettepanek</w:t>
            </w:r>
          </w:p>
        </w:tc>
        <w:tc>
          <w:tcPr>
            <w:tcW w:w="4876" w:type="dxa"/>
            <w:tcBorders>
              <w:top w:val="nil"/>
              <w:left w:val="nil"/>
              <w:bottom w:val="nil"/>
              <w:right w:val="nil"/>
            </w:tcBorders>
          </w:tcPr>
          <w:p w:rsidR="005F62E8" w:rsidRPr="00A94065" w:rsidRDefault="008A018E">
            <w:pPr>
              <w:pStyle w:val="AmColumnHeading"/>
            </w:pPr>
            <w:r w:rsidRPr="00A94065">
              <w:t>Muudatusettepanek</w:t>
            </w:r>
          </w:p>
        </w:tc>
      </w:tr>
      <w:tr w:rsidR="005F62E8" w:rsidRPr="00A94065">
        <w:trPr>
          <w:jc w:val="center"/>
        </w:trPr>
        <w:tc>
          <w:tcPr>
            <w:tcW w:w="4876" w:type="dxa"/>
            <w:tcBorders>
              <w:top w:val="nil"/>
              <w:left w:val="nil"/>
              <w:bottom w:val="nil"/>
              <w:right w:val="nil"/>
            </w:tcBorders>
          </w:tcPr>
          <w:p w:rsidR="005F62E8" w:rsidRPr="00A94065" w:rsidRDefault="005F62E8">
            <w:pPr>
              <w:pStyle w:val="Normal6a"/>
            </w:pPr>
          </w:p>
        </w:tc>
        <w:tc>
          <w:tcPr>
            <w:tcW w:w="4876" w:type="dxa"/>
            <w:tcBorders>
              <w:top w:val="nil"/>
              <w:left w:val="nil"/>
              <w:bottom w:val="nil"/>
              <w:right w:val="nil"/>
            </w:tcBorders>
          </w:tcPr>
          <w:p w:rsidR="005F62E8" w:rsidRPr="00A94065" w:rsidRDefault="008A018E">
            <w:pPr>
              <w:pStyle w:val="Normal6a"/>
            </w:pPr>
            <w:r w:rsidRPr="00A94065">
              <w:rPr>
                <w:b/>
                <w:i/>
              </w:rPr>
              <w:t>12b.</w:t>
            </w:r>
            <w:r w:rsidRPr="00A94065">
              <w:tab/>
            </w:r>
            <w:r w:rsidRPr="00A94065">
              <w:rPr>
                <w:b/>
                <w:i/>
              </w:rPr>
              <w:t>soovitab, et Euroopa poolaasta hõlmaks andmeid sotsiaalteenuste reguleerimise, kulude ja katvuse kohta, et tugevdada aruandlust ELi liikmesriikide suutlikkuse kohta tagada sotsiaalteenuste osutamine, sealhulgas nende kättesaadavus elanikkonnale;</w:t>
            </w:r>
          </w:p>
        </w:tc>
      </w:tr>
    </w:tbl>
    <w:p w:rsidR="005F62E8" w:rsidRPr="00A94065" w:rsidRDefault="008A018E">
      <w:pPr>
        <w:pStyle w:val="AmOrLang"/>
      </w:pPr>
      <w:r w:rsidRPr="00A94065">
        <w:t xml:space="preserve">Or. </w:t>
      </w:r>
      <w:r w:rsidRPr="00A94065">
        <w:rPr>
          <w:rStyle w:val="HideTWBExt"/>
        </w:rPr>
        <w:t>&lt;Original&gt;</w:t>
      </w:r>
      <w:r w:rsidRPr="00A94065">
        <w:rPr>
          <w:rStyle w:val="HideTWBInt"/>
        </w:rPr>
        <w:t>{EN}</w:t>
      </w:r>
      <w:r w:rsidRPr="00A94065">
        <w:t>en</w:t>
      </w:r>
      <w:r w:rsidRPr="00A94065">
        <w:rPr>
          <w:rStyle w:val="HideTWBExt"/>
        </w:rPr>
        <w:t>&lt;/Original&gt;</w:t>
      </w:r>
    </w:p>
    <w:p w:rsidR="005F62E8" w:rsidRPr="00A94065" w:rsidRDefault="008A018E">
      <w:r w:rsidRPr="00A94065">
        <w:rPr>
          <w:rStyle w:val="HideTWBExt"/>
        </w:rPr>
        <w:t>&lt;/Amend&gt;</w:t>
      </w:r>
    </w:p>
    <w:p w:rsidR="005F62E8" w:rsidRPr="00A94065" w:rsidRDefault="008A018E">
      <w:r w:rsidRPr="00A94065">
        <w:rPr>
          <w:rStyle w:val="HideTWBExt"/>
        </w:rPr>
        <w:t>&lt;/RepeatBlock-Amend&gt;</w:t>
      </w:r>
    </w:p>
    <w:sectPr w:rsidR="005F62E8" w:rsidRPr="00A94065" w:rsidSect="003A3AC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18E" w:rsidRPr="00A94065" w:rsidRDefault="008A018E">
      <w:r w:rsidRPr="00A94065">
        <w:separator/>
      </w:r>
    </w:p>
  </w:endnote>
  <w:endnote w:type="continuationSeparator" w:id="0">
    <w:p w:rsidR="008A018E" w:rsidRPr="00A94065" w:rsidRDefault="008A018E">
      <w:r w:rsidRPr="00A940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18E" w:rsidRPr="00A94065" w:rsidRDefault="008A018E" w:rsidP="003A3AC6">
    <w:pPr>
      <w:pStyle w:val="EPFooter"/>
    </w:pPr>
    <w:r w:rsidRPr="00A94065">
      <w:t>PE</w:t>
    </w:r>
    <w:r w:rsidRPr="00A94065">
      <w:rPr>
        <w:rStyle w:val="HideTWBExt"/>
      </w:rPr>
      <w:t>&lt;NoPE&gt;</w:t>
    </w:r>
    <w:r w:rsidRPr="00A94065">
      <w:t>767.871</w:t>
    </w:r>
    <w:r w:rsidRPr="00A94065">
      <w:rPr>
        <w:rStyle w:val="HideTWBExt"/>
      </w:rPr>
      <w:t>&lt;/NoPE&gt;&lt;Version&gt;</w:t>
    </w:r>
    <w:r w:rsidRPr="00A94065">
      <w:t>v01-00</w:t>
    </w:r>
    <w:r w:rsidRPr="00A94065">
      <w:rPr>
        <w:rStyle w:val="HideTWBExt"/>
      </w:rPr>
      <w:t>&lt;/Version&gt;</w:t>
    </w:r>
    <w:r w:rsidRPr="00A94065">
      <w:tab/>
    </w:r>
    <w:r w:rsidRPr="00A94065">
      <w:fldChar w:fldCharType="begin"/>
    </w:r>
    <w:r w:rsidRPr="00A94065">
      <w:instrText xml:space="preserve"> PAGE  \* MERGEFORMAT </w:instrText>
    </w:r>
    <w:r w:rsidRPr="00A94065">
      <w:fldChar w:fldCharType="separate"/>
    </w:r>
    <w:r w:rsidR="00D57A79">
      <w:rPr>
        <w:noProof/>
      </w:rPr>
      <w:t>46</w:t>
    </w:r>
    <w:r w:rsidRPr="00A94065">
      <w:fldChar w:fldCharType="end"/>
    </w:r>
    <w:r w:rsidRPr="00A94065">
      <w:t>/</w:t>
    </w:r>
    <w:fldSimple w:instr=" NUMPAGES  \* MERGEFORMAT ">
      <w:r w:rsidR="00D57A79">
        <w:rPr>
          <w:noProof/>
        </w:rPr>
        <w:t>150</w:t>
      </w:r>
    </w:fldSimple>
    <w:r w:rsidRPr="00A94065">
      <w:tab/>
    </w:r>
    <w:r w:rsidRPr="00A94065">
      <w:rPr>
        <w:rStyle w:val="HideTWBExt"/>
      </w:rPr>
      <w:t>&lt;PathFdR&gt;</w:t>
    </w:r>
    <w:r w:rsidRPr="00A94065">
      <w:t>AM\1312899ET.docx</w:t>
    </w:r>
    <w:r w:rsidRPr="00A94065">
      <w:rPr>
        <w:rStyle w:val="HideTWBExt"/>
      </w:rPr>
      <w:t>&lt;/PathFdR&gt;</w:t>
    </w:r>
  </w:p>
  <w:p w:rsidR="008A018E" w:rsidRPr="00A94065" w:rsidRDefault="008A018E" w:rsidP="003A3AC6">
    <w:pPr>
      <w:pStyle w:val="EPFooter2"/>
    </w:pPr>
    <w:r w:rsidRPr="00A94065">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18E" w:rsidRPr="00A94065" w:rsidRDefault="008A018E" w:rsidP="003A3AC6">
    <w:pPr>
      <w:pStyle w:val="EPFooter"/>
    </w:pPr>
    <w:r w:rsidRPr="00A94065">
      <w:rPr>
        <w:rStyle w:val="HideTWBExt"/>
      </w:rPr>
      <w:t>&lt;PathFdR&gt;</w:t>
    </w:r>
    <w:r w:rsidRPr="00A94065">
      <w:t>AM\1312899ET.docx</w:t>
    </w:r>
    <w:r w:rsidRPr="00A94065">
      <w:rPr>
        <w:rStyle w:val="HideTWBExt"/>
      </w:rPr>
      <w:t>&lt;/PathFdR&gt;</w:t>
    </w:r>
    <w:r w:rsidRPr="00A94065">
      <w:tab/>
    </w:r>
    <w:r w:rsidRPr="00A94065">
      <w:fldChar w:fldCharType="begin"/>
    </w:r>
    <w:r w:rsidRPr="00A94065">
      <w:instrText xml:space="preserve"> PAGE  \* MERGEFORMAT </w:instrText>
    </w:r>
    <w:r w:rsidRPr="00A94065">
      <w:fldChar w:fldCharType="separate"/>
    </w:r>
    <w:r w:rsidR="00D57A79">
      <w:rPr>
        <w:noProof/>
      </w:rPr>
      <w:t>45</w:t>
    </w:r>
    <w:r w:rsidRPr="00A94065">
      <w:fldChar w:fldCharType="end"/>
    </w:r>
    <w:r w:rsidRPr="00A94065">
      <w:t>/</w:t>
    </w:r>
    <w:fldSimple w:instr=" NUMPAGES  \* MERGEFORMAT ">
      <w:r w:rsidR="00D57A79">
        <w:rPr>
          <w:noProof/>
        </w:rPr>
        <w:t>150</w:t>
      </w:r>
    </w:fldSimple>
    <w:r w:rsidRPr="00A94065">
      <w:tab/>
      <w:t>PE</w:t>
    </w:r>
    <w:r w:rsidRPr="00A94065">
      <w:rPr>
        <w:rStyle w:val="HideTWBExt"/>
      </w:rPr>
      <w:t>&lt;NoPE&gt;</w:t>
    </w:r>
    <w:r w:rsidRPr="00A94065">
      <w:t>767.871</w:t>
    </w:r>
    <w:r w:rsidRPr="00A94065">
      <w:rPr>
        <w:rStyle w:val="HideTWBExt"/>
      </w:rPr>
      <w:t>&lt;/NoPE&gt;&lt;Version&gt;</w:t>
    </w:r>
    <w:r w:rsidRPr="00A94065">
      <w:t>v01-00</w:t>
    </w:r>
    <w:r w:rsidRPr="00A94065">
      <w:rPr>
        <w:rStyle w:val="HideTWBExt"/>
      </w:rPr>
      <w:t>&lt;/Version&gt;</w:t>
    </w:r>
  </w:p>
  <w:p w:rsidR="008A018E" w:rsidRPr="00A94065" w:rsidRDefault="008A018E" w:rsidP="003A3AC6">
    <w:pPr>
      <w:pStyle w:val="EPFooter2"/>
    </w:pPr>
    <w:r w:rsidRPr="00A94065">
      <w:tab/>
    </w:r>
    <w:r w:rsidRPr="00A94065">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18E" w:rsidRPr="00A94065" w:rsidRDefault="008A018E" w:rsidP="003A3AC6">
    <w:pPr>
      <w:pStyle w:val="EPFooter"/>
    </w:pPr>
    <w:r w:rsidRPr="00A94065">
      <w:rPr>
        <w:rStyle w:val="HideTWBExt"/>
      </w:rPr>
      <w:t>&lt;PathFdR&gt;</w:t>
    </w:r>
    <w:r w:rsidRPr="00A94065">
      <w:t>AM\1312899ET.docx</w:t>
    </w:r>
    <w:r w:rsidRPr="00A94065">
      <w:rPr>
        <w:rStyle w:val="HideTWBExt"/>
      </w:rPr>
      <w:t>&lt;/PathFdR&gt;</w:t>
    </w:r>
    <w:r w:rsidRPr="00A94065">
      <w:tab/>
    </w:r>
    <w:r w:rsidRPr="00A94065">
      <w:tab/>
      <w:t>PE</w:t>
    </w:r>
    <w:r w:rsidRPr="00A94065">
      <w:rPr>
        <w:rStyle w:val="HideTWBExt"/>
      </w:rPr>
      <w:t>&lt;NoPE&gt;</w:t>
    </w:r>
    <w:r w:rsidRPr="00A94065">
      <w:t>767.871</w:t>
    </w:r>
    <w:r w:rsidRPr="00A94065">
      <w:rPr>
        <w:rStyle w:val="HideTWBExt"/>
      </w:rPr>
      <w:t>&lt;/NoPE&gt;&lt;Version&gt;</w:t>
    </w:r>
    <w:r w:rsidRPr="00A94065">
      <w:t>v01-00</w:t>
    </w:r>
    <w:r w:rsidRPr="00A94065">
      <w:rPr>
        <w:rStyle w:val="HideTWBExt"/>
      </w:rPr>
      <w:t>&lt;/Version&gt;</w:t>
    </w:r>
  </w:p>
  <w:p w:rsidR="008A018E" w:rsidRPr="00A94065" w:rsidRDefault="008A018E" w:rsidP="003A3AC6">
    <w:pPr>
      <w:pStyle w:val="EPFooter2"/>
    </w:pPr>
    <w:r w:rsidRPr="00A94065">
      <w:t>ET</w:t>
    </w:r>
    <w:r w:rsidRPr="00A94065">
      <w:tab/>
    </w:r>
    <w:r w:rsidRPr="00A94065">
      <w:rPr>
        <w:b w:val="0"/>
        <w:i/>
        <w:color w:val="C0C0C0"/>
        <w:sz w:val="22"/>
      </w:rPr>
      <w:t>Ühinenud mitmekesisuses</w:t>
    </w:r>
    <w:r w:rsidRPr="00A94065">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18E" w:rsidRPr="00A94065" w:rsidRDefault="008A018E">
      <w:r w:rsidRPr="00A94065">
        <w:separator/>
      </w:r>
    </w:p>
  </w:footnote>
  <w:footnote w:type="continuationSeparator" w:id="0">
    <w:p w:rsidR="008A018E" w:rsidRPr="00A94065" w:rsidRDefault="008A018E">
      <w:r w:rsidRPr="00A940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37D" w:rsidRDefault="001413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37D" w:rsidRDefault="001413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37D" w:rsidRDefault="001413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2"/>
    <w:docVar w:name="TXTLANGUE" w:val="ET"/>
    <w:docVar w:name="TXTLANGUEMIN" w:val="et"/>
    <w:docVar w:name="TXTNRPE" w:val="767.871"/>
    <w:docVar w:name="TXTPEorAP" w:val="PE"/>
    <w:docVar w:name="TXTROUTE" w:val="AM\1312899ET.docx"/>
    <w:docVar w:name="TXTVERSION" w:val="01-00"/>
  </w:docVars>
  <w:rsids>
    <w:rsidRoot w:val="00A77B3E"/>
    <w:rsid w:val="0014137D"/>
    <w:rsid w:val="003A3AC6"/>
    <w:rsid w:val="005F62E8"/>
    <w:rsid w:val="008A018E"/>
    <w:rsid w:val="00A77B3E"/>
    <w:rsid w:val="00A94065"/>
    <w:rsid w:val="00CA2A55"/>
    <w:rsid w:val="00D57A7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3E4D50B"/>
  <w15:docId w15:val="{BE202807-F8A3-4DB2-AF58-90FEF5FEF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3A3AC6"/>
    <w:pPr>
      <w:tabs>
        <w:tab w:val="center" w:pos="4513"/>
        <w:tab w:val="right" w:pos="9026"/>
      </w:tabs>
    </w:pPr>
  </w:style>
  <w:style w:type="character" w:customStyle="1" w:styleId="HeaderChar">
    <w:name w:val="Header Char"/>
    <w:basedOn w:val="DefaultParagraphFont"/>
    <w:link w:val="Header"/>
    <w:rsid w:val="003A3AC6"/>
    <w:rPr>
      <w:sz w:val="24"/>
      <w:szCs w:val="24"/>
    </w:rPr>
  </w:style>
  <w:style w:type="paragraph" w:styleId="Footer">
    <w:name w:val="footer"/>
    <w:basedOn w:val="Normal"/>
    <w:link w:val="FooterChar"/>
    <w:semiHidden/>
    <w:unhideWhenUsed/>
    <w:rsid w:val="00D57A79"/>
    <w:pPr>
      <w:tabs>
        <w:tab w:val="center" w:pos="4513"/>
        <w:tab w:val="right" w:pos="9026"/>
      </w:tabs>
    </w:pPr>
  </w:style>
  <w:style w:type="character" w:customStyle="1" w:styleId="FooterChar">
    <w:name w:val="Footer Char"/>
    <w:basedOn w:val="DefaultParagraphFont"/>
    <w:link w:val="Footer"/>
    <w:semiHidden/>
    <w:rsid w:val="00D57A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23918</Words>
  <Characters>186060</Characters>
  <Application>Microsoft Office Word</Application>
  <DocSecurity>0</DocSecurity>
  <Lines>7773</Lines>
  <Paragraphs>2409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PAIS Monika</cp:lastModifiedBy>
  <cp:revision>2</cp:revision>
  <dcterms:created xsi:type="dcterms:W3CDTF">2025-01-23T13:31:00Z</dcterms:created>
  <dcterms:modified xsi:type="dcterms:W3CDTF">2025-01-23T13:31:00Z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1312899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115660</vt:lpwstr>
  </property>
  <property fmtid="{D5CDD505-2E9C-101B-9397-08002B2CF9AE}" pid="7" name="dmxml.render.traceId">
    <vt:lpwstr>67923d31b8e2d1a7ebb15dec24f9b69c</vt:lpwstr>
  </property>
  <property fmtid="{D5CDD505-2E9C-101B-9397-08002B2CF9AE}" pid="8" name="FooterPath">
    <vt:lpwstr>AM\1312899ET.docx</vt:lpwstr>
  </property>
  <property fmtid="{D5CDD505-2E9C-101B-9397-08002B2CF9AE}" pid="9" name="PE Number">
    <vt:lpwstr>767.871</vt:lpwstr>
  </property>
  <property fmtid="{D5CDD505-2E9C-101B-9397-08002B2CF9AE}" pid="10" name="UID">
    <vt:lpwstr>eu.europa.europarl-DIN1-2025-0000002210_02.00-et-01.00_text-xml</vt:lpwstr>
  </property>
  <property fmtid="{D5CDD505-2E9C-101B-9397-08002B2CF9AE}" pid="11" name="LastEdited with">
    <vt:lpwstr>10.0.1 Build [20250114]</vt:lpwstr>
  </property>
  <property fmtid="{D5CDD505-2E9C-101B-9397-08002B2CF9AE}" pid="12" name="Bookout">
    <vt:lpwstr>OK - 2025/01/23 14:31</vt:lpwstr>
  </property>
</Properties>
</file>