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BE5062" w:rsidRPr="007A23EE" w:rsidTr="00575557">
        <w:trPr>
          <w:trHeight w:hRule="exact" w:val="1418"/>
        </w:trPr>
        <w:tc>
          <w:tcPr>
            <w:tcW w:w="6804" w:type="dxa"/>
            <w:shd w:val="clear" w:color="auto" w:fill="auto"/>
            <w:vAlign w:val="center"/>
          </w:tcPr>
          <w:p w:rsidR="00BE5062" w:rsidRPr="007A23EE" w:rsidRDefault="007A23EE" w:rsidP="00575557">
            <w:pPr>
              <w:pStyle w:val="EPName"/>
            </w:pPr>
            <w:bookmarkStart w:id="0" w:name="_GoBack"/>
            <w:bookmarkEnd w:id="0"/>
            <w:r w:rsidRPr="007A23EE">
              <w:t>Evropski parlament</w:t>
            </w:r>
          </w:p>
          <w:p w:rsidR="00BE5062" w:rsidRPr="00A7711A" w:rsidRDefault="00A7711A" w:rsidP="00A7711A">
            <w:pPr>
              <w:pStyle w:val="EPTerm"/>
            </w:pPr>
            <w:r>
              <w:t>2024-2029</w:t>
            </w:r>
          </w:p>
        </w:tc>
        <w:tc>
          <w:tcPr>
            <w:tcW w:w="2268" w:type="dxa"/>
            <w:shd w:val="clear" w:color="auto" w:fill="auto"/>
          </w:tcPr>
          <w:p w:rsidR="00BE5062" w:rsidRPr="007A23EE" w:rsidRDefault="00BE5062" w:rsidP="00575557">
            <w:pPr>
              <w:pStyle w:val="EPLogo"/>
            </w:pPr>
            <w:r w:rsidRPr="007A23EE">
              <w:rPr>
                <w:noProof/>
                <w:lang w:val="en-GB"/>
              </w:rPr>
              <w:drawing>
                <wp:inline distT="0" distB="0" distL="0" distR="0" wp14:anchorId="4B8BE00E" wp14:editId="501F4E6E">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rsidR="000E7234" w:rsidRPr="007A23EE" w:rsidRDefault="000E7234" w:rsidP="000E7234">
      <w:pPr>
        <w:pStyle w:val="LineTop"/>
      </w:pPr>
    </w:p>
    <w:p w:rsidR="000E7234" w:rsidRPr="007A23EE" w:rsidRDefault="000E7234" w:rsidP="000E7234">
      <w:pPr>
        <w:pStyle w:val="EPBody"/>
      </w:pPr>
      <w:r w:rsidRPr="007A23EE">
        <w:rPr>
          <w:rStyle w:val="HideTWBExt"/>
        </w:rPr>
        <w:t>&lt;</w:t>
      </w:r>
      <w:r w:rsidRPr="007A23EE">
        <w:rPr>
          <w:rStyle w:val="HideTWBExt"/>
          <w:i w:val="0"/>
        </w:rPr>
        <w:t>Commission</w:t>
      </w:r>
      <w:r w:rsidRPr="007A23EE">
        <w:rPr>
          <w:rStyle w:val="HideTWBExt"/>
        </w:rPr>
        <w:t>&gt;</w:t>
      </w:r>
      <w:r w:rsidR="00A7711A" w:rsidRPr="00A7711A">
        <w:rPr>
          <w:rStyle w:val="HideTWBInt"/>
        </w:rPr>
        <w:t>{EMPL}</w:t>
      </w:r>
      <w:r w:rsidR="00A7711A">
        <w:t>Odbor za zaposlovanje in socialne zadeve</w:t>
      </w:r>
      <w:r w:rsidRPr="007A23EE">
        <w:rPr>
          <w:rStyle w:val="HideTWBExt"/>
        </w:rPr>
        <w:t>&lt;/</w:t>
      </w:r>
      <w:r w:rsidRPr="007A23EE">
        <w:rPr>
          <w:rStyle w:val="HideTWBExt"/>
          <w:i w:val="0"/>
        </w:rPr>
        <w:t>Commission</w:t>
      </w:r>
      <w:r w:rsidRPr="007A23EE">
        <w:rPr>
          <w:rStyle w:val="HideTWBExt"/>
        </w:rPr>
        <w:t>&gt;</w:t>
      </w:r>
    </w:p>
    <w:p w:rsidR="000E7234" w:rsidRPr="007A23EE" w:rsidRDefault="000E7234" w:rsidP="000E7234">
      <w:pPr>
        <w:pStyle w:val="LineBottom"/>
      </w:pPr>
    </w:p>
    <w:p w:rsidR="00B85286" w:rsidRPr="007A23EE" w:rsidRDefault="00B85286">
      <w:pPr>
        <w:pStyle w:val="CoverReference"/>
      </w:pPr>
      <w:r w:rsidRPr="007A23EE">
        <w:rPr>
          <w:rStyle w:val="HideTWBExt"/>
          <w:b w:val="0"/>
          <w:noProof w:val="0"/>
        </w:rPr>
        <w:t>&lt;RefProc&gt;</w:t>
      </w:r>
      <w:r w:rsidR="00A7711A" w:rsidRPr="00A7711A">
        <w:t>2024/0068</w:t>
      </w:r>
      <w:r w:rsidRPr="007A23EE">
        <w:rPr>
          <w:rStyle w:val="HideTWBExt"/>
          <w:b w:val="0"/>
          <w:noProof w:val="0"/>
        </w:rPr>
        <w:t>&lt;/RefProc&gt;&lt;RefTypeProc&gt;</w:t>
      </w:r>
      <w:r w:rsidR="007A23EE" w:rsidRPr="007A23EE">
        <w:t>(</w:t>
      </w:r>
      <w:r w:rsidR="00A7711A">
        <w:t>COD</w:t>
      </w:r>
      <w:r w:rsidR="007A23EE" w:rsidRPr="007A23EE">
        <w:t>)</w:t>
      </w:r>
      <w:r w:rsidRPr="007A23EE">
        <w:rPr>
          <w:rStyle w:val="HideTWBExt"/>
          <w:b w:val="0"/>
          <w:noProof w:val="0"/>
        </w:rPr>
        <w:t>&lt;/RefTypeProc&gt;</w:t>
      </w:r>
    </w:p>
    <w:p w:rsidR="00B85286" w:rsidRPr="007A23EE" w:rsidRDefault="00B85286">
      <w:pPr>
        <w:pStyle w:val="CoverDate"/>
      </w:pPr>
      <w:r w:rsidRPr="007A23EE">
        <w:rPr>
          <w:rStyle w:val="HideTWBExt"/>
          <w:noProof w:val="0"/>
        </w:rPr>
        <w:t>&lt;Date&gt;</w:t>
      </w:r>
      <w:r w:rsidR="00A7711A" w:rsidRPr="00A7711A">
        <w:rPr>
          <w:rStyle w:val="HideTWBInt"/>
        </w:rPr>
        <w:t>{27/03/2025}</w:t>
      </w:r>
      <w:r w:rsidR="00A7711A">
        <w:t>27.3.2025</w:t>
      </w:r>
      <w:r w:rsidRPr="007A23EE">
        <w:rPr>
          <w:rStyle w:val="HideTWBExt"/>
          <w:noProof w:val="0"/>
        </w:rPr>
        <w:t>&lt;/Date&gt;</w:t>
      </w:r>
    </w:p>
    <w:p w:rsidR="009B0305" w:rsidRPr="007A23EE" w:rsidRDefault="009B0305" w:rsidP="009B0305">
      <w:pPr>
        <w:pStyle w:val="CoverDocType"/>
      </w:pPr>
      <w:r w:rsidRPr="007A23EE">
        <w:rPr>
          <w:rStyle w:val="HideTWBExt"/>
          <w:b w:val="0"/>
          <w:noProof w:val="0"/>
        </w:rPr>
        <w:t>&lt;TypeAM&gt;</w:t>
      </w:r>
      <w:r w:rsidR="00A7711A">
        <w:t>PREDLOGI SPREMEMB</w:t>
      </w:r>
      <w:r w:rsidRPr="007A23EE">
        <w:rPr>
          <w:rStyle w:val="HideTWBExt"/>
          <w:b w:val="0"/>
          <w:noProof w:val="0"/>
        </w:rPr>
        <w:t>&lt;/TypeAM&gt;</w:t>
      </w:r>
    </w:p>
    <w:p w:rsidR="00B85286" w:rsidRPr="007A23EE" w:rsidRDefault="00E25DC5" w:rsidP="001C2054">
      <w:pPr>
        <w:pStyle w:val="CoverDocType24a"/>
      </w:pPr>
      <w:r w:rsidRPr="007A23EE">
        <w:rPr>
          <w:rStyle w:val="HideTWBExt"/>
          <w:b w:val="0"/>
          <w:noProof w:val="0"/>
        </w:rPr>
        <w:t>&lt;RangeAM&gt;</w:t>
      </w:r>
      <w:r w:rsidR="00A7711A" w:rsidRPr="00A7711A">
        <w:t xml:space="preserve">335 - </w:t>
      </w:r>
      <w:r w:rsidR="00A7711A">
        <w:t>654</w:t>
      </w:r>
      <w:r w:rsidRPr="007A23EE">
        <w:rPr>
          <w:rStyle w:val="HideTWBExt"/>
          <w:b w:val="0"/>
          <w:noProof w:val="0"/>
        </w:rPr>
        <w:t>&lt;/RangeAM&gt;</w:t>
      </w:r>
    </w:p>
    <w:p w:rsidR="001C2054" w:rsidRPr="007A23EE" w:rsidRDefault="00A15973" w:rsidP="00A93F8C">
      <w:pPr>
        <w:pStyle w:val="CoverBold"/>
      </w:pPr>
      <w:r w:rsidRPr="007A23EE">
        <w:rPr>
          <w:rStyle w:val="HideTWBExt"/>
          <w:b w:val="0"/>
          <w:noProof w:val="0"/>
        </w:rPr>
        <w:t>&lt;TitreType&gt;</w:t>
      </w:r>
      <w:r w:rsidR="007A23EE" w:rsidRPr="007A23EE">
        <w:t>Osnutek poročila</w:t>
      </w:r>
      <w:r w:rsidRPr="007A23EE">
        <w:rPr>
          <w:rStyle w:val="HideTWBExt"/>
          <w:b w:val="0"/>
          <w:noProof w:val="0"/>
        </w:rPr>
        <w:t>&lt;/TitreType&gt;</w:t>
      </w:r>
    </w:p>
    <w:p w:rsidR="00B85286" w:rsidRPr="007A23EE" w:rsidRDefault="00E25DC5" w:rsidP="00A93F8C">
      <w:pPr>
        <w:pStyle w:val="CoverBold"/>
      </w:pPr>
      <w:r w:rsidRPr="007A23EE">
        <w:rPr>
          <w:rStyle w:val="HideTWBExt"/>
          <w:b w:val="0"/>
          <w:noProof w:val="0"/>
        </w:rPr>
        <w:t>&lt;Rapporteur&gt;</w:t>
      </w:r>
      <w:r w:rsidR="00A7711A">
        <w:t>Alicia Homs Ginel</w:t>
      </w:r>
      <w:r w:rsidRPr="007A23EE">
        <w:rPr>
          <w:rStyle w:val="HideTWBExt"/>
          <w:b w:val="0"/>
          <w:noProof w:val="0"/>
        </w:rPr>
        <w:t>&lt;/Rapporteur&gt;</w:t>
      </w:r>
    </w:p>
    <w:p w:rsidR="00B85286" w:rsidRPr="007A23EE" w:rsidRDefault="00075DBE">
      <w:pPr>
        <w:pStyle w:val="CoverNormal24a"/>
      </w:pPr>
      <w:r w:rsidRPr="007A23EE">
        <w:rPr>
          <w:rStyle w:val="HideTWBExt"/>
          <w:noProof w:val="0"/>
        </w:rPr>
        <w:t>&lt;DocRefPE&gt;</w:t>
      </w:r>
      <w:r w:rsidR="007A23EE" w:rsidRPr="007A23EE">
        <w:t>(PE</w:t>
      </w:r>
      <w:r w:rsidR="00A7711A">
        <w:t>769.927</w:t>
      </w:r>
      <w:r w:rsidR="007A23EE" w:rsidRPr="007A23EE">
        <w:t>v</w:t>
      </w:r>
      <w:r w:rsidR="00A7711A">
        <w:t>01-00</w:t>
      </w:r>
      <w:r w:rsidR="007A23EE" w:rsidRPr="007A23EE">
        <w:t>)</w:t>
      </w:r>
      <w:r w:rsidRPr="007A23EE">
        <w:rPr>
          <w:rStyle w:val="HideTWBExt"/>
          <w:noProof w:val="0"/>
        </w:rPr>
        <w:t>&lt;/DocRefPE&gt;</w:t>
      </w:r>
    </w:p>
    <w:p w:rsidR="00B85286" w:rsidRPr="007A23EE" w:rsidRDefault="00A15973">
      <w:pPr>
        <w:pStyle w:val="CoverNormal24a"/>
      </w:pPr>
      <w:r w:rsidRPr="007A23EE">
        <w:rPr>
          <w:rStyle w:val="HideTWBExt"/>
          <w:noProof w:val="0"/>
        </w:rPr>
        <w:t>&lt;Titre&gt;</w:t>
      </w:r>
      <w:r w:rsidR="00B115F5" w:rsidRPr="00B115F5">
        <w:t>o predlogu direktive Evropskega parlamenta in Sveta o izboljšanju in izvrševanju zagotavljanja delovnih pogojev pripravnikov ter boju proti kot pripravništvo prikritim rednim delovnim razmerjem (direktiva o pripravništvih)</w:t>
      </w:r>
      <w:r w:rsidR="00B115F5">
        <w:t xml:space="preserve"> </w:t>
      </w:r>
      <w:r w:rsidRPr="007A23EE">
        <w:rPr>
          <w:rStyle w:val="HideTWBExt"/>
          <w:noProof w:val="0"/>
        </w:rPr>
        <w:t>&lt;/Titre&gt;</w:t>
      </w:r>
    </w:p>
    <w:p w:rsidR="006337D4" w:rsidRPr="007A23EE" w:rsidRDefault="00E25DC5" w:rsidP="006337D4">
      <w:pPr>
        <w:pStyle w:val="CoverNormal"/>
      </w:pPr>
      <w:r w:rsidRPr="007A23EE">
        <w:rPr>
          <w:rStyle w:val="HideTWBExt"/>
          <w:noProof w:val="0"/>
        </w:rPr>
        <w:t>&lt;DocAmend&gt;</w:t>
      </w:r>
      <w:r w:rsidR="00A7711A">
        <w:t>Predlog direktive</w:t>
      </w:r>
      <w:r w:rsidRPr="007A23EE">
        <w:rPr>
          <w:rStyle w:val="HideTWBExt"/>
          <w:noProof w:val="0"/>
        </w:rPr>
        <w:t>&lt;/DocAmend&gt;</w:t>
      </w:r>
    </w:p>
    <w:p w:rsidR="00B85286" w:rsidRPr="007A23EE" w:rsidRDefault="00A15973">
      <w:pPr>
        <w:pStyle w:val="CoverNormal24a"/>
      </w:pPr>
      <w:r w:rsidRPr="007A23EE">
        <w:rPr>
          <w:rStyle w:val="HideTWBExt"/>
          <w:noProof w:val="0"/>
        </w:rPr>
        <w:t>&lt;DocRef&gt;</w:t>
      </w:r>
      <w:r w:rsidR="007A23EE" w:rsidRPr="007A23EE">
        <w:t>(</w:t>
      </w:r>
      <w:r w:rsidR="00A7711A">
        <w:t>COM</w:t>
      </w:r>
      <w:r w:rsidR="00A7711A" w:rsidRPr="00A7711A">
        <w:t>(2024)0132</w:t>
      </w:r>
      <w:r w:rsidR="007A23EE" w:rsidRPr="007A23EE">
        <w:t xml:space="preserve"> </w:t>
      </w:r>
      <w:r w:rsidR="00A7711A">
        <w:t>–</w:t>
      </w:r>
      <w:r w:rsidR="007A23EE" w:rsidRPr="007A23EE">
        <w:t xml:space="preserve"> </w:t>
      </w:r>
      <w:r w:rsidR="00A7711A">
        <w:t>C10</w:t>
      </w:r>
      <w:r w:rsidR="00A7711A">
        <w:noBreakHyphen/>
        <w:t>0004/2024</w:t>
      </w:r>
      <w:r w:rsidR="007A23EE" w:rsidRPr="007A23EE">
        <w:t xml:space="preserve"> </w:t>
      </w:r>
      <w:r w:rsidR="00A7711A">
        <w:t>–</w:t>
      </w:r>
      <w:r w:rsidR="007A23EE" w:rsidRPr="007A23EE">
        <w:t xml:space="preserve"> </w:t>
      </w:r>
      <w:r w:rsidR="00A7711A" w:rsidRPr="00A7711A">
        <w:t>2024/0068</w:t>
      </w:r>
      <w:r w:rsidR="007A23EE" w:rsidRPr="007A23EE">
        <w:t>(</w:t>
      </w:r>
      <w:r w:rsidR="00A7711A">
        <w:t>COD</w:t>
      </w:r>
      <w:r w:rsidR="007A23EE" w:rsidRPr="007A23EE">
        <w:t>))</w:t>
      </w:r>
      <w:r w:rsidRPr="007A23EE">
        <w:rPr>
          <w:rStyle w:val="HideTWBExt"/>
          <w:noProof w:val="0"/>
        </w:rPr>
        <w:t>&lt;/DocRef&gt;</w:t>
      </w:r>
    </w:p>
    <w:p w:rsidR="00B85286" w:rsidRPr="007A23EE" w:rsidRDefault="00B85286" w:rsidP="00E660E2">
      <w:pPr>
        <w:widowControl/>
        <w:tabs>
          <w:tab w:val="center" w:pos="4677"/>
        </w:tabs>
      </w:pPr>
      <w:r w:rsidRPr="007A23EE">
        <w:br w:type="page"/>
      </w:r>
      <w:r w:rsidR="007A23EE" w:rsidRPr="007A23EE">
        <w:lastRenderedPageBreak/>
        <w:t>AM_Com_LegReport</w:t>
      </w:r>
    </w:p>
    <w:p w:rsidR="001A2023" w:rsidRPr="007B55CC" w:rsidRDefault="00B85286" w:rsidP="001A2023">
      <w:pPr>
        <w:pStyle w:val="AMNumberTabs0"/>
        <w:keepNext/>
      </w:pPr>
      <w:r w:rsidRPr="007A23EE">
        <w:br w:type="page"/>
      </w:r>
      <w:bookmarkStart w:id="1" w:name="EndA"/>
      <w:r w:rsidR="001A2023" w:rsidRPr="001A2023">
        <w:rPr>
          <w:rStyle w:val="HideTWBExt"/>
          <w:b w:val="0"/>
        </w:rPr>
        <w:t>&lt;RepeatBlock-AmendB&gt;</w:t>
      </w:r>
      <w:r w:rsidR="001A2023">
        <w:rPr>
          <w:rStyle w:val="HideTWBExt"/>
          <w:b w:val="0"/>
          <w:lang w:val="en-GB"/>
        </w:rPr>
        <w:t>&lt;AmendB&gt;</w:t>
      </w:r>
      <w:r w:rsidR="001A2023">
        <w:t>Predlog spremembe</w:t>
      </w:r>
      <w:r w:rsidR="001A2023">
        <w:tab/>
      </w:r>
      <w:r w:rsidR="001A2023">
        <w:tab/>
      </w:r>
      <w:r w:rsidR="001A2023">
        <w:rPr>
          <w:rStyle w:val="HideTWBExt"/>
          <w:b w:val="0"/>
          <w:lang w:val="en-GB"/>
        </w:rPr>
        <w:t>&lt;NumAmB&gt;</w:t>
      </w:r>
      <w:r w:rsidR="001A2023">
        <w:t>335</w:t>
      </w:r>
      <w:r w:rsidR="001A2023">
        <w:rPr>
          <w:rStyle w:val="HideTWBExt"/>
          <w:b w:val="0"/>
          <w:lang w:val="en-GB"/>
        </w:rPr>
        <w:t>&lt;/NumAmB&gt;</w:t>
      </w:r>
    </w:p>
    <w:p w:rsidR="001A2023" w:rsidRPr="007B55CC" w:rsidRDefault="001A2023" w:rsidP="001A2023">
      <w:pPr>
        <w:pStyle w:val="NormalBold"/>
      </w:pPr>
      <w:r>
        <w:rPr>
          <w:rStyle w:val="HideTWBExt"/>
          <w:b w:val="0"/>
        </w:rPr>
        <w:t>&lt;RepeatBlock-By&gt;&lt;Members&gt;</w:t>
      </w:r>
      <w:r>
        <w:t>Isabelle Le Callennec</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1 – naslov</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Predmet urejanja</w:t>
            </w:r>
          </w:p>
        </w:tc>
        <w:tc>
          <w:tcPr>
            <w:tcW w:w="4876" w:type="dxa"/>
            <w:hideMark/>
          </w:tcPr>
          <w:p w:rsidR="001A2023" w:rsidRPr="007B55CC" w:rsidRDefault="001A2023" w:rsidP="00AB45D5">
            <w:pPr>
              <w:pStyle w:val="Normal6"/>
              <w:rPr>
                <w:szCs w:val="24"/>
              </w:rPr>
            </w:pPr>
            <w:r>
              <w:t>Predmet urejanja in področje uporabe</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{FR}</w:t>
      </w:r>
      <w:r w:rsidRPr="007B55CC">
        <w:rPr>
          <w:noProof w:val="0"/>
          <w:lang w:val="en-GB"/>
        </w:rPr>
        <w:t>fr</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336</w:t>
      </w:r>
      <w:r>
        <w:rPr>
          <w:rStyle w:val="HideTWBExt"/>
          <w:b w:val="0"/>
          <w:lang w:val="en-GB"/>
        </w:rPr>
        <w:t>&lt;/NumAmB&gt;</w:t>
      </w:r>
    </w:p>
    <w:p w:rsidR="001A2023" w:rsidRPr="007B55CC" w:rsidRDefault="001A2023" w:rsidP="001A2023">
      <w:pPr>
        <w:pStyle w:val="NormalBold"/>
      </w:pPr>
      <w:r>
        <w:rPr>
          <w:rStyle w:val="HideTWBExt"/>
          <w:b w:val="0"/>
        </w:rPr>
        <w:t>&lt;RepeatBlock-By&gt;&lt;Members&gt;</w:t>
      </w:r>
      <w:r>
        <w:t>Irena Joveva, Martin Hojsík, Jana Toom, Brigitte van den Berg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1 – naslov</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Predmet urejanja</w:t>
            </w:r>
          </w:p>
        </w:tc>
        <w:tc>
          <w:tcPr>
            <w:tcW w:w="4876" w:type="dxa"/>
            <w:hideMark/>
          </w:tcPr>
          <w:p w:rsidR="001A2023" w:rsidRPr="007B55CC" w:rsidRDefault="001A2023" w:rsidP="00AB45D5">
            <w:pPr>
              <w:pStyle w:val="Normal6"/>
              <w:rPr>
                <w:szCs w:val="24"/>
              </w:rPr>
            </w:pPr>
            <w:r>
              <w:rPr>
                <w:b/>
                <w:i/>
              </w:rPr>
              <w:t xml:space="preserve">Namen in </w:t>
            </w:r>
            <w:r>
              <w:t>predmet urejanja</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337</w:t>
      </w:r>
      <w:r>
        <w:rPr>
          <w:rStyle w:val="HideTWBExt"/>
          <w:b w:val="0"/>
          <w:lang w:val="en-GB"/>
        </w:rPr>
        <w:t>&lt;/NumAmB&gt;</w:t>
      </w:r>
    </w:p>
    <w:p w:rsidR="001A2023" w:rsidRPr="007B55CC" w:rsidRDefault="001A2023" w:rsidP="001A2023">
      <w:pPr>
        <w:pStyle w:val="NormalBold"/>
      </w:pPr>
      <w:r>
        <w:rPr>
          <w:rStyle w:val="HideTWBExt"/>
          <w:b w:val="0"/>
        </w:rPr>
        <w:t>&lt;RepeatBlock-By&gt;&lt;Members&gt;</w:t>
      </w:r>
      <w:r>
        <w:t>Isabelle Le Callennec</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1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 xml:space="preserve">Ta direktiva določa skupni okvir načel in ukrepov za izboljšanje in izvrševanje zagotavljanja delovnih pogojev pripravnikov ter </w:t>
            </w:r>
            <w:r>
              <w:rPr>
                <w:b/>
                <w:i/>
              </w:rPr>
              <w:t>boj proti kot pripravništvo prikritim rednim delovnim razmerjem</w:t>
            </w:r>
            <w:r>
              <w:t>.</w:t>
            </w:r>
          </w:p>
        </w:tc>
        <w:tc>
          <w:tcPr>
            <w:tcW w:w="4876" w:type="dxa"/>
            <w:hideMark/>
          </w:tcPr>
          <w:p w:rsidR="001A2023" w:rsidRPr="007B55CC" w:rsidRDefault="001A2023" w:rsidP="00AB45D5">
            <w:pPr>
              <w:pStyle w:val="Normal6"/>
              <w:rPr>
                <w:szCs w:val="24"/>
              </w:rPr>
            </w:pPr>
            <w:r>
              <w:t xml:space="preserve">Ta direktiva določa skupni okvir načel in ukrepov za izboljšanje in izvrševanje zagotavljanja delovnih pogojev pripravnikov </w:t>
            </w:r>
            <w:r>
              <w:rPr>
                <w:b/>
                <w:i/>
              </w:rPr>
              <w:t xml:space="preserve">na odprtem trgu dela. Iz svojega področja uporabe izključuje začetno poklicno usposabljanje in vajeniške programe, pripravništva, ki so del programa formalnega izobraževanja in usposabljanja, </w:t>
            </w:r>
            <w:r>
              <w:t xml:space="preserve">ter </w:t>
            </w:r>
            <w:r>
              <w:rPr>
                <w:b/>
                <w:i/>
              </w:rPr>
              <w:t>tista, ki so obvezna za dostop do določenega poklica, pogodbe o zaposlitvi in delovna razmerja, ki so bila sklenjena v okviru javnega ali javno podprtega usposabljanja, programov vključevanja in prekvalifikacije ter pripravništva, ki se izvajajo v okviru reguliranih poklicev</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{FR}</w:t>
      </w:r>
      <w:r w:rsidRPr="007B55CC">
        <w:rPr>
          <w:noProof w:val="0"/>
          <w:lang w:val="en-GB"/>
        </w:rPr>
        <w:t>fr</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338</w:t>
      </w:r>
      <w:r>
        <w:rPr>
          <w:rStyle w:val="HideTWBExt"/>
          <w:b w:val="0"/>
          <w:lang w:val="en-GB"/>
        </w:rPr>
        <w:t>&lt;/NumAmB&gt;</w:t>
      </w:r>
    </w:p>
    <w:p w:rsidR="001A2023" w:rsidRPr="007B55CC" w:rsidRDefault="001A2023" w:rsidP="001A2023">
      <w:pPr>
        <w:pStyle w:val="NormalBold"/>
      </w:pPr>
      <w:r>
        <w:rPr>
          <w:rStyle w:val="HideTWBExt"/>
          <w:b w:val="0"/>
        </w:rPr>
        <w:t>&lt;RepeatBlock-By&gt;&lt;Members&gt;</w:t>
      </w:r>
      <w:r>
        <w:t>Arba Kokalari</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1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 xml:space="preserve">Ta direktiva </w:t>
            </w:r>
            <w:r>
              <w:rPr>
                <w:b/>
                <w:i/>
              </w:rPr>
              <w:t>določa skupni okvir načel in ukrepov za izboljšanje in izvrševanje zagotavljanja delovnih pogojev pripravnikov ter boj proti</w:t>
            </w:r>
            <w:r>
              <w:t xml:space="preserve"> kot </w:t>
            </w:r>
            <w:r>
              <w:rPr>
                <w:b/>
                <w:i/>
              </w:rPr>
              <w:t>pripravništvo prikritim rednim delovnim razmerjem</w:t>
            </w:r>
            <w:r>
              <w:t>.</w:t>
            </w:r>
          </w:p>
        </w:tc>
        <w:tc>
          <w:tcPr>
            <w:tcW w:w="4876" w:type="dxa"/>
            <w:hideMark/>
          </w:tcPr>
          <w:p w:rsidR="001A2023" w:rsidRPr="007B55CC" w:rsidRDefault="001A2023" w:rsidP="00AB45D5">
            <w:pPr>
              <w:pStyle w:val="Normal6"/>
              <w:rPr>
                <w:szCs w:val="24"/>
              </w:rPr>
            </w:pPr>
            <w:r>
              <w:t xml:space="preserve">Ta direktiva </w:t>
            </w:r>
            <w:r>
              <w:rPr>
                <w:b/>
                <w:i/>
              </w:rPr>
              <w:t>se uporablja za pripravnike v pripravništvih na odprtem trgu, ki imajo sklenjeno pogodbo o zaposlitvi ali so v delovnem razmerju,</w:t>
            </w:r>
            <w:r>
              <w:t xml:space="preserve"> kot </w:t>
            </w:r>
            <w:r>
              <w:rPr>
                <w:b/>
                <w:i/>
              </w:rPr>
              <w:t>je določeno v pravu, kolektivnih pogodbah ali praksi, ki veljajo v posameznih državah članicah, ob upoštevanju sodne prakse Sodišča</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339</w:t>
      </w:r>
      <w:r>
        <w:rPr>
          <w:rStyle w:val="HideTWBExt"/>
          <w:b w:val="0"/>
          <w:lang w:val="en-GB"/>
        </w:rPr>
        <w:t>&lt;/NumAmB&gt;</w:t>
      </w:r>
    </w:p>
    <w:p w:rsidR="001A2023" w:rsidRPr="007B55CC" w:rsidRDefault="001A2023" w:rsidP="001A2023">
      <w:pPr>
        <w:pStyle w:val="NormalBold"/>
      </w:pPr>
      <w:r>
        <w:rPr>
          <w:rStyle w:val="HideTWBExt"/>
          <w:b w:val="0"/>
        </w:rPr>
        <w:t>&lt;RepeatBlock-By&gt;&lt;Members&gt;</w:t>
      </w:r>
      <w:r>
        <w:t>Henrik Dahl</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1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 xml:space="preserve">Ta direktiva določa skupni okvir načel in ukrepov za izboljšanje in izvrševanje zagotavljanja delovnih pogojev pripravnikov </w:t>
            </w:r>
            <w:r>
              <w:rPr>
                <w:b/>
                <w:i/>
              </w:rPr>
              <w:t>ter boj proti kot pripravništvo prikritim rednim delovnim razmerjem</w:t>
            </w:r>
            <w:r>
              <w:t>.</w:t>
            </w:r>
          </w:p>
        </w:tc>
        <w:tc>
          <w:tcPr>
            <w:tcW w:w="4876" w:type="dxa"/>
            <w:hideMark/>
          </w:tcPr>
          <w:p w:rsidR="001A2023" w:rsidRPr="007B55CC" w:rsidRDefault="001A2023" w:rsidP="00AB45D5">
            <w:pPr>
              <w:pStyle w:val="Normal6"/>
              <w:rPr>
                <w:szCs w:val="24"/>
              </w:rPr>
            </w:pPr>
            <w:r>
              <w:t xml:space="preserve">Ta direktiva določa skupni okvir načel in ukrepov za izboljšanje in izvrševanje zagotavljanja delovnih pogojev pripravnikov </w:t>
            </w:r>
            <w:r>
              <w:rPr>
                <w:b/>
                <w:i/>
              </w:rPr>
              <w:t>na odprtem trgu v delovnem razmerju ter preprečevanje zlorab, povezanih z uporabo pripravništev</w:t>
            </w:r>
            <w:r>
              <w:t>.</w:t>
            </w:r>
          </w:p>
        </w:tc>
      </w:tr>
    </w:tbl>
    <w:p w:rsidR="001A2023" w:rsidRPr="006F0669" w:rsidRDefault="001A2023" w:rsidP="001A2023">
      <w:pPr>
        <w:pStyle w:val="Olang"/>
      </w:pPr>
      <w:r w:rsidRPr="006F0669">
        <w:rPr>
          <w:noProof w:val="0"/>
        </w:rPr>
        <w:t xml:space="preserve">Or. </w:t>
      </w:r>
      <w:r w:rsidRPr="006F0669">
        <w:rPr>
          <w:rStyle w:val="HideTWBExt"/>
          <w:noProof w:val="0"/>
        </w:rPr>
        <w:t>&lt;Original&gt;</w:t>
      </w:r>
      <w:r w:rsidRPr="006F0669">
        <w:rPr>
          <w:rStyle w:val="HideTWBInt"/>
          <w:rFonts w:eastAsiaTheme="majorEastAsia"/>
          <w:noProof w:val="0"/>
        </w:rPr>
        <w:t>{EN}</w:t>
      </w:r>
      <w:r w:rsidRPr="006F0669">
        <w:rPr>
          <w:noProof w:val="0"/>
        </w:rPr>
        <w:t>en</w:t>
      </w:r>
      <w:r w:rsidRPr="006F0669">
        <w:rPr>
          <w:rStyle w:val="HideTWBExt"/>
          <w:noProof w:val="0"/>
        </w:rPr>
        <w:t>&lt;/Original&gt;</w:t>
      </w:r>
    </w:p>
    <w:p w:rsidR="001A2023" w:rsidRPr="007B55CC" w:rsidRDefault="001A2023" w:rsidP="001A2023">
      <w:pPr>
        <w:pStyle w:val="JustificationTitle"/>
        <w:rPr>
          <w:noProof w:val="0"/>
        </w:rPr>
      </w:pPr>
      <w:r w:rsidRPr="006F0669">
        <w:rPr>
          <w:rStyle w:val="HideTWBExt"/>
          <w:i w:val="0"/>
        </w:rPr>
        <w:t>&lt;TitreJust&gt;</w:t>
      </w:r>
      <w:r>
        <w:t>Obrazložitev</w:t>
      </w:r>
      <w:r w:rsidRPr="006F0669">
        <w:rPr>
          <w:rStyle w:val="HideTWBExt"/>
          <w:i w:val="0"/>
        </w:rPr>
        <w:t>&lt;/TitreJust&gt;</w:t>
      </w:r>
    </w:p>
    <w:p w:rsidR="001A2023" w:rsidRPr="007B55CC" w:rsidRDefault="001A2023" w:rsidP="001A2023">
      <w:pPr>
        <w:pStyle w:val="Normal12Italic"/>
        <w:rPr>
          <w:noProof w:val="0"/>
        </w:rPr>
      </w:pPr>
      <w:r>
        <w:t>V členu bi bilo treba poudariti, da področje uporabe direktive zajema pripravništva na odprtem trgu, ki so v delovnem razmerju. Skupna opredelitev pripravništev in širša opredelitev pripravnikov zunaj delovnega razmerja nista v pristojnosti Unije, kot je določeno v členih 165 in 166 PDEU. Da bi pripravnik spadal na področje uporabe direktive, mora biti v delovnem razmerju, kot je opredeljeno v pravu, kolektivnih pogodbah ali praksi, ki velja v državi članici, ob upoštevanju sodne prakse Sodišča, glej uvodno izjavo 16. .</w:t>
      </w:r>
    </w:p>
    <w:p w:rsidR="001A2023" w:rsidRPr="007B55CC" w:rsidRDefault="001A2023" w:rsidP="001A2023">
      <w:r>
        <w:rPr>
          <w:rStyle w:val="HideTWBExt"/>
        </w:rPr>
        <w:t>&lt;/AmendB&gt;</w:t>
      </w:r>
    </w:p>
    <w:p w:rsidR="001A2023" w:rsidRPr="007B55CC" w:rsidRDefault="001A2023" w:rsidP="001A2023">
      <w:pPr>
        <w:pStyle w:val="AMNumberTabs0"/>
        <w:keepNext/>
      </w:pPr>
      <w:r w:rsidRPr="006F0669">
        <w:rPr>
          <w:rStyle w:val="HideTWBExt"/>
          <w:b w:val="0"/>
          <w:lang w:val="da-DK"/>
        </w:rPr>
        <w:t>&lt;AmendB&gt;</w:t>
      </w:r>
      <w:r>
        <w:t>Predlog spremembe</w:t>
      </w:r>
      <w:r>
        <w:tab/>
      </w:r>
      <w:r>
        <w:tab/>
      </w:r>
      <w:r w:rsidRPr="006F0669">
        <w:rPr>
          <w:rStyle w:val="HideTWBExt"/>
          <w:b w:val="0"/>
          <w:lang w:val="da-DK"/>
        </w:rPr>
        <w:t>&lt;NumAmB&gt;</w:t>
      </w:r>
      <w:r>
        <w:t>340</w:t>
      </w:r>
      <w:r w:rsidRPr="006F0669">
        <w:rPr>
          <w:rStyle w:val="HideTWBExt"/>
          <w:b w:val="0"/>
          <w:lang w:val="da-DK"/>
        </w:rPr>
        <w:t>&lt;/NumAmB&gt;</w:t>
      </w:r>
    </w:p>
    <w:p w:rsidR="001A2023" w:rsidRPr="007B55CC" w:rsidRDefault="001A2023" w:rsidP="001A2023">
      <w:pPr>
        <w:pStyle w:val="NormalBold"/>
      </w:pPr>
      <w:r>
        <w:rPr>
          <w:rStyle w:val="HideTWBExt"/>
          <w:b w:val="0"/>
        </w:rPr>
        <w:t>&lt;RepeatBlock-By&gt;&lt;Members&gt;</w:t>
      </w:r>
      <w:r>
        <w:t>Andrea Wechsler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1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 xml:space="preserve">Ta direktiva določa skupni okvir načel in ukrepov za </w:t>
            </w:r>
            <w:r>
              <w:rPr>
                <w:b/>
                <w:i/>
              </w:rPr>
              <w:t xml:space="preserve">izboljšanje in izvrševanje zagotavljanja delovnih pogojev pripravnikov ter </w:t>
            </w:r>
            <w:r>
              <w:t>boj proti kot pripravništvo prikritim rednim delovnim razmerjem.</w:t>
            </w:r>
          </w:p>
        </w:tc>
        <w:tc>
          <w:tcPr>
            <w:tcW w:w="4876" w:type="dxa"/>
            <w:hideMark/>
          </w:tcPr>
          <w:p w:rsidR="001A2023" w:rsidRPr="007B55CC" w:rsidRDefault="001A2023" w:rsidP="00AB45D5">
            <w:pPr>
              <w:pStyle w:val="Normal6"/>
              <w:rPr>
                <w:szCs w:val="24"/>
              </w:rPr>
            </w:pPr>
            <w:r>
              <w:t>Ta direktiva določa skupni okvir načel in ukrepov za boj proti kot pripravništvo</w:t>
            </w:r>
            <w:r>
              <w:rPr>
                <w:b/>
                <w:i/>
              </w:rPr>
              <w:t xml:space="preserve"> na odprtem trgu</w:t>
            </w:r>
            <w:r>
              <w:t xml:space="preserve"> prikritim rednim delovnim razmerjem.</w:t>
            </w:r>
          </w:p>
        </w:tc>
      </w:tr>
    </w:tbl>
    <w:p w:rsidR="001A2023" w:rsidRPr="006F0669" w:rsidRDefault="001A2023" w:rsidP="001A2023">
      <w:pPr>
        <w:pStyle w:val="Olang"/>
      </w:pPr>
      <w:r w:rsidRPr="006F0669">
        <w:rPr>
          <w:noProof w:val="0"/>
        </w:rPr>
        <w:t xml:space="preserve">Or. </w:t>
      </w:r>
      <w:r w:rsidRPr="006F0669">
        <w:rPr>
          <w:rStyle w:val="HideTWBExt"/>
          <w:noProof w:val="0"/>
        </w:rPr>
        <w:t>&lt;Original&gt;</w:t>
      </w:r>
      <w:r w:rsidRPr="006F0669">
        <w:rPr>
          <w:rStyle w:val="HideTWBInt"/>
          <w:rFonts w:eastAsiaTheme="majorEastAsia"/>
          <w:noProof w:val="0"/>
        </w:rPr>
        <w:t>{EN}</w:t>
      </w:r>
      <w:r w:rsidRPr="006F0669">
        <w:rPr>
          <w:noProof w:val="0"/>
        </w:rPr>
        <w:t>en</w:t>
      </w:r>
      <w:r w:rsidRPr="006F0669">
        <w:rPr>
          <w:rStyle w:val="HideTWBExt"/>
          <w:noProof w:val="0"/>
        </w:rPr>
        <w:t>&lt;/Original&gt;</w:t>
      </w:r>
    </w:p>
    <w:p w:rsidR="001A2023" w:rsidRPr="007B55CC" w:rsidRDefault="001A2023" w:rsidP="001A2023">
      <w:pPr>
        <w:pStyle w:val="JustificationTitle"/>
        <w:rPr>
          <w:noProof w:val="0"/>
        </w:rPr>
      </w:pPr>
      <w:r w:rsidRPr="006F0669">
        <w:rPr>
          <w:rStyle w:val="HideTWBExt"/>
          <w:i w:val="0"/>
        </w:rPr>
        <w:t>&lt;TitreJust&gt;</w:t>
      </w:r>
      <w:r>
        <w:t>Obrazložitev</w:t>
      </w:r>
      <w:r w:rsidRPr="006F0669">
        <w:rPr>
          <w:rStyle w:val="HideTWBExt"/>
          <w:i w:val="0"/>
        </w:rPr>
        <w:t>&lt;/TitreJust&gt;</w:t>
      </w:r>
    </w:p>
    <w:p w:rsidR="001A2023" w:rsidRPr="007B55CC" w:rsidRDefault="001A2023" w:rsidP="001A2023">
      <w:pPr>
        <w:pStyle w:val="Normal12Italic"/>
        <w:rPr>
          <w:noProof w:val="0"/>
        </w:rPr>
      </w:pPr>
      <w:r>
        <w:t>Črta se: „izboljšanje in izvrševanje zagotavljanja delovnih pogojev pripravnikov“: Obstoječe direktive, kot so Direktiva Sveta 2000/43/ES, Direktiva Sveta 2000/78/ES in Direktiva 2002/73/ES, že zajemajo, izboljšujejo in omogočajo izvrševanje delovnih pogojev pripravnikov ter zagotavljajo njihovo enako obravnavanje na podlagi rase ali narodnosti ali vzpostavljajo splošne okvire enakega obravnavanja pri zaposlovanju in delu. Poudarek na „pripravništva na odprtem trgu“: V primerjavi s pripravništvi v okviru aktivne politike trga dela, pripravništvi v okviru izobraževalnih učnih načrtov in pripravništvi, ki so obvezna zahteva za dostop do določenih poklicev, so pripravništva na odprtem trgu na splošno manj regulirana in v različnem obsegu po vsej EU.</w:t>
      </w:r>
    </w:p>
    <w:p w:rsidR="001A2023" w:rsidRPr="007B55CC" w:rsidRDefault="001A2023" w:rsidP="001A2023">
      <w:r>
        <w:rPr>
          <w:rStyle w:val="HideTWBExt"/>
        </w:rPr>
        <w:t>&lt;/AmendB&gt;</w:t>
      </w:r>
    </w:p>
    <w:p w:rsidR="001A2023" w:rsidRPr="007B55CC" w:rsidRDefault="001A2023" w:rsidP="001A2023">
      <w:pPr>
        <w:pStyle w:val="AMNumberTabs0"/>
        <w:keepNext/>
      </w:pPr>
      <w:r w:rsidRPr="006F0669">
        <w:rPr>
          <w:rStyle w:val="HideTWBExt"/>
          <w:b w:val="0"/>
        </w:rPr>
        <w:t>&lt;AmendB&gt;</w:t>
      </w:r>
      <w:r>
        <w:t>Predlog spremembe</w:t>
      </w:r>
      <w:r>
        <w:tab/>
      </w:r>
      <w:r>
        <w:tab/>
      </w:r>
      <w:r w:rsidRPr="006F0669">
        <w:rPr>
          <w:rStyle w:val="HideTWBExt"/>
          <w:b w:val="0"/>
        </w:rPr>
        <w:t>&lt;NumAmB&gt;</w:t>
      </w:r>
      <w:r>
        <w:t>341</w:t>
      </w:r>
      <w:r w:rsidRPr="006F0669">
        <w:rPr>
          <w:rStyle w:val="HideTWBExt"/>
          <w:b w:val="0"/>
        </w:rPr>
        <w:t>&lt;/NumAmB&gt;</w:t>
      </w:r>
    </w:p>
    <w:p w:rsidR="001A2023" w:rsidRPr="007B55CC" w:rsidRDefault="001A2023" w:rsidP="001A2023">
      <w:pPr>
        <w:pStyle w:val="NormalBold"/>
      </w:pPr>
      <w:r>
        <w:rPr>
          <w:rStyle w:val="HideTWBExt"/>
          <w:b w:val="0"/>
        </w:rPr>
        <w:t>&lt;RepeatBlock-By&gt;&lt;Members&gt;</w:t>
      </w:r>
      <w:r>
        <w:t>Benedetta Scuderi</w:t>
      </w:r>
      <w:r>
        <w:rPr>
          <w:rStyle w:val="HideTWBExt"/>
          <w:b w:val="0"/>
        </w:rPr>
        <w:t>&lt;/Members&gt;</w:t>
      </w:r>
    </w:p>
    <w:p w:rsidR="001A2023" w:rsidRPr="007B55CC" w:rsidRDefault="001A2023" w:rsidP="001A2023">
      <w:r>
        <w:rPr>
          <w:rStyle w:val="HideTWBExt"/>
        </w:rPr>
        <w:t>&lt;AuNomDe&gt;</w:t>
      </w:r>
      <w:r>
        <w:rPr>
          <w:rStyle w:val="HideTWBInt"/>
        </w:rPr>
        <w:t>{Greens/EFA}</w:t>
      </w:r>
      <w:r>
        <w:t>v imenu skupine Verts/ALE</w:t>
      </w:r>
      <w:r>
        <w:rPr>
          <w:rStyle w:val="HideTWBExt"/>
        </w:rPr>
        <w:t>&lt;/AuNomDe&gt;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1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 xml:space="preserve">Ta direktiva določa </w:t>
            </w:r>
            <w:r>
              <w:rPr>
                <w:b/>
                <w:i/>
              </w:rPr>
              <w:t>skupni</w:t>
            </w:r>
            <w:r>
              <w:t xml:space="preserve"> okvir načel in ukrepov za izboljšanje in izvrševanje zagotavljanja delovnih pogojev pripravnikov ter boj proti </w:t>
            </w:r>
            <w:r>
              <w:rPr>
                <w:b/>
                <w:i/>
              </w:rPr>
              <w:t>kot pripravništvo prikritim rednim delovnim razmerjem</w:t>
            </w:r>
            <w:r>
              <w:t>.</w:t>
            </w:r>
          </w:p>
        </w:tc>
        <w:tc>
          <w:tcPr>
            <w:tcW w:w="4876" w:type="dxa"/>
            <w:hideMark/>
          </w:tcPr>
          <w:p w:rsidR="001A2023" w:rsidRPr="007B55CC" w:rsidRDefault="001A2023" w:rsidP="00AB45D5">
            <w:pPr>
              <w:pStyle w:val="Normal6"/>
              <w:rPr>
                <w:szCs w:val="24"/>
              </w:rPr>
            </w:pPr>
            <w:r>
              <w:t xml:space="preserve">Ta direktiva določa </w:t>
            </w:r>
            <w:r>
              <w:rPr>
                <w:b/>
                <w:i/>
              </w:rPr>
              <w:t>skupno opredelitev pripravništva ter vzpostavlja</w:t>
            </w:r>
            <w:r>
              <w:t xml:space="preserve"> okvir načel in ukrepov za izboljšanje in izvrševanje zagotavljanja delovnih pogojev pripravnikov ter boj proti </w:t>
            </w:r>
            <w:r>
              <w:rPr>
                <w:b/>
                <w:i/>
              </w:rPr>
              <w:t>zlorabam, povezanim z lažnimi pripravništvi</w:t>
            </w:r>
            <w:r>
              <w:t>.</w:t>
            </w:r>
          </w:p>
        </w:tc>
      </w:tr>
    </w:tbl>
    <w:p w:rsidR="001A2023" w:rsidRPr="006F0669" w:rsidRDefault="001A2023" w:rsidP="001A2023">
      <w:pPr>
        <w:pStyle w:val="Olang"/>
      </w:pPr>
      <w:r w:rsidRPr="006F0669">
        <w:rPr>
          <w:noProof w:val="0"/>
        </w:rPr>
        <w:t xml:space="preserve">Or. </w:t>
      </w:r>
      <w:r w:rsidRPr="006F0669">
        <w:rPr>
          <w:rStyle w:val="HideTWBExt"/>
          <w:noProof w:val="0"/>
        </w:rPr>
        <w:t>&lt;Original&gt;</w:t>
      </w:r>
      <w:r w:rsidRPr="006F0669">
        <w:rPr>
          <w:rStyle w:val="HideTWBInt"/>
          <w:rFonts w:eastAsiaTheme="majorEastAsia"/>
          <w:noProof w:val="0"/>
        </w:rPr>
        <w:t>{EN}</w:t>
      </w:r>
      <w:r w:rsidRPr="006F0669">
        <w:rPr>
          <w:noProof w:val="0"/>
        </w:rPr>
        <w:t>en</w:t>
      </w:r>
      <w:r w:rsidRPr="006F0669">
        <w:rPr>
          <w:rStyle w:val="HideTWBExt"/>
          <w:noProof w:val="0"/>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6F0669">
        <w:rPr>
          <w:rStyle w:val="HideTWBExt"/>
          <w:b w:val="0"/>
        </w:rPr>
        <w:t>&lt;AmendB&gt;</w:t>
      </w:r>
      <w:r>
        <w:t>Predlog spremembe</w:t>
      </w:r>
      <w:r>
        <w:tab/>
      </w:r>
      <w:r>
        <w:tab/>
      </w:r>
      <w:r w:rsidRPr="006F0669">
        <w:rPr>
          <w:rStyle w:val="HideTWBExt"/>
          <w:b w:val="0"/>
        </w:rPr>
        <w:t>&lt;NumAmB&gt;</w:t>
      </w:r>
      <w:r>
        <w:t>342</w:t>
      </w:r>
      <w:r w:rsidRPr="006F0669">
        <w:rPr>
          <w:rStyle w:val="HideTWBExt"/>
          <w:b w:val="0"/>
        </w:rPr>
        <w:t>&lt;/NumAmB&gt;</w:t>
      </w:r>
    </w:p>
    <w:p w:rsidR="001A2023" w:rsidRPr="007B55CC" w:rsidRDefault="001A2023" w:rsidP="001A2023">
      <w:pPr>
        <w:pStyle w:val="NormalBold"/>
      </w:pPr>
      <w:r>
        <w:rPr>
          <w:rStyle w:val="HideTWBExt"/>
          <w:b w:val="0"/>
        </w:rPr>
        <w:t>&lt;RepeatBlock-By&gt;&lt;Members&gt;</w:t>
      </w:r>
      <w:r>
        <w:t>Irena Joveva, Martin Hojsík, Jana Toom, Brigitte van den Berg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1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Ta direktiva določa skupni okvir načel in ukrepov za izboljšanje</w:t>
            </w:r>
            <w:r>
              <w:t xml:space="preserve"> in </w:t>
            </w:r>
            <w:r>
              <w:rPr>
                <w:b/>
                <w:i/>
              </w:rPr>
              <w:t>izvrševanje zagotavljanja delovnih pogojev pripravnikov</w:t>
            </w:r>
            <w:r>
              <w:t xml:space="preserve"> ter boj proti kot pripravništvo prikritim rednim delovnim razmerjem.</w:t>
            </w:r>
          </w:p>
        </w:tc>
        <w:tc>
          <w:tcPr>
            <w:tcW w:w="4876" w:type="dxa"/>
            <w:hideMark/>
          </w:tcPr>
          <w:p w:rsidR="001A2023" w:rsidRPr="007B55CC" w:rsidRDefault="001A2023" w:rsidP="00AB45D5">
            <w:pPr>
              <w:pStyle w:val="Normal6"/>
              <w:rPr>
                <w:szCs w:val="24"/>
              </w:rPr>
            </w:pPr>
            <w:r>
              <w:rPr>
                <w:b/>
                <w:i/>
              </w:rPr>
              <w:t>Namen te direktive je izboljšati delovne pogoje pripravnikov, kakovost</w:t>
            </w:r>
            <w:r>
              <w:t xml:space="preserve"> in </w:t>
            </w:r>
            <w:r>
              <w:rPr>
                <w:b/>
                <w:i/>
              </w:rPr>
              <w:t>dostopnost pripravništev po vsej Uniji</w:t>
            </w:r>
            <w:r>
              <w:t xml:space="preserve"> ter</w:t>
            </w:r>
            <w:r>
              <w:rPr>
                <w:b/>
                <w:i/>
              </w:rPr>
              <w:t xml:space="preserve"> okrepiti</w:t>
            </w:r>
            <w:r>
              <w:t xml:space="preserve"> boj proti kot pripravništvo prikritim rednim delovnim razmerjem.</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343</w:t>
      </w:r>
      <w:r>
        <w:rPr>
          <w:rStyle w:val="HideTWBExt"/>
          <w:b w:val="0"/>
          <w:lang w:val="en-GB"/>
        </w:rPr>
        <w:t>&lt;/NumAmB&gt;</w:t>
      </w:r>
    </w:p>
    <w:p w:rsidR="001A2023" w:rsidRPr="007B55CC" w:rsidRDefault="001A2023" w:rsidP="001A2023">
      <w:pPr>
        <w:pStyle w:val="NormalBold"/>
      </w:pPr>
      <w:r>
        <w:rPr>
          <w:rStyle w:val="HideTWBExt"/>
          <w:b w:val="0"/>
        </w:rPr>
        <w:t>&lt;RepeatBlock-By&gt;&lt;Members&gt;</w:t>
      </w:r>
      <w:r>
        <w:t>Maravillas Abadía Jover, Raúl de la Hoz Quintano, Rosa Estaràs Ferragut</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1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 xml:space="preserve">Ta direktiva </w:t>
            </w:r>
            <w:r>
              <w:rPr>
                <w:b/>
                <w:i/>
              </w:rPr>
              <w:t>določa</w:t>
            </w:r>
            <w:r>
              <w:t xml:space="preserve"> skupni okvir načel in ukrepov za izboljšanje in izvrševanje zagotavljanja delovnih pogojev </w:t>
            </w:r>
            <w:r>
              <w:rPr>
                <w:b/>
                <w:i/>
              </w:rPr>
              <w:t>pripravnikov</w:t>
            </w:r>
            <w:r>
              <w:t xml:space="preserve"> ter boj proti kot pripravništvo prikritim rednim delovnim razmerjem.</w:t>
            </w:r>
          </w:p>
        </w:tc>
        <w:tc>
          <w:tcPr>
            <w:tcW w:w="4876" w:type="dxa"/>
            <w:hideMark/>
          </w:tcPr>
          <w:p w:rsidR="001A2023" w:rsidRPr="007B55CC" w:rsidRDefault="001A2023" w:rsidP="00AB45D5">
            <w:pPr>
              <w:pStyle w:val="Normal6"/>
              <w:rPr>
                <w:szCs w:val="24"/>
              </w:rPr>
            </w:pPr>
            <w:r>
              <w:t xml:space="preserve">Ta direktiva </w:t>
            </w:r>
            <w:r>
              <w:rPr>
                <w:b/>
                <w:i/>
              </w:rPr>
              <w:t>vzpostavlja</w:t>
            </w:r>
            <w:r>
              <w:t xml:space="preserve"> skupni okvir načel in ukrepov za izboljšanje in izvrševanje zagotavljanja delovnih pogojev </w:t>
            </w:r>
            <w:r>
              <w:rPr>
                <w:b/>
                <w:i/>
              </w:rPr>
              <w:t>za pripravnike, zagotavlja, da so pripravništva učinkovita pot do stabilne zaposlitve ali dostopa do poklica,</w:t>
            </w:r>
            <w:r>
              <w:t xml:space="preserve"> ter</w:t>
            </w:r>
            <w:r>
              <w:rPr>
                <w:b/>
                <w:i/>
              </w:rPr>
              <w:t xml:space="preserve"> ureja</w:t>
            </w:r>
            <w:r>
              <w:t xml:space="preserve"> boj proti kot pripravništvo prikritim rednim delovnim razmerjem.</w:t>
            </w:r>
          </w:p>
        </w:tc>
      </w:tr>
    </w:tbl>
    <w:p w:rsidR="001A2023" w:rsidRPr="006F0669" w:rsidRDefault="001A2023" w:rsidP="001A2023">
      <w:pPr>
        <w:pStyle w:val="Olang"/>
        <w:rPr>
          <w:lang w:val="it-IT"/>
        </w:rPr>
      </w:pPr>
      <w:r w:rsidRPr="006F0669">
        <w:rPr>
          <w:noProof w:val="0"/>
          <w:lang w:val="it-IT"/>
        </w:rPr>
        <w:t xml:space="preserve">Or. </w:t>
      </w:r>
      <w:r w:rsidRPr="006F0669">
        <w:rPr>
          <w:rStyle w:val="HideTWBExt"/>
          <w:noProof w:val="0"/>
          <w:lang w:val="it-IT"/>
        </w:rPr>
        <w:t>&lt;Original&gt;</w:t>
      </w:r>
      <w:r w:rsidRPr="006F0669">
        <w:rPr>
          <w:rStyle w:val="HideTWBInt"/>
          <w:rFonts w:eastAsiaTheme="majorEastAsia"/>
          <w:noProof w:val="0"/>
          <w:lang w:val="it-IT"/>
        </w:rPr>
        <w:t>{EN}</w:t>
      </w:r>
      <w:r w:rsidRPr="006F0669">
        <w:rPr>
          <w:noProof w:val="0"/>
          <w:lang w:val="it-IT"/>
        </w:rPr>
        <w:t>en</w:t>
      </w:r>
      <w:r w:rsidRPr="006F0669">
        <w:rPr>
          <w:rStyle w:val="HideTWBExt"/>
          <w:noProof w:val="0"/>
          <w:lang w:val="it-IT"/>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6F0669">
        <w:rPr>
          <w:rStyle w:val="HideTWBExt"/>
          <w:b w:val="0"/>
          <w:lang w:val="it-IT"/>
        </w:rPr>
        <w:t>&lt;AmendB&gt;</w:t>
      </w:r>
      <w:r>
        <w:t>Predlog spremembe</w:t>
      </w:r>
      <w:r>
        <w:tab/>
      </w:r>
      <w:r>
        <w:tab/>
      </w:r>
      <w:r w:rsidRPr="006F0669">
        <w:rPr>
          <w:rStyle w:val="HideTWBExt"/>
          <w:b w:val="0"/>
          <w:lang w:val="it-IT"/>
        </w:rPr>
        <w:t>&lt;NumAmB&gt;</w:t>
      </w:r>
      <w:r>
        <w:t>344</w:t>
      </w:r>
      <w:r w:rsidRPr="006F0669">
        <w:rPr>
          <w:rStyle w:val="HideTWBExt"/>
          <w:b w:val="0"/>
          <w:lang w:val="it-IT"/>
        </w:rPr>
        <w:t>&lt;/NumAmB&gt;</w:t>
      </w:r>
    </w:p>
    <w:p w:rsidR="001A2023" w:rsidRPr="007B55CC" w:rsidRDefault="001A2023" w:rsidP="001A2023">
      <w:pPr>
        <w:pStyle w:val="NormalBold"/>
      </w:pPr>
      <w:r>
        <w:rPr>
          <w:rStyle w:val="HideTWBExt"/>
          <w:b w:val="0"/>
        </w:rPr>
        <w:t>&lt;RepeatBlock-By&gt;&lt;Members&gt;</w:t>
      </w:r>
      <w:r>
        <w:t>Chiara Gemma, Georgiana Teodorescu, Francesco Torselli, Mariateresa Vivaldini, Elena Donazzan</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1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Ta direktiva določa skupni okvir načel in ukrepov za izboljšanje in izvrševanje zagotavljanja delovnih pogojev pripravnikov ter boj proti kot pripravništvo prikritim rednim delovnim razmerjem.</w:t>
            </w:r>
          </w:p>
        </w:tc>
        <w:tc>
          <w:tcPr>
            <w:tcW w:w="4876" w:type="dxa"/>
            <w:hideMark/>
          </w:tcPr>
          <w:p w:rsidR="001A2023" w:rsidRPr="007B55CC" w:rsidRDefault="001A2023" w:rsidP="00AB45D5">
            <w:pPr>
              <w:pStyle w:val="Normal6"/>
              <w:rPr>
                <w:szCs w:val="24"/>
              </w:rPr>
            </w:pPr>
            <w:r>
              <w:t>Ta direktiva določa skupni okvir načel in ukrepov za izboljšanje in izvrševanje zagotavljanja delovnih pogojev pripravnikov</w:t>
            </w:r>
            <w:r>
              <w:rPr>
                <w:b/>
                <w:i/>
              </w:rPr>
              <w:t>, hkrati pa zagotavlja uskladitev z njihovimi cilji izobraževanja,</w:t>
            </w:r>
            <w:r>
              <w:t xml:space="preserve"> ter boj proti kot pripravništvo prikritim rednim delovnim razmerjem.</w:t>
            </w:r>
          </w:p>
        </w:tc>
      </w:tr>
    </w:tbl>
    <w:p w:rsidR="001A2023" w:rsidRPr="006F0669" w:rsidRDefault="001A2023" w:rsidP="001A2023">
      <w:pPr>
        <w:pStyle w:val="Olang"/>
      </w:pPr>
      <w:r w:rsidRPr="006F0669">
        <w:rPr>
          <w:noProof w:val="0"/>
        </w:rPr>
        <w:t xml:space="preserve">Or. </w:t>
      </w:r>
      <w:r w:rsidRPr="006F0669">
        <w:rPr>
          <w:rStyle w:val="HideTWBExt"/>
          <w:noProof w:val="0"/>
        </w:rPr>
        <w:t>&lt;Original&gt;</w:t>
      </w:r>
      <w:r w:rsidRPr="006F0669">
        <w:rPr>
          <w:rStyle w:val="HideTWBInt"/>
          <w:rFonts w:eastAsiaTheme="majorEastAsia"/>
          <w:noProof w:val="0"/>
        </w:rPr>
        <w:t>{EN}</w:t>
      </w:r>
      <w:r w:rsidRPr="006F0669">
        <w:rPr>
          <w:noProof w:val="0"/>
        </w:rPr>
        <w:t>en</w:t>
      </w:r>
      <w:r w:rsidRPr="006F0669">
        <w:rPr>
          <w:rStyle w:val="HideTWBExt"/>
          <w:noProof w:val="0"/>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6F0669">
        <w:rPr>
          <w:rStyle w:val="HideTWBExt"/>
          <w:b w:val="0"/>
        </w:rPr>
        <w:t>&lt;AmendB&gt;</w:t>
      </w:r>
      <w:r>
        <w:t>Predlog spremembe</w:t>
      </w:r>
      <w:r>
        <w:tab/>
      </w:r>
      <w:r>
        <w:tab/>
      </w:r>
      <w:r w:rsidRPr="006F0669">
        <w:rPr>
          <w:rStyle w:val="HideTWBExt"/>
          <w:b w:val="0"/>
        </w:rPr>
        <w:t>&lt;NumAmB&gt;</w:t>
      </w:r>
      <w:r>
        <w:t>345</w:t>
      </w:r>
      <w:r w:rsidRPr="006F0669">
        <w:rPr>
          <w:rStyle w:val="HideTWBExt"/>
          <w:b w:val="0"/>
        </w:rPr>
        <w:t>&lt;/NumAmB&gt;</w:t>
      </w:r>
    </w:p>
    <w:p w:rsidR="001A2023" w:rsidRPr="007B55CC" w:rsidRDefault="001A2023" w:rsidP="001A2023">
      <w:pPr>
        <w:pStyle w:val="NormalBold"/>
      </w:pPr>
      <w:r>
        <w:rPr>
          <w:rStyle w:val="HideTWBExt"/>
          <w:b w:val="0"/>
        </w:rPr>
        <w:t>&lt;RepeatBlock-By&gt;&lt;Members&gt;</w:t>
      </w:r>
      <w:r>
        <w:t>Irena Joveva, Martin Hojsík, Jana Toom, Brigitte van den Berg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1 – odstavek 1 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Ta direktiva določa skupni okvir minimalnih pravic in standardov, ki se uporabljajo za vsa pripravništva, ki niso del učnih načrtov formalnega izobraževanja in usposabljanja, da bi izboljšali njihovo kakovost in dostopnost ter delovne pogoje pripravnikov in se borili proti kot pripravništvo prikritim rednim delovnim razmerjem.</w:t>
            </w:r>
          </w:p>
        </w:tc>
      </w:tr>
    </w:tbl>
    <w:p w:rsidR="001A2023" w:rsidRPr="006F0669" w:rsidRDefault="001A2023" w:rsidP="001A2023">
      <w:pPr>
        <w:pStyle w:val="Olang"/>
        <w:rPr>
          <w:lang w:val="it-IT"/>
        </w:rPr>
      </w:pPr>
      <w:r w:rsidRPr="006F0669">
        <w:rPr>
          <w:noProof w:val="0"/>
          <w:lang w:val="it-IT"/>
        </w:rPr>
        <w:t xml:space="preserve">Or. </w:t>
      </w:r>
      <w:r w:rsidRPr="006F0669">
        <w:rPr>
          <w:rStyle w:val="HideTWBExt"/>
          <w:noProof w:val="0"/>
          <w:lang w:val="it-IT"/>
        </w:rPr>
        <w:t>&lt;Original&gt;</w:t>
      </w:r>
      <w:r w:rsidRPr="006F0669">
        <w:rPr>
          <w:rStyle w:val="HideTWBInt"/>
          <w:rFonts w:eastAsiaTheme="majorEastAsia"/>
          <w:noProof w:val="0"/>
          <w:lang w:val="it-IT"/>
        </w:rPr>
        <w:t>{EN}</w:t>
      </w:r>
      <w:r w:rsidRPr="006F0669">
        <w:rPr>
          <w:noProof w:val="0"/>
          <w:lang w:val="it-IT"/>
        </w:rPr>
        <w:t>en</w:t>
      </w:r>
      <w:r w:rsidRPr="006F0669">
        <w:rPr>
          <w:rStyle w:val="HideTWBExt"/>
          <w:noProof w:val="0"/>
          <w:lang w:val="it-IT"/>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6F0669">
        <w:rPr>
          <w:rStyle w:val="HideTWBExt"/>
          <w:b w:val="0"/>
          <w:lang w:val="it-IT"/>
        </w:rPr>
        <w:t>&lt;AmendB&gt;</w:t>
      </w:r>
      <w:r>
        <w:t>Predlog spremembe</w:t>
      </w:r>
      <w:r>
        <w:tab/>
      </w:r>
      <w:r>
        <w:tab/>
      </w:r>
      <w:r w:rsidRPr="006F0669">
        <w:rPr>
          <w:rStyle w:val="HideTWBExt"/>
          <w:b w:val="0"/>
          <w:lang w:val="it-IT"/>
        </w:rPr>
        <w:t>&lt;NumAmB&gt;</w:t>
      </w:r>
      <w:r>
        <w:t>346</w:t>
      </w:r>
      <w:r w:rsidRPr="006F0669">
        <w:rPr>
          <w:rStyle w:val="HideTWBExt"/>
          <w:b w:val="0"/>
          <w:lang w:val="it-IT"/>
        </w:rPr>
        <w:t>&lt;/NumAmB&gt;</w:t>
      </w:r>
    </w:p>
    <w:p w:rsidR="001A2023" w:rsidRPr="007B55CC" w:rsidRDefault="001A2023" w:rsidP="001A2023">
      <w:pPr>
        <w:pStyle w:val="NormalBold"/>
      </w:pPr>
      <w:r>
        <w:rPr>
          <w:rStyle w:val="HideTWBExt"/>
          <w:b w:val="0"/>
        </w:rPr>
        <w:t>&lt;RepeatBlock-By&gt;&lt;Members&gt;</w:t>
      </w:r>
      <w:r>
        <w:t>Chiara Gemma, Georgiana Teodorescu, Francesco Torselli, Mariateresa Vivaldini, Elena Donazzan</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1 – odstavek 1 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Ta direktiva se uporablja za pripravništva na odprtem trgu.</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Ta direktiva se ne uporablja za:</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(a) pripravništva, ki se izvajajo v okviru formalnega izobraževanja ter poklicnega izobraževanja in usposabljanja,</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(b) vajeništva,</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(c) pripravništva v okviru aktivnih politik trga dela.</w:t>
            </w:r>
          </w:p>
        </w:tc>
      </w:tr>
    </w:tbl>
    <w:p w:rsidR="001A2023" w:rsidRPr="006F0669" w:rsidRDefault="001A2023" w:rsidP="001A2023">
      <w:pPr>
        <w:pStyle w:val="Olang"/>
      </w:pPr>
      <w:r w:rsidRPr="006F0669">
        <w:rPr>
          <w:noProof w:val="0"/>
        </w:rPr>
        <w:t xml:space="preserve">Or. </w:t>
      </w:r>
      <w:r w:rsidRPr="006F0669">
        <w:rPr>
          <w:rStyle w:val="HideTWBExt"/>
          <w:noProof w:val="0"/>
        </w:rPr>
        <w:t>&lt;Original&gt;</w:t>
      </w:r>
      <w:r w:rsidRPr="006F0669">
        <w:rPr>
          <w:rStyle w:val="HideTWBInt"/>
          <w:rFonts w:eastAsiaTheme="majorEastAsia"/>
          <w:noProof w:val="0"/>
        </w:rPr>
        <w:t>{EN}</w:t>
      </w:r>
      <w:r w:rsidRPr="006F0669">
        <w:rPr>
          <w:noProof w:val="0"/>
        </w:rPr>
        <w:t>en</w:t>
      </w:r>
      <w:r w:rsidRPr="006F0669">
        <w:rPr>
          <w:rStyle w:val="HideTWBExt"/>
          <w:noProof w:val="0"/>
        </w:rPr>
        <w:t>&lt;/Original&gt;</w:t>
      </w:r>
    </w:p>
    <w:p w:rsidR="001A2023" w:rsidRPr="007B55CC" w:rsidRDefault="001A2023" w:rsidP="001A2023">
      <w:pPr>
        <w:pStyle w:val="JustificationTitle"/>
        <w:rPr>
          <w:noProof w:val="0"/>
        </w:rPr>
      </w:pPr>
      <w:r w:rsidRPr="006F0669">
        <w:rPr>
          <w:rStyle w:val="HideTWBExt"/>
          <w:i w:val="0"/>
        </w:rPr>
        <w:t>&lt;TitreJust&gt;</w:t>
      </w:r>
      <w:r>
        <w:t>Obrazložitev</w:t>
      </w:r>
      <w:r w:rsidRPr="006F0669">
        <w:rPr>
          <w:rStyle w:val="HideTWBExt"/>
          <w:i w:val="0"/>
        </w:rPr>
        <w:t>&lt;/TitreJust&gt;</w:t>
      </w:r>
    </w:p>
    <w:p w:rsidR="001A2023" w:rsidRPr="007B55CC" w:rsidRDefault="001A2023" w:rsidP="001A2023">
      <w:pPr>
        <w:pStyle w:val="Normal12Italic"/>
        <w:rPr>
          <w:noProof w:val="0"/>
        </w:rPr>
      </w:pPr>
      <w:r>
        <w:t>Bistveno je jasno opredeliti področje uporabe direktive, pri čemer je treba razlikovati med pripravništvi, za katera se uporablja, in tistimi, za katera se ne uporablja. To pojasnilo bi omogočilo lažje izvajanje in zagotovilo uskladitev direktive s pristojnostmi EU, opredeljenimi v zakonodaji Skupnosti. V zvezi s tem bi se določbe uporabljale le za pripravništva na odprtem trgu, izvzete pa so „šolske“ prakse, ki se izvajajo v okviru aktivnih politik trga dela in vajeništev.</w:t>
      </w:r>
    </w:p>
    <w:p w:rsidR="001A2023" w:rsidRPr="007B55CC" w:rsidRDefault="001A2023" w:rsidP="001A2023">
      <w:r>
        <w:rPr>
          <w:rStyle w:val="HideTWBExt"/>
        </w:rPr>
        <w:t>&lt;/AmendB&gt;</w:t>
      </w:r>
    </w:p>
    <w:p w:rsidR="001A2023" w:rsidRPr="007B55CC" w:rsidRDefault="001A2023" w:rsidP="001A2023">
      <w:pPr>
        <w:pStyle w:val="AMNumberTabs0"/>
        <w:keepNext/>
      </w:pPr>
      <w:r w:rsidRPr="006F0669">
        <w:rPr>
          <w:rStyle w:val="HideTWBExt"/>
          <w:b w:val="0"/>
          <w:lang w:val="sv-SE"/>
        </w:rPr>
        <w:t>&lt;AmendB&gt;</w:t>
      </w:r>
      <w:r>
        <w:t>Predlog spremembe</w:t>
      </w:r>
      <w:r>
        <w:tab/>
      </w:r>
      <w:r>
        <w:tab/>
      </w:r>
      <w:r w:rsidRPr="006F0669">
        <w:rPr>
          <w:rStyle w:val="HideTWBExt"/>
          <w:b w:val="0"/>
          <w:lang w:val="sv-SE"/>
        </w:rPr>
        <w:t>&lt;NumAmB&gt;</w:t>
      </w:r>
      <w:r>
        <w:t>347</w:t>
      </w:r>
      <w:r w:rsidRPr="006F0669">
        <w:rPr>
          <w:rStyle w:val="HideTWBExt"/>
          <w:b w:val="0"/>
          <w:lang w:val="sv-SE"/>
        </w:rPr>
        <w:t>&lt;/NumAmB&gt;</w:t>
      </w:r>
    </w:p>
    <w:p w:rsidR="001A2023" w:rsidRPr="007B55CC" w:rsidRDefault="001A2023" w:rsidP="001A2023">
      <w:pPr>
        <w:pStyle w:val="NormalBold"/>
      </w:pPr>
      <w:r>
        <w:rPr>
          <w:rStyle w:val="HideTWBExt"/>
          <w:b w:val="0"/>
        </w:rPr>
        <w:t>&lt;RepeatBlock-By&gt;&lt;Members&gt;</w:t>
      </w:r>
      <w:r>
        <w:t>Catarina Martins, Estrella Galán, Anthony Smith, Konstandinos Arvanitis (Konstantinos Arvanitis), Kathleen Funchion, Leila Chaibi</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1 – odstavek 1 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Ta direktiva določa skupno opredelitev pripravništva ter vzpostavlja okvir načel in ukrepov za izboljšanje in izvrševanje zagotavljanja delovnih pogojev pripravnikov ter preprečevanje zlorab, povezanih z uporabo pripravništev.</w:t>
            </w:r>
          </w:p>
        </w:tc>
      </w:tr>
    </w:tbl>
    <w:p w:rsidR="001A2023" w:rsidRPr="006F0669" w:rsidRDefault="001A2023" w:rsidP="001A2023">
      <w:pPr>
        <w:pStyle w:val="Olang"/>
      </w:pPr>
      <w:r w:rsidRPr="006F0669">
        <w:rPr>
          <w:noProof w:val="0"/>
        </w:rPr>
        <w:t xml:space="preserve">Or. </w:t>
      </w:r>
      <w:r w:rsidRPr="006F0669">
        <w:rPr>
          <w:rStyle w:val="HideTWBExt"/>
          <w:noProof w:val="0"/>
        </w:rPr>
        <w:t>&lt;Original&gt;</w:t>
      </w:r>
      <w:r w:rsidRPr="006F0669">
        <w:rPr>
          <w:rStyle w:val="HideTWBInt"/>
          <w:rFonts w:eastAsiaTheme="majorEastAsia"/>
          <w:noProof w:val="0"/>
        </w:rPr>
        <w:t>{EN}</w:t>
      </w:r>
      <w:r w:rsidRPr="006F0669">
        <w:rPr>
          <w:noProof w:val="0"/>
        </w:rPr>
        <w:t>en</w:t>
      </w:r>
      <w:r w:rsidRPr="006F0669">
        <w:rPr>
          <w:rStyle w:val="HideTWBExt"/>
          <w:noProof w:val="0"/>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6F0669">
        <w:rPr>
          <w:rStyle w:val="HideTWBExt"/>
          <w:b w:val="0"/>
        </w:rPr>
        <w:t>&lt;AmendB&gt;</w:t>
      </w:r>
      <w:r>
        <w:t>Predlog spremembe</w:t>
      </w:r>
      <w:r>
        <w:tab/>
      </w:r>
      <w:r>
        <w:tab/>
      </w:r>
      <w:r w:rsidRPr="006F0669">
        <w:rPr>
          <w:rStyle w:val="HideTWBExt"/>
          <w:b w:val="0"/>
        </w:rPr>
        <w:t>&lt;NumAmB&gt;</w:t>
      </w:r>
      <w:r>
        <w:t>348</w:t>
      </w:r>
      <w:r w:rsidRPr="006F0669">
        <w:rPr>
          <w:rStyle w:val="HideTWBExt"/>
          <w:b w:val="0"/>
        </w:rPr>
        <w:t>&lt;/NumAmB&gt;</w:t>
      </w:r>
    </w:p>
    <w:p w:rsidR="001A2023" w:rsidRPr="007B55CC" w:rsidRDefault="001A2023" w:rsidP="001A2023">
      <w:pPr>
        <w:pStyle w:val="NormalBold"/>
      </w:pPr>
      <w:r>
        <w:rPr>
          <w:rStyle w:val="HideTWBExt"/>
          <w:b w:val="0"/>
        </w:rPr>
        <w:t>&lt;RepeatBlock-By&gt;&lt;Members&gt;</w:t>
      </w:r>
      <w:r>
        <w:t>Jagna Marczułajtis-Walczak</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1 – odstavek 1 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Ta direktiva se ne uporablja za pripravništva, ki se izvajajo v okviru formalnega izobraževanja ter poklicnega izobraževanja in usposabljanja.</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349</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Angelika Winzig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1 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jc w:val="center"/>
              <w:rPr>
                <w:szCs w:val="24"/>
              </w:rPr>
            </w:pPr>
            <w:r>
              <w:rPr>
                <w:b/>
                <w:i/>
              </w:rPr>
              <w:t>Člen 1a</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jc w:val="center"/>
              <w:rPr>
                <w:szCs w:val="24"/>
              </w:rPr>
            </w:pPr>
            <w:r>
              <w:rPr>
                <w:b/>
                <w:i/>
              </w:rPr>
              <w:t>Področje uporabe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1 . Ta direktiva se uporablja za pripravništva, ki se ponujajo na odprtem trgu dela.</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2. Ne uporablja se za:  </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(a) pripravništva, ki se opravljajo v okviru formalnega izobraževanja ali programov poklicnega izobraževanja in usposabljanja,  </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(b) vajeništva,  </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(c) pripravništva, ki se izvajajo v okviru aktivnih politik trga dela.</w:t>
            </w:r>
          </w:p>
        </w:tc>
      </w:tr>
    </w:tbl>
    <w:p w:rsidR="001A2023" w:rsidRPr="006F0669" w:rsidRDefault="001A2023" w:rsidP="001A2023">
      <w:pPr>
        <w:pStyle w:val="Olang"/>
      </w:pPr>
      <w:r w:rsidRPr="006F0669">
        <w:rPr>
          <w:noProof w:val="0"/>
        </w:rPr>
        <w:t xml:space="preserve">Or. </w:t>
      </w:r>
      <w:r w:rsidRPr="006F0669">
        <w:rPr>
          <w:rStyle w:val="HideTWBExt"/>
          <w:noProof w:val="0"/>
        </w:rPr>
        <w:t>&lt;Original&gt;</w:t>
      </w:r>
      <w:r w:rsidRPr="006F0669">
        <w:rPr>
          <w:rStyle w:val="HideTWBInt"/>
          <w:rFonts w:eastAsiaTheme="majorEastAsia"/>
          <w:noProof w:val="0"/>
        </w:rPr>
        <w:t>{EN}</w:t>
      </w:r>
      <w:r w:rsidRPr="006F0669">
        <w:rPr>
          <w:noProof w:val="0"/>
        </w:rPr>
        <w:t>en</w:t>
      </w:r>
      <w:r w:rsidRPr="006F0669">
        <w:rPr>
          <w:rStyle w:val="HideTWBExt"/>
          <w:noProof w:val="0"/>
        </w:rPr>
        <w:t>&lt;/Original&gt;</w:t>
      </w:r>
    </w:p>
    <w:p w:rsidR="001A2023" w:rsidRPr="007B55CC" w:rsidRDefault="001A2023" w:rsidP="001A2023">
      <w:pPr>
        <w:pStyle w:val="JustificationTitle"/>
        <w:rPr>
          <w:noProof w:val="0"/>
        </w:rPr>
      </w:pPr>
      <w:r w:rsidRPr="006F0669">
        <w:rPr>
          <w:rStyle w:val="HideTWBExt"/>
          <w:i w:val="0"/>
        </w:rPr>
        <w:t>&lt;TitreJust&gt;</w:t>
      </w:r>
      <w:r>
        <w:t>Obrazložitev</w:t>
      </w:r>
      <w:r w:rsidRPr="006F0669">
        <w:rPr>
          <w:rStyle w:val="HideTWBExt"/>
          <w:i w:val="0"/>
        </w:rPr>
        <w:t>&lt;/TitreJust&gt;</w:t>
      </w:r>
    </w:p>
    <w:p w:rsidR="001A2023" w:rsidRPr="007B55CC" w:rsidRDefault="001A2023" w:rsidP="001A2023">
      <w:pPr>
        <w:pStyle w:val="Normal12Italic"/>
        <w:rPr>
          <w:noProof w:val="0"/>
        </w:rPr>
      </w:pPr>
      <w:r>
        <w:t>Jasna razmejitev področja uporabe je bistvena za zagotovitev pravne varnosti in olajšanje učinkovitega izvajanja direktive. Besedilo z izrecnim razlikovanjem med pripravništvi na odprtem trgu in tistimi, ki so povezana s formalnim izobraževanjem, vajeništvom ali aktivnimi politikami trga dela, upošteva načelo subsidiarnosti in ostaja v celoti usklajeno s pristojnostmi Unije, kot so opredeljene v Pogodbah.</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350</w:t>
      </w:r>
      <w:r>
        <w:rPr>
          <w:rStyle w:val="HideTWBExt"/>
          <w:b w:val="0"/>
          <w:lang w:val="en-GB"/>
        </w:rPr>
        <w:t>&lt;/NumAmB&gt;</w:t>
      </w:r>
    </w:p>
    <w:p w:rsidR="001A2023" w:rsidRPr="007B55CC" w:rsidRDefault="001A2023" w:rsidP="001A2023">
      <w:pPr>
        <w:pStyle w:val="NormalBold"/>
      </w:pPr>
      <w:r>
        <w:rPr>
          <w:rStyle w:val="HideTWBExt"/>
          <w:b w:val="0"/>
        </w:rPr>
        <w:t>&lt;RepeatBlock-By&gt;&lt;Members&gt;</w:t>
      </w:r>
      <w:r>
        <w:t>Mélanie Disdier, Rachel Blom, Pál Szekeres, Marie Dauchy, Séverine Werbrouck</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1 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jc w:val="center"/>
              <w:rPr>
                <w:szCs w:val="24"/>
              </w:rPr>
            </w:pPr>
            <w:r>
              <w:rPr>
                <w:b/>
                <w:i/>
              </w:rPr>
              <w:t>Člen 1a</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jc w:val="center"/>
              <w:rPr>
                <w:szCs w:val="24"/>
              </w:rPr>
            </w:pPr>
            <w:r>
              <w:rPr>
                <w:b/>
                <w:i/>
              </w:rPr>
              <w:t>Področje uporabe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Brez poseganja v ukrepe, ki se uporabljajo v nacionalni zakonodaji, se ta direktiva ne uporablja za pripravništva v malih in srednjih podjetjih.</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{FR}</w:t>
      </w:r>
      <w:r w:rsidRPr="007B55CC">
        <w:rPr>
          <w:noProof w:val="0"/>
          <w:lang w:val="en-GB"/>
        </w:rPr>
        <w:t>fr</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351</w:t>
      </w:r>
      <w:r>
        <w:rPr>
          <w:rStyle w:val="HideTWBExt"/>
          <w:b w:val="0"/>
          <w:lang w:val="en-GB"/>
        </w:rPr>
        <w:t>&lt;/NumAmB&gt;</w:t>
      </w:r>
    </w:p>
    <w:p w:rsidR="001A2023" w:rsidRPr="007B55CC" w:rsidRDefault="001A2023" w:rsidP="001A2023">
      <w:pPr>
        <w:pStyle w:val="NormalBold"/>
      </w:pPr>
      <w:r>
        <w:rPr>
          <w:rStyle w:val="HideTWBExt"/>
          <w:b w:val="0"/>
        </w:rPr>
        <w:t>&lt;RepeatBlock-By&gt;&lt;Members&gt;</w:t>
      </w:r>
      <w:r>
        <w:t>Mélanie Disdier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1 b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jc w:val="center"/>
              <w:rPr>
                <w:szCs w:val="24"/>
              </w:rPr>
            </w:pPr>
            <w:r>
              <w:rPr>
                <w:b/>
                <w:i/>
              </w:rPr>
              <w:t>Člen 1b</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jc w:val="center"/>
              <w:rPr>
                <w:szCs w:val="24"/>
              </w:rPr>
            </w:pPr>
            <w:r>
              <w:rPr>
                <w:b/>
                <w:i/>
              </w:rPr>
              <w:t>Področje uporabe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 xml:space="preserve">1. </w:t>
            </w:r>
            <w:r>
              <w:rPr>
                <w:b/>
                <w:i/>
              </w:rPr>
              <w:tab/>
              <w:t>Ta direktiva se uporablja za pripravništva na odprtem trgu.</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 xml:space="preserve">2. </w:t>
            </w:r>
            <w:r>
              <w:rPr>
                <w:b/>
                <w:i/>
              </w:rPr>
              <w:tab/>
              <w:t>Ta direktiva se ne uporablja za pripravništva, ki se izvajajo v okviru šolskega ali univerzitetnega usposabljanja, in niti za obvezna pripravništva v okviru poklicnega usposabljanja.</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{FR}</w:t>
      </w:r>
      <w:r w:rsidRPr="007B55CC">
        <w:rPr>
          <w:noProof w:val="0"/>
          <w:lang w:val="en-GB"/>
        </w:rPr>
        <w:t>fr</w:t>
      </w:r>
      <w:r w:rsidRPr="007B55CC">
        <w:rPr>
          <w:rStyle w:val="HideTWBExt"/>
          <w:noProof w:val="0"/>
          <w:lang w:val="en-GB"/>
        </w:rPr>
        <w:t>&lt;/Original&gt;</w:t>
      </w:r>
    </w:p>
    <w:p w:rsidR="001A2023" w:rsidRPr="007B55CC" w:rsidRDefault="001A2023" w:rsidP="001A2023">
      <w:pPr>
        <w:pStyle w:val="JustificationTitle"/>
        <w:rPr>
          <w:noProof w:val="0"/>
        </w:rPr>
      </w:pPr>
      <w:r>
        <w:rPr>
          <w:rStyle w:val="HideTWBExt"/>
          <w:i w:val="0"/>
          <w:lang w:val="en-GB"/>
        </w:rPr>
        <w:t>&lt;TitreJust&gt;</w:t>
      </w:r>
      <w:r>
        <w:t>Obrazložitev</w:t>
      </w:r>
      <w:r>
        <w:rPr>
          <w:rStyle w:val="HideTWBExt"/>
          <w:i w:val="0"/>
          <w:lang w:val="en-GB"/>
        </w:rPr>
        <w:t>&lt;/TitreJust&gt;</w:t>
      </w:r>
    </w:p>
    <w:p w:rsidR="001A2023" w:rsidRPr="007B55CC" w:rsidRDefault="001A2023" w:rsidP="001A2023">
      <w:pPr>
        <w:pStyle w:val="Normal12Italic"/>
        <w:rPr>
          <w:noProof w:val="0"/>
        </w:rPr>
      </w:pPr>
      <w:r>
        <w:t>Ker so različne kategorije, navedene v točki 2, že urejene s posebnimi pravnimi ureditvami, bi lahko Direktiva z dodajanjem neupravičenih omejitev negativno vplivala na ta usposabljanja. Problem zlorabe se pojavlja predvsem v okviru pripravništev na odprtem trgu, ki so veliko manj nadzorovana. Predlog spremembe je bil pripravljen po razgovoru z zvezo MSP.</w:t>
      </w:r>
    </w:p>
    <w:p w:rsidR="001A2023" w:rsidRPr="007B55CC" w:rsidRDefault="001A2023" w:rsidP="001A2023">
      <w:r>
        <w:rPr>
          <w:rStyle w:val="HideTWBExt"/>
        </w:rPr>
        <w:t>&lt;/AmendB&gt;</w:t>
      </w:r>
    </w:p>
    <w:p w:rsidR="001A2023" w:rsidRPr="007B55CC" w:rsidRDefault="001A2023" w:rsidP="001A2023">
      <w:pPr>
        <w:pStyle w:val="AMNumberTabs0"/>
        <w:keepNext/>
      </w:pPr>
      <w:r w:rsidRPr="006F0669">
        <w:rPr>
          <w:rStyle w:val="HideTWBExt"/>
          <w:b w:val="0"/>
          <w:lang w:val="it-IT"/>
        </w:rPr>
        <w:t>&lt;AmendB&gt;</w:t>
      </w:r>
      <w:r>
        <w:t>Predlog spremembe</w:t>
      </w:r>
      <w:r>
        <w:tab/>
      </w:r>
      <w:r>
        <w:tab/>
      </w:r>
      <w:r w:rsidRPr="006F0669">
        <w:rPr>
          <w:rStyle w:val="HideTWBExt"/>
          <w:b w:val="0"/>
          <w:lang w:val="it-IT"/>
        </w:rPr>
        <w:t>&lt;NumAmB&gt;</w:t>
      </w:r>
      <w:r>
        <w:t>352</w:t>
      </w:r>
      <w:r w:rsidRPr="006F0669">
        <w:rPr>
          <w:rStyle w:val="HideTWBExt"/>
          <w:b w:val="0"/>
          <w:lang w:val="it-IT"/>
        </w:rPr>
        <w:t>&lt;/NumAmB&gt;</w:t>
      </w:r>
    </w:p>
    <w:p w:rsidR="001A2023" w:rsidRPr="007B55CC" w:rsidRDefault="001A2023" w:rsidP="001A2023">
      <w:pPr>
        <w:pStyle w:val="NormalBold"/>
      </w:pPr>
      <w:r>
        <w:rPr>
          <w:rStyle w:val="HideTWBExt"/>
          <w:b w:val="0"/>
        </w:rPr>
        <w:t>&lt;RepeatBlock-By&gt;&lt;Members&gt;</w:t>
      </w:r>
      <w:r>
        <w:t>Chiara Gemma, Georgiana Teodorescu, Francesco Torselli, Mariateresa Vivaldini, Elena Donazzan</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2 – odstavek 1 – točka 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(a)</w:t>
            </w:r>
            <w:r>
              <w:tab/>
              <w:t xml:space="preserve">„pripravništvo“ pomeni časovno omejeno </w:t>
            </w:r>
            <w:r>
              <w:rPr>
                <w:b/>
                <w:i/>
              </w:rPr>
              <w:t>delovno prakso</w:t>
            </w:r>
            <w:r>
              <w:t xml:space="preserve">, ki </w:t>
            </w:r>
            <w:r>
              <w:rPr>
                <w:b/>
                <w:i/>
              </w:rPr>
              <w:t>vključuje pomemben vidik učenja in</w:t>
            </w:r>
            <w:r>
              <w:t xml:space="preserve"> usposabljanja </w:t>
            </w:r>
            <w:r>
              <w:rPr>
                <w:b/>
                <w:i/>
              </w:rPr>
              <w:t>ter se opravlja za pridobivanje praktičnih</w:t>
            </w:r>
            <w:r>
              <w:t xml:space="preserve"> in </w:t>
            </w:r>
            <w:r>
              <w:rPr>
                <w:b/>
                <w:i/>
              </w:rPr>
              <w:t>poklicnih izkušenj za boljšo zaposljivost in</w:t>
            </w:r>
            <w:r>
              <w:t xml:space="preserve"> lažji prehod v </w:t>
            </w:r>
            <w:r>
              <w:rPr>
                <w:b/>
                <w:i/>
              </w:rPr>
              <w:t>redno delovno razmerje</w:t>
            </w:r>
            <w:r>
              <w:t xml:space="preserve"> ali dostop do poklica</w:t>
            </w:r>
            <w:r>
              <w:rPr>
                <w:b/>
                <w:i/>
              </w:rPr>
              <w:t>;</w:t>
            </w:r>
          </w:p>
        </w:tc>
        <w:tc>
          <w:tcPr>
            <w:tcW w:w="4876" w:type="dxa"/>
            <w:hideMark/>
          </w:tcPr>
          <w:p w:rsidR="001A2023" w:rsidRPr="007B55CC" w:rsidRDefault="001A2023" w:rsidP="00AB45D5">
            <w:pPr>
              <w:pStyle w:val="Normal6"/>
              <w:rPr>
                <w:szCs w:val="24"/>
              </w:rPr>
            </w:pPr>
            <w:r>
              <w:t>(a)</w:t>
            </w:r>
            <w:r>
              <w:tab/>
              <w:t xml:space="preserve">„pripravništvo“ pomeni časovno omejeno </w:t>
            </w:r>
            <w:r>
              <w:rPr>
                <w:b/>
                <w:i/>
              </w:rPr>
              <w:t>učenje na delovnem mestu</w:t>
            </w:r>
            <w:r>
              <w:t xml:space="preserve">, ki </w:t>
            </w:r>
            <w:r>
              <w:rPr>
                <w:b/>
                <w:i/>
              </w:rPr>
              <w:t>ni vključeno v formalno poklicno pot</w:t>
            </w:r>
            <w:r>
              <w:t xml:space="preserve"> usposabljanja </w:t>
            </w:r>
            <w:r>
              <w:rPr>
                <w:b/>
                <w:i/>
              </w:rPr>
              <w:t>in katerega namen je zagotoviti praktične</w:t>
            </w:r>
            <w:r>
              <w:t xml:space="preserve"> in </w:t>
            </w:r>
            <w:r>
              <w:rPr>
                <w:b/>
                <w:i/>
              </w:rPr>
              <w:t>poklicne spretnosti z obsežnim usposabljanjem za</w:t>
            </w:r>
            <w:r>
              <w:t xml:space="preserve"> lažji prehod </w:t>
            </w:r>
            <w:r>
              <w:rPr>
                <w:b/>
                <w:i/>
              </w:rPr>
              <w:t xml:space="preserve">iz izobraževanja </w:t>
            </w:r>
            <w:r>
              <w:t xml:space="preserve">v </w:t>
            </w:r>
            <w:r>
              <w:rPr>
                <w:b/>
                <w:i/>
              </w:rPr>
              <w:t>stabilno zaposlitev</w:t>
            </w:r>
            <w:r>
              <w:t xml:space="preserve"> ali dostop do poklica</w:t>
            </w:r>
            <w:r>
              <w:rPr>
                <w:b/>
                <w:i/>
              </w:rPr>
              <w:t xml:space="preserve"> na podlagi pisne pogodbe med pripravnikom in ponudnikom pripravništev.</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pPr>
        <w:pStyle w:val="JustificationTitle"/>
        <w:rPr>
          <w:noProof w:val="0"/>
        </w:rPr>
      </w:pPr>
      <w:r>
        <w:rPr>
          <w:rStyle w:val="HideTWBExt"/>
          <w:i w:val="0"/>
          <w:lang w:val="en-GB"/>
        </w:rPr>
        <w:t>&lt;TitreJust&gt;</w:t>
      </w:r>
      <w:r>
        <w:t>Obrazložitev</w:t>
      </w:r>
      <w:r>
        <w:rPr>
          <w:rStyle w:val="HideTWBExt"/>
          <w:i w:val="0"/>
          <w:lang w:val="en-GB"/>
        </w:rPr>
        <w:t>&lt;/TitreJust&gt;</w:t>
      </w:r>
    </w:p>
    <w:p w:rsidR="001A2023" w:rsidRPr="007B55CC" w:rsidRDefault="001A2023" w:rsidP="001A2023">
      <w:pPr>
        <w:pStyle w:val="Normal12Italic"/>
        <w:rPr>
          <w:noProof w:val="0"/>
        </w:rPr>
      </w:pPr>
      <w:r>
        <w:t>Jasno bi bilo treba razlikovati med obšolskimi in šolskimi pripravništvi. Slednja morajo ostati sestavni del izobraževalne poti in zanje ne bi smelo veljati obvezno plačilo. Namesto tega bi moral zagotoviti optimalne pogoje za pripravnika (ki je dejansko pripravnik in ne delavec), kot so povračilo stroškov, dodatne možnosti za usposabljanje in splošne kakovostne učne izkušnje.</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353</w:t>
      </w:r>
      <w:r>
        <w:rPr>
          <w:rStyle w:val="HideTWBExt"/>
          <w:b w:val="0"/>
          <w:lang w:val="en-GB"/>
        </w:rPr>
        <w:t>&lt;/NumAmB&gt;</w:t>
      </w:r>
    </w:p>
    <w:p w:rsidR="001A2023" w:rsidRPr="007B55CC" w:rsidRDefault="001A2023" w:rsidP="001A2023">
      <w:pPr>
        <w:pStyle w:val="NormalBold"/>
      </w:pPr>
      <w:r>
        <w:rPr>
          <w:rStyle w:val="HideTWBExt"/>
          <w:b w:val="0"/>
        </w:rPr>
        <w:t>&lt;RepeatBlock-By&gt;&lt;Members&gt;</w:t>
      </w:r>
      <w:r>
        <w:t>Benedetta Scuderi</w:t>
      </w:r>
      <w:r>
        <w:rPr>
          <w:rStyle w:val="HideTWBExt"/>
          <w:b w:val="0"/>
        </w:rPr>
        <w:t>&lt;/Members&gt;</w:t>
      </w:r>
    </w:p>
    <w:p w:rsidR="001A2023" w:rsidRPr="007B55CC" w:rsidRDefault="001A2023" w:rsidP="001A2023">
      <w:r>
        <w:rPr>
          <w:rStyle w:val="HideTWBExt"/>
        </w:rPr>
        <w:t>&lt;AuNomDe&gt;</w:t>
      </w:r>
      <w:r>
        <w:rPr>
          <w:rStyle w:val="HideTWBInt"/>
        </w:rPr>
        <w:t>{Greens/EFA}</w:t>
      </w:r>
      <w:r>
        <w:t>v imenu skupine Verts/ALE</w:t>
      </w:r>
      <w:r>
        <w:rPr>
          <w:rStyle w:val="HideTWBExt"/>
        </w:rPr>
        <w:t>&lt;/AuNomDe&gt;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2 – odstavek 1 – točka 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(a)</w:t>
            </w:r>
            <w:r>
              <w:tab/>
              <w:t xml:space="preserve">„pripravništvo“ pomeni časovno omejeno </w:t>
            </w:r>
            <w:r>
              <w:rPr>
                <w:b/>
                <w:i/>
              </w:rPr>
              <w:t>delovno prakso</w:t>
            </w:r>
            <w:r>
              <w:t xml:space="preserve">, </w:t>
            </w:r>
            <w:r>
              <w:rPr>
                <w:b/>
                <w:i/>
              </w:rPr>
              <w:t>ki vključuje pomemben vidik učenja</w:t>
            </w:r>
            <w:r>
              <w:t xml:space="preserve"> in </w:t>
            </w:r>
            <w:r>
              <w:rPr>
                <w:b/>
                <w:i/>
              </w:rPr>
              <w:t>usposabljanja</w:t>
            </w:r>
            <w:r>
              <w:t xml:space="preserve"> ter se opravlja za pridobivanje praktičnih in poklicnih izkušenj </w:t>
            </w:r>
            <w:r>
              <w:rPr>
                <w:b/>
                <w:i/>
              </w:rPr>
              <w:t xml:space="preserve">za boljšo zaposljivost in </w:t>
            </w:r>
            <w:r>
              <w:t xml:space="preserve">lažji prehod v </w:t>
            </w:r>
            <w:r>
              <w:rPr>
                <w:b/>
                <w:i/>
              </w:rPr>
              <w:t>redno delovno razmerje</w:t>
            </w:r>
            <w:r>
              <w:t xml:space="preserve"> ali dostop do poklica;</w:t>
            </w:r>
          </w:p>
        </w:tc>
        <w:tc>
          <w:tcPr>
            <w:tcW w:w="4876" w:type="dxa"/>
            <w:hideMark/>
          </w:tcPr>
          <w:p w:rsidR="001A2023" w:rsidRPr="007B55CC" w:rsidRDefault="001A2023" w:rsidP="00AB45D5">
            <w:pPr>
              <w:pStyle w:val="Normal6"/>
              <w:rPr>
                <w:szCs w:val="24"/>
              </w:rPr>
            </w:pPr>
            <w:r>
              <w:t>(a)</w:t>
            </w:r>
            <w:r>
              <w:tab/>
              <w:t xml:space="preserve">„pripravništvo“ pomeni časovno omejeno </w:t>
            </w:r>
            <w:r>
              <w:rPr>
                <w:b/>
                <w:i/>
              </w:rPr>
              <w:t>začetno delo</w:t>
            </w:r>
            <w:r>
              <w:t xml:space="preserve">, </w:t>
            </w:r>
            <w:r>
              <w:rPr>
                <w:b/>
                <w:i/>
              </w:rPr>
              <w:t>katerega namen je z obsežnim usposabljanjem zagotoviti praktične</w:t>
            </w:r>
            <w:r>
              <w:t xml:space="preserve"> in </w:t>
            </w:r>
            <w:r>
              <w:rPr>
                <w:b/>
                <w:i/>
              </w:rPr>
              <w:t>poklicne spretnosti</w:t>
            </w:r>
            <w:r>
              <w:t xml:space="preserve"> ter se opravlja za pridobivanje praktičnih in poklicnih izkušenj lažji prehod </w:t>
            </w:r>
            <w:r>
              <w:rPr>
                <w:b/>
                <w:i/>
              </w:rPr>
              <w:t xml:space="preserve">iz izobraževanja </w:t>
            </w:r>
            <w:r>
              <w:t xml:space="preserve">v </w:t>
            </w:r>
            <w:r>
              <w:rPr>
                <w:b/>
                <w:i/>
              </w:rPr>
              <w:t>stabilno zaposlitev</w:t>
            </w:r>
            <w:r>
              <w:t xml:space="preserve"> ali dostop do poklica</w:t>
            </w:r>
            <w:r>
              <w:rPr>
                <w:b/>
                <w:i/>
              </w:rPr>
              <w:t xml:space="preserve"> na podlagi pisne pogodbe med pripravnikom in ponudnikom pripravništev</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354</w:t>
      </w:r>
      <w:r>
        <w:rPr>
          <w:rStyle w:val="HideTWBExt"/>
          <w:b w:val="0"/>
          <w:lang w:val="en-GB"/>
        </w:rPr>
        <w:t>&lt;/NumAmB&gt;</w:t>
      </w:r>
    </w:p>
    <w:p w:rsidR="001A2023" w:rsidRPr="007B55CC" w:rsidRDefault="001A2023" w:rsidP="001A2023">
      <w:pPr>
        <w:pStyle w:val="NormalBold"/>
      </w:pPr>
      <w:r>
        <w:rPr>
          <w:rStyle w:val="HideTWBExt"/>
          <w:b w:val="0"/>
        </w:rPr>
        <w:t>&lt;RepeatBlock-By&gt;&lt;Members&gt;</w:t>
      </w:r>
      <w:r>
        <w:t>Henrik Dahl</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2 – odstavek 1 – točka 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(a)</w:t>
            </w:r>
            <w:r>
              <w:tab/>
              <w:t xml:space="preserve">„pripravništvo“ pomeni časovno omejeno delovno prakso, ki </w:t>
            </w:r>
            <w:r>
              <w:rPr>
                <w:b/>
                <w:i/>
              </w:rPr>
              <w:t>vključuje pomemben vidik učenja in usposabljanja ter se opravlja za pridobivanje praktičnih</w:t>
            </w:r>
            <w:r>
              <w:t xml:space="preserve"> in </w:t>
            </w:r>
            <w:r>
              <w:rPr>
                <w:b/>
                <w:i/>
              </w:rPr>
              <w:t>poklicnih izkušenj</w:t>
            </w:r>
            <w:r>
              <w:t xml:space="preserve"> za boljšo zaposljivost in lažji prehod v redno delovno razmerje </w:t>
            </w:r>
            <w:r>
              <w:rPr>
                <w:b/>
                <w:i/>
              </w:rPr>
              <w:t>ali dostop do poklica</w:t>
            </w:r>
            <w:r>
              <w:t>;</w:t>
            </w:r>
          </w:p>
        </w:tc>
        <w:tc>
          <w:tcPr>
            <w:tcW w:w="4876" w:type="dxa"/>
            <w:hideMark/>
          </w:tcPr>
          <w:p w:rsidR="001A2023" w:rsidRPr="007B55CC" w:rsidRDefault="001A2023" w:rsidP="00AB45D5">
            <w:pPr>
              <w:pStyle w:val="Normal6"/>
              <w:rPr>
                <w:szCs w:val="24"/>
              </w:rPr>
            </w:pPr>
            <w:r>
              <w:t>(a)</w:t>
            </w:r>
            <w:r>
              <w:tab/>
              <w:t xml:space="preserve">„pripravništvo“ pomeni </w:t>
            </w:r>
            <w:r>
              <w:rPr>
                <w:b/>
                <w:i/>
              </w:rPr>
              <w:t xml:space="preserve">pripravništvo na odprtem trgu, ki je opredeljeno kot neobvezen, dvostranski in zasebni dogovor med pripravnikom in ponudnikom pripravništev s </w:t>
            </w:r>
            <w:r>
              <w:t xml:space="preserve">časovno omejeno delovno prakso, ki </w:t>
            </w:r>
            <w:r>
              <w:rPr>
                <w:b/>
                <w:i/>
              </w:rPr>
              <w:t>ni formalno povezana z izobraževanjem ali usposabljanjem, brez sodelovanja tretje osebe, katerega namen je zagotoviti praktične</w:t>
            </w:r>
            <w:r>
              <w:t xml:space="preserve"> in </w:t>
            </w:r>
            <w:r>
              <w:rPr>
                <w:b/>
                <w:i/>
              </w:rPr>
              <w:t>poklicne izkušnje</w:t>
            </w:r>
            <w:r>
              <w:t xml:space="preserve"> za boljšo zaposljivost in lažji prehod v redno delovno razmerje </w:t>
            </w:r>
            <w:r>
              <w:rPr>
                <w:b/>
                <w:i/>
              </w:rPr>
              <w:t>ter na podlagi pisne pogodbe o zaposlitvi med pripravnikom in ponudnikom pripravništev</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pPr>
        <w:pStyle w:val="JustificationTitle"/>
        <w:rPr>
          <w:noProof w:val="0"/>
        </w:rPr>
      </w:pPr>
      <w:r>
        <w:rPr>
          <w:rStyle w:val="HideTWBExt"/>
          <w:i w:val="0"/>
          <w:lang w:val="en-GB"/>
        </w:rPr>
        <w:t>&lt;TitreJust&gt;</w:t>
      </w:r>
      <w:r>
        <w:t>Obrazložitev</w:t>
      </w:r>
      <w:r>
        <w:rPr>
          <w:rStyle w:val="HideTWBExt"/>
          <w:i w:val="0"/>
          <w:lang w:val="en-GB"/>
        </w:rPr>
        <w:t>&lt;/TitreJust&gt;</w:t>
      </w:r>
    </w:p>
    <w:p w:rsidR="001A2023" w:rsidRPr="007B55CC" w:rsidRDefault="001A2023" w:rsidP="001A2023">
      <w:pPr>
        <w:pStyle w:val="Normal12Italic"/>
        <w:rPr>
          <w:noProof w:val="0"/>
        </w:rPr>
      </w:pPr>
      <w:r>
        <w:t>Ta direktiva se uporablja samo za pripravništva na odprtem trgu. Dobro regulirane programe v okviru izobraževanja, vajeništva ali aktivnih politik trga dela ureja nacionalna zakonodaja, pri čemer tesno sodelujejo socialni partnerji in institucije. Te niso v pristojnosti EU in bi jih bilo treba obravnavati z izvrševanjem na nacionalni ravni, ne pa z novo zakonsko ureditvijo. Opredelitev je usklajena z okvirom za kakovost pripravništev iz leta 2014 ter uvodnima izjavama 16a in 16b.</w:t>
      </w:r>
    </w:p>
    <w:p w:rsidR="001A2023" w:rsidRPr="007B55CC" w:rsidRDefault="001A2023" w:rsidP="001A2023">
      <w:r>
        <w:rPr>
          <w:rStyle w:val="HideTWBExt"/>
        </w:rPr>
        <w:t>&lt;/AmendB&gt;</w:t>
      </w:r>
    </w:p>
    <w:p w:rsidR="001A2023" w:rsidRPr="007B55CC" w:rsidRDefault="001A2023" w:rsidP="001A2023">
      <w:pPr>
        <w:pStyle w:val="AMNumberTabs0"/>
        <w:keepNext/>
      </w:pPr>
      <w:r w:rsidRPr="006F0669">
        <w:rPr>
          <w:rStyle w:val="HideTWBExt"/>
          <w:b w:val="0"/>
        </w:rPr>
        <w:t>&lt;AmendB&gt;</w:t>
      </w:r>
      <w:r>
        <w:t>Predlog spremembe</w:t>
      </w:r>
      <w:r>
        <w:tab/>
      </w:r>
      <w:r>
        <w:tab/>
      </w:r>
      <w:r w:rsidRPr="006F0669">
        <w:rPr>
          <w:rStyle w:val="HideTWBExt"/>
          <w:b w:val="0"/>
        </w:rPr>
        <w:t>&lt;NumAmB&gt;</w:t>
      </w:r>
      <w:r>
        <w:t>355</w:t>
      </w:r>
      <w:r w:rsidRPr="006F0669">
        <w:rPr>
          <w:rStyle w:val="HideTWBExt"/>
          <w:b w:val="0"/>
        </w:rPr>
        <w:t>&lt;/NumAmB&gt;</w:t>
      </w:r>
    </w:p>
    <w:p w:rsidR="001A2023" w:rsidRPr="007B55CC" w:rsidRDefault="001A2023" w:rsidP="001A2023">
      <w:pPr>
        <w:pStyle w:val="NormalBold"/>
      </w:pPr>
      <w:r>
        <w:rPr>
          <w:rStyle w:val="HideTWBExt"/>
          <w:b w:val="0"/>
        </w:rPr>
        <w:t>&lt;RepeatBlock-By&gt;&lt;Members&gt;</w:t>
      </w:r>
      <w:r>
        <w:t>Andrea Wechsler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2 – odstavek 1 – točka 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(a)</w:t>
            </w:r>
            <w:r>
              <w:tab/>
              <w:t xml:space="preserve">„pripravništvo“ pomeni časovno omejeno delovno prakso, ki </w:t>
            </w:r>
            <w:r>
              <w:rPr>
                <w:b/>
                <w:i/>
              </w:rPr>
              <w:t>vključuje pomemben vidik učenja in usposabljanja ter se opravlja za pridobivanje praktičnih</w:t>
            </w:r>
            <w:r>
              <w:t xml:space="preserve"> in </w:t>
            </w:r>
            <w:r>
              <w:rPr>
                <w:b/>
                <w:i/>
              </w:rPr>
              <w:t>poklicnih izkušenj</w:t>
            </w:r>
            <w:r>
              <w:t xml:space="preserve"> za boljšo zaposljivost in lažji prehod v redno delovno razmerje </w:t>
            </w:r>
            <w:r>
              <w:rPr>
                <w:b/>
                <w:i/>
              </w:rPr>
              <w:t>ali dostop do poklica</w:t>
            </w:r>
            <w:r>
              <w:t>;</w:t>
            </w:r>
          </w:p>
        </w:tc>
        <w:tc>
          <w:tcPr>
            <w:tcW w:w="4876" w:type="dxa"/>
            <w:hideMark/>
          </w:tcPr>
          <w:p w:rsidR="001A2023" w:rsidRPr="007B55CC" w:rsidRDefault="001A2023" w:rsidP="00AB45D5">
            <w:pPr>
              <w:pStyle w:val="Normal6"/>
              <w:rPr>
                <w:szCs w:val="24"/>
              </w:rPr>
            </w:pPr>
            <w:r>
              <w:t>(a)</w:t>
            </w:r>
            <w:r>
              <w:tab/>
              <w:t xml:space="preserve">„pripravništvo“ pomeni </w:t>
            </w:r>
            <w:r>
              <w:rPr>
                <w:b/>
                <w:i/>
              </w:rPr>
              <w:t xml:space="preserve">pripravništvo na odprtem trgu, ki je opredeljeno kot neobvezen, dvostranski in zasebni dogovor med pripravnikom in ponudnikom pripravništev s </w:t>
            </w:r>
            <w:r>
              <w:t xml:space="preserve">časovno omejeno delovno prakso, ki </w:t>
            </w:r>
            <w:r>
              <w:rPr>
                <w:b/>
                <w:i/>
              </w:rPr>
              <w:t>ni formalno povezana z izobraževanjem ali usposabljanjem, brez sodelovanja tretje osebe, katerega namen je zagotoviti praktične</w:t>
            </w:r>
            <w:r>
              <w:t xml:space="preserve"> in </w:t>
            </w:r>
            <w:r>
              <w:rPr>
                <w:b/>
                <w:i/>
              </w:rPr>
              <w:t>poklicne izkušnje</w:t>
            </w:r>
            <w:r>
              <w:t xml:space="preserve"> za boljšo zaposljivost in lažji prehod v redno delovno razmerje </w:t>
            </w:r>
            <w:r>
              <w:rPr>
                <w:b/>
                <w:i/>
              </w:rPr>
              <w:t>ter na podlagi pisne pogodbe o zaposlitvi med pripravnikom in ponudnikom pripravništev</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356</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Angelika Winzig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2 – odstavek 1 – točka 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(a)</w:t>
            </w:r>
            <w:r>
              <w:tab/>
              <w:t xml:space="preserve">„pripravništvo“ pomeni časovno omejeno </w:t>
            </w:r>
            <w:r>
              <w:rPr>
                <w:b/>
                <w:i/>
              </w:rPr>
              <w:t>delovno prakso</w:t>
            </w:r>
            <w:r>
              <w:t xml:space="preserve">, ki vključuje pomemben vidik učenja in usposabljanja ter se opravlja za pridobivanje praktičnih in poklicnih </w:t>
            </w:r>
            <w:r>
              <w:rPr>
                <w:b/>
                <w:i/>
              </w:rPr>
              <w:t>izkušenj</w:t>
            </w:r>
            <w:r>
              <w:t xml:space="preserve"> za boljšo zaposljivost in lažji prehod v redno delovno razmerje ali dostop do poklica</w:t>
            </w:r>
            <w:r>
              <w:rPr>
                <w:b/>
                <w:i/>
              </w:rPr>
              <w:t>;</w:t>
            </w:r>
          </w:p>
        </w:tc>
        <w:tc>
          <w:tcPr>
            <w:tcW w:w="4876" w:type="dxa"/>
            <w:hideMark/>
          </w:tcPr>
          <w:p w:rsidR="001A2023" w:rsidRPr="007B55CC" w:rsidRDefault="001A2023" w:rsidP="00AB45D5">
            <w:pPr>
              <w:pStyle w:val="Normal6"/>
              <w:rPr>
                <w:szCs w:val="24"/>
              </w:rPr>
            </w:pPr>
            <w:r>
              <w:t>(a)</w:t>
            </w:r>
            <w:r>
              <w:tab/>
              <w:t xml:space="preserve">„pripravništvo“ pomeni časovno omejeno </w:t>
            </w:r>
            <w:r>
              <w:rPr>
                <w:b/>
                <w:i/>
              </w:rPr>
              <w:t>učenje na delu</w:t>
            </w:r>
            <w:r>
              <w:t xml:space="preserve">, ki vključuje pomemben vidik učenja in usposabljanja ter se opravlja </w:t>
            </w:r>
            <w:r>
              <w:rPr>
                <w:b/>
                <w:i/>
              </w:rPr>
              <w:t xml:space="preserve">na odprtem trgu dela </w:t>
            </w:r>
            <w:r>
              <w:t xml:space="preserve">za pridobivanje praktičnih </w:t>
            </w:r>
            <w:r>
              <w:rPr>
                <w:b/>
                <w:i/>
              </w:rPr>
              <w:t xml:space="preserve">izkušenj </w:t>
            </w:r>
            <w:r>
              <w:t xml:space="preserve">in </w:t>
            </w:r>
            <w:r>
              <w:rPr>
                <w:b/>
                <w:i/>
              </w:rPr>
              <w:t xml:space="preserve">razvoj </w:t>
            </w:r>
            <w:r>
              <w:t xml:space="preserve">poklicnih </w:t>
            </w:r>
            <w:r>
              <w:rPr>
                <w:b/>
                <w:i/>
              </w:rPr>
              <w:t>spretnosti</w:t>
            </w:r>
            <w:r>
              <w:t xml:space="preserve"> za boljšo zaposljivost in lažji prehod v redno delovno razmerje ali dostop do poklica</w:t>
            </w:r>
            <w:r>
              <w:rPr>
                <w:b/>
                <w:i/>
              </w:rPr>
              <w:t>. Razlikuje se od vajeništev, programov formalnega izobraževanja in poklicnega usposabljanja ter javnih programov zaposlovanja.</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pPr>
        <w:pStyle w:val="JustificationTitle"/>
        <w:rPr>
          <w:noProof w:val="0"/>
        </w:rPr>
      </w:pPr>
      <w:r>
        <w:rPr>
          <w:rStyle w:val="HideTWBExt"/>
          <w:i w:val="0"/>
          <w:lang w:val="en-GB"/>
        </w:rPr>
        <w:t>&lt;TitreJust&gt;</w:t>
      </w:r>
      <w:r>
        <w:t>Obrazložitev</w:t>
      </w:r>
      <w:r>
        <w:rPr>
          <w:rStyle w:val="HideTWBExt"/>
          <w:i w:val="0"/>
          <w:lang w:val="en-GB"/>
        </w:rPr>
        <w:t>&lt;/TitreJust&gt;</w:t>
      </w:r>
    </w:p>
    <w:p w:rsidR="001A2023" w:rsidRPr="007B55CC" w:rsidRDefault="001A2023" w:rsidP="001A2023">
      <w:pPr>
        <w:pStyle w:val="Normal12Italic"/>
        <w:rPr>
          <w:noProof w:val="0"/>
        </w:rPr>
      </w:pPr>
      <w:r>
        <w:t>Ta opredelitev pojasnjuje, da se direktiva uporablja samo za pripravništva na odprtem trgu dela, in ne za vajeništva, formalno izobraževanje in javne programe. Z osredotočanjem na časovno omejeno učenje na delovnem mestu s pomembno komponento usposabljanja odraža glavni namen pripravništev: izboljšati zaposljivost in podpreti prehod v redno zaposlitev. Besedilo upošteva tudi nacionalne razlike, saj omogoča tako pogodbene kot nepogodbene dogovore v skladu s sodno prakso EU.</w:t>
      </w:r>
    </w:p>
    <w:p w:rsidR="001A2023" w:rsidRPr="007B55CC" w:rsidRDefault="001A2023" w:rsidP="001A2023">
      <w:r>
        <w:rPr>
          <w:rStyle w:val="HideTWBExt"/>
        </w:rPr>
        <w:t>&lt;/AmendB&gt;</w:t>
      </w:r>
    </w:p>
    <w:p w:rsidR="001A2023" w:rsidRPr="007B55CC" w:rsidRDefault="001A2023" w:rsidP="001A2023">
      <w:pPr>
        <w:pStyle w:val="AMNumberTabs0"/>
        <w:keepNext/>
      </w:pPr>
      <w:r w:rsidRPr="006F0669">
        <w:rPr>
          <w:rStyle w:val="HideTWBExt"/>
          <w:b w:val="0"/>
        </w:rPr>
        <w:t>&lt;AmendB&gt;</w:t>
      </w:r>
      <w:r>
        <w:t>Predlog spremembe</w:t>
      </w:r>
      <w:r>
        <w:tab/>
      </w:r>
      <w:r>
        <w:tab/>
      </w:r>
      <w:r w:rsidRPr="006F0669">
        <w:rPr>
          <w:rStyle w:val="HideTWBExt"/>
          <w:b w:val="0"/>
        </w:rPr>
        <w:t>&lt;NumAmB&gt;</w:t>
      </w:r>
      <w:r>
        <w:t>357</w:t>
      </w:r>
      <w:r w:rsidRPr="006F0669">
        <w:rPr>
          <w:rStyle w:val="HideTWBExt"/>
          <w:b w:val="0"/>
        </w:rPr>
        <w:t>&lt;/NumAmB&gt;</w:t>
      </w:r>
    </w:p>
    <w:p w:rsidR="001A2023" w:rsidRPr="007B55CC" w:rsidRDefault="001A2023" w:rsidP="001A2023">
      <w:pPr>
        <w:pStyle w:val="NormalBold"/>
      </w:pPr>
      <w:r>
        <w:rPr>
          <w:rStyle w:val="HideTWBExt"/>
          <w:b w:val="0"/>
        </w:rPr>
        <w:t>&lt;RepeatBlock-By&gt;&lt;Members&gt;</w:t>
      </w:r>
      <w:r>
        <w:t>Maravillas Abadía Jover, Raúl de la Hoz Quintano, Rosa Estaràs Ferragut</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2 – odstavek 1 – točka 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(a)</w:t>
            </w:r>
            <w:r>
              <w:tab/>
              <w:t xml:space="preserve">„pripravništvo“ pomeni časovno omejeno </w:t>
            </w:r>
            <w:r>
              <w:rPr>
                <w:b/>
                <w:i/>
              </w:rPr>
              <w:t xml:space="preserve">delovno </w:t>
            </w:r>
            <w:r>
              <w:t xml:space="preserve">prakso, ki </w:t>
            </w:r>
            <w:r>
              <w:rPr>
                <w:b/>
                <w:i/>
              </w:rPr>
              <w:t>vključuje pomemben</w:t>
            </w:r>
            <w:r>
              <w:t xml:space="preserve"> vidik učenja in usposabljanja</w:t>
            </w:r>
            <w:r>
              <w:rPr>
                <w:b/>
                <w:i/>
              </w:rPr>
              <w:t xml:space="preserve"> ter se opravlja za</w:t>
            </w:r>
            <w:r>
              <w:t xml:space="preserve"> pridobivanje praktičnih in poklicnih izkušenj</w:t>
            </w:r>
            <w:r>
              <w:rPr>
                <w:b/>
                <w:i/>
              </w:rPr>
              <w:t xml:space="preserve"> za boljšo zaposljivost in lažji</w:t>
            </w:r>
            <w:r>
              <w:t xml:space="preserve"> prehod v redno delovno razmerje </w:t>
            </w:r>
            <w:r>
              <w:rPr>
                <w:b/>
                <w:i/>
              </w:rPr>
              <w:t>ali</w:t>
            </w:r>
            <w:r>
              <w:t xml:space="preserve"> dostop do poklica</w:t>
            </w:r>
            <w:r>
              <w:rPr>
                <w:b/>
                <w:i/>
              </w:rPr>
              <w:t>;</w:t>
            </w:r>
          </w:p>
        </w:tc>
        <w:tc>
          <w:tcPr>
            <w:tcW w:w="4876" w:type="dxa"/>
            <w:hideMark/>
          </w:tcPr>
          <w:p w:rsidR="001A2023" w:rsidRPr="007B55CC" w:rsidRDefault="001A2023" w:rsidP="00AB45D5">
            <w:pPr>
              <w:pStyle w:val="Normal6"/>
              <w:rPr>
                <w:szCs w:val="24"/>
              </w:rPr>
            </w:pPr>
            <w:r>
              <w:t>(a)</w:t>
            </w:r>
            <w:r>
              <w:tab/>
              <w:t xml:space="preserve">„Pripravništvo“ pomeni časovno omejeno prakso, ki </w:t>
            </w:r>
            <w:r>
              <w:rPr>
                <w:b/>
                <w:i/>
              </w:rPr>
              <w:t>temelji na delu in povezuje</w:t>
            </w:r>
            <w:r>
              <w:t xml:space="preserve"> vidik učenja in usposabljanja</w:t>
            </w:r>
            <w:r>
              <w:rPr>
                <w:b/>
                <w:i/>
              </w:rPr>
              <w:t>, s čimer mladim omogoča</w:t>
            </w:r>
            <w:r>
              <w:t xml:space="preserve"> pridobivanje praktičnih in poklicnih izkušenj</w:t>
            </w:r>
            <w:r>
              <w:rPr>
                <w:b/>
                <w:i/>
              </w:rPr>
              <w:t>. Njegov cilj je izboljšati zaposljivost, olajšati</w:t>
            </w:r>
            <w:r>
              <w:t xml:space="preserve"> prehod v redno delovno razmerje </w:t>
            </w:r>
            <w:r>
              <w:rPr>
                <w:b/>
                <w:i/>
              </w:rPr>
              <w:t>in podpreti</w:t>
            </w:r>
            <w:r>
              <w:t xml:space="preserve"> dostop do poklica</w:t>
            </w:r>
            <w:r>
              <w:rPr>
                <w:b/>
                <w:i/>
              </w:rPr>
              <w:t>.</w:t>
            </w:r>
          </w:p>
        </w:tc>
      </w:tr>
    </w:tbl>
    <w:p w:rsidR="001A2023" w:rsidRPr="006F0669" w:rsidRDefault="001A2023" w:rsidP="001A2023">
      <w:pPr>
        <w:pStyle w:val="Olang"/>
      </w:pPr>
      <w:r w:rsidRPr="006F0669">
        <w:rPr>
          <w:noProof w:val="0"/>
        </w:rPr>
        <w:t xml:space="preserve">Or. </w:t>
      </w:r>
      <w:r w:rsidRPr="006F0669">
        <w:rPr>
          <w:rStyle w:val="HideTWBExt"/>
          <w:noProof w:val="0"/>
        </w:rPr>
        <w:t>&lt;Original&gt;</w:t>
      </w:r>
      <w:r w:rsidRPr="006F0669">
        <w:rPr>
          <w:rStyle w:val="HideTWBInt"/>
          <w:rFonts w:eastAsiaTheme="majorEastAsia"/>
          <w:noProof w:val="0"/>
        </w:rPr>
        <w:t>{EN}</w:t>
      </w:r>
      <w:r w:rsidRPr="006F0669">
        <w:rPr>
          <w:noProof w:val="0"/>
        </w:rPr>
        <w:t>en</w:t>
      </w:r>
      <w:r w:rsidRPr="006F0669">
        <w:rPr>
          <w:rStyle w:val="HideTWBExt"/>
          <w:noProof w:val="0"/>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6F0669">
        <w:rPr>
          <w:rStyle w:val="HideTWBExt"/>
          <w:b w:val="0"/>
        </w:rPr>
        <w:t>&lt;AmendB&gt;</w:t>
      </w:r>
      <w:r>
        <w:t>Predlog spremembe</w:t>
      </w:r>
      <w:r>
        <w:tab/>
      </w:r>
      <w:r>
        <w:tab/>
      </w:r>
      <w:r w:rsidRPr="006F0669">
        <w:rPr>
          <w:rStyle w:val="HideTWBExt"/>
          <w:b w:val="0"/>
        </w:rPr>
        <w:t>&lt;NumAmB&gt;</w:t>
      </w:r>
      <w:r>
        <w:t>358</w:t>
      </w:r>
      <w:r w:rsidRPr="006F0669">
        <w:rPr>
          <w:rStyle w:val="HideTWBExt"/>
          <w:b w:val="0"/>
        </w:rPr>
        <w:t>&lt;/NumAmB&gt;</w:t>
      </w:r>
    </w:p>
    <w:p w:rsidR="001A2023" w:rsidRPr="007B55CC" w:rsidRDefault="001A2023" w:rsidP="001A2023">
      <w:pPr>
        <w:pStyle w:val="NormalBold"/>
      </w:pPr>
      <w:r>
        <w:rPr>
          <w:rStyle w:val="HideTWBExt"/>
          <w:b w:val="0"/>
        </w:rPr>
        <w:t>&lt;RepeatBlock-By&gt;&lt;Members&gt;</w:t>
      </w:r>
      <w:r>
        <w:t>Irena Joveva, Martin Hojsík, Jana Toom, Brigitte van den Berg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2 – odstavek 1 – točka 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(a)</w:t>
            </w:r>
            <w:r>
              <w:tab/>
              <w:t xml:space="preserve">„pripravništvo“ pomeni časovno omejeno </w:t>
            </w:r>
            <w:r>
              <w:rPr>
                <w:b/>
                <w:i/>
              </w:rPr>
              <w:t>delovno prakso</w:t>
            </w:r>
            <w:r>
              <w:t>, ki vključuje pomemben vidik učenja in usposabljanja ter se opravlja za pridobivanje praktičnih in poklicnih izkušenj za boljšo zaposljivost in lažji prehod v redno delovno razmerje ali dostop do poklica;</w:t>
            </w:r>
          </w:p>
        </w:tc>
        <w:tc>
          <w:tcPr>
            <w:tcW w:w="4876" w:type="dxa"/>
            <w:hideMark/>
          </w:tcPr>
          <w:p w:rsidR="001A2023" w:rsidRPr="007B55CC" w:rsidRDefault="001A2023" w:rsidP="00AB45D5">
            <w:pPr>
              <w:pStyle w:val="Normal6"/>
              <w:rPr>
                <w:szCs w:val="24"/>
              </w:rPr>
            </w:pPr>
            <w:r>
              <w:t>(a)</w:t>
            </w:r>
            <w:r>
              <w:tab/>
              <w:t xml:space="preserve">„pripravništvo“ pomeni časovno omejeno </w:t>
            </w:r>
            <w:r>
              <w:rPr>
                <w:b/>
                <w:i/>
              </w:rPr>
              <w:t>začetno delo</w:t>
            </w:r>
            <w:r>
              <w:t>, ki vključuje pomemben vidik učenja in usposabljanja ter se opravlja za pridobivanje praktičnih in poklicnih izkušenj za boljšo zaposljivost in lažji prehod</w:t>
            </w:r>
            <w:r>
              <w:rPr>
                <w:b/>
                <w:i/>
              </w:rPr>
              <w:t xml:space="preserve"> iz izobraževanja</w:t>
            </w:r>
            <w:r>
              <w:t xml:space="preserve"> v redno delovno razmerje ali dostop do poklica;</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359</w:t>
      </w:r>
      <w:r>
        <w:rPr>
          <w:rStyle w:val="HideTWBExt"/>
          <w:b w:val="0"/>
          <w:lang w:val="en-GB"/>
        </w:rPr>
        <w:t>&lt;/NumAmB&gt;</w:t>
      </w:r>
    </w:p>
    <w:p w:rsidR="001A2023" w:rsidRPr="007B55CC" w:rsidRDefault="001A2023" w:rsidP="001A2023">
      <w:pPr>
        <w:pStyle w:val="NormalBold"/>
      </w:pPr>
      <w:r>
        <w:rPr>
          <w:rStyle w:val="HideTWBExt"/>
          <w:b w:val="0"/>
        </w:rPr>
        <w:t>&lt;RepeatBlock-By&gt;&lt;Members&gt;</w:t>
      </w:r>
      <w:r>
        <w:t>Mélanie Disdier, Rachel Blom, Pál Szekeres, Marie Dauchy, Séverine Werbrouck</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2 – odstavek 1 – točka 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a)</w:t>
            </w:r>
            <w:r>
              <w:tab/>
              <w:t xml:space="preserve">„pripravništvo“ pomeni časovno omejeno </w:t>
            </w:r>
            <w:r>
              <w:rPr>
                <w:b/>
                <w:i/>
              </w:rPr>
              <w:t>delovno prakso, ki vključuje pomemben vidik učenja in usposabljanja</w:t>
            </w:r>
            <w:r>
              <w:t xml:space="preserve"> ter se opravlja za pridobivanje praktičnih in poklicnih izkušenj za boljšo zaposljivost in lažji prehod v redno delovno razmerje ali dostop do poklica;</w:t>
            </w:r>
          </w:p>
        </w:tc>
        <w:tc>
          <w:tcPr>
            <w:tcW w:w="4876" w:type="dxa"/>
            <w:hideMark/>
          </w:tcPr>
          <w:p w:rsidR="001A2023" w:rsidRPr="007B55CC" w:rsidRDefault="001A2023" w:rsidP="00AB45D5">
            <w:pPr>
              <w:pStyle w:val="Normal6"/>
              <w:rPr>
                <w:szCs w:val="24"/>
              </w:rPr>
            </w:pPr>
            <w:r>
              <w:t>a)</w:t>
            </w:r>
            <w:r>
              <w:tab/>
              <w:t xml:space="preserve">„pripravništvo“ pomeni časovno omejeno </w:t>
            </w:r>
            <w:r>
              <w:rPr>
                <w:b/>
                <w:i/>
              </w:rPr>
              <w:t>obdobje učenja in usposabljanja v delovnem okolju</w:t>
            </w:r>
            <w:r>
              <w:t xml:space="preserve"> ter se opravlja za pridobivanje praktičnih in poklicnih izkušenj za boljšo zaposljivost in lažji prehod v redno delovno razmerje ali dostop do poklica;</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{FR}</w:t>
      </w:r>
      <w:r w:rsidRPr="007B55CC">
        <w:rPr>
          <w:noProof w:val="0"/>
          <w:lang w:val="en-GB"/>
        </w:rPr>
        <w:t>fr</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6F0669">
        <w:rPr>
          <w:rStyle w:val="HideTWBExt"/>
          <w:b w:val="0"/>
        </w:rPr>
        <w:t>&lt;AmendB&gt;</w:t>
      </w:r>
      <w:r>
        <w:t>Predlog spremembe</w:t>
      </w:r>
      <w:r>
        <w:tab/>
      </w:r>
      <w:r>
        <w:tab/>
      </w:r>
      <w:r w:rsidRPr="006F0669">
        <w:rPr>
          <w:rStyle w:val="HideTWBExt"/>
          <w:b w:val="0"/>
        </w:rPr>
        <w:t>&lt;NumAmB&gt;</w:t>
      </w:r>
      <w:r>
        <w:t>360</w:t>
      </w:r>
      <w:r w:rsidRPr="006F0669">
        <w:rPr>
          <w:rStyle w:val="HideTWBExt"/>
          <w:b w:val="0"/>
        </w:rPr>
        <w:t>&lt;/NumAmB&gt;</w:t>
      </w:r>
    </w:p>
    <w:p w:rsidR="001A2023" w:rsidRPr="007B55CC" w:rsidRDefault="001A2023" w:rsidP="001A2023">
      <w:pPr>
        <w:pStyle w:val="NormalBold"/>
      </w:pPr>
      <w:r>
        <w:rPr>
          <w:rStyle w:val="HideTWBExt"/>
          <w:b w:val="0"/>
        </w:rPr>
        <w:t>&lt;RepeatBlock-By&gt;&lt;Members&gt;</w:t>
      </w:r>
      <w:r>
        <w:t>David Casa</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2 – odstavek 1 – točka 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(a)</w:t>
            </w:r>
            <w:r>
              <w:tab/>
              <w:t>„pripravništvo“ pomeni časovno omejeno delovno prakso, ki vključuje pomemben vidik učenja in usposabljanja ter se opravlja za pridobivanje praktičnih in poklicnih izkušenj za boljšo zaposljivost in lažji prehod v redno delovno razmerje ali dostop do poklica;</w:t>
            </w:r>
          </w:p>
        </w:tc>
        <w:tc>
          <w:tcPr>
            <w:tcW w:w="4876" w:type="dxa"/>
            <w:hideMark/>
          </w:tcPr>
          <w:p w:rsidR="001A2023" w:rsidRPr="007B55CC" w:rsidRDefault="001A2023" w:rsidP="00AB45D5">
            <w:pPr>
              <w:pStyle w:val="Normal6"/>
              <w:rPr>
                <w:szCs w:val="24"/>
              </w:rPr>
            </w:pPr>
            <w:r>
              <w:t>(a)</w:t>
            </w:r>
            <w:r>
              <w:tab/>
              <w:t>„pripravništvo“ pomeni časovno omejeno delovno prakso, ki vključuje pomemben vidik učenja in usposabljanja ter se opravlja za pridobivanje praktičnih in poklicnih izkušenj za boljšo zaposljivost in lažji prehod v redno delovno razmerje ali dostop do poklica</w:t>
            </w:r>
            <w:r>
              <w:rPr>
                <w:b/>
                <w:i/>
              </w:rPr>
              <w:t>, in se ne opravlja dodatno k izpolnjevanju pogojev formalnega izobraževanja</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361</w:t>
      </w:r>
      <w:r>
        <w:rPr>
          <w:rStyle w:val="HideTWBExt"/>
          <w:b w:val="0"/>
          <w:lang w:val="en-GB"/>
        </w:rPr>
        <w:t>&lt;/NumAmB&gt;</w:t>
      </w:r>
    </w:p>
    <w:p w:rsidR="001A2023" w:rsidRPr="007B55CC" w:rsidRDefault="001A2023" w:rsidP="001A2023">
      <w:pPr>
        <w:pStyle w:val="NormalBold"/>
      </w:pPr>
      <w:r>
        <w:rPr>
          <w:rStyle w:val="HideTWBExt"/>
          <w:b w:val="0"/>
        </w:rPr>
        <w:t>&lt;RepeatBlock-By&gt;&lt;Members&gt;</w:t>
      </w:r>
      <w:r>
        <w:t>Miriam Lexmann</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2 – odstavek 1 – točka 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(a)</w:t>
            </w:r>
            <w:r>
              <w:tab/>
              <w:t>„pripravništvo“ pomeni časovno omejeno delovno prakso, ki vključuje pomemben vidik učenja in usposabljanja ter se opravlja za pridobivanje praktičnih in poklicnih izkušenj za boljšo zaposljivost in lažji prehod v redno delovno razmerje ali dostop do poklica;</w:t>
            </w:r>
          </w:p>
        </w:tc>
        <w:tc>
          <w:tcPr>
            <w:tcW w:w="4876" w:type="dxa"/>
            <w:hideMark/>
          </w:tcPr>
          <w:p w:rsidR="001A2023" w:rsidRPr="007B55CC" w:rsidRDefault="001A2023" w:rsidP="00AB45D5">
            <w:pPr>
              <w:pStyle w:val="Normal6"/>
              <w:rPr>
                <w:szCs w:val="24"/>
              </w:rPr>
            </w:pPr>
            <w:r>
              <w:t>(a)</w:t>
            </w:r>
            <w:r>
              <w:tab/>
              <w:t>„pripravništvo“ pomeni časovno omejeno delovno prakso, ki vključuje pomemben vidik učenja in usposabljanja</w:t>
            </w:r>
            <w:r>
              <w:rPr>
                <w:b/>
                <w:i/>
              </w:rPr>
              <w:t>, razen pripravništev, ki se izvajajo v okviru formalnega izobraževanja in usposabljanja v skladu z nacionalnimi učnimi načrti,</w:t>
            </w:r>
            <w:r>
              <w:t xml:space="preserve"> ter se opravlja za pridobivanje praktičnih in poklicnih izkušenj za boljšo zaposljivost in lažji prehod v redno delovno razmerje ali dostop do poklica;</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362</w:t>
      </w:r>
      <w:r>
        <w:rPr>
          <w:rStyle w:val="HideTWBExt"/>
          <w:b w:val="0"/>
          <w:lang w:val="en-GB"/>
        </w:rPr>
        <w:t>&lt;/NumAmB&gt;</w:t>
      </w:r>
    </w:p>
    <w:p w:rsidR="001A2023" w:rsidRPr="007B55CC" w:rsidRDefault="001A2023" w:rsidP="001A2023">
      <w:pPr>
        <w:pStyle w:val="NormalBold"/>
      </w:pPr>
      <w:r>
        <w:rPr>
          <w:rStyle w:val="HideTWBExt"/>
          <w:b w:val="0"/>
        </w:rPr>
        <w:t>&lt;RepeatBlock-By&gt;&lt;Members&gt;</w:t>
      </w:r>
      <w:r>
        <w:t>Raúl de la Hoz Quintano, Rosa Estaràs Ferragut, Maravillas Abadía Jover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2 – odstavek 1 – točka 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a)</w:t>
            </w:r>
            <w:r>
              <w:tab/>
              <w:t>„pripravništvo“ pomeni časovno omejeno delovno prakso, ki vključuje pomemben vidik učenja in usposabljanja ter se opravlja za pridobivanje praktičnih in poklicnih izkušenj za boljšo zaposljivost in lažji prehod v redno delovno razmerje ali dostop do poklica;</w:t>
            </w:r>
          </w:p>
        </w:tc>
        <w:tc>
          <w:tcPr>
            <w:tcW w:w="4876" w:type="dxa"/>
            <w:hideMark/>
          </w:tcPr>
          <w:p w:rsidR="001A2023" w:rsidRPr="007B55CC" w:rsidRDefault="001A2023" w:rsidP="00AB45D5">
            <w:pPr>
              <w:pStyle w:val="Normal6"/>
              <w:rPr>
                <w:szCs w:val="24"/>
              </w:rPr>
            </w:pPr>
            <w:r>
              <w:t>a)</w:t>
            </w:r>
            <w:r>
              <w:tab/>
              <w:t xml:space="preserve">„pripravništvo“ pomeni časovno omejeno delovno prakso, ki </w:t>
            </w:r>
            <w:r>
              <w:rPr>
                <w:b/>
                <w:i/>
              </w:rPr>
              <w:t xml:space="preserve">ni del študijskih programov ali formalnega izobraževanja in </w:t>
            </w:r>
            <w:r>
              <w:t>vključuje pomemben vidik učenja in usposabljanja ter se opravlja za pridobivanje praktičnih in poklicnih izkušenj za boljšo zaposljivost in lažji prehod v redno delovno razmerje ali dostop do poklica;</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{ES}</w:t>
      </w:r>
      <w:r w:rsidRPr="007B55CC">
        <w:rPr>
          <w:noProof w:val="0"/>
          <w:lang w:val="en-GB"/>
        </w:rPr>
        <w:t>es</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363</w:t>
      </w:r>
      <w:r>
        <w:rPr>
          <w:rStyle w:val="HideTWBExt"/>
          <w:b w:val="0"/>
          <w:lang w:val="en-GB"/>
        </w:rPr>
        <w:t>&lt;/NumAmB&gt;</w:t>
      </w:r>
    </w:p>
    <w:p w:rsidR="001A2023" w:rsidRPr="007B55CC" w:rsidRDefault="001A2023" w:rsidP="001A2023">
      <w:pPr>
        <w:pStyle w:val="NormalBold"/>
      </w:pPr>
      <w:r>
        <w:rPr>
          <w:rStyle w:val="HideTWBExt"/>
          <w:b w:val="0"/>
        </w:rPr>
        <w:t>&lt;RepeatBlock-By&gt;&lt;Members&gt;</w:t>
      </w:r>
      <w:r>
        <w:t>Isabelle Le Callennec</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2 – odstavek 1 – točka 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a)</w:t>
            </w:r>
            <w:r>
              <w:tab/>
              <w:t>„pripravništvo“ pomeni časovno omejeno delovno prakso, ki vključuje pomemben vidik učenja in usposabljanja ter se opravlja za pridobivanje praktičnih in poklicnih izkušenj za boljšo zaposljivost in lažji prehod v redno delovno razmerje ali dostop do poklica;</w:t>
            </w:r>
          </w:p>
        </w:tc>
        <w:tc>
          <w:tcPr>
            <w:tcW w:w="4876" w:type="dxa"/>
            <w:hideMark/>
          </w:tcPr>
          <w:p w:rsidR="001A2023" w:rsidRPr="007B55CC" w:rsidRDefault="001A2023" w:rsidP="00AB45D5">
            <w:pPr>
              <w:pStyle w:val="Normal6"/>
              <w:rPr>
                <w:szCs w:val="24"/>
              </w:rPr>
            </w:pPr>
            <w:r>
              <w:t>a)</w:t>
            </w:r>
            <w:r>
              <w:tab/>
              <w:t>„pripravništvo“ pomeni časovno omejeno delovno prakso</w:t>
            </w:r>
            <w:r>
              <w:rPr>
                <w:b/>
                <w:i/>
              </w:rPr>
              <w:t xml:space="preserve"> na odprtem trgu dela</w:t>
            </w:r>
            <w:r>
              <w:t>, ki vključuje pomemben vidik učenja in usposabljanja ter se opravlja za pridobivanje praktičnih in poklicnih izkušenj za boljšo zaposljivost in lažji prehod v redno delovno razmerje ali dostop do poklica;</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{FR}</w:t>
      </w:r>
      <w:r w:rsidRPr="007B55CC">
        <w:rPr>
          <w:noProof w:val="0"/>
          <w:lang w:val="en-GB"/>
        </w:rPr>
        <w:t>fr</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6F0669">
        <w:rPr>
          <w:rStyle w:val="HideTWBExt"/>
          <w:b w:val="0"/>
          <w:lang w:val="sv-SE"/>
        </w:rPr>
        <w:t>&lt;AmendB&gt;</w:t>
      </w:r>
      <w:r>
        <w:t>Predlog spremembe</w:t>
      </w:r>
      <w:r>
        <w:tab/>
      </w:r>
      <w:r>
        <w:tab/>
      </w:r>
      <w:r w:rsidRPr="006F0669">
        <w:rPr>
          <w:rStyle w:val="HideTWBExt"/>
          <w:b w:val="0"/>
          <w:lang w:val="sv-SE"/>
        </w:rPr>
        <w:t>&lt;NumAmB&gt;</w:t>
      </w:r>
      <w:r>
        <w:t>364</w:t>
      </w:r>
      <w:r w:rsidRPr="006F0669">
        <w:rPr>
          <w:rStyle w:val="HideTWBExt"/>
          <w:b w:val="0"/>
          <w:lang w:val="sv-SE"/>
        </w:rPr>
        <w:t>&lt;/NumAmB&gt;</w:t>
      </w:r>
    </w:p>
    <w:p w:rsidR="001A2023" w:rsidRPr="007B55CC" w:rsidRDefault="001A2023" w:rsidP="001A2023">
      <w:pPr>
        <w:pStyle w:val="NormalBold"/>
      </w:pPr>
      <w:r>
        <w:rPr>
          <w:rStyle w:val="HideTWBExt"/>
          <w:b w:val="0"/>
        </w:rPr>
        <w:t>&lt;RepeatBlock-By&gt;&lt;Members&gt;</w:t>
      </w:r>
      <w:r>
        <w:t>Catarina Martins, Estrella Galán, Anthony Smith, Konstandinos Arvanitis (Konstantinos Arvanitis), Kathleen Funchion, Leila Chaibi</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2 – odstavek 1 – točka a – točka i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i)</w:t>
            </w:r>
            <w:r>
              <w:rPr>
                <w:b/>
                <w:i/>
              </w:rPr>
              <w:tab/>
              <w:t>časovno omejeno začetno delo, katerega cilj je z obsežnim usposabljanjem zagotoviti praktične in poklicne spretnosti, da bi se olajšal prehod iz izobraževanja v stabilno zaposlitev ali dostop do poklica, in sicer na podlagi pisne pogodbe med pripravnikom in ponudnikom pripravništev, ter je plačano v skladu z Direktivo (EU) 2022/2041;</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365</w:t>
      </w:r>
      <w:r>
        <w:rPr>
          <w:rStyle w:val="HideTWBExt"/>
          <w:b w:val="0"/>
          <w:lang w:val="en-GB"/>
        </w:rPr>
        <w:t>&lt;/NumAmB&gt;</w:t>
      </w:r>
    </w:p>
    <w:p w:rsidR="001A2023" w:rsidRPr="007B55CC" w:rsidRDefault="001A2023" w:rsidP="001A2023">
      <w:pPr>
        <w:pStyle w:val="NormalBold"/>
      </w:pPr>
      <w:r>
        <w:rPr>
          <w:rStyle w:val="HideTWBExt"/>
          <w:b w:val="0"/>
        </w:rPr>
        <w:t>&lt;RepeatBlock-By&gt;&lt;Members&gt;</w:t>
      </w:r>
      <w:r>
        <w:t>Benedetta Scuderi</w:t>
      </w:r>
      <w:r>
        <w:rPr>
          <w:rStyle w:val="HideTWBExt"/>
          <w:b w:val="0"/>
        </w:rPr>
        <w:t>&lt;/Members&gt;</w:t>
      </w:r>
    </w:p>
    <w:p w:rsidR="001A2023" w:rsidRPr="007B55CC" w:rsidRDefault="001A2023" w:rsidP="001A2023">
      <w:r>
        <w:rPr>
          <w:rStyle w:val="HideTWBExt"/>
        </w:rPr>
        <w:t>&lt;AuNomDe&gt;</w:t>
      </w:r>
      <w:r>
        <w:rPr>
          <w:rStyle w:val="HideTWBInt"/>
        </w:rPr>
        <w:t>{Greens/EFA}</w:t>
      </w:r>
      <w:r>
        <w:t>v imenu skupine Verts/ALE</w:t>
      </w:r>
      <w:r>
        <w:rPr>
          <w:rStyle w:val="HideTWBExt"/>
        </w:rPr>
        <w:t>&lt;/AuNomDe&gt;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2 – odstavek 1 – točka b</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(b)</w:t>
            </w:r>
            <w:r>
              <w:tab/>
              <w:t>„pripravnik“ pomeni vsako osebo, ki opravlja pripravništvo</w:t>
            </w:r>
            <w:r>
              <w:rPr>
                <w:b/>
                <w:i/>
              </w:rPr>
              <w:t xml:space="preserve"> in ima sklenjeno pogodbo o zaposlitvi ali delovno razmerje, kot je določeno v pravu, kolektivnih pogodbah ali praksi, ki veljajo v posameznih državah članicah, ob upoštevanju sodne prakse Sodišča</w:t>
            </w:r>
            <w:r>
              <w:t>;</w:t>
            </w:r>
          </w:p>
        </w:tc>
        <w:tc>
          <w:tcPr>
            <w:tcW w:w="4876" w:type="dxa"/>
            <w:hideMark/>
          </w:tcPr>
          <w:p w:rsidR="001A2023" w:rsidRPr="007B55CC" w:rsidRDefault="001A2023" w:rsidP="00AB45D5">
            <w:pPr>
              <w:pStyle w:val="Normal6"/>
              <w:rPr>
                <w:szCs w:val="24"/>
              </w:rPr>
            </w:pPr>
            <w:r>
              <w:t>(b)</w:t>
            </w:r>
            <w:r>
              <w:tab/>
              <w:t>„pripravnik“ pomeni vsako osebo, ki opravlja pripravništvo;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366</w:t>
      </w:r>
      <w:r>
        <w:rPr>
          <w:rStyle w:val="HideTWBExt"/>
          <w:b w:val="0"/>
          <w:lang w:val="en-GB"/>
        </w:rPr>
        <w:t>&lt;/NumAmB&gt;</w:t>
      </w:r>
    </w:p>
    <w:p w:rsidR="001A2023" w:rsidRPr="007B55CC" w:rsidRDefault="001A2023" w:rsidP="001A2023">
      <w:pPr>
        <w:pStyle w:val="NormalBold"/>
      </w:pPr>
      <w:r>
        <w:rPr>
          <w:rStyle w:val="HideTWBExt"/>
          <w:b w:val="0"/>
        </w:rPr>
        <w:t>&lt;RepeatBlock-By&gt;&lt;Members&gt;</w:t>
      </w:r>
      <w:r>
        <w:t>Chiara Gemma, Georgiana Teodorescu, Francesco Torselli, Mariateresa Vivaldini, Elena Donazzan</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2 – odstavek 1 – točka b</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(b)</w:t>
            </w:r>
            <w:r>
              <w:tab/>
              <w:t>„pripravnik“ pomeni vsako osebo, ki opravlja pripravništvo</w:t>
            </w:r>
            <w:r>
              <w:rPr>
                <w:b/>
                <w:i/>
              </w:rPr>
              <w:t xml:space="preserve"> in ima sklenjeno pogodbo o zaposlitvi ali delovno razmerje, kot je določeno v pravu, kolektivnih pogodbah ali praksi, ki veljajo v posameznih državah članicah, ob upoštevanju sodne prakse Sodišča</w:t>
            </w:r>
            <w:r>
              <w:t>;</w:t>
            </w:r>
          </w:p>
        </w:tc>
        <w:tc>
          <w:tcPr>
            <w:tcW w:w="4876" w:type="dxa"/>
            <w:hideMark/>
          </w:tcPr>
          <w:p w:rsidR="001A2023" w:rsidRPr="007B55CC" w:rsidRDefault="001A2023" w:rsidP="00AB45D5">
            <w:pPr>
              <w:pStyle w:val="Normal6"/>
              <w:rPr>
                <w:szCs w:val="24"/>
              </w:rPr>
            </w:pPr>
            <w:r>
              <w:t>(b)</w:t>
            </w:r>
            <w:r>
              <w:tab/>
              <w:t>„pripravnik“ pomeni vsako osebo, ki opravlja pripravništvo;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pPr>
        <w:pStyle w:val="JustificationTitle"/>
        <w:rPr>
          <w:noProof w:val="0"/>
        </w:rPr>
      </w:pPr>
      <w:r>
        <w:rPr>
          <w:rStyle w:val="HideTWBExt"/>
          <w:i w:val="0"/>
          <w:lang w:val="en-GB"/>
        </w:rPr>
        <w:t>&lt;TitreJust&gt;</w:t>
      </w:r>
      <w:r>
        <w:t>Obrazložitev</w:t>
      </w:r>
      <w:r>
        <w:rPr>
          <w:rStyle w:val="HideTWBExt"/>
          <w:i w:val="0"/>
          <w:lang w:val="en-GB"/>
        </w:rPr>
        <w:t>&lt;/TitreJust&gt;</w:t>
      </w:r>
    </w:p>
    <w:p w:rsidR="001A2023" w:rsidRPr="007B55CC" w:rsidRDefault="001A2023" w:rsidP="001A2023">
      <w:pPr>
        <w:pStyle w:val="Normal12Italic"/>
        <w:rPr>
          <w:noProof w:val="0"/>
        </w:rPr>
      </w:pPr>
      <w:r>
        <w:t>Pomembno je zagotoviti jasno opredelitev pripravnika, zlasti pri razlikovanju med pripravniki in redno zaposlenimi. Pripravništva niso oblike zaposlitve, saj se osredotočajo na možnost uporabe teoretičnega znanja v poklicnem okolju in jih je treba obravnavati ločeno od pogodb o zaposlitvi. Ob upoštevanju različnih predpisov, ki obstajajo v državah EU, se s tem preprečijo morebitne negotovosti in regulativna prekrivanja, zaradi katerih bi obdobja pripravništva postala del delovnih razmerij.</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367</w:t>
      </w:r>
      <w:r>
        <w:rPr>
          <w:rStyle w:val="HideTWBExt"/>
          <w:b w:val="0"/>
          <w:lang w:val="en-GB"/>
        </w:rPr>
        <w:t>&lt;/NumAmB&gt;</w:t>
      </w:r>
    </w:p>
    <w:p w:rsidR="001A2023" w:rsidRPr="007B55CC" w:rsidRDefault="001A2023" w:rsidP="001A2023">
      <w:pPr>
        <w:pStyle w:val="NormalBold"/>
      </w:pPr>
      <w:r>
        <w:rPr>
          <w:rStyle w:val="HideTWBExt"/>
          <w:b w:val="0"/>
        </w:rPr>
        <w:t>&lt;RepeatBlock-By&gt;&lt;Members&gt;</w:t>
      </w:r>
      <w:r>
        <w:t>Irena Joveva, Martin Hojsík, Jana Toom, Brigitte van den Berg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2 – odstavek 1 – točka b</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(b)</w:t>
            </w:r>
            <w:r>
              <w:tab/>
              <w:t>„pripravnik“ pomeni vsako osebo, ki opravlja pripravništvo</w:t>
            </w:r>
            <w:r>
              <w:rPr>
                <w:b/>
                <w:i/>
              </w:rPr>
              <w:t xml:space="preserve"> in ima sklenjeno pogodbo o zaposlitvi ali delovno razmerje</w:t>
            </w:r>
            <w:r>
              <w:t xml:space="preserve">, </w:t>
            </w:r>
            <w:r>
              <w:rPr>
                <w:b/>
                <w:i/>
              </w:rPr>
              <w:t>kot</w:t>
            </w:r>
            <w:r>
              <w:t xml:space="preserve"> je </w:t>
            </w:r>
            <w:r>
              <w:rPr>
                <w:b/>
                <w:i/>
              </w:rPr>
              <w:t>določeno v pravu, kolektivnih pogodbah ali praksi, ki veljajo v posameznih državah članicah, ob upoštevanju sodne prakse Sodišča</w:t>
            </w:r>
            <w:r>
              <w:t>;</w:t>
            </w:r>
          </w:p>
        </w:tc>
        <w:tc>
          <w:tcPr>
            <w:tcW w:w="4876" w:type="dxa"/>
            <w:hideMark/>
          </w:tcPr>
          <w:p w:rsidR="001A2023" w:rsidRPr="007B55CC" w:rsidRDefault="001A2023" w:rsidP="00AB45D5">
            <w:pPr>
              <w:pStyle w:val="Normal6"/>
              <w:rPr>
                <w:szCs w:val="24"/>
              </w:rPr>
            </w:pPr>
            <w:r>
              <w:t>(b)</w:t>
            </w:r>
            <w:r>
              <w:tab/>
              <w:t xml:space="preserve">„pripravnik“ pomeni vsako osebo, ki opravlja pripravništvo, </w:t>
            </w:r>
            <w:r>
              <w:rPr>
                <w:b/>
                <w:i/>
              </w:rPr>
              <w:t>ki</w:t>
            </w:r>
            <w:r>
              <w:t xml:space="preserve"> je </w:t>
            </w:r>
            <w:r>
              <w:rPr>
                <w:b/>
                <w:i/>
              </w:rPr>
              <w:t>del učnega načrta formalnega izobraževanja in usposabljanja</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368</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Angelika Winzig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2 – odstavek 1 – točka b</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(b)</w:t>
            </w:r>
            <w:r>
              <w:tab/>
              <w:t xml:space="preserve">„pripravnik“ pomeni vsako osebo, ki opravlja pripravništvo in ima sklenjeno pogodbo o zaposlitvi ali delovno razmerje, kot je določeno v pravu, kolektivnih pogodbah ali praksi, ki veljajo v </w:t>
            </w:r>
            <w:r>
              <w:rPr>
                <w:b/>
                <w:i/>
              </w:rPr>
              <w:t>posameznih državah članicah</w:t>
            </w:r>
            <w:r>
              <w:t>, ob upoštevanju sodne prakse Sodišča</w:t>
            </w:r>
            <w:r>
              <w:rPr>
                <w:b/>
                <w:i/>
              </w:rPr>
              <w:t>;</w:t>
            </w:r>
          </w:p>
        </w:tc>
        <w:tc>
          <w:tcPr>
            <w:tcW w:w="4876" w:type="dxa"/>
            <w:hideMark/>
          </w:tcPr>
          <w:p w:rsidR="001A2023" w:rsidRPr="007B55CC" w:rsidRDefault="001A2023" w:rsidP="00AB45D5">
            <w:pPr>
              <w:pStyle w:val="Normal6"/>
              <w:rPr>
                <w:szCs w:val="24"/>
              </w:rPr>
            </w:pPr>
            <w:r>
              <w:t>(b)</w:t>
            </w:r>
            <w:r>
              <w:tab/>
              <w:t xml:space="preserve">„pripravnik“ pomeni vsako osebo, ki opravlja pripravništvo </w:t>
            </w:r>
            <w:r>
              <w:rPr>
                <w:b/>
                <w:i/>
              </w:rPr>
              <w:t xml:space="preserve">na odprtem trgu dela, kot je navedeno v členu 1a(1), </w:t>
            </w:r>
            <w:r>
              <w:t>in</w:t>
            </w:r>
            <w:r>
              <w:rPr>
                <w:b/>
                <w:i/>
              </w:rPr>
              <w:t xml:space="preserve"> ki</w:t>
            </w:r>
            <w:r>
              <w:t xml:space="preserve"> ima sklenjeno pogodbo o zaposlitvi ali delovno razmerje</w:t>
            </w:r>
            <w:r>
              <w:rPr>
                <w:b/>
                <w:i/>
              </w:rPr>
              <w:t xml:space="preserve"> ali pa ne</w:t>
            </w:r>
            <w:r>
              <w:t xml:space="preserve">, kot je določeno v </w:t>
            </w:r>
            <w:r>
              <w:rPr>
                <w:b/>
                <w:i/>
              </w:rPr>
              <w:t xml:space="preserve">nacionalnem </w:t>
            </w:r>
            <w:r>
              <w:t xml:space="preserve">pravu, kolektivnih pogodbah ali </w:t>
            </w:r>
            <w:r>
              <w:rPr>
                <w:b/>
                <w:i/>
              </w:rPr>
              <w:t xml:space="preserve">uveljavljeni </w:t>
            </w:r>
            <w:r>
              <w:t xml:space="preserve">praksi, ki veljajo v </w:t>
            </w:r>
            <w:r>
              <w:rPr>
                <w:b/>
                <w:i/>
              </w:rPr>
              <w:t>ustrezni državi članici</w:t>
            </w:r>
            <w:r>
              <w:t>, ob upoštevanju sodne prakse Sodišča</w:t>
            </w:r>
            <w:r>
              <w:rPr>
                <w:b/>
                <w:i/>
              </w:rPr>
              <w:t xml:space="preserve"> Evropske unije. Ta opredelitev izključuje osebe, ki opravljajo vajeništva, pripravništva v okviru sistemov formalnega izobraževanja in poklicnega usposabljanja ali pripravništva na podlagi javnih programov zaposlovanja, kot je določeno v členu 1a(2).</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pPr>
        <w:pStyle w:val="JustificationTitle"/>
        <w:rPr>
          <w:noProof w:val="0"/>
        </w:rPr>
      </w:pPr>
      <w:r>
        <w:rPr>
          <w:rStyle w:val="HideTWBExt"/>
          <w:i w:val="0"/>
          <w:lang w:val="en-GB"/>
        </w:rPr>
        <w:t>&lt;TitreJust&gt;</w:t>
      </w:r>
      <w:r>
        <w:t>Obrazložitev</w:t>
      </w:r>
      <w:r>
        <w:rPr>
          <w:rStyle w:val="HideTWBExt"/>
          <w:i w:val="0"/>
          <w:lang w:val="en-GB"/>
        </w:rPr>
        <w:t>&lt;/TitreJust&gt;</w:t>
      </w:r>
    </w:p>
    <w:p w:rsidR="001A2023" w:rsidRPr="007B55CC" w:rsidRDefault="001A2023" w:rsidP="001A2023">
      <w:pPr>
        <w:pStyle w:val="Normal12Italic"/>
        <w:rPr>
          <w:noProof w:val="0"/>
        </w:rPr>
      </w:pPr>
      <w:r>
        <w:t>Revidirana opredelitev „pripravnika“ zagotavlja skladnost s področjem uporabe direktive, saj jo omejuje na posameznike, ki opravljajo pripravništvo na odprtem trgu dela. Pojasnjuje, da je pripravnik lahko v delovnem razmerju ali ne, kar odraža raznolikost nacionalnih pravnih sistemov in zagotavlja usklajenost s sodno prakso Sodišča Evropske unije. Ta pristop spodbuja pravno jasnost in zagotavlja, da se direktiva uporablja samo za predvideno ciljno skupino.</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369</w:t>
      </w:r>
      <w:r>
        <w:rPr>
          <w:rStyle w:val="HideTWBExt"/>
          <w:b w:val="0"/>
          <w:lang w:val="en-GB"/>
        </w:rPr>
        <w:t>&lt;/NumAmB&gt;</w:t>
      </w:r>
    </w:p>
    <w:p w:rsidR="001A2023" w:rsidRPr="007B55CC" w:rsidRDefault="001A2023" w:rsidP="001A2023">
      <w:pPr>
        <w:pStyle w:val="NormalBold"/>
      </w:pPr>
      <w:r>
        <w:rPr>
          <w:rStyle w:val="HideTWBExt"/>
          <w:b w:val="0"/>
        </w:rPr>
        <w:t>&lt;RepeatBlock-By&gt;&lt;Members&gt;</w:t>
      </w:r>
      <w:r>
        <w:t>Isabelle Le Callennec</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2 – odstavek 1 – točka b</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b)</w:t>
            </w:r>
            <w:r>
              <w:tab/>
              <w:t>„pripravnik“ pomeni vsako osebo, ki opravlja pripravništvo in ima sklenjeno pogodbo o zaposlitvi ali delovno razmerje, kot je določeno v pravu, kolektivnih pogodbah ali praksi, ki veljajo v posameznih državah članicah</w:t>
            </w:r>
            <w:r>
              <w:rPr>
                <w:b/>
                <w:i/>
              </w:rPr>
              <w:t>, ob upoštevanju sodne prakse Sodišča</w:t>
            </w:r>
            <w:r>
              <w:t>;</w:t>
            </w:r>
          </w:p>
        </w:tc>
        <w:tc>
          <w:tcPr>
            <w:tcW w:w="4876" w:type="dxa"/>
            <w:hideMark/>
          </w:tcPr>
          <w:p w:rsidR="001A2023" w:rsidRPr="007B55CC" w:rsidRDefault="001A2023" w:rsidP="00AB45D5">
            <w:pPr>
              <w:pStyle w:val="Normal6"/>
              <w:rPr>
                <w:szCs w:val="24"/>
              </w:rPr>
            </w:pPr>
            <w:r>
              <w:t>b)</w:t>
            </w:r>
            <w:r>
              <w:tab/>
              <w:t xml:space="preserve">„pripravnik“ pomeni vsako osebo, ki opravlja pripravništvo </w:t>
            </w:r>
            <w:r>
              <w:rPr>
                <w:b/>
                <w:i/>
              </w:rPr>
              <w:t xml:space="preserve">na odprtem trgu dela </w:t>
            </w:r>
            <w:r>
              <w:t>in ima sklenjeno pogodbo o zaposlitvi ali delovno razmerje, kot je določeno v pravu, kolektivnih pogodbah ali praksi, ki veljajo v posameznih državah članicah;</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{FR}</w:t>
      </w:r>
      <w:r w:rsidRPr="007B55CC">
        <w:rPr>
          <w:noProof w:val="0"/>
          <w:lang w:val="en-GB"/>
        </w:rPr>
        <w:t>fr</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370</w:t>
      </w:r>
      <w:r>
        <w:rPr>
          <w:rStyle w:val="HideTWBExt"/>
          <w:b w:val="0"/>
          <w:lang w:val="en-GB"/>
        </w:rPr>
        <w:t>&lt;/NumAmB&gt;</w:t>
      </w:r>
    </w:p>
    <w:p w:rsidR="001A2023" w:rsidRPr="007B55CC" w:rsidRDefault="001A2023" w:rsidP="001A2023">
      <w:pPr>
        <w:pStyle w:val="NormalBold"/>
      </w:pPr>
      <w:r>
        <w:rPr>
          <w:rStyle w:val="HideTWBExt"/>
          <w:b w:val="0"/>
        </w:rPr>
        <w:t>&lt;RepeatBlock-By&gt;&lt;Members&gt;</w:t>
      </w:r>
      <w:r>
        <w:t>Mélanie Disdier, Rachel Blom, Pál Szekeres, Marie Dauchy, Séverine Werbrouck</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2 – odstavek 1 – točka b</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b)</w:t>
            </w:r>
            <w:r>
              <w:tab/>
              <w:t>„pripravnik“ pomeni vsako osebo, ki opravlja pripravništvo in ima sklenjeno pogodbo o </w:t>
            </w:r>
            <w:r>
              <w:rPr>
                <w:b/>
                <w:i/>
              </w:rPr>
              <w:t>zaposlitvi ali delovno razmerje</w:t>
            </w:r>
            <w:r>
              <w:t>, kot je določeno v pravu, kolektivnih pogodbah ali praksi, ki veljajo v posameznih državah članicah, ob upoštevanju sodne prakse Sodišča;</w:t>
            </w:r>
          </w:p>
        </w:tc>
        <w:tc>
          <w:tcPr>
            <w:tcW w:w="4876" w:type="dxa"/>
            <w:hideMark/>
          </w:tcPr>
          <w:p w:rsidR="001A2023" w:rsidRPr="007B55CC" w:rsidRDefault="001A2023" w:rsidP="00AB45D5">
            <w:pPr>
              <w:pStyle w:val="Normal6"/>
              <w:rPr>
                <w:szCs w:val="24"/>
              </w:rPr>
            </w:pPr>
            <w:r>
              <w:t>b)</w:t>
            </w:r>
            <w:r>
              <w:tab/>
              <w:t>„pripravnik“ pomeni vsako osebo, ki opravlja pripravništvo in ima sklenjeno pogodbo o </w:t>
            </w:r>
            <w:r>
              <w:rPr>
                <w:b/>
                <w:i/>
              </w:rPr>
              <w:t>pripravništvu in katere položaj se razlikuje od rednega delovnega razmerja</w:t>
            </w:r>
            <w:r>
              <w:t>, kot je določeno v pravu, kolektivnih pogodbah ali praksi, ki veljajo v posameznih državah članicah, ob upoštevanju sodne prakse Sodišča;</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{FR}</w:t>
      </w:r>
      <w:r w:rsidRPr="007B55CC">
        <w:rPr>
          <w:noProof w:val="0"/>
          <w:lang w:val="en-GB"/>
        </w:rPr>
        <w:t>fr</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371</w:t>
      </w:r>
      <w:r>
        <w:rPr>
          <w:rStyle w:val="HideTWBExt"/>
          <w:b w:val="0"/>
          <w:lang w:val="en-GB"/>
        </w:rPr>
        <w:t>&lt;/NumAmB&gt;</w:t>
      </w:r>
    </w:p>
    <w:p w:rsidR="001A2023" w:rsidRPr="007B55CC" w:rsidRDefault="001A2023" w:rsidP="001A2023">
      <w:pPr>
        <w:pStyle w:val="NormalBold"/>
      </w:pPr>
      <w:r>
        <w:rPr>
          <w:rStyle w:val="HideTWBExt"/>
          <w:b w:val="0"/>
        </w:rPr>
        <w:t>&lt;RepeatBlock-By&gt;&lt;Members&gt;</w:t>
      </w:r>
      <w:r>
        <w:t>Arba Kokalari</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2 – odstavek 1 – točka b</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(b)</w:t>
            </w:r>
            <w:r>
              <w:tab/>
              <w:t xml:space="preserve">„pripravnik“ pomeni vsako osebo, ki opravlja pripravništvo in ima sklenjeno </w:t>
            </w:r>
            <w:r>
              <w:rPr>
                <w:b/>
                <w:i/>
              </w:rPr>
              <w:t xml:space="preserve">pogodbo o zaposlitvi ali </w:t>
            </w:r>
            <w:r>
              <w:t>delovno razmerje, kot je določeno v pravu, kolektivnih pogodbah ali praksi, ki veljajo v posameznih državah članicah, ob upoštevanju sodne prakse Sodišča;</w:t>
            </w:r>
          </w:p>
        </w:tc>
        <w:tc>
          <w:tcPr>
            <w:tcW w:w="4876" w:type="dxa"/>
            <w:hideMark/>
          </w:tcPr>
          <w:p w:rsidR="001A2023" w:rsidRPr="007B55CC" w:rsidRDefault="001A2023" w:rsidP="00AB45D5">
            <w:pPr>
              <w:pStyle w:val="Normal6"/>
              <w:rPr>
                <w:szCs w:val="24"/>
              </w:rPr>
            </w:pPr>
            <w:r>
              <w:t>(b)</w:t>
            </w:r>
            <w:r>
              <w:tab/>
              <w:t>„pripravnik“ pomeni vsako osebo, ki opravlja pripravništvo in ima sklenjeno delovno razmerje, kot je določeno v pravu, kolektivnih pogodbah ali praksi, ki veljajo v posameznih državah članicah, ob upoštevanju sodne prakse Sodišča;</w:t>
            </w:r>
          </w:p>
        </w:tc>
      </w:tr>
    </w:tbl>
    <w:p w:rsidR="001A2023" w:rsidRPr="006F0669" w:rsidRDefault="001A2023" w:rsidP="001A2023">
      <w:pPr>
        <w:pStyle w:val="Olang"/>
      </w:pPr>
      <w:r w:rsidRPr="006F0669">
        <w:rPr>
          <w:noProof w:val="0"/>
        </w:rPr>
        <w:t xml:space="preserve">Or. </w:t>
      </w:r>
      <w:r w:rsidRPr="006F0669">
        <w:rPr>
          <w:rStyle w:val="HideTWBExt"/>
          <w:noProof w:val="0"/>
        </w:rPr>
        <w:t>&lt;Original&gt;</w:t>
      </w:r>
      <w:r w:rsidRPr="006F0669">
        <w:rPr>
          <w:rStyle w:val="HideTWBInt"/>
          <w:rFonts w:eastAsiaTheme="majorEastAsia"/>
          <w:noProof w:val="0"/>
        </w:rPr>
        <w:t>{EN}</w:t>
      </w:r>
      <w:r w:rsidRPr="006F0669">
        <w:rPr>
          <w:noProof w:val="0"/>
        </w:rPr>
        <w:t>en</w:t>
      </w:r>
      <w:r w:rsidRPr="006F0669">
        <w:rPr>
          <w:rStyle w:val="HideTWBExt"/>
          <w:noProof w:val="0"/>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372</w:t>
      </w:r>
      <w:r>
        <w:rPr>
          <w:rStyle w:val="HideTWBExt"/>
          <w:b w:val="0"/>
          <w:lang w:val="en-GB"/>
        </w:rPr>
        <w:t>&lt;/NumAmB&gt;</w:t>
      </w:r>
    </w:p>
    <w:p w:rsidR="001A2023" w:rsidRPr="007B55CC" w:rsidRDefault="001A2023" w:rsidP="001A2023">
      <w:pPr>
        <w:pStyle w:val="NormalBold"/>
      </w:pPr>
      <w:r>
        <w:rPr>
          <w:rStyle w:val="HideTWBExt"/>
          <w:b w:val="0"/>
        </w:rPr>
        <w:t>&lt;RepeatBlock-By&gt;&lt;Members&gt;</w:t>
      </w:r>
      <w:r>
        <w:t>Raúl de la Hoz Quintano, Rosa Estaràs Ferragut, Maravillas Abadía Jover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2 – odstavek 1 – točka b</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b)</w:t>
            </w:r>
            <w:r>
              <w:tab/>
              <w:t>„pripravnik“ pomeni vsako osebo, ki opravlja pripravništvo in ima sklenjeno pogodbo o zaposlitvi ali delovno razmerje, kot je določeno v pravu, kolektivnih pogodbah ali praksi, ki veljajo v posameznih državah članicah, ob upoštevanju sodne prakse Sodišča;</w:t>
            </w:r>
          </w:p>
        </w:tc>
        <w:tc>
          <w:tcPr>
            <w:tcW w:w="4876" w:type="dxa"/>
            <w:hideMark/>
          </w:tcPr>
          <w:p w:rsidR="001A2023" w:rsidRPr="007B55CC" w:rsidRDefault="001A2023" w:rsidP="00AB45D5">
            <w:pPr>
              <w:pStyle w:val="Normal6"/>
              <w:rPr>
                <w:szCs w:val="24"/>
              </w:rPr>
            </w:pPr>
            <w:r>
              <w:t>b)</w:t>
            </w:r>
            <w:r>
              <w:tab/>
              <w:t>„pripravnik“ pomeni vsako osebo, ki opravlja pripravništvo in ima sklenjeno pogodbo o zaposlitvi ali delovno razmerje, kot je določeno v pravu, kolektivnih pogodbah ali praksi, ki veljajo v posameznih državah članicah, ob upoštevanju sodne prakse Sodišča</w:t>
            </w:r>
            <w:r>
              <w:rPr>
                <w:b/>
                <w:i/>
              </w:rPr>
              <w:t>, pri čemer ima sklenjeno dvostransko pogodbo z delodajalcem</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{ES}</w:t>
      </w:r>
      <w:r w:rsidRPr="007B55CC">
        <w:rPr>
          <w:noProof w:val="0"/>
          <w:lang w:val="en-GB"/>
        </w:rPr>
        <w:t>es</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6F0669">
        <w:rPr>
          <w:rStyle w:val="HideTWBExt"/>
          <w:b w:val="0"/>
        </w:rPr>
        <w:t>&lt;AmendB&gt;</w:t>
      </w:r>
      <w:r>
        <w:t>Predlog spremembe</w:t>
      </w:r>
      <w:r>
        <w:tab/>
      </w:r>
      <w:r>
        <w:tab/>
      </w:r>
      <w:r w:rsidRPr="006F0669">
        <w:rPr>
          <w:rStyle w:val="HideTWBExt"/>
          <w:b w:val="0"/>
        </w:rPr>
        <w:t>&lt;NumAmB&gt;</w:t>
      </w:r>
      <w:r>
        <w:t>373</w:t>
      </w:r>
      <w:r w:rsidRPr="006F0669">
        <w:rPr>
          <w:rStyle w:val="HideTWBExt"/>
          <w:b w:val="0"/>
        </w:rPr>
        <w:t>&lt;/NumAmB&gt;</w:t>
      </w:r>
    </w:p>
    <w:p w:rsidR="001A2023" w:rsidRPr="007B55CC" w:rsidRDefault="001A2023" w:rsidP="001A2023">
      <w:pPr>
        <w:pStyle w:val="NormalBold"/>
      </w:pPr>
      <w:r>
        <w:rPr>
          <w:rStyle w:val="HideTWBExt"/>
          <w:b w:val="0"/>
        </w:rPr>
        <w:t>&lt;RepeatBlock-By&gt;&lt;Members&gt;</w:t>
      </w:r>
      <w:r>
        <w:t>Andrea Wechsler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2 – odstavek 1 – točka b</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(b)</w:t>
            </w:r>
            <w:r>
              <w:tab/>
              <w:t>„pripravnik“ pomeni vsako osebo, ki opravlja pripravništvo in ima sklenjeno pogodbo o zaposlitvi ali delovno razmerje, kot je določeno v pravu, kolektivnih pogodbah ali praksi, ki veljajo v posameznih državah članicah, ob upoštevanju sodne prakse Sodišča;</w:t>
            </w:r>
          </w:p>
        </w:tc>
        <w:tc>
          <w:tcPr>
            <w:tcW w:w="4876" w:type="dxa"/>
            <w:hideMark/>
          </w:tcPr>
          <w:p w:rsidR="001A2023" w:rsidRPr="007B55CC" w:rsidRDefault="001A2023" w:rsidP="00AB45D5">
            <w:pPr>
              <w:pStyle w:val="Normal6"/>
              <w:rPr>
                <w:szCs w:val="24"/>
              </w:rPr>
            </w:pPr>
            <w:r>
              <w:t>(b)</w:t>
            </w:r>
            <w:r>
              <w:tab/>
              <w:t xml:space="preserve">„pripravnik“ pomeni vsako osebo, ki opravlja pripravništvo </w:t>
            </w:r>
            <w:r>
              <w:rPr>
                <w:b/>
                <w:i/>
              </w:rPr>
              <w:t xml:space="preserve">na odprtem trgu </w:t>
            </w:r>
            <w:r>
              <w:t>in ima sklenjeno pogodbo o zaposlitvi ali delovno razmerje, kot je določeno v pravu, kolektivnih pogodbah ali praksi, ki veljajo v posameznih državah članicah, ob upoštevanju sodne prakse Sodišča;</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374</w:t>
      </w:r>
      <w:r>
        <w:rPr>
          <w:rStyle w:val="HideTWBExt"/>
          <w:b w:val="0"/>
          <w:lang w:val="en-GB"/>
        </w:rPr>
        <w:t>&lt;/NumAmB&gt;</w:t>
      </w:r>
    </w:p>
    <w:p w:rsidR="001A2023" w:rsidRPr="007B55CC" w:rsidRDefault="001A2023" w:rsidP="001A2023">
      <w:pPr>
        <w:pStyle w:val="NormalBold"/>
      </w:pPr>
      <w:r>
        <w:rPr>
          <w:rStyle w:val="HideTWBExt"/>
          <w:b w:val="0"/>
        </w:rPr>
        <w:t>&lt;RepeatBlock-By&gt;&lt;Members&gt;</w:t>
      </w:r>
      <w:r>
        <w:t>Arba Kokalari</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2 – odstavek 1 – točka b 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(b a)</w:t>
            </w:r>
            <w:r>
              <w:rPr>
                <w:b/>
                <w:i/>
              </w:rPr>
              <w:tab/>
              <w:t>„pripravništvo na odprtem trgu“ pomeni pripravništvo, ki temelji na neobveznem dvostranskem dogovoru med pripravnikom in ponudnikom pripravništev, pri katerem ne sodeluje tretja stran.</w:t>
            </w:r>
          </w:p>
        </w:tc>
      </w:tr>
    </w:tbl>
    <w:p w:rsidR="001A2023" w:rsidRPr="006F0669" w:rsidRDefault="001A2023" w:rsidP="001A2023">
      <w:pPr>
        <w:pStyle w:val="Olang"/>
      </w:pPr>
      <w:r w:rsidRPr="006F0669">
        <w:rPr>
          <w:noProof w:val="0"/>
        </w:rPr>
        <w:t xml:space="preserve">Or. </w:t>
      </w:r>
      <w:r w:rsidRPr="006F0669">
        <w:rPr>
          <w:rStyle w:val="HideTWBExt"/>
          <w:noProof w:val="0"/>
        </w:rPr>
        <w:t>&lt;Original&gt;</w:t>
      </w:r>
      <w:r w:rsidRPr="006F0669">
        <w:rPr>
          <w:rStyle w:val="HideTWBInt"/>
          <w:rFonts w:eastAsiaTheme="majorEastAsia"/>
          <w:noProof w:val="0"/>
        </w:rPr>
        <w:t>{EN}</w:t>
      </w:r>
      <w:r w:rsidRPr="006F0669">
        <w:rPr>
          <w:noProof w:val="0"/>
        </w:rPr>
        <w:t>en</w:t>
      </w:r>
      <w:r w:rsidRPr="006F0669">
        <w:rPr>
          <w:rStyle w:val="HideTWBExt"/>
          <w:noProof w:val="0"/>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6F0669">
        <w:rPr>
          <w:rStyle w:val="HideTWBExt"/>
          <w:b w:val="0"/>
        </w:rPr>
        <w:t>&lt;AmendB&gt;</w:t>
      </w:r>
      <w:r>
        <w:t>Predlog spremembe</w:t>
      </w:r>
      <w:r>
        <w:tab/>
      </w:r>
      <w:r>
        <w:tab/>
      </w:r>
      <w:r w:rsidRPr="006F0669">
        <w:rPr>
          <w:rStyle w:val="HideTWBExt"/>
          <w:b w:val="0"/>
        </w:rPr>
        <w:t>&lt;NumAmB&gt;</w:t>
      </w:r>
      <w:r>
        <w:t>375</w:t>
      </w:r>
      <w:r w:rsidRPr="006F0669">
        <w:rPr>
          <w:rStyle w:val="HideTWBExt"/>
          <w:b w:val="0"/>
        </w:rPr>
        <w:t>&lt;/NumAmB&gt;</w:t>
      </w:r>
    </w:p>
    <w:p w:rsidR="001A2023" w:rsidRPr="007B55CC" w:rsidRDefault="001A2023" w:rsidP="001A2023">
      <w:pPr>
        <w:pStyle w:val="NormalBold"/>
      </w:pPr>
      <w:r>
        <w:rPr>
          <w:rStyle w:val="HideTWBExt"/>
          <w:b w:val="0"/>
        </w:rPr>
        <w:t>&lt;RepeatBlock-By&gt;&lt;Members&gt;</w:t>
      </w:r>
      <w:r>
        <w:t>Irena Joveva, Martin Hojsík, Jana Toom, Brigitte van den Berg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2 – odstavek 1 – točka b 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(b a)</w:t>
            </w:r>
            <w:r>
              <w:rPr>
                <w:b/>
                <w:i/>
              </w:rPr>
              <w:tab/>
              <w:t>„ponudnik pripravništev“ pomeni podjetje, javni zavod za zaposlovanje ali drugi javni, zasebni oziroma neprofitni subjekt, ki ponuja pripravništva;</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376</w:t>
      </w:r>
      <w:r>
        <w:rPr>
          <w:rStyle w:val="HideTWBExt"/>
          <w:b w:val="0"/>
          <w:lang w:val="en-GB"/>
        </w:rPr>
        <w:t>&lt;/NumAmB&gt;</w:t>
      </w:r>
    </w:p>
    <w:p w:rsidR="001A2023" w:rsidRPr="007B55CC" w:rsidRDefault="001A2023" w:rsidP="001A2023">
      <w:pPr>
        <w:pStyle w:val="NormalBold"/>
      </w:pPr>
      <w:r>
        <w:rPr>
          <w:rStyle w:val="HideTWBExt"/>
          <w:b w:val="0"/>
        </w:rPr>
        <w:t>&lt;RepeatBlock-By&gt;&lt;Members&gt;</w:t>
      </w:r>
      <w:r>
        <w:t>Benedetta Scuderi</w:t>
      </w:r>
      <w:r>
        <w:rPr>
          <w:rStyle w:val="HideTWBExt"/>
          <w:b w:val="0"/>
        </w:rPr>
        <w:t>&lt;/Members&gt;</w:t>
      </w:r>
    </w:p>
    <w:p w:rsidR="001A2023" w:rsidRPr="007B55CC" w:rsidRDefault="001A2023" w:rsidP="001A2023">
      <w:r>
        <w:rPr>
          <w:rStyle w:val="HideTWBExt"/>
        </w:rPr>
        <w:t>&lt;AuNomDe&gt;</w:t>
      </w:r>
      <w:r>
        <w:rPr>
          <w:rStyle w:val="HideTWBInt"/>
        </w:rPr>
        <w:t>{Greens/EFA}</w:t>
      </w:r>
      <w:r>
        <w:t>v imenu skupine Verts/ALE</w:t>
      </w:r>
      <w:r>
        <w:rPr>
          <w:rStyle w:val="HideTWBExt"/>
        </w:rPr>
        <w:t>&lt;/AuNomDe&gt;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2 – odstavek 1 – točka b 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(b a)</w:t>
            </w:r>
            <w:r>
              <w:rPr>
                <w:b/>
                <w:i/>
              </w:rPr>
              <w:tab/>
              <w:t>„ponudnik pripravništev“ pomeni podjetje, ki je zasebno, javno ali oboje in ki ponuja pripravništva;</w:t>
            </w:r>
          </w:p>
        </w:tc>
      </w:tr>
    </w:tbl>
    <w:p w:rsidR="001A2023" w:rsidRPr="006F0669" w:rsidRDefault="001A2023" w:rsidP="001A2023">
      <w:pPr>
        <w:pStyle w:val="Olang"/>
      </w:pPr>
      <w:r w:rsidRPr="006F0669">
        <w:rPr>
          <w:noProof w:val="0"/>
        </w:rPr>
        <w:t xml:space="preserve">Or. </w:t>
      </w:r>
      <w:r w:rsidRPr="006F0669">
        <w:rPr>
          <w:rStyle w:val="HideTWBExt"/>
          <w:noProof w:val="0"/>
        </w:rPr>
        <w:t>&lt;Original&gt;</w:t>
      </w:r>
      <w:r w:rsidRPr="006F0669">
        <w:rPr>
          <w:rStyle w:val="HideTWBInt"/>
          <w:rFonts w:eastAsiaTheme="majorEastAsia"/>
          <w:noProof w:val="0"/>
        </w:rPr>
        <w:t>{EN}</w:t>
      </w:r>
      <w:r w:rsidRPr="006F0669">
        <w:rPr>
          <w:noProof w:val="0"/>
        </w:rPr>
        <w:t>en</w:t>
      </w:r>
      <w:r w:rsidRPr="006F0669">
        <w:rPr>
          <w:rStyle w:val="HideTWBExt"/>
          <w:noProof w:val="0"/>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6F0669">
        <w:rPr>
          <w:rStyle w:val="HideTWBExt"/>
          <w:b w:val="0"/>
        </w:rPr>
        <w:t>&lt;AmendB&gt;</w:t>
      </w:r>
      <w:r>
        <w:t>Predlog spremembe</w:t>
      </w:r>
      <w:r>
        <w:tab/>
      </w:r>
      <w:r>
        <w:tab/>
      </w:r>
      <w:r w:rsidRPr="006F0669">
        <w:rPr>
          <w:rStyle w:val="HideTWBExt"/>
          <w:b w:val="0"/>
        </w:rPr>
        <w:t>&lt;NumAmB&gt;</w:t>
      </w:r>
      <w:r>
        <w:t>377</w:t>
      </w:r>
      <w:r w:rsidRPr="006F0669">
        <w:rPr>
          <w:rStyle w:val="HideTWBExt"/>
          <w:b w:val="0"/>
        </w:rPr>
        <w:t>&lt;/NumAmB&gt;</w:t>
      </w:r>
    </w:p>
    <w:p w:rsidR="001A2023" w:rsidRPr="007B55CC" w:rsidRDefault="001A2023" w:rsidP="001A2023">
      <w:pPr>
        <w:pStyle w:val="NormalBold"/>
      </w:pPr>
      <w:r>
        <w:rPr>
          <w:rStyle w:val="HideTWBExt"/>
          <w:b w:val="0"/>
        </w:rPr>
        <w:t>&lt;RepeatBlock-By&gt;&lt;Members&gt;</w:t>
      </w:r>
      <w:r>
        <w:t>Jagna Marczułajtis-Walczak</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2 – odstavek 1 – točka c</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(c)</w:t>
            </w:r>
            <w:r>
              <w:rPr>
                <w:b/>
                <w:i/>
              </w:rPr>
              <w:tab/>
              <w:t>„redno delovno razmerje“ pomeni vsako delovno razmerje, ki ni pripravništvo;</w:t>
            </w:r>
          </w:p>
        </w:tc>
        <w:tc>
          <w:tcPr>
            <w:tcW w:w="4876" w:type="dxa"/>
            <w:hideMark/>
          </w:tcPr>
          <w:p w:rsidR="001A2023" w:rsidRPr="007B55CC" w:rsidRDefault="001A2023" w:rsidP="00AB45D5">
            <w:pPr>
              <w:pStyle w:val="Normal6"/>
              <w:rPr>
                <w:szCs w:val="24"/>
              </w:rPr>
            </w:pPr>
            <w:r>
              <w:rPr>
                <w:b/>
                <w:i/>
              </w:rPr>
              <w:t>črtano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378</w:t>
      </w:r>
      <w:r>
        <w:rPr>
          <w:rStyle w:val="HideTWBExt"/>
          <w:b w:val="0"/>
          <w:lang w:val="en-GB"/>
        </w:rPr>
        <w:t>&lt;/NumAmB&gt;</w:t>
      </w:r>
    </w:p>
    <w:p w:rsidR="001A2023" w:rsidRPr="007B55CC" w:rsidRDefault="001A2023" w:rsidP="001A2023">
      <w:pPr>
        <w:pStyle w:val="NormalBold"/>
      </w:pPr>
      <w:r>
        <w:rPr>
          <w:rStyle w:val="HideTWBExt"/>
          <w:b w:val="0"/>
        </w:rPr>
        <w:t>&lt;RepeatBlock-By&gt;&lt;Members&gt;</w:t>
      </w:r>
      <w:r>
        <w:t>Benedetta Scuderi</w:t>
      </w:r>
      <w:r>
        <w:rPr>
          <w:rStyle w:val="HideTWBExt"/>
          <w:b w:val="0"/>
        </w:rPr>
        <w:t>&lt;/Members&gt;</w:t>
      </w:r>
    </w:p>
    <w:p w:rsidR="001A2023" w:rsidRPr="007B55CC" w:rsidRDefault="001A2023" w:rsidP="001A2023">
      <w:r>
        <w:rPr>
          <w:rStyle w:val="HideTWBExt"/>
        </w:rPr>
        <w:t>&lt;AuNomDe&gt;</w:t>
      </w:r>
      <w:r>
        <w:rPr>
          <w:rStyle w:val="HideTWBInt"/>
        </w:rPr>
        <w:t>{Greens/EFA}</w:t>
      </w:r>
      <w:r>
        <w:t>v imenu skupine Verts/ALE</w:t>
      </w:r>
      <w:r>
        <w:rPr>
          <w:rStyle w:val="HideTWBExt"/>
        </w:rPr>
        <w:t>&lt;/AuNomDe&gt;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2 – odstavek 1 – točka c</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(c)</w:t>
            </w:r>
            <w:r>
              <w:rPr>
                <w:b/>
                <w:i/>
              </w:rPr>
              <w:tab/>
              <w:t>„redno delovno razmerje“ pomeni vsako delovno razmerje, ki ni pripravništvo;</w:t>
            </w:r>
          </w:p>
        </w:tc>
        <w:tc>
          <w:tcPr>
            <w:tcW w:w="4876" w:type="dxa"/>
            <w:hideMark/>
          </w:tcPr>
          <w:p w:rsidR="001A2023" w:rsidRPr="007B55CC" w:rsidRDefault="001A2023" w:rsidP="00AB45D5">
            <w:pPr>
              <w:pStyle w:val="Normal6"/>
              <w:rPr>
                <w:szCs w:val="24"/>
              </w:rPr>
            </w:pPr>
            <w:r>
              <w:rPr>
                <w:b/>
                <w:i/>
              </w:rPr>
              <w:t>črtano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379</w:t>
      </w:r>
      <w:r>
        <w:rPr>
          <w:rStyle w:val="HideTWBExt"/>
          <w:b w:val="0"/>
          <w:lang w:val="en-GB"/>
        </w:rPr>
        <w:t>&lt;/NumAmB&gt;</w:t>
      </w:r>
    </w:p>
    <w:p w:rsidR="001A2023" w:rsidRPr="007B55CC" w:rsidRDefault="001A2023" w:rsidP="001A2023">
      <w:pPr>
        <w:pStyle w:val="NormalBold"/>
      </w:pPr>
      <w:r>
        <w:rPr>
          <w:rStyle w:val="HideTWBExt"/>
          <w:b w:val="0"/>
        </w:rPr>
        <w:t>&lt;RepeatBlock-By&gt;&lt;Members&gt;</w:t>
      </w:r>
      <w:r>
        <w:t>Irena Joveva, Martin Hojsík, Jana Toom, Brigitte van den Berg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2 – odstavek 1 – točka c</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(c)</w:t>
            </w:r>
            <w:r>
              <w:tab/>
              <w:t>„redno delovno razmerje“ pomeni vsako delovno razmerje, ki ni pripravništvo;</w:t>
            </w:r>
          </w:p>
        </w:tc>
        <w:tc>
          <w:tcPr>
            <w:tcW w:w="4876" w:type="dxa"/>
            <w:hideMark/>
          </w:tcPr>
          <w:p w:rsidR="001A2023" w:rsidRPr="007B55CC" w:rsidRDefault="001A2023" w:rsidP="00AB45D5">
            <w:pPr>
              <w:pStyle w:val="Normal6"/>
              <w:rPr>
                <w:szCs w:val="24"/>
              </w:rPr>
            </w:pPr>
            <w:r>
              <w:t>(c)</w:t>
            </w:r>
            <w:r>
              <w:tab/>
              <w:t xml:space="preserve">„redno delovno razmerje“ pomeni vsako </w:t>
            </w:r>
            <w:r>
              <w:rPr>
                <w:b/>
                <w:i/>
              </w:rPr>
              <w:t xml:space="preserve">drugo </w:t>
            </w:r>
            <w:r>
              <w:t>delovno razmerje, ki ni pripravništvo;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380</w:t>
      </w:r>
      <w:r>
        <w:rPr>
          <w:rStyle w:val="HideTWBExt"/>
          <w:b w:val="0"/>
          <w:lang w:val="en-GB"/>
        </w:rPr>
        <w:t>&lt;/NumAmB&gt;</w:t>
      </w:r>
    </w:p>
    <w:p w:rsidR="001A2023" w:rsidRPr="007B55CC" w:rsidRDefault="001A2023" w:rsidP="001A2023">
      <w:pPr>
        <w:pStyle w:val="NormalBold"/>
      </w:pPr>
      <w:r>
        <w:rPr>
          <w:rStyle w:val="HideTWBExt"/>
          <w:b w:val="0"/>
        </w:rPr>
        <w:t>&lt;RepeatBlock-By&gt;&lt;Members&gt;</w:t>
      </w:r>
      <w:r>
        <w:t>Benedetta Scuderi</w:t>
      </w:r>
      <w:r>
        <w:rPr>
          <w:rStyle w:val="HideTWBExt"/>
          <w:b w:val="0"/>
        </w:rPr>
        <w:t>&lt;/Members&gt;</w:t>
      </w:r>
    </w:p>
    <w:p w:rsidR="001A2023" w:rsidRPr="007B55CC" w:rsidRDefault="001A2023" w:rsidP="001A2023">
      <w:r>
        <w:rPr>
          <w:rStyle w:val="HideTWBExt"/>
        </w:rPr>
        <w:t>&lt;AuNomDe&gt;</w:t>
      </w:r>
      <w:r>
        <w:rPr>
          <w:rStyle w:val="HideTWBInt"/>
        </w:rPr>
        <w:t>{Greens/EFA}</w:t>
      </w:r>
      <w:r>
        <w:t>v imenu skupine Verts/ALE</w:t>
      </w:r>
      <w:r>
        <w:rPr>
          <w:rStyle w:val="HideTWBExt"/>
        </w:rPr>
        <w:t>&lt;/AuNomDe&gt;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2 – odstavek 1 – točka d</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(d)</w:t>
            </w:r>
            <w:r>
              <w:rPr>
                <w:b/>
                <w:i/>
              </w:rPr>
              <w:tab/>
              <w:t>„redno zaposleni“ pomeni vsako osebo v rednem delovnem razmerju.</w:t>
            </w:r>
          </w:p>
        </w:tc>
        <w:tc>
          <w:tcPr>
            <w:tcW w:w="4876" w:type="dxa"/>
            <w:hideMark/>
          </w:tcPr>
          <w:p w:rsidR="001A2023" w:rsidRPr="007B55CC" w:rsidRDefault="001A2023" w:rsidP="00AB45D5">
            <w:pPr>
              <w:pStyle w:val="Normal6"/>
              <w:rPr>
                <w:szCs w:val="24"/>
              </w:rPr>
            </w:pPr>
            <w:r>
              <w:rPr>
                <w:b/>
                <w:i/>
              </w:rPr>
              <w:t>črtano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381</w:t>
      </w:r>
      <w:r>
        <w:rPr>
          <w:rStyle w:val="HideTWBExt"/>
          <w:b w:val="0"/>
          <w:lang w:val="en-GB"/>
        </w:rPr>
        <w:t>&lt;/NumAmB&gt;</w:t>
      </w:r>
    </w:p>
    <w:p w:rsidR="001A2023" w:rsidRPr="007B55CC" w:rsidRDefault="001A2023" w:rsidP="001A2023">
      <w:pPr>
        <w:pStyle w:val="NormalBold"/>
      </w:pPr>
      <w:r>
        <w:rPr>
          <w:rStyle w:val="HideTWBExt"/>
          <w:b w:val="0"/>
        </w:rPr>
        <w:t>&lt;RepeatBlock-By&gt;&lt;Members&gt;</w:t>
      </w:r>
      <w:r>
        <w:t>Jagna Marczułajtis-Walczak</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2 – odstavek 1 – točka d</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(d)</w:t>
            </w:r>
            <w:r>
              <w:rPr>
                <w:b/>
                <w:i/>
              </w:rPr>
              <w:tab/>
              <w:t>„redno zaposleni“ pomeni vsako osebo v rednem delovnem razmerju.</w:t>
            </w:r>
          </w:p>
        </w:tc>
        <w:tc>
          <w:tcPr>
            <w:tcW w:w="4876" w:type="dxa"/>
            <w:hideMark/>
          </w:tcPr>
          <w:p w:rsidR="001A2023" w:rsidRPr="007B55CC" w:rsidRDefault="001A2023" w:rsidP="00AB45D5">
            <w:pPr>
              <w:pStyle w:val="Normal6"/>
              <w:rPr>
                <w:szCs w:val="24"/>
              </w:rPr>
            </w:pPr>
            <w:r>
              <w:rPr>
                <w:b/>
                <w:i/>
              </w:rPr>
              <w:t>črtano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382</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Andrea Wechsler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Poglavje II</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II</w:t>
            </w:r>
            <w:r>
              <w:rPr>
                <w:b/>
                <w:i/>
              </w:rPr>
              <w:tab/>
              <w:t>Enaka obravnava</w:t>
            </w:r>
          </w:p>
        </w:tc>
        <w:tc>
          <w:tcPr>
            <w:tcW w:w="4876" w:type="dxa"/>
            <w:hideMark/>
          </w:tcPr>
          <w:p w:rsidR="001A2023" w:rsidRPr="007B55CC" w:rsidRDefault="001A2023" w:rsidP="00AB45D5">
            <w:pPr>
              <w:pStyle w:val="Normal6"/>
              <w:rPr>
                <w:szCs w:val="24"/>
              </w:rPr>
            </w:pPr>
            <w:r>
              <w:rPr>
                <w:b/>
                <w:i/>
              </w:rPr>
              <w:t>črtano</w:t>
            </w:r>
          </w:p>
        </w:tc>
      </w:tr>
      <w:tr w:rsidR="001A2023" w:rsidTr="00AB45D5">
        <w:trPr>
          <w:jc w:val="center"/>
        </w:trPr>
        <w:tc>
          <w:tcPr>
            <w:tcW w:w="4876" w:type="dxa"/>
            <w:hideMark/>
          </w:tcPr>
          <w:p w:rsidR="001A2023" w:rsidRPr="007B55CC" w:rsidRDefault="001A2023" w:rsidP="00AB45D5">
            <w:pPr>
              <w:pStyle w:val="Normal6"/>
            </w:pPr>
            <w:r>
              <w:rPr>
                <w:b/>
                <w:i/>
              </w:rPr>
              <w:t>3</w:t>
            </w:r>
            <w:r>
              <w:rPr>
                <w:b/>
                <w:i/>
              </w:rPr>
              <w:tab/>
              <w:t>Načelo nediskriminacije</w:t>
            </w:r>
          </w:p>
        </w:tc>
        <w:tc>
          <w:tcPr>
            <w:tcW w:w="4876" w:type="dxa"/>
          </w:tcPr>
          <w:p w:rsidR="001A2023" w:rsidRPr="007B55CC" w:rsidRDefault="001A2023" w:rsidP="00AB45D5">
            <w:pPr>
              <w:pStyle w:val="Normal6"/>
              <w:rPr>
                <w:szCs w:val="24"/>
                <w:lang w:val="en-GB"/>
              </w:rPr>
            </w:pPr>
          </w:p>
        </w:tc>
      </w:tr>
      <w:tr w:rsidR="001A2023" w:rsidTr="00AB45D5">
        <w:trPr>
          <w:jc w:val="center"/>
        </w:trPr>
        <w:tc>
          <w:tcPr>
            <w:tcW w:w="4876" w:type="dxa"/>
            <w:hideMark/>
          </w:tcPr>
          <w:p w:rsidR="001A2023" w:rsidRPr="007B55CC" w:rsidRDefault="001A2023" w:rsidP="00AB45D5">
            <w:pPr>
              <w:pStyle w:val="Normal6"/>
            </w:pPr>
            <w:r>
              <w:rPr>
                <w:b/>
                <w:i/>
              </w:rPr>
              <w:t>Države članice zagotovijo, da se pripravniki glede delovnih pogojev, vključno s plačilom, ne obravnavajo manj ugodno kot primerljivi redno zaposleni v istem podjetju, razen če je različna obravnava upravičena iz objektivnih razlogov, kot so drugačne naloge, manj odgovornosti, intenzivnost dela ali pomembnost vidika učenja in usposabljanja.</w:t>
            </w:r>
          </w:p>
        </w:tc>
        <w:tc>
          <w:tcPr>
            <w:tcW w:w="4876" w:type="dxa"/>
          </w:tcPr>
          <w:p w:rsidR="001A2023" w:rsidRPr="006F0669" w:rsidRDefault="001A2023" w:rsidP="00AB45D5">
            <w:pPr>
              <w:pStyle w:val="Normal6"/>
              <w:rPr>
                <w:szCs w:val="24"/>
              </w:rPr>
            </w:pPr>
          </w:p>
        </w:tc>
      </w:tr>
      <w:tr w:rsidR="001A2023" w:rsidTr="00AB45D5">
        <w:trPr>
          <w:jc w:val="center"/>
        </w:trPr>
        <w:tc>
          <w:tcPr>
            <w:tcW w:w="4876" w:type="dxa"/>
            <w:hideMark/>
          </w:tcPr>
          <w:p w:rsidR="001A2023" w:rsidRPr="007B55CC" w:rsidRDefault="001A2023" w:rsidP="00AB45D5">
            <w:pPr>
              <w:pStyle w:val="Normal6"/>
            </w:pPr>
            <w:r>
              <w:rPr>
                <w:b/>
                <w:i/>
              </w:rPr>
              <w:t>Če v istem podjetju ni primerljivega redno zaposlenega, se za primerjavo uporabi veljavna kolektivna pogodba, če take pogodbe ni, pa nacionalno pravo ali praksa.</w:t>
            </w:r>
          </w:p>
        </w:tc>
        <w:tc>
          <w:tcPr>
            <w:tcW w:w="4876" w:type="dxa"/>
          </w:tcPr>
          <w:p w:rsidR="001A2023" w:rsidRPr="007B55CC" w:rsidRDefault="001A2023" w:rsidP="00AB45D5">
            <w:pPr>
              <w:pStyle w:val="Normal6"/>
              <w:rPr>
                <w:szCs w:val="24"/>
                <w:lang w:val="en-GB"/>
              </w:rPr>
            </w:pPr>
          </w:p>
        </w:tc>
      </w:tr>
    </w:tbl>
    <w:p w:rsidR="001A2023" w:rsidRPr="006F0669" w:rsidRDefault="001A2023" w:rsidP="001A2023">
      <w:pPr>
        <w:pStyle w:val="Olang"/>
        <w:rPr>
          <w:lang w:val="da-DK"/>
        </w:rPr>
      </w:pPr>
      <w:r w:rsidRPr="006F0669">
        <w:rPr>
          <w:noProof w:val="0"/>
          <w:lang w:val="da-DK"/>
        </w:rPr>
        <w:t xml:space="preserve">Or. </w:t>
      </w:r>
      <w:r w:rsidRPr="006F0669">
        <w:rPr>
          <w:rStyle w:val="HideTWBExt"/>
          <w:noProof w:val="0"/>
          <w:lang w:val="da-DK"/>
        </w:rPr>
        <w:t>&lt;Original&gt;</w:t>
      </w:r>
      <w:r w:rsidRPr="006F0669">
        <w:rPr>
          <w:rStyle w:val="HideTWBInt"/>
          <w:rFonts w:eastAsiaTheme="majorEastAsia"/>
          <w:noProof w:val="0"/>
          <w:lang w:val="da-DK"/>
        </w:rPr>
        <w:t>{EN}</w:t>
      </w:r>
      <w:r w:rsidRPr="006F0669">
        <w:rPr>
          <w:noProof w:val="0"/>
          <w:lang w:val="da-DK"/>
        </w:rPr>
        <w:t>en</w:t>
      </w:r>
      <w:r w:rsidRPr="006F0669">
        <w:rPr>
          <w:rStyle w:val="HideTWBExt"/>
          <w:noProof w:val="0"/>
          <w:lang w:val="da-DK"/>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383</w:t>
      </w:r>
      <w:r>
        <w:rPr>
          <w:rStyle w:val="HideTWBExt"/>
          <w:b w:val="0"/>
          <w:lang w:val="en-GB"/>
        </w:rPr>
        <w:t>&lt;/NumAmB&gt;</w:t>
      </w:r>
    </w:p>
    <w:p w:rsidR="001A2023" w:rsidRPr="007B55CC" w:rsidRDefault="001A2023" w:rsidP="001A2023">
      <w:pPr>
        <w:pStyle w:val="NormalBold"/>
      </w:pPr>
      <w:r>
        <w:rPr>
          <w:rStyle w:val="HideTWBExt"/>
          <w:b w:val="0"/>
        </w:rPr>
        <w:t>&lt;RepeatBlock-By&gt;&lt;Members&gt;</w:t>
      </w:r>
      <w:r>
        <w:t>Mélanie Disdier, Rachel Blom, Pál Szekeres, Marie Dauchy, Séverine Werbrouck</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3</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jc w:val="center"/>
            </w:pPr>
            <w:r>
              <w:rPr>
                <w:b/>
                <w:i/>
              </w:rPr>
              <w:t>Člen 3</w:t>
            </w:r>
          </w:p>
        </w:tc>
        <w:tc>
          <w:tcPr>
            <w:tcW w:w="4876" w:type="dxa"/>
            <w:hideMark/>
          </w:tcPr>
          <w:p w:rsidR="001A2023" w:rsidRPr="007B55CC" w:rsidRDefault="001A2023" w:rsidP="00AB45D5">
            <w:pPr>
              <w:pStyle w:val="Normal6"/>
              <w:rPr>
                <w:szCs w:val="24"/>
              </w:rPr>
            </w:pPr>
            <w:r>
              <w:rPr>
                <w:b/>
                <w:i/>
              </w:rPr>
              <w:t>črtano</w:t>
            </w:r>
          </w:p>
        </w:tc>
      </w:tr>
      <w:tr w:rsidR="001A2023" w:rsidTr="00AB45D5">
        <w:trPr>
          <w:jc w:val="center"/>
        </w:trPr>
        <w:tc>
          <w:tcPr>
            <w:tcW w:w="4876" w:type="dxa"/>
            <w:hideMark/>
          </w:tcPr>
          <w:p w:rsidR="001A2023" w:rsidRPr="007B55CC" w:rsidRDefault="001A2023" w:rsidP="00AB45D5">
            <w:pPr>
              <w:pStyle w:val="Normal6"/>
              <w:jc w:val="center"/>
            </w:pPr>
            <w:r>
              <w:rPr>
                <w:b/>
                <w:i/>
              </w:rPr>
              <w:t>Načelo nediskriminacije</w:t>
            </w:r>
          </w:p>
        </w:tc>
        <w:tc>
          <w:tcPr>
            <w:tcW w:w="4876" w:type="dxa"/>
          </w:tcPr>
          <w:p w:rsidR="001A2023" w:rsidRPr="007B55CC" w:rsidRDefault="001A2023" w:rsidP="00AB45D5">
            <w:pPr>
              <w:pStyle w:val="Normal6"/>
              <w:rPr>
                <w:szCs w:val="24"/>
                <w:lang w:val="en-GB"/>
              </w:rPr>
            </w:pPr>
          </w:p>
        </w:tc>
      </w:tr>
      <w:tr w:rsidR="001A2023" w:rsidTr="00AB45D5">
        <w:trPr>
          <w:jc w:val="center"/>
        </w:trPr>
        <w:tc>
          <w:tcPr>
            <w:tcW w:w="4876" w:type="dxa"/>
            <w:hideMark/>
          </w:tcPr>
          <w:p w:rsidR="001A2023" w:rsidRPr="007B55CC" w:rsidRDefault="001A2023" w:rsidP="00AB45D5">
            <w:pPr>
              <w:pStyle w:val="Normal6"/>
            </w:pPr>
            <w:r>
              <w:rPr>
                <w:b/>
                <w:i/>
              </w:rPr>
              <w:t>Države članice zagotovijo, da se pripravniki glede delovnih pogojev, vključno s plačilom, ne obravnavajo manj ugodno kot primerljivi redno zaposleni v istem podjetju, razen če je različna obravnava upravičena iz objektivnih razlogov, kot so drugačne naloge, manj odgovornosti, intenzivnost dela ali pomembnost vidika učenja in usposabljanja.</w:t>
            </w:r>
          </w:p>
        </w:tc>
        <w:tc>
          <w:tcPr>
            <w:tcW w:w="4876" w:type="dxa"/>
          </w:tcPr>
          <w:p w:rsidR="001A2023" w:rsidRPr="007B55CC" w:rsidRDefault="001A2023" w:rsidP="00AB45D5">
            <w:pPr>
              <w:pStyle w:val="Normal6"/>
              <w:rPr>
                <w:szCs w:val="24"/>
                <w:lang w:val="en-GB"/>
              </w:rPr>
            </w:pPr>
          </w:p>
        </w:tc>
      </w:tr>
      <w:tr w:rsidR="001A2023" w:rsidTr="00AB45D5">
        <w:trPr>
          <w:jc w:val="center"/>
        </w:trPr>
        <w:tc>
          <w:tcPr>
            <w:tcW w:w="4876" w:type="dxa"/>
            <w:hideMark/>
          </w:tcPr>
          <w:p w:rsidR="001A2023" w:rsidRPr="007B55CC" w:rsidRDefault="001A2023" w:rsidP="00AB45D5">
            <w:pPr>
              <w:pStyle w:val="Normal6"/>
            </w:pPr>
            <w:r>
              <w:rPr>
                <w:b/>
                <w:i/>
              </w:rPr>
              <w:t>Če v istem podjetju ni primerljivega redno zaposlenega, se za primerjavo uporabi veljavna kolektivna pogodba, če take pogodbe ni, pa nacionalno pravo ali praksa.</w:t>
            </w:r>
          </w:p>
        </w:tc>
        <w:tc>
          <w:tcPr>
            <w:tcW w:w="4876" w:type="dxa"/>
          </w:tcPr>
          <w:p w:rsidR="001A2023" w:rsidRPr="007B55CC" w:rsidRDefault="001A2023" w:rsidP="00AB45D5">
            <w:pPr>
              <w:pStyle w:val="Normal6"/>
              <w:rPr>
                <w:szCs w:val="24"/>
                <w:lang w:val="en-GB"/>
              </w:rPr>
            </w:pP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{FR}</w:t>
      </w:r>
      <w:r w:rsidRPr="007B55CC">
        <w:rPr>
          <w:noProof w:val="0"/>
          <w:lang w:val="en-GB"/>
        </w:rPr>
        <w:t>fr</w:t>
      </w:r>
      <w:r w:rsidRPr="007B55CC">
        <w:rPr>
          <w:rStyle w:val="HideTWBExt"/>
          <w:noProof w:val="0"/>
          <w:lang w:val="en-GB"/>
        </w:rPr>
        <w:t>&lt;/Original&gt;</w:t>
      </w:r>
    </w:p>
    <w:p w:rsidR="001A2023" w:rsidRPr="007B55CC" w:rsidRDefault="001A2023" w:rsidP="001A2023">
      <w:pPr>
        <w:pStyle w:val="JustificationTitle"/>
        <w:rPr>
          <w:noProof w:val="0"/>
        </w:rPr>
      </w:pPr>
      <w:r>
        <w:rPr>
          <w:rStyle w:val="HideTWBExt"/>
          <w:i w:val="0"/>
          <w:lang w:val="en-GB"/>
        </w:rPr>
        <w:t>&lt;TitreJust&gt;</w:t>
      </w:r>
      <w:r>
        <w:t>Obrazložitev</w:t>
      </w:r>
      <w:r>
        <w:rPr>
          <w:rStyle w:val="HideTWBExt"/>
          <w:i w:val="0"/>
          <w:lang w:val="en-GB"/>
        </w:rPr>
        <w:t>&lt;/TitreJust&gt;</w:t>
      </w:r>
    </w:p>
    <w:p w:rsidR="001A2023" w:rsidRPr="007B55CC" w:rsidRDefault="001A2023" w:rsidP="001A2023">
      <w:pPr>
        <w:pStyle w:val="Normal12Italic"/>
        <w:rPr>
          <w:noProof w:val="0"/>
        </w:rPr>
      </w:pPr>
      <w:r>
        <w:t>Ker so pripravniki v drugačnem položaju kot redno zaposleni delavci, je uvedba načela nediskriminacije med njimi nedosledna. To bi pomenilo tudi pripravo zakonodaje o statusu pripravnikov, kar je v nasprotju s členom 165(4) PDEU in členom 4(1) PEU.</w:t>
      </w:r>
    </w:p>
    <w:p w:rsidR="001A2023" w:rsidRPr="007B55CC" w:rsidRDefault="001A2023" w:rsidP="001A2023">
      <w:r>
        <w:rPr>
          <w:rStyle w:val="HideTWBExt"/>
        </w:rPr>
        <w:t>&lt;/AmendB&gt;</w:t>
      </w:r>
    </w:p>
    <w:p w:rsidR="001A2023" w:rsidRPr="007B55CC" w:rsidRDefault="001A2023" w:rsidP="001A2023">
      <w:pPr>
        <w:pStyle w:val="AMNumberTabs0"/>
        <w:keepNext/>
      </w:pPr>
      <w:r w:rsidRPr="006F0669">
        <w:rPr>
          <w:rStyle w:val="HideTWBExt"/>
          <w:b w:val="0"/>
          <w:lang w:val="da-DK"/>
        </w:rPr>
        <w:t>&lt;AmendB&gt;</w:t>
      </w:r>
      <w:r>
        <w:t>Predlog spremembe</w:t>
      </w:r>
      <w:r>
        <w:tab/>
      </w:r>
      <w:r>
        <w:tab/>
      </w:r>
      <w:r w:rsidRPr="006F0669">
        <w:rPr>
          <w:rStyle w:val="HideTWBExt"/>
          <w:b w:val="0"/>
          <w:lang w:val="da-DK"/>
        </w:rPr>
        <w:t>&lt;NumAmB&gt;</w:t>
      </w:r>
      <w:r>
        <w:t>384</w:t>
      </w:r>
      <w:r w:rsidRPr="006F0669">
        <w:rPr>
          <w:rStyle w:val="HideTWBExt"/>
          <w:b w:val="0"/>
          <w:lang w:val="da-DK"/>
        </w:rPr>
        <w:t>&lt;/NumAmB&gt;</w:t>
      </w:r>
    </w:p>
    <w:p w:rsidR="001A2023" w:rsidRPr="007B55CC" w:rsidRDefault="001A2023" w:rsidP="001A2023">
      <w:pPr>
        <w:pStyle w:val="NormalBold"/>
      </w:pPr>
      <w:r>
        <w:rPr>
          <w:rStyle w:val="HideTWBExt"/>
          <w:b w:val="0"/>
        </w:rPr>
        <w:t>&lt;RepeatBlock-By&gt;&lt;Members&gt;</w:t>
      </w:r>
      <w:r>
        <w:t>Andrea Wechsler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3</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jc w:val="center"/>
            </w:pPr>
            <w:r>
              <w:rPr>
                <w:b/>
                <w:i/>
              </w:rPr>
              <w:t>Člen 3</w:t>
            </w:r>
          </w:p>
        </w:tc>
        <w:tc>
          <w:tcPr>
            <w:tcW w:w="4876" w:type="dxa"/>
            <w:hideMark/>
          </w:tcPr>
          <w:p w:rsidR="001A2023" w:rsidRPr="007B55CC" w:rsidRDefault="001A2023" w:rsidP="00AB45D5">
            <w:pPr>
              <w:pStyle w:val="Normal6"/>
              <w:rPr>
                <w:szCs w:val="24"/>
              </w:rPr>
            </w:pPr>
            <w:r>
              <w:rPr>
                <w:b/>
                <w:i/>
              </w:rPr>
              <w:t>črtano</w:t>
            </w:r>
          </w:p>
        </w:tc>
      </w:tr>
      <w:tr w:rsidR="001A2023" w:rsidTr="00AB45D5">
        <w:trPr>
          <w:jc w:val="center"/>
        </w:trPr>
        <w:tc>
          <w:tcPr>
            <w:tcW w:w="4876" w:type="dxa"/>
            <w:hideMark/>
          </w:tcPr>
          <w:p w:rsidR="001A2023" w:rsidRPr="007B55CC" w:rsidRDefault="001A2023" w:rsidP="00AB45D5">
            <w:pPr>
              <w:pStyle w:val="Normal6"/>
              <w:jc w:val="center"/>
            </w:pPr>
            <w:r>
              <w:rPr>
                <w:b/>
                <w:i/>
              </w:rPr>
              <w:t>Načelo nediskriminacije</w:t>
            </w:r>
          </w:p>
        </w:tc>
        <w:tc>
          <w:tcPr>
            <w:tcW w:w="4876" w:type="dxa"/>
          </w:tcPr>
          <w:p w:rsidR="001A2023" w:rsidRPr="007B55CC" w:rsidRDefault="001A2023" w:rsidP="00AB45D5">
            <w:pPr>
              <w:pStyle w:val="Normal6"/>
              <w:rPr>
                <w:szCs w:val="24"/>
                <w:lang w:val="en-GB"/>
              </w:rPr>
            </w:pPr>
          </w:p>
        </w:tc>
      </w:tr>
      <w:tr w:rsidR="001A2023" w:rsidTr="00AB45D5">
        <w:trPr>
          <w:jc w:val="center"/>
        </w:trPr>
        <w:tc>
          <w:tcPr>
            <w:tcW w:w="4876" w:type="dxa"/>
            <w:hideMark/>
          </w:tcPr>
          <w:p w:rsidR="001A2023" w:rsidRPr="007B55CC" w:rsidRDefault="001A2023" w:rsidP="00AB45D5">
            <w:pPr>
              <w:pStyle w:val="Normal6"/>
            </w:pPr>
            <w:r>
              <w:rPr>
                <w:b/>
                <w:i/>
              </w:rPr>
              <w:t>Države članice zagotovijo, da se pripravniki glede delovnih pogojev, vključno s plačilom, ne obravnavajo manj ugodno kot primerljivi redno zaposleni v istem podjetju, razen če je različna obravnava upravičena iz objektivnih razlogov, kot so drugačne naloge, manj odgovornosti, intenzivnost dela ali pomembnost vidika učenja in usposabljanja.</w:t>
            </w:r>
          </w:p>
        </w:tc>
        <w:tc>
          <w:tcPr>
            <w:tcW w:w="4876" w:type="dxa"/>
          </w:tcPr>
          <w:p w:rsidR="001A2023" w:rsidRPr="006F0669" w:rsidRDefault="001A2023" w:rsidP="00AB45D5">
            <w:pPr>
              <w:pStyle w:val="Normal6"/>
              <w:rPr>
                <w:szCs w:val="24"/>
              </w:rPr>
            </w:pPr>
          </w:p>
        </w:tc>
      </w:tr>
      <w:tr w:rsidR="001A2023" w:rsidTr="00AB45D5">
        <w:trPr>
          <w:jc w:val="center"/>
        </w:trPr>
        <w:tc>
          <w:tcPr>
            <w:tcW w:w="4876" w:type="dxa"/>
            <w:hideMark/>
          </w:tcPr>
          <w:p w:rsidR="001A2023" w:rsidRPr="007B55CC" w:rsidRDefault="001A2023" w:rsidP="00AB45D5">
            <w:pPr>
              <w:pStyle w:val="Normal6"/>
            </w:pPr>
            <w:r>
              <w:rPr>
                <w:b/>
                <w:i/>
              </w:rPr>
              <w:t>Če v istem podjetju ni primerljivega redno zaposlenega, se za primerjavo uporabi veljavna kolektivna pogodba, če take pogodbe ni, pa nacionalno pravo ali praksa.</w:t>
            </w:r>
          </w:p>
        </w:tc>
        <w:tc>
          <w:tcPr>
            <w:tcW w:w="4876" w:type="dxa"/>
          </w:tcPr>
          <w:p w:rsidR="001A2023" w:rsidRPr="007B55CC" w:rsidRDefault="001A2023" w:rsidP="00AB45D5">
            <w:pPr>
              <w:pStyle w:val="Normal6"/>
              <w:rPr>
                <w:szCs w:val="24"/>
                <w:lang w:val="en-GB"/>
              </w:rPr>
            </w:pP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pPr>
        <w:pStyle w:val="JustificationTitle"/>
        <w:rPr>
          <w:noProof w:val="0"/>
        </w:rPr>
      </w:pPr>
      <w:r>
        <w:rPr>
          <w:rStyle w:val="HideTWBExt"/>
          <w:i w:val="0"/>
          <w:lang w:val="en-GB"/>
        </w:rPr>
        <w:t>&lt;TitreJust&gt;</w:t>
      </w:r>
      <w:r>
        <w:t>Obrazložitev</w:t>
      </w:r>
      <w:r>
        <w:rPr>
          <w:rStyle w:val="HideTWBExt"/>
          <w:i w:val="0"/>
          <w:lang w:val="en-GB"/>
        </w:rPr>
        <w:t>&lt;/TitreJust&gt;</w:t>
      </w:r>
    </w:p>
    <w:p w:rsidR="001A2023" w:rsidRPr="007B55CC" w:rsidRDefault="001A2023" w:rsidP="001A2023">
      <w:pPr>
        <w:pStyle w:val="Normal12Italic"/>
        <w:rPr>
          <w:noProof w:val="0"/>
        </w:rPr>
      </w:pPr>
      <w:r>
        <w:t>Načela nediskriminacije ni treba uvesti kot nov pravni koncept, saj pripravniki uživajo vse pravice zaposlenih takoj, ko spadajo v opredelitev rednih delovnih razmerij. Zato je odvečno.</w:t>
      </w:r>
    </w:p>
    <w:p w:rsidR="001A2023" w:rsidRPr="007B55CC" w:rsidRDefault="001A2023" w:rsidP="001A2023">
      <w:r>
        <w:rPr>
          <w:rStyle w:val="HideTWBExt"/>
        </w:rPr>
        <w:t>&lt;/AmendB&gt;</w:t>
      </w:r>
    </w:p>
    <w:p w:rsidR="001A2023" w:rsidRPr="007B55CC" w:rsidRDefault="001A2023" w:rsidP="001A2023">
      <w:pPr>
        <w:pStyle w:val="AMNumberTabs0"/>
        <w:keepNext/>
      </w:pPr>
      <w:r w:rsidRPr="006F0669">
        <w:rPr>
          <w:rStyle w:val="HideTWBExt"/>
          <w:b w:val="0"/>
        </w:rPr>
        <w:t>&lt;AmendB&gt;</w:t>
      </w:r>
      <w:r>
        <w:t>Predlog spremembe</w:t>
      </w:r>
      <w:r>
        <w:tab/>
      </w:r>
      <w:r>
        <w:tab/>
      </w:r>
      <w:r w:rsidRPr="006F0669">
        <w:rPr>
          <w:rStyle w:val="HideTWBExt"/>
          <w:b w:val="0"/>
        </w:rPr>
        <w:t>&lt;NumAmB&gt;</w:t>
      </w:r>
      <w:r>
        <w:t>385</w:t>
      </w:r>
      <w:r w:rsidRPr="006F0669">
        <w:rPr>
          <w:rStyle w:val="HideTWBExt"/>
          <w:b w:val="0"/>
        </w:rPr>
        <w:t>&lt;/NumAmB&gt;</w:t>
      </w:r>
    </w:p>
    <w:p w:rsidR="001A2023" w:rsidRPr="007B55CC" w:rsidRDefault="001A2023" w:rsidP="001A2023">
      <w:pPr>
        <w:pStyle w:val="NormalBold"/>
      </w:pPr>
      <w:r>
        <w:rPr>
          <w:rStyle w:val="HideTWBExt"/>
          <w:b w:val="0"/>
        </w:rPr>
        <w:t>&lt;RepeatBlock-By&gt;&lt;Members&gt;</w:t>
      </w:r>
      <w:r>
        <w:t>Benedetta Scuderi</w:t>
      </w:r>
      <w:r>
        <w:rPr>
          <w:rStyle w:val="HideTWBExt"/>
          <w:b w:val="0"/>
        </w:rPr>
        <w:t>&lt;/Members&gt;</w:t>
      </w:r>
    </w:p>
    <w:p w:rsidR="001A2023" w:rsidRPr="007B55CC" w:rsidRDefault="001A2023" w:rsidP="001A2023">
      <w:r>
        <w:rPr>
          <w:rStyle w:val="HideTWBExt"/>
        </w:rPr>
        <w:t>&lt;AuNomDe&gt;</w:t>
      </w:r>
      <w:r>
        <w:rPr>
          <w:rStyle w:val="HideTWBInt"/>
        </w:rPr>
        <w:t>{Greens/EFA}</w:t>
      </w:r>
      <w:r>
        <w:t>v imenu skupine Verts/ALE</w:t>
      </w:r>
      <w:r>
        <w:rPr>
          <w:rStyle w:val="HideTWBExt"/>
        </w:rPr>
        <w:t>&lt;/AuNomDe&gt;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3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 xml:space="preserve">Države članice zagotovijo, da se pripravniki glede delovnih pogojev, vključno s plačilom, ne obravnavajo manj ugodno kot </w:t>
            </w:r>
            <w:r>
              <w:rPr>
                <w:b/>
                <w:i/>
              </w:rPr>
              <w:t>primerljivi redno</w:t>
            </w:r>
            <w:r>
              <w:t xml:space="preserve"> zaposleni v istem podjetju</w:t>
            </w:r>
            <w:r>
              <w:rPr>
                <w:b/>
                <w:i/>
              </w:rPr>
              <w:t>, razen če je različna obravnava upravičena iz objektivnih razlogov, kot so drugačne naloge, manj odgovornosti, intenzivnost dela ali pomembnost vidika učenja in usposabljanja.</w:t>
            </w:r>
          </w:p>
        </w:tc>
        <w:tc>
          <w:tcPr>
            <w:tcW w:w="4876" w:type="dxa"/>
            <w:hideMark/>
          </w:tcPr>
          <w:p w:rsidR="001A2023" w:rsidRPr="007B55CC" w:rsidRDefault="001A2023" w:rsidP="00AB45D5">
            <w:pPr>
              <w:pStyle w:val="Normal6"/>
              <w:rPr>
                <w:szCs w:val="24"/>
              </w:rPr>
            </w:pPr>
            <w:r>
              <w:t xml:space="preserve">Države članice zagotovijo, da se pripravniki glede delovnih pogojev, vključno s plačilom, ne obravnavajo manj ugodno kot </w:t>
            </w:r>
            <w:r>
              <w:rPr>
                <w:b/>
                <w:i/>
              </w:rPr>
              <w:t>drugi</w:t>
            </w:r>
            <w:r>
              <w:t xml:space="preserve"> zaposleni v istem podjetju</w:t>
            </w:r>
            <w:r>
              <w:rPr>
                <w:b/>
                <w:i/>
              </w:rP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386</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Angelika Winzig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3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 xml:space="preserve">Države članice zagotovijo, da se pripravniki glede </w:t>
            </w:r>
            <w:r>
              <w:rPr>
                <w:b/>
                <w:i/>
              </w:rPr>
              <w:t xml:space="preserve">delovnih </w:t>
            </w:r>
            <w:r>
              <w:t xml:space="preserve">pogojev, vključno </w:t>
            </w:r>
            <w:r>
              <w:rPr>
                <w:b/>
                <w:i/>
              </w:rPr>
              <w:t>s plačilom</w:t>
            </w:r>
            <w:r>
              <w:t xml:space="preserve">, ne obravnavajo manj ugodno kot primerljivi redno zaposleni v istem podjetju, razen če je </w:t>
            </w:r>
            <w:r>
              <w:rPr>
                <w:b/>
                <w:i/>
              </w:rPr>
              <w:t>različna obravnava</w:t>
            </w:r>
            <w:r>
              <w:t xml:space="preserve"> upravičena</w:t>
            </w:r>
            <w:r>
              <w:rPr>
                <w:b/>
                <w:i/>
              </w:rPr>
              <w:t xml:space="preserve"> iz objektivnih razlogov, kot so drugačne naloge</w:t>
            </w:r>
            <w:r>
              <w:t xml:space="preserve">, </w:t>
            </w:r>
            <w:r>
              <w:rPr>
                <w:b/>
                <w:i/>
              </w:rPr>
              <w:t>manj odgovornosti</w:t>
            </w:r>
            <w:r>
              <w:t xml:space="preserve">, </w:t>
            </w:r>
            <w:r>
              <w:rPr>
                <w:b/>
                <w:i/>
              </w:rPr>
              <w:t>intenzivnost</w:t>
            </w:r>
            <w:r>
              <w:t xml:space="preserve"> dela ali </w:t>
            </w:r>
            <w:r>
              <w:rPr>
                <w:b/>
                <w:i/>
              </w:rPr>
              <w:t>pomembnost</w:t>
            </w:r>
            <w:r>
              <w:t xml:space="preserve"> vidika učenja in usposabljanja.</w:t>
            </w:r>
          </w:p>
        </w:tc>
        <w:tc>
          <w:tcPr>
            <w:tcW w:w="4876" w:type="dxa"/>
            <w:hideMark/>
          </w:tcPr>
          <w:p w:rsidR="001A2023" w:rsidRPr="007B55CC" w:rsidRDefault="001A2023" w:rsidP="00AB45D5">
            <w:pPr>
              <w:pStyle w:val="Normal6"/>
              <w:rPr>
                <w:szCs w:val="24"/>
              </w:rPr>
            </w:pPr>
            <w:r>
              <w:t>Države članice zagotovijo, da se pripravniki glede pogojev</w:t>
            </w:r>
            <w:r>
              <w:rPr>
                <w:b/>
                <w:i/>
              </w:rPr>
              <w:t xml:space="preserve"> pripravništva</w:t>
            </w:r>
            <w:r>
              <w:t xml:space="preserve">, vključno </w:t>
            </w:r>
            <w:r>
              <w:rPr>
                <w:b/>
                <w:i/>
              </w:rPr>
              <w:t>z nadomestilom</w:t>
            </w:r>
            <w:r>
              <w:t xml:space="preserve">, ne obravnavajo manj ugodno kot primerljivi redno zaposleni v istem podjetju, razen če je </w:t>
            </w:r>
            <w:r>
              <w:rPr>
                <w:b/>
                <w:i/>
              </w:rPr>
              <w:t>takšna razlika objektivno</w:t>
            </w:r>
            <w:r>
              <w:t xml:space="preserve"> upravičena</w:t>
            </w:r>
            <w:r>
              <w:rPr>
                <w:b/>
                <w:i/>
              </w:rPr>
              <w:t>, na primer z drugačnimi nalogami, manjšo odgovornostjo</w:t>
            </w:r>
            <w:r>
              <w:t xml:space="preserve">, </w:t>
            </w:r>
            <w:r>
              <w:rPr>
                <w:b/>
                <w:i/>
              </w:rPr>
              <w:t>stopnjo izkušenj</w:t>
            </w:r>
            <w:r>
              <w:t xml:space="preserve">, </w:t>
            </w:r>
            <w:r>
              <w:rPr>
                <w:b/>
                <w:i/>
              </w:rPr>
              <w:t>intenzivnostjo</w:t>
            </w:r>
            <w:r>
              <w:t xml:space="preserve"> dela ali </w:t>
            </w:r>
            <w:r>
              <w:rPr>
                <w:b/>
                <w:i/>
              </w:rPr>
              <w:t>pomembnostjo</w:t>
            </w:r>
            <w:r>
              <w:t xml:space="preserve"> vidika učenja in usposabljanja.</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pPr>
        <w:pStyle w:val="JustificationTitle"/>
        <w:rPr>
          <w:noProof w:val="0"/>
        </w:rPr>
      </w:pPr>
      <w:r>
        <w:rPr>
          <w:rStyle w:val="HideTWBExt"/>
          <w:i w:val="0"/>
          <w:lang w:val="en-GB"/>
        </w:rPr>
        <w:t>&lt;TitreJust&gt;</w:t>
      </w:r>
      <w:r>
        <w:t>Obrazložitev</w:t>
      </w:r>
      <w:r>
        <w:rPr>
          <w:rStyle w:val="HideTWBExt"/>
          <w:i w:val="0"/>
          <w:lang w:val="en-GB"/>
        </w:rPr>
        <w:t>&lt;/TitreJust&gt;</w:t>
      </w:r>
    </w:p>
    <w:p w:rsidR="001A2023" w:rsidRPr="007B55CC" w:rsidRDefault="001A2023" w:rsidP="001A2023">
      <w:pPr>
        <w:pStyle w:val="Normal12Italic"/>
        <w:rPr>
          <w:noProof w:val="0"/>
        </w:rPr>
      </w:pPr>
      <w:r>
        <w:t>Spremenjeno besedilo bolje odraža posebno naravo pripravništev, saj se sklicuje na „pogoje pripravništva“ in „nadomestilo“ namesto na standardne pogoje zaposlitve. Dodatek „ravni izkušenj“ kot utemeljitev priznava prehodni značaj pripravništev in zagotavlja sorazmernost.</w:t>
      </w:r>
    </w:p>
    <w:p w:rsidR="001A2023" w:rsidRPr="007B55CC" w:rsidRDefault="001A2023" w:rsidP="001A2023">
      <w:r>
        <w:rPr>
          <w:rStyle w:val="HideTWBExt"/>
        </w:rPr>
        <w:t>&lt;/AmendB&gt;</w:t>
      </w:r>
    </w:p>
    <w:p w:rsidR="001A2023" w:rsidRPr="007B55CC" w:rsidRDefault="001A2023" w:rsidP="001A2023">
      <w:pPr>
        <w:pStyle w:val="AMNumberTabs0"/>
        <w:keepNext/>
      </w:pPr>
      <w:r w:rsidRPr="006F0669">
        <w:rPr>
          <w:rStyle w:val="HideTWBExt"/>
          <w:b w:val="0"/>
        </w:rPr>
        <w:t>&lt;AmendB&gt;</w:t>
      </w:r>
      <w:r>
        <w:t>Predlog spremembe</w:t>
      </w:r>
      <w:r>
        <w:tab/>
      </w:r>
      <w:r>
        <w:tab/>
      </w:r>
      <w:r w:rsidRPr="006F0669">
        <w:rPr>
          <w:rStyle w:val="HideTWBExt"/>
          <w:b w:val="0"/>
        </w:rPr>
        <w:t>&lt;NumAmB&gt;</w:t>
      </w:r>
      <w:r>
        <w:t>387</w:t>
      </w:r>
      <w:r w:rsidRPr="006F0669">
        <w:rPr>
          <w:rStyle w:val="HideTWBExt"/>
          <w:b w:val="0"/>
        </w:rPr>
        <w:t>&lt;/NumAmB&gt;</w:t>
      </w:r>
    </w:p>
    <w:p w:rsidR="001A2023" w:rsidRPr="007B55CC" w:rsidRDefault="001A2023" w:rsidP="001A2023">
      <w:pPr>
        <w:pStyle w:val="NormalBold"/>
      </w:pPr>
      <w:r>
        <w:rPr>
          <w:rStyle w:val="HideTWBExt"/>
          <w:b w:val="0"/>
        </w:rPr>
        <w:t>&lt;RepeatBlock-By&gt;&lt;Members&gt;</w:t>
      </w:r>
      <w:r>
        <w:t>Henrik Dahl</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3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 xml:space="preserve">Države članice zagotovijo, da se pripravniki glede delovnih pogojev, vključno s plačilom, ne obravnavajo manj ugodno kot primerljivi </w:t>
            </w:r>
            <w:r>
              <w:rPr>
                <w:b/>
                <w:i/>
              </w:rPr>
              <w:t xml:space="preserve">redno </w:t>
            </w:r>
            <w:r>
              <w:t>zaposleni</w:t>
            </w:r>
            <w:r>
              <w:rPr>
                <w:b/>
                <w:i/>
              </w:rPr>
              <w:t xml:space="preserve"> v istem podjetju</w:t>
            </w:r>
            <w:r>
              <w:t>, razen če je različna obravnava upravičena iz objektivnih razlogov, kot so drugačne naloge, manj odgovornosti, intenzivnost dela ali pomembnost vidika učenja in usposabljanja.</w:t>
            </w:r>
          </w:p>
        </w:tc>
        <w:tc>
          <w:tcPr>
            <w:tcW w:w="4876" w:type="dxa"/>
            <w:hideMark/>
          </w:tcPr>
          <w:p w:rsidR="001A2023" w:rsidRPr="007B55CC" w:rsidRDefault="001A2023" w:rsidP="00AB45D5">
            <w:pPr>
              <w:pStyle w:val="Normal6"/>
              <w:rPr>
                <w:szCs w:val="24"/>
              </w:rPr>
            </w:pPr>
            <w:r>
              <w:t xml:space="preserve">Države članice zagotovijo, da se pripravniki glede delovnih pogojev, vključno s plačilom, </w:t>
            </w:r>
            <w:r>
              <w:rPr>
                <w:b/>
                <w:i/>
              </w:rPr>
              <w:t xml:space="preserve">kot je določeno v pravu, kolektivnih pogodbah ali praksi v vsaki državi članici, </w:t>
            </w:r>
            <w:r>
              <w:t>ne obravnavajo manj ugodno kot primerljivi zaposleni, razen če je različna obravnava upravičena iz objektivnih razlogov, kot so drugačne naloge, manj odgovornosti, intenzivnost dela ali</w:t>
            </w:r>
            <w:r>
              <w:rPr>
                <w:b/>
                <w:i/>
              </w:rPr>
              <w:t xml:space="preserve"> večja</w:t>
            </w:r>
            <w:r>
              <w:t xml:space="preserve"> pomembnost vidika učenja in usposabljanja.</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pPr>
        <w:pStyle w:val="JustificationTitle"/>
        <w:rPr>
          <w:noProof w:val="0"/>
        </w:rPr>
      </w:pPr>
      <w:r>
        <w:rPr>
          <w:rStyle w:val="HideTWBExt"/>
          <w:i w:val="0"/>
          <w:lang w:val="en-GB"/>
        </w:rPr>
        <w:t>&lt;TitreJust&gt;</w:t>
      </w:r>
      <w:r>
        <w:t>Obrazložitev</w:t>
      </w:r>
      <w:r>
        <w:rPr>
          <w:rStyle w:val="HideTWBExt"/>
          <w:i w:val="0"/>
          <w:lang w:val="en-GB"/>
        </w:rPr>
        <w:t>&lt;/TitreJust&gt;</w:t>
      </w:r>
    </w:p>
    <w:p w:rsidR="001A2023" w:rsidRPr="007B55CC" w:rsidRDefault="001A2023" w:rsidP="001A2023">
      <w:pPr>
        <w:pStyle w:val="Normal12Italic"/>
        <w:rPr>
          <w:noProof w:val="0"/>
        </w:rPr>
      </w:pPr>
      <w:r>
        <w:t>Ključna težava direktive je, da kljub temeljnim razlikam pripravnike enači z rednimi delavci. Pripravništva vključujejo obsežno učenje s strmo začetno krivuljo. Vendar so delovni pogoji določeni za celotno obdobje. Člen 3 bi moral odražati, da je različno obravnavanje upravičeno iz objektivnih razlogov. Glede na naravo pripravništev je treba pri določanju takih pogojev priznati široko diskrecijsko pravico, da se zagotovi upoštevanje njihove posebne narave.</w:t>
      </w:r>
    </w:p>
    <w:p w:rsidR="001A2023" w:rsidRPr="007B55CC" w:rsidRDefault="001A2023" w:rsidP="001A2023">
      <w:r>
        <w:rPr>
          <w:rStyle w:val="HideTWBExt"/>
        </w:rPr>
        <w:t>&lt;/AmendB&gt;</w:t>
      </w:r>
    </w:p>
    <w:p w:rsidR="001A2023" w:rsidRPr="007B55CC" w:rsidRDefault="001A2023" w:rsidP="001A2023">
      <w:pPr>
        <w:pStyle w:val="AMNumberTabs0"/>
        <w:keepNext/>
      </w:pPr>
      <w:r w:rsidRPr="006F0669">
        <w:rPr>
          <w:rStyle w:val="HideTWBExt"/>
          <w:b w:val="0"/>
        </w:rPr>
        <w:t>&lt;AmendB&gt;</w:t>
      </w:r>
      <w:r>
        <w:t>Predlog spremembe</w:t>
      </w:r>
      <w:r>
        <w:tab/>
      </w:r>
      <w:r>
        <w:tab/>
      </w:r>
      <w:r w:rsidRPr="006F0669">
        <w:rPr>
          <w:rStyle w:val="HideTWBExt"/>
          <w:b w:val="0"/>
        </w:rPr>
        <w:t>&lt;NumAmB&gt;</w:t>
      </w:r>
      <w:r>
        <w:t>388</w:t>
      </w:r>
      <w:r w:rsidRPr="006F0669">
        <w:rPr>
          <w:rStyle w:val="HideTWBExt"/>
          <w:b w:val="0"/>
        </w:rPr>
        <w:t>&lt;/NumAmB&gt;</w:t>
      </w:r>
    </w:p>
    <w:p w:rsidR="001A2023" w:rsidRPr="007B55CC" w:rsidRDefault="001A2023" w:rsidP="001A2023">
      <w:pPr>
        <w:pStyle w:val="NormalBold"/>
      </w:pPr>
      <w:r>
        <w:rPr>
          <w:rStyle w:val="HideTWBExt"/>
          <w:b w:val="0"/>
        </w:rPr>
        <w:t>&lt;RepeatBlock-By&gt;&lt;Members&gt;</w:t>
      </w:r>
      <w:r>
        <w:t>Irena Joveva, Martin Hojsík, Jana Toom, Brigitte van den Berg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3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Države članice zagotovijo, da se pripravniki glede delovnih pogojev, vključno s plačilom, ne obravnavajo manj ugodno kot primerljivi redno zaposleni v istem podjetju, razen če je različna obravnava upravičena iz objektivnih razlogov, kot so drugačne naloge, manj odgovornosti, intenzivnost dela</w:t>
            </w:r>
            <w:r>
              <w:rPr>
                <w:b/>
                <w:i/>
              </w:rPr>
              <w:t xml:space="preserve"> ali pomembnost vidika učenja in usposabljanja</w:t>
            </w:r>
            <w:r>
              <w:t>.</w:t>
            </w:r>
          </w:p>
        </w:tc>
        <w:tc>
          <w:tcPr>
            <w:tcW w:w="4876" w:type="dxa"/>
            <w:hideMark/>
          </w:tcPr>
          <w:p w:rsidR="001A2023" w:rsidRPr="007B55CC" w:rsidRDefault="001A2023" w:rsidP="00AB45D5">
            <w:pPr>
              <w:pStyle w:val="Normal6"/>
              <w:rPr>
                <w:szCs w:val="24"/>
              </w:rPr>
            </w:pPr>
            <w:r>
              <w:t>Države članice zagotovijo, da se pripravniki glede delovnih pogojev, vključno s plačilom, ne obravnavajo manj ugodno kot primerljivi redno zaposleni v istem podjetju</w:t>
            </w:r>
            <w:r>
              <w:rPr>
                <w:b/>
                <w:i/>
              </w:rPr>
              <w:t xml:space="preserve"> izključno zato, ker opravljajo pripravništvo</w:t>
            </w:r>
            <w:r>
              <w:t>, razen če je različna obravnava upravičena iz objektivnih razlogov, kot so drugačne naloge, manj odgovornosti, intenzivnost dela.</w:t>
            </w:r>
          </w:p>
        </w:tc>
      </w:tr>
    </w:tbl>
    <w:p w:rsidR="001A2023" w:rsidRPr="006F0669" w:rsidRDefault="001A2023" w:rsidP="001A2023">
      <w:pPr>
        <w:pStyle w:val="Olang"/>
        <w:rPr>
          <w:lang w:val="it-IT"/>
        </w:rPr>
      </w:pPr>
      <w:r w:rsidRPr="006F0669">
        <w:rPr>
          <w:noProof w:val="0"/>
          <w:lang w:val="it-IT"/>
        </w:rPr>
        <w:t xml:space="preserve">Or. </w:t>
      </w:r>
      <w:r w:rsidRPr="006F0669">
        <w:rPr>
          <w:rStyle w:val="HideTWBExt"/>
          <w:noProof w:val="0"/>
          <w:lang w:val="it-IT"/>
        </w:rPr>
        <w:t>&lt;Original&gt;</w:t>
      </w:r>
      <w:r w:rsidRPr="006F0669">
        <w:rPr>
          <w:rStyle w:val="HideTWBInt"/>
          <w:rFonts w:eastAsiaTheme="majorEastAsia"/>
          <w:noProof w:val="0"/>
          <w:lang w:val="it-IT"/>
        </w:rPr>
        <w:t>{EN}</w:t>
      </w:r>
      <w:r w:rsidRPr="006F0669">
        <w:rPr>
          <w:noProof w:val="0"/>
          <w:lang w:val="it-IT"/>
        </w:rPr>
        <w:t>en</w:t>
      </w:r>
      <w:r w:rsidRPr="006F0669">
        <w:rPr>
          <w:rStyle w:val="HideTWBExt"/>
          <w:noProof w:val="0"/>
          <w:lang w:val="it-IT"/>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6F0669">
        <w:rPr>
          <w:rStyle w:val="HideTWBExt"/>
          <w:b w:val="0"/>
          <w:lang w:val="it-IT"/>
        </w:rPr>
        <w:t>&lt;AmendB&gt;</w:t>
      </w:r>
      <w:r>
        <w:t>Predlog spremembe</w:t>
      </w:r>
      <w:r>
        <w:tab/>
      </w:r>
      <w:r>
        <w:tab/>
      </w:r>
      <w:r w:rsidRPr="006F0669">
        <w:rPr>
          <w:rStyle w:val="HideTWBExt"/>
          <w:b w:val="0"/>
          <w:lang w:val="it-IT"/>
        </w:rPr>
        <w:t>&lt;NumAmB&gt;</w:t>
      </w:r>
      <w:r>
        <w:t>389</w:t>
      </w:r>
      <w:r w:rsidRPr="006F0669">
        <w:rPr>
          <w:rStyle w:val="HideTWBExt"/>
          <w:b w:val="0"/>
          <w:lang w:val="it-IT"/>
        </w:rPr>
        <w:t>&lt;/NumAmB&gt;</w:t>
      </w:r>
    </w:p>
    <w:p w:rsidR="001A2023" w:rsidRPr="007B55CC" w:rsidRDefault="001A2023" w:rsidP="001A2023">
      <w:pPr>
        <w:pStyle w:val="NormalBold"/>
      </w:pPr>
      <w:r>
        <w:rPr>
          <w:rStyle w:val="HideTWBExt"/>
          <w:b w:val="0"/>
        </w:rPr>
        <w:t>&lt;RepeatBlock-By&gt;&lt;Members&gt;</w:t>
      </w:r>
      <w:r>
        <w:t>Chiara Gemma, Georgiana Teodorescu, Francesco Torselli, Mariateresa Vivaldini, Elena Donazzan</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3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 xml:space="preserve">Države članice zagotovijo, da se pripravniki glede </w:t>
            </w:r>
            <w:r>
              <w:rPr>
                <w:b/>
                <w:i/>
              </w:rPr>
              <w:t>delovnih pogojev</w:t>
            </w:r>
            <w:r>
              <w:t xml:space="preserve">, vključno </w:t>
            </w:r>
            <w:r>
              <w:rPr>
                <w:b/>
                <w:i/>
              </w:rPr>
              <w:t>s plačilom</w:t>
            </w:r>
            <w:r>
              <w:t xml:space="preserve">, ne obravnavajo manj ugodno kot primerljivi redno zaposleni v istem podjetju, razen če je različna obravnava upravičena iz objektivnih razlogov, kot so drugačne naloge, manj odgovornosti, intenzivnost dela ali </w:t>
            </w:r>
            <w:r>
              <w:rPr>
                <w:b/>
                <w:i/>
              </w:rPr>
              <w:t>pomembnost vidika učenja in usposabljanja</w:t>
            </w:r>
            <w:r>
              <w:t>.</w:t>
            </w:r>
          </w:p>
        </w:tc>
        <w:tc>
          <w:tcPr>
            <w:tcW w:w="4876" w:type="dxa"/>
            <w:hideMark/>
          </w:tcPr>
          <w:p w:rsidR="001A2023" w:rsidRPr="007B55CC" w:rsidRDefault="001A2023" w:rsidP="00AB45D5">
            <w:pPr>
              <w:pStyle w:val="Normal6"/>
              <w:rPr>
                <w:szCs w:val="24"/>
              </w:rPr>
            </w:pPr>
            <w:r>
              <w:t xml:space="preserve">Države članice zagotovijo, da se pripravniki glede </w:t>
            </w:r>
            <w:r>
              <w:rPr>
                <w:b/>
                <w:i/>
              </w:rPr>
              <w:t>pogojev pripravništva</w:t>
            </w:r>
            <w:r>
              <w:t xml:space="preserve">, vključno </w:t>
            </w:r>
            <w:r>
              <w:rPr>
                <w:b/>
                <w:i/>
              </w:rPr>
              <w:t>z nadomestilom, kot je določeno v zakonodaji, kolektivnih pogodbah ali praksi posamezne države članice</w:t>
            </w:r>
            <w:r>
              <w:t xml:space="preserve">, ne obravnavajo manj ugodno kot primerljivi redno zaposleni v istem podjetju, razen če je različna obravnava upravičena iz objektivnih razlogov, kot so drugačne naloge, manj odgovornosti, intenzivnost dela ali </w:t>
            </w:r>
            <w:r>
              <w:rPr>
                <w:b/>
                <w:i/>
              </w:rPr>
              <w:t>izobraževalni nameni</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390</w:t>
      </w:r>
      <w:r>
        <w:rPr>
          <w:rStyle w:val="HideTWBExt"/>
          <w:b w:val="0"/>
          <w:lang w:val="en-GB"/>
        </w:rPr>
        <w:t>&lt;/NumAmB&gt;</w:t>
      </w:r>
    </w:p>
    <w:p w:rsidR="001A2023" w:rsidRPr="007B55CC" w:rsidRDefault="001A2023" w:rsidP="001A2023">
      <w:pPr>
        <w:pStyle w:val="NormalBold"/>
      </w:pPr>
      <w:r>
        <w:rPr>
          <w:rStyle w:val="HideTWBExt"/>
          <w:b w:val="0"/>
        </w:rPr>
        <w:t>&lt;RepeatBlock-By&gt;&lt;Members&gt;</w:t>
      </w:r>
      <w:r>
        <w:t>David Casa</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3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Države članice zagotovijo, da se pripravniki glede delovnih pogojev, vključno s plačilom, ne obravnavajo manj ugodno kot primerljivi redno zaposleni v istem podjetju, razen če je različna obravnava upravičena iz objektivnih razlogov, kot so drugačne naloge, manj odgovornosti, intenzivnost dela ali pomembnost vidika učenja in usposabljanja.</w:t>
            </w:r>
          </w:p>
        </w:tc>
        <w:tc>
          <w:tcPr>
            <w:tcW w:w="4876" w:type="dxa"/>
            <w:hideMark/>
          </w:tcPr>
          <w:p w:rsidR="001A2023" w:rsidRPr="007B55CC" w:rsidRDefault="001A2023" w:rsidP="00AB45D5">
            <w:pPr>
              <w:pStyle w:val="Normal6"/>
              <w:rPr>
                <w:szCs w:val="24"/>
              </w:rPr>
            </w:pPr>
            <w:r>
              <w:t>Države članice zagotovijo, da se pripravniki glede delovnih pogojev, vključno s plačilom</w:t>
            </w:r>
            <w:r>
              <w:rPr>
                <w:b/>
                <w:i/>
              </w:rPr>
              <w:t xml:space="preserve"> ali nadomestilom</w:t>
            </w:r>
            <w:r>
              <w:t>, ne obravnavajo manj ugodno kot primerljivi redno zaposleni v istem podjetju, razen če je različna obravnava upravičena iz objektivnih razlogov, kot so drugačne naloge, manj odgovornosti, intenzivnost dela ali pomembnost vidika učenja in usposabljanja.</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391</w:t>
      </w:r>
      <w:r>
        <w:rPr>
          <w:rStyle w:val="HideTWBExt"/>
          <w:b w:val="0"/>
          <w:lang w:val="en-GB"/>
        </w:rPr>
        <w:t>&lt;/NumAmB&gt;</w:t>
      </w:r>
    </w:p>
    <w:p w:rsidR="001A2023" w:rsidRPr="007B55CC" w:rsidRDefault="001A2023" w:rsidP="001A2023">
      <w:pPr>
        <w:pStyle w:val="NormalBold"/>
      </w:pPr>
      <w:r>
        <w:rPr>
          <w:rStyle w:val="HideTWBExt"/>
          <w:b w:val="0"/>
        </w:rPr>
        <w:t>&lt;RepeatBlock-By&gt;&lt;Members&gt;</w:t>
      </w:r>
      <w:r>
        <w:t>Arba Kokalari</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3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 xml:space="preserve">Države članice zagotovijo, da se pripravniki glede </w:t>
            </w:r>
            <w:r>
              <w:rPr>
                <w:b/>
                <w:i/>
              </w:rPr>
              <w:t xml:space="preserve">delovnih </w:t>
            </w:r>
            <w:r>
              <w:t xml:space="preserve">pogojev, vključno </w:t>
            </w:r>
            <w:r>
              <w:rPr>
                <w:b/>
                <w:i/>
              </w:rPr>
              <w:t>s plačilom</w:t>
            </w:r>
            <w:r>
              <w:t>, ne obravnavajo manj ugodno kot primerljivi redno zaposleni v istem podjetju, razen če je različna obravnava upravičena iz objektivnih razlogov, kot so drugačne naloge, manj odgovornosti, intenzivnost dela ali pomembnost vidika učenja in usposabljanja.</w:t>
            </w:r>
          </w:p>
        </w:tc>
        <w:tc>
          <w:tcPr>
            <w:tcW w:w="4876" w:type="dxa"/>
            <w:hideMark/>
          </w:tcPr>
          <w:p w:rsidR="001A2023" w:rsidRPr="007B55CC" w:rsidRDefault="001A2023" w:rsidP="00AB45D5">
            <w:pPr>
              <w:pStyle w:val="Normal6"/>
              <w:rPr>
                <w:szCs w:val="24"/>
              </w:rPr>
            </w:pPr>
            <w:r>
              <w:t>Države članice zagotovijo, da se pripravniki glede pogojev</w:t>
            </w:r>
            <w:r>
              <w:rPr>
                <w:b/>
                <w:i/>
              </w:rPr>
              <w:t xml:space="preserve"> pripravništva</w:t>
            </w:r>
            <w:r>
              <w:t xml:space="preserve">, vključno </w:t>
            </w:r>
            <w:r>
              <w:rPr>
                <w:b/>
                <w:i/>
              </w:rPr>
              <w:t>z nadomestilom</w:t>
            </w:r>
            <w:r>
              <w:t>, ne obravnavajo manj ugodno kot primerljivi redno zaposleni v istem podjetju, razen če je različna obravnava upravičena iz objektivnih razlogov, kot so drugačne naloge, manj odgovornosti, intenzivnost dela ali pomembnost vidika učenja</w:t>
            </w:r>
            <w:r>
              <w:rPr>
                <w:b/>
                <w:i/>
              </w:rPr>
              <w:t>, ravni izkušenj</w:t>
            </w:r>
            <w:r>
              <w:t xml:space="preserve"> in usposabljanja.</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392</w:t>
      </w:r>
      <w:r>
        <w:rPr>
          <w:rStyle w:val="HideTWBExt"/>
          <w:b w:val="0"/>
          <w:lang w:val="en-GB"/>
        </w:rPr>
        <w:t>&lt;/NumAmB&gt;</w:t>
      </w:r>
    </w:p>
    <w:p w:rsidR="001A2023" w:rsidRPr="007B55CC" w:rsidRDefault="001A2023" w:rsidP="001A2023">
      <w:pPr>
        <w:pStyle w:val="NormalBold"/>
      </w:pPr>
      <w:r>
        <w:rPr>
          <w:rStyle w:val="HideTWBExt"/>
          <w:b w:val="0"/>
        </w:rPr>
        <w:t>&lt;RepeatBlock-By&gt;&lt;Members&gt;</w:t>
      </w:r>
      <w:r>
        <w:t>Maravillas Abadía Jover, Rosa Estaràs Ferragut</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3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 xml:space="preserve">Države članice zagotovijo, da se pripravniki glede </w:t>
            </w:r>
            <w:r>
              <w:rPr>
                <w:b/>
                <w:i/>
              </w:rPr>
              <w:t xml:space="preserve">delovnih </w:t>
            </w:r>
            <w:r>
              <w:t>pogojev, vključno s plačilom, ne obravnavajo manj ugodno kot primerljivi redno zaposleni v istem podjetju, razen če je različna obravnava upravičena iz objektivnih razlogov, kot so drugačne naloge, manj odgovornosti, intenzivnost dela ali pomembnost vidika učenja in usposabljanja.</w:t>
            </w:r>
          </w:p>
        </w:tc>
        <w:tc>
          <w:tcPr>
            <w:tcW w:w="4876" w:type="dxa"/>
            <w:hideMark/>
          </w:tcPr>
          <w:p w:rsidR="001A2023" w:rsidRPr="007B55CC" w:rsidRDefault="001A2023" w:rsidP="00AB45D5">
            <w:pPr>
              <w:pStyle w:val="Normal6"/>
              <w:rPr>
                <w:szCs w:val="24"/>
              </w:rPr>
            </w:pPr>
            <w:r>
              <w:t>Države članice zagotovijo, da se pripravniki glede pogojev</w:t>
            </w:r>
            <w:r>
              <w:rPr>
                <w:b/>
                <w:i/>
              </w:rPr>
              <w:t xml:space="preserve"> pripravništva</w:t>
            </w:r>
            <w:r>
              <w:t>, vključno s plačilom, ne obravnavajo manj ugodno kot primerljivi redno zaposleni v istem podjetju, razen če je različna obravnava upravičena iz objektivnih razlogov, kot so drugačne naloge, manj odgovornosti, intenzivnost dela ali pomembnost vidika učenja</w:t>
            </w:r>
            <w:r>
              <w:rPr>
                <w:b/>
                <w:i/>
              </w:rPr>
              <w:t>, ravni izkušenj</w:t>
            </w:r>
            <w:r>
              <w:t xml:space="preserve"> in usposabljanja.</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393</w:t>
      </w:r>
      <w:r>
        <w:rPr>
          <w:rStyle w:val="HideTWBExt"/>
          <w:b w:val="0"/>
          <w:lang w:val="en-GB"/>
        </w:rPr>
        <w:t>&lt;/NumAmB&gt;</w:t>
      </w:r>
    </w:p>
    <w:p w:rsidR="001A2023" w:rsidRPr="007B55CC" w:rsidRDefault="001A2023" w:rsidP="001A2023">
      <w:pPr>
        <w:pStyle w:val="NormalBold"/>
      </w:pPr>
      <w:r>
        <w:rPr>
          <w:rStyle w:val="HideTWBExt"/>
          <w:b w:val="0"/>
        </w:rPr>
        <w:t>&lt;RepeatBlock-By&gt;&lt;Members&gt;</w:t>
      </w:r>
      <w:r>
        <w:t>Branislav Ondruš</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3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Države članice zagotovijo, da se pripravniki glede delovnih pogojev, vključno s plačilom, ne obravnavajo manj ugodno kot primerljivi redno zaposleni v istem podjetju, razen če je različna obravnava upravičena iz objektivnih razlogov, kot so drugačne naloge, manj odgovornosti, intenzivnost dela ali pomembnost vidika učenja in usposabljanja.</w:t>
            </w:r>
          </w:p>
        </w:tc>
        <w:tc>
          <w:tcPr>
            <w:tcW w:w="4876" w:type="dxa"/>
            <w:hideMark/>
          </w:tcPr>
          <w:p w:rsidR="001A2023" w:rsidRPr="007B55CC" w:rsidRDefault="001A2023" w:rsidP="00AB45D5">
            <w:pPr>
              <w:pStyle w:val="Normal6"/>
              <w:rPr>
                <w:szCs w:val="24"/>
              </w:rPr>
            </w:pPr>
            <w:r>
              <w:t xml:space="preserve">Države članice zagotovijo, da se pripravniki glede delovnih pogojev, vključno s plačilom, ne obravnavajo manj ugodno kot primerljivi redno zaposleni v istem podjetju, razen če je različna obravnava upravičena iz objektivnih razlogov, kot so drugačne naloge, manj odgovornosti, intenzivnost dela ali pomembnost vidika učenja in usposabljanja. </w:t>
            </w:r>
            <w:r>
              <w:rPr>
                <w:b/>
                <w:i/>
              </w:rPr>
              <w:t>Če pride le do različne obravnave, to pripravnikom iz okolij z nizkimi dohodki ne preprečuje opravljanja pripravništva.</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394</w:t>
      </w:r>
      <w:r>
        <w:rPr>
          <w:rStyle w:val="HideTWBExt"/>
          <w:b w:val="0"/>
          <w:lang w:val="en-GB"/>
        </w:rPr>
        <w:t>&lt;/NumAmB&gt;</w:t>
      </w:r>
    </w:p>
    <w:p w:rsidR="001A2023" w:rsidRPr="007B55CC" w:rsidRDefault="001A2023" w:rsidP="001A2023">
      <w:pPr>
        <w:pStyle w:val="NormalBold"/>
      </w:pPr>
      <w:r>
        <w:rPr>
          <w:rStyle w:val="HideTWBExt"/>
          <w:b w:val="0"/>
        </w:rPr>
        <w:t>&lt;RepeatBlock-By&gt;&lt;Members&gt;</w:t>
      </w:r>
      <w:r>
        <w:t>Jan-Peter Warnke, Branislav Ondruš</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3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Države članice zagotovijo, da se pripravniki glede delovnih pogojev, vključno s plačilom, ne obravnavajo manj ugodno kot primerljivi redno zaposleni v istem podjetju, razen če je različna obravnava upravičena iz objektivnih razlogov, kot so drugačne naloge, manj odgovornosti, intenzivnost dela ali pomembnost vidika učenja in usposabljanja.</w:t>
            </w:r>
          </w:p>
        </w:tc>
        <w:tc>
          <w:tcPr>
            <w:tcW w:w="4876" w:type="dxa"/>
            <w:hideMark/>
          </w:tcPr>
          <w:p w:rsidR="001A2023" w:rsidRPr="007B55CC" w:rsidRDefault="001A2023" w:rsidP="00AB45D5">
            <w:pPr>
              <w:pStyle w:val="Normal6"/>
              <w:rPr>
                <w:szCs w:val="24"/>
              </w:rPr>
            </w:pPr>
            <w:r>
              <w:t>Države članice zagotovijo, da se pripravniki glede delovnih pogojev, vključno s plačilom, ne obravnavajo manj ugodno kot primerljivi redno zaposleni v istem podjetju, razen če je različna obravnava upravičena iz objektivnih razlogov, kot so drugačne naloge, manj odgovornosti, intenzivnost dela ali pomembnost vidika učenja in usposabljanja</w:t>
            </w:r>
            <w:r>
              <w:rPr>
                <w:b/>
                <w:i/>
              </w:rPr>
              <w:t>, ter ki so določeni tako v oglasu o pripravništvu in pogodbi o pripravništvu</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395</w:t>
      </w:r>
      <w:r>
        <w:rPr>
          <w:rStyle w:val="HideTWBExt"/>
          <w:b w:val="0"/>
          <w:lang w:val="en-GB"/>
        </w:rPr>
        <w:t>&lt;/NumAmB&gt;</w:t>
      </w:r>
    </w:p>
    <w:p w:rsidR="001A2023" w:rsidRPr="007B55CC" w:rsidRDefault="001A2023" w:rsidP="001A2023">
      <w:pPr>
        <w:pStyle w:val="NormalBold"/>
      </w:pPr>
      <w:r>
        <w:rPr>
          <w:rStyle w:val="HideTWBExt"/>
          <w:b w:val="0"/>
        </w:rPr>
        <w:t>&lt;RepeatBlock-By&gt;&lt;Members&gt;</w:t>
      </w:r>
      <w:r>
        <w:t>Catarina Martins, Estrella Galán, Anthony Smith, Konstandinos Arvanitis (Konstantinos Arvanitis), Kathleen Funchion, Leila Chaibi</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3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Države članice zagotovijo, da se pripravniki glede delovnih pogojev, vključno s plačilom, ne obravnavajo manj ugodno kot primerljivi redno zaposleni v istem podjetju, razen če je različna obravnava upravičena iz objektivnih razlogov, kot so drugačne naloge, manj odgovornosti, intenzivnost dela ali pomembnost vidika učenja in usposabljanja.</w:t>
            </w:r>
          </w:p>
        </w:tc>
        <w:tc>
          <w:tcPr>
            <w:tcW w:w="4876" w:type="dxa"/>
            <w:hideMark/>
          </w:tcPr>
          <w:p w:rsidR="001A2023" w:rsidRPr="007B55CC" w:rsidRDefault="001A2023" w:rsidP="00AB45D5">
            <w:pPr>
              <w:pStyle w:val="Normal6"/>
              <w:rPr>
                <w:szCs w:val="24"/>
              </w:rPr>
            </w:pPr>
            <w:r>
              <w:t xml:space="preserve">Države članice zagotovijo, da se pripravniki glede delovnih pogojev, vključno s plačilom, ne obravnavajo manj ugodno kot primerljivi redno zaposleni v istem podjetju, </w:t>
            </w:r>
            <w:r>
              <w:rPr>
                <w:b/>
                <w:i/>
              </w:rPr>
              <w:t xml:space="preserve">zlasti kar zadeva delovni čas, mesto sprejema, razpoložljivo opremo in plačilo, </w:t>
            </w:r>
            <w:r>
              <w:t>razen če je različna obravnava upravičena iz objektivnih razlogov, kot so drugačne naloge, manj odgovornosti, intenzivnost dela ali pomembnost vidika učenja in usposabljanja.</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396</w:t>
      </w:r>
      <w:r>
        <w:rPr>
          <w:rStyle w:val="HideTWBExt"/>
          <w:b w:val="0"/>
          <w:lang w:val="en-GB"/>
        </w:rPr>
        <w:t>&lt;/NumAmB&gt;</w:t>
      </w:r>
    </w:p>
    <w:p w:rsidR="001A2023" w:rsidRPr="007B55CC" w:rsidRDefault="001A2023" w:rsidP="001A2023">
      <w:pPr>
        <w:pStyle w:val="NormalBold"/>
      </w:pPr>
      <w:r>
        <w:rPr>
          <w:rStyle w:val="HideTWBExt"/>
          <w:b w:val="0"/>
        </w:rPr>
        <w:t>&lt;RepeatBlock-By&gt;&lt;Members&gt;</w:t>
      </w:r>
      <w:r>
        <w:t>Isabelle Le Callennec</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3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 xml:space="preserve">Države članice zagotovijo, da se pripravniki glede delovnih pogojev, vključno </w:t>
            </w:r>
            <w:r>
              <w:rPr>
                <w:b/>
                <w:i/>
              </w:rPr>
              <w:t>s plačilom</w:t>
            </w:r>
            <w:r>
              <w:t>, ne obravnavajo manj ugodno kot primerljivi redno zaposleni v istem podjetju, razen če je različna obravnava upravičena iz objektivnih razlogov, kot so drugačne naloge, manj odgovornosti, intenzivnost dela ali pomembnost vidika učenja in usposabljanja.</w:t>
            </w:r>
          </w:p>
        </w:tc>
        <w:tc>
          <w:tcPr>
            <w:tcW w:w="4876" w:type="dxa"/>
            <w:hideMark/>
          </w:tcPr>
          <w:p w:rsidR="001A2023" w:rsidRPr="007B55CC" w:rsidRDefault="001A2023" w:rsidP="00AB45D5">
            <w:pPr>
              <w:pStyle w:val="Normal6"/>
              <w:rPr>
                <w:szCs w:val="24"/>
              </w:rPr>
            </w:pPr>
            <w:r>
              <w:t xml:space="preserve">Države članice zagotovijo, da se pripravniki </w:t>
            </w:r>
            <w:r>
              <w:rPr>
                <w:b/>
                <w:i/>
              </w:rPr>
              <w:t xml:space="preserve">na odprtem trgu dela </w:t>
            </w:r>
            <w:r>
              <w:t xml:space="preserve">glede delovnih pogojev, vključno </w:t>
            </w:r>
            <w:r>
              <w:rPr>
                <w:b/>
                <w:i/>
              </w:rPr>
              <w:t>z nadomestilom</w:t>
            </w:r>
            <w:r>
              <w:t>, ne obravnavajo manj ugodno kot primerljivi redno zaposleni v istem podjetju, razen če je različna obravnava upravičena iz objektivnih razlogov, kot so drugačne naloge, manj odgovornosti, intenzivnost dela ali pomembnost vidika učenja in usposabljanja.</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{FR}</w:t>
      </w:r>
      <w:r w:rsidRPr="007B55CC">
        <w:rPr>
          <w:noProof w:val="0"/>
          <w:lang w:val="en-GB"/>
        </w:rPr>
        <w:t>fr</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397</w:t>
      </w:r>
      <w:r>
        <w:rPr>
          <w:rStyle w:val="HideTWBExt"/>
          <w:b w:val="0"/>
          <w:lang w:val="en-GB"/>
        </w:rPr>
        <w:t>&lt;/NumAmB&gt;</w:t>
      </w:r>
    </w:p>
    <w:p w:rsidR="001A2023" w:rsidRPr="007B55CC" w:rsidRDefault="001A2023" w:rsidP="001A2023">
      <w:pPr>
        <w:pStyle w:val="NormalBold"/>
      </w:pPr>
      <w:r>
        <w:rPr>
          <w:rStyle w:val="HideTWBExt"/>
          <w:b w:val="0"/>
        </w:rPr>
        <w:t>&lt;RepeatBlock-By&gt;&lt;Members&gt;</w:t>
      </w:r>
      <w:r>
        <w:t>Jagna Marczułajtis-Walczak</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3 – odstavek 1 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Invalidom bi bilo treba zagotoviti enake možnosti za pripravništvo kot vsem drugim. Države članice bi si morale prizadevati, da bi odpravile ovire za opravljanje pripravništva. Invalidi s sklenitvijo pogodbe o pripravništvu ne smejo biti „kaznovani“ z izgubo invalidnine ali pravice do drugih storitev. Poleg tega bi morale države članice delodajalcem, ki zaposlijo invalidne pripravnike, dodeliti, in sicer v obliki državne pomoči, finančne subvencije za kritje vseh stroškov, povezanih z razumno prilagoditvijo.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715FDD">
        <w:rPr>
          <w:rStyle w:val="HideTWBExt"/>
          <w:b w:val="0"/>
        </w:rPr>
        <w:t>&lt;AmendB&gt;</w:t>
      </w:r>
      <w:r>
        <w:t>Predlog spremembe</w:t>
      </w:r>
      <w:r>
        <w:tab/>
      </w:r>
      <w:r>
        <w:tab/>
      </w:r>
      <w:r w:rsidRPr="00715FDD">
        <w:rPr>
          <w:rStyle w:val="HideTWBExt"/>
          <w:b w:val="0"/>
        </w:rPr>
        <w:t>&lt;NumAmB&gt;</w:t>
      </w:r>
      <w:r>
        <w:t>398</w:t>
      </w:r>
      <w:r w:rsidRPr="00715FDD">
        <w:rPr>
          <w:rStyle w:val="HideTWBExt"/>
          <w:b w:val="0"/>
        </w:rPr>
        <w:t>&lt;/NumAmB&gt;</w:t>
      </w:r>
    </w:p>
    <w:p w:rsidR="001A2023" w:rsidRPr="007B55CC" w:rsidRDefault="001A2023" w:rsidP="001A2023">
      <w:pPr>
        <w:pStyle w:val="NormalBold"/>
      </w:pPr>
      <w:r>
        <w:rPr>
          <w:rStyle w:val="HideTWBExt"/>
          <w:b w:val="0"/>
        </w:rPr>
        <w:t>&lt;RepeatBlock-By&gt;&lt;Members&gt;</w:t>
      </w:r>
      <w:r>
        <w:t>Maravillas Abadía Jover, Raúl de la Hoz Quintano, Rosa Estaràs Ferragut</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3 – odstavek 1 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Države članice sprejmejo ukrepe, da bi spodbudile plačevanje pripravnikov – pri čemer upoštevajo ekonomsko vzdržnost delodajalcev in različne življenjske stroške v državah članicah –, in sicer s fiskalnimi in davčnimi spodbudami za podjetja, zlasti za MSP in zagonska podjetja, ki ponujajo kakovostna pripravništva in stabilne zaposlitvene možnosti.</w:t>
            </w:r>
          </w:p>
        </w:tc>
      </w:tr>
    </w:tbl>
    <w:p w:rsidR="001A2023" w:rsidRPr="00715FDD" w:rsidRDefault="001A2023" w:rsidP="001A2023">
      <w:pPr>
        <w:pStyle w:val="Olang"/>
      </w:pPr>
      <w:r w:rsidRPr="00715FDD">
        <w:rPr>
          <w:noProof w:val="0"/>
        </w:rPr>
        <w:t xml:space="preserve">Or. </w:t>
      </w:r>
      <w:r w:rsidRPr="00715FDD">
        <w:rPr>
          <w:rStyle w:val="HideTWBExt"/>
          <w:noProof w:val="0"/>
        </w:rPr>
        <w:t>&lt;Original&gt;</w:t>
      </w:r>
      <w:r w:rsidRPr="00715FDD">
        <w:rPr>
          <w:rStyle w:val="HideTWBInt"/>
          <w:rFonts w:eastAsiaTheme="majorEastAsia"/>
          <w:noProof w:val="0"/>
        </w:rPr>
        <w:t>{EN}</w:t>
      </w:r>
      <w:r w:rsidRPr="00715FDD">
        <w:rPr>
          <w:noProof w:val="0"/>
        </w:rPr>
        <w:t>en</w:t>
      </w:r>
      <w:r w:rsidRPr="00715FDD">
        <w:rPr>
          <w:rStyle w:val="HideTWBExt"/>
          <w:noProof w:val="0"/>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715FDD">
        <w:rPr>
          <w:rStyle w:val="HideTWBExt"/>
          <w:b w:val="0"/>
        </w:rPr>
        <w:t>&lt;AmendB&gt;</w:t>
      </w:r>
      <w:r>
        <w:t>Predlog spremembe</w:t>
      </w:r>
      <w:r>
        <w:tab/>
      </w:r>
      <w:r>
        <w:tab/>
      </w:r>
      <w:r w:rsidRPr="00715FDD">
        <w:rPr>
          <w:rStyle w:val="HideTWBExt"/>
          <w:b w:val="0"/>
        </w:rPr>
        <w:t>&lt;NumAmB&gt;</w:t>
      </w:r>
      <w:r>
        <w:t>399</w:t>
      </w:r>
      <w:r w:rsidRPr="00715FDD">
        <w:rPr>
          <w:rStyle w:val="HideTWBExt"/>
          <w:b w:val="0"/>
        </w:rPr>
        <w:t>&lt;/NumAmB&gt;</w:t>
      </w:r>
    </w:p>
    <w:p w:rsidR="001A2023" w:rsidRPr="007B55CC" w:rsidRDefault="001A2023" w:rsidP="001A2023">
      <w:pPr>
        <w:pStyle w:val="NormalBold"/>
      </w:pPr>
      <w:r>
        <w:rPr>
          <w:rStyle w:val="HideTWBExt"/>
          <w:b w:val="0"/>
        </w:rPr>
        <w:t>&lt;RepeatBlock-By&gt;&lt;Members&gt;</w:t>
      </w:r>
      <w:r>
        <w:t>Benedetta Scuderi</w:t>
      </w:r>
      <w:r>
        <w:rPr>
          <w:rStyle w:val="HideTWBExt"/>
          <w:b w:val="0"/>
        </w:rPr>
        <w:t>&lt;/Members&gt;</w:t>
      </w:r>
    </w:p>
    <w:p w:rsidR="001A2023" w:rsidRPr="007B55CC" w:rsidRDefault="001A2023" w:rsidP="001A2023">
      <w:r>
        <w:rPr>
          <w:rStyle w:val="HideTWBExt"/>
        </w:rPr>
        <w:t>&lt;AuNomDe&gt;</w:t>
      </w:r>
      <w:r>
        <w:rPr>
          <w:rStyle w:val="HideTWBInt"/>
        </w:rPr>
        <w:t>{Greens/EFA}</w:t>
      </w:r>
      <w:r>
        <w:t>v imenu skupine Verts/ALE</w:t>
      </w:r>
      <w:r>
        <w:rPr>
          <w:rStyle w:val="HideTWBExt"/>
        </w:rPr>
        <w:t>&lt;/AuNomDe&gt;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3 – odstavek 1 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Države članice sprejmejo konkretne ukrepe za lažji dostop do pripravništev, zlasti za osebe v ranljivem položaju, vključno z invalidi, osebami, ki živijo na podeželju, odročnih območjih ali v najbolj oddaljenih regijah, osebami iz prikrajšanih socialno-ekonomskih okolij in osebami z nižjo stopnjo izobrazbe;</w:t>
            </w:r>
          </w:p>
        </w:tc>
      </w:tr>
    </w:tbl>
    <w:p w:rsidR="001A2023" w:rsidRPr="00715FDD" w:rsidRDefault="001A2023" w:rsidP="001A2023">
      <w:pPr>
        <w:pStyle w:val="Olang"/>
      </w:pPr>
      <w:r w:rsidRPr="00715FDD">
        <w:rPr>
          <w:noProof w:val="0"/>
        </w:rPr>
        <w:t xml:space="preserve">Or. </w:t>
      </w:r>
      <w:r w:rsidRPr="00715FDD">
        <w:rPr>
          <w:rStyle w:val="HideTWBExt"/>
          <w:noProof w:val="0"/>
        </w:rPr>
        <w:t>&lt;Original&gt;</w:t>
      </w:r>
      <w:r w:rsidRPr="00715FDD">
        <w:rPr>
          <w:rStyle w:val="HideTWBInt"/>
          <w:rFonts w:eastAsiaTheme="majorEastAsia"/>
          <w:noProof w:val="0"/>
        </w:rPr>
        <w:t>{EN}</w:t>
      </w:r>
      <w:r w:rsidRPr="00715FDD">
        <w:rPr>
          <w:noProof w:val="0"/>
        </w:rPr>
        <w:t>en</w:t>
      </w:r>
      <w:r w:rsidRPr="00715FDD">
        <w:rPr>
          <w:rStyle w:val="HideTWBExt"/>
          <w:noProof w:val="0"/>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715FDD">
        <w:rPr>
          <w:rStyle w:val="HideTWBExt"/>
          <w:b w:val="0"/>
        </w:rPr>
        <w:t>&lt;AmendB&gt;</w:t>
      </w:r>
      <w:r>
        <w:t>Predlog spremembe</w:t>
      </w:r>
      <w:r>
        <w:tab/>
      </w:r>
      <w:r>
        <w:tab/>
      </w:r>
      <w:r w:rsidRPr="00715FDD">
        <w:rPr>
          <w:rStyle w:val="HideTWBExt"/>
          <w:b w:val="0"/>
        </w:rPr>
        <w:t>&lt;NumAmB&gt;</w:t>
      </w:r>
      <w:r>
        <w:t>400</w:t>
      </w:r>
      <w:r w:rsidRPr="00715FDD">
        <w:rPr>
          <w:rStyle w:val="HideTWBExt"/>
          <w:b w:val="0"/>
        </w:rPr>
        <w:t>&lt;/NumAmB&gt;</w:t>
      </w:r>
    </w:p>
    <w:p w:rsidR="001A2023" w:rsidRPr="007B55CC" w:rsidRDefault="001A2023" w:rsidP="001A2023">
      <w:pPr>
        <w:pStyle w:val="NormalBold"/>
      </w:pPr>
      <w:r>
        <w:rPr>
          <w:rStyle w:val="HideTWBExt"/>
          <w:b w:val="0"/>
        </w:rPr>
        <w:t>&lt;RepeatBlock-By&gt;&lt;Members&gt;</w:t>
      </w:r>
      <w:r>
        <w:t>Catarina Martins, Estrella Galán, Anthony Smith, Konstandinos Arvanitis (Konstantinos Arvanitis), Kathleen Funchion, Leila Chaibi</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3 – odstavek 1 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Države članice poskrbijo, da se pripravništva, kar zadeva dostop do njih in delovne pogoje, vključno s plačilom, izvajajo v skladu z načelom nediskriminacije, kot je določeno v direktivah 2000/43/ES, 2000/78/ES in 2006/54/ES.</w:t>
            </w:r>
          </w:p>
        </w:tc>
      </w:tr>
    </w:tbl>
    <w:p w:rsidR="001A2023" w:rsidRPr="00715FDD" w:rsidRDefault="001A2023" w:rsidP="001A2023">
      <w:pPr>
        <w:pStyle w:val="Olang"/>
      </w:pPr>
      <w:r w:rsidRPr="00715FDD">
        <w:rPr>
          <w:noProof w:val="0"/>
        </w:rPr>
        <w:t xml:space="preserve">Or. </w:t>
      </w:r>
      <w:r w:rsidRPr="00715FDD">
        <w:rPr>
          <w:rStyle w:val="HideTWBExt"/>
          <w:noProof w:val="0"/>
        </w:rPr>
        <w:t>&lt;Original&gt;</w:t>
      </w:r>
      <w:r w:rsidRPr="00715FDD">
        <w:rPr>
          <w:rStyle w:val="HideTWBInt"/>
          <w:rFonts w:eastAsiaTheme="majorEastAsia"/>
          <w:noProof w:val="0"/>
        </w:rPr>
        <w:t>{EN}</w:t>
      </w:r>
      <w:r w:rsidRPr="00715FDD">
        <w:rPr>
          <w:noProof w:val="0"/>
        </w:rPr>
        <w:t>en</w:t>
      </w:r>
      <w:r w:rsidRPr="00715FDD">
        <w:rPr>
          <w:rStyle w:val="HideTWBExt"/>
          <w:noProof w:val="0"/>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715FDD">
        <w:rPr>
          <w:rStyle w:val="HideTWBExt"/>
          <w:b w:val="0"/>
        </w:rPr>
        <w:t>&lt;AmendB&gt;</w:t>
      </w:r>
      <w:r>
        <w:t>Predlog spremembe</w:t>
      </w:r>
      <w:r>
        <w:tab/>
      </w:r>
      <w:r>
        <w:tab/>
      </w:r>
      <w:r w:rsidRPr="00715FDD">
        <w:rPr>
          <w:rStyle w:val="HideTWBExt"/>
          <w:b w:val="0"/>
        </w:rPr>
        <w:t>&lt;NumAmB&gt;</w:t>
      </w:r>
      <w:r>
        <w:t>401</w:t>
      </w:r>
      <w:r w:rsidRPr="00715FDD">
        <w:rPr>
          <w:rStyle w:val="HideTWBExt"/>
          <w:b w:val="0"/>
        </w:rPr>
        <w:t>&lt;/NumAmB&gt;</w:t>
      </w:r>
    </w:p>
    <w:p w:rsidR="001A2023" w:rsidRPr="007B55CC" w:rsidRDefault="001A2023" w:rsidP="001A2023">
      <w:pPr>
        <w:pStyle w:val="NormalBold"/>
      </w:pPr>
      <w:r>
        <w:rPr>
          <w:rStyle w:val="HideTWBExt"/>
          <w:b w:val="0"/>
        </w:rPr>
        <w:t>&lt;RepeatBlock-By&gt;&lt;Members&gt;</w:t>
      </w:r>
      <w:r>
        <w:t>Catarina Martins, Estrella Galán, Anthony Smith, Konstandinos Arvanitis (Konstantinos Arvanitis), Kathleen Funchion, Leila Chaibi</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3 – odstavek 1 b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Države članice spodbujajo lažji dostop do pripravništev za pripravnike iz ranljivih okolij, med drugim za invalidne pripravnike.</w:t>
            </w:r>
          </w:p>
        </w:tc>
      </w:tr>
    </w:tbl>
    <w:p w:rsidR="001A2023" w:rsidRPr="00715FDD" w:rsidRDefault="001A2023" w:rsidP="001A2023">
      <w:pPr>
        <w:pStyle w:val="Olang"/>
      </w:pPr>
      <w:r w:rsidRPr="00715FDD">
        <w:rPr>
          <w:noProof w:val="0"/>
        </w:rPr>
        <w:t xml:space="preserve">Or. </w:t>
      </w:r>
      <w:r w:rsidRPr="00715FDD">
        <w:rPr>
          <w:rStyle w:val="HideTWBExt"/>
          <w:noProof w:val="0"/>
        </w:rPr>
        <w:t>&lt;Original&gt;</w:t>
      </w:r>
      <w:r w:rsidRPr="00715FDD">
        <w:rPr>
          <w:rStyle w:val="HideTWBInt"/>
          <w:rFonts w:eastAsiaTheme="majorEastAsia"/>
          <w:noProof w:val="0"/>
        </w:rPr>
        <w:t>{EN}</w:t>
      </w:r>
      <w:r w:rsidRPr="00715FDD">
        <w:rPr>
          <w:noProof w:val="0"/>
        </w:rPr>
        <w:t>en</w:t>
      </w:r>
      <w:r w:rsidRPr="00715FDD">
        <w:rPr>
          <w:rStyle w:val="HideTWBExt"/>
          <w:noProof w:val="0"/>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715FDD">
        <w:rPr>
          <w:rStyle w:val="HideTWBExt"/>
          <w:b w:val="0"/>
        </w:rPr>
        <w:t>&lt;AmendB&gt;</w:t>
      </w:r>
      <w:r>
        <w:t>Predlog spremembe</w:t>
      </w:r>
      <w:r>
        <w:tab/>
      </w:r>
      <w:r>
        <w:tab/>
      </w:r>
      <w:r w:rsidRPr="00715FDD">
        <w:rPr>
          <w:rStyle w:val="HideTWBExt"/>
          <w:b w:val="0"/>
        </w:rPr>
        <w:t>&lt;NumAmB&gt;</w:t>
      </w:r>
      <w:r>
        <w:t>402</w:t>
      </w:r>
      <w:r w:rsidRPr="00715FDD">
        <w:rPr>
          <w:rStyle w:val="HideTWBExt"/>
          <w:b w:val="0"/>
        </w:rPr>
        <w:t>&lt;/NumAmB&gt;</w:t>
      </w:r>
    </w:p>
    <w:p w:rsidR="001A2023" w:rsidRPr="007B55CC" w:rsidRDefault="001A2023" w:rsidP="001A2023">
      <w:pPr>
        <w:pStyle w:val="NormalBold"/>
      </w:pPr>
      <w:r>
        <w:rPr>
          <w:rStyle w:val="HideTWBExt"/>
          <w:b w:val="0"/>
        </w:rPr>
        <w:t>&lt;RepeatBlock-By&gt;&lt;Members&gt;</w:t>
      </w:r>
      <w:r>
        <w:t>Benedetta Scuderi</w:t>
      </w:r>
      <w:r>
        <w:rPr>
          <w:rStyle w:val="HideTWBExt"/>
          <w:b w:val="0"/>
        </w:rPr>
        <w:t>&lt;/Members&gt;</w:t>
      </w:r>
    </w:p>
    <w:p w:rsidR="001A2023" w:rsidRPr="007B55CC" w:rsidRDefault="001A2023" w:rsidP="001A2023">
      <w:r>
        <w:rPr>
          <w:rStyle w:val="HideTWBExt"/>
        </w:rPr>
        <w:t>&lt;AuNomDe&gt;</w:t>
      </w:r>
      <w:r>
        <w:rPr>
          <w:rStyle w:val="HideTWBInt"/>
        </w:rPr>
        <w:t>{Greens/EFA}</w:t>
      </w:r>
      <w:r>
        <w:t>v imenu skupine Verts/ALE</w:t>
      </w:r>
      <w:r>
        <w:rPr>
          <w:rStyle w:val="HideTWBExt"/>
        </w:rPr>
        <w:t>&lt;/AuNomDe&gt;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3 – odstavek 1 b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Države članice poskrbijo, da so delovna mesta prilagojena tako, da so dostopna invalidnim pripravnikom.</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403</w:t>
      </w:r>
      <w:r>
        <w:rPr>
          <w:rStyle w:val="HideTWBExt"/>
          <w:b w:val="0"/>
          <w:lang w:val="en-GB"/>
        </w:rPr>
        <w:t>&lt;/NumAmB&gt;</w:t>
      </w:r>
    </w:p>
    <w:p w:rsidR="001A2023" w:rsidRPr="007B55CC" w:rsidRDefault="001A2023" w:rsidP="001A2023">
      <w:pPr>
        <w:pStyle w:val="NormalBold"/>
      </w:pPr>
      <w:r>
        <w:rPr>
          <w:rStyle w:val="HideTWBExt"/>
          <w:b w:val="0"/>
        </w:rPr>
        <w:t>&lt;RepeatBlock-By&gt;&lt;Members&gt;</w:t>
      </w:r>
      <w:r>
        <w:t>Catarina Martins, Estrella Galán, Anthony Smith, Konstandinos Arvanitis (Konstantinos Arvanitis), Kathleen Funchion, Leila Chaibi</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3 – odstavek 1 c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Invalidnim pripravnikom je treba nuditi prilagojeno podporo, kamor štejejo prilagoditev fizičnega in digitalnega delovnega okolja glede na njihove posebne potrebe, prilagodljivi urniki usposabljanja, pri katerih se upoštevajo njihove zdravstvene potrebe, in podpora usposobljenih mentorjev ali določenih uradnikov za stike z invalidi, da bi bila pripravniška izkušnja uspešna in vključujoča. Pri pripravništvu je treba poskrbeti tudi za preprečevanje diskriminacije in uveljavljanje enakih možnosti za napredovanje, pri čemer se je treba osredotočiti na poklicni razvoj in dolgoročne zaposlitvene možnosti. Poleg tega se redno ocenjuje, kako uspešen je program pri spodbujanju vključevanja in pri doseganju pozitivnih rezultatov za invalidne pripravnike, in se po potrebi prilagaja, pri čemer se poskrbi, da so vsi pripravniki obravnavani s spoštovanjem njihovega dostojanstva in spoštljivo.</w:t>
            </w:r>
          </w:p>
        </w:tc>
      </w:tr>
    </w:tbl>
    <w:p w:rsidR="001A2023" w:rsidRPr="00715FDD" w:rsidRDefault="001A2023" w:rsidP="001A2023">
      <w:pPr>
        <w:pStyle w:val="Olang"/>
      </w:pPr>
      <w:r w:rsidRPr="00715FDD">
        <w:rPr>
          <w:noProof w:val="0"/>
        </w:rPr>
        <w:t xml:space="preserve">Or. </w:t>
      </w:r>
      <w:r w:rsidRPr="00715FDD">
        <w:rPr>
          <w:rStyle w:val="HideTWBExt"/>
          <w:noProof w:val="0"/>
        </w:rPr>
        <w:t>&lt;Original&gt;</w:t>
      </w:r>
      <w:r w:rsidRPr="00715FDD">
        <w:rPr>
          <w:rStyle w:val="HideTWBInt"/>
          <w:rFonts w:eastAsiaTheme="majorEastAsia"/>
          <w:noProof w:val="0"/>
        </w:rPr>
        <w:t>{EN}</w:t>
      </w:r>
      <w:r w:rsidRPr="00715FDD">
        <w:rPr>
          <w:noProof w:val="0"/>
        </w:rPr>
        <w:t>en</w:t>
      </w:r>
      <w:r w:rsidRPr="00715FDD">
        <w:rPr>
          <w:rStyle w:val="HideTWBExt"/>
          <w:noProof w:val="0"/>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715FDD">
        <w:rPr>
          <w:rStyle w:val="HideTWBExt"/>
          <w:b w:val="0"/>
        </w:rPr>
        <w:t>&lt;AmendB&gt;</w:t>
      </w:r>
      <w:r>
        <w:t>Predlog spremembe</w:t>
      </w:r>
      <w:r>
        <w:tab/>
      </w:r>
      <w:r>
        <w:tab/>
      </w:r>
      <w:r w:rsidRPr="00715FDD">
        <w:rPr>
          <w:rStyle w:val="HideTWBExt"/>
          <w:b w:val="0"/>
        </w:rPr>
        <w:t>&lt;NumAmB&gt;</w:t>
      </w:r>
      <w:r>
        <w:t>404</w:t>
      </w:r>
      <w:r w:rsidRPr="00715FDD">
        <w:rPr>
          <w:rStyle w:val="HideTWBExt"/>
          <w:b w:val="0"/>
        </w:rPr>
        <w:t>&lt;/NumAmB&gt;</w:t>
      </w:r>
    </w:p>
    <w:p w:rsidR="001A2023" w:rsidRPr="007B55CC" w:rsidRDefault="001A2023" w:rsidP="001A2023">
      <w:pPr>
        <w:pStyle w:val="NormalBold"/>
      </w:pPr>
      <w:r>
        <w:rPr>
          <w:rStyle w:val="HideTWBExt"/>
          <w:b w:val="0"/>
        </w:rPr>
        <w:t>&lt;RepeatBlock-By&gt;&lt;Members&gt;</w:t>
      </w:r>
      <w:r>
        <w:t>Benedetta Scuderi</w:t>
      </w:r>
      <w:r>
        <w:rPr>
          <w:rStyle w:val="HideTWBExt"/>
          <w:b w:val="0"/>
        </w:rPr>
        <w:t>&lt;/Members&gt;</w:t>
      </w:r>
    </w:p>
    <w:p w:rsidR="001A2023" w:rsidRPr="007B55CC" w:rsidRDefault="001A2023" w:rsidP="001A2023">
      <w:r>
        <w:rPr>
          <w:rStyle w:val="HideTWBExt"/>
        </w:rPr>
        <w:t>&lt;AuNomDe&gt;</w:t>
      </w:r>
      <w:r>
        <w:rPr>
          <w:rStyle w:val="HideTWBInt"/>
        </w:rPr>
        <w:t>{Greens/EFA}</w:t>
      </w:r>
      <w:r>
        <w:t>v imenu skupine Verts/ALE</w:t>
      </w:r>
      <w:r>
        <w:rPr>
          <w:rStyle w:val="HideTWBExt"/>
        </w:rPr>
        <w:t>&lt;/AuNomDe&gt;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3 – odstavek 1 c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Države članice poskrbijo, da se pripravništva, kar zadeva dostop do njih in delovne pogoje, vključno s plačilom, izvajajo v skladu z načelom nediskriminacije, kot je določeno v direktivah 2000/43/ES, 2000/78/ES in 2006/54/ES.</w:t>
            </w:r>
          </w:p>
        </w:tc>
      </w:tr>
    </w:tbl>
    <w:p w:rsidR="001A2023" w:rsidRPr="00715FDD" w:rsidRDefault="001A2023" w:rsidP="001A2023">
      <w:pPr>
        <w:pStyle w:val="Olang"/>
      </w:pPr>
      <w:r w:rsidRPr="00715FDD">
        <w:rPr>
          <w:noProof w:val="0"/>
        </w:rPr>
        <w:t xml:space="preserve">Or. </w:t>
      </w:r>
      <w:r w:rsidRPr="00715FDD">
        <w:rPr>
          <w:rStyle w:val="HideTWBExt"/>
          <w:noProof w:val="0"/>
        </w:rPr>
        <w:t>&lt;Original&gt;</w:t>
      </w:r>
      <w:r w:rsidRPr="00715FDD">
        <w:rPr>
          <w:rStyle w:val="HideTWBInt"/>
          <w:rFonts w:eastAsiaTheme="majorEastAsia"/>
          <w:noProof w:val="0"/>
        </w:rPr>
        <w:t>{EN}</w:t>
      </w:r>
      <w:r w:rsidRPr="00715FDD">
        <w:rPr>
          <w:noProof w:val="0"/>
        </w:rPr>
        <w:t>en</w:t>
      </w:r>
      <w:r w:rsidRPr="00715FDD">
        <w:rPr>
          <w:rStyle w:val="HideTWBExt"/>
          <w:noProof w:val="0"/>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715FDD">
        <w:rPr>
          <w:rStyle w:val="HideTWBExt"/>
          <w:b w:val="0"/>
        </w:rPr>
        <w:t>&lt;AmendB&gt;</w:t>
      </w:r>
      <w:r>
        <w:t>Predlog spremembe</w:t>
      </w:r>
      <w:r>
        <w:tab/>
      </w:r>
      <w:r>
        <w:tab/>
      </w:r>
      <w:r w:rsidRPr="00715FDD">
        <w:rPr>
          <w:rStyle w:val="HideTWBExt"/>
          <w:b w:val="0"/>
        </w:rPr>
        <w:t>&lt;NumAmB&gt;</w:t>
      </w:r>
      <w:r>
        <w:t>405</w:t>
      </w:r>
      <w:r w:rsidRPr="00715FDD">
        <w:rPr>
          <w:rStyle w:val="HideTWBExt"/>
          <w:b w:val="0"/>
        </w:rPr>
        <w:t>&lt;/NumAmB&gt;</w:t>
      </w:r>
    </w:p>
    <w:p w:rsidR="001A2023" w:rsidRPr="007B55CC" w:rsidRDefault="001A2023" w:rsidP="001A2023">
      <w:pPr>
        <w:pStyle w:val="NormalBold"/>
      </w:pPr>
      <w:r>
        <w:rPr>
          <w:rStyle w:val="HideTWBExt"/>
          <w:b w:val="0"/>
        </w:rPr>
        <w:t>&lt;RepeatBlock-By&gt;&lt;Members&gt;</w:t>
      </w:r>
      <w:r>
        <w:t>Catarina Martins, Estrella Galán, Anthony Smith, Konstandinos Arvanitis (Konstantinos Arvanitis), Kathleen Funchion, Leila Chaibi</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3 – odstavek 1 d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Države članice bi morale zagotoviti enak dostop in enake možnosti za osebe v ranljivem položaju, vključno z osebami, ki živijo na podeželju, osebami v neugodnem položaju, kar zadeva njihovo izobrazbo ali socialno-ekonomsko okolje, osebami po prestajanju zaporne kazni in osebami z migrantskim ozadjem; vsi pripravniški programi morajo vključevati razumno prilagoditev, da bi zagotovili dostopnost, vključevalnost in pravičnost.</w:t>
            </w:r>
          </w:p>
        </w:tc>
      </w:tr>
    </w:tbl>
    <w:p w:rsidR="001A2023" w:rsidRPr="00715FDD" w:rsidRDefault="001A2023" w:rsidP="001A2023">
      <w:pPr>
        <w:pStyle w:val="Olang"/>
      </w:pPr>
      <w:r w:rsidRPr="00715FDD">
        <w:rPr>
          <w:noProof w:val="0"/>
        </w:rPr>
        <w:t xml:space="preserve">Or. </w:t>
      </w:r>
      <w:r w:rsidRPr="00715FDD">
        <w:rPr>
          <w:rStyle w:val="HideTWBExt"/>
          <w:noProof w:val="0"/>
        </w:rPr>
        <w:t>&lt;Original&gt;</w:t>
      </w:r>
      <w:r w:rsidRPr="00715FDD">
        <w:rPr>
          <w:rStyle w:val="HideTWBInt"/>
          <w:rFonts w:eastAsiaTheme="majorEastAsia"/>
          <w:noProof w:val="0"/>
        </w:rPr>
        <w:t>{EN}</w:t>
      </w:r>
      <w:r w:rsidRPr="00715FDD">
        <w:rPr>
          <w:noProof w:val="0"/>
        </w:rPr>
        <w:t>en</w:t>
      </w:r>
      <w:r w:rsidRPr="00715FDD">
        <w:rPr>
          <w:rStyle w:val="HideTWBExt"/>
          <w:noProof w:val="0"/>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715FDD">
        <w:rPr>
          <w:rStyle w:val="HideTWBExt"/>
          <w:b w:val="0"/>
        </w:rPr>
        <w:t>&lt;AmendB&gt;</w:t>
      </w:r>
      <w:r>
        <w:t>Predlog spremembe</w:t>
      </w:r>
      <w:r>
        <w:tab/>
      </w:r>
      <w:r>
        <w:tab/>
      </w:r>
      <w:r w:rsidRPr="00715FDD">
        <w:rPr>
          <w:rStyle w:val="HideTWBExt"/>
          <w:b w:val="0"/>
        </w:rPr>
        <w:t>&lt;NumAmB&gt;</w:t>
      </w:r>
      <w:r>
        <w:t>406</w:t>
      </w:r>
      <w:r w:rsidRPr="00715FDD">
        <w:rPr>
          <w:rStyle w:val="HideTWBExt"/>
          <w:b w:val="0"/>
        </w:rPr>
        <w:t>&lt;/NumAmB&gt;</w:t>
      </w:r>
    </w:p>
    <w:p w:rsidR="001A2023" w:rsidRPr="007B55CC" w:rsidRDefault="001A2023" w:rsidP="001A2023">
      <w:pPr>
        <w:pStyle w:val="NormalBold"/>
      </w:pPr>
      <w:r>
        <w:rPr>
          <w:rStyle w:val="HideTWBExt"/>
          <w:b w:val="0"/>
        </w:rPr>
        <w:t>&lt;RepeatBlock-By&gt;&lt;Members&gt;</w:t>
      </w:r>
      <w:r>
        <w:t>Benedetta Scuderi</w:t>
      </w:r>
      <w:r>
        <w:rPr>
          <w:rStyle w:val="HideTWBExt"/>
          <w:b w:val="0"/>
        </w:rPr>
        <w:t>&lt;/Members&gt;</w:t>
      </w:r>
    </w:p>
    <w:p w:rsidR="001A2023" w:rsidRPr="007B55CC" w:rsidRDefault="001A2023" w:rsidP="001A2023">
      <w:r>
        <w:rPr>
          <w:rStyle w:val="HideTWBExt"/>
        </w:rPr>
        <w:t>&lt;AuNomDe&gt;</w:t>
      </w:r>
      <w:r>
        <w:rPr>
          <w:rStyle w:val="HideTWBInt"/>
        </w:rPr>
        <w:t>{Greens/EFA}</w:t>
      </w:r>
      <w:r>
        <w:t>v imenu skupine Verts/ALE</w:t>
      </w:r>
      <w:r>
        <w:rPr>
          <w:rStyle w:val="HideTWBExt"/>
        </w:rPr>
        <w:t>&lt;/AuNomDe&gt;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3 – odstavek 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Če v istem podjetju ni primerljivega redno zaposlenega, se za primerjavo uporabi veljavna kolektivna pogodba, če take pogodbe ni, pa nacionalno pravo ali praksa.</w:t>
            </w:r>
          </w:p>
        </w:tc>
        <w:tc>
          <w:tcPr>
            <w:tcW w:w="4876" w:type="dxa"/>
            <w:hideMark/>
          </w:tcPr>
          <w:p w:rsidR="001A2023" w:rsidRPr="007B55CC" w:rsidRDefault="001A2023" w:rsidP="00AB45D5">
            <w:pPr>
              <w:pStyle w:val="Normal6"/>
              <w:rPr>
                <w:szCs w:val="24"/>
              </w:rPr>
            </w:pPr>
            <w:r>
              <w:rPr>
                <w:b/>
                <w:i/>
              </w:rPr>
              <w:t>črtano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407</w:t>
      </w:r>
      <w:r>
        <w:rPr>
          <w:rStyle w:val="HideTWBExt"/>
          <w:b w:val="0"/>
          <w:lang w:val="en-GB"/>
        </w:rPr>
        <w:t>&lt;/NumAmB&gt;</w:t>
      </w:r>
    </w:p>
    <w:p w:rsidR="001A2023" w:rsidRPr="007B55CC" w:rsidRDefault="001A2023" w:rsidP="001A2023">
      <w:pPr>
        <w:pStyle w:val="NormalBold"/>
      </w:pPr>
      <w:r>
        <w:rPr>
          <w:rStyle w:val="HideTWBExt"/>
          <w:b w:val="0"/>
        </w:rPr>
        <w:t>&lt;RepeatBlock-By&gt;&lt;Members&gt;</w:t>
      </w:r>
      <w:r>
        <w:t>Jagna Marczułajtis-Walczak</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3 – odstavek 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Če v istem podjetju ni primerljivega redno zaposlenega, se za primerjavo uporabi veljavna kolektivna pogodba, če take pogodbe ni, pa nacionalno pravo ali praksa.</w:t>
            </w:r>
          </w:p>
        </w:tc>
        <w:tc>
          <w:tcPr>
            <w:tcW w:w="4876" w:type="dxa"/>
            <w:hideMark/>
          </w:tcPr>
          <w:p w:rsidR="001A2023" w:rsidRPr="007B55CC" w:rsidRDefault="001A2023" w:rsidP="00AB45D5">
            <w:pPr>
              <w:pStyle w:val="Normal6"/>
              <w:rPr>
                <w:szCs w:val="24"/>
              </w:rPr>
            </w:pPr>
            <w:r>
              <w:rPr>
                <w:b/>
                <w:i/>
              </w:rPr>
              <w:t>črtano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pPr>
        <w:pStyle w:val="JustificationTitle"/>
        <w:rPr>
          <w:noProof w:val="0"/>
        </w:rPr>
      </w:pPr>
      <w:r>
        <w:rPr>
          <w:rStyle w:val="HideTWBExt"/>
          <w:i w:val="0"/>
          <w:lang w:val="en-GB"/>
        </w:rPr>
        <w:t>&lt;TitreJust&gt;</w:t>
      </w:r>
      <w:r>
        <w:t>Obrazložitev</w:t>
      </w:r>
      <w:r>
        <w:rPr>
          <w:rStyle w:val="HideTWBExt"/>
          <w:i w:val="0"/>
          <w:lang w:val="en-GB"/>
        </w:rPr>
        <w:t>&lt;/TitreJust&gt;</w:t>
      </w:r>
    </w:p>
    <w:p w:rsidR="001A2023" w:rsidRPr="007B55CC" w:rsidRDefault="001A2023" w:rsidP="001A2023">
      <w:pPr>
        <w:pStyle w:val="Normal12Italic"/>
        <w:rPr>
          <w:noProof w:val="0"/>
        </w:rPr>
      </w:pPr>
      <w:r>
        <w:t>Ta klavzula lahko povzroči preveliko breme za delodajalce, to pa jih lahko odvrne od zaposlovanja pripravnikov.</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408</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Angelika Winzig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3 – odstavek 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 xml:space="preserve">Če v istem podjetju ni primerljivega redno zaposlenega, se za primerjavo uporabi </w:t>
            </w:r>
            <w:r>
              <w:rPr>
                <w:b/>
                <w:i/>
              </w:rPr>
              <w:t>veljavna</w:t>
            </w:r>
            <w:r>
              <w:t xml:space="preserve"> kolektivna pogodba</w:t>
            </w:r>
            <w:r>
              <w:rPr>
                <w:b/>
                <w:i/>
              </w:rPr>
              <w:t>,</w:t>
            </w:r>
            <w:r>
              <w:t xml:space="preserve"> če </w:t>
            </w:r>
            <w:r>
              <w:rPr>
                <w:b/>
                <w:i/>
              </w:rPr>
              <w:t>take</w:t>
            </w:r>
            <w:r>
              <w:t xml:space="preserve"> pogodbe ni, </w:t>
            </w:r>
            <w:r>
              <w:rPr>
                <w:b/>
                <w:i/>
              </w:rPr>
              <w:t>pa nacionalno pravo</w:t>
            </w:r>
            <w:r>
              <w:t xml:space="preserve"> ali </w:t>
            </w:r>
            <w:r>
              <w:rPr>
                <w:b/>
                <w:i/>
              </w:rPr>
              <w:t>praksa</w:t>
            </w:r>
            <w:r>
              <w:t>.</w:t>
            </w:r>
          </w:p>
        </w:tc>
        <w:tc>
          <w:tcPr>
            <w:tcW w:w="4876" w:type="dxa"/>
            <w:hideMark/>
          </w:tcPr>
          <w:p w:rsidR="001A2023" w:rsidRPr="007B55CC" w:rsidRDefault="001A2023" w:rsidP="00AB45D5">
            <w:pPr>
              <w:pStyle w:val="Normal6"/>
              <w:rPr>
                <w:szCs w:val="24"/>
              </w:rPr>
            </w:pPr>
            <w:r>
              <w:t xml:space="preserve">Če v istem podjetju ni primerljivega redno zaposlenega, se za primerjavo uporabi </w:t>
            </w:r>
            <w:r>
              <w:rPr>
                <w:b/>
                <w:i/>
              </w:rPr>
              <w:t>ustrezna</w:t>
            </w:r>
            <w:r>
              <w:t xml:space="preserve"> kolektivna pogodba</w:t>
            </w:r>
            <w:r>
              <w:rPr>
                <w:b/>
                <w:i/>
              </w:rPr>
              <w:t xml:space="preserve">. </w:t>
            </w:r>
            <w:r>
              <w:t xml:space="preserve">Če </w:t>
            </w:r>
            <w:r>
              <w:rPr>
                <w:b/>
                <w:i/>
              </w:rPr>
              <w:t>veljavne kolektivne</w:t>
            </w:r>
            <w:r>
              <w:t xml:space="preserve"> pogodbe ni, </w:t>
            </w:r>
            <w:r>
              <w:rPr>
                <w:b/>
                <w:i/>
              </w:rPr>
              <w:t>se ocena izvede v skladu z nacionalnim pravom</w:t>
            </w:r>
            <w:r>
              <w:t xml:space="preserve"> ali </w:t>
            </w:r>
            <w:r>
              <w:rPr>
                <w:b/>
                <w:i/>
              </w:rPr>
              <w:t>ustaljeno nacionalno prakso</w:t>
            </w:r>
            <w:r>
              <w:t>.</w:t>
            </w:r>
          </w:p>
        </w:tc>
      </w:tr>
    </w:tbl>
    <w:p w:rsidR="001A2023" w:rsidRPr="00715FDD" w:rsidRDefault="001A2023" w:rsidP="001A2023">
      <w:pPr>
        <w:pStyle w:val="Olang"/>
      </w:pPr>
      <w:r w:rsidRPr="00715FDD">
        <w:rPr>
          <w:noProof w:val="0"/>
        </w:rPr>
        <w:t xml:space="preserve">Or. </w:t>
      </w:r>
      <w:r w:rsidRPr="00715FDD">
        <w:rPr>
          <w:rStyle w:val="HideTWBExt"/>
          <w:noProof w:val="0"/>
        </w:rPr>
        <w:t>&lt;Original&gt;</w:t>
      </w:r>
      <w:r w:rsidRPr="00715FDD">
        <w:rPr>
          <w:rStyle w:val="HideTWBInt"/>
          <w:rFonts w:eastAsiaTheme="majorEastAsia"/>
          <w:noProof w:val="0"/>
        </w:rPr>
        <w:t>{EN}</w:t>
      </w:r>
      <w:r w:rsidRPr="00715FDD">
        <w:rPr>
          <w:noProof w:val="0"/>
        </w:rPr>
        <w:t>en</w:t>
      </w:r>
      <w:r w:rsidRPr="00715FDD">
        <w:rPr>
          <w:rStyle w:val="HideTWBExt"/>
          <w:noProof w:val="0"/>
        </w:rPr>
        <w:t>&lt;/Original&gt;</w:t>
      </w:r>
    </w:p>
    <w:p w:rsidR="001A2023" w:rsidRPr="007B55CC" w:rsidRDefault="001A2023" w:rsidP="001A2023">
      <w:pPr>
        <w:pStyle w:val="JustificationTitle"/>
        <w:rPr>
          <w:noProof w:val="0"/>
        </w:rPr>
      </w:pPr>
      <w:r w:rsidRPr="00715FDD">
        <w:rPr>
          <w:rStyle w:val="HideTWBExt"/>
          <w:i w:val="0"/>
        </w:rPr>
        <w:t>&lt;TitreJust&gt;</w:t>
      </w:r>
      <w:r>
        <w:t>Obrazložitev</w:t>
      </w:r>
      <w:r w:rsidRPr="00715FDD">
        <w:rPr>
          <w:rStyle w:val="HideTWBExt"/>
          <w:i w:val="0"/>
        </w:rPr>
        <w:t>&lt;/TitreJust&gt;</w:t>
      </w:r>
    </w:p>
    <w:p w:rsidR="001A2023" w:rsidRPr="007B55CC" w:rsidRDefault="001A2023" w:rsidP="001A2023">
      <w:pPr>
        <w:pStyle w:val="Normal12Italic"/>
        <w:rPr>
          <w:noProof w:val="0"/>
        </w:rPr>
      </w:pPr>
      <w:r>
        <w:t>V tej ubeseditvi se priznava ključna vloga kolektivnih pogodb pri določanju pogojev zaposlovanja, hkrati pa je z upoštevanjem tradicije posameznih držav, kar zadeva trg dela, ohranjena avtonomija držav članic. S to ubeseditvijo sta zagotovljena pravna jasnost in spoštovanje subsidiarnosti.</w:t>
      </w:r>
    </w:p>
    <w:p w:rsidR="001A2023" w:rsidRPr="007B55CC" w:rsidRDefault="001A2023" w:rsidP="001A2023">
      <w:r>
        <w:rPr>
          <w:rStyle w:val="HideTWBExt"/>
        </w:rPr>
        <w:t>&lt;/AmendB&gt;</w:t>
      </w:r>
    </w:p>
    <w:p w:rsidR="001A2023" w:rsidRPr="007B55CC" w:rsidRDefault="001A2023" w:rsidP="001A2023">
      <w:pPr>
        <w:pStyle w:val="AMNumberTabs0"/>
        <w:keepNext/>
      </w:pPr>
      <w:r w:rsidRPr="00715FDD">
        <w:rPr>
          <w:rStyle w:val="HideTWBExt"/>
          <w:b w:val="0"/>
          <w:lang w:val="it-IT"/>
        </w:rPr>
        <w:t>&lt;AmendB&gt;</w:t>
      </w:r>
      <w:r>
        <w:t>Predlog spremembe</w:t>
      </w:r>
      <w:r>
        <w:tab/>
      </w:r>
      <w:r>
        <w:tab/>
      </w:r>
      <w:r w:rsidRPr="00715FDD">
        <w:rPr>
          <w:rStyle w:val="HideTWBExt"/>
          <w:b w:val="0"/>
          <w:lang w:val="it-IT"/>
        </w:rPr>
        <w:t>&lt;NumAmB&gt;</w:t>
      </w:r>
      <w:r>
        <w:t>409</w:t>
      </w:r>
      <w:r w:rsidRPr="00715FDD">
        <w:rPr>
          <w:rStyle w:val="HideTWBExt"/>
          <w:b w:val="0"/>
          <w:lang w:val="it-IT"/>
        </w:rPr>
        <w:t>&lt;/NumAmB&gt;</w:t>
      </w:r>
    </w:p>
    <w:p w:rsidR="001A2023" w:rsidRPr="007B55CC" w:rsidRDefault="001A2023" w:rsidP="001A2023">
      <w:pPr>
        <w:pStyle w:val="NormalBold"/>
      </w:pPr>
      <w:r>
        <w:rPr>
          <w:rStyle w:val="HideTWBExt"/>
          <w:b w:val="0"/>
        </w:rPr>
        <w:t>&lt;RepeatBlock-By&gt;&lt;Members&gt;</w:t>
      </w:r>
      <w:r>
        <w:t>Chiara Gemma, Georgiana Teodorescu, Francesco Torselli, Mariateresa Vivaldini, Elena Donazzan</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3 – odstavek 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Če v istem podjetju ni primerljivega redno zaposlenega, se za primerjavo uporabi veljavna kolektivna pogodba, če take pogodbe ni, pa nacionalno pravo ali praksa.</w:t>
            </w:r>
          </w:p>
        </w:tc>
        <w:tc>
          <w:tcPr>
            <w:tcW w:w="4876" w:type="dxa"/>
            <w:hideMark/>
          </w:tcPr>
          <w:p w:rsidR="001A2023" w:rsidRPr="007B55CC" w:rsidRDefault="001A2023" w:rsidP="00AB45D5">
            <w:pPr>
              <w:pStyle w:val="Normal6"/>
              <w:rPr>
                <w:szCs w:val="24"/>
              </w:rPr>
            </w:pPr>
            <w:r>
              <w:t xml:space="preserve">Če v istem podjetju ni primerljivega redno zaposlenega, se za primerjavo uporabi veljavna kolektivna pogodba, če take pogodbe ni, pa nacionalno pravo ali praksa. </w:t>
            </w:r>
            <w:r>
              <w:rPr>
                <w:b/>
                <w:i/>
              </w:rPr>
              <w:t>Države članice lahko – če se socialni partnerji s tem družno strinjajo – tem socialnim partnerjem na ustrezni ravni in pod pogoji, ki jih same določijo, omogočijo, da ohranijo ali sklenejo kolektivne pogodbe, v katerih so v skladu z odstavkom 1 določeni objektivni razlogi, za katere se šteje, da upravičujejo drugačno obravnavo.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pPr>
        <w:pStyle w:val="JustificationTitle"/>
        <w:rPr>
          <w:noProof w:val="0"/>
        </w:rPr>
      </w:pPr>
      <w:r>
        <w:rPr>
          <w:rStyle w:val="HideTWBExt"/>
          <w:i w:val="0"/>
          <w:lang w:val="en-GB"/>
        </w:rPr>
        <w:t>&lt;TitreJust&gt;</w:t>
      </w:r>
      <w:r>
        <w:t>Obrazložitev</w:t>
      </w:r>
      <w:r>
        <w:rPr>
          <w:rStyle w:val="HideTWBExt"/>
          <w:i w:val="0"/>
          <w:lang w:val="en-GB"/>
        </w:rPr>
        <w:t>&lt;/TitreJust&gt;</w:t>
      </w:r>
    </w:p>
    <w:p w:rsidR="001A2023" w:rsidRPr="007B55CC" w:rsidRDefault="001A2023" w:rsidP="001A2023">
      <w:pPr>
        <w:pStyle w:val="Normal12Italic"/>
        <w:rPr>
          <w:noProof w:val="0"/>
        </w:rPr>
      </w:pPr>
      <w:r>
        <w:t>Izogniti se želimo morebitnim negotovostim in regulativnemu prekrivanju, zaradi katerih se pripravniška obdobja pogosto spet znajdejo na trgu dela. Zato menimo, da je treba preprečiti terminološke nesporazume, kot je sklicevanje na „plačilo“, ki je značilno za pogodbena delovna razmerja. Socialnim partnerjem se lahko v skladu s postopki in praksami vsake države članice dovoli tudi, da določijo morebitna odstopanja od načela enake obravnave, in sicer zaradi drugačne narave pripravništev in delovnih razmerij.</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410</w:t>
      </w:r>
      <w:r>
        <w:rPr>
          <w:rStyle w:val="HideTWBExt"/>
          <w:b w:val="0"/>
          <w:lang w:val="en-GB"/>
        </w:rPr>
        <w:t>&lt;/NumAmB&gt;</w:t>
      </w:r>
    </w:p>
    <w:p w:rsidR="001A2023" w:rsidRPr="007B55CC" w:rsidRDefault="001A2023" w:rsidP="001A2023">
      <w:pPr>
        <w:pStyle w:val="NormalBold"/>
      </w:pPr>
      <w:r>
        <w:rPr>
          <w:rStyle w:val="HideTWBExt"/>
          <w:b w:val="0"/>
        </w:rPr>
        <w:t>&lt;RepeatBlock-By&gt;&lt;Members&gt;</w:t>
      </w:r>
      <w:r>
        <w:t>Arba Kokalari</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3 – odstavek 2 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Države članice lahko socialnim partnerjem omogočijo, da na ustrezni ravni in pod pogoji, ki jih same določijo, ohranijo ali sklenejo kolektivne pogodbe, ki pravila iz te direktive prilagajajo, dopolnjujejo oz. od njih odstopajo, če se socialni partnerji s tem družno strinjajo in če je pri tem zagotovljena splošna raven varstva delavcev in se spoštuje načelo nediskriminacije v skladu z odstavkom 1.</w:t>
            </w:r>
          </w:p>
        </w:tc>
      </w:tr>
    </w:tbl>
    <w:p w:rsidR="001A2023" w:rsidRPr="00715FDD" w:rsidRDefault="001A2023" w:rsidP="001A2023">
      <w:pPr>
        <w:pStyle w:val="Olang"/>
      </w:pPr>
      <w:r w:rsidRPr="00715FDD">
        <w:rPr>
          <w:noProof w:val="0"/>
        </w:rPr>
        <w:t xml:space="preserve">Or. </w:t>
      </w:r>
      <w:r w:rsidRPr="00715FDD">
        <w:rPr>
          <w:rStyle w:val="HideTWBExt"/>
          <w:noProof w:val="0"/>
        </w:rPr>
        <w:t>&lt;Original&gt;</w:t>
      </w:r>
      <w:r w:rsidRPr="00715FDD">
        <w:rPr>
          <w:rStyle w:val="HideTWBInt"/>
          <w:rFonts w:eastAsiaTheme="majorEastAsia"/>
          <w:noProof w:val="0"/>
        </w:rPr>
        <w:t>{EN}</w:t>
      </w:r>
      <w:r w:rsidRPr="00715FDD">
        <w:rPr>
          <w:noProof w:val="0"/>
        </w:rPr>
        <w:t>en</w:t>
      </w:r>
      <w:r w:rsidRPr="00715FDD">
        <w:rPr>
          <w:rStyle w:val="HideTWBExt"/>
          <w:noProof w:val="0"/>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715FDD">
        <w:rPr>
          <w:rStyle w:val="HideTWBExt"/>
          <w:b w:val="0"/>
        </w:rPr>
        <w:t>&lt;AmendB&gt;</w:t>
      </w:r>
      <w:r>
        <w:t>Predlog spremembe</w:t>
      </w:r>
      <w:r>
        <w:tab/>
      </w:r>
      <w:r>
        <w:tab/>
      </w:r>
      <w:r w:rsidRPr="00715FDD">
        <w:rPr>
          <w:rStyle w:val="HideTWBExt"/>
          <w:b w:val="0"/>
        </w:rPr>
        <w:t>&lt;NumAmB&gt;</w:t>
      </w:r>
      <w:r>
        <w:t>411</w:t>
      </w:r>
      <w:r w:rsidRPr="00715FDD">
        <w:rPr>
          <w:rStyle w:val="HideTWBExt"/>
          <w:b w:val="0"/>
        </w:rPr>
        <w:t>&lt;/NumAmB&gt;</w:t>
      </w:r>
    </w:p>
    <w:p w:rsidR="001A2023" w:rsidRPr="007B55CC" w:rsidRDefault="001A2023" w:rsidP="001A2023">
      <w:pPr>
        <w:pStyle w:val="NormalBold"/>
      </w:pPr>
      <w:r>
        <w:rPr>
          <w:rStyle w:val="HideTWBExt"/>
          <w:b w:val="0"/>
        </w:rPr>
        <w:t>&lt;RepeatBlock-By&gt;&lt;Members&gt;</w:t>
      </w:r>
      <w:r>
        <w:t>Henrik Dahl</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3 – odstavek 2 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Države članice lahko socialnim partnerjem omogočijo, da na ustrezni ravni in pod pogoji, ki jih same določijo, ohranijo ali sklenejo kolektivne pogodbe, v katerih so pravila iz odstavka 3 prilagojena, dopolnjena oz. se od njih razlikujejo, če se nacionalni socialni partnerji s tem družno strinjajo in če je poskrbljeno za ustrezno zaščito pripravnikov.</w:t>
            </w:r>
          </w:p>
        </w:tc>
      </w:tr>
    </w:tbl>
    <w:p w:rsidR="001A2023" w:rsidRPr="00715FDD" w:rsidRDefault="001A2023" w:rsidP="001A2023">
      <w:pPr>
        <w:pStyle w:val="Olang"/>
      </w:pPr>
      <w:r w:rsidRPr="00715FDD">
        <w:rPr>
          <w:noProof w:val="0"/>
        </w:rPr>
        <w:t xml:space="preserve">Or. </w:t>
      </w:r>
      <w:r w:rsidRPr="00715FDD">
        <w:rPr>
          <w:rStyle w:val="HideTWBExt"/>
          <w:noProof w:val="0"/>
        </w:rPr>
        <w:t>&lt;Original&gt;</w:t>
      </w:r>
      <w:r w:rsidRPr="00715FDD">
        <w:rPr>
          <w:rStyle w:val="HideTWBInt"/>
          <w:rFonts w:eastAsiaTheme="majorEastAsia"/>
          <w:noProof w:val="0"/>
        </w:rPr>
        <w:t>{EN}</w:t>
      </w:r>
      <w:r w:rsidRPr="00715FDD">
        <w:rPr>
          <w:noProof w:val="0"/>
        </w:rPr>
        <w:t>en</w:t>
      </w:r>
      <w:r w:rsidRPr="00715FDD">
        <w:rPr>
          <w:rStyle w:val="HideTWBExt"/>
          <w:noProof w:val="0"/>
        </w:rPr>
        <w:t>&lt;/Original&gt;</w:t>
      </w:r>
    </w:p>
    <w:p w:rsidR="001A2023" w:rsidRPr="007B55CC" w:rsidRDefault="001A2023" w:rsidP="001A2023">
      <w:pPr>
        <w:pStyle w:val="JustificationTitle"/>
        <w:rPr>
          <w:noProof w:val="0"/>
        </w:rPr>
      </w:pPr>
      <w:r w:rsidRPr="00715FDD">
        <w:rPr>
          <w:rStyle w:val="HideTWBExt"/>
          <w:i w:val="0"/>
        </w:rPr>
        <w:t>&lt;TitreJust&gt;</w:t>
      </w:r>
      <w:r>
        <w:t>Obrazložitev</w:t>
      </w:r>
      <w:r w:rsidRPr="00715FDD">
        <w:rPr>
          <w:rStyle w:val="HideTWBExt"/>
          <w:i w:val="0"/>
        </w:rPr>
        <w:t>&lt;/TitreJust&gt;</w:t>
      </w:r>
    </w:p>
    <w:p w:rsidR="001A2023" w:rsidRPr="007B55CC" w:rsidRDefault="001A2023" w:rsidP="001A2023">
      <w:pPr>
        <w:pStyle w:val="Normal12Italic"/>
        <w:rPr>
          <w:noProof w:val="0"/>
        </w:rPr>
      </w:pPr>
      <w:r>
        <w:t>Direktiva bi morala omogočati odstopanje od enake obravnave na podlagi kolektivnih pogodb. Številna pripravništva temeljijo na tovrstnih sporazumih, ki že zagotavljajo kakovost in poštene pogoje. Te sheme je treba uporabljati še naprej ter pri tem upoštevati socialne in lokalne razmere. Kolektivne pogodbe so ključne pri prilagajanju pravil posameznim sektorjem. Druge direktive socialnim partnerjem omogočajo, da opredelijo pojme, vključno z enako obravnavo, če je poskrbljeno za zaščito (npr. direktive 2008/104/ES, 2019/1152, 2003/88/ES).</w:t>
      </w:r>
    </w:p>
    <w:p w:rsidR="001A2023" w:rsidRPr="007B55CC" w:rsidRDefault="001A2023" w:rsidP="001A2023">
      <w:r>
        <w:rPr>
          <w:rStyle w:val="HideTWBExt"/>
        </w:rPr>
        <w:t>&lt;/AmendB&gt;</w:t>
      </w:r>
    </w:p>
    <w:p w:rsidR="001A2023" w:rsidRPr="007B55CC" w:rsidRDefault="001A2023" w:rsidP="001A2023">
      <w:pPr>
        <w:pStyle w:val="AMNumberTabs0"/>
        <w:keepNext/>
      </w:pPr>
      <w:r w:rsidRPr="00715FDD">
        <w:rPr>
          <w:rStyle w:val="HideTWBExt"/>
          <w:b w:val="0"/>
        </w:rPr>
        <w:t>&lt;AmendB&gt;</w:t>
      </w:r>
      <w:r>
        <w:t>Predlog spremembe</w:t>
      </w:r>
      <w:r>
        <w:tab/>
      </w:r>
      <w:r>
        <w:tab/>
      </w:r>
      <w:r w:rsidRPr="00715FDD">
        <w:rPr>
          <w:rStyle w:val="HideTWBExt"/>
          <w:b w:val="0"/>
        </w:rPr>
        <w:t>&lt;NumAmB&gt;</w:t>
      </w:r>
      <w:r>
        <w:t>412</w:t>
      </w:r>
      <w:r w:rsidRPr="00715FDD">
        <w:rPr>
          <w:rStyle w:val="HideTWBExt"/>
          <w:b w:val="0"/>
        </w:rPr>
        <w:t>&lt;/NumAmB&gt;</w:t>
      </w:r>
    </w:p>
    <w:p w:rsidR="001A2023" w:rsidRPr="007B55CC" w:rsidRDefault="001A2023" w:rsidP="001A2023">
      <w:pPr>
        <w:pStyle w:val="NormalBold"/>
      </w:pPr>
      <w:r>
        <w:rPr>
          <w:rStyle w:val="HideTWBExt"/>
          <w:b w:val="0"/>
        </w:rPr>
        <w:t>&lt;RepeatBlock-By&gt;&lt;Members&gt;</w:t>
      </w:r>
      <w:r>
        <w:t>Irena Joveva, Martin Hojsík, Jana Toom, Brigitte van den Berg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3 – odstavek 2 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Ponudniki pripravništev obvestijo pripravnike o prostih delovnih mestih, ki se sprostijo v njihovem podjetju ali poslovalnici, da jim zagotovijo enake možnosti za dostop do stalnega mesta kakor drugim delavcem. Te informacije lahko posredujejo v obliki splošne objave na primernem kraju v podjetju ali poslovalnici.</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715FDD">
        <w:rPr>
          <w:rStyle w:val="HideTWBExt"/>
          <w:b w:val="0"/>
          <w:lang w:val="sv-SE"/>
        </w:rPr>
        <w:t>&lt;AmendB&gt;</w:t>
      </w:r>
      <w:r>
        <w:t>Predlog spremembe</w:t>
      </w:r>
      <w:r>
        <w:tab/>
      </w:r>
      <w:r>
        <w:tab/>
      </w:r>
      <w:r w:rsidRPr="00715FDD">
        <w:rPr>
          <w:rStyle w:val="HideTWBExt"/>
          <w:b w:val="0"/>
          <w:lang w:val="sv-SE"/>
        </w:rPr>
        <w:t>&lt;NumAmB&gt;</w:t>
      </w:r>
      <w:r>
        <w:t>413</w:t>
      </w:r>
      <w:r w:rsidRPr="00715FDD">
        <w:rPr>
          <w:rStyle w:val="HideTWBExt"/>
          <w:b w:val="0"/>
          <w:lang w:val="sv-SE"/>
        </w:rPr>
        <w:t>&lt;/NumAmB&gt;</w:t>
      </w:r>
    </w:p>
    <w:p w:rsidR="001A2023" w:rsidRPr="007B55CC" w:rsidRDefault="001A2023" w:rsidP="001A2023">
      <w:pPr>
        <w:pStyle w:val="NormalBold"/>
      </w:pPr>
      <w:r>
        <w:rPr>
          <w:rStyle w:val="HideTWBExt"/>
          <w:b w:val="0"/>
        </w:rPr>
        <w:t>&lt;RepeatBlock-By&gt;&lt;Members&gt;</w:t>
      </w:r>
      <w:r>
        <w:t>Catarina Martins, Estrella Galán, Anthony Smith, Konstandinos Arvanitis (Konstantinos Arvanitis), Kathleen Funchion, Leila Chaibi</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3 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jc w:val="center"/>
              <w:rPr>
                <w:szCs w:val="24"/>
              </w:rPr>
            </w:pPr>
            <w:r>
              <w:rPr>
                <w:b/>
                <w:i/>
              </w:rPr>
              <w:t>Člen 3a</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jc w:val="center"/>
              <w:rPr>
                <w:szCs w:val="24"/>
              </w:rPr>
            </w:pPr>
            <w:r>
              <w:rPr>
                <w:b/>
                <w:i/>
              </w:rPr>
              <w:t>Zdravje in varnost</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Glede zdravja in varnosti države članice poskrbijo, da so pripravniki deležni jamstev in zaščite, ki so enaki tistim, ki jih imajo zaposleni in javni uslužbenci v podjetju. Zaradi njihovega omejenega znanja in izkušenj v poklicnem okolju je treba vzpostaviti tudi dodatna jamstva, kot je intenzivnejše usposabljanje glede varnosti.</w:t>
            </w:r>
          </w:p>
        </w:tc>
      </w:tr>
    </w:tbl>
    <w:p w:rsidR="001A2023" w:rsidRPr="00715FDD" w:rsidRDefault="001A2023" w:rsidP="001A2023">
      <w:pPr>
        <w:pStyle w:val="Olang"/>
      </w:pPr>
      <w:r w:rsidRPr="00715FDD">
        <w:rPr>
          <w:noProof w:val="0"/>
        </w:rPr>
        <w:t xml:space="preserve">Or. </w:t>
      </w:r>
      <w:r w:rsidRPr="00715FDD">
        <w:rPr>
          <w:rStyle w:val="HideTWBExt"/>
          <w:noProof w:val="0"/>
        </w:rPr>
        <w:t>&lt;Original&gt;</w:t>
      </w:r>
      <w:r w:rsidRPr="00715FDD">
        <w:rPr>
          <w:rStyle w:val="HideTWBInt"/>
          <w:rFonts w:eastAsiaTheme="majorEastAsia"/>
          <w:noProof w:val="0"/>
        </w:rPr>
        <w:t>{EN}</w:t>
      </w:r>
      <w:r w:rsidRPr="00715FDD">
        <w:rPr>
          <w:noProof w:val="0"/>
        </w:rPr>
        <w:t>en</w:t>
      </w:r>
      <w:r w:rsidRPr="00715FDD">
        <w:rPr>
          <w:rStyle w:val="HideTWBExt"/>
          <w:noProof w:val="0"/>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715FDD">
        <w:rPr>
          <w:rStyle w:val="HideTWBExt"/>
          <w:b w:val="0"/>
        </w:rPr>
        <w:t>&lt;AmendB&gt;</w:t>
      </w:r>
      <w:r>
        <w:t>Predlog spremembe</w:t>
      </w:r>
      <w:r>
        <w:tab/>
      </w:r>
      <w:r>
        <w:tab/>
      </w:r>
      <w:r w:rsidRPr="00715FDD">
        <w:rPr>
          <w:rStyle w:val="HideTWBExt"/>
          <w:b w:val="0"/>
        </w:rPr>
        <w:t>&lt;NumAmB&gt;</w:t>
      </w:r>
      <w:r>
        <w:t>414</w:t>
      </w:r>
      <w:r w:rsidRPr="00715FDD">
        <w:rPr>
          <w:rStyle w:val="HideTWBExt"/>
          <w:b w:val="0"/>
        </w:rPr>
        <w:t>&lt;/NumAmB&gt;</w:t>
      </w:r>
    </w:p>
    <w:p w:rsidR="001A2023" w:rsidRPr="007B55CC" w:rsidRDefault="001A2023" w:rsidP="001A2023">
      <w:pPr>
        <w:pStyle w:val="NormalBold"/>
      </w:pPr>
      <w:r>
        <w:rPr>
          <w:rStyle w:val="HideTWBExt"/>
          <w:b w:val="0"/>
        </w:rPr>
        <w:t>&lt;RepeatBlock-By&gt;&lt;Members&gt;</w:t>
      </w:r>
      <w:r>
        <w:t>Irena Joveva, Martin Hojsík, Jana Toom, Brigitte van den Berg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Poglavje II 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Poglavje III</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Kakovost in dostopnost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415</w:t>
      </w:r>
      <w:r>
        <w:rPr>
          <w:rStyle w:val="HideTWBExt"/>
          <w:b w:val="0"/>
          <w:lang w:val="en-GB"/>
        </w:rPr>
        <w:t>&lt;/NumAmB&gt;</w:t>
      </w:r>
    </w:p>
    <w:p w:rsidR="001A2023" w:rsidRPr="007B55CC" w:rsidRDefault="001A2023" w:rsidP="001A2023">
      <w:pPr>
        <w:pStyle w:val="NormalBold"/>
      </w:pPr>
      <w:r>
        <w:rPr>
          <w:rStyle w:val="HideTWBExt"/>
          <w:b w:val="0"/>
        </w:rPr>
        <w:t>&lt;RepeatBlock-By&gt;&lt;Members&gt;</w:t>
      </w:r>
      <w:r>
        <w:t>Irena Joveva, Martin Hojsík, Jana Toom, Brigitte van den Berg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Poglavje II b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Člen 3a</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Merila kakovosti</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1. Da bi pripravništvo vsebovalo pomembno komponento učenja in usposabljanja ter da bi pripravniki imeli dobre delovne pogoje, države članice poskrbijo, da bodo pripravništva, ki spadajo na področje uporabe te direktive, vključevala:</w:t>
            </w:r>
          </w:p>
        </w:tc>
      </w:tr>
    </w:tbl>
    <w:p w:rsidR="001A2023" w:rsidRPr="00715FDD" w:rsidRDefault="001A2023" w:rsidP="001A2023">
      <w:pPr>
        <w:pStyle w:val="Olang"/>
      </w:pPr>
      <w:r w:rsidRPr="00715FDD">
        <w:rPr>
          <w:noProof w:val="0"/>
        </w:rPr>
        <w:t xml:space="preserve">Or. </w:t>
      </w:r>
      <w:r w:rsidRPr="00715FDD">
        <w:rPr>
          <w:rStyle w:val="HideTWBExt"/>
          <w:noProof w:val="0"/>
        </w:rPr>
        <w:t>&lt;Original&gt;</w:t>
      </w:r>
      <w:r w:rsidRPr="00715FDD">
        <w:rPr>
          <w:rStyle w:val="HideTWBInt"/>
          <w:rFonts w:eastAsiaTheme="majorEastAsia"/>
          <w:noProof w:val="0"/>
        </w:rPr>
        <w:t>{EN}</w:t>
      </w:r>
      <w:r w:rsidRPr="00715FDD">
        <w:rPr>
          <w:noProof w:val="0"/>
        </w:rPr>
        <w:t>en</w:t>
      </w:r>
      <w:r w:rsidRPr="00715FDD">
        <w:rPr>
          <w:rStyle w:val="HideTWBExt"/>
          <w:noProof w:val="0"/>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715FDD">
        <w:rPr>
          <w:rStyle w:val="HideTWBExt"/>
          <w:b w:val="0"/>
        </w:rPr>
        <w:t>&lt;AmendB&gt;</w:t>
      </w:r>
      <w:r>
        <w:t>Predlog spremembe</w:t>
      </w:r>
      <w:r>
        <w:tab/>
      </w:r>
      <w:r>
        <w:tab/>
      </w:r>
      <w:r w:rsidRPr="00715FDD">
        <w:rPr>
          <w:rStyle w:val="HideTWBExt"/>
          <w:b w:val="0"/>
        </w:rPr>
        <w:t>&lt;NumAmB&gt;</w:t>
      </w:r>
      <w:r>
        <w:t>416</w:t>
      </w:r>
      <w:r w:rsidRPr="00715FDD">
        <w:rPr>
          <w:rStyle w:val="HideTWBExt"/>
          <w:b w:val="0"/>
        </w:rPr>
        <w:t>&lt;/NumAmB&gt;</w:t>
      </w:r>
    </w:p>
    <w:p w:rsidR="001A2023" w:rsidRPr="007B55CC" w:rsidRDefault="001A2023" w:rsidP="001A2023">
      <w:pPr>
        <w:pStyle w:val="NormalBold"/>
      </w:pPr>
      <w:r>
        <w:rPr>
          <w:rStyle w:val="HideTWBExt"/>
          <w:b w:val="0"/>
        </w:rPr>
        <w:t>&lt;RepeatBlock-By&gt;&lt;Members&gt;</w:t>
      </w:r>
      <w:r>
        <w:t>Irena Joveva, Martin Hojsík, Jana Toom, Brigitte van den Berg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Poglavje II c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(a) pisno pogodbo o pripravništvu, sklenjeno na njegovem začetku, v kateri so navedeni vsaj:</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(i) trajanje pripravništva;</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(ii) plačilo, ki se pripravniku zagotovi v skladu s pravom, kolektivnimi pogodbami ali prakso, ki velja v vsaki državi članici, in Direktivo (EU) 2022/2041 Evropskega parlamenta in Sveta;</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(iii) cilji učenja in usposabljanja, ki jih po skupni razpravi določita pripravnik in ponudnik pripravništva, da bi pripravnik lahko pridobil praktične in poklicne izkušnje ter ustrezna znanja in spretnosti, s čimer se bo izboljšala njegova zaposljivost in bo iz izobraževanja lažje prešel v redno delovno razmerje ali prišel do poklica;</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(iv) pravice in obveznosti pripravnika in ponudnika pripravništva ter zlasti naloge, ki jih mora pripravnik opravljati. Te naloge se določijo glede na cilje učenja in usposabljanja iz točke (iii) in podpirajo uresničevanje teh ciljev;</w:t>
            </w:r>
          </w:p>
        </w:tc>
      </w:tr>
      <w:tr w:rsidR="001A2023" w:rsidTr="00AB45D5">
        <w:trPr>
          <w:jc w:val="center"/>
        </w:trPr>
        <w:tc>
          <w:tcPr>
            <w:tcW w:w="4876" w:type="dxa"/>
          </w:tcPr>
          <w:p w:rsidR="001A2023" w:rsidRPr="00715FDD" w:rsidRDefault="001A2023" w:rsidP="00AB45D5">
            <w:pPr>
              <w:pStyle w:val="Normal6"/>
            </w:pPr>
          </w:p>
        </w:tc>
        <w:tc>
          <w:tcPr>
            <w:tcW w:w="4876" w:type="dxa"/>
            <w:hideMark/>
          </w:tcPr>
          <w:p w:rsidR="001A2023" w:rsidRPr="007B55CC" w:rsidRDefault="001A2023" w:rsidP="00AB45D5">
            <w:pPr>
              <w:pStyle w:val="Normal6"/>
              <w:rPr>
                <w:szCs w:val="24"/>
              </w:rPr>
            </w:pPr>
            <w:r>
              <w:rPr>
                <w:b/>
                <w:i/>
              </w:rPr>
              <w:t>(v) pravila ponudnika pripravništva o zaupnosti in lastništvu pravic intelektualne lastnine;</w:t>
            </w:r>
          </w:p>
        </w:tc>
      </w:tr>
      <w:tr w:rsidR="001A2023" w:rsidTr="00AB45D5">
        <w:trPr>
          <w:jc w:val="center"/>
        </w:trPr>
        <w:tc>
          <w:tcPr>
            <w:tcW w:w="4876" w:type="dxa"/>
          </w:tcPr>
          <w:p w:rsidR="001A2023" w:rsidRPr="00715FDD" w:rsidRDefault="001A2023" w:rsidP="00AB45D5">
            <w:pPr>
              <w:pStyle w:val="Normal6"/>
            </w:pPr>
          </w:p>
        </w:tc>
        <w:tc>
          <w:tcPr>
            <w:tcW w:w="4876" w:type="dxa"/>
            <w:hideMark/>
          </w:tcPr>
          <w:p w:rsidR="001A2023" w:rsidRPr="007B55CC" w:rsidRDefault="001A2023" w:rsidP="00AB45D5">
            <w:pPr>
              <w:pStyle w:val="Normal6"/>
              <w:rPr>
                <w:szCs w:val="24"/>
              </w:rPr>
            </w:pPr>
            <w:r>
              <w:rPr>
                <w:b/>
                <w:i/>
              </w:rPr>
              <w:t>(vi) ime mentorja, ki bo dodeljen pripravniku za čas pripravništva, ter ureditev glede rednega in stalnega mentorstva in ocenjevanja, pri čemer mentor pripravnika ocenjuje ob tem, ko ga vodi pri izvajanju dodeljenih nalog;</w:t>
            </w:r>
          </w:p>
        </w:tc>
      </w:tr>
    </w:tbl>
    <w:p w:rsidR="001A2023" w:rsidRPr="00715FDD" w:rsidRDefault="001A2023" w:rsidP="001A2023">
      <w:pPr>
        <w:pStyle w:val="Olang"/>
      </w:pPr>
      <w:r w:rsidRPr="00715FDD">
        <w:rPr>
          <w:noProof w:val="0"/>
        </w:rPr>
        <w:t xml:space="preserve">Or. </w:t>
      </w:r>
      <w:r w:rsidRPr="00715FDD">
        <w:rPr>
          <w:rStyle w:val="HideTWBExt"/>
          <w:noProof w:val="0"/>
        </w:rPr>
        <w:t>&lt;Original&gt;</w:t>
      </w:r>
      <w:r w:rsidRPr="00715FDD">
        <w:rPr>
          <w:rStyle w:val="HideTWBInt"/>
          <w:rFonts w:eastAsiaTheme="majorEastAsia"/>
          <w:noProof w:val="0"/>
        </w:rPr>
        <w:t>{EN}</w:t>
      </w:r>
      <w:r w:rsidRPr="00715FDD">
        <w:rPr>
          <w:noProof w:val="0"/>
        </w:rPr>
        <w:t>en</w:t>
      </w:r>
      <w:r w:rsidRPr="00715FDD">
        <w:rPr>
          <w:rStyle w:val="HideTWBExt"/>
          <w:noProof w:val="0"/>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715FDD">
        <w:rPr>
          <w:rStyle w:val="HideTWBExt"/>
          <w:b w:val="0"/>
        </w:rPr>
        <w:t>&lt;AmendB&gt;</w:t>
      </w:r>
      <w:r>
        <w:t>Predlog spremembe</w:t>
      </w:r>
      <w:r>
        <w:tab/>
      </w:r>
      <w:r>
        <w:tab/>
      </w:r>
      <w:r w:rsidRPr="00715FDD">
        <w:rPr>
          <w:rStyle w:val="HideTWBExt"/>
          <w:b w:val="0"/>
        </w:rPr>
        <w:t>&lt;NumAmB&gt;</w:t>
      </w:r>
      <w:r>
        <w:t>417</w:t>
      </w:r>
      <w:r w:rsidRPr="00715FDD">
        <w:rPr>
          <w:rStyle w:val="HideTWBExt"/>
          <w:b w:val="0"/>
        </w:rPr>
        <w:t>&lt;/NumAmB&gt;</w:t>
      </w:r>
    </w:p>
    <w:p w:rsidR="001A2023" w:rsidRPr="007B55CC" w:rsidRDefault="001A2023" w:rsidP="001A2023">
      <w:pPr>
        <w:pStyle w:val="NormalBold"/>
      </w:pPr>
      <w:r>
        <w:rPr>
          <w:rStyle w:val="HideTWBExt"/>
          <w:b w:val="0"/>
        </w:rPr>
        <w:t>&lt;RepeatBlock-By&gt;&lt;Members&gt;</w:t>
      </w:r>
      <w:r>
        <w:t>Irena Joveva, Martin Hojsík, Jana Toom, Brigitte van den Berg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Poglavje II d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(b) pravice iz direktiv 2003/88/ES in (EU) 2019/1152 Evropskega parlamenta in Sveta, kot se izvajajo z nacionalnim pravom in praksami oz. s kolektivnimi pogodbami;</w:t>
            </w:r>
          </w:p>
        </w:tc>
      </w:tr>
    </w:tbl>
    <w:p w:rsidR="001A2023" w:rsidRPr="00715FDD" w:rsidRDefault="001A2023" w:rsidP="001A2023">
      <w:pPr>
        <w:pStyle w:val="Olang"/>
      </w:pPr>
      <w:r w:rsidRPr="00715FDD">
        <w:rPr>
          <w:noProof w:val="0"/>
        </w:rPr>
        <w:t xml:space="preserve">Or. </w:t>
      </w:r>
      <w:r w:rsidRPr="00715FDD">
        <w:rPr>
          <w:rStyle w:val="HideTWBExt"/>
          <w:noProof w:val="0"/>
        </w:rPr>
        <w:t>&lt;Original&gt;</w:t>
      </w:r>
      <w:r w:rsidRPr="00715FDD">
        <w:rPr>
          <w:rStyle w:val="HideTWBInt"/>
          <w:rFonts w:eastAsiaTheme="majorEastAsia"/>
          <w:noProof w:val="0"/>
        </w:rPr>
        <w:t>{EN}</w:t>
      </w:r>
      <w:r w:rsidRPr="00715FDD">
        <w:rPr>
          <w:noProof w:val="0"/>
        </w:rPr>
        <w:t>en</w:t>
      </w:r>
      <w:r w:rsidRPr="00715FDD">
        <w:rPr>
          <w:rStyle w:val="HideTWBExt"/>
          <w:noProof w:val="0"/>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715FDD">
        <w:rPr>
          <w:rStyle w:val="HideTWBExt"/>
          <w:b w:val="0"/>
        </w:rPr>
        <w:t>&lt;AmendB&gt;</w:t>
      </w:r>
      <w:r>
        <w:t>Predlog spremembe</w:t>
      </w:r>
      <w:r>
        <w:tab/>
      </w:r>
      <w:r>
        <w:tab/>
      </w:r>
      <w:r w:rsidRPr="00715FDD">
        <w:rPr>
          <w:rStyle w:val="HideTWBExt"/>
          <w:b w:val="0"/>
        </w:rPr>
        <w:t>&lt;NumAmB&gt;</w:t>
      </w:r>
      <w:r>
        <w:t>418</w:t>
      </w:r>
      <w:r w:rsidRPr="00715FDD">
        <w:rPr>
          <w:rStyle w:val="HideTWBExt"/>
          <w:b w:val="0"/>
        </w:rPr>
        <w:t>&lt;/NumAmB&gt;</w:t>
      </w:r>
    </w:p>
    <w:p w:rsidR="001A2023" w:rsidRPr="007B55CC" w:rsidRDefault="001A2023" w:rsidP="001A2023">
      <w:pPr>
        <w:pStyle w:val="NormalBold"/>
      </w:pPr>
      <w:r>
        <w:rPr>
          <w:rStyle w:val="HideTWBExt"/>
          <w:b w:val="0"/>
        </w:rPr>
        <w:t>&lt;RepeatBlock-By&gt;&lt;Members&gt;</w:t>
      </w:r>
      <w:r>
        <w:t>Irena Joveva, Martin Hojsík, Jana Toom, Brigitte van den Berg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Poglavje II e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(c) razpoložljivost socialne zaščite za pripravnike v skladu z nacionalnimi sistemi, vključno z zdravstvenim zavarovanjem, nadomestili za brezposelnost in pokojninskimi prispevki.</w:t>
            </w:r>
          </w:p>
        </w:tc>
      </w:tr>
    </w:tbl>
    <w:p w:rsidR="001A2023" w:rsidRPr="00715FDD" w:rsidRDefault="001A2023" w:rsidP="001A2023">
      <w:pPr>
        <w:pStyle w:val="Olang"/>
      </w:pPr>
      <w:r w:rsidRPr="00715FDD">
        <w:rPr>
          <w:noProof w:val="0"/>
        </w:rPr>
        <w:t xml:space="preserve">Or. </w:t>
      </w:r>
      <w:r w:rsidRPr="00715FDD">
        <w:rPr>
          <w:rStyle w:val="HideTWBExt"/>
          <w:noProof w:val="0"/>
        </w:rPr>
        <w:t>&lt;Original&gt;</w:t>
      </w:r>
      <w:r w:rsidRPr="00715FDD">
        <w:rPr>
          <w:rStyle w:val="HideTWBInt"/>
          <w:rFonts w:eastAsiaTheme="majorEastAsia"/>
          <w:noProof w:val="0"/>
        </w:rPr>
        <w:t>{EN}</w:t>
      </w:r>
      <w:r w:rsidRPr="00715FDD">
        <w:rPr>
          <w:noProof w:val="0"/>
        </w:rPr>
        <w:t>en</w:t>
      </w:r>
      <w:r w:rsidRPr="00715FDD">
        <w:rPr>
          <w:rStyle w:val="HideTWBExt"/>
          <w:noProof w:val="0"/>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715FDD">
        <w:rPr>
          <w:rStyle w:val="HideTWBExt"/>
          <w:b w:val="0"/>
        </w:rPr>
        <w:t>&lt;AmendB&gt;</w:t>
      </w:r>
      <w:r>
        <w:t>Predlog spremembe</w:t>
      </w:r>
      <w:r>
        <w:tab/>
      </w:r>
      <w:r>
        <w:tab/>
      </w:r>
      <w:r w:rsidRPr="00715FDD">
        <w:rPr>
          <w:rStyle w:val="HideTWBExt"/>
          <w:b w:val="0"/>
        </w:rPr>
        <w:t>&lt;NumAmB&gt;</w:t>
      </w:r>
      <w:r>
        <w:t>419</w:t>
      </w:r>
      <w:r w:rsidRPr="00715FDD">
        <w:rPr>
          <w:rStyle w:val="HideTWBExt"/>
          <w:b w:val="0"/>
        </w:rPr>
        <w:t>&lt;/NumAmB&gt;</w:t>
      </w:r>
    </w:p>
    <w:p w:rsidR="001A2023" w:rsidRPr="007B55CC" w:rsidRDefault="001A2023" w:rsidP="001A2023">
      <w:pPr>
        <w:pStyle w:val="NormalBold"/>
      </w:pPr>
      <w:r>
        <w:rPr>
          <w:rStyle w:val="HideTWBExt"/>
          <w:b w:val="0"/>
        </w:rPr>
        <w:t>&lt;RepeatBlock-By&gt;&lt;Members&gt;</w:t>
      </w:r>
      <w:r>
        <w:t>Irena Joveva, Martin Hojsík, Jana Toom, Brigitte van den Berg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Poglavje II f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Člen 3b</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Dostopnost in vključevalnost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420</w:t>
      </w:r>
      <w:r>
        <w:rPr>
          <w:rStyle w:val="HideTWBExt"/>
          <w:b w:val="0"/>
          <w:lang w:val="en-GB"/>
        </w:rPr>
        <w:t>&lt;/NumAmB&gt;</w:t>
      </w:r>
    </w:p>
    <w:p w:rsidR="001A2023" w:rsidRPr="007B55CC" w:rsidRDefault="001A2023" w:rsidP="001A2023">
      <w:pPr>
        <w:pStyle w:val="NormalBold"/>
      </w:pPr>
      <w:r>
        <w:rPr>
          <w:rStyle w:val="HideTWBExt"/>
          <w:b w:val="0"/>
        </w:rPr>
        <w:t>&lt;RepeatBlock-By&gt;&lt;Members&gt;</w:t>
      </w:r>
      <w:r>
        <w:t>Irena Joveva, Martin Hojsík, Jana Toom, Brigitte van den Berg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Poglavje II g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1. Države članice sprejmejo učinkovite ukrepe, da bi bila pripravništva dostopnejša in bolj vključujoča, zlasti za osebe, ki so izrazito izključene s trga dela, vključno z invalidi, prebivalci podeželskih, oddaljenih in najbolj oddaljenih regij, osebami iz socialno in ekonomsko prikrajšanih okolij in/ali z migrantskim ozadjem, pripadniki romske skupnosti in osebami z nižjo izobrazbo.</w:t>
            </w:r>
          </w:p>
        </w:tc>
      </w:tr>
    </w:tbl>
    <w:p w:rsidR="001A2023" w:rsidRPr="00715FDD" w:rsidRDefault="001A2023" w:rsidP="001A2023">
      <w:pPr>
        <w:pStyle w:val="Olang"/>
      </w:pPr>
      <w:r w:rsidRPr="00715FDD">
        <w:rPr>
          <w:noProof w:val="0"/>
        </w:rPr>
        <w:t xml:space="preserve">Or. </w:t>
      </w:r>
      <w:r w:rsidRPr="00715FDD">
        <w:rPr>
          <w:rStyle w:val="HideTWBExt"/>
          <w:noProof w:val="0"/>
        </w:rPr>
        <w:t>&lt;Original&gt;</w:t>
      </w:r>
      <w:r w:rsidRPr="00715FDD">
        <w:rPr>
          <w:rStyle w:val="HideTWBInt"/>
          <w:rFonts w:eastAsiaTheme="majorEastAsia"/>
          <w:noProof w:val="0"/>
        </w:rPr>
        <w:t>{EN}</w:t>
      </w:r>
      <w:r w:rsidRPr="00715FDD">
        <w:rPr>
          <w:noProof w:val="0"/>
        </w:rPr>
        <w:t>en</w:t>
      </w:r>
      <w:r w:rsidRPr="00715FDD">
        <w:rPr>
          <w:rStyle w:val="HideTWBExt"/>
          <w:noProof w:val="0"/>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715FDD">
        <w:rPr>
          <w:rStyle w:val="HideTWBExt"/>
          <w:b w:val="0"/>
        </w:rPr>
        <w:t>&lt;AmendB&gt;</w:t>
      </w:r>
      <w:r>
        <w:t>Predlog spremembe</w:t>
      </w:r>
      <w:r>
        <w:tab/>
      </w:r>
      <w:r>
        <w:tab/>
      </w:r>
      <w:r w:rsidRPr="00715FDD">
        <w:rPr>
          <w:rStyle w:val="HideTWBExt"/>
          <w:b w:val="0"/>
        </w:rPr>
        <w:t>&lt;NumAmB&gt;</w:t>
      </w:r>
      <w:r>
        <w:t>421</w:t>
      </w:r>
      <w:r w:rsidRPr="00715FDD">
        <w:rPr>
          <w:rStyle w:val="HideTWBExt"/>
          <w:b w:val="0"/>
        </w:rPr>
        <w:t>&lt;/NumAmB&gt;</w:t>
      </w:r>
    </w:p>
    <w:p w:rsidR="001A2023" w:rsidRPr="007B55CC" w:rsidRDefault="001A2023" w:rsidP="001A2023">
      <w:pPr>
        <w:pStyle w:val="NormalBold"/>
      </w:pPr>
      <w:r>
        <w:rPr>
          <w:rStyle w:val="HideTWBExt"/>
          <w:b w:val="0"/>
        </w:rPr>
        <w:t>&lt;RepeatBlock-By&gt;&lt;Members&gt;</w:t>
      </w:r>
      <w:r>
        <w:t>Irena Joveva, Martin Hojsík, Jana Toom, Brigitte van den Berg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Poglavje II h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2. V ta namen države članice namenijo zadostno podporo ponudnikom pripravništev, zlasti MSP, ki ponujajo pripravništva tem osebam, in jim dajo spodbude, tudi finančne, med drugim z uporabo ustreznih sredstev Unije.</w:t>
            </w:r>
          </w:p>
        </w:tc>
      </w:tr>
    </w:tbl>
    <w:p w:rsidR="001A2023" w:rsidRPr="00715FDD" w:rsidRDefault="001A2023" w:rsidP="001A2023">
      <w:pPr>
        <w:pStyle w:val="Olang"/>
      </w:pPr>
      <w:r w:rsidRPr="00715FDD">
        <w:rPr>
          <w:noProof w:val="0"/>
        </w:rPr>
        <w:t xml:space="preserve">Or. </w:t>
      </w:r>
      <w:r w:rsidRPr="00715FDD">
        <w:rPr>
          <w:rStyle w:val="HideTWBExt"/>
          <w:noProof w:val="0"/>
        </w:rPr>
        <w:t>&lt;Original&gt;</w:t>
      </w:r>
      <w:r w:rsidRPr="00715FDD">
        <w:rPr>
          <w:rStyle w:val="HideTWBInt"/>
          <w:rFonts w:eastAsiaTheme="majorEastAsia"/>
          <w:noProof w:val="0"/>
        </w:rPr>
        <w:t>{EN}</w:t>
      </w:r>
      <w:r w:rsidRPr="00715FDD">
        <w:rPr>
          <w:noProof w:val="0"/>
        </w:rPr>
        <w:t>en</w:t>
      </w:r>
      <w:r w:rsidRPr="00715FDD">
        <w:rPr>
          <w:rStyle w:val="HideTWBExt"/>
          <w:noProof w:val="0"/>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715FDD">
        <w:rPr>
          <w:rStyle w:val="HideTWBExt"/>
          <w:b w:val="0"/>
        </w:rPr>
        <w:t>&lt;AmendB&gt;</w:t>
      </w:r>
      <w:r>
        <w:t>Predlog spremembe</w:t>
      </w:r>
      <w:r>
        <w:tab/>
      </w:r>
      <w:r>
        <w:tab/>
      </w:r>
      <w:r w:rsidRPr="00715FDD">
        <w:rPr>
          <w:rStyle w:val="HideTWBExt"/>
          <w:b w:val="0"/>
        </w:rPr>
        <w:t>&lt;NumAmB&gt;</w:t>
      </w:r>
      <w:r>
        <w:t>422</w:t>
      </w:r>
      <w:r w:rsidRPr="00715FDD">
        <w:rPr>
          <w:rStyle w:val="HideTWBExt"/>
          <w:b w:val="0"/>
        </w:rPr>
        <w:t>&lt;/NumAmB&gt;</w:t>
      </w:r>
    </w:p>
    <w:p w:rsidR="001A2023" w:rsidRPr="007B55CC" w:rsidRDefault="001A2023" w:rsidP="001A2023">
      <w:pPr>
        <w:pStyle w:val="NormalBold"/>
      </w:pPr>
      <w:r>
        <w:rPr>
          <w:rStyle w:val="HideTWBExt"/>
          <w:b w:val="0"/>
        </w:rPr>
        <w:t>&lt;RepeatBlock-By&gt;&lt;Members&gt;</w:t>
      </w:r>
      <w:r>
        <w:t>Irena Joveva, Martin Hojsík, Jana Toom, Brigitte van den Berg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Poglavje II i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3. Države članice poskrbijo, da se invalidnim pripravnikom med pripravništvom zagotovi razumna prilagoditev.</w:t>
            </w:r>
          </w:p>
        </w:tc>
      </w:tr>
    </w:tbl>
    <w:p w:rsidR="001A2023" w:rsidRPr="00715FDD" w:rsidRDefault="001A2023" w:rsidP="001A2023">
      <w:pPr>
        <w:pStyle w:val="Olang"/>
      </w:pPr>
      <w:r w:rsidRPr="00715FDD">
        <w:rPr>
          <w:noProof w:val="0"/>
        </w:rPr>
        <w:t xml:space="preserve">Or. </w:t>
      </w:r>
      <w:r w:rsidRPr="00715FDD">
        <w:rPr>
          <w:rStyle w:val="HideTWBExt"/>
          <w:noProof w:val="0"/>
        </w:rPr>
        <w:t>&lt;Original&gt;</w:t>
      </w:r>
      <w:r w:rsidRPr="00715FDD">
        <w:rPr>
          <w:rStyle w:val="HideTWBInt"/>
          <w:rFonts w:eastAsiaTheme="majorEastAsia"/>
          <w:noProof w:val="0"/>
        </w:rPr>
        <w:t>{EN}</w:t>
      </w:r>
      <w:r w:rsidRPr="00715FDD">
        <w:rPr>
          <w:noProof w:val="0"/>
        </w:rPr>
        <w:t>en</w:t>
      </w:r>
      <w:r w:rsidRPr="00715FDD">
        <w:rPr>
          <w:rStyle w:val="HideTWBExt"/>
          <w:noProof w:val="0"/>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715FDD">
        <w:rPr>
          <w:rStyle w:val="HideTWBExt"/>
          <w:b w:val="0"/>
        </w:rPr>
        <w:t>&lt;AmendB&gt;</w:t>
      </w:r>
      <w:r>
        <w:t>Predlog spremembe</w:t>
      </w:r>
      <w:r>
        <w:tab/>
      </w:r>
      <w:r>
        <w:tab/>
      </w:r>
      <w:r w:rsidRPr="00715FDD">
        <w:rPr>
          <w:rStyle w:val="HideTWBExt"/>
          <w:b w:val="0"/>
        </w:rPr>
        <w:t>&lt;NumAmB&gt;</w:t>
      </w:r>
      <w:r>
        <w:t>423</w:t>
      </w:r>
      <w:r w:rsidRPr="00715FDD">
        <w:rPr>
          <w:rStyle w:val="HideTWBExt"/>
          <w:b w:val="0"/>
        </w:rPr>
        <w:t>&lt;/NumAmB&gt;</w:t>
      </w:r>
    </w:p>
    <w:p w:rsidR="001A2023" w:rsidRPr="007B55CC" w:rsidRDefault="001A2023" w:rsidP="001A2023">
      <w:pPr>
        <w:pStyle w:val="NormalBold"/>
      </w:pPr>
      <w:r>
        <w:rPr>
          <w:rStyle w:val="HideTWBExt"/>
          <w:b w:val="0"/>
        </w:rPr>
        <w:t>&lt;RepeatBlock-By&gt;&lt;Members&gt;</w:t>
      </w:r>
      <w:r>
        <w:t>Benedetta Scuderi</w:t>
      </w:r>
      <w:r>
        <w:rPr>
          <w:rStyle w:val="HideTWBExt"/>
          <w:b w:val="0"/>
        </w:rPr>
        <w:t>&lt;/Members&gt;</w:t>
      </w:r>
    </w:p>
    <w:p w:rsidR="001A2023" w:rsidRPr="007B55CC" w:rsidRDefault="001A2023" w:rsidP="001A2023">
      <w:r>
        <w:rPr>
          <w:rStyle w:val="HideTWBExt"/>
        </w:rPr>
        <w:t>&lt;AuNomDe&gt;</w:t>
      </w:r>
      <w:r>
        <w:rPr>
          <w:rStyle w:val="HideTWBInt"/>
        </w:rPr>
        <w:t>{Greens/EFA}</w:t>
      </w:r>
      <w:r>
        <w:t>v imenu skupine Verts/ALE</w:t>
      </w:r>
      <w:r>
        <w:rPr>
          <w:rStyle w:val="HideTWBExt"/>
        </w:rPr>
        <w:t>&lt;/AuNomDe&gt;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Poglavje III – naslov</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III</w:t>
            </w:r>
            <w:r>
              <w:tab/>
              <w:t xml:space="preserve">Boj proti </w:t>
            </w:r>
            <w:r>
              <w:rPr>
                <w:b/>
                <w:i/>
              </w:rPr>
              <w:t>kot pripravništvo prikritim rednim delovnim razmerjem</w:t>
            </w:r>
          </w:p>
        </w:tc>
        <w:tc>
          <w:tcPr>
            <w:tcW w:w="4876" w:type="dxa"/>
            <w:hideMark/>
          </w:tcPr>
          <w:p w:rsidR="001A2023" w:rsidRPr="007B55CC" w:rsidRDefault="001A2023" w:rsidP="00AB45D5">
            <w:pPr>
              <w:pStyle w:val="Normal6"/>
              <w:rPr>
                <w:szCs w:val="24"/>
              </w:rPr>
            </w:pPr>
            <w:r>
              <w:rPr>
                <w:b/>
                <w:i/>
              </w:rPr>
              <w:t>Ukrepi za</w:t>
            </w:r>
            <w:r>
              <w:t xml:space="preserve"> boj proti </w:t>
            </w:r>
            <w:r>
              <w:rPr>
                <w:b/>
                <w:i/>
              </w:rPr>
              <w:t>zlorabam, povezanih z uporabo lažnih pripravništev na trgu dela</w:t>
            </w:r>
          </w:p>
        </w:tc>
      </w:tr>
    </w:tbl>
    <w:p w:rsidR="001A2023" w:rsidRPr="00715FDD" w:rsidRDefault="001A2023" w:rsidP="001A2023">
      <w:pPr>
        <w:pStyle w:val="Olang"/>
      </w:pPr>
      <w:r w:rsidRPr="00715FDD">
        <w:rPr>
          <w:noProof w:val="0"/>
        </w:rPr>
        <w:t xml:space="preserve">Or. </w:t>
      </w:r>
      <w:r w:rsidRPr="00715FDD">
        <w:rPr>
          <w:rStyle w:val="HideTWBExt"/>
          <w:noProof w:val="0"/>
        </w:rPr>
        <w:t>&lt;Original&gt;</w:t>
      </w:r>
      <w:r w:rsidRPr="00715FDD">
        <w:rPr>
          <w:rStyle w:val="HideTWBInt"/>
          <w:rFonts w:eastAsiaTheme="majorEastAsia"/>
          <w:noProof w:val="0"/>
        </w:rPr>
        <w:t>{EN}</w:t>
      </w:r>
      <w:r w:rsidRPr="00715FDD">
        <w:rPr>
          <w:noProof w:val="0"/>
        </w:rPr>
        <w:t>en</w:t>
      </w:r>
      <w:r w:rsidRPr="00715FDD">
        <w:rPr>
          <w:rStyle w:val="HideTWBExt"/>
          <w:noProof w:val="0"/>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424</w:t>
      </w:r>
      <w:r>
        <w:rPr>
          <w:rStyle w:val="HideTWBExt"/>
          <w:b w:val="0"/>
          <w:lang w:val="en-GB"/>
        </w:rPr>
        <w:t>&lt;/NumAmB&gt;</w:t>
      </w:r>
    </w:p>
    <w:p w:rsidR="001A2023" w:rsidRPr="007B55CC" w:rsidRDefault="001A2023" w:rsidP="001A2023">
      <w:pPr>
        <w:pStyle w:val="NormalBold"/>
      </w:pPr>
      <w:r>
        <w:rPr>
          <w:rStyle w:val="HideTWBExt"/>
          <w:b w:val="0"/>
        </w:rPr>
        <w:t>&lt;RepeatBlock-By&gt;&lt;Members&gt;</w:t>
      </w:r>
      <w:r>
        <w:t>Isabelle Le Callennec</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4</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jc w:val="center"/>
            </w:pPr>
            <w:r>
              <w:rPr>
                <w:b/>
                <w:i/>
              </w:rPr>
              <w:t>Člen 4</w:t>
            </w:r>
          </w:p>
        </w:tc>
        <w:tc>
          <w:tcPr>
            <w:tcW w:w="4876" w:type="dxa"/>
            <w:hideMark/>
          </w:tcPr>
          <w:p w:rsidR="001A2023" w:rsidRPr="007B55CC" w:rsidRDefault="001A2023" w:rsidP="00AB45D5">
            <w:pPr>
              <w:pStyle w:val="Normal6"/>
              <w:rPr>
                <w:szCs w:val="24"/>
              </w:rPr>
            </w:pPr>
            <w:r>
              <w:rPr>
                <w:b/>
                <w:i/>
              </w:rPr>
              <w:t>črtano</w:t>
            </w:r>
          </w:p>
        </w:tc>
      </w:tr>
      <w:tr w:rsidR="001A2023" w:rsidTr="00AB45D5">
        <w:trPr>
          <w:jc w:val="center"/>
        </w:trPr>
        <w:tc>
          <w:tcPr>
            <w:tcW w:w="4876" w:type="dxa"/>
            <w:hideMark/>
          </w:tcPr>
          <w:p w:rsidR="001A2023" w:rsidRPr="007B55CC" w:rsidRDefault="001A2023" w:rsidP="00AB45D5">
            <w:pPr>
              <w:pStyle w:val="Normal6"/>
              <w:jc w:val="center"/>
            </w:pPr>
            <w:r>
              <w:rPr>
                <w:b/>
                <w:i/>
              </w:rPr>
              <w:t>Ukrepi za boj proti kot pripravništvo prikritim rednim delovnim razmerjem</w:t>
            </w:r>
          </w:p>
        </w:tc>
        <w:tc>
          <w:tcPr>
            <w:tcW w:w="4876" w:type="dxa"/>
          </w:tcPr>
          <w:p w:rsidR="001A2023" w:rsidRPr="007B55CC" w:rsidRDefault="001A2023" w:rsidP="00AB45D5">
            <w:pPr>
              <w:pStyle w:val="Normal6"/>
              <w:rPr>
                <w:szCs w:val="24"/>
                <w:lang w:val="en-GB"/>
              </w:rPr>
            </w:pPr>
          </w:p>
        </w:tc>
      </w:tr>
      <w:tr w:rsidR="001A2023" w:rsidTr="00AB45D5">
        <w:trPr>
          <w:jc w:val="center"/>
        </w:trPr>
        <w:tc>
          <w:tcPr>
            <w:tcW w:w="4876" w:type="dxa"/>
            <w:hideMark/>
          </w:tcPr>
          <w:p w:rsidR="001A2023" w:rsidRPr="007B55CC" w:rsidRDefault="001A2023" w:rsidP="00AB45D5">
            <w:pPr>
              <w:pStyle w:val="Normal6"/>
            </w:pPr>
            <w:r>
              <w:rPr>
                <w:b/>
                <w:i/>
              </w:rPr>
              <w:t>Države članice zagotovijo učinkovit nadzor in inšpekcijske preglede, ki jih izvajajo pristojni organi, da odkrijejo prakse, ko so redna delovna razmerja prikrita kot pripravništvo, zaradi česar je zagotovljena nižja raven varstva, vključno z delovnimi pogoji in plačilom, od tiste, do katere bi bil zadevni delavec upravičen v skladu s pravom Unije ali nacionalnim pravom, kolektivnimi pogodbami ali prakso, in sprejmejo izvršilne ukrepe zoper takšne prakse.</w:t>
            </w:r>
          </w:p>
        </w:tc>
        <w:tc>
          <w:tcPr>
            <w:tcW w:w="4876" w:type="dxa"/>
          </w:tcPr>
          <w:p w:rsidR="001A2023" w:rsidRPr="007B55CC" w:rsidRDefault="001A2023" w:rsidP="00AB45D5">
            <w:pPr>
              <w:pStyle w:val="Normal6"/>
              <w:rPr>
                <w:szCs w:val="24"/>
                <w:lang w:val="en-GB"/>
              </w:rPr>
            </w:pP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{FR}</w:t>
      </w:r>
      <w:r w:rsidRPr="007B55CC">
        <w:rPr>
          <w:noProof w:val="0"/>
          <w:lang w:val="en-GB"/>
        </w:rPr>
        <w:t>fr</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715FDD">
        <w:rPr>
          <w:rStyle w:val="HideTWBExt"/>
          <w:b w:val="0"/>
        </w:rPr>
        <w:t>&lt;AmendB&gt;</w:t>
      </w:r>
      <w:r>
        <w:t>Predlog spremembe</w:t>
      </w:r>
      <w:r>
        <w:tab/>
      </w:r>
      <w:r>
        <w:tab/>
      </w:r>
      <w:r w:rsidRPr="00715FDD">
        <w:rPr>
          <w:rStyle w:val="HideTWBExt"/>
          <w:b w:val="0"/>
        </w:rPr>
        <w:t>&lt;NumAmB&gt;</w:t>
      </w:r>
      <w:r>
        <w:t>425</w:t>
      </w:r>
      <w:r w:rsidRPr="00715FDD">
        <w:rPr>
          <w:rStyle w:val="HideTWBExt"/>
          <w:b w:val="0"/>
        </w:rPr>
        <w:t>&lt;/NumAmB&gt;</w:t>
      </w:r>
    </w:p>
    <w:p w:rsidR="001A2023" w:rsidRPr="007B55CC" w:rsidRDefault="001A2023" w:rsidP="001A2023">
      <w:pPr>
        <w:pStyle w:val="NormalBold"/>
      </w:pPr>
      <w:r>
        <w:rPr>
          <w:rStyle w:val="HideTWBExt"/>
          <w:b w:val="0"/>
        </w:rPr>
        <w:t>&lt;RepeatBlock-By&gt;&lt;Members&gt;</w:t>
      </w:r>
      <w:r>
        <w:t>Benedetta Scuderi</w:t>
      </w:r>
      <w:r>
        <w:rPr>
          <w:rStyle w:val="HideTWBExt"/>
          <w:b w:val="0"/>
        </w:rPr>
        <w:t>&lt;/Members&gt;</w:t>
      </w:r>
    </w:p>
    <w:p w:rsidR="001A2023" w:rsidRPr="007B55CC" w:rsidRDefault="001A2023" w:rsidP="001A2023">
      <w:r>
        <w:rPr>
          <w:rStyle w:val="HideTWBExt"/>
        </w:rPr>
        <w:t>&lt;AuNomDe&gt;</w:t>
      </w:r>
      <w:r>
        <w:rPr>
          <w:rStyle w:val="HideTWBInt"/>
        </w:rPr>
        <w:t>{Greens/EFA}</w:t>
      </w:r>
      <w:r>
        <w:t>v imenu skupine Verts/ALE</w:t>
      </w:r>
      <w:r>
        <w:rPr>
          <w:rStyle w:val="HideTWBExt"/>
        </w:rPr>
        <w:t>&lt;/AuNomDe&gt;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4 – naslov</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 xml:space="preserve">Ukrepi za </w:t>
            </w:r>
            <w:r>
              <w:rPr>
                <w:b/>
                <w:i/>
              </w:rPr>
              <w:t>boj proti kot pripravništvo prikritim rednim delovnim razmerjem</w:t>
            </w:r>
          </w:p>
        </w:tc>
        <w:tc>
          <w:tcPr>
            <w:tcW w:w="4876" w:type="dxa"/>
            <w:hideMark/>
          </w:tcPr>
          <w:p w:rsidR="001A2023" w:rsidRPr="007B55CC" w:rsidRDefault="001A2023" w:rsidP="00AB45D5">
            <w:pPr>
              <w:pStyle w:val="Normal6"/>
              <w:rPr>
                <w:szCs w:val="24"/>
              </w:rPr>
            </w:pPr>
            <w:r>
              <w:t xml:space="preserve">Ukrepi za </w:t>
            </w:r>
            <w:r>
              <w:rPr>
                <w:b/>
                <w:i/>
              </w:rPr>
              <w:t>odkrivanje uporabe pripravništev, s katerimi se nadomešča stabilna zaposlitev</w:t>
            </w:r>
          </w:p>
        </w:tc>
      </w:tr>
    </w:tbl>
    <w:p w:rsidR="001A2023" w:rsidRPr="00715FDD" w:rsidRDefault="001A2023" w:rsidP="001A2023">
      <w:pPr>
        <w:pStyle w:val="Olang"/>
        <w:rPr>
          <w:lang w:val="da-DK"/>
        </w:rPr>
      </w:pPr>
      <w:r w:rsidRPr="00715FDD">
        <w:rPr>
          <w:noProof w:val="0"/>
          <w:lang w:val="da-DK"/>
        </w:rPr>
        <w:t xml:space="preserve">Or. </w:t>
      </w:r>
      <w:r w:rsidRPr="00715FDD">
        <w:rPr>
          <w:rStyle w:val="HideTWBExt"/>
          <w:noProof w:val="0"/>
          <w:lang w:val="da-DK"/>
        </w:rPr>
        <w:t>&lt;Original&gt;</w:t>
      </w:r>
      <w:r w:rsidRPr="00715FDD">
        <w:rPr>
          <w:rStyle w:val="HideTWBInt"/>
          <w:rFonts w:eastAsiaTheme="majorEastAsia"/>
          <w:noProof w:val="0"/>
          <w:lang w:val="da-DK"/>
        </w:rPr>
        <w:t>{EN}</w:t>
      </w:r>
      <w:r w:rsidRPr="00715FDD">
        <w:rPr>
          <w:noProof w:val="0"/>
          <w:lang w:val="da-DK"/>
        </w:rPr>
        <w:t>en</w:t>
      </w:r>
      <w:r w:rsidRPr="00715FDD">
        <w:rPr>
          <w:rStyle w:val="HideTWBExt"/>
          <w:noProof w:val="0"/>
          <w:lang w:val="da-DK"/>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715FDD">
        <w:rPr>
          <w:rStyle w:val="HideTWBExt"/>
          <w:b w:val="0"/>
          <w:lang w:val="da-DK"/>
        </w:rPr>
        <w:t>&lt;AmendB&gt;</w:t>
      </w:r>
      <w:r>
        <w:t>Predlog spremembe</w:t>
      </w:r>
      <w:r>
        <w:tab/>
      </w:r>
      <w:r>
        <w:tab/>
      </w:r>
      <w:r w:rsidRPr="00715FDD">
        <w:rPr>
          <w:rStyle w:val="HideTWBExt"/>
          <w:b w:val="0"/>
          <w:lang w:val="da-DK"/>
        </w:rPr>
        <w:t>&lt;NumAmB&gt;</w:t>
      </w:r>
      <w:r>
        <w:t>426</w:t>
      </w:r>
      <w:r w:rsidRPr="00715FDD">
        <w:rPr>
          <w:rStyle w:val="HideTWBExt"/>
          <w:b w:val="0"/>
          <w:lang w:val="da-DK"/>
        </w:rPr>
        <w:t>&lt;/NumAmB&gt;</w:t>
      </w:r>
    </w:p>
    <w:p w:rsidR="001A2023" w:rsidRPr="007B55CC" w:rsidRDefault="001A2023" w:rsidP="001A2023">
      <w:pPr>
        <w:pStyle w:val="NormalBold"/>
      </w:pPr>
      <w:r>
        <w:rPr>
          <w:rStyle w:val="HideTWBExt"/>
          <w:b w:val="0"/>
        </w:rPr>
        <w:t>&lt;RepeatBlock-By&gt;&lt;Members&gt;</w:t>
      </w:r>
      <w:r>
        <w:t>Andrea Wechsler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4 – naslov</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Ukrepi</w:t>
            </w:r>
            <w:r>
              <w:t xml:space="preserve"> za boj proti kot pripravništvo prikritim rednim delovnim razmerjem</w:t>
            </w:r>
          </w:p>
        </w:tc>
        <w:tc>
          <w:tcPr>
            <w:tcW w:w="4876" w:type="dxa"/>
            <w:hideMark/>
          </w:tcPr>
          <w:p w:rsidR="001A2023" w:rsidRPr="007B55CC" w:rsidRDefault="001A2023" w:rsidP="00AB45D5">
            <w:pPr>
              <w:pStyle w:val="Normal6"/>
              <w:rPr>
                <w:szCs w:val="24"/>
              </w:rPr>
            </w:pPr>
            <w:r>
              <w:rPr>
                <w:b/>
                <w:i/>
              </w:rPr>
              <w:t>Pravni okvir</w:t>
            </w:r>
            <w:r>
              <w:t xml:space="preserve"> za boj proti kot pripravništvo prikritim rednim delovnim razmerjem</w:t>
            </w:r>
          </w:p>
        </w:tc>
      </w:tr>
    </w:tbl>
    <w:p w:rsidR="001A2023" w:rsidRPr="00715FDD" w:rsidRDefault="001A2023" w:rsidP="001A2023">
      <w:pPr>
        <w:pStyle w:val="Olang"/>
        <w:rPr>
          <w:lang w:val="it-IT"/>
        </w:rPr>
      </w:pPr>
      <w:r w:rsidRPr="00715FDD">
        <w:rPr>
          <w:noProof w:val="0"/>
          <w:lang w:val="it-IT"/>
        </w:rPr>
        <w:t xml:space="preserve">Or. </w:t>
      </w:r>
      <w:r w:rsidRPr="00715FDD">
        <w:rPr>
          <w:rStyle w:val="HideTWBExt"/>
          <w:noProof w:val="0"/>
          <w:lang w:val="it-IT"/>
        </w:rPr>
        <w:t>&lt;Original&gt;</w:t>
      </w:r>
      <w:r w:rsidRPr="00715FDD">
        <w:rPr>
          <w:rStyle w:val="HideTWBInt"/>
          <w:rFonts w:eastAsiaTheme="majorEastAsia"/>
          <w:noProof w:val="0"/>
          <w:lang w:val="it-IT"/>
        </w:rPr>
        <w:t>{EN}</w:t>
      </w:r>
      <w:r w:rsidRPr="00715FDD">
        <w:rPr>
          <w:noProof w:val="0"/>
          <w:lang w:val="it-IT"/>
        </w:rPr>
        <w:t>en</w:t>
      </w:r>
      <w:r w:rsidRPr="00715FDD">
        <w:rPr>
          <w:rStyle w:val="HideTWBExt"/>
          <w:noProof w:val="0"/>
          <w:lang w:val="it-IT"/>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715FDD">
        <w:rPr>
          <w:rStyle w:val="HideTWBExt"/>
          <w:b w:val="0"/>
          <w:lang w:val="it-IT"/>
        </w:rPr>
        <w:t>&lt;AmendB&gt;</w:t>
      </w:r>
      <w:r>
        <w:t>Predlog spremembe</w:t>
      </w:r>
      <w:r>
        <w:tab/>
      </w:r>
      <w:r>
        <w:tab/>
      </w:r>
      <w:r w:rsidRPr="00715FDD">
        <w:rPr>
          <w:rStyle w:val="HideTWBExt"/>
          <w:b w:val="0"/>
          <w:lang w:val="it-IT"/>
        </w:rPr>
        <w:t>&lt;NumAmB&gt;</w:t>
      </w:r>
      <w:r>
        <w:t>427</w:t>
      </w:r>
      <w:r w:rsidRPr="00715FDD">
        <w:rPr>
          <w:rStyle w:val="HideTWBExt"/>
          <w:b w:val="0"/>
          <w:lang w:val="it-IT"/>
        </w:rPr>
        <w:t>&lt;/NumAmB&gt;</w:t>
      </w:r>
    </w:p>
    <w:p w:rsidR="001A2023" w:rsidRPr="007B55CC" w:rsidRDefault="001A2023" w:rsidP="001A2023">
      <w:pPr>
        <w:pStyle w:val="NormalBold"/>
      </w:pPr>
      <w:r>
        <w:rPr>
          <w:rStyle w:val="HideTWBExt"/>
          <w:b w:val="0"/>
        </w:rPr>
        <w:t>&lt;RepeatBlock-By&gt;&lt;Members&gt;</w:t>
      </w:r>
      <w:r>
        <w:t>Chiara Gemma, Georgiana Teodorescu, Francesco Torselli, Mariateresa Vivaldini, Elena Donazzan</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4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Države članice zagotovijo učinkovit nadzor in inšpekcijske preglede, ki jih izvajajo pristojni organi, da odkrijejo prakse, ko so redna delovna razmerja prikrita kot pripravništvo, zaradi česar je zagotovljena nižja raven varstva, vključno z delovnimi pogoji in plačilom, od tiste, do katere bi bil zadevni delavec upravičen v skladu s pravom Unije ali nacionalnim pravom, kolektivnimi pogodbami ali prakso, in sprejmejo izvršilne ukrepe zoper takšne prakse.</w:t>
            </w:r>
          </w:p>
        </w:tc>
        <w:tc>
          <w:tcPr>
            <w:tcW w:w="4876" w:type="dxa"/>
            <w:hideMark/>
          </w:tcPr>
          <w:p w:rsidR="001A2023" w:rsidRPr="007B55CC" w:rsidRDefault="001A2023" w:rsidP="00AB45D5">
            <w:pPr>
              <w:pStyle w:val="Normal6"/>
              <w:rPr>
                <w:szCs w:val="24"/>
              </w:rPr>
            </w:pPr>
            <w:r>
              <w:rPr>
                <w:b/>
                <w:i/>
              </w:rPr>
              <w:t>črtano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pPr>
        <w:pStyle w:val="JustificationTitle"/>
        <w:rPr>
          <w:noProof w:val="0"/>
        </w:rPr>
      </w:pPr>
      <w:r>
        <w:rPr>
          <w:rStyle w:val="HideTWBExt"/>
          <w:i w:val="0"/>
          <w:lang w:val="en-GB"/>
        </w:rPr>
        <w:t>&lt;TitreJust&gt;</w:t>
      </w:r>
      <w:r>
        <w:t>Obrazložitev</w:t>
      </w:r>
      <w:r>
        <w:rPr>
          <w:rStyle w:val="HideTWBExt"/>
          <w:i w:val="0"/>
          <w:lang w:val="en-GB"/>
        </w:rPr>
        <w:t>&lt;/TitreJust&gt;</w:t>
      </w:r>
    </w:p>
    <w:p w:rsidR="001A2023" w:rsidRPr="007B55CC" w:rsidRDefault="001A2023" w:rsidP="001A2023">
      <w:pPr>
        <w:pStyle w:val="Normal12Italic"/>
        <w:rPr>
          <w:noProof w:val="0"/>
        </w:rPr>
      </w:pPr>
      <w:r>
        <w:t>Glede na veljavno zakonodajo na evropski in nacionalni ravni je ta člen odveč. Inšpektorati za delo na nacionalni ravni že izvajajo tovrstne inšpekcijske preglede. Ta problem se najlažje rešuje na nacionalni ravni, če je ukrepanje podprto z dokazi ter se izvaja v sodelovanju z nacionalnimi socialnimi partnerji in deležniki.</w:t>
      </w:r>
    </w:p>
    <w:p w:rsidR="001A2023" w:rsidRPr="007B55CC" w:rsidRDefault="001A2023" w:rsidP="001A2023">
      <w:r>
        <w:rPr>
          <w:rStyle w:val="HideTWBExt"/>
        </w:rPr>
        <w:t>&lt;/AmendB&gt;</w:t>
      </w:r>
    </w:p>
    <w:p w:rsidR="001A2023" w:rsidRPr="007B55CC" w:rsidRDefault="001A2023" w:rsidP="001A2023">
      <w:pPr>
        <w:pStyle w:val="AMNumberTabs0"/>
        <w:keepNext/>
      </w:pPr>
      <w:r w:rsidRPr="00715FDD">
        <w:rPr>
          <w:rStyle w:val="HideTWBExt"/>
          <w:b w:val="0"/>
          <w:lang w:val="da-DK"/>
        </w:rPr>
        <w:t>&lt;AmendB&gt;</w:t>
      </w:r>
      <w:r>
        <w:t>Predlog spremembe</w:t>
      </w:r>
      <w:r>
        <w:tab/>
      </w:r>
      <w:r>
        <w:tab/>
      </w:r>
      <w:r w:rsidRPr="00715FDD">
        <w:rPr>
          <w:rStyle w:val="HideTWBExt"/>
          <w:b w:val="0"/>
          <w:lang w:val="da-DK"/>
        </w:rPr>
        <w:t>&lt;NumAmB&gt;</w:t>
      </w:r>
      <w:r>
        <w:t>428</w:t>
      </w:r>
      <w:r w:rsidRPr="00715FDD">
        <w:rPr>
          <w:rStyle w:val="HideTWBExt"/>
          <w:b w:val="0"/>
          <w:lang w:val="da-DK"/>
        </w:rPr>
        <w:t>&lt;/NumAmB&gt;</w:t>
      </w:r>
    </w:p>
    <w:p w:rsidR="001A2023" w:rsidRPr="007B55CC" w:rsidRDefault="001A2023" w:rsidP="001A2023">
      <w:pPr>
        <w:pStyle w:val="NormalBold"/>
      </w:pPr>
      <w:r>
        <w:rPr>
          <w:rStyle w:val="HideTWBExt"/>
          <w:b w:val="0"/>
        </w:rPr>
        <w:t>&lt;RepeatBlock-By&gt;&lt;Members&gt;</w:t>
      </w:r>
      <w:r>
        <w:t>Andrea Wechsler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4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 xml:space="preserve">Države članice zagotovijo učinkovit </w:t>
            </w:r>
            <w:r>
              <w:rPr>
                <w:b/>
                <w:i/>
              </w:rPr>
              <w:t>nadzor in inšpekcijske preglede, ki jih izvajajo pristojni organi, da odkrijejo prakse</w:t>
            </w:r>
            <w:r>
              <w:t xml:space="preserve">, ko </w:t>
            </w:r>
            <w:r>
              <w:rPr>
                <w:b/>
                <w:i/>
              </w:rPr>
              <w:t>so redna delovna razmerja prikrita kot pripravništvo, zaradi česar je zagotovljena nižja raven varstva, vključno z delovnimi pogoji in plačilom, od tiste, do katere bi bil zadevni delavec upravičen v skladu</w:t>
            </w:r>
            <w:r>
              <w:t xml:space="preserve"> s </w:t>
            </w:r>
            <w:r>
              <w:rPr>
                <w:b/>
                <w:i/>
              </w:rPr>
              <w:t>pravom Unije ali nacionalnim pravom, kolektivnimi pogodbami ali prakso, in sprejmejo izvršilne ukrepe zoper takšne prakse</w:t>
            </w:r>
            <w:r>
              <w:t>.</w:t>
            </w:r>
          </w:p>
        </w:tc>
        <w:tc>
          <w:tcPr>
            <w:tcW w:w="4876" w:type="dxa"/>
            <w:hideMark/>
          </w:tcPr>
          <w:p w:rsidR="001A2023" w:rsidRPr="007B55CC" w:rsidRDefault="001A2023" w:rsidP="00AB45D5">
            <w:pPr>
              <w:pStyle w:val="Normal6"/>
              <w:rPr>
                <w:szCs w:val="24"/>
              </w:rPr>
            </w:pPr>
            <w:r>
              <w:t xml:space="preserve">Države članice zagotovijo učinkovit </w:t>
            </w:r>
            <w:r>
              <w:rPr>
                <w:b/>
                <w:i/>
              </w:rPr>
              <w:t>pravni okvir za ukrepanje v zvezi s tem</w:t>
            </w:r>
            <w:r>
              <w:t xml:space="preserve">, ko </w:t>
            </w:r>
            <w:r>
              <w:rPr>
                <w:b/>
                <w:i/>
              </w:rPr>
              <w:t>se</w:t>
            </w:r>
            <w:r>
              <w:t xml:space="preserve"> s </w:t>
            </w:r>
            <w:r>
              <w:rPr>
                <w:b/>
                <w:i/>
              </w:rPr>
              <w:t>pripravništvi na odprtem trgu prikrivajo redna delovna razmerja</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429</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Angelika Winzig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4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 xml:space="preserve">Države članice </w:t>
            </w:r>
            <w:r>
              <w:rPr>
                <w:b/>
                <w:i/>
              </w:rPr>
              <w:t>zagotovijo učinkovit nadzor in inšpekcijske preglede, ki jih izvajajo pristojni organi</w:t>
            </w:r>
            <w:r>
              <w:t xml:space="preserve">, </w:t>
            </w:r>
            <w:r>
              <w:rPr>
                <w:b/>
                <w:i/>
              </w:rPr>
              <w:t>da odkrijejo prakse, ko so redna delovna razmerja prikrita kot pripravništvo</w:t>
            </w:r>
            <w:r>
              <w:t xml:space="preserve">, </w:t>
            </w:r>
            <w:r>
              <w:rPr>
                <w:b/>
                <w:i/>
              </w:rPr>
              <w:t>zaradi česar je zagotovljena nižja raven varstva, vključno</w:t>
            </w:r>
            <w:r>
              <w:t xml:space="preserve"> z </w:t>
            </w:r>
            <w:r>
              <w:rPr>
                <w:b/>
                <w:i/>
              </w:rPr>
              <w:t>delovnimi pogoji</w:t>
            </w:r>
            <w:r>
              <w:t xml:space="preserve"> in </w:t>
            </w:r>
            <w:r>
              <w:rPr>
                <w:b/>
                <w:i/>
              </w:rPr>
              <w:t>plačilom</w:t>
            </w:r>
            <w:r>
              <w:t xml:space="preserve">, </w:t>
            </w:r>
            <w:r>
              <w:rPr>
                <w:b/>
                <w:i/>
              </w:rPr>
              <w:t>od tiste, do katere bi bil zadevni delavec upravičen</w:t>
            </w:r>
            <w:r>
              <w:t xml:space="preserve"> v skladu s pravom Unije </w:t>
            </w:r>
            <w:r>
              <w:rPr>
                <w:b/>
                <w:i/>
              </w:rPr>
              <w:t>ali</w:t>
            </w:r>
            <w:r>
              <w:t xml:space="preserve"> nacionalnim pravom, kolektivnimi pogodbami ali </w:t>
            </w:r>
            <w:r>
              <w:rPr>
                <w:b/>
                <w:i/>
              </w:rPr>
              <w:t>prakso</w:t>
            </w:r>
            <w:r>
              <w:t xml:space="preserve">, in </w:t>
            </w:r>
            <w:r>
              <w:rPr>
                <w:b/>
                <w:i/>
              </w:rPr>
              <w:t>sprejmejo izvršilne ukrepe zoper takšne prakse</w:t>
            </w:r>
            <w:r>
              <w:t>.</w:t>
            </w:r>
          </w:p>
        </w:tc>
        <w:tc>
          <w:tcPr>
            <w:tcW w:w="4876" w:type="dxa"/>
            <w:hideMark/>
          </w:tcPr>
          <w:p w:rsidR="001A2023" w:rsidRPr="007B55CC" w:rsidRDefault="001A2023" w:rsidP="00AB45D5">
            <w:pPr>
              <w:pStyle w:val="Normal6"/>
              <w:rPr>
                <w:szCs w:val="24"/>
              </w:rPr>
            </w:pPr>
            <w:r>
              <w:t xml:space="preserve">Države članice </w:t>
            </w:r>
            <w:r>
              <w:rPr>
                <w:b/>
                <w:i/>
              </w:rPr>
              <w:t>v skladu s svojimi nacionalnimi sistemi in postopki sprejmejo ustrezne ukrepe</w:t>
            </w:r>
            <w:r>
              <w:t xml:space="preserve">, </w:t>
            </w:r>
            <w:r>
              <w:rPr>
                <w:b/>
                <w:i/>
              </w:rPr>
              <w:t>s katerimi  poskrbijo za učinkovit nadzor in izvrševanje pristojnih organov</w:t>
            </w:r>
            <w:r>
              <w:t xml:space="preserve">, </w:t>
            </w:r>
            <w:r>
              <w:rPr>
                <w:b/>
                <w:i/>
              </w:rPr>
              <w:t>da bi prepoznali primere, ko se pripravništvo uporablja</w:t>
            </w:r>
            <w:r>
              <w:t xml:space="preserve"> z </w:t>
            </w:r>
            <w:r>
              <w:rPr>
                <w:b/>
                <w:i/>
              </w:rPr>
              <w:t>namenom zaobiti pravice</w:t>
            </w:r>
            <w:r>
              <w:t xml:space="preserve"> in </w:t>
            </w:r>
            <w:r>
              <w:rPr>
                <w:b/>
                <w:i/>
              </w:rPr>
              <w:t>zaščito</w:t>
            </w:r>
            <w:r>
              <w:t xml:space="preserve">, </w:t>
            </w:r>
            <w:r>
              <w:rPr>
                <w:b/>
                <w:i/>
              </w:rPr>
              <w:t>ki so povezane z rednim delovnim razmerjem</w:t>
            </w:r>
            <w:r>
              <w:t xml:space="preserve"> v skladu s pravom Unije </w:t>
            </w:r>
            <w:r>
              <w:rPr>
                <w:b/>
                <w:i/>
              </w:rPr>
              <w:t>in</w:t>
            </w:r>
            <w:r>
              <w:t xml:space="preserve"> nacionalnim pravom, kolektivnimi pogodbami ali </w:t>
            </w:r>
            <w:r>
              <w:rPr>
                <w:b/>
                <w:i/>
              </w:rPr>
              <w:t>ustaljenimi praksami</w:t>
            </w:r>
            <w:r>
              <w:t xml:space="preserve">, in </w:t>
            </w:r>
            <w:r>
              <w:rPr>
                <w:b/>
                <w:i/>
              </w:rPr>
              <w:t>da bi proti tem primerom ukrepali</w:t>
            </w:r>
            <w:r>
              <w:t>.</w:t>
            </w:r>
          </w:p>
        </w:tc>
      </w:tr>
    </w:tbl>
    <w:p w:rsidR="001A2023" w:rsidRPr="00715FDD" w:rsidRDefault="001A2023" w:rsidP="001A2023">
      <w:pPr>
        <w:pStyle w:val="Olang"/>
      </w:pPr>
      <w:r w:rsidRPr="00715FDD">
        <w:rPr>
          <w:noProof w:val="0"/>
        </w:rPr>
        <w:t xml:space="preserve">Or. </w:t>
      </w:r>
      <w:r w:rsidRPr="00715FDD">
        <w:rPr>
          <w:rStyle w:val="HideTWBExt"/>
          <w:noProof w:val="0"/>
        </w:rPr>
        <w:t>&lt;Original&gt;</w:t>
      </w:r>
      <w:r w:rsidRPr="00715FDD">
        <w:rPr>
          <w:rStyle w:val="HideTWBInt"/>
          <w:rFonts w:eastAsiaTheme="majorEastAsia"/>
          <w:noProof w:val="0"/>
        </w:rPr>
        <w:t>{EN}</w:t>
      </w:r>
      <w:r w:rsidRPr="00715FDD">
        <w:rPr>
          <w:noProof w:val="0"/>
        </w:rPr>
        <w:t>en</w:t>
      </w:r>
      <w:r w:rsidRPr="00715FDD">
        <w:rPr>
          <w:rStyle w:val="HideTWBExt"/>
          <w:noProof w:val="0"/>
        </w:rPr>
        <w:t>&lt;/Original&gt;</w:t>
      </w:r>
    </w:p>
    <w:p w:rsidR="001A2023" w:rsidRPr="007B55CC" w:rsidRDefault="001A2023" w:rsidP="001A2023">
      <w:pPr>
        <w:pStyle w:val="JustificationTitle"/>
        <w:rPr>
          <w:noProof w:val="0"/>
        </w:rPr>
      </w:pPr>
      <w:r w:rsidRPr="00715FDD">
        <w:rPr>
          <w:rStyle w:val="HideTWBExt"/>
          <w:i w:val="0"/>
        </w:rPr>
        <w:t>&lt;TitreJust&gt;</w:t>
      </w:r>
      <w:r>
        <w:t>Obrazložitev</w:t>
      </w:r>
      <w:r w:rsidRPr="00715FDD">
        <w:rPr>
          <w:rStyle w:val="HideTWBExt"/>
          <w:i w:val="0"/>
        </w:rPr>
        <w:t>&lt;/TitreJust&gt;</w:t>
      </w:r>
    </w:p>
    <w:p w:rsidR="001A2023" w:rsidRPr="007B55CC" w:rsidRDefault="001A2023" w:rsidP="001A2023">
      <w:pPr>
        <w:pStyle w:val="Normal12Italic"/>
        <w:rPr>
          <w:noProof w:val="0"/>
        </w:rPr>
      </w:pPr>
      <w:r>
        <w:t>Pri tej ubeseditvi se spoštuje avtonomija držav članic pri organizaciji njihovih sistemov inšpekcije dela, hkrati pa se zagotavlja, da se bo proti zlorabi pripravništev učinkovito ukrepalo. Potrebno izvrševanje je uravnoteženo z načelom subsidiarnosti.</w:t>
      </w:r>
    </w:p>
    <w:p w:rsidR="001A2023" w:rsidRPr="007B55CC" w:rsidRDefault="001A2023" w:rsidP="001A2023">
      <w:r>
        <w:rPr>
          <w:rStyle w:val="HideTWBExt"/>
        </w:rPr>
        <w:t>&lt;/AmendB&gt;</w:t>
      </w:r>
    </w:p>
    <w:p w:rsidR="001A2023" w:rsidRPr="007B55CC" w:rsidRDefault="001A2023" w:rsidP="001A2023">
      <w:pPr>
        <w:pStyle w:val="AMNumberTabs0"/>
        <w:keepNext/>
      </w:pPr>
      <w:r w:rsidRPr="00715FDD">
        <w:rPr>
          <w:rStyle w:val="HideTWBExt"/>
          <w:b w:val="0"/>
        </w:rPr>
        <w:t>&lt;AmendB&gt;</w:t>
      </w:r>
      <w:r>
        <w:t>Predlog spremembe</w:t>
      </w:r>
      <w:r>
        <w:tab/>
      </w:r>
      <w:r>
        <w:tab/>
      </w:r>
      <w:r w:rsidRPr="00715FDD">
        <w:rPr>
          <w:rStyle w:val="HideTWBExt"/>
          <w:b w:val="0"/>
        </w:rPr>
        <w:t>&lt;NumAmB&gt;</w:t>
      </w:r>
      <w:r>
        <w:t>430</w:t>
      </w:r>
      <w:r w:rsidRPr="00715FDD">
        <w:rPr>
          <w:rStyle w:val="HideTWBExt"/>
          <w:b w:val="0"/>
        </w:rPr>
        <w:t>&lt;/NumAmB&gt;</w:t>
      </w:r>
    </w:p>
    <w:p w:rsidR="001A2023" w:rsidRPr="007B55CC" w:rsidRDefault="001A2023" w:rsidP="001A2023">
      <w:pPr>
        <w:pStyle w:val="NormalBold"/>
      </w:pPr>
      <w:r>
        <w:rPr>
          <w:rStyle w:val="HideTWBExt"/>
          <w:b w:val="0"/>
        </w:rPr>
        <w:t>&lt;RepeatBlock-By&gt;&lt;Members&gt;</w:t>
      </w:r>
      <w:r>
        <w:t>Arba Kokalari</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4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 xml:space="preserve">Države članice zagotovijo </w:t>
            </w:r>
            <w:r>
              <w:rPr>
                <w:b/>
                <w:i/>
              </w:rPr>
              <w:t>učinkovit</w:t>
            </w:r>
            <w:r>
              <w:t xml:space="preserve"> nadzor in inšpekcijske preglede, ki jih izvajajo pristojni organi, da </w:t>
            </w:r>
            <w:r>
              <w:rPr>
                <w:b/>
                <w:i/>
              </w:rPr>
              <w:t>odkrijejo prakse, ko so redna delovna razmerja</w:t>
            </w:r>
            <w:r>
              <w:t xml:space="preserve"> prikrita kot pripravništvo, zaradi česar je zagotovljena nižja raven varstva, vključno z delovnimi pogoji in plačilom, od tiste, do katere bi bil zadevni delavec upravičen v skladu s pravom Unije ali nacionalnim pravom, kolektivnimi pogodbami ali prakso, in sprejmejo izvršilne ukrepe zoper takšne prakse.</w:t>
            </w:r>
          </w:p>
        </w:tc>
        <w:tc>
          <w:tcPr>
            <w:tcW w:w="4876" w:type="dxa"/>
            <w:hideMark/>
          </w:tcPr>
          <w:p w:rsidR="001A2023" w:rsidRPr="007B55CC" w:rsidRDefault="001A2023" w:rsidP="00AB45D5">
            <w:pPr>
              <w:pStyle w:val="Normal6"/>
              <w:rPr>
                <w:szCs w:val="24"/>
              </w:rPr>
            </w:pPr>
            <w:r>
              <w:t xml:space="preserve">Države članice zagotovijo </w:t>
            </w:r>
            <w:r>
              <w:rPr>
                <w:b/>
                <w:i/>
              </w:rPr>
              <w:t>učinkovite ukrepe v skladu z nacionalnim pravom ali prakso, po potrebi tudi</w:t>
            </w:r>
            <w:r>
              <w:t xml:space="preserve"> nadzor in inšpekcijske preglede, ki jih izvajajo pristojni organi, da </w:t>
            </w:r>
            <w:r>
              <w:rPr>
                <w:b/>
                <w:i/>
              </w:rPr>
              <w:t>bi ukrepali proti rednim delovnim razmerjem, ki so</w:t>
            </w:r>
            <w:r>
              <w:t xml:space="preserve"> prikrita kot pripravništvo, zaradi česar je zagotovljena nižja raven varstva, vključno z delovnimi pogoji in plačilom, od tiste, do katere bi bil zadevni delavec upravičen v skladu s pravom Unije ali nacionalnim pravom, kolektivnimi pogodbami ali prakso, in sprejmejo izvršilne ukrepe zoper takšne prakse.</w:t>
            </w:r>
          </w:p>
        </w:tc>
      </w:tr>
    </w:tbl>
    <w:p w:rsidR="001A2023" w:rsidRPr="00715FDD" w:rsidRDefault="001A2023" w:rsidP="001A2023">
      <w:pPr>
        <w:pStyle w:val="Olang"/>
      </w:pPr>
      <w:r w:rsidRPr="00715FDD">
        <w:rPr>
          <w:noProof w:val="0"/>
        </w:rPr>
        <w:t xml:space="preserve">Or. </w:t>
      </w:r>
      <w:r w:rsidRPr="00715FDD">
        <w:rPr>
          <w:rStyle w:val="HideTWBExt"/>
          <w:noProof w:val="0"/>
        </w:rPr>
        <w:t>&lt;Original&gt;</w:t>
      </w:r>
      <w:r w:rsidRPr="00715FDD">
        <w:rPr>
          <w:rStyle w:val="HideTWBInt"/>
          <w:rFonts w:eastAsiaTheme="majorEastAsia"/>
          <w:noProof w:val="0"/>
        </w:rPr>
        <w:t>{EN}</w:t>
      </w:r>
      <w:r w:rsidRPr="00715FDD">
        <w:rPr>
          <w:noProof w:val="0"/>
        </w:rPr>
        <w:t>en</w:t>
      </w:r>
      <w:r w:rsidRPr="00715FDD">
        <w:rPr>
          <w:rStyle w:val="HideTWBExt"/>
          <w:noProof w:val="0"/>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715FDD">
        <w:rPr>
          <w:rStyle w:val="HideTWBExt"/>
          <w:b w:val="0"/>
        </w:rPr>
        <w:t>&lt;AmendB&gt;</w:t>
      </w:r>
      <w:r>
        <w:t>Predlog spremembe</w:t>
      </w:r>
      <w:r>
        <w:tab/>
      </w:r>
      <w:r>
        <w:tab/>
      </w:r>
      <w:r w:rsidRPr="00715FDD">
        <w:rPr>
          <w:rStyle w:val="HideTWBExt"/>
          <w:b w:val="0"/>
        </w:rPr>
        <w:t>&lt;NumAmB&gt;</w:t>
      </w:r>
      <w:r>
        <w:t>431</w:t>
      </w:r>
      <w:r w:rsidRPr="00715FDD">
        <w:rPr>
          <w:rStyle w:val="HideTWBExt"/>
          <w:b w:val="0"/>
        </w:rPr>
        <w:t>&lt;/NumAmB&gt;</w:t>
      </w:r>
    </w:p>
    <w:p w:rsidR="001A2023" w:rsidRPr="007B55CC" w:rsidRDefault="001A2023" w:rsidP="001A2023">
      <w:pPr>
        <w:pStyle w:val="NormalBold"/>
      </w:pPr>
      <w:r>
        <w:rPr>
          <w:rStyle w:val="HideTWBExt"/>
          <w:b w:val="0"/>
        </w:rPr>
        <w:t>&lt;RepeatBlock-By&gt;&lt;Members&gt;</w:t>
      </w:r>
      <w:r>
        <w:t>Catarina Martins, Estrella Galán, Anthony Smith, Konstandinos Arvanitis (Konstantinos Arvanitis), Kathleen Funchion, Leila Chaibi</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4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Države članice zagotovijo učinkovit nadzor in inšpekcijske preglede, ki jih izvajajo pristojni organi, da odkrijejo prakse, ko so redna delovna razmerja prikrita kot pripravništvo, zaradi česar je zagotovljena nižja raven varstva, vključno z delovnimi pogoji in plačilom, od tiste, do katere bi bil zadevni delavec upravičen v skladu s pravom Unije ali nacionalnim pravom, kolektivnimi pogodbami ali prakso, in sprejmejo izvršilne ukrepe zoper takšne prakse.</w:t>
            </w:r>
          </w:p>
        </w:tc>
        <w:tc>
          <w:tcPr>
            <w:tcW w:w="4876" w:type="dxa"/>
            <w:hideMark/>
          </w:tcPr>
          <w:p w:rsidR="001A2023" w:rsidRPr="007B55CC" w:rsidRDefault="001A2023" w:rsidP="00AB45D5">
            <w:pPr>
              <w:pStyle w:val="Normal6"/>
              <w:rPr>
                <w:szCs w:val="24"/>
              </w:rPr>
            </w:pPr>
            <w:r>
              <w:rPr>
                <w:b/>
                <w:i/>
              </w:rPr>
              <w:t>Vsa pripravništva temeljijo na pisnih pogodbah o zaposlitvi z jasno določenim trajanjem, ki jih je treba evidentirati pri ustreznih nacionalnih organih v skladu z nacionalno prakso in ustrezno evropsko zakonodajo. S tem naj bi se zagotovili preglednost, ustrezen nadzor ter varstvo pravic in podatkov pripravnikov.</w:t>
            </w:r>
            <w:r>
              <w:t xml:space="preserve"> Države članice zagotovijo učinkovit nadzor in inšpekcijske preglede, ki jih izvajajo pristojni organi, da odkrijejo prakse, ko so redna delovna razmerja prikrita kot pripravništvo, zaradi česar je zagotovljena nižja raven varstva, vključno z delovnimi pogoji in plačilom, od tiste, do katere bi bil zadevni delavec upravičen v skladu s pravom Unije ali nacionalnim pravom, kolektivnimi pogodbami ali prakso, in sprejmejo izvršilne ukrepe zoper takšne prakse.</w:t>
            </w:r>
          </w:p>
        </w:tc>
      </w:tr>
    </w:tbl>
    <w:p w:rsidR="001A2023" w:rsidRPr="00715FDD" w:rsidRDefault="001A2023" w:rsidP="001A2023">
      <w:pPr>
        <w:pStyle w:val="Olang"/>
      </w:pPr>
      <w:r w:rsidRPr="00715FDD">
        <w:rPr>
          <w:noProof w:val="0"/>
        </w:rPr>
        <w:t xml:space="preserve">Or. </w:t>
      </w:r>
      <w:r w:rsidRPr="00715FDD">
        <w:rPr>
          <w:rStyle w:val="HideTWBExt"/>
          <w:noProof w:val="0"/>
        </w:rPr>
        <w:t>&lt;Original&gt;</w:t>
      </w:r>
      <w:r w:rsidRPr="00715FDD">
        <w:rPr>
          <w:rStyle w:val="HideTWBInt"/>
          <w:rFonts w:eastAsiaTheme="majorEastAsia"/>
          <w:noProof w:val="0"/>
        </w:rPr>
        <w:t>{EN}</w:t>
      </w:r>
      <w:r w:rsidRPr="00715FDD">
        <w:rPr>
          <w:noProof w:val="0"/>
        </w:rPr>
        <w:t>en</w:t>
      </w:r>
      <w:r w:rsidRPr="00715FDD">
        <w:rPr>
          <w:rStyle w:val="HideTWBExt"/>
          <w:noProof w:val="0"/>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715FDD">
        <w:rPr>
          <w:rStyle w:val="HideTWBExt"/>
          <w:b w:val="0"/>
        </w:rPr>
        <w:t>&lt;AmendB&gt;</w:t>
      </w:r>
      <w:r>
        <w:t>Predlog spremembe</w:t>
      </w:r>
      <w:r>
        <w:tab/>
      </w:r>
      <w:r>
        <w:tab/>
      </w:r>
      <w:r w:rsidRPr="00715FDD">
        <w:rPr>
          <w:rStyle w:val="HideTWBExt"/>
          <w:b w:val="0"/>
        </w:rPr>
        <w:t>&lt;NumAmB&gt;</w:t>
      </w:r>
      <w:r>
        <w:t>432</w:t>
      </w:r>
      <w:r w:rsidRPr="00715FDD">
        <w:rPr>
          <w:rStyle w:val="HideTWBExt"/>
          <w:b w:val="0"/>
        </w:rPr>
        <w:t>&lt;/NumAmB&gt;</w:t>
      </w:r>
    </w:p>
    <w:p w:rsidR="001A2023" w:rsidRPr="007B55CC" w:rsidRDefault="001A2023" w:rsidP="001A2023">
      <w:pPr>
        <w:pStyle w:val="NormalBold"/>
      </w:pPr>
      <w:r>
        <w:rPr>
          <w:rStyle w:val="HideTWBExt"/>
          <w:b w:val="0"/>
        </w:rPr>
        <w:t>&lt;RepeatBlock-By&gt;&lt;Members&gt;</w:t>
      </w:r>
      <w:r>
        <w:t>Benedetta Scuderi</w:t>
      </w:r>
      <w:r>
        <w:rPr>
          <w:rStyle w:val="HideTWBExt"/>
          <w:b w:val="0"/>
        </w:rPr>
        <w:t>&lt;/Members&gt;</w:t>
      </w:r>
    </w:p>
    <w:p w:rsidR="001A2023" w:rsidRPr="007B55CC" w:rsidRDefault="001A2023" w:rsidP="001A2023">
      <w:r>
        <w:rPr>
          <w:rStyle w:val="HideTWBExt"/>
        </w:rPr>
        <w:t>&lt;AuNomDe&gt;</w:t>
      </w:r>
      <w:r>
        <w:rPr>
          <w:rStyle w:val="HideTWBInt"/>
        </w:rPr>
        <w:t>{Greens/EFA}</w:t>
      </w:r>
      <w:r>
        <w:t>v imenu skupine Verts/ALE</w:t>
      </w:r>
      <w:r>
        <w:rPr>
          <w:rStyle w:val="HideTWBExt"/>
        </w:rPr>
        <w:t>&lt;/AuNomDe&gt;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4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 xml:space="preserve">Države članice zagotovijo učinkovit nadzor in inšpekcijske preglede, ki jih izvajajo pristojni organi, da </w:t>
            </w:r>
            <w:r>
              <w:rPr>
                <w:b/>
                <w:i/>
              </w:rPr>
              <w:t>odkrijejo prakse</w:t>
            </w:r>
            <w:r>
              <w:t xml:space="preserve">, ko </w:t>
            </w:r>
            <w:r>
              <w:rPr>
                <w:b/>
                <w:i/>
              </w:rPr>
              <w:t>so redna delovna razmerja prikrita kot pripravništvo</w:t>
            </w:r>
            <w:r>
              <w:t xml:space="preserve">, </w:t>
            </w:r>
            <w:r>
              <w:rPr>
                <w:b/>
                <w:i/>
              </w:rPr>
              <w:t>zaradi česar</w:t>
            </w:r>
            <w:r>
              <w:t xml:space="preserve"> je zagotovljena nižja raven varstva</w:t>
            </w:r>
            <w:r>
              <w:rPr>
                <w:b/>
                <w:i/>
              </w:rPr>
              <w:t>,</w:t>
            </w:r>
            <w:r>
              <w:t xml:space="preserve"> vključno z delovnimi pogoji in plačilom</w:t>
            </w:r>
            <w:r>
              <w:rPr>
                <w:b/>
                <w:i/>
              </w:rPr>
              <w:t>,</w:t>
            </w:r>
            <w:r>
              <w:t xml:space="preserve"> od tiste, do katere bi bil </w:t>
            </w:r>
            <w:r>
              <w:rPr>
                <w:b/>
                <w:i/>
              </w:rPr>
              <w:t>zadevni delavec</w:t>
            </w:r>
            <w:r>
              <w:t xml:space="preserve"> upravičen v skladu s pravom Unije ali nacionalnim pravom, kolektivnimi pogodbami ali prakso, in sprejmejo izvršilne ukrepe zoper takšne prakse.</w:t>
            </w:r>
          </w:p>
        </w:tc>
        <w:tc>
          <w:tcPr>
            <w:tcW w:w="4876" w:type="dxa"/>
            <w:hideMark/>
          </w:tcPr>
          <w:p w:rsidR="001A2023" w:rsidRPr="007B55CC" w:rsidRDefault="001A2023" w:rsidP="00AB45D5">
            <w:pPr>
              <w:pStyle w:val="Normal6"/>
              <w:rPr>
                <w:szCs w:val="24"/>
              </w:rPr>
            </w:pPr>
            <w:r>
              <w:t xml:space="preserve">Države članice zagotovijo učinkovit nadzor in inšpekcijske preglede, ki jih izvajajo pristojni organi, da </w:t>
            </w:r>
            <w:r>
              <w:rPr>
                <w:b/>
                <w:i/>
              </w:rPr>
              <w:t>bi odkrili zlorabe</w:t>
            </w:r>
            <w:r>
              <w:t xml:space="preserve">, ko </w:t>
            </w:r>
            <w:r>
              <w:rPr>
                <w:b/>
                <w:i/>
              </w:rPr>
              <w:t>se pripravništvo uporablja tako</w:t>
            </w:r>
            <w:r>
              <w:t xml:space="preserve">, </w:t>
            </w:r>
            <w:r>
              <w:rPr>
                <w:b/>
                <w:i/>
              </w:rPr>
              <w:t>da</w:t>
            </w:r>
            <w:r>
              <w:t xml:space="preserve"> je zagotovljena nižja raven varstva</w:t>
            </w:r>
            <w:r>
              <w:rPr>
                <w:b/>
                <w:i/>
              </w:rPr>
              <w:t xml:space="preserve"> –</w:t>
            </w:r>
            <w:r>
              <w:t xml:space="preserve"> vključno z delovnimi pogoji in plačilom</w:t>
            </w:r>
            <w:r>
              <w:rPr>
                <w:b/>
                <w:i/>
              </w:rPr>
              <w:t xml:space="preserve"> –</w:t>
            </w:r>
            <w:r>
              <w:t xml:space="preserve"> od tiste, do katere bi bil </w:t>
            </w:r>
            <w:r>
              <w:rPr>
                <w:b/>
                <w:i/>
              </w:rPr>
              <w:t>pripravnik</w:t>
            </w:r>
            <w:r>
              <w:t xml:space="preserve"> upravičen v skladu s pravom Unije ali nacionalnim pravom, kolektivnimi pogodbami ali prakso, in sprejmejo izvršilne ukrepe zoper takšne prakse.</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433</w:t>
      </w:r>
      <w:r>
        <w:rPr>
          <w:rStyle w:val="HideTWBExt"/>
          <w:b w:val="0"/>
          <w:lang w:val="en-GB"/>
        </w:rPr>
        <w:t>&lt;/NumAmB&gt;</w:t>
      </w:r>
    </w:p>
    <w:p w:rsidR="001A2023" w:rsidRPr="007B55CC" w:rsidRDefault="001A2023" w:rsidP="001A2023">
      <w:pPr>
        <w:pStyle w:val="NormalBold"/>
      </w:pPr>
      <w:r>
        <w:rPr>
          <w:rStyle w:val="HideTWBExt"/>
          <w:b w:val="0"/>
        </w:rPr>
        <w:t>&lt;RepeatBlock-By&gt;&lt;Members&gt;</w:t>
      </w:r>
      <w:r>
        <w:t>Henrik Dahl</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4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 xml:space="preserve">Države članice zagotovijo učinkovit nadzor in inšpekcijske preglede, ki jih izvajajo pristojni organi, da odkrijejo </w:t>
            </w:r>
            <w:r>
              <w:rPr>
                <w:b/>
                <w:i/>
              </w:rPr>
              <w:t>prakse, ko so redna delovna razmerja prikrita kot pripravništvo</w:t>
            </w:r>
            <w:r>
              <w:t xml:space="preserve">, zaradi česar je zagotovljena nižja raven varstva, vključno z delovnimi pogoji in plačilom, od tiste, do katere bi bil </w:t>
            </w:r>
            <w:r>
              <w:rPr>
                <w:b/>
                <w:i/>
              </w:rPr>
              <w:t>zadevni delavec</w:t>
            </w:r>
            <w:r>
              <w:t xml:space="preserve"> upravičen v skladu s pravom Unije ali nacionalnim pravom, kolektivnimi pogodbami ali prakso, in sprejmejo izvršilne ukrepe zoper takšne prakse.</w:t>
            </w:r>
          </w:p>
        </w:tc>
        <w:tc>
          <w:tcPr>
            <w:tcW w:w="4876" w:type="dxa"/>
            <w:hideMark/>
          </w:tcPr>
          <w:p w:rsidR="001A2023" w:rsidRPr="007B55CC" w:rsidRDefault="001A2023" w:rsidP="00AB45D5">
            <w:pPr>
              <w:pStyle w:val="Normal6"/>
              <w:rPr>
                <w:szCs w:val="24"/>
              </w:rPr>
            </w:pPr>
            <w:r>
              <w:t xml:space="preserve">Države članice zagotovijo učinkovit nadzor in inšpekcijske preglede, ki jih izvajajo pristojni organi, da odkrijejo </w:t>
            </w:r>
            <w:r>
              <w:rPr>
                <w:b/>
                <w:i/>
              </w:rPr>
              <w:t>zlorabe</w:t>
            </w:r>
            <w:r>
              <w:t xml:space="preserve">, zaradi česar je zagotovljena nižja raven varstva, vključno z delovnimi pogoji in plačilom, od tiste, do katere bi bil </w:t>
            </w:r>
            <w:r>
              <w:rPr>
                <w:b/>
                <w:i/>
              </w:rPr>
              <w:t>pripravnik</w:t>
            </w:r>
            <w:r>
              <w:t xml:space="preserve"> upravičen v skladu s pravom Unije ali nacionalnim pravom, kolektivnimi pogodbami ali prakso, in sprejmejo izvršilne ukrepe zoper takšne prakse.</w:t>
            </w:r>
          </w:p>
        </w:tc>
      </w:tr>
    </w:tbl>
    <w:p w:rsidR="001A2023" w:rsidRPr="00715FDD" w:rsidRDefault="001A2023" w:rsidP="001A2023">
      <w:pPr>
        <w:pStyle w:val="Olang"/>
      </w:pPr>
      <w:r w:rsidRPr="00715FDD">
        <w:rPr>
          <w:noProof w:val="0"/>
        </w:rPr>
        <w:t xml:space="preserve">Or. </w:t>
      </w:r>
      <w:r w:rsidRPr="00715FDD">
        <w:rPr>
          <w:rStyle w:val="HideTWBExt"/>
          <w:noProof w:val="0"/>
        </w:rPr>
        <w:t>&lt;Original&gt;</w:t>
      </w:r>
      <w:r w:rsidRPr="00715FDD">
        <w:rPr>
          <w:rStyle w:val="HideTWBInt"/>
          <w:rFonts w:eastAsiaTheme="majorEastAsia"/>
          <w:noProof w:val="0"/>
        </w:rPr>
        <w:t>{EN}</w:t>
      </w:r>
      <w:r w:rsidRPr="00715FDD">
        <w:rPr>
          <w:noProof w:val="0"/>
        </w:rPr>
        <w:t>en</w:t>
      </w:r>
      <w:r w:rsidRPr="00715FDD">
        <w:rPr>
          <w:rStyle w:val="HideTWBExt"/>
          <w:noProof w:val="0"/>
        </w:rPr>
        <w:t>&lt;/Original&gt;</w:t>
      </w:r>
    </w:p>
    <w:p w:rsidR="001A2023" w:rsidRPr="007B55CC" w:rsidRDefault="001A2023" w:rsidP="001A2023">
      <w:pPr>
        <w:pStyle w:val="JustificationTitle"/>
        <w:rPr>
          <w:noProof w:val="0"/>
        </w:rPr>
      </w:pPr>
      <w:r w:rsidRPr="00715FDD">
        <w:rPr>
          <w:rStyle w:val="HideTWBExt"/>
          <w:i w:val="0"/>
        </w:rPr>
        <w:t>&lt;TitreJust&gt;</w:t>
      </w:r>
      <w:r>
        <w:t>Obrazložitev</w:t>
      </w:r>
      <w:r w:rsidRPr="00715FDD">
        <w:rPr>
          <w:rStyle w:val="HideTWBExt"/>
          <w:i w:val="0"/>
        </w:rPr>
        <w:t>&lt;/TitreJust&gt;</w:t>
      </w:r>
    </w:p>
    <w:p w:rsidR="001A2023" w:rsidRPr="007B55CC" w:rsidRDefault="001A2023" w:rsidP="001A2023">
      <w:pPr>
        <w:pStyle w:val="Normal12Italic"/>
        <w:rPr>
          <w:noProof w:val="0"/>
        </w:rPr>
      </w:pPr>
      <w:r>
        <w:t>V nasprotju z osnutkom poročila se pri teh spremembah upošteva, da se pripravništva lahko uporabljajo tudi za namen, kjer ne gre za lažji prehod iz izobraževanja v stabilno zaposlitev, in ne pomenijo zlorabe. Številna pripravništva v okviru aktivnih politik trgana dela so namenjena za izpopolnjevanje in usposabljanje (ranljivih) brezposelnih oseb, da bi jim zagotovili stabilno zaposlitev. Poleg tega so številna pripravništva del izobraževanja.</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434</w:t>
      </w:r>
      <w:r>
        <w:rPr>
          <w:rStyle w:val="HideTWBExt"/>
          <w:b w:val="0"/>
          <w:lang w:val="en-GB"/>
        </w:rPr>
        <w:t>&lt;/NumAmB&gt;</w:t>
      </w:r>
    </w:p>
    <w:p w:rsidR="001A2023" w:rsidRPr="007B55CC" w:rsidRDefault="001A2023" w:rsidP="001A2023">
      <w:pPr>
        <w:pStyle w:val="NormalBold"/>
      </w:pPr>
      <w:r>
        <w:rPr>
          <w:rStyle w:val="HideTWBExt"/>
          <w:b w:val="0"/>
        </w:rPr>
        <w:t>&lt;RepeatBlock-By&gt;&lt;Members&gt;</w:t>
      </w:r>
      <w:r>
        <w:t>Raúl de la Hoz Quintano, Rosa Estaràs Ferragut, Maravillas Abadía Jover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4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 xml:space="preserve">Države članice </w:t>
            </w:r>
            <w:r>
              <w:rPr>
                <w:b/>
                <w:i/>
              </w:rPr>
              <w:t>zagotovijo</w:t>
            </w:r>
            <w:r>
              <w:t xml:space="preserve"> učinkovit nadzor in inšpekcijske preglede, ki jih izvajajo pristojni organi, da odkrijejo prakse, ko so redna delovna razmerja prikrita kot pripravništvo, zaradi česar je zagotovljena nižja raven varstva, vključno z delovnimi pogoji in plačilom, od tiste, do katere bi bil zadevni delavec upravičen v skladu s pravom Unije ali nacionalnim pravom, kolektivnimi pogodbami ali prakso, </w:t>
            </w:r>
            <w:r>
              <w:rPr>
                <w:b/>
                <w:i/>
              </w:rPr>
              <w:t>in sprejmejo izvršilne ukrepe zoper takšne prakse</w:t>
            </w:r>
            <w:r>
              <w:t>.</w:t>
            </w:r>
          </w:p>
        </w:tc>
        <w:tc>
          <w:tcPr>
            <w:tcW w:w="4876" w:type="dxa"/>
            <w:hideMark/>
          </w:tcPr>
          <w:p w:rsidR="001A2023" w:rsidRPr="007B55CC" w:rsidRDefault="001A2023" w:rsidP="00AB45D5">
            <w:pPr>
              <w:pStyle w:val="Normal6"/>
              <w:rPr>
                <w:szCs w:val="24"/>
              </w:rPr>
            </w:pPr>
            <w:r>
              <w:t xml:space="preserve">Države članice </w:t>
            </w:r>
            <w:r>
              <w:rPr>
                <w:b/>
                <w:i/>
              </w:rPr>
              <w:t>spodbujajo</w:t>
            </w:r>
            <w:r>
              <w:t xml:space="preserve"> učinkovit nadzor in inšpekcijske preglede, ki jih izvajajo pristojni organi, da odkrijejo prakse, ko so redna delovna razmerja prikrita kot pripravništvo, zaradi česar je zagotovljena nižja raven varstva, vključno z delovnimi pogoji in plačilom, od tiste, do katere bi bil zadevni delavec upravičen v skladu s pravom Unije ali nacionalnim pravom, kolektivnimi pogodbami ali prakso</w:t>
            </w:r>
            <w:r>
              <w:rPr>
                <w:b/>
                <w:i/>
              </w:rPr>
              <w:t>. Spodbujajo tudi sprejetje ukrepov</w:t>
            </w:r>
            <w:r>
              <w:t xml:space="preserve">, </w:t>
            </w:r>
            <w:r>
              <w:rPr>
                <w:b/>
                <w:i/>
              </w:rPr>
              <w:t>s katerimi se podpirata preglednost in skladnost z obstoječimi predpisi</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{ES}</w:t>
      </w:r>
      <w:r w:rsidRPr="007B55CC">
        <w:rPr>
          <w:noProof w:val="0"/>
          <w:lang w:val="en-GB"/>
        </w:rPr>
        <w:t>es</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715FDD">
        <w:rPr>
          <w:rStyle w:val="HideTWBExt"/>
          <w:b w:val="0"/>
        </w:rPr>
        <w:t>&lt;AmendB&gt;</w:t>
      </w:r>
      <w:r>
        <w:t>Predlog spremembe</w:t>
      </w:r>
      <w:r>
        <w:tab/>
      </w:r>
      <w:r>
        <w:tab/>
      </w:r>
      <w:r w:rsidRPr="00715FDD">
        <w:rPr>
          <w:rStyle w:val="HideTWBExt"/>
          <w:b w:val="0"/>
        </w:rPr>
        <w:t>&lt;NumAmB&gt;</w:t>
      </w:r>
      <w:r>
        <w:t>435</w:t>
      </w:r>
      <w:r w:rsidRPr="00715FDD">
        <w:rPr>
          <w:rStyle w:val="HideTWBExt"/>
          <w:b w:val="0"/>
        </w:rPr>
        <w:t>&lt;/NumAmB&gt;</w:t>
      </w:r>
    </w:p>
    <w:p w:rsidR="001A2023" w:rsidRPr="007B55CC" w:rsidRDefault="001A2023" w:rsidP="001A2023">
      <w:pPr>
        <w:pStyle w:val="NormalBold"/>
      </w:pPr>
      <w:r>
        <w:rPr>
          <w:rStyle w:val="HideTWBExt"/>
          <w:b w:val="0"/>
        </w:rPr>
        <w:t>&lt;RepeatBlock-By&gt;&lt;Members&gt;</w:t>
      </w:r>
      <w:r>
        <w:t>David Casa</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4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Države članice zagotovijo učinkovit nadzor in inšpekcijske preglede, ki jih izvajajo pristojni organi, da odkrijejo prakse, ko so redna delovna razmerja prikrita kot pripravništvo, zaradi česar je zagotovljena nižja raven varstva, vključno z delovnimi pogoji in plačilom, od tiste, do katere bi bil zadevni delavec upravičen v skladu s pravom Unije ali nacionalnim pravom, kolektivnimi pogodbami ali prakso, in sprejmejo izvršilne ukrepe zoper takšne prakse.</w:t>
            </w:r>
          </w:p>
        </w:tc>
        <w:tc>
          <w:tcPr>
            <w:tcW w:w="4876" w:type="dxa"/>
            <w:hideMark/>
          </w:tcPr>
          <w:p w:rsidR="001A2023" w:rsidRPr="007B55CC" w:rsidRDefault="001A2023" w:rsidP="00AB45D5">
            <w:pPr>
              <w:pStyle w:val="Normal6"/>
              <w:rPr>
                <w:szCs w:val="24"/>
              </w:rPr>
            </w:pPr>
            <w:r>
              <w:t>Države članice zagotovijo učinkovit nadzor in inšpekcijske preglede, ki jih izvajajo pristojni organi</w:t>
            </w:r>
            <w:r>
              <w:rPr>
                <w:b/>
                <w:i/>
              </w:rPr>
              <w:t xml:space="preserve"> in inšpektorji, ki so dobro seznanjeni z raznoliko naravo pripravništev, da lahko ustrezno ocenijo njihovo kakovost</w:t>
            </w:r>
            <w:r>
              <w:t>, da odkrijejo prakse, ko so redna delovna razmerja prikrita kot pripravništvo, zaradi česar je zagotovljena nižja raven varstva, vključno z delovnimi pogoji in plačilom, od tiste, do katere bi bil zadevni delavec upravičen v skladu s pravom Unije ali nacionalnim pravom, kolektivnimi pogodbami ali prakso, in sprejmejo izvršilne ukrepe zoper takšne prakse.</w:t>
            </w:r>
          </w:p>
        </w:tc>
      </w:tr>
    </w:tbl>
    <w:p w:rsidR="001A2023" w:rsidRPr="00715FDD" w:rsidRDefault="001A2023" w:rsidP="001A2023">
      <w:pPr>
        <w:pStyle w:val="Olang"/>
      </w:pPr>
      <w:r w:rsidRPr="00715FDD">
        <w:rPr>
          <w:noProof w:val="0"/>
        </w:rPr>
        <w:t xml:space="preserve">Or. </w:t>
      </w:r>
      <w:r w:rsidRPr="00715FDD">
        <w:rPr>
          <w:rStyle w:val="HideTWBExt"/>
          <w:noProof w:val="0"/>
        </w:rPr>
        <w:t>&lt;Original&gt;</w:t>
      </w:r>
      <w:r w:rsidRPr="00715FDD">
        <w:rPr>
          <w:rStyle w:val="HideTWBInt"/>
          <w:rFonts w:eastAsiaTheme="majorEastAsia"/>
          <w:noProof w:val="0"/>
        </w:rPr>
        <w:t>{EN}</w:t>
      </w:r>
      <w:r w:rsidRPr="00715FDD">
        <w:rPr>
          <w:noProof w:val="0"/>
        </w:rPr>
        <w:t>en</w:t>
      </w:r>
      <w:r w:rsidRPr="00715FDD">
        <w:rPr>
          <w:rStyle w:val="HideTWBExt"/>
          <w:noProof w:val="0"/>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715FDD">
        <w:rPr>
          <w:rStyle w:val="HideTWBExt"/>
          <w:b w:val="0"/>
        </w:rPr>
        <w:t>&lt;AmendB&gt;</w:t>
      </w:r>
      <w:r>
        <w:t>Predlog spremembe</w:t>
      </w:r>
      <w:r>
        <w:tab/>
      </w:r>
      <w:r>
        <w:tab/>
      </w:r>
      <w:r w:rsidRPr="00715FDD">
        <w:rPr>
          <w:rStyle w:val="HideTWBExt"/>
          <w:b w:val="0"/>
        </w:rPr>
        <w:t>&lt;NumAmB&gt;</w:t>
      </w:r>
      <w:r>
        <w:t>436</w:t>
      </w:r>
      <w:r w:rsidRPr="00715FDD">
        <w:rPr>
          <w:rStyle w:val="HideTWBExt"/>
          <w:b w:val="0"/>
        </w:rPr>
        <w:t>&lt;/NumAmB&gt;</w:t>
      </w:r>
    </w:p>
    <w:p w:rsidR="001A2023" w:rsidRPr="007B55CC" w:rsidRDefault="001A2023" w:rsidP="001A2023">
      <w:pPr>
        <w:pStyle w:val="NormalBold"/>
      </w:pPr>
      <w:r>
        <w:rPr>
          <w:rStyle w:val="HideTWBExt"/>
          <w:b w:val="0"/>
        </w:rPr>
        <w:t>&lt;RepeatBlock-By&gt;&lt;Members&gt;</w:t>
      </w:r>
      <w:r>
        <w:t>Irena Joveva, Martin Hojsík, Jana Toom, Brigitte van den Berg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4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Države članice zagotovijo učinkovit nadzor in inšpekcijske preglede, ki jih izvajajo pristojni organi, da odkrijejo prakse, ko so redna delovna razmerja prikrita kot pripravništvo, zaradi česar je zagotovljena nižja raven varstva, vključno z delovnimi pogoji in plačilom, od tiste, do katere bi bil zadevni delavec upravičen v skladu s pravom Unije ali nacionalnim pravom, kolektivnimi pogodbami ali prakso, in sprejmejo izvršilne ukrepe zoper takšne prakse.</w:t>
            </w:r>
          </w:p>
        </w:tc>
        <w:tc>
          <w:tcPr>
            <w:tcW w:w="4876" w:type="dxa"/>
            <w:hideMark/>
          </w:tcPr>
          <w:p w:rsidR="001A2023" w:rsidRPr="007B55CC" w:rsidRDefault="001A2023" w:rsidP="00AB45D5">
            <w:pPr>
              <w:pStyle w:val="Normal6"/>
              <w:rPr>
                <w:szCs w:val="24"/>
              </w:rPr>
            </w:pPr>
            <w:r>
              <w:t xml:space="preserve">Države članice zagotovijo učinkovit nadzor in inšpekcijske preglede, ki jih izvajajo pristojni organi, da odkrijejo prakse, ko so redna delovna razmerja prikrita kot pripravništvo, zaradi česar </w:t>
            </w:r>
            <w:r>
              <w:rPr>
                <w:b/>
                <w:i/>
              </w:rPr>
              <w:t xml:space="preserve">so redna delovna mesta nadomeščena s pripravniškimi, pri čemer </w:t>
            </w:r>
            <w:r>
              <w:t>je zagotovljena nižja raven varstva, vključno z delovnimi pogoji in plačilom, od tiste, do katere bi bil zadevni delavec upravičen v skladu s pravom Unije ali nacionalnim pravom, kolektivnimi pogodbami ali prakso, in sprejmejo izvršilne</w:t>
            </w:r>
            <w:r>
              <w:rPr>
                <w:b/>
                <w:i/>
              </w:rPr>
              <w:t xml:space="preserve"> in korektivne</w:t>
            </w:r>
            <w:r>
              <w:t xml:space="preserve"> ukrepe zoper takšne prakse.</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437</w:t>
      </w:r>
      <w:r>
        <w:rPr>
          <w:rStyle w:val="HideTWBExt"/>
          <w:b w:val="0"/>
          <w:lang w:val="en-GB"/>
        </w:rPr>
        <w:t>&lt;/NumAmB&gt;</w:t>
      </w:r>
    </w:p>
    <w:p w:rsidR="001A2023" w:rsidRPr="007B55CC" w:rsidRDefault="001A2023" w:rsidP="001A2023">
      <w:pPr>
        <w:pStyle w:val="NormalBold"/>
      </w:pPr>
      <w:r>
        <w:rPr>
          <w:rStyle w:val="HideTWBExt"/>
          <w:b w:val="0"/>
        </w:rPr>
        <w:t>&lt;RepeatBlock-By&gt;&lt;Members&gt;</w:t>
      </w:r>
      <w:r>
        <w:t>Miriam Lexmann</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4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Države članice zagotovijo učinkovit nadzor in inšpekcijske preglede, ki jih izvajajo pristojni organi, da odkrijejo prakse, ko so redna delovna razmerja prikrita kot pripravništvo, zaradi česar je zagotovljena nižja raven varstva, vključno z delovnimi pogoji in plačilom, od tiste, do katere bi bil zadevni delavec upravičen v skladu s pravom Unije ali nacionalnim pravom, kolektivnimi pogodbami ali prakso, in sprejmejo izvršilne ukrepe zoper takšne prakse.</w:t>
            </w:r>
          </w:p>
        </w:tc>
        <w:tc>
          <w:tcPr>
            <w:tcW w:w="4876" w:type="dxa"/>
            <w:hideMark/>
          </w:tcPr>
          <w:p w:rsidR="001A2023" w:rsidRPr="007B55CC" w:rsidRDefault="001A2023" w:rsidP="00AB45D5">
            <w:pPr>
              <w:pStyle w:val="Normal6"/>
              <w:rPr>
                <w:szCs w:val="24"/>
              </w:rPr>
            </w:pPr>
            <w:r>
              <w:t xml:space="preserve">Države članice zagotovijo učinkovit nadzor in inšpekcijske preglede, ki jih izvajajo pristojni organi, da odkrijejo </w:t>
            </w:r>
            <w:r>
              <w:rPr>
                <w:b/>
                <w:i/>
              </w:rPr>
              <w:t xml:space="preserve">izkoriščevalske </w:t>
            </w:r>
            <w:r>
              <w:t>prakse,</w:t>
            </w:r>
            <w:r>
              <w:rPr>
                <w:b/>
                <w:i/>
              </w:rPr>
              <w:t xml:space="preserve"> tudi</w:t>
            </w:r>
            <w:r>
              <w:t xml:space="preserve"> ko so redna delovna razmerja prikrita kot pripravništvo, zaradi česar je zagotovljena nižja raven varstva, vključno z delovnimi pogoji in plačilom, od tiste, do katere bi bil zadevni delavec upravičen v skladu s pravom Unije ali nacionalnim pravom, kolektivnimi pogodbami ali prakso, in sprejmejo izvršilne ukrepe zoper takšne prakse.</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438</w:t>
      </w:r>
      <w:r>
        <w:rPr>
          <w:rStyle w:val="HideTWBExt"/>
          <w:b w:val="0"/>
          <w:lang w:val="en-GB"/>
        </w:rPr>
        <w:t>&lt;/NumAmB&gt;</w:t>
      </w:r>
    </w:p>
    <w:p w:rsidR="001A2023" w:rsidRPr="007B55CC" w:rsidRDefault="001A2023" w:rsidP="001A2023">
      <w:pPr>
        <w:pStyle w:val="NormalBold"/>
      </w:pPr>
      <w:r>
        <w:rPr>
          <w:rStyle w:val="HideTWBExt"/>
          <w:b w:val="0"/>
        </w:rPr>
        <w:t>&lt;RepeatBlock-By&gt;&lt;Members&gt;</w:t>
      </w:r>
      <w:r>
        <w:t>David Casa</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4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Države članice zagotovijo učinkovit nadzor in inšpekcijske preglede, ki jih izvajajo pristojni organi, da odkrijejo prakse, ko so redna delovna razmerja prikrita kot pripravništvo, zaradi česar je zagotovljena nižja raven varstva, vključno z delovnimi pogoji in plačilom, od tiste, do katere bi bil zadevni delavec upravičen v skladu s pravom Unije ali nacionalnim pravom, kolektivnimi pogodbami ali prakso, in sprejmejo izvršilne ukrepe zoper takšne prakse.</w:t>
            </w:r>
          </w:p>
        </w:tc>
        <w:tc>
          <w:tcPr>
            <w:tcW w:w="4876" w:type="dxa"/>
            <w:hideMark/>
          </w:tcPr>
          <w:p w:rsidR="001A2023" w:rsidRPr="007B55CC" w:rsidRDefault="001A2023" w:rsidP="00AB45D5">
            <w:pPr>
              <w:pStyle w:val="Normal6"/>
              <w:rPr>
                <w:szCs w:val="24"/>
              </w:rPr>
            </w:pPr>
            <w:r>
              <w:t>Države članice zagotovijo učinkovit nadzor in inšpekcijske preglede, ki jih izvajajo pristojni organi, da odkrijejo prakse, ko so redna delovna razmerja prikrita kot pripravništvo, zaradi česar je zagotovljena nižja raven varstva, vključno z delovnimi pogoji in plačilom</w:t>
            </w:r>
            <w:r>
              <w:rPr>
                <w:b/>
                <w:i/>
              </w:rPr>
              <w:t xml:space="preserve"> ali nadomestilom</w:t>
            </w:r>
            <w:r>
              <w:t>, od tiste, do katere bi bil zadevni delavec upravičen v skladu s pravom Unije ali nacionalnim pravom, kolektivnimi pogodbami ali prakso, in sprejmejo izvršilne ukrepe zoper takšne prakse.</w:t>
            </w:r>
          </w:p>
        </w:tc>
      </w:tr>
    </w:tbl>
    <w:p w:rsidR="001A2023" w:rsidRPr="00715FDD" w:rsidRDefault="001A2023" w:rsidP="001A2023">
      <w:pPr>
        <w:pStyle w:val="Olang"/>
      </w:pPr>
      <w:r w:rsidRPr="00715FDD">
        <w:rPr>
          <w:noProof w:val="0"/>
        </w:rPr>
        <w:t xml:space="preserve">Or. </w:t>
      </w:r>
      <w:r w:rsidRPr="00715FDD">
        <w:rPr>
          <w:rStyle w:val="HideTWBExt"/>
          <w:noProof w:val="0"/>
        </w:rPr>
        <w:t>&lt;Original&gt;</w:t>
      </w:r>
      <w:r w:rsidRPr="00715FDD">
        <w:rPr>
          <w:rStyle w:val="HideTWBInt"/>
          <w:rFonts w:eastAsiaTheme="majorEastAsia"/>
          <w:noProof w:val="0"/>
        </w:rPr>
        <w:t>{EN}</w:t>
      </w:r>
      <w:r w:rsidRPr="00715FDD">
        <w:rPr>
          <w:noProof w:val="0"/>
        </w:rPr>
        <w:t>en</w:t>
      </w:r>
      <w:r w:rsidRPr="00715FDD">
        <w:rPr>
          <w:rStyle w:val="HideTWBExt"/>
          <w:noProof w:val="0"/>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715FDD">
        <w:rPr>
          <w:rStyle w:val="HideTWBExt"/>
          <w:b w:val="0"/>
        </w:rPr>
        <w:t>&lt;AmendB&gt;</w:t>
      </w:r>
      <w:r>
        <w:t>Predlog spremembe</w:t>
      </w:r>
      <w:r>
        <w:tab/>
      </w:r>
      <w:r>
        <w:tab/>
      </w:r>
      <w:r w:rsidRPr="00715FDD">
        <w:rPr>
          <w:rStyle w:val="HideTWBExt"/>
          <w:b w:val="0"/>
        </w:rPr>
        <w:t>&lt;NumAmB&gt;</w:t>
      </w:r>
      <w:r>
        <w:t>439</w:t>
      </w:r>
      <w:r w:rsidRPr="00715FDD">
        <w:rPr>
          <w:rStyle w:val="HideTWBExt"/>
          <w:b w:val="0"/>
        </w:rPr>
        <w:t>&lt;/NumAmB&gt;</w:t>
      </w:r>
    </w:p>
    <w:p w:rsidR="001A2023" w:rsidRPr="007B55CC" w:rsidRDefault="001A2023" w:rsidP="001A2023">
      <w:pPr>
        <w:pStyle w:val="NormalBold"/>
      </w:pPr>
      <w:r>
        <w:rPr>
          <w:rStyle w:val="HideTWBExt"/>
          <w:b w:val="0"/>
        </w:rPr>
        <w:t>&lt;RepeatBlock-By&gt;&lt;Members&gt;</w:t>
      </w:r>
      <w:r>
        <w:t>Maravillas Abadía Jover, Raúl de la Hoz Quintano, Rosa Estaràs Ferragut</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4 – odstavek 1 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Države članice izvajajo ciljno usmerjene ukrepe in strukturne reforme v podporo pripravništvom. V ta namen države članice oblikujejo in izvršujejo ukrepe, da bi preprečevale izkoriščevalske prakse, ščitile pravice delavcev in spodbujale ustvarjanje kakovostnih zaposlitvenih možnosti, hkrati pa vlagajo v programe izobraževanja in usposabljanja, ki so zasnovani glede na potrebe na trgu dela.</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440</w:t>
      </w:r>
      <w:r>
        <w:rPr>
          <w:rStyle w:val="HideTWBExt"/>
          <w:b w:val="0"/>
          <w:lang w:val="en-GB"/>
        </w:rPr>
        <w:t>&lt;/NumAmB&gt;</w:t>
      </w:r>
    </w:p>
    <w:p w:rsidR="001A2023" w:rsidRPr="007B55CC" w:rsidRDefault="001A2023" w:rsidP="001A2023">
      <w:pPr>
        <w:pStyle w:val="NormalBold"/>
      </w:pPr>
      <w:r>
        <w:rPr>
          <w:rStyle w:val="HideTWBExt"/>
          <w:b w:val="0"/>
        </w:rPr>
        <w:t>&lt;RepeatBlock-By&gt;&lt;Members&gt;</w:t>
      </w:r>
      <w:r>
        <w:t>Irena Joveva, Martin Hojsík, Jana Toom, Brigitte van den Berg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4 – odstavek 1 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Države članice predstavnike delavcev in druge ustrezne pravne subjekte spodbujajo, naj imenujejo kontaktno osebo, ki bo za pripravnike prva kontaktna točka, s katero se bodo lahko posvetovali o razpoložljivih pravnih sredstvih in podpori v primerih suma nepravilnosti, slabih delovnih pogojev, kršitev njihovih pravic ali zlorab.</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441</w:t>
      </w:r>
      <w:r>
        <w:rPr>
          <w:rStyle w:val="HideTWBExt"/>
          <w:b w:val="0"/>
          <w:lang w:val="en-GB"/>
        </w:rPr>
        <w:t>&lt;/NumAmB&gt;</w:t>
      </w:r>
    </w:p>
    <w:p w:rsidR="001A2023" w:rsidRPr="007B55CC" w:rsidRDefault="001A2023" w:rsidP="001A2023">
      <w:pPr>
        <w:pStyle w:val="NormalBold"/>
      </w:pPr>
      <w:r>
        <w:rPr>
          <w:rStyle w:val="HideTWBExt"/>
          <w:b w:val="0"/>
        </w:rPr>
        <w:t>&lt;RepeatBlock-By&gt;&lt;Members&gt;</w:t>
      </w:r>
      <w:r>
        <w:t>David Casa</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4 – odstavek 1 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 xml:space="preserve">Za pripravništva, ki jih ponujajo mala in srednja podjetja (MSP), države članice po tem, ko se pripravnik pritoži pri pristojnih organih, poskrbijo za poenostavljene postopke za zagotavljanje skladnosti za učinkovit nadzor in inšpekcijske preglede. </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442</w:t>
      </w:r>
      <w:r>
        <w:rPr>
          <w:rStyle w:val="HideTWBExt"/>
          <w:b w:val="0"/>
          <w:lang w:val="en-GB"/>
        </w:rPr>
        <w:t>&lt;/NumAmB&gt;</w:t>
      </w:r>
    </w:p>
    <w:p w:rsidR="001A2023" w:rsidRPr="007B55CC" w:rsidRDefault="001A2023" w:rsidP="001A2023">
      <w:pPr>
        <w:pStyle w:val="NormalBold"/>
      </w:pPr>
      <w:r>
        <w:rPr>
          <w:rStyle w:val="HideTWBExt"/>
          <w:b w:val="0"/>
        </w:rPr>
        <w:t>&lt;RepeatBlock-By&gt;&lt;Members&gt;</w:t>
      </w:r>
      <w:r>
        <w:t>Benedetta Scuderi</w:t>
      </w:r>
      <w:r>
        <w:rPr>
          <w:rStyle w:val="HideTWBExt"/>
          <w:b w:val="0"/>
        </w:rPr>
        <w:t>&lt;/Members&gt;</w:t>
      </w:r>
    </w:p>
    <w:p w:rsidR="001A2023" w:rsidRPr="007B55CC" w:rsidRDefault="001A2023" w:rsidP="001A2023">
      <w:r>
        <w:rPr>
          <w:rStyle w:val="HideTWBExt"/>
        </w:rPr>
        <w:t>&lt;AuNomDe&gt;</w:t>
      </w:r>
      <w:r>
        <w:rPr>
          <w:rStyle w:val="HideTWBInt"/>
        </w:rPr>
        <w:t>{Greens/EFA}</w:t>
      </w:r>
      <w:r>
        <w:t>v imenu skupine Verts/ALE</w:t>
      </w:r>
      <w:r>
        <w:rPr>
          <w:rStyle w:val="HideTWBExt"/>
        </w:rPr>
        <w:t>&lt;/AuNomDe&gt;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naslov</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 xml:space="preserve">Presoja </w:t>
            </w:r>
            <w:r>
              <w:rPr>
                <w:b/>
                <w:i/>
              </w:rPr>
              <w:t>kot pripravništvo prikritih rednih delovnih razmerij</w:t>
            </w:r>
          </w:p>
        </w:tc>
        <w:tc>
          <w:tcPr>
            <w:tcW w:w="4876" w:type="dxa"/>
            <w:hideMark/>
          </w:tcPr>
          <w:p w:rsidR="001A2023" w:rsidRPr="007B55CC" w:rsidRDefault="001A2023" w:rsidP="00AB45D5">
            <w:pPr>
              <w:pStyle w:val="Normal6"/>
              <w:rPr>
                <w:szCs w:val="24"/>
              </w:rPr>
            </w:pPr>
            <w:r>
              <w:t xml:space="preserve">Presoja </w:t>
            </w:r>
            <w:r>
              <w:rPr>
                <w:b/>
                <w:i/>
              </w:rPr>
              <w:t>lažnih pripravništev</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443</w:t>
      </w:r>
      <w:r>
        <w:rPr>
          <w:rStyle w:val="HideTWBExt"/>
          <w:b w:val="0"/>
          <w:lang w:val="en-GB"/>
        </w:rPr>
        <w:t>&lt;/NumAmB&gt;</w:t>
      </w:r>
    </w:p>
    <w:p w:rsidR="001A2023" w:rsidRPr="007B55CC" w:rsidRDefault="001A2023" w:rsidP="001A2023">
      <w:pPr>
        <w:pStyle w:val="NormalBold"/>
      </w:pPr>
      <w:r>
        <w:rPr>
          <w:rStyle w:val="HideTWBExt"/>
          <w:b w:val="0"/>
        </w:rPr>
        <w:t>&lt;RepeatBlock-By&gt;&lt;Members&gt;</w:t>
      </w:r>
      <w:r>
        <w:t>Chiara Gemma, Georgiana Teodorescu, Francesco Torselli, Mariateresa Vivaldini, Elena Donazzan</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1.</w:t>
            </w:r>
            <w:r>
              <w:rPr>
                <w:b/>
                <w:i/>
              </w:rPr>
              <w:tab/>
              <w:t>Za določitev, ali gre pri domnevnem pripravništvu za redno delovno razmerje, pristojni organi izvedejo celovito presojo vseh relevantnih dejstev. Pri tej presoji se med drugim upoštevajo naslednji indikativni elementi:</w:t>
            </w:r>
          </w:p>
        </w:tc>
        <w:tc>
          <w:tcPr>
            <w:tcW w:w="4876" w:type="dxa"/>
            <w:hideMark/>
          </w:tcPr>
          <w:p w:rsidR="001A2023" w:rsidRPr="007B55CC" w:rsidRDefault="001A2023" w:rsidP="00AB45D5">
            <w:pPr>
              <w:pStyle w:val="Normal6"/>
              <w:rPr>
                <w:szCs w:val="24"/>
              </w:rPr>
            </w:pPr>
            <w:r>
              <w:rPr>
                <w:b/>
                <w:i/>
              </w:rPr>
              <w:t>črtano</w:t>
            </w:r>
          </w:p>
        </w:tc>
      </w:tr>
      <w:tr w:rsidR="001A2023" w:rsidTr="00AB45D5">
        <w:trPr>
          <w:jc w:val="center"/>
        </w:trPr>
        <w:tc>
          <w:tcPr>
            <w:tcW w:w="4876" w:type="dxa"/>
            <w:hideMark/>
          </w:tcPr>
          <w:p w:rsidR="001A2023" w:rsidRPr="007B55CC" w:rsidRDefault="001A2023" w:rsidP="00AB45D5">
            <w:pPr>
              <w:pStyle w:val="Normal6"/>
            </w:pPr>
            <w:r>
              <w:rPr>
                <w:b/>
                <w:i/>
              </w:rPr>
              <w:t>(a)</w:t>
            </w:r>
            <w:r>
              <w:rPr>
                <w:b/>
                <w:i/>
              </w:rPr>
              <w:tab/>
              <w:t>odsotnost pomembnega vidika učenja ali usposabljanja v domnevnem pripravništvu;</w:t>
            </w:r>
          </w:p>
        </w:tc>
        <w:tc>
          <w:tcPr>
            <w:tcW w:w="4876" w:type="dxa"/>
          </w:tcPr>
          <w:p w:rsidR="001A2023" w:rsidRPr="007B55CC" w:rsidRDefault="001A2023" w:rsidP="00AB45D5">
            <w:pPr>
              <w:pStyle w:val="Normal6"/>
              <w:rPr>
                <w:szCs w:val="24"/>
                <w:lang w:val="en-GB"/>
              </w:rPr>
            </w:pPr>
          </w:p>
        </w:tc>
      </w:tr>
      <w:tr w:rsidR="001A2023" w:rsidTr="00AB45D5">
        <w:trPr>
          <w:jc w:val="center"/>
        </w:trPr>
        <w:tc>
          <w:tcPr>
            <w:tcW w:w="4876" w:type="dxa"/>
            <w:hideMark/>
          </w:tcPr>
          <w:p w:rsidR="001A2023" w:rsidRPr="007B55CC" w:rsidRDefault="001A2023" w:rsidP="00AB45D5">
            <w:pPr>
              <w:pStyle w:val="Normal6"/>
            </w:pPr>
            <w:r>
              <w:rPr>
                <w:b/>
                <w:i/>
              </w:rPr>
              <w:t>(b)</w:t>
            </w:r>
            <w:r>
              <w:rPr>
                <w:b/>
                <w:i/>
              </w:rPr>
              <w:tab/>
              <w:t>predolgo trajanje domnevnega pripravništva ali večkratnih in/ali zaporednih domnevnih pripravništev iste osebe pri istem delodajalcu;</w:t>
            </w:r>
          </w:p>
        </w:tc>
        <w:tc>
          <w:tcPr>
            <w:tcW w:w="4876" w:type="dxa"/>
          </w:tcPr>
          <w:p w:rsidR="001A2023" w:rsidRPr="007B55CC" w:rsidRDefault="001A2023" w:rsidP="00AB45D5">
            <w:pPr>
              <w:pStyle w:val="Normal6"/>
              <w:rPr>
                <w:szCs w:val="24"/>
                <w:lang w:val="en-GB"/>
              </w:rPr>
            </w:pPr>
          </w:p>
        </w:tc>
      </w:tr>
      <w:tr w:rsidR="001A2023" w:rsidTr="00AB45D5">
        <w:trPr>
          <w:jc w:val="center"/>
        </w:trPr>
        <w:tc>
          <w:tcPr>
            <w:tcW w:w="4876" w:type="dxa"/>
            <w:hideMark/>
          </w:tcPr>
          <w:p w:rsidR="001A2023" w:rsidRPr="007B55CC" w:rsidRDefault="001A2023" w:rsidP="00AB45D5">
            <w:pPr>
              <w:pStyle w:val="Normal6"/>
            </w:pPr>
            <w:r>
              <w:rPr>
                <w:b/>
                <w:i/>
              </w:rPr>
              <w:t>(c)</w:t>
            </w:r>
            <w:r>
              <w:rPr>
                <w:b/>
                <w:i/>
              </w:rPr>
              <w:tab/>
              <w:t>enake ravni nalog, odgovornosti in intenzivnosti dela domnevnih pripravnikov in redno zaposlenih na primerljivih položajih pri istem delodajalcu;</w:t>
            </w:r>
          </w:p>
        </w:tc>
        <w:tc>
          <w:tcPr>
            <w:tcW w:w="4876" w:type="dxa"/>
          </w:tcPr>
          <w:p w:rsidR="001A2023" w:rsidRPr="007B55CC" w:rsidRDefault="001A2023" w:rsidP="00AB45D5">
            <w:pPr>
              <w:pStyle w:val="Normal6"/>
              <w:rPr>
                <w:szCs w:val="24"/>
                <w:lang w:val="en-GB"/>
              </w:rPr>
            </w:pPr>
          </w:p>
        </w:tc>
      </w:tr>
      <w:tr w:rsidR="001A2023" w:rsidTr="00AB45D5">
        <w:trPr>
          <w:jc w:val="center"/>
        </w:trPr>
        <w:tc>
          <w:tcPr>
            <w:tcW w:w="4876" w:type="dxa"/>
            <w:hideMark/>
          </w:tcPr>
          <w:p w:rsidR="001A2023" w:rsidRPr="007B55CC" w:rsidRDefault="001A2023" w:rsidP="00AB45D5">
            <w:pPr>
              <w:pStyle w:val="Normal6"/>
            </w:pPr>
            <w:r>
              <w:rPr>
                <w:b/>
                <w:i/>
              </w:rPr>
              <w:t>(d)</w:t>
            </w:r>
            <w:r>
              <w:rPr>
                <w:b/>
                <w:i/>
              </w:rPr>
              <w:tab/>
              <w:t>zahtevanje predhodnih delovnih izkušenj od kandidatov za pripravništvo na istem ali podobnem področju dejavnosti brez ustrezne utemeljitve;</w:t>
            </w:r>
          </w:p>
        </w:tc>
        <w:tc>
          <w:tcPr>
            <w:tcW w:w="4876" w:type="dxa"/>
          </w:tcPr>
          <w:p w:rsidR="001A2023" w:rsidRPr="007B55CC" w:rsidRDefault="001A2023" w:rsidP="00AB45D5">
            <w:pPr>
              <w:pStyle w:val="Normal6"/>
              <w:rPr>
                <w:szCs w:val="24"/>
                <w:lang w:val="en-GB"/>
              </w:rPr>
            </w:pPr>
          </w:p>
        </w:tc>
      </w:tr>
      <w:tr w:rsidR="001A2023" w:rsidTr="00AB45D5">
        <w:trPr>
          <w:jc w:val="center"/>
        </w:trPr>
        <w:tc>
          <w:tcPr>
            <w:tcW w:w="4876" w:type="dxa"/>
            <w:hideMark/>
          </w:tcPr>
          <w:p w:rsidR="001A2023" w:rsidRPr="007B55CC" w:rsidRDefault="001A2023" w:rsidP="00AB45D5">
            <w:pPr>
              <w:pStyle w:val="Normal6"/>
            </w:pPr>
            <w:r>
              <w:rPr>
                <w:b/>
                <w:i/>
              </w:rPr>
              <w:t>(e)</w:t>
            </w:r>
            <w:r>
              <w:rPr>
                <w:b/>
                <w:i/>
              </w:rPr>
              <w:tab/>
              <w:t>velik delež domnevnih pripravništev v primerjavi z rednimi delovnimi razmerji pri istem delodajalcu;</w:t>
            </w:r>
          </w:p>
        </w:tc>
        <w:tc>
          <w:tcPr>
            <w:tcW w:w="4876" w:type="dxa"/>
          </w:tcPr>
          <w:p w:rsidR="001A2023" w:rsidRPr="007B55CC" w:rsidRDefault="001A2023" w:rsidP="00AB45D5">
            <w:pPr>
              <w:pStyle w:val="Normal6"/>
              <w:rPr>
                <w:szCs w:val="24"/>
                <w:lang w:val="en-GB"/>
              </w:rPr>
            </w:pPr>
          </w:p>
        </w:tc>
      </w:tr>
      <w:tr w:rsidR="001A2023" w:rsidTr="00AB45D5">
        <w:trPr>
          <w:jc w:val="center"/>
        </w:trPr>
        <w:tc>
          <w:tcPr>
            <w:tcW w:w="4876" w:type="dxa"/>
            <w:hideMark/>
          </w:tcPr>
          <w:p w:rsidR="001A2023" w:rsidRPr="007B55CC" w:rsidRDefault="001A2023" w:rsidP="00AB45D5">
            <w:pPr>
              <w:pStyle w:val="Normal6"/>
            </w:pPr>
            <w:r>
              <w:rPr>
                <w:b/>
                <w:i/>
              </w:rPr>
              <w:t>(f)</w:t>
            </w:r>
            <w:r>
              <w:rPr>
                <w:b/>
                <w:i/>
              </w:rPr>
              <w:tab/>
              <w:t>znatno število domnevnih pripravnikov pri istem delodajalcu, ki so pred nastopom domnevnega pripravništva opravili dve ali več pripravništev ali imeli sklenjena redna delovna razmerja na istem ali podobnem področju dejavnosti.</w:t>
            </w:r>
          </w:p>
        </w:tc>
        <w:tc>
          <w:tcPr>
            <w:tcW w:w="4876" w:type="dxa"/>
          </w:tcPr>
          <w:p w:rsidR="001A2023" w:rsidRPr="007B55CC" w:rsidRDefault="001A2023" w:rsidP="00AB45D5">
            <w:pPr>
              <w:pStyle w:val="Normal6"/>
              <w:rPr>
                <w:szCs w:val="24"/>
                <w:lang w:val="en-GB"/>
              </w:rPr>
            </w:pP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pPr>
        <w:pStyle w:val="JustificationTitle"/>
        <w:rPr>
          <w:noProof w:val="0"/>
        </w:rPr>
      </w:pPr>
      <w:r>
        <w:rPr>
          <w:rStyle w:val="HideTWBExt"/>
          <w:i w:val="0"/>
          <w:lang w:val="en-GB"/>
        </w:rPr>
        <w:t>&lt;TitreJust&gt;</w:t>
      </w:r>
      <w:r>
        <w:t>Obrazložitev</w:t>
      </w:r>
      <w:r>
        <w:rPr>
          <w:rStyle w:val="HideTWBExt"/>
          <w:i w:val="0"/>
          <w:lang w:val="en-GB"/>
        </w:rPr>
        <w:t>&lt;/TitreJust&gt;</w:t>
      </w:r>
    </w:p>
    <w:p w:rsidR="001A2023" w:rsidRPr="007B55CC" w:rsidRDefault="001A2023" w:rsidP="001A2023">
      <w:pPr>
        <w:pStyle w:val="Normal12Italic"/>
        <w:rPr>
          <w:noProof w:val="0"/>
        </w:rPr>
      </w:pPr>
      <w:r>
        <w:t>Okvir za kakovost pripravništev iz leta 2014 že določa merila, na podlagi katerih lahko nacionalni organi prepoznajo in obravnavajo lažna pripravništva ter nadzirajo kakovost.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444</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Andrea Wechsler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 uvodni del</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1.</w:t>
            </w:r>
            <w:r>
              <w:tab/>
              <w:t xml:space="preserve">Za </w:t>
            </w:r>
            <w:r>
              <w:rPr>
                <w:b/>
                <w:i/>
              </w:rPr>
              <w:t>določitev</w:t>
            </w:r>
            <w:r>
              <w:t xml:space="preserve">, </w:t>
            </w:r>
            <w:r>
              <w:rPr>
                <w:b/>
                <w:i/>
              </w:rPr>
              <w:t>ali gre pri domnevnem pripravništvu za redno delovno razmerje</w:t>
            </w:r>
            <w:r>
              <w:t xml:space="preserve">, </w:t>
            </w:r>
            <w:r>
              <w:rPr>
                <w:b/>
                <w:i/>
              </w:rPr>
              <w:t>pristojni organi izvedejo celovito presojo vseh relevantnih dejstev</w:t>
            </w:r>
            <w:r>
              <w:t>.</w:t>
            </w:r>
            <w:r>
              <w:rPr>
                <w:b/>
                <w:i/>
              </w:rPr>
              <w:t xml:space="preserve"> Pri tej presoji se med drugim upoštevajo naslednji indikativni elementi:</w:t>
            </w:r>
          </w:p>
        </w:tc>
        <w:tc>
          <w:tcPr>
            <w:tcW w:w="4876" w:type="dxa"/>
            <w:hideMark/>
          </w:tcPr>
          <w:p w:rsidR="001A2023" w:rsidRPr="007B55CC" w:rsidRDefault="001A2023" w:rsidP="00AB45D5">
            <w:pPr>
              <w:pStyle w:val="Normal6"/>
              <w:rPr>
                <w:szCs w:val="24"/>
              </w:rPr>
            </w:pPr>
            <w:r>
              <w:t>1.</w:t>
            </w:r>
            <w:r>
              <w:tab/>
            </w:r>
            <w:r>
              <w:rPr>
                <w:b/>
                <w:i/>
              </w:rPr>
              <w:t>Države članice v skladu s svojimi nacionalnimi sistemi in postopki sprejmejo ustrezne ukrepe</w:t>
            </w:r>
            <w:r>
              <w:t xml:space="preserve"> za </w:t>
            </w:r>
            <w:r>
              <w:rPr>
                <w:b/>
                <w:i/>
              </w:rPr>
              <w:t>preprečevanje in obravnavanje rednih delovnih razmerij na odprtem trgu</w:t>
            </w:r>
            <w:r>
              <w:t xml:space="preserve">, </w:t>
            </w:r>
            <w:r>
              <w:rPr>
                <w:b/>
                <w:i/>
              </w:rPr>
              <w:t>prikritih kot pripravništvo, katerih cilj je zaobiti pravice in zaščito</w:t>
            </w:r>
            <w:r>
              <w:t xml:space="preserve">, </w:t>
            </w:r>
            <w:r>
              <w:rPr>
                <w:b/>
                <w:i/>
              </w:rPr>
              <w:t>povezane z rednimi delovnimi razmerji v skladu s pravom Unije ali nacionalnim pravom, kolektivnimi pogodbami ali ustaljeno prakso</w:t>
            </w:r>
            <w:r>
              <w:t>.</w:t>
            </w:r>
            <w:r>
              <w:rPr>
                <w:b/>
                <w:i/>
              </w:rPr>
              <w:t xml:space="preserve"> V zvezi s tem morajo države članice zagotoviti, da</w:t>
            </w:r>
            <w:r>
              <w:t xml:space="preserve"> se </w:t>
            </w:r>
            <w:r>
              <w:rPr>
                <w:b/>
                <w:i/>
              </w:rPr>
              <w:t xml:space="preserve">izvede celovita presoja na podlagi dejanskih okoliščin vsakega posameznega primera. </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445</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Angelika Winzig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 uvodni del</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1.</w:t>
            </w:r>
            <w:r>
              <w:tab/>
              <w:t xml:space="preserve">Za </w:t>
            </w:r>
            <w:r>
              <w:rPr>
                <w:b/>
                <w:i/>
              </w:rPr>
              <w:t>določitev</w:t>
            </w:r>
            <w:r>
              <w:t xml:space="preserve">, </w:t>
            </w:r>
            <w:r>
              <w:rPr>
                <w:b/>
                <w:i/>
              </w:rPr>
              <w:t>ali gre pri domnevnem pripravništvu za redno delovno razmerje</w:t>
            </w:r>
            <w:r>
              <w:t xml:space="preserve">, </w:t>
            </w:r>
            <w:r>
              <w:rPr>
                <w:b/>
                <w:i/>
              </w:rPr>
              <w:t>pristojni organi izvedejo celovito presojo vseh relevantnih dejstev</w:t>
            </w:r>
            <w:r>
              <w:t>.</w:t>
            </w:r>
            <w:r>
              <w:rPr>
                <w:b/>
                <w:i/>
              </w:rPr>
              <w:t xml:space="preserve"> </w:t>
            </w:r>
            <w:r>
              <w:t xml:space="preserve">Pri </w:t>
            </w:r>
            <w:r>
              <w:rPr>
                <w:b/>
                <w:i/>
              </w:rPr>
              <w:t>tej</w:t>
            </w:r>
            <w:r>
              <w:t xml:space="preserve"> presoji se </w:t>
            </w:r>
            <w:r>
              <w:rPr>
                <w:b/>
                <w:i/>
              </w:rPr>
              <w:t>med drugim</w:t>
            </w:r>
            <w:r>
              <w:t xml:space="preserve"> upoštevajo naslednji indikativni elementi:</w:t>
            </w:r>
          </w:p>
        </w:tc>
        <w:tc>
          <w:tcPr>
            <w:tcW w:w="4876" w:type="dxa"/>
            <w:hideMark/>
          </w:tcPr>
          <w:p w:rsidR="001A2023" w:rsidRPr="007B55CC" w:rsidRDefault="001A2023" w:rsidP="00AB45D5">
            <w:pPr>
              <w:pStyle w:val="Normal6"/>
              <w:rPr>
                <w:szCs w:val="24"/>
              </w:rPr>
            </w:pPr>
            <w:r>
              <w:t>1.</w:t>
            </w:r>
            <w:r>
              <w:tab/>
            </w:r>
            <w:r>
              <w:rPr>
                <w:b/>
                <w:i/>
              </w:rPr>
              <w:t>Države članice v skladu s svojimi nacionalnimi sistemi in postopki sprejmejo ustrezne ukrepe</w:t>
            </w:r>
            <w:r>
              <w:t xml:space="preserve"> za </w:t>
            </w:r>
            <w:r>
              <w:rPr>
                <w:b/>
                <w:i/>
              </w:rPr>
              <w:t>preprečevanje in obravnavanje zlorabe pripravništva, katere cilj je zaobiti pravice in zaščito</w:t>
            </w:r>
            <w:r>
              <w:t xml:space="preserve">, </w:t>
            </w:r>
            <w:r>
              <w:rPr>
                <w:b/>
                <w:i/>
              </w:rPr>
              <w:t>povezane z rednim delovnim razmerjem v skladu s pravom Unije in nacionalnim pravom</w:t>
            </w:r>
            <w:r>
              <w:t xml:space="preserve">, </w:t>
            </w:r>
            <w:r>
              <w:rPr>
                <w:b/>
                <w:i/>
              </w:rPr>
              <w:t>kolektivnimi pogodbami ali ustaljeno prakso. V zvezi s tem lahko države članice pooblastijo pristojne organe za izvedbo celovite presoje na podlagi dejanskih okoliščin vsakega posameznega primera</w:t>
            </w:r>
            <w:r>
              <w:t>.</w:t>
            </w:r>
            <w:r>
              <w:rPr>
                <w:b/>
                <w:i/>
              </w:rPr>
              <w:t xml:space="preserve"> </w:t>
            </w:r>
            <w:r>
              <w:t xml:space="preserve">Pri </w:t>
            </w:r>
            <w:r>
              <w:rPr>
                <w:b/>
                <w:i/>
              </w:rPr>
              <w:t>taki</w:t>
            </w:r>
            <w:r>
              <w:t xml:space="preserve"> presoji se </w:t>
            </w:r>
            <w:r>
              <w:rPr>
                <w:b/>
                <w:i/>
              </w:rPr>
              <w:t>lahko po potrebi</w:t>
            </w:r>
            <w:r>
              <w:t xml:space="preserve"> upoštevajo naslednji</w:t>
            </w:r>
            <w:r>
              <w:rPr>
                <w:b/>
                <w:i/>
              </w:rPr>
              <w:t xml:space="preserve"> neizčrpni in</w:t>
            </w:r>
            <w:r>
              <w:t xml:space="preserve"> indikativni elementi:</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446</w:t>
      </w:r>
      <w:r>
        <w:rPr>
          <w:rStyle w:val="HideTWBExt"/>
          <w:b w:val="0"/>
          <w:lang w:val="en-GB"/>
        </w:rPr>
        <w:t>&lt;/NumAmB&gt;</w:t>
      </w:r>
    </w:p>
    <w:p w:rsidR="001A2023" w:rsidRPr="007B55CC" w:rsidRDefault="001A2023" w:rsidP="001A2023">
      <w:pPr>
        <w:pStyle w:val="NormalBold"/>
      </w:pPr>
      <w:r>
        <w:rPr>
          <w:rStyle w:val="HideTWBExt"/>
          <w:b w:val="0"/>
        </w:rPr>
        <w:t>&lt;RepeatBlock-By&gt;&lt;Members&gt;</w:t>
      </w:r>
      <w:r>
        <w:t>Benedetta Scuderi</w:t>
      </w:r>
      <w:r>
        <w:rPr>
          <w:rStyle w:val="HideTWBExt"/>
          <w:b w:val="0"/>
        </w:rPr>
        <w:t>&lt;/Members&gt;</w:t>
      </w:r>
    </w:p>
    <w:p w:rsidR="001A2023" w:rsidRPr="007B55CC" w:rsidRDefault="001A2023" w:rsidP="001A2023">
      <w:r>
        <w:rPr>
          <w:rStyle w:val="HideTWBExt"/>
        </w:rPr>
        <w:t>&lt;AuNomDe&gt;</w:t>
      </w:r>
      <w:r>
        <w:rPr>
          <w:rStyle w:val="HideTWBInt"/>
        </w:rPr>
        <w:t>{Greens/EFA}</w:t>
      </w:r>
      <w:r>
        <w:t>v imenu skupine Verts/ALE</w:t>
      </w:r>
      <w:r>
        <w:rPr>
          <w:rStyle w:val="HideTWBExt"/>
        </w:rPr>
        <w:t>&lt;/AuNomDe&gt;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 uvodni del</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1.</w:t>
            </w:r>
            <w:r>
              <w:tab/>
              <w:t xml:space="preserve">Za določitev, ali gre </w:t>
            </w:r>
            <w:r>
              <w:rPr>
                <w:b/>
                <w:i/>
              </w:rPr>
              <w:t>pri domnevnem pripravništvu za redno delovno razmerje</w:t>
            </w:r>
            <w:r>
              <w:t xml:space="preserve">, pristojni organi izvedejo celovito presojo vseh relevantnih dejstev. Pri </w:t>
            </w:r>
            <w:r>
              <w:rPr>
                <w:b/>
                <w:i/>
              </w:rPr>
              <w:t xml:space="preserve">tej </w:t>
            </w:r>
            <w:r>
              <w:t>presoji</w:t>
            </w:r>
            <w:r>
              <w:rPr>
                <w:b/>
                <w:i/>
              </w:rPr>
              <w:t xml:space="preserve"> se med drugim</w:t>
            </w:r>
            <w:r>
              <w:t xml:space="preserve"> upoštevajo naslednji</w:t>
            </w:r>
            <w:r>
              <w:rPr>
                <w:b/>
                <w:i/>
              </w:rPr>
              <w:t xml:space="preserve"> indikativni</w:t>
            </w:r>
            <w:r>
              <w:t xml:space="preserve"> elementi:</w:t>
            </w:r>
          </w:p>
        </w:tc>
        <w:tc>
          <w:tcPr>
            <w:tcW w:w="4876" w:type="dxa"/>
            <w:hideMark/>
          </w:tcPr>
          <w:p w:rsidR="001A2023" w:rsidRPr="007B55CC" w:rsidRDefault="001A2023" w:rsidP="00AB45D5">
            <w:pPr>
              <w:pStyle w:val="Normal6"/>
              <w:rPr>
                <w:szCs w:val="24"/>
              </w:rPr>
            </w:pPr>
            <w:r>
              <w:t>1.</w:t>
            </w:r>
            <w:r>
              <w:tab/>
              <w:t xml:space="preserve">Za določitev, ali gre </w:t>
            </w:r>
            <w:r>
              <w:rPr>
                <w:b/>
                <w:i/>
              </w:rPr>
              <w:t>za kot pripravništvo prikrito lažno pripravništvo</w:t>
            </w:r>
            <w:r>
              <w:t>, pristojni organi izvedejo celovito presojo vseh relevantnih dejstev. Pri presoji</w:t>
            </w:r>
            <w:r>
              <w:rPr>
                <w:b/>
                <w:i/>
              </w:rPr>
              <w:t>, ali gre za zlorabo, se</w:t>
            </w:r>
            <w:r>
              <w:t xml:space="preserve"> upoštevajo naslednji elementi:</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447</w:t>
      </w:r>
      <w:r>
        <w:rPr>
          <w:rStyle w:val="HideTWBExt"/>
          <w:b w:val="0"/>
          <w:lang w:val="en-GB"/>
        </w:rPr>
        <w:t>&lt;/NumAmB&gt;</w:t>
      </w:r>
    </w:p>
    <w:p w:rsidR="001A2023" w:rsidRPr="007B55CC" w:rsidRDefault="001A2023" w:rsidP="001A2023">
      <w:pPr>
        <w:pStyle w:val="NormalBold"/>
      </w:pPr>
      <w:r>
        <w:rPr>
          <w:rStyle w:val="HideTWBExt"/>
          <w:b w:val="0"/>
        </w:rPr>
        <w:t>&lt;RepeatBlock-By&gt;&lt;Members&gt;</w:t>
      </w:r>
      <w:r>
        <w:t>Henrik Dahl</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 uvodni del</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1.</w:t>
            </w:r>
            <w:r>
              <w:tab/>
              <w:t xml:space="preserve">Za </w:t>
            </w:r>
            <w:r>
              <w:rPr>
                <w:b/>
                <w:i/>
              </w:rPr>
              <w:t>določitev, ali gre pri domnevnem pripravništvu za redno delovno razmerje</w:t>
            </w:r>
            <w:r>
              <w:t>, pristojni organi izvedejo celovito presojo vseh relevantnih dejstev. Pri tej presoji se med drugim upoštevajo naslednji indikativni elementi:</w:t>
            </w:r>
          </w:p>
        </w:tc>
        <w:tc>
          <w:tcPr>
            <w:tcW w:w="4876" w:type="dxa"/>
            <w:hideMark/>
          </w:tcPr>
          <w:p w:rsidR="001A2023" w:rsidRPr="007B55CC" w:rsidRDefault="001A2023" w:rsidP="00AB45D5">
            <w:pPr>
              <w:pStyle w:val="Normal6"/>
              <w:rPr>
                <w:szCs w:val="24"/>
              </w:rPr>
            </w:pPr>
            <w:r>
              <w:t>1.</w:t>
            </w:r>
            <w:r>
              <w:tab/>
              <w:t xml:space="preserve">Za </w:t>
            </w:r>
            <w:r>
              <w:rPr>
                <w:b/>
                <w:i/>
              </w:rPr>
              <w:t>opredelitev, ali gre pri izvajanju pripravništev za zlorabe</w:t>
            </w:r>
            <w:r>
              <w:t>, pristojni organi izvedejo celovito presojo vseh relevantnih dejstev</w:t>
            </w:r>
            <w:r>
              <w:rPr>
                <w:b/>
                <w:i/>
              </w:rPr>
              <w:t xml:space="preserve"> v skladu z nacionalno zakonodajo ali prakso</w:t>
            </w:r>
            <w:r>
              <w:t>. Pri tej presoji se</w:t>
            </w:r>
            <w:r>
              <w:rPr>
                <w:b/>
                <w:i/>
              </w:rPr>
              <w:t xml:space="preserve"> lahko</w:t>
            </w:r>
            <w:r>
              <w:t xml:space="preserve"> med drugim upoštevajo naslednji indikativni elementi:</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pPr>
        <w:pStyle w:val="JustificationTitle"/>
        <w:rPr>
          <w:noProof w:val="0"/>
        </w:rPr>
      </w:pPr>
      <w:r>
        <w:rPr>
          <w:rStyle w:val="HideTWBExt"/>
          <w:i w:val="0"/>
          <w:lang w:val="en-GB"/>
        </w:rPr>
        <w:t>&lt;TitreJust&gt;</w:t>
      </w:r>
      <w:r>
        <w:t>Obrazložitev</w:t>
      </w:r>
      <w:r>
        <w:rPr>
          <w:rStyle w:val="HideTWBExt"/>
          <w:i w:val="0"/>
          <w:lang w:val="en-GB"/>
        </w:rPr>
        <w:t>&lt;/TitreJust&gt;</w:t>
      </w:r>
    </w:p>
    <w:p w:rsidR="001A2023" w:rsidRPr="007B55CC" w:rsidRDefault="001A2023" w:rsidP="001A2023">
      <w:pPr>
        <w:pStyle w:val="Normal12Italic"/>
        <w:rPr>
          <w:noProof w:val="0"/>
        </w:rPr>
      </w:pPr>
      <w:r>
        <w:t>Trgi dela v EU se razlikujejo, nacionalni organi in nacionalni socialni partnerji pa so najprimernejši za določitev, kako naj se presoja izvaja in kaj je treba vanjo vključiti, da bi ugotavljali in odkrivali zlorabe.</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448</w:t>
      </w:r>
      <w:r>
        <w:rPr>
          <w:rStyle w:val="HideTWBExt"/>
          <w:b w:val="0"/>
          <w:lang w:val="en-GB"/>
        </w:rPr>
        <w:t>&lt;/NumAmB&gt;</w:t>
      </w:r>
    </w:p>
    <w:p w:rsidR="001A2023" w:rsidRPr="007B55CC" w:rsidRDefault="001A2023" w:rsidP="001A2023">
      <w:pPr>
        <w:pStyle w:val="NormalBold"/>
      </w:pPr>
      <w:r>
        <w:rPr>
          <w:rStyle w:val="HideTWBExt"/>
          <w:b w:val="0"/>
        </w:rPr>
        <w:t>&lt;RepeatBlock-By&gt;&lt;Members&gt;</w:t>
      </w:r>
      <w:r>
        <w:t>Arba Kokalari, Henrik Dahl</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 uvodni del</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1.</w:t>
            </w:r>
            <w:r>
              <w:tab/>
              <w:t xml:space="preserve">Za določitev, ali gre pri domnevnem pripravništvu za redno delovno razmerje, </w:t>
            </w:r>
            <w:r>
              <w:rPr>
                <w:b/>
                <w:i/>
              </w:rPr>
              <w:t>pristojni organi izvedejo celovito presojo</w:t>
            </w:r>
            <w:r>
              <w:t xml:space="preserve"> vseh relevantnih dejstev. Pri tej presoji se med drugim upoštevajo naslednji indikativni elementi:</w:t>
            </w:r>
          </w:p>
        </w:tc>
        <w:tc>
          <w:tcPr>
            <w:tcW w:w="4876" w:type="dxa"/>
            <w:hideMark/>
          </w:tcPr>
          <w:p w:rsidR="001A2023" w:rsidRPr="007B55CC" w:rsidRDefault="001A2023" w:rsidP="00AB45D5">
            <w:pPr>
              <w:pStyle w:val="Normal6"/>
              <w:rPr>
                <w:szCs w:val="24"/>
              </w:rPr>
            </w:pPr>
            <w:r>
              <w:t>1.</w:t>
            </w:r>
            <w:r>
              <w:tab/>
              <w:t xml:space="preserve">Za določitev, ali gre pri domnevnem pripravništvu za redno delovno razmerje, </w:t>
            </w:r>
            <w:r>
              <w:rPr>
                <w:b/>
                <w:i/>
              </w:rPr>
              <w:t>države članice zagotovijo izvedbo celovite presoje</w:t>
            </w:r>
            <w:r>
              <w:t xml:space="preserve"> vseh relevantnih dejstev</w:t>
            </w:r>
            <w:r>
              <w:rPr>
                <w:b/>
                <w:i/>
              </w:rPr>
              <w:t xml:space="preserve"> v skladu z nacionalno zakonodajo ali prakso</w:t>
            </w:r>
            <w:r>
              <w:t>. Pri tej presoji se</w:t>
            </w:r>
            <w:r>
              <w:rPr>
                <w:b/>
                <w:i/>
              </w:rPr>
              <w:t xml:space="preserve"> lahko</w:t>
            </w:r>
            <w:r>
              <w:t xml:space="preserve"> med drugim upoštevajo naslednji indikativni elementi:</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449</w:t>
      </w:r>
      <w:r>
        <w:rPr>
          <w:rStyle w:val="HideTWBExt"/>
          <w:b w:val="0"/>
          <w:lang w:val="en-GB"/>
        </w:rPr>
        <w:t>&lt;/NumAmB&gt;</w:t>
      </w:r>
    </w:p>
    <w:p w:rsidR="001A2023" w:rsidRPr="007B55CC" w:rsidRDefault="001A2023" w:rsidP="001A2023">
      <w:pPr>
        <w:pStyle w:val="NormalBold"/>
      </w:pPr>
      <w:r>
        <w:rPr>
          <w:rStyle w:val="HideTWBExt"/>
          <w:b w:val="0"/>
        </w:rPr>
        <w:t>&lt;RepeatBlock-By&gt;&lt;Members&gt;</w:t>
      </w:r>
      <w:r>
        <w:t>Irena Joveva, Martin Hojsík, Jana Toom, Brigitte van den Berg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 uvodni del</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1.</w:t>
            </w:r>
            <w:r>
              <w:tab/>
              <w:t>Za določitev, ali gre pri domnevnem pripravništvu za redno delovno razmerje, pristojni organi izvedejo celovito presojo vseh relevantnih dejstev. Pri tej presoji se med drugim upoštevajo naslednji indikativni elementi:</w:t>
            </w:r>
          </w:p>
        </w:tc>
        <w:tc>
          <w:tcPr>
            <w:tcW w:w="4876" w:type="dxa"/>
            <w:hideMark/>
          </w:tcPr>
          <w:p w:rsidR="001A2023" w:rsidRPr="007B55CC" w:rsidRDefault="001A2023" w:rsidP="00AB45D5">
            <w:pPr>
              <w:pStyle w:val="Normal6"/>
              <w:rPr>
                <w:szCs w:val="24"/>
              </w:rPr>
            </w:pPr>
            <w:r>
              <w:t>1.</w:t>
            </w:r>
            <w:r>
              <w:tab/>
              <w:t xml:space="preserve">Za določitev, ali gre pri domnevnem pripravništvu za redno delovno razmerje, </w:t>
            </w:r>
            <w:r>
              <w:rPr>
                <w:b/>
                <w:i/>
              </w:rPr>
              <w:t xml:space="preserve">kar terja popravne ukrepe, </w:t>
            </w:r>
            <w:r>
              <w:t>pristojni organi izvedejo celovito presojo vseh relevantnih dejstev</w:t>
            </w:r>
            <w:r>
              <w:rPr>
                <w:b/>
                <w:i/>
              </w:rPr>
              <w:t>, zlasti dejstev v zvezi z dejanskim opravljanjem dela, ne glede na to, kako je razmerje opredeljeno v vsakršni pogodbi, sklenjeni med udeleženima stranema</w:t>
            </w:r>
            <w:r>
              <w:t>. Pri tej presoji se med drugim upoštevajo naslednji indikativni elementi:</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450</w:t>
      </w:r>
      <w:r>
        <w:rPr>
          <w:rStyle w:val="HideTWBExt"/>
          <w:b w:val="0"/>
          <w:lang w:val="en-GB"/>
        </w:rPr>
        <w:t>&lt;/NumAmB&gt;</w:t>
      </w:r>
    </w:p>
    <w:p w:rsidR="001A2023" w:rsidRPr="007B55CC" w:rsidRDefault="001A2023" w:rsidP="001A2023">
      <w:pPr>
        <w:pStyle w:val="NormalBold"/>
      </w:pPr>
      <w:r>
        <w:rPr>
          <w:rStyle w:val="HideTWBExt"/>
          <w:b w:val="0"/>
        </w:rPr>
        <w:t>&lt;RepeatBlock-By&gt;&lt;Members&gt;</w:t>
      </w:r>
      <w:r>
        <w:t>Miriam Lexmann</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 uvodni del</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1.</w:t>
            </w:r>
            <w:r>
              <w:tab/>
              <w:t>Za določitev, ali gre pri domnevnem pripravništvu za redno delovno razmerje, pristojni organi izvedejo celovito presojo vseh relevantnih dejstev. Pri tej presoji se med drugim upoštevajo naslednji indikativni elementi:</w:t>
            </w:r>
          </w:p>
        </w:tc>
        <w:tc>
          <w:tcPr>
            <w:tcW w:w="4876" w:type="dxa"/>
            <w:hideMark/>
          </w:tcPr>
          <w:p w:rsidR="001A2023" w:rsidRPr="007B55CC" w:rsidRDefault="001A2023" w:rsidP="00AB45D5">
            <w:pPr>
              <w:pStyle w:val="Normal6"/>
              <w:rPr>
                <w:szCs w:val="24"/>
              </w:rPr>
            </w:pPr>
            <w:r>
              <w:t>1.</w:t>
            </w:r>
            <w:r>
              <w:tab/>
              <w:t>Za določitev, ali gre pri domnevnem pripravništvu za redno delovno razmerje, pristojni organi izvedejo celovito presojo vseh relevantnih dejstev</w:t>
            </w:r>
            <w:r>
              <w:rPr>
                <w:b/>
                <w:i/>
              </w:rPr>
              <w:t xml:space="preserve"> v skladu z njihovo nacionalno zakonodajo, kolektivnimi godbami ali prakso, ki velja v posamezni državi članici</w:t>
            </w:r>
            <w:r>
              <w:t>. Pri tej presoji se med drugim upoštevajo naslednji indikativni elementi:</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451</w:t>
      </w:r>
      <w:r>
        <w:rPr>
          <w:rStyle w:val="HideTWBExt"/>
          <w:b w:val="0"/>
          <w:lang w:val="en-GB"/>
        </w:rPr>
        <w:t>&lt;/NumAmB&gt;</w:t>
      </w:r>
    </w:p>
    <w:p w:rsidR="001A2023" w:rsidRPr="007B55CC" w:rsidRDefault="001A2023" w:rsidP="001A2023">
      <w:pPr>
        <w:pStyle w:val="NormalBold"/>
      </w:pPr>
      <w:r>
        <w:rPr>
          <w:rStyle w:val="HideTWBExt"/>
          <w:b w:val="0"/>
        </w:rPr>
        <w:t>&lt;RepeatBlock-By&gt;&lt;Members&gt;</w:t>
      </w:r>
      <w:r>
        <w:t>Isabelle Le Callennec</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 uvodni del</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1.</w:t>
            </w:r>
            <w:r>
              <w:tab/>
              <w:t>Za določitev, ali gre pri domnevnem pripravništvu za redno delovno razmerje, pristojni organi izvedejo celovito presojo vseh relevantnih dejstev. Pri tej presoji se med drugim upoštevajo naslednji indikativni elementi:</w:t>
            </w:r>
          </w:p>
        </w:tc>
        <w:tc>
          <w:tcPr>
            <w:tcW w:w="4876" w:type="dxa"/>
            <w:hideMark/>
          </w:tcPr>
          <w:p w:rsidR="001A2023" w:rsidRPr="007B55CC" w:rsidRDefault="001A2023" w:rsidP="00AB45D5">
            <w:pPr>
              <w:pStyle w:val="Normal6"/>
              <w:rPr>
                <w:szCs w:val="24"/>
              </w:rPr>
            </w:pPr>
            <w:r>
              <w:t>1.</w:t>
            </w:r>
            <w:r>
              <w:tab/>
              <w:t>Za določitev, ali gre pri domnevnem pripravništvu za redno delovno razmerje, pristojni organi izvedejo celovito presojo vseh relevantnih dejstev</w:t>
            </w:r>
            <w:r>
              <w:rPr>
                <w:b/>
                <w:i/>
              </w:rPr>
              <w:t>, v skladu s posebnimi pravicami, opredeljenimi v nacionalnem pravu in praksi</w:t>
            </w:r>
            <w:r>
              <w:t>. Pri tej presoji se med drugim upoštevajo naslednji indikativni elementi:</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{FR}</w:t>
      </w:r>
      <w:r w:rsidRPr="007B55CC">
        <w:rPr>
          <w:noProof w:val="0"/>
          <w:lang w:val="en-GB"/>
        </w:rPr>
        <w:t>fr</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452</w:t>
      </w:r>
      <w:r>
        <w:rPr>
          <w:rStyle w:val="HideTWBExt"/>
          <w:b w:val="0"/>
          <w:lang w:val="en-GB"/>
        </w:rPr>
        <w:t>&lt;/NumAmB&gt;</w:t>
      </w:r>
    </w:p>
    <w:p w:rsidR="001A2023" w:rsidRPr="007B55CC" w:rsidRDefault="001A2023" w:rsidP="001A2023">
      <w:pPr>
        <w:pStyle w:val="NormalBold"/>
      </w:pPr>
      <w:r>
        <w:rPr>
          <w:rStyle w:val="HideTWBExt"/>
          <w:b w:val="0"/>
        </w:rPr>
        <w:t>&lt;RepeatBlock-By&gt;&lt;Members&gt;</w:t>
      </w:r>
      <w:r>
        <w:t>Raúl de la Hoz Quintano, Rosa Estaràs Ferragut, Maravillas Abadía Jover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 uvodni del</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1.</w:t>
            </w:r>
            <w:r>
              <w:tab/>
              <w:t>Za določitev, ali gre pri domnevnem pripravništvu za redno delovno razmerje, pristojni organi izvedejo celovito presojo vseh relevantnih dejstev. Pri tej presoji se med drugim upoštevajo naslednji indikativni elementi:</w:t>
            </w:r>
          </w:p>
        </w:tc>
        <w:tc>
          <w:tcPr>
            <w:tcW w:w="4876" w:type="dxa"/>
            <w:hideMark/>
          </w:tcPr>
          <w:p w:rsidR="001A2023" w:rsidRPr="007B55CC" w:rsidRDefault="001A2023" w:rsidP="00AB45D5">
            <w:pPr>
              <w:pStyle w:val="Normal6"/>
              <w:rPr>
                <w:szCs w:val="24"/>
              </w:rPr>
            </w:pPr>
            <w:r>
              <w:t>1.</w:t>
            </w:r>
            <w:r>
              <w:tab/>
              <w:t>Za določitev, ali gre pri domnevnem pripravništvu za redno delovno razmerje, pristojni organi izvedejo celovito presojo vseh relevantnih dejstev</w:t>
            </w:r>
            <w:r>
              <w:rPr>
                <w:b/>
                <w:i/>
              </w:rPr>
              <w:t>, ki se nanašajo na konkreten primer</w:t>
            </w:r>
            <w:r>
              <w:t>. Pri tej presoji se med drugim upoštevajo naslednji indikativni elementi:</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{ES}</w:t>
      </w:r>
      <w:r w:rsidRPr="007B55CC">
        <w:rPr>
          <w:noProof w:val="0"/>
          <w:lang w:val="en-GB"/>
        </w:rPr>
        <w:t>es</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453</w:t>
      </w:r>
      <w:r>
        <w:rPr>
          <w:rStyle w:val="HideTWBExt"/>
          <w:b w:val="0"/>
          <w:lang w:val="en-GB"/>
        </w:rPr>
        <w:t>&lt;/NumAmB&gt;</w:t>
      </w:r>
    </w:p>
    <w:p w:rsidR="001A2023" w:rsidRPr="007B55CC" w:rsidRDefault="001A2023" w:rsidP="001A2023">
      <w:pPr>
        <w:pStyle w:val="NormalBold"/>
      </w:pPr>
      <w:r>
        <w:rPr>
          <w:rStyle w:val="HideTWBExt"/>
          <w:b w:val="0"/>
        </w:rPr>
        <w:t>&lt;RepeatBlock-By&gt;&lt;Members&gt;</w:t>
      </w:r>
      <w:r>
        <w:t>Miriam Lexmann</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 uvodni del</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1.</w:t>
            </w:r>
            <w:r>
              <w:tab/>
              <w:t>Za določitev, ali gre pri domnevnem pripravništvu za redno delovno razmerje, pristojni organi izvedejo celovito presojo vseh relevantnih dejstev. Pri tej presoji se med drugim upoštevajo naslednji indikativni elementi:</w:t>
            </w:r>
          </w:p>
        </w:tc>
        <w:tc>
          <w:tcPr>
            <w:tcW w:w="4876" w:type="dxa"/>
            <w:hideMark/>
          </w:tcPr>
          <w:p w:rsidR="001A2023" w:rsidRPr="007B55CC" w:rsidRDefault="001A2023" w:rsidP="00AB45D5">
            <w:pPr>
              <w:pStyle w:val="Normal6"/>
              <w:rPr>
                <w:szCs w:val="24"/>
              </w:rPr>
            </w:pPr>
            <w:r>
              <w:t>1.</w:t>
            </w:r>
            <w:r>
              <w:tab/>
              <w:t>Za določitev, ali gre pri domnevnem pripravništvu za redno delovno razmerje, pristojni organi izvedejo celovito presojo vseh relevantnih dejstev</w:t>
            </w:r>
            <w:r>
              <w:rPr>
                <w:b/>
                <w:i/>
              </w:rPr>
              <w:t xml:space="preserve"> v njihovem medsebojnem kontekstu</w:t>
            </w:r>
            <w:r>
              <w:t>. Pri tej presoji se med drugim upoštevajo naslednji indikativni elementi:</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454</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Andrea Wechsler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 točka 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(a)</w:t>
            </w:r>
            <w:r>
              <w:rPr>
                <w:b/>
                <w:i/>
              </w:rPr>
              <w:tab/>
              <w:t>odsotnost pomembnega vidika učenja ali usposabljanja v domnevnem pripravništvu;</w:t>
            </w:r>
          </w:p>
        </w:tc>
        <w:tc>
          <w:tcPr>
            <w:tcW w:w="4876" w:type="dxa"/>
            <w:hideMark/>
          </w:tcPr>
          <w:p w:rsidR="001A2023" w:rsidRPr="007B55CC" w:rsidRDefault="001A2023" w:rsidP="00AB45D5">
            <w:pPr>
              <w:pStyle w:val="Normal6"/>
              <w:rPr>
                <w:szCs w:val="24"/>
              </w:rPr>
            </w:pPr>
            <w:r>
              <w:rPr>
                <w:b/>
                <w:i/>
              </w:rPr>
              <w:t>črtano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455</w:t>
      </w:r>
      <w:r>
        <w:rPr>
          <w:rStyle w:val="HideTWBExt"/>
          <w:b w:val="0"/>
          <w:lang w:val="en-GB"/>
        </w:rPr>
        <w:t>&lt;/NumAmB&gt;</w:t>
      </w:r>
    </w:p>
    <w:p w:rsidR="001A2023" w:rsidRPr="007B55CC" w:rsidRDefault="001A2023" w:rsidP="001A2023">
      <w:pPr>
        <w:pStyle w:val="NormalBold"/>
      </w:pPr>
      <w:r>
        <w:rPr>
          <w:rStyle w:val="HideTWBExt"/>
          <w:b w:val="0"/>
        </w:rPr>
        <w:t>&lt;RepeatBlock-By&gt;&lt;Members&gt;</w:t>
      </w:r>
      <w:r>
        <w:t>Mélanie Disdier, Rachel Blom, Pál Szekeres, Marie Dauchy, Séverine Werbrouck</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 točka 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a)</w:t>
            </w:r>
            <w:r>
              <w:tab/>
            </w:r>
            <w:r>
              <w:rPr>
                <w:b/>
                <w:i/>
              </w:rPr>
              <w:t>odsotnost pomembnega vidika učenja ali usposabljanja v domnevnem pripravništvu</w:t>
            </w:r>
            <w:r>
              <w:t>;</w:t>
            </w:r>
          </w:p>
        </w:tc>
        <w:tc>
          <w:tcPr>
            <w:tcW w:w="4876" w:type="dxa"/>
            <w:hideMark/>
          </w:tcPr>
          <w:p w:rsidR="001A2023" w:rsidRPr="007B55CC" w:rsidRDefault="001A2023" w:rsidP="00AB45D5">
            <w:pPr>
              <w:pStyle w:val="Normal6"/>
              <w:rPr>
                <w:szCs w:val="24"/>
              </w:rPr>
            </w:pPr>
            <w:r>
              <w:t>a)</w:t>
            </w:r>
            <w:r>
              <w:tab/>
            </w:r>
            <w:r>
              <w:rPr>
                <w:b/>
                <w:i/>
              </w:rPr>
              <w:t>domnevno pripravništvo v prvi vrsti ni sestavljeno iz funkcij učenja in usposabljanja</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{FR}</w:t>
      </w:r>
      <w:r w:rsidRPr="007B55CC">
        <w:rPr>
          <w:noProof w:val="0"/>
          <w:lang w:val="en-GB"/>
        </w:rPr>
        <w:t>fr</w:t>
      </w:r>
      <w:r w:rsidRPr="007B55CC">
        <w:rPr>
          <w:rStyle w:val="HideTWBExt"/>
          <w:noProof w:val="0"/>
          <w:lang w:val="en-GB"/>
        </w:rPr>
        <w:t>&lt;/Original&gt;</w:t>
      </w:r>
    </w:p>
    <w:p w:rsidR="001A2023" w:rsidRPr="007B55CC" w:rsidRDefault="001A2023" w:rsidP="001A2023">
      <w:pPr>
        <w:pStyle w:val="JustificationTitle"/>
        <w:rPr>
          <w:noProof w:val="0"/>
        </w:rPr>
      </w:pPr>
      <w:r>
        <w:rPr>
          <w:rStyle w:val="HideTWBExt"/>
          <w:i w:val="0"/>
          <w:lang w:val="en-GB"/>
        </w:rPr>
        <w:t>&lt;TitreJust&gt;</w:t>
      </w:r>
      <w:r>
        <w:t>Obrazložitev</w:t>
      </w:r>
      <w:r>
        <w:rPr>
          <w:rStyle w:val="HideTWBExt"/>
          <w:i w:val="0"/>
          <w:lang w:val="en-GB"/>
        </w:rPr>
        <w:t>&lt;/TitreJust&gt;</w:t>
      </w:r>
    </w:p>
    <w:p w:rsidR="001A2023" w:rsidRPr="007B55CC" w:rsidRDefault="001A2023" w:rsidP="001A2023">
      <w:pPr>
        <w:pStyle w:val="Normal12Italic"/>
        <w:rPr>
          <w:noProof w:val="0"/>
        </w:rPr>
      </w:pPr>
      <w:r>
        <w:t>Glavna značilnost pripravništva je usposabljanje mladih. To ni zgolj sestavni del, temveč osnovna funkcija pripravništva.</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456</w:t>
      </w:r>
      <w:r>
        <w:rPr>
          <w:rStyle w:val="HideTWBExt"/>
          <w:b w:val="0"/>
          <w:lang w:val="en-GB"/>
        </w:rPr>
        <w:t>&lt;/NumAmB&gt;</w:t>
      </w:r>
    </w:p>
    <w:p w:rsidR="001A2023" w:rsidRPr="007B55CC" w:rsidRDefault="001A2023" w:rsidP="001A2023">
      <w:pPr>
        <w:pStyle w:val="NormalBold"/>
      </w:pPr>
      <w:r>
        <w:rPr>
          <w:rStyle w:val="HideTWBExt"/>
          <w:b w:val="0"/>
        </w:rPr>
        <w:t>&lt;RepeatBlock-By&gt;&lt;Members&gt;</w:t>
      </w:r>
      <w:r>
        <w:t>Benedetta Scuderi</w:t>
      </w:r>
      <w:r>
        <w:rPr>
          <w:rStyle w:val="HideTWBExt"/>
          <w:b w:val="0"/>
        </w:rPr>
        <w:t>&lt;/Members&gt;</w:t>
      </w:r>
    </w:p>
    <w:p w:rsidR="001A2023" w:rsidRPr="007B55CC" w:rsidRDefault="001A2023" w:rsidP="001A2023">
      <w:r>
        <w:rPr>
          <w:rStyle w:val="HideTWBExt"/>
        </w:rPr>
        <w:t>&lt;AuNomDe&gt;</w:t>
      </w:r>
      <w:r>
        <w:rPr>
          <w:rStyle w:val="HideTWBInt"/>
        </w:rPr>
        <w:t>{Greens/EFA}</w:t>
      </w:r>
      <w:r>
        <w:t>v imenu skupine Verts/ALE</w:t>
      </w:r>
      <w:r>
        <w:rPr>
          <w:rStyle w:val="HideTWBExt"/>
        </w:rPr>
        <w:t>&lt;/AuNomDe&gt;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 točka 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(a)</w:t>
            </w:r>
            <w:r>
              <w:tab/>
              <w:t xml:space="preserve">odsotnost </w:t>
            </w:r>
            <w:r>
              <w:rPr>
                <w:b/>
                <w:i/>
              </w:rPr>
              <w:t>pomembnega vidika učenja ali usposabljanja v domnevnem pripravništvu</w:t>
            </w:r>
            <w:r>
              <w:t>;</w:t>
            </w:r>
          </w:p>
        </w:tc>
        <w:tc>
          <w:tcPr>
            <w:tcW w:w="4876" w:type="dxa"/>
            <w:hideMark/>
          </w:tcPr>
          <w:p w:rsidR="001A2023" w:rsidRPr="007B55CC" w:rsidRDefault="001A2023" w:rsidP="00AB45D5">
            <w:pPr>
              <w:pStyle w:val="Normal6"/>
              <w:rPr>
                <w:szCs w:val="24"/>
              </w:rPr>
            </w:pPr>
            <w:r>
              <w:t>(a)</w:t>
            </w:r>
            <w:r>
              <w:tab/>
              <w:t xml:space="preserve">odsotnost </w:t>
            </w:r>
            <w:r>
              <w:rPr>
                <w:b/>
                <w:i/>
              </w:rPr>
              <w:t>pisne pogodbe med pripravnikom in ponudnikom pripravništva</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457</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Angelika Winzig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 točka 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(a)</w:t>
            </w:r>
            <w:r>
              <w:tab/>
              <w:t xml:space="preserve">odsotnost </w:t>
            </w:r>
            <w:r>
              <w:rPr>
                <w:b/>
                <w:i/>
              </w:rPr>
              <w:t>pomembnega</w:t>
            </w:r>
            <w:r>
              <w:t xml:space="preserve"> vidika učenja ali usposabljanja v</w:t>
            </w:r>
            <w:r>
              <w:rPr>
                <w:b/>
                <w:i/>
              </w:rPr>
              <w:t xml:space="preserve"> domnevnem</w:t>
            </w:r>
            <w:r>
              <w:t xml:space="preserve"> pripravništvu;</w:t>
            </w:r>
          </w:p>
        </w:tc>
        <w:tc>
          <w:tcPr>
            <w:tcW w:w="4876" w:type="dxa"/>
            <w:hideMark/>
          </w:tcPr>
          <w:p w:rsidR="001A2023" w:rsidRPr="007B55CC" w:rsidRDefault="001A2023" w:rsidP="00AB45D5">
            <w:pPr>
              <w:pStyle w:val="Normal6"/>
              <w:rPr>
                <w:szCs w:val="24"/>
              </w:rPr>
            </w:pPr>
            <w:r>
              <w:t>(a)</w:t>
            </w:r>
            <w:r>
              <w:tab/>
              <w:t xml:space="preserve">odsotnost </w:t>
            </w:r>
            <w:r>
              <w:rPr>
                <w:b/>
                <w:i/>
              </w:rPr>
              <w:t>smiselnega</w:t>
            </w:r>
            <w:r>
              <w:t xml:space="preserve"> vidika učenja ali usposabljanja v pripravništvu;</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458</w:t>
      </w:r>
      <w:r>
        <w:rPr>
          <w:rStyle w:val="HideTWBExt"/>
          <w:b w:val="0"/>
          <w:lang w:val="en-GB"/>
        </w:rPr>
        <w:t>&lt;/NumAmB&gt;</w:t>
      </w:r>
    </w:p>
    <w:p w:rsidR="001A2023" w:rsidRPr="007B55CC" w:rsidRDefault="001A2023" w:rsidP="001A2023">
      <w:pPr>
        <w:pStyle w:val="NormalBold"/>
      </w:pPr>
      <w:r>
        <w:rPr>
          <w:rStyle w:val="HideTWBExt"/>
          <w:b w:val="0"/>
        </w:rPr>
        <w:t>&lt;RepeatBlock-By&gt;&lt;Members&gt;</w:t>
      </w:r>
      <w:r>
        <w:t>Catarina Martins, Estrella Galán, Anthony Smith, Konstandinos Arvanitis (Konstantinos Arvanitis), Kathleen Funchion, Leila Chaibi</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 točka a 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(aa)</w:t>
            </w:r>
            <w:r>
              <w:rPr>
                <w:b/>
                <w:i/>
              </w:rPr>
              <w:tab/>
              <w:t>odsotnost nadzora enega ali več pripravnikov s strani ene ali več pristojnih, usposobljenih in kvalificiranih oseb, ki so na voljo ves čas trajanja pripravništva;</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459</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Andrea Wechsler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 točka b</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(b)</w:t>
            </w:r>
            <w:r>
              <w:rPr>
                <w:b/>
                <w:i/>
              </w:rPr>
              <w:tab/>
              <w:t>predolgo trajanje domnevnega pripravništva ali večkratnih in/ali zaporednih domnevnih pripravništev iste osebe pri istem delodajalcu;</w:t>
            </w:r>
          </w:p>
        </w:tc>
        <w:tc>
          <w:tcPr>
            <w:tcW w:w="4876" w:type="dxa"/>
            <w:hideMark/>
          </w:tcPr>
          <w:p w:rsidR="001A2023" w:rsidRPr="007B55CC" w:rsidRDefault="001A2023" w:rsidP="00AB45D5">
            <w:pPr>
              <w:pStyle w:val="Normal6"/>
              <w:rPr>
                <w:szCs w:val="24"/>
              </w:rPr>
            </w:pPr>
            <w:r>
              <w:rPr>
                <w:b/>
                <w:i/>
              </w:rPr>
              <w:t>črtano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460</w:t>
      </w:r>
      <w:r>
        <w:rPr>
          <w:rStyle w:val="HideTWBExt"/>
          <w:b w:val="0"/>
          <w:lang w:val="en-GB"/>
        </w:rPr>
        <w:t>&lt;/NumAmB&gt;</w:t>
      </w:r>
    </w:p>
    <w:p w:rsidR="001A2023" w:rsidRPr="007B55CC" w:rsidRDefault="001A2023" w:rsidP="001A2023">
      <w:pPr>
        <w:pStyle w:val="NormalBold"/>
      </w:pPr>
      <w:r>
        <w:rPr>
          <w:rStyle w:val="HideTWBExt"/>
          <w:b w:val="0"/>
        </w:rPr>
        <w:t>&lt;RepeatBlock-By&gt;&lt;Members&gt;</w:t>
      </w:r>
      <w:r>
        <w:t>Benedetta Scuderi</w:t>
      </w:r>
      <w:r>
        <w:rPr>
          <w:rStyle w:val="HideTWBExt"/>
          <w:b w:val="0"/>
        </w:rPr>
        <w:t>&lt;/Members&gt;</w:t>
      </w:r>
    </w:p>
    <w:p w:rsidR="001A2023" w:rsidRPr="007B55CC" w:rsidRDefault="001A2023" w:rsidP="001A2023">
      <w:r>
        <w:rPr>
          <w:rStyle w:val="HideTWBExt"/>
        </w:rPr>
        <w:t>&lt;AuNomDe&gt;</w:t>
      </w:r>
      <w:r>
        <w:rPr>
          <w:rStyle w:val="HideTWBInt"/>
        </w:rPr>
        <w:t>{Greens/EFA}</w:t>
      </w:r>
      <w:r>
        <w:t>v imenu skupine Verts/ALE</w:t>
      </w:r>
      <w:r>
        <w:rPr>
          <w:rStyle w:val="HideTWBExt"/>
        </w:rPr>
        <w:t>&lt;/AuNomDe&gt;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 točka b</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(b)</w:t>
            </w:r>
            <w:r>
              <w:tab/>
            </w:r>
            <w:r>
              <w:rPr>
                <w:b/>
                <w:i/>
              </w:rPr>
              <w:t>predolgo trajanje domnevnega pripravništva ali večkratnih in/ali zaporednih domnevnih pripravništev iste osebe pri istem delodajalcu;</w:t>
            </w:r>
          </w:p>
        </w:tc>
        <w:tc>
          <w:tcPr>
            <w:tcW w:w="4876" w:type="dxa"/>
            <w:hideMark/>
          </w:tcPr>
          <w:p w:rsidR="001A2023" w:rsidRPr="007B55CC" w:rsidRDefault="001A2023" w:rsidP="00AB45D5">
            <w:pPr>
              <w:pStyle w:val="Normal6"/>
              <w:rPr>
                <w:szCs w:val="24"/>
              </w:rPr>
            </w:pPr>
            <w:r>
              <w:t>(b)</w:t>
            </w:r>
            <w:r>
              <w:tab/>
            </w:r>
            <w:r>
              <w:rPr>
                <w:b/>
                <w:i/>
              </w:rPr>
              <w:t>odsotnost pomembnega vidika usposabljanja, ki se kaže v odsotnosti naslednjih vidikov:</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(i) jasnega programa usposabljanja za pripravništvo, v katerem so določene spretnosti, znanje in kompetence, ki jih je treba med pripravništvom razviti, učni cilji pripravništva ter dodelitev nalog in priložnosti za usposabljanje, ki bodo pripomogle k tem spretnostim in ciljem;</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(ii) imenovanega nadzornika in/ali mentorja za obdobje pripravništva, odgovornega za usmerjanje, izvajanje podpornih sestankov, dajanje povratnih informacij in opravljanje nadzora nad pripravnikom med opravljanjem nalog;</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(iii) jasne povezave med spretnostmi, ki se med pripravništvom poučujejo, in nalogami, ki jih opravlja pripravnik.</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461</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Angelika Winzig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 točka b</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(b)</w:t>
            </w:r>
            <w:r>
              <w:tab/>
              <w:t xml:space="preserve">predolgo trajanje </w:t>
            </w:r>
            <w:r>
              <w:rPr>
                <w:b/>
                <w:i/>
              </w:rPr>
              <w:t xml:space="preserve">domnevnega </w:t>
            </w:r>
            <w:r>
              <w:t>pripravništva ali večkratnih in/ali zaporednih</w:t>
            </w:r>
            <w:r>
              <w:rPr>
                <w:b/>
                <w:i/>
              </w:rPr>
              <w:t xml:space="preserve"> domnevnih</w:t>
            </w:r>
            <w:r>
              <w:t xml:space="preserve"> pripravništev iste osebe pri istem delodajalcu;</w:t>
            </w:r>
          </w:p>
        </w:tc>
        <w:tc>
          <w:tcPr>
            <w:tcW w:w="4876" w:type="dxa"/>
            <w:hideMark/>
          </w:tcPr>
          <w:p w:rsidR="001A2023" w:rsidRPr="007B55CC" w:rsidRDefault="001A2023" w:rsidP="00AB45D5">
            <w:pPr>
              <w:pStyle w:val="Normal6"/>
              <w:rPr>
                <w:szCs w:val="24"/>
              </w:rPr>
            </w:pPr>
            <w:r>
              <w:t>(b)</w:t>
            </w:r>
            <w:r>
              <w:tab/>
              <w:t>predolgo trajanje pripravništva ali večkratnih in/ali zaporednih pripravništev iste osebe pri istem delodajalcu;</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pPr>
        <w:pStyle w:val="JustificationTitle"/>
        <w:rPr>
          <w:noProof w:val="0"/>
        </w:rPr>
      </w:pPr>
      <w:r>
        <w:rPr>
          <w:rStyle w:val="HideTWBExt"/>
          <w:i w:val="0"/>
          <w:lang w:val="en-GB"/>
        </w:rPr>
        <w:t>&lt;TitreJust&gt;</w:t>
      </w:r>
      <w:r>
        <w:t>Obrazložitev</w:t>
      </w:r>
      <w:r>
        <w:rPr>
          <w:rStyle w:val="HideTWBExt"/>
          <w:i w:val="0"/>
          <w:lang w:val="en-GB"/>
        </w:rPr>
        <w:t>&lt;/TitreJust&gt;</w:t>
      </w:r>
    </w:p>
    <w:p w:rsidR="001A2023" w:rsidRPr="007B55CC" w:rsidRDefault="001A2023" w:rsidP="001A2023">
      <w:pPr>
        <w:pStyle w:val="Normal12Italic"/>
        <w:rPr>
          <w:noProof w:val="0"/>
        </w:rPr>
      </w:pPr>
      <w:r>
        <w:t>Predlog spremembe je potreben zaradi skladnosti besedila.</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462</w:t>
      </w:r>
      <w:r>
        <w:rPr>
          <w:rStyle w:val="HideTWBExt"/>
          <w:b w:val="0"/>
          <w:lang w:val="en-GB"/>
        </w:rPr>
        <w:t>&lt;/NumAmB&gt;</w:t>
      </w:r>
    </w:p>
    <w:p w:rsidR="001A2023" w:rsidRPr="007B55CC" w:rsidRDefault="001A2023" w:rsidP="001A2023">
      <w:pPr>
        <w:pStyle w:val="NormalBold"/>
      </w:pPr>
      <w:r>
        <w:rPr>
          <w:rStyle w:val="HideTWBExt"/>
          <w:b w:val="0"/>
        </w:rPr>
        <w:t>&lt;RepeatBlock-By&gt;&lt;Members&gt;</w:t>
      </w:r>
      <w:r>
        <w:t>Isabelle Le Callennec</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 točka b</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b)</w:t>
            </w:r>
            <w:r>
              <w:tab/>
            </w:r>
            <w:r>
              <w:rPr>
                <w:b/>
                <w:i/>
              </w:rPr>
              <w:t>predolgo</w:t>
            </w:r>
            <w:r>
              <w:t xml:space="preserve"> trajanje</w:t>
            </w:r>
            <w:r>
              <w:rPr>
                <w:b/>
                <w:i/>
              </w:rPr>
              <w:t xml:space="preserve"> domnevnega</w:t>
            </w:r>
            <w:r>
              <w:t xml:space="preserve"> pripravništva ali večkratnih in/ali zaporednih domnevnih pripravništev iste osebe pri istem delodajalcu;</w:t>
            </w:r>
          </w:p>
        </w:tc>
        <w:tc>
          <w:tcPr>
            <w:tcW w:w="4876" w:type="dxa"/>
            <w:hideMark/>
          </w:tcPr>
          <w:p w:rsidR="001A2023" w:rsidRPr="007B55CC" w:rsidRDefault="001A2023" w:rsidP="00AB45D5">
            <w:pPr>
              <w:pStyle w:val="Normal6"/>
              <w:rPr>
                <w:szCs w:val="24"/>
              </w:rPr>
            </w:pPr>
            <w:r>
              <w:t>b)</w:t>
            </w:r>
            <w:r>
              <w:tab/>
              <w:t>trajanje pripravništva ali večkratnih in/ali zaporednih domnevnih pripravništev iste osebe pri istem delodajalcu;</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{FR}</w:t>
      </w:r>
      <w:r w:rsidRPr="007B55CC">
        <w:rPr>
          <w:noProof w:val="0"/>
          <w:lang w:val="en-GB"/>
        </w:rPr>
        <w:t>fr</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463</w:t>
      </w:r>
      <w:r>
        <w:rPr>
          <w:rStyle w:val="HideTWBExt"/>
          <w:b w:val="0"/>
          <w:lang w:val="en-GB"/>
        </w:rPr>
        <w:t>&lt;/NumAmB&gt;</w:t>
      </w:r>
    </w:p>
    <w:p w:rsidR="001A2023" w:rsidRPr="007B55CC" w:rsidRDefault="001A2023" w:rsidP="001A2023">
      <w:pPr>
        <w:pStyle w:val="NormalBold"/>
      </w:pPr>
      <w:r>
        <w:rPr>
          <w:rStyle w:val="HideTWBExt"/>
          <w:b w:val="0"/>
        </w:rPr>
        <w:t>&lt;RepeatBlock-By&gt;&lt;Members&gt;</w:t>
      </w:r>
      <w:r>
        <w:t>Catarina Martins, Estrella Galán, Anthony Smith, Konstandinos Arvanitis (Konstantinos Arvanitis), Kathleen Funchion, Leila Chaibi</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 točka b</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(b)</w:t>
            </w:r>
            <w:r>
              <w:tab/>
              <w:t>predolgo trajanje domnevnega pripravništva ali večkratnih in/ali zaporednih domnevnih pripravništev iste osebe pri istem delodajalcu;</w:t>
            </w:r>
          </w:p>
        </w:tc>
        <w:tc>
          <w:tcPr>
            <w:tcW w:w="4876" w:type="dxa"/>
            <w:hideMark/>
          </w:tcPr>
          <w:p w:rsidR="001A2023" w:rsidRPr="007B55CC" w:rsidRDefault="001A2023" w:rsidP="00AB45D5">
            <w:pPr>
              <w:pStyle w:val="Normal6"/>
              <w:rPr>
                <w:szCs w:val="24"/>
              </w:rPr>
            </w:pPr>
            <w:r>
              <w:t>(b)</w:t>
            </w:r>
            <w:r>
              <w:tab/>
              <w:t xml:space="preserve">predolgo trajanje domnevnega pripravništva ali večkratnih in/ali zaporednih domnevnih pripravništev iste osebe </w:t>
            </w:r>
            <w:r>
              <w:rPr>
                <w:b/>
                <w:i/>
              </w:rPr>
              <w:t xml:space="preserve">ali različnih oseb </w:t>
            </w:r>
            <w:r>
              <w:t>pri istem delodajalcu</w:t>
            </w:r>
            <w:r>
              <w:rPr>
                <w:b/>
                <w:i/>
              </w:rPr>
              <w:t>, ki ne vodijo v stabilno zaposlitev</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464</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Andrea Wechsler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 točka c</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(c)</w:t>
            </w:r>
            <w:r>
              <w:rPr>
                <w:b/>
                <w:i/>
              </w:rPr>
              <w:tab/>
              <w:t>enake ravni nalog, odgovornosti in intenzivnosti dela domnevnih pripravnikov in redno zaposlenih na primerljivih položajih pri istem delodajalcu;</w:t>
            </w:r>
          </w:p>
        </w:tc>
        <w:tc>
          <w:tcPr>
            <w:tcW w:w="4876" w:type="dxa"/>
            <w:hideMark/>
          </w:tcPr>
          <w:p w:rsidR="001A2023" w:rsidRPr="007B55CC" w:rsidRDefault="001A2023" w:rsidP="00AB45D5">
            <w:pPr>
              <w:pStyle w:val="Normal6"/>
              <w:rPr>
                <w:szCs w:val="24"/>
              </w:rPr>
            </w:pPr>
            <w:r>
              <w:rPr>
                <w:b/>
                <w:i/>
              </w:rPr>
              <w:t>črtano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465</w:t>
      </w:r>
      <w:r>
        <w:rPr>
          <w:rStyle w:val="HideTWBExt"/>
          <w:b w:val="0"/>
          <w:lang w:val="en-GB"/>
        </w:rPr>
        <w:t>&lt;/NumAmB&gt;</w:t>
      </w:r>
    </w:p>
    <w:p w:rsidR="001A2023" w:rsidRPr="007B55CC" w:rsidRDefault="001A2023" w:rsidP="001A2023">
      <w:pPr>
        <w:pStyle w:val="NormalBold"/>
      </w:pPr>
      <w:r>
        <w:rPr>
          <w:rStyle w:val="HideTWBExt"/>
          <w:b w:val="0"/>
        </w:rPr>
        <w:t>&lt;RepeatBlock-By&gt;&lt;Members&gt;</w:t>
      </w:r>
      <w:r>
        <w:t>Benedetta Scuderi</w:t>
      </w:r>
      <w:r>
        <w:rPr>
          <w:rStyle w:val="HideTWBExt"/>
          <w:b w:val="0"/>
        </w:rPr>
        <w:t>&lt;/Members&gt;</w:t>
      </w:r>
    </w:p>
    <w:p w:rsidR="001A2023" w:rsidRPr="007B55CC" w:rsidRDefault="001A2023" w:rsidP="001A2023">
      <w:r>
        <w:rPr>
          <w:rStyle w:val="HideTWBExt"/>
        </w:rPr>
        <w:t>&lt;AuNomDe&gt;</w:t>
      </w:r>
      <w:r>
        <w:rPr>
          <w:rStyle w:val="HideTWBInt"/>
        </w:rPr>
        <w:t>{Greens/EFA}</w:t>
      </w:r>
      <w:r>
        <w:t>v imenu skupine Verts/ALE</w:t>
      </w:r>
      <w:r>
        <w:rPr>
          <w:rStyle w:val="HideTWBExt"/>
        </w:rPr>
        <w:t>&lt;/AuNomDe&gt;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 točka c</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(c)</w:t>
            </w:r>
            <w:r>
              <w:tab/>
            </w:r>
            <w:r>
              <w:rPr>
                <w:b/>
                <w:i/>
              </w:rPr>
              <w:t>enake ravni nalog, odgovornosti in intenzivnosti dela domnevnih pripravnikov in redno zaposlenih na primerljivih položajih pri istem delodajalcu</w:t>
            </w:r>
            <w:r>
              <w:t>;</w:t>
            </w:r>
          </w:p>
        </w:tc>
        <w:tc>
          <w:tcPr>
            <w:tcW w:w="4876" w:type="dxa"/>
            <w:hideMark/>
          </w:tcPr>
          <w:p w:rsidR="001A2023" w:rsidRPr="007B55CC" w:rsidRDefault="001A2023" w:rsidP="00AB45D5">
            <w:pPr>
              <w:pStyle w:val="Normal6"/>
              <w:rPr>
                <w:szCs w:val="24"/>
              </w:rPr>
            </w:pPr>
            <w:r>
              <w:t>(c)</w:t>
            </w:r>
            <w:r>
              <w:tab/>
            </w:r>
            <w:r>
              <w:rPr>
                <w:b/>
                <w:i/>
              </w:rPr>
              <w:t>predolgo trajanje pripravništva</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466</w:t>
      </w:r>
      <w:r>
        <w:rPr>
          <w:rStyle w:val="HideTWBExt"/>
          <w:b w:val="0"/>
          <w:lang w:val="en-GB"/>
        </w:rPr>
        <w:t>&lt;/NumAmB&gt;</w:t>
      </w:r>
    </w:p>
    <w:p w:rsidR="001A2023" w:rsidRPr="007B55CC" w:rsidRDefault="001A2023" w:rsidP="001A2023">
      <w:pPr>
        <w:pStyle w:val="NormalBold"/>
      </w:pPr>
      <w:r>
        <w:rPr>
          <w:rStyle w:val="HideTWBExt"/>
          <w:b w:val="0"/>
        </w:rPr>
        <w:t>&lt;RepeatBlock-By&gt;&lt;Members&gt;</w:t>
      </w:r>
      <w:r>
        <w:t>Maravillas Abadía Jover, Rosa Estaràs Ferragut</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 točka c</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(c)</w:t>
            </w:r>
            <w:r>
              <w:tab/>
            </w:r>
            <w:r>
              <w:rPr>
                <w:b/>
                <w:i/>
              </w:rPr>
              <w:t>enake ravni nalog</w:t>
            </w:r>
            <w:r>
              <w:t xml:space="preserve">, odgovornosti in </w:t>
            </w:r>
            <w:r>
              <w:rPr>
                <w:b/>
                <w:i/>
              </w:rPr>
              <w:t>intenzivnosti</w:t>
            </w:r>
            <w:r>
              <w:t xml:space="preserve"> dela </w:t>
            </w:r>
            <w:r>
              <w:rPr>
                <w:b/>
                <w:i/>
              </w:rPr>
              <w:t>domnevnih pripravnikov</w:t>
            </w:r>
            <w:r>
              <w:t xml:space="preserve"> in redno </w:t>
            </w:r>
            <w:r>
              <w:rPr>
                <w:b/>
                <w:i/>
              </w:rPr>
              <w:t>zaposlenih na primerljivih položajih pri istem delodajalcu;</w:t>
            </w:r>
          </w:p>
        </w:tc>
        <w:tc>
          <w:tcPr>
            <w:tcW w:w="4876" w:type="dxa"/>
            <w:hideMark/>
          </w:tcPr>
          <w:p w:rsidR="001A2023" w:rsidRPr="007B55CC" w:rsidRDefault="001A2023" w:rsidP="00AB45D5">
            <w:pPr>
              <w:pStyle w:val="Normal6"/>
              <w:rPr>
                <w:szCs w:val="24"/>
              </w:rPr>
            </w:pPr>
            <w:r>
              <w:t>(c)</w:t>
            </w:r>
            <w:r>
              <w:tab/>
            </w:r>
            <w:r>
              <w:rPr>
                <w:b/>
                <w:i/>
              </w:rPr>
              <w:t>enakovredne naloge</w:t>
            </w:r>
            <w:r>
              <w:t xml:space="preserve">, odgovornosti in </w:t>
            </w:r>
            <w:r>
              <w:rPr>
                <w:b/>
                <w:i/>
              </w:rPr>
              <w:t>intenzivnost</w:t>
            </w:r>
            <w:r>
              <w:t xml:space="preserve"> dela </w:t>
            </w:r>
            <w:r>
              <w:rPr>
                <w:b/>
                <w:i/>
              </w:rPr>
              <w:t>se lahko med pripravniki</w:t>
            </w:r>
            <w:r>
              <w:t xml:space="preserve"> in redno </w:t>
            </w:r>
            <w:r>
              <w:rPr>
                <w:b/>
                <w:i/>
              </w:rPr>
              <w:t>zaposlenimi razlikujejo, saj so njihove vloge različne, hkrati pa je treba zagotoviti, da pripravništva ponujajo resnične možnosti za učenje, ki povečujejo zaposljivost.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467</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Angelika Winzig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 točka c</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(c)</w:t>
            </w:r>
            <w:r>
              <w:tab/>
              <w:t>enake ravni nalog, odgovornosti in intenzivnosti dela</w:t>
            </w:r>
            <w:r>
              <w:rPr>
                <w:b/>
                <w:i/>
              </w:rPr>
              <w:t xml:space="preserve"> domnevnih</w:t>
            </w:r>
            <w:r>
              <w:t xml:space="preserve"> pripravnikov in redno zaposlenih na primerljivih položajih pri istem delodajalcu;</w:t>
            </w:r>
          </w:p>
        </w:tc>
        <w:tc>
          <w:tcPr>
            <w:tcW w:w="4876" w:type="dxa"/>
            <w:hideMark/>
          </w:tcPr>
          <w:p w:rsidR="001A2023" w:rsidRPr="007B55CC" w:rsidRDefault="001A2023" w:rsidP="00AB45D5">
            <w:pPr>
              <w:pStyle w:val="Normal6"/>
              <w:rPr>
                <w:szCs w:val="24"/>
              </w:rPr>
            </w:pPr>
            <w:r>
              <w:t>(c)</w:t>
            </w:r>
            <w:r>
              <w:tab/>
              <w:t>enake ravni nalog, odgovornosti</w:t>
            </w:r>
            <w:r>
              <w:rPr>
                <w:b/>
                <w:i/>
              </w:rPr>
              <w:t>, izkušenj</w:t>
            </w:r>
            <w:r>
              <w:t xml:space="preserve"> in intenzivnosti dela pripravnikov in redno zaposlenih na primerljivih položajih pri istem delodajalcu;</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pPr>
        <w:pStyle w:val="JustificationTitle"/>
        <w:rPr>
          <w:noProof w:val="0"/>
        </w:rPr>
      </w:pPr>
      <w:r>
        <w:rPr>
          <w:rStyle w:val="HideTWBExt"/>
          <w:i w:val="0"/>
          <w:lang w:val="en-GB"/>
        </w:rPr>
        <w:t>&lt;TitreJust&gt;</w:t>
      </w:r>
      <w:r>
        <w:t>Obrazložitev</w:t>
      </w:r>
      <w:r>
        <w:rPr>
          <w:rStyle w:val="HideTWBExt"/>
          <w:i w:val="0"/>
          <w:lang w:val="en-GB"/>
        </w:rPr>
        <w:t>&lt;/TitreJust&gt;</w:t>
      </w:r>
    </w:p>
    <w:p w:rsidR="001A2023" w:rsidRPr="007B55CC" w:rsidRDefault="001A2023" w:rsidP="001A2023">
      <w:pPr>
        <w:pStyle w:val="Normal12Italic"/>
        <w:rPr>
          <w:noProof w:val="0"/>
        </w:rPr>
      </w:pPr>
      <w:r>
        <w:t>Predlog spremembe je potreben zaradi skladnosti besedila.</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468</w:t>
      </w:r>
      <w:r>
        <w:rPr>
          <w:rStyle w:val="HideTWBExt"/>
          <w:b w:val="0"/>
          <w:lang w:val="en-GB"/>
        </w:rPr>
        <w:t>&lt;/NumAmB&gt;</w:t>
      </w:r>
    </w:p>
    <w:p w:rsidR="001A2023" w:rsidRPr="007B55CC" w:rsidRDefault="001A2023" w:rsidP="001A2023">
      <w:pPr>
        <w:pStyle w:val="NormalBold"/>
      </w:pPr>
      <w:r>
        <w:rPr>
          <w:rStyle w:val="HideTWBExt"/>
          <w:b w:val="0"/>
        </w:rPr>
        <w:t>&lt;RepeatBlock-By&gt;&lt;Members&gt;</w:t>
      </w:r>
      <w:r>
        <w:t>Miriam Lexmann</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 točka c</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(c)</w:t>
            </w:r>
            <w:r>
              <w:tab/>
            </w:r>
            <w:r>
              <w:rPr>
                <w:b/>
                <w:i/>
              </w:rPr>
              <w:t>enake</w:t>
            </w:r>
            <w:r>
              <w:t xml:space="preserve"> ravni nalog, odgovornosti in intenzivnosti dela domnevnih pripravnikov </w:t>
            </w:r>
            <w:r>
              <w:rPr>
                <w:b/>
                <w:i/>
              </w:rPr>
              <w:t>in</w:t>
            </w:r>
            <w:r>
              <w:t xml:space="preserve"> redno </w:t>
            </w:r>
            <w:r>
              <w:rPr>
                <w:b/>
                <w:i/>
              </w:rPr>
              <w:t>zaposlenih</w:t>
            </w:r>
            <w:r>
              <w:t xml:space="preserve"> na primerljivih položajih</w:t>
            </w:r>
            <w:r>
              <w:rPr>
                <w:b/>
                <w:i/>
              </w:rPr>
              <w:t xml:space="preserve"> pri istem delodajalcu</w:t>
            </w:r>
            <w:r>
              <w:t>;</w:t>
            </w:r>
          </w:p>
        </w:tc>
        <w:tc>
          <w:tcPr>
            <w:tcW w:w="4876" w:type="dxa"/>
            <w:hideMark/>
          </w:tcPr>
          <w:p w:rsidR="001A2023" w:rsidRPr="007B55CC" w:rsidRDefault="001A2023" w:rsidP="00AB45D5">
            <w:pPr>
              <w:pStyle w:val="Normal6"/>
              <w:rPr>
                <w:szCs w:val="24"/>
              </w:rPr>
            </w:pPr>
            <w:r>
              <w:t>(c)</w:t>
            </w:r>
            <w:r>
              <w:tab/>
              <w:t xml:space="preserve">ravni nalog, odgovornosti in intenzivnosti dela domnevnih pripravnikov </w:t>
            </w:r>
            <w:r>
              <w:rPr>
                <w:b/>
                <w:i/>
              </w:rPr>
              <w:t>v primerjavi z</w:t>
            </w:r>
            <w:r>
              <w:t xml:space="preserve"> redno </w:t>
            </w:r>
            <w:r>
              <w:rPr>
                <w:b/>
                <w:i/>
              </w:rPr>
              <w:t>zaposlenimi</w:t>
            </w:r>
            <w:r>
              <w:t xml:space="preserve"> na primerljivih položajih;</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469</w:t>
      </w:r>
      <w:r>
        <w:rPr>
          <w:rStyle w:val="HideTWBExt"/>
          <w:b w:val="0"/>
          <w:lang w:val="en-GB"/>
        </w:rPr>
        <w:t>&lt;/NumAmB&gt;</w:t>
      </w:r>
    </w:p>
    <w:p w:rsidR="001A2023" w:rsidRPr="007B55CC" w:rsidRDefault="001A2023" w:rsidP="001A2023">
      <w:pPr>
        <w:pStyle w:val="NormalBold"/>
      </w:pPr>
      <w:r>
        <w:rPr>
          <w:rStyle w:val="HideTWBExt"/>
          <w:b w:val="0"/>
        </w:rPr>
        <w:t>&lt;RepeatBlock-By&gt;&lt;Members&gt;</w:t>
      </w:r>
      <w:r>
        <w:t>Raúl de la Hoz Quintano, Rosa Estaràs Ferragut</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 točka c</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c)</w:t>
            </w:r>
            <w:r>
              <w:tab/>
              <w:t xml:space="preserve">enake ravni nalog, odgovornosti in intenzivnosti dela </w:t>
            </w:r>
            <w:r>
              <w:rPr>
                <w:b/>
                <w:i/>
              </w:rPr>
              <w:t>domnevnih pripravnikov</w:t>
            </w:r>
            <w:r>
              <w:t xml:space="preserve"> in redno zaposlenih na primerljivih položajih pri istem delodajalcu;</w:t>
            </w:r>
          </w:p>
        </w:tc>
        <w:tc>
          <w:tcPr>
            <w:tcW w:w="4876" w:type="dxa"/>
            <w:hideMark/>
          </w:tcPr>
          <w:p w:rsidR="001A2023" w:rsidRPr="007B55CC" w:rsidRDefault="001A2023" w:rsidP="00AB45D5">
            <w:pPr>
              <w:pStyle w:val="Normal6"/>
              <w:rPr>
                <w:szCs w:val="24"/>
              </w:rPr>
            </w:pPr>
            <w:r>
              <w:t>c)</w:t>
            </w:r>
            <w:r>
              <w:tab/>
              <w:t xml:space="preserve">enake ravni nalog, odgovornosti in intenzivnosti dela </w:t>
            </w:r>
            <w:r>
              <w:rPr>
                <w:b/>
                <w:i/>
              </w:rPr>
              <w:t>domnevnega pripravnika</w:t>
            </w:r>
            <w:r>
              <w:t xml:space="preserve"> in redno zaposlenih na primerljivih položajih pri istem delodajalcu;</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{ES}</w:t>
      </w:r>
      <w:r w:rsidRPr="007B55CC">
        <w:rPr>
          <w:noProof w:val="0"/>
          <w:lang w:val="en-GB"/>
        </w:rPr>
        <w:t>es</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470</w:t>
      </w:r>
      <w:r>
        <w:rPr>
          <w:rStyle w:val="HideTWBExt"/>
          <w:b w:val="0"/>
          <w:lang w:val="en-GB"/>
        </w:rPr>
        <w:t>&lt;/NumAmB&gt;</w:t>
      </w:r>
    </w:p>
    <w:p w:rsidR="001A2023" w:rsidRPr="007B55CC" w:rsidRDefault="001A2023" w:rsidP="001A2023">
      <w:pPr>
        <w:pStyle w:val="NormalBold"/>
      </w:pPr>
      <w:r>
        <w:rPr>
          <w:rStyle w:val="HideTWBExt"/>
          <w:b w:val="0"/>
        </w:rPr>
        <w:t>&lt;RepeatBlock-By&gt;&lt;Members&gt;</w:t>
      </w:r>
      <w:r>
        <w:t>Isabelle Le Callennec</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 točka c</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c)</w:t>
            </w:r>
            <w:r>
              <w:tab/>
              <w:t xml:space="preserve">enake ravni nalog, odgovornosti in intenzivnosti dela </w:t>
            </w:r>
            <w:r>
              <w:rPr>
                <w:b/>
                <w:i/>
              </w:rPr>
              <w:t xml:space="preserve">domnevnih </w:t>
            </w:r>
            <w:r>
              <w:t>pripravnikov in redno zaposlenih na primerljivih položajih pri istem delodajalcu;</w:t>
            </w:r>
          </w:p>
        </w:tc>
        <w:tc>
          <w:tcPr>
            <w:tcW w:w="4876" w:type="dxa"/>
            <w:hideMark/>
          </w:tcPr>
          <w:p w:rsidR="001A2023" w:rsidRPr="007B55CC" w:rsidRDefault="001A2023" w:rsidP="00AB45D5">
            <w:pPr>
              <w:pStyle w:val="Normal6"/>
              <w:rPr>
                <w:szCs w:val="24"/>
              </w:rPr>
            </w:pPr>
            <w:r>
              <w:t>c)</w:t>
            </w:r>
            <w:r>
              <w:tab/>
              <w:t>enake ravni nalog, odgovornosti in intenzivnosti dela pripravnikov in redno zaposlenih na primerljivih položajih pri istem delodajalcu;</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{FR}</w:t>
      </w:r>
      <w:r w:rsidRPr="007B55CC">
        <w:rPr>
          <w:noProof w:val="0"/>
          <w:lang w:val="en-GB"/>
        </w:rPr>
        <w:t>fr</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471</w:t>
      </w:r>
      <w:r>
        <w:rPr>
          <w:rStyle w:val="HideTWBExt"/>
          <w:b w:val="0"/>
          <w:lang w:val="en-GB"/>
        </w:rPr>
        <w:t>&lt;/NumAmB&gt;</w:t>
      </w:r>
    </w:p>
    <w:p w:rsidR="001A2023" w:rsidRPr="007B55CC" w:rsidRDefault="001A2023" w:rsidP="001A2023">
      <w:pPr>
        <w:pStyle w:val="NormalBold"/>
      </w:pPr>
      <w:r>
        <w:rPr>
          <w:rStyle w:val="HideTWBExt"/>
          <w:b w:val="0"/>
        </w:rPr>
        <w:t>&lt;RepeatBlock-By&gt;&lt;Members&gt;</w:t>
      </w:r>
      <w:r>
        <w:t>Benedetta Scuderi</w:t>
      </w:r>
      <w:r>
        <w:rPr>
          <w:rStyle w:val="HideTWBExt"/>
          <w:b w:val="0"/>
        </w:rPr>
        <w:t>&lt;/Members&gt;</w:t>
      </w:r>
    </w:p>
    <w:p w:rsidR="001A2023" w:rsidRPr="007B55CC" w:rsidRDefault="001A2023" w:rsidP="001A2023">
      <w:r>
        <w:rPr>
          <w:rStyle w:val="HideTWBExt"/>
        </w:rPr>
        <w:t>&lt;AuNomDe&gt;</w:t>
      </w:r>
      <w:r>
        <w:rPr>
          <w:rStyle w:val="HideTWBInt"/>
        </w:rPr>
        <w:t>{Greens/EFA}</w:t>
      </w:r>
      <w:r>
        <w:t>v imenu skupine Verts/ALE</w:t>
      </w:r>
      <w:r>
        <w:rPr>
          <w:rStyle w:val="HideTWBExt"/>
        </w:rPr>
        <w:t>&lt;/AuNomDe&gt;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 točka c 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(ca)</w:t>
            </w:r>
            <w:r>
              <w:rPr>
                <w:b/>
                <w:i/>
              </w:rPr>
              <w:tab/>
              <w:t>odsotnost ustreznega plačila;</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472</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Andrea Wechsler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 točka d</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(d)</w:t>
            </w:r>
            <w:r>
              <w:rPr>
                <w:b/>
                <w:i/>
              </w:rPr>
              <w:tab/>
              <w:t>zahtevanje predhodnih delovnih izkušenj od kandidatov za pripravništvo na istem ali podobnem področju dejavnosti brez ustrezne utemeljitve;</w:t>
            </w:r>
          </w:p>
        </w:tc>
        <w:tc>
          <w:tcPr>
            <w:tcW w:w="4876" w:type="dxa"/>
            <w:hideMark/>
          </w:tcPr>
          <w:p w:rsidR="001A2023" w:rsidRPr="007B55CC" w:rsidRDefault="001A2023" w:rsidP="00AB45D5">
            <w:pPr>
              <w:pStyle w:val="Normal6"/>
              <w:rPr>
                <w:szCs w:val="24"/>
              </w:rPr>
            </w:pPr>
            <w:r>
              <w:rPr>
                <w:b/>
                <w:i/>
              </w:rPr>
              <w:t>črtano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473</w:t>
      </w:r>
      <w:r>
        <w:rPr>
          <w:rStyle w:val="HideTWBExt"/>
          <w:b w:val="0"/>
          <w:lang w:val="en-GB"/>
        </w:rPr>
        <w:t>&lt;/NumAmB&gt;</w:t>
      </w:r>
    </w:p>
    <w:p w:rsidR="001A2023" w:rsidRPr="007B55CC" w:rsidRDefault="001A2023" w:rsidP="001A2023">
      <w:pPr>
        <w:pStyle w:val="NormalBold"/>
      </w:pPr>
      <w:r>
        <w:rPr>
          <w:rStyle w:val="HideTWBExt"/>
          <w:b w:val="0"/>
        </w:rPr>
        <w:t>&lt;RepeatBlock-By&gt;&lt;Members&gt;</w:t>
      </w:r>
      <w:r>
        <w:t>Maravillas Abadía Jover, Rosa Estaràs Ferragut</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 točka d</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(d)</w:t>
            </w:r>
            <w:r>
              <w:tab/>
              <w:t xml:space="preserve">zahtevanje predhodnih delovnih izkušenj od kandidatov za pripravništvo na istem ali podobnem področju </w:t>
            </w:r>
            <w:r>
              <w:rPr>
                <w:b/>
                <w:i/>
              </w:rPr>
              <w:t>dejavnosti brez ustrezne utemeljitve;</w:t>
            </w:r>
          </w:p>
        </w:tc>
        <w:tc>
          <w:tcPr>
            <w:tcW w:w="4876" w:type="dxa"/>
            <w:hideMark/>
          </w:tcPr>
          <w:p w:rsidR="001A2023" w:rsidRPr="007B55CC" w:rsidRDefault="001A2023" w:rsidP="00AB45D5">
            <w:pPr>
              <w:pStyle w:val="Normal6"/>
              <w:rPr>
                <w:szCs w:val="24"/>
              </w:rPr>
            </w:pPr>
            <w:r>
              <w:t>(d)</w:t>
            </w:r>
            <w:r>
              <w:tab/>
              <w:t xml:space="preserve">zahtevanje predhodnih delovnih izkušenj od kandidatov za pripravništvo na istem ali podobnem področju </w:t>
            </w:r>
            <w:r>
              <w:rPr>
                <w:b/>
                <w:i/>
              </w:rPr>
              <w:t>se ne bi smelo šteti za neupravičeno, temveč bi ga bilo treba priznati kot legitimno izbirno merilo za delodajalce, da se zagotovi, da pripravništva izpolnjujejo poslovne potrebe in omogočajo smiselne priložnosti za učenje.</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474</w:t>
      </w:r>
      <w:r>
        <w:rPr>
          <w:rStyle w:val="HideTWBExt"/>
          <w:b w:val="0"/>
          <w:lang w:val="en-GB"/>
        </w:rPr>
        <w:t>&lt;/NumAmB&gt;</w:t>
      </w:r>
    </w:p>
    <w:p w:rsidR="001A2023" w:rsidRPr="007B55CC" w:rsidRDefault="001A2023" w:rsidP="001A2023">
      <w:pPr>
        <w:pStyle w:val="NormalBold"/>
      </w:pPr>
      <w:r>
        <w:rPr>
          <w:rStyle w:val="HideTWBExt"/>
          <w:b w:val="0"/>
        </w:rPr>
        <w:t>&lt;RepeatBlock-By&gt;&lt;Members&gt;</w:t>
      </w:r>
      <w:r>
        <w:t>Benedetta Scuderi</w:t>
      </w:r>
      <w:r>
        <w:rPr>
          <w:rStyle w:val="HideTWBExt"/>
          <w:b w:val="0"/>
        </w:rPr>
        <w:t>&lt;/Members&gt;</w:t>
      </w:r>
    </w:p>
    <w:p w:rsidR="001A2023" w:rsidRPr="007B55CC" w:rsidRDefault="001A2023" w:rsidP="001A2023">
      <w:r>
        <w:rPr>
          <w:rStyle w:val="HideTWBExt"/>
        </w:rPr>
        <w:t>&lt;AuNomDe&gt;</w:t>
      </w:r>
      <w:r>
        <w:rPr>
          <w:rStyle w:val="HideTWBInt"/>
        </w:rPr>
        <w:t>{Greens/EFA}</w:t>
      </w:r>
      <w:r>
        <w:t>v imenu skupine Verts/ALE</w:t>
      </w:r>
      <w:r>
        <w:rPr>
          <w:rStyle w:val="HideTWBExt"/>
        </w:rPr>
        <w:t>&lt;/AuNomDe&gt;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 točka d</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(d)</w:t>
            </w:r>
            <w:r>
              <w:tab/>
              <w:t>zahtevanje</w:t>
            </w:r>
            <w:r>
              <w:rPr>
                <w:b/>
                <w:i/>
              </w:rPr>
              <w:t xml:space="preserve"> predhodnih delovnih izkušenj od kandidatov za pripravništvo</w:t>
            </w:r>
            <w:r>
              <w:t xml:space="preserve"> na istem ali podobnem področju dejavnosti </w:t>
            </w:r>
            <w:r>
              <w:rPr>
                <w:b/>
                <w:i/>
              </w:rPr>
              <w:t>brez ustrezne utemeljitve</w:t>
            </w:r>
            <w:r>
              <w:t>;</w:t>
            </w:r>
          </w:p>
        </w:tc>
        <w:tc>
          <w:tcPr>
            <w:tcW w:w="4876" w:type="dxa"/>
            <w:hideMark/>
          </w:tcPr>
          <w:p w:rsidR="001A2023" w:rsidRPr="007B55CC" w:rsidRDefault="001A2023" w:rsidP="00AB45D5">
            <w:pPr>
              <w:pStyle w:val="Normal6"/>
              <w:rPr>
                <w:szCs w:val="24"/>
              </w:rPr>
            </w:pPr>
            <w:r>
              <w:t>(d)</w:t>
            </w:r>
            <w:r>
              <w:tab/>
              <w:t>zahtevanje</w:t>
            </w:r>
            <w:r>
              <w:rPr>
                <w:b/>
                <w:i/>
              </w:rPr>
              <w:t>, da imajo kandidati predhodne delovne izkušnje</w:t>
            </w:r>
            <w:r>
              <w:t xml:space="preserve"> na istem ali podobnem področju dejavnosti </w:t>
            </w:r>
            <w:r>
              <w:rPr>
                <w:b/>
                <w:i/>
              </w:rPr>
              <w:t>še pred pripravništvom</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475</w:t>
      </w:r>
      <w:r>
        <w:rPr>
          <w:rStyle w:val="HideTWBExt"/>
          <w:b w:val="0"/>
          <w:lang w:val="en-GB"/>
        </w:rPr>
        <w:t>&lt;/NumAmB&gt;</w:t>
      </w:r>
    </w:p>
    <w:p w:rsidR="001A2023" w:rsidRPr="007B55CC" w:rsidRDefault="001A2023" w:rsidP="001A2023">
      <w:pPr>
        <w:pStyle w:val="NormalBold"/>
      </w:pPr>
      <w:r>
        <w:rPr>
          <w:rStyle w:val="HideTWBExt"/>
          <w:b w:val="0"/>
        </w:rPr>
        <w:t>&lt;RepeatBlock-By&gt;&lt;Members&gt;</w:t>
      </w:r>
      <w:r>
        <w:t>Branislav Ondruš</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 točka d</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(d)</w:t>
            </w:r>
            <w:r>
              <w:tab/>
              <w:t>zahtevanje predhodnih delovnih izkušenj od kandidatov za pripravništvo na istem ali podobnem področju dejavnosti</w:t>
            </w:r>
            <w:r>
              <w:rPr>
                <w:b/>
                <w:i/>
              </w:rPr>
              <w:t xml:space="preserve"> brez ustrezne utemeljitve</w:t>
            </w:r>
            <w:r>
              <w:t>;</w:t>
            </w:r>
          </w:p>
        </w:tc>
        <w:tc>
          <w:tcPr>
            <w:tcW w:w="4876" w:type="dxa"/>
            <w:hideMark/>
          </w:tcPr>
          <w:p w:rsidR="001A2023" w:rsidRPr="007B55CC" w:rsidRDefault="001A2023" w:rsidP="00AB45D5">
            <w:pPr>
              <w:pStyle w:val="Normal6"/>
              <w:rPr>
                <w:szCs w:val="24"/>
              </w:rPr>
            </w:pPr>
            <w:r>
              <w:t>(d)</w:t>
            </w:r>
            <w:r>
              <w:tab/>
              <w:t>zahtevanje predhodnih delovnih izkušenj od kandidatov za pripravništvo na istem ali podobnem področju dejavnosti;</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476</w:t>
      </w:r>
      <w:r>
        <w:rPr>
          <w:rStyle w:val="HideTWBExt"/>
          <w:b w:val="0"/>
          <w:lang w:val="en-GB"/>
        </w:rPr>
        <w:t>&lt;/NumAmB&gt;</w:t>
      </w:r>
    </w:p>
    <w:p w:rsidR="001A2023" w:rsidRPr="007B55CC" w:rsidRDefault="001A2023" w:rsidP="001A2023">
      <w:pPr>
        <w:pStyle w:val="NormalBold"/>
      </w:pPr>
      <w:r>
        <w:rPr>
          <w:rStyle w:val="HideTWBExt"/>
          <w:b w:val="0"/>
        </w:rPr>
        <w:t>&lt;RepeatBlock-By&gt;&lt;Members&gt;</w:t>
      </w:r>
      <w:r>
        <w:t>Irena Joveva, Martin Hojsík, Jana Toom, Brigitte van den Berg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 točka d</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(d)</w:t>
            </w:r>
            <w:r>
              <w:tab/>
              <w:t>zahtevanje predhodnih delovnih izkušenj od kandidatov za pripravništvo na istem ali podobnem področju dejavnosti</w:t>
            </w:r>
            <w:r>
              <w:rPr>
                <w:b/>
                <w:i/>
              </w:rPr>
              <w:t xml:space="preserve"> brez ustrezne utemeljitve</w:t>
            </w:r>
            <w:r>
              <w:t>;</w:t>
            </w:r>
          </w:p>
        </w:tc>
        <w:tc>
          <w:tcPr>
            <w:tcW w:w="4876" w:type="dxa"/>
            <w:hideMark/>
          </w:tcPr>
          <w:p w:rsidR="001A2023" w:rsidRPr="007B55CC" w:rsidRDefault="001A2023" w:rsidP="00AB45D5">
            <w:pPr>
              <w:pStyle w:val="Normal6"/>
              <w:rPr>
                <w:szCs w:val="24"/>
              </w:rPr>
            </w:pPr>
            <w:r>
              <w:t>(d)</w:t>
            </w:r>
            <w:r>
              <w:tab/>
              <w:t>zahtevanje predhodnih delovnih izkušenj od kandidatov za pripravništvo na istem ali podobnem področju dejavnosti;</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477</w:t>
      </w:r>
      <w:r>
        <w:rPr>
          <w:rStyle w:val="HideTWBExt"/>
          <w:b w:val="0"/>
          <w:lang w:val="en-GB"/>
        </w:rPr>
        <w:t>&lt;/NumAmB&gt;</w:t>
      </w:r>
    </w:p>
    <w:p w:rsidR="001A2023" w:rsidRPr="007B55CC" w:rsidRDefault="001A2023" w:rsidP="001A2023">
      <w:pPr>
        <w:pStyle w:val="NormalBold"/>
      </w:pPr>
      <w:r>
        <w:rPr>
          <w:rStyle w:val="HideTWBExt"/>
          <w:b w:val="0"/>
        </w:rPr>
        <w:t>&lt;RepeatBlock-By&gt;&lt;Members&gt;</w:t>
      </w:r>
      <w:r>
        <w:t>Raúl de la Hoz Quintano, Rosa Estaràs Ferragut</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 točka d</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d)</w:t>
            </w:r>
            <w:r>
              <w:tab/>
              <w:t xml:space="preserve">zahtevanje predhodnih delovnih izkušenj od </w:t>
            </w:r>
            <w:r>
              <w:rPr>
                <w:b/>
                <w:i/>
              </w:rPr>
              <w:t>kandidatov</w:t>
            </w:r>
            <w:r>
              <w:t xml:space="preserve"> za pripravništvo na istem ali podobnem področju dejavnosti brez ustrezne utemeljitve;</w:t>
            </w:r>
          </w:p>
        </w:tc>
        <w:tc>
          <w:tcPr>
            <w:tcW w:w="4876" w:type="dxa"/>
            <w:hideMark/>
          </w:tcPr>
          <w:p w:rsidR="001A2023" w:rsidRPr="007B55CC" w:rsidRDefault="001A2023" w:rsidP="00AB45D5">
            <w:pPr>
              <w:pStyle w:val="Normal6"/>
              <w:rPr>
                <w:szCs w:val="24"/>
              </w:rPr>
            </w:pPr>
            <w:r>
              <w:t>d)</w:t>
            </w:r>
            <w:r>
              <w:tab/>
              <w:t xml:space="preserve">zahtevanje predhodnih delovnih izkušenj od </w:t>
            </w:r>
            <w:r>
              <w:rPr>
                <w:b/>
                <w:i/>
              </w:rPr>
              <w:t>kandidata</w:t>
            </w:r>
            <w:r>
              <w:t xml:space="preserve"> za pripravništvo na istem ali podobnem področju dejavnosti brez ustrezne utemeljitve;</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{ES}</w:t>
      </w:r>
      <w:r w:rsidRPr="007B55CC">
        <w:rPr>
          <w:noProof w:val="0"/>
          <w:lang w:val="en-GB"/>
        </w:rPr>
        <w:t>es</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478</w:t>
      </w:r>
      <w:r>
        <w:rPr>
          <w:rStyle w:val="HideTWBExt"/>
          <w:b w:val="0"/>
          <w:lang w:val="en-GB"/>
        </w:rPr>
        <w:t>&lt;/NumAmB&gt;</w:t>
      </w:r>
    </w:p>
    <w:p w:rsidR="001A2023" w:rsidRPr="007B55CC" w:rsidRDefault="001A2023" w:rsidP="001A2023">
      <w:pPr>
        <w:pStyle w:val="NormalBold"/>
      </w:pPr>
      <w:r>
        <w:rPr>
          <w:rStyle w:val="HideTWBExt"/>
          <w:b w:val="0"/>
        </w:rPr>
        <w:t>&lt;RepeatBlock-By&gt;&lt;Members&gt;</w:t>
      </w:r>
      <w:r>
        <w:t>Raúl de la Hoz Quintano, Rosa Estaràs Ferragut, Maravillas Abadía Jover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 točka e</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e)</w:t>
            </w:r>
            <w:r>
              <w:rPr>
                <w:b/>
                <w:i/>
              </w:rPr>
              <w:tab/>
              <w:t>velik delež domnevnih pripravništev v primerjavi z rednimi delovnimi razmerji pri istem delodajalcu;</w:t>
            </w:r>
          </w:p>
        </w:tc>
        <w:tc>
          <w:tcPr>
            <w:tcW w:w="4876" w:type="dxa"/>
            <w:hideMark/>
          </w:tcPr>
          <w:p w:rsidR="001A2023" w:rsidRPr="007B55CC" w:rsidRDefault="001A2023" w:rsidP="00AB45D5">
            <w:pPr>
              <w:pStyle w:val="Normal6"/>
              <w:rPr>
                <w:szCs w:val="24"/>
              </w:rPr>
            </w:pPr>
            <w:r>
              <w:rPr>
                <w:b/>
                <w:i/>
              </w:rPr>
              <w:t>črtano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{ES}</w:t>
      </w:r>
      <w:r w:rsidRPr="007B55CC">
        <w:rPr>
          <w:noProof w:val="0"/>
          <w:lang w:val="en-GB"/>
        </w:rPr>
        <w:t>es</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479</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Andrea Wechsler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 točka e</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(e)</w:t>
            </w:r>
            <w:r>
              <w:rPr>
                <w:b/>
                <w:i/>
              </w:rPr>
              <w:tab/>
              <w:t>velik delež domnevnih pripravništev v primerjavi z rednimi delovnimi razmerji pri istem delodajalcu;</w:t>
            </w:r>
          </w:p>
        </w:tc>
        <w:tc>
          <w:tcPr>
            <w:tcW w:w="4876" w:type="dxa"/>
            <w:hideMark/>
          </w:tcPr>
          <w:p w:rsidR="001A2023" w:rsidRPr="007B55CC" w:rsidRDefault="001A2023" w:rsidP="00AB45D5">
            <w:pPr>
              <w:pStyle w:val="Normal6"/>
              <w:rPr>
                <w:szCs w:val="24"/>
              </w:rPr>
            </w:pPr>
            <w:r>
              <w:rPr>
                <w:b/>
                <w:i/>
              </w:rPr>
              <w:t>črtano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480</w:t>
      </w:r>
      <w:r>
        <w:rPr>
          <w:rStyle w:val="HideTWBExt"/>
          <w:b w:val="0"/>
          <w:lang w:val="en-GB"/>
        </w:rPr>
        <w:t>&lt;/NumAmB&gt;</w:t>
      </w:r>
    </w:p>
    <w:p w:rsidR="001A2023" w:rsidRPr="007B55CC" w:rsidRDefault="001A2023" w:rsidP="001A2023">
      <w:pPr>
        <w:pStyle w:val="NormalBold"/>
      </w:pPr>
      <w:r>
        <w:rPr>
          <w:rStyle w:val="HideTWBExt"/>
          <w:b w:val="0"/>
        </w:rPr>
        <w:t>&lt;RepeatBlock-By&gt;&lt;Members&gt;</w:t>
      </w:r>
      <w:r>
        <w:t>Benedetta Scuderi</w:t>
      </w:r>
      <w:r>
        <w:rPr>
          <w:rStyle w:val="HideTWBExt"/>
          <w:b w:val="0"/>
        </w:rPr>
        <w:t>&lt;/Members&gt;</w:t>
      </w:r>
    </w:p>
    <w:p w:rsidR="001A2023" w:rsidRPr="007B55CC" w:rsidRDefault="001A2023" w:rsidP="001A2023">
      <w:r>
        <w:rPr>
          <w:rStyle w:val="HideTWBExt"/>
        </w:rPr>
        <w:t>&lt;AuNomDe&gt;</w:t>
      </w:r>
      <w:r>
        <w:rPr>
          <w:rStyle w:val="HideTWBInt"/>
        </w:rPr>
        <w:t>{Greens/EFA}</w:t>
      </w:r>
      <w:r>
        <w:t>v imenu skupine Verts/ALE</w:t>
      </w:r>
      <w:r>
        <w:rPr>
          <w:rStyle w:val="HideTWBExt"/>
        </w:rPr>
        <w:t>&lt;/AuNomDe&gt;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 točka e</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(e)</w:t>
            </w:r>
            <w:r>
              <w:tab/>
            </w:r>
            <w:r>
              <w:rPr>
                <w:b/>
                <w:i/>
              </w:rPr>
              <w:t>velik delež domnevnih pripravništev v primerjavi z rednimi delovnimi razmerji pri istem delodajalcu;</w:t>
            </w:r>
          </w:p>
        </w:tc>
        <w:tc>
          <w:tcPr>
            <w:tcW w:w="4876" w:type="dxa"/>
            <w:hideMark/>
          </w:tcPr>
          <w:p w:rsidR="001A2023" w:rsidRPr="007B55CC" w:rsidRDefault="001A2023" w:rsidP="00AB45D5">
            <w:pPr>
              <w:pStyle w:val="Normal6"/>
              <w:rPr>
                <w:szCs w:val="24"/>
              </w:rPr>
            </w:pPr>
            <w:r>
              <w:t>(e)</w:t>
            </w:r>
            <w:r>
              <w:tab/>
            </w:r>
            <w:r>
              <w:rPr>
                <w:b/>
                <w:i/>
              </w:rPr>
              <w:t>odsotnost objave prostega pripravniškega mesta, ki bi vsebovala naslednje informacije: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(i) predvidene naloge in raven odgovornosti, ki se od pripravnika zahteva;</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(ii) pravice in ugodnosti, ki jih ima pripravnik, vključno s plačilom, socialno zaščito, bolniško odsotnostjo in pravice v zvezi z delovnim časom;</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(iii) zagotavljanje usposabljanja ter znanja in spretnosti, ki se pridobijo ob koncu pripravništva.</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481</w:t>
      </w:r>
      <w:r>
        <w:rPr>
          <w:rStyle w:val="HideTWBExt"/>
          <w:b w:val="0"/>
          <w:lang w:val="en-GB"/>
        </w:rPr>
        <w:t>&lt;/NumAmB&gt;</w:t>
      </w:r>
    </w:p>
    <w:p w:rsidR="001A2023" w:rsidRPr="007B55CC" w:rsidRDefault="001A2023" w:rsidP="001A2023">
      <w:pPr>
        <w:pStyle w:val="NormalBold"/>
      </w:pPr>
      <w:r>
        <w:rPr>
          <w:rStyle w:val="HideTWBExt"/>
          <w:b w:val="0"/>
        </w:rPr>
        <w:t>&lt;RepeatBlock-By&gt;&lt;Members&gt;</w:t>
      </w:r>
      <w:r>
        <w:t>Catarina Martins, Estrella Galán, Anthony Smith, Konstandinos Arvanitis (Konstantinos Arvanitis), Kathleen Funchion, Leila Chaibi</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 točka e</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(e)</w:t>
            </w:r>
            <w:r>
              <w:tab/>
              <w:t xml:space="preserve">velik delež </w:t>
            </w:r>
            <w:r>
              <w:rPr>
                <w:b/>
                <w:i/>
              </w:rPr>
              <w:t xml:space="preserve">domnevnih </w:t>
            </w:r>
            <w:r>
              <w:t xml:space="preserve">pripravništev v </w:t>
            </w:r>
            <w:r>
              <w:rPr>
                <w:b/>
                <w:i/>
              </w:rPr>
              <w:t>primerjavi z rednimi delovnimi razmerji pri istem delodajalcu</w:t>
            </w:r>
            <w:r>
              <w:t>;</w:t>
            </w:r>
          </w:p>
        </w:tc>
        <w:tc>
          <w:tcPr>
            <w:tcW w:w="4876" w:type="dxa"/>
            <w:hideMark/>
          </w:tcPr>
          <w:p w:rsidR="001A2023" w:rsidRPr="007B55CC" w:rsidRDefault="001A2023" w:rsidP="00AB45D5">
            <w:pPr>
              <w:pStyle w:val="Normal6"/>
              <w:rPr>
                <w:szCs w:val="24"/>
              </w:rPr>
            </w:pPr>
            <w:r>
              <w:t>(e)</w:t>
            </w:r>
            <w:r>
              <w:tab/>
              <w:t xml:space="preserve">velik delež pripravništev v </w:t>
            </w:r>
            <w:r>
              <w:rPr>
                <w:b/>
                <w:i/>
              </w:rPr>
              <w:t>višini več kot 10 % delovne sile delodajalca</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482</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Angelika Winzig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 točka e</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(e)</w:t>
            </w:r>
            <w:r>
              <w:tab/>
            </w:r>
            <w:r>
              <w:rPr>
                <w:b/>
                <w:i/>
              </w:rPr>
              <w:t>velik delež domnevnih pripravništev</w:t>
            </w:r>
            <w:r>
              <w:t xml:space="preserve"> v primerjavi z </w:t>
            </w:r>
            <w:r>
              <w:rPr>
                <w:b/>
                <w:i/>
              </w:rPr>
              <w:t>rednimi delovnimi razmerji pri</w:t>
            </w:r>
            <w:r>
              <w:t xml:space="preserve"> istem </w:t>
            </w:r>
            <w:r>
              <w:rPr>
                <w:b/>
                <w:i/>
              </w:rPr>
              <w:t>delodajalcu</w:t>
            </w:r>
            <w:r>
              <w:t>;</w:t>
            </w:r>
          </w:p>
        </w:tc>
        <w:tc>
          <w:tcPr>
            <w:tcW w:w="4876" w:type="dxa"/>
            <w:hideMark/>
          </w:tcPr>
          <w:p w:rsidR="001A2023" w:rsidRPr="007B55CC" w:rsidRDefault="001A2023" w:rsidP="00AB45D5">
            <w:pPr>
              <w:pStyle w:val="Normal6"/>
              <w:rPr>
                <w:szCs w:val="24"/>
              </w:rPr>
            </w:pPr>
            <w:r>
              <w:t>(e)</w:t>
            </w:r>
            <w:r>
              <w:tab/>
            </w:r>
            <w:r>
              <w:rPr>
                <w:b/>
                <w:i/>
              </w:rPr>
              <w:t>nesorazmerno veliko število pripravnikov</w:t>
            </w:r>
            <w:r>
              <w:t xml:space="preserve"> v primerjavi z </w:t>
            </w:r>
            <w:r>
              <w:rPr>
                <w:b/>
                <w:i/>
              </w:rPr>
              <w:t>redno zaposlenimi v</w:t>
            </w:r>
            <w:r>
              <w:t xml:space="preserve"> istem </w:t>
            </w:r>
            <w:r>
              <w:rPr>
                <w:b/>
                <w:i/>
              </w:rPr>
              <w:t>podjetju</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483</w:t>
      </w:r>
      <w:r>
        <w:rPr>
          <w:rStyle w:val="HideTWBExt"/>
          <w:b w:val="0"/>
          <w:lang w:val="en-GB"/>
        </w:rPr>
        <w:t>&lt;/NumAmB&gt;</w:t>
      </w:r>
    </w:p>
    <w:p w:rsidR="001A2023" w:rsidRPr="007B55CC" w:rsidRDefault="001A2023" w:rsidP="001A2023">
      <w:pPr>
        <w:pStyle w:val="NormalBold"/>
      </w:pPr>
      <w:r>
        <w:rPr>
          <w:rStyle w:val="HideTWBExt"/>
          <w:b w:val="0"/>
        </w:rPr>
        <w:t>&lt;RepeatBlock-By&gt;&lt;Members&gt;</w:t>
      </w:r>
      <w:r>
        <w:t>Mélanie Disdier, Rachel Blom, Pál Szekeres, Marie Dauchy, Séverine Werbrouck</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 točka e 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(ea)</w:t>
            </w:r>
            <w:r>
              <w:rPr>
                <w:b/>
                <w:i/>
              </w:rPr>
              <w:tab/>
              <w:t>publikacije delodajalca, predstavljene kot iskanje pripravnikov in ne kot ponudbe za pripravništvo;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{FR}</w:t>
      </w:r>
      <w:r w:rsidRPr="007B55CC">
        <w:rPr>
          <w:noProof w:val="0"/>
          <w:lang w:val="en-GB"/>
        </w:rPr>
        <w:t>fr</w:t>
      </w:r>
      <w:r w:rsidRPr="007B55CC">
        <w:rPr>
          <w:rStyle w:val="HideTWBExt"/>
          <w:noProof w:val="0"/>
          <w:lang w:val="en-GB"/>
        </w:rPr>
        <w:t>&lt;/Original&gt;</w:t>
      </w:r>
    </w:p>
    <w:p w:rsidR="001A2023" w:rsidRPr="007B55CC" w:rsidRDefault="001A2023" w:rsidP="001A2023">
      <w:pPr>
        <w:pStyle w:val="JustificationTitle"/>
        <w:rPr>
          <w:noProof w:val="0"/>
        </w:rPr>
      </w:pPr>
      <w:r>
        <w:rPr>
          <w:rStyle w:val="HideTWBExt"/>
          <w:i w:val="0"/>
          <w:lang w:val="en-GB"/>
        </w:rPr>
        <w:t>&lt;TitreJust&gt;</w:t>
      </w:r>
      <w:r>
        <w:t>Obrazložitev</w:t>
      </w:r>
      <w:r>
        <w:rPr>
          <w:rStyle w:val="HideTWBExt"/>
          <w:i w:val="0"/>
          <w:lang w:val="en-GB"/>
        </w:rPr>
        <w:t>&lt;/TitreJust&gt;</w:t>
      </w:r>
    </w:p>
    <w:p w:rsidR="001A2023" w:rsidRPr="007B55CC" w:rsidRDefault="001A2023" w:rsidP="001A2023">
      <w:pPr>
        <w:pStyle w:val="Normal12Italic"/>
        <w:rPr>
          <w:noProof w:val="0"/>
        </w:rPr>
      </w:pPr>
      <w:r>
        <w:t>Glede na to, da pripravništva niso namenjena zapolnjevanju nujnih vlog v podjetju, omemba iskanja pripravnika odraža željo po zapolnitvi delovnega mesta in ne nudenje usposabljanja pripravniku.</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484</w:t>
      </w:r>
      <w:r>
        <w:rPr>
          <w:rStyle w:val="HideTWBExt"/>
          <w:b w:val="0"/>
          <w:lang w:val="en-GB"/>
        </w:rPr>
        <w:t>&lt;/NumAmB&gt;</w:t>
      </w:r>
    </w:p>
    <w:p w:rsidR="001A2023" w:rsidRPr="007B55CC" w:rsidRDefault="001A2023" w:rsidP="001A2023">
      <w:pPr>
        <w:pStyle w:val="NormalBold"/>
      </w:pPr>
      <w:r>
        <w:rPr>
          <w:rStyle w:val="HideTWBExt"/>
          <w:b w:val="0"/>
        </w:rPr>
        <w:t>&lt;RepeatBlock-By&gt;&lt;Members&gt;</w:t>
      </w:r>
      <w:r>
        <w:t>Raúl de la Hoz Quintano, Rosa Estaràs Ferragut, Maravillas Abadía Jover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 točka f</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f)</w:t>
            </w:r>
            <w:r>
              <w:rPr>
                <w:b/>
                <w:i/>
              </w:rPr>
              <w:tab/>
              <w:t>znatno število domnevnih pripravnikov pri istem delodajalcu, ki so pred nastopom domnevnega pripravništva opravili dve ali več pripravništev ali imeli sklenjena redna delovna razmerja na istem ali podobnem področju dejavnosti.</w:t>
            </w:r>
          </w:p>
        </w:tc>
        <w:tc>
          <w:tcPr>
            <w:tcW w:w="4876" w:type="dxa"/>
            <w:hideMark/>
          </w:tcPr>
          <w:p w:rsidR="001A2023" w:rsidRPr="007B55CC" w:rsidRDefault="001A2023" w:rsidP="00AB45D5">
            <w:pPr>
              <w:pStyle w:val="Normal6"/>
              <w:rPr>
                <w:szCs w:val="24"/>
              </w:rPr>
            </w:pPr>
            <w:r>
              <w:rPr>
                <w:b/>
                <w:i/>
              </w:rPr>
              <w:t>črtano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{ES}</w:t>
      </w:r>
      <w:r w:rsidRPr="007B55CC">
        <w:rPr>
          <w:noProof w:val="0"/>
          <w:lang w:val="en-GB"/>
        </w:rPr>
        <w:t>es</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485</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Andrea Wechsler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 točka f</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(f)</w:t>
            </w:r>
            <w:r>
              <w:rPr>
                <w:b/>
                <w:i/>
              </w:rPr>
              <w:tab/>
              <w:t>znatno število domnevnih pripravnikov pri istem delodajalcu, ki so pred nastopom domnevnega pripravništva opravili dve ali več pripravništev ali imeli sklenjena redna delovna razmerja na istem ali podobnem področju dejavnosti.</w:t>
            </w:r>
          </w:p>
        </w:tc>
        <w:tc>
          <w:tcPr>
            <w:tcW w:w="4876" w:type="dxa"/>
            <w:hideMark/>
          </w:tcPr>
          <w:p w:rsidR="001A2023" w:rsidRPr="007B55CC" w:rsidRDefault="001A2023" w:rsidP="00AB45D5">
            <w:pPr>
              <w:pStyle w:val="Normal6"/>
              <w:rPr>
                <w:szCs w:val="24"/>
              </w:rPr>
            </w:pPr>
            <w:r>
              <w:rPr>
                <w:b/>
                <w:i/>
              </w:rPr>
              <w:t>črtano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486</w:t>
      </w:r>
      <w:r>
        <w:rPr>
          <w:rStyle w:val="HideTWBExt"/>
          <w:b w:val="0"/>
          <w:lang w:val="en-GB"/>
        </w:rPr>
        <w:t>&lt;/NumAmB&gt;</w:t>
      </w:r>
    </w:p>
    <w:p w:rsidR="001A2023" w:rsidRPr="007B55CC" w:rsidRDefault="001A2023" w:rsidP="001A2023">
      <w:pPr>
        <w:pStyle w:val="NormalBold"/>
      </w:pPr>
      <w:r>
        <w:rPr>
          <w:rStyle w:val="HideTWBExt"/>
          <w:b w:val="0"/>
        </w:rPr>
        <w:t>&lt;RepeatBlock-By&gt;&lt;Members&gt;</w:t>
      </w:r>
      <w:r>
        <w:t>Benedetta Scuderi</w:t>
      </w:r>
      <w:r>
        <w:rPr>
          <w:rStyle w:val="HideTWBExt"/>
          <w:b w:val="0"/>
        </w:rPr>
        <w:t>&lt;/Members&gt;</w:t>
      </w:r>
    </w:p>
    <w:p w:rsidR="001A2023" w:rsidRPr="007B55CC" w:rsidRDefault="001A2023" w:rsidP="001A2023">
      <w:r>
        <w:rPr>
          <w:rStyle w:val="HideTWBExt"/>
        </w:rPr>
        <w:t>&lt;AuNomDe&gt;</w:t>
      </w:r>
      <w:r>
        <w:rPr>
          <w:rStyle w:val="HideTWBInt"/>
        </w:rPr>
        <w:t>{Greens/EFA}</w:t>
      </w:r>
      <w:r>
        <w:t>v imenu skupine Verts/ALE</w:t>
      </w:r>
      <w:r>
        <w:rPr>
          <w:rStyle w:val="HideTWBExt"/>
        </w:rPr>
        <w:t>&lt;/AuNomDe&gt;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 točka f</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(f)</w:t>
            </w:r>
            <w:r>
              <w:tab/>
            </w:r>
            <w:r>
              <w:rPr>
                <w:b/>
                <w:i/>
              </w:rPr>
              <w:t>znatno število domnevnih pripravnikov pri istem delodajalcu, ki so pred nastopom domnevnega</w:t>
            </w:r>
            <w:r>
              <w:t xml:space="preserve"> pripravništva</w:t>
            </w:r>
            <w:r>
              <w:rPr>
                <w:b/>
                <w:i/>
              </w:rPr>
              <w:t xml:space="preserve"> opravili dve ali več pripravništev ali imeli sklenjena redna delovna razmerja na istem ali podobnem področju dejavnosti</w:t>
            </w:r>
            <w:r>
              <w:t>.</w:t>
            </w:r>
          </w:p>
        </w:tc>
        <w:tc>
          <w:tcPr>
            <w:tcW w:w="4876" w:type="dxa"/>
            <w:hideMark/>
          </w:tcPr>
          <w:p w:rsidR="001A2023" w:rsidRPr="007B55CC" w:rsidRDefault="001A2023" w:rsidP="00AB45D5">
            <w:pPr>
              <w:pStyle w:val="Normal6"/>
              <w:rPr>
                <w:szCs w:val="24"/>
              </w:rPr>
            </w:pPr>
            <w:r>
              <w:t>(f)</w:t>
            </w:r>
            <w:r>
              <w:tab/>
            </w:r>
            <w:r>
              <w:rPr>
                <w:b/>
                <w:i/>
              </w:rPr>
              <w:t>neobstoj pregledne politike zaposlovanja za zagotavljanje stabilne zaposlitve po dokončanju</w:t>
            </w:r>
            <w:r>
              <w:t xml:space="preserve"> pripravništva.</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487</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Angelika Winzig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 točka f</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(f)</w:t>
            </w:r>
            <w:r>
              <w:tab/>
            </w:r>
            <w:r>
              <w:rPr>
                <w:b/>
                <w:i/>
              </w:rPr>
              <w:t>znatno število domnevnih pripravnikov pri istem delodajalcu</w:t>
            </w:r>
            <w:r>
              <w:t xml:space="preserve">, ki so </w:t>
            </w:r>
            <w:r>
              <w:rPr>
                <w:b/>
                <w:i/>
              </w:rPr>
              <w:t>pred nastopom domnevnega pripravništva</w:t>
            </w:r>
            <w:r>
              <w:t xml:space="preserve"> opravili </w:t>
            </w:r>
            <w:r>
              <w:rPr>
                <w:b/>
                <w:i/>
              </w:rPr>
              <w:t>dve</w:t>
            </w:r>
            <w:r>
              <w:t xml:space="preserve"> ali več pripravništev ali imeli </w:t>
            </w:r>
            <w:r>
              <w:rPr>
                <w:b/>
                <w:i/>
              </w:rPr>
              <w:t>sklenjena redna delovna razmerja</w:t>
            </w:r>
            <w:r>
              <w:t xml:space="preserve"> na istem ali podobnem področju dejavnosti.</w:t>
            </w:r>
          </w:p>
        </w:tc>
        <w:tc>
          <w:tcPr>
            <w:tcW w:w="4876" w:type="dxa"/>
            <w:hideMark/>
          </w:tcPr>
          <w:p w:rsidR="001A2023" w:rsidRPr="007B55CC" w:rsidRDefault="001A2023" w:rsidP="00AB45D5">
            <w:pPr>
              <w:pStyle w:val="Normal6"/>
              <w:rPr>
                <w:szCs w:val="24"/>
              </w:rPr>
            </w:pPr>
            <w:r>
              <w:t>(f)</w:t>
            </w:r>
            <w:r>
              <w:tab/>
            </w:r>
            <w:r>
              <w:rPr>
                <w:b/>
                <w:i/>
              </w:rPr>
              <w:t>večkratno opravljanje pripravništva posameznikov</w:t>
            </w:r>
            <w:r>
              <w:t xml:space="preserve">, ki so </w:t>
            </w:r>
            <w:r>
              <w:rPr>
                <w:b/>
                <w:i/>
              </w:rPr>
              <w:t>že</w:t>
            </w:r>
            <w:r>
              <w:t xml:space="preserve"> opravili </w:t>
            </w:r>
            <w:r>
              <w:rPr>
                <w:b/>
                <w:i/>
              </w:rPr>
              <w:t>eno</w:t>
            </w:r>
            <w:r>
              <w:t xml:space="preserve"> ali več pripravništev ali imeli </w:t>
            </w:r>
            <w:r>
              <w:rPr>
                <w:b/>
                <w:i/>
              </w:rPr>
              <w:t>sklenjenih eno ali več delovnih razmerij pri istem delodajalcu</w:t>
            </w:r>
            <w:r>
              <w:t xml:space="preserve"> na istem ali podobnem področju dejavnosti.</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488</w:t>
      </w:r>
      <w:r>
        <w:rPr>
          <w:rStyle w:val="HideTWBExt"/>
          <w:b w:val="0"/>
          <w:lang w:val="en-GB"/>
        </w:rPr>
        <w:t>&lt;/NumAmB&gt;</w:t>
      </w:r>
    </w:p>
    <w:p w:rsidR="001A2023" w:rsidRPr="007B55CC" w:rsidRDefault="001A2023" w:rsidP="001A2023">
      <w:pPr>
        <w:pStyle w:val="NormalBold"/>
      </w:pPr>
      <w:r>
        <w:rPr>
          <w:rStyle w:val="HideTWBExt"/>
          <w:b w:val="0"/>
        </w:rPr>
        <w:t>&lt;RepeatBlock-By&gt;&lt;Members&gt;</w:t>
      </w:r>
      <w:r>
        <w:t>Benedetta Scuderi</w:t>
      </w:r>
      <w:r>
        <w:rPr>
          <w:rStyle w:val="HideTWBExt"/>
          <w:b w:val="0"/>
        </w:rPr>
        <w:t>&lt;/Members&gt;</w:t>
      </w:r>
    </w:p>
    <w:p w:rsidR="001A2023" w:rsidRPr="007B55CC" w:rsidRDefault="001A2023" w:rsidP="001A2023">
      <w:r>
        <w:rPr>
          <w:rStyle w:val="HideTWBExt"/>
        </w:rPr>
        <w:t>&lt;AuNomDe&gt;</w:t>
      </w:r>
      <w:r>
        <w:rPr>
          <w:rStyle w:val="HideTWBInt"/>
        </w:rPr>
        <w:t>{Greens/EFA}</w:t>
      </w:r>
      <w:r>
        <w:t>v imenu skupine Verts/ALE</w:t>
      </w:r>
      <w:r>
        <w:rPr>
          <w:rStyle w:val="HideTWBExt"/>
        </w:rPr>
        <w:t>&lt;/AuNomDe&gt;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 točka f 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(fa)</w:t>
            </w:r>
            <w:r>
              <w:rPr>
                <w:b/>
                <w:i/>
              </w:rPr>
              <w:tab/>
              <w:t>podaljšanje pripravništva, da traja dlje kot šest mesecev;</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489</w:t>
      </w:r>
      <w:r>
        <w:rPr>
          <w:rStyle w:val="HideTWBExt"/>
          <w:b w:val="0"/>
          <w:lang w:val="en-GB"/>
        </w:rPr>
        <w:t>&lt;/NumAmB&gt;</w:t>
      </w:r>
    </w:p>
    <w:p w:rsidR="001A2023" w:rsidRPr="007B55CC" w:rsidRDefault="001A2023" w:rsidP="001A2023">
      <w:pPr>
        <w:pStyle w:val="NormalBold"/>
      </w:pPr>
      <w:r>
        <w:rPr>
          <w:rStyle w:val="HideTWBExt"/>
          <w:b w:val="0"/>
        </w:rPr>
        <w:t>&lt;RepeatBlock-By&gt;&lt;Members&gt;</w:t>
      </w:r>
      <w:r>
        <w:t>Pierfrancesco Maran, Raffaele Topo, Brando Benifei, Cecilia Strada</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1a.</w:t>
            </w:r>
            <w:r>
              <w:rPr>
                <w:b/>
                <w:i/>
              </w:rPr>
              <w:tab/>
              <w:t>Poleg tega pristojni organi pri določanju, ali se pri izvajanju pripravništev pojavljajo zlorabe, preučijo posredne dejavnike zunaj pripravniškega razmerja. Pri presoji se med drugim upoštevajo naslednji vidiki:</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(a) visok delež pripravništev glede na velikost podjetja;</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(b) zaposlovanje pripravnikov, ki so predhodno dokončali pripravništvo na istem ali podobnem področju dejavnosti;</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(c) ponavljajoče se podaljšanje trajanja pripravništev, ne da bi bilo omogočeno napredovanje v podjetju;</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(d) nadomeščanje stalnih delovnih mest z rednim objavljanjem prostih pripravniških mest;</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(e) nizek delež pripravništev, ki preidejo v stabilno zaposlitev.</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490</w:t>
      </w:r>
      <w:r>
        <w:rPr>
          <w:rStyle w:val="HideTWBExt"/>
          <w:b w:val="0"/>
          <w:lang w:val="en-GB"/>
        </w:rPr>
        <w:t>&lt;/NumAmB&gt;</w:t>
      </w:r>
    </w:p>
    <w:p w:rsidR="001A2023" w:rsidRPr="007B55CC" w:rsidRDefault="001A2023" w:rsidP="001A2023">
      <w:pPr>
        <w:pStyle w:val="NormalBold"/>
      </w:pPr>
      <w:r>
        <w:rPr>
          <w:rStyle w:val="HideTWBExt"/>
          <w:b w:val="0"/>
        </w:rPr>
        <w:t>&lt;RepeatBlock-By&gt;&lt;Members&gt;</w:t>
      </w:r>
      <w:r>
        <w:t>Maravillas Abadía Jover, Raúl de la Hoz Quintano, Rosa Estaràs Ferragut</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1 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1a.</w:t>
            </w:r>
            <w:r>
              <w:rPr>
                <w:b/>
                <w:i/>
              </w:rPr>
              <w:tab/>
              <w:t>Države članice zagotovijo, da se zaradi ukrepov za preprečevanje zlorabe pripravništev delodajalcem, zlasti malim in srednjim podjetjem in zagonskim podjetjem, ne nalagajo nesorazmerna upravna bremena, mladim pa ne zmanjša število priložnosti za pripravništvo in dostop do zaposlitve.</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491</w:t>
      </w:r>
      <w:r>
        <w:rPr>
          <w:rStyle w:val="HideTWBExt"/>
          <w:b w:val="0"/>
          <w:lang w:val="en-GB"/>
        </w:rPr>
        <w:t>&lt;/NumAmB&gt;</w:t>
      </w:r>
    </w:p>
    <w:p w:rsidR="001A2023" w:rsidRPr="007B55CC" w:rsidRDefault="001A2023" w:rsidP="001A2023">
      <w:pPr>
        <w:pStyle w:val="NormalBold"/>
      </w:pPr>
      <w:r>
        <w:rPr>
          <w:rStyle w:val="HideTWBExt"/>
          <w:b w:val="0"/>
        </w:rPr>
        <w:t>&lt;RepeatBlock-By&gt;&lt;Members&gt;</w:t>
      </w:r>
      <w:r>
        <w:t>Chiara Gemma, Georgiana Teodorescu, Francesco Torselli, Mariateresa Vivaldini, Elena Donazzan</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2.</w:t>
            </w:r>
            <w:r>
              <w:rPr>
                <w:b/>
                <w:i/>
              </w:rPr>
              <w:tab/>
              <w:t>Da se pristojnim organom omogoči presoja iz odstavka 1, jim delodajalec na zahtevo predloži naslednje informacije:</w:t>
            </w:r>
          </w:p>
        </w:tc>
        <w:tc>
          <w:tcPr>
            <w:tcW w:w="4876" w:type="dxa"/>
            <w:hideMark/>
          </w:tcPr>
          <w:p w:rsidR="001A2023" w:rsidRPr="007B55CC" w:rsidRDefault="001A2023" w:rsidP="00AB45D5">
            <w:pPr>
              <w:pStyle w:val="Normal6"/>
              <w:rPr>
                <w:szCs w:val="24"/>
              </w:rPr>
            </w:pPr>
            <w:r>
              <w:rPr>
                <w:b/>
                <w:i/>
              </w:rPr>
              <w:t>črtano</w:t>
            </w:r>
          </w:p>
        </w:tc>
      </w:tr>
      <w:tr w:rsidR="001A2023" w:rsidTr="00AB45D5">
        <w:trPr>
          <w:jc w:val="center"/>
        </w:trPr>
        <w:tc>
          <w:tcPr>
            <w:tcW w:w="4876" w:type="dxa"/>
            <w:hideMark/>
          </w:tcPr>
          <w:p w:rsidR="001A2023" w:rsidRPr="007B55CC" w:rsidRDefault="001A2023" w:rsidP="00AB45D5">
            <w:pPr>
              <w:pStyle w:val="Normal6"/>
            </w:pPr>
            <w:r>
              <w:rPr>
                <w:b/>
                <w:i/>
              </w:rPr>
              <w:t>(a)</w:t>
            </w:r>
            <w:r>
              <w:rPr>
                <w:b/>
                <w:i/>
              </w:rPr>
              <w:tab/>
              <w:t>število pripravništev in rednih delovnih razmerij;</w:t>
            </w:r>
          </w:p>
        </w:tc>
        <w:tc>
          <w:tcPr>
            <w:tcW w:w="4876" w:type="dxa"/>
          </w:tcPr>
          <w:p w:rsidR="001A2023" w:rsidRPr="007B55CC" w:rsidRDefault="001A2023" w:rsidP="00AB45D5">
            <w:pPr>
              <w:pStyle w:val="Normal6"/>
              <w:rPr>
                <w:szCs w:val="24"/>
                <w:lang w:val="en-GB"/>
              </w:rPr>
            </w:pPr>
          </w:p>
        </w:tc>
      </w:tr>
      <w:tr w:rsidR="001A2023" w:rsidTr="00AB45D5">
        <w:trPr>
          <w:jc w:val="center"/>
        </w:trPr>
        <w:tc>
          <w:tcPr>
            <w:tcW w:w="4876" w:type="dxa"/>
            <w:hideMark/>
          </w:tcPr>
          <w:p w:rsidR="001A2023" w:rsidRPr="007B55CC" w:rsidRDefault="001A2023" w:rsidP="00AB45D5">
            <w:pPr>
              <w:pStyle w:val="Normal6"/>
            </w:pPr>
            <w:r>
              <w:rPr>
                <w:b/>
                <w:i/>
              </w:rPr>
              <w:t>(b)</w:t>
            </w:r>
            <w:r>
              <w:rPr>
                <w:b/>
                <w:i/>
              </w:rPr>
              <w:tab/>
              <w:t>trajanje pripravništev;</w:t>
            </w:r>
          </w:p>
        </w:tc>
        <w:tc>
          <w:tcPr>
            <w:tcW w:w="4876" w:type="dxa"/>
          </w:tcPr>
          <w:p w:rsidR="001A2023" w:rsidRPr="007B55CC" w:rsidRDefault="001A2023" w:rsidP="00AB45D5">
            <w:pPr>
              <w:pStyle w:val="Normal6"/>
              <w:rPr>
                <w:szCs w:val="24"/>
                <w:lang w:val="en-GB"/>
              </w:rPr>
            </w:pPr>
          </w:p>
        </w:tc>
      </w:tr>
      <w:tr w:rsidR="001A2023" w:rsidTr="00AB45D5">
        <w:trPr>
          <w:jc w:val="center"/>
        </w:trPr>
        <w:tc>
          <w:tcPr>
            <w:tcW w:w="4876" w:type="dxa"/>
            <w:hideMark/>
          </w:tcPr>
          <w:p w:rsidR="001A2023" w:rsidRPr="007B55CC" w:rsidRDefault="001A2023" w:rsidP="00AB45D5">
            <w:pPr>
              <w:pStyle w:val="Normal6"/>
            </w:pPr>
            <w:r>
              <w:rPr>
                <w:b/>
                <w:i/>
              </w:rPr>
              <w:t>(c)</w:t>
            </w:r>
            <w:r>
              <w:rPr>
                <w:b/>
                <w:i/>
              </w:rPr>
              <w:tab/>
              <w:t>delovne pogoje, vključno s plačilom, naloge in odgovornosti domnevnih pripravnikov in redno zaposlenih na primerljivih položajih;</w:t>
            </w:r>
          </w:p>
        </w:tc>
        <w:tc>
          <w:tcPr>
            <w:tcW w:w="4876" w:type="dxa"/>
          </w:tcPr>
          <w:p w:rsidR="001A2023" w:rsidRPr="007B55CC" w:rsidRDefault="001A2023" w:rsidP="00AB45D5">
            <w:pPr>
              <w:pStyle w:val="Normal6"/>
              <w:rPr>
                <w:szCs w:val="24"/>
                <w:lang w:val="en-GB"/>
              </w:rPr>
            </w:pPr>
          </w:p>
        </w:tc>
      </w:tr>
      <w:tr w:rsidR="001A2023" w:rsidTr="00AB45D5">
        <w:trPr>
          <w:jc w:val="center"/>
        </w:trPr>
        <w:tc>
          <w:tcPr>
            <w:tcW w:w="4876" w:type="dxa"/>
            <w:hideMark/>
          </w:tcPr>
          <w:p w:rsidR="001A2023" w:rsidRPr="007B55CC" w:rsidRDefault="001A2023" w:rsidP="00AB45D5">
            <w:pPr>
              <w:pStyle w:val="Normal6"/>
            </w:pPr>
            <w:r>
              <w:rPr>
                <w:b/>
                <w:i/>
              </w:rPr>
              <w:t>(d)</w:t>
            </w:r>
            <w:r>
              <w:rPr>
                <w:b/>
                <w:i/>
              </w:rPr>
              <w:tab/>
              <w:t>opis vidikov učenja in usposabljanja v okviru pripravništva;</w:t>
            </w:r>
          </w:p>
        </w:tc>
        <w:tc>
          <w:tcPr>
            <w:tcW w:w="4876" w:type="dxa"/>
          </w:tcPr>
          <w:p w:rsidR="001A2023" w:rsidRPr="007B55CC" w:rsidRDefault="001A2023" w:rsidP="00AB45D5">
            <w:pPr>
              <w:pStyle w:val="Normal6"/>
              <w:rPr>
                <w:szCs w:val="24"/>
                <w:lang w:val="en-GB"/>
              </w:rPr>
            </w:pPr>
          </w:p>
        </w:tc>
      </w:tr>
      <w:tr w:rsidR="001A2023" w:rsidTr="00AB45D5">
        <w:trPr>
          <w:jc w:val="center"/>
        </w:trPr>
        <w:tc>
          <w:tcPr>
            <w:tcW w:w="4876" w:type="dxa"/>
            <w:hideMark/>
          </w:tcPr>
          <w:p w:rsidR="001A2023" w:rsidRPr="007B55CC" w:rsidRDefault="001A2023" w:rsidP="00AB45D5">
            <w:pPr>
              <w:pStyle w:val="Normal6"/>
            </w:pPr>
            <w:r>
              <w:rPr>
                <w:b/>
                <w:i/>
              </w:rPr>
              <w:t>(e)</w:t>
            </w:r>
            <w:r>
              <w:rPr>
                <w:b/>
                <w:i/>
              </w:rPr>
              <w:tab/>
              <w:t>objave prostih pripravniških mest.</w:t>
            </w:r>
          </w:p>
        </w:tc>
        <w:tc>
          <w:tcPr>
            <w:tcW w:w="4876" w:type="dxa"/>
          </w:tcPr>
          <w:p w:rsidR="001A2023" w:rsidRPr="007B55CC" w:rsidRDefault="001A2023" w:rsidP="00AB45D5">
            <w:pPr>
              <w:pStyle w:val="Normal6"/>
              <w:rPr>
                <w:szCs w:val="24"/>
                <w:lang w:val="en-GB"/>
              </w:rPr>
            </w:pP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pPr>
        <w:pStyle w:val="JustificationTitle"/>
        <w:rPr>
          <w:noProof w:val="0"/>
        </w:rPr>
      </w:pPr>
      <w:r>
        <w:rPr>
          <w:rStyle w:val="HideTWBExt"/>
          <w:i w:val="0"/>
          <w:lang w:val="en-GB"/>
        </w:rPr>
        <w:t>&lt;TitreJust&gt;</w:t>
      </w:r>
      <w:r>
        <w:t>Obrazložitev</w:t>
      </w:r>
      <w:r>
        <w:rPr>
          <w:rStyle w:val="HideTWBExt"/>
          <w:i w:val="0"/>
          <w:lang w:val="en-GB"/>
        </w:rPr>
        <w:t>&lt;/TitreJust&gt;</w:t>
      </w:r>
    </w:p>
    <w:p w:rsidR="001A2023" w:rsidRPr="007B55CC" w:rsidRDefault="001A2023" w:rsidP="001A2023">
      <w:pPr>
        <w:pStyle w:val="Normal12Italic"/>
        <w:rPr>
          <w:noProof w:val="0"/>
        </w:rPr>
      </w:pPr>
      <w:r>
        <w:t>Obsežen seznam informacij, ki se zahtevajo od delodajalcev, bi ustvaril znatno upravno breme, zlasti za mikro in mala podjetja.</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492</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Andrea Wechsler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2.</w:t>
            </w:r>
            <w:r>
              <w:rPr>
                <w:b/>
                <w:i/>
              </w:rPr>
              <w:tab/>
              <w:t>Da se pristojnim organom omogoči presoja iz odstavka 1, jim delodajalec na zahtevo predloži naslednje informacije:</w:t>
            </w:r>
          </w:p>
        </w:tc>
        <w:tc>
          <w:tcPr>
            <w:tcW w:w="4876" w:type="dxa"/>
            <w:hideMark/>
          </w:tcPr>
          <w:p w:rsidR="001A2023" w:rsidRPr="007B55CC" w:rsidRDefault="001A2023" w:rsidP="00AB45D5">
            <w:pPr>
              <w:pStyle w:val="Normal6"/>
              <w:rPr>
                <w:szCs w:val="24"/>
              </w:rPr>
            </w:pPr>
            <w:r>
              <w:rPr>
                <w:b/>
                <w:i/>
              </w:rPr>
              <w:t>črtano</w:t>
            </w:r>
          </w:p>
        </w:tc>
      </w:tr>
      <w:tr w:rsidR="001A2023" w:rsidTr="00AB45D5">
        <w:trPr>
          <w:jc w:val="center"/>
        </w:trPr>
        <w:tc>
          <w:tcPr>
            <w:tcW w:w="4876" w:type="dxa"/>
            <w:hideMark/>
          </w:tcPr>
          <w:p w:rsidR="001A2023" w:rsidRPr="007B55CC" w:rsidRDefault="001A2023" w:rsidP="00AB45D5">
            <w:pPr>
              <w:pStyle w:val="Normal6"/>
            </w:pPr>
            <w:r>
              <w:rPr>
                <w:b/>
                <w:i/>
              </w:rPr>
              <w:t>(a)</w:t>
            </w:r>
            <w:r>
              <w:rPr>
                <w:b/>
                <w:i/>
              </w:rPr>
              <w:tab/>
              <w:t>število pripravništev in rednih delovnih razmerij;</w:t>
            </w:r>
          </w:p>
        </w:tc>
        <w:tc>
          <w:tcPr>
            <w:tcW w:w="4876" w:type="dxa"/>
          </w:tcPr>
          <w:p w:rsidR="001A2023" w:rsidRPr="007B55CC" w:rsidRDefault="001A2023" w:rsidP="00AB45D5">
            <w:pPr>
              <w:pStyle w:val="Normal6"/>
              <w:rPr>
                <w:szCs w:val="24"/>
                <w:lang w:val="en-GB"/>
              </w:rPr>
            </w:pPr>
          </w:p>
        </w:tc>
      </w:tr>
      <w:tr w:rsidR="001A2023" w:rsidTr="00AB45D5">
        <w:trPr>
          <w:jc w:val="center"/>
        </w:trPr>
        <w:tc>
          <w:tcPr>
            <w:tcW w:w="4876" w:type="dxa"/>
            <w:hideMark/>
          </w:tcPr>
          <w:p w:rsidR="001A2023" w:rsidRPr="007B55CC" w:rsidRDefault="001A2023" w:rsidP="00AB45D5">
            <w:pPr>
              <w:pStyle w:val="Normal6"/>
            </w:pPr>
            <w:r>
              <w:rPr>
                <w:b/>
                <w:i/>
              </w:rPr>
              <w:t>(b)</w:t>
            </w:r>
            <w:r>
              <w:rPr>
                <w:b/>
                <w:i/>
              </w:rPr>
              <w:tab/>
              <w:t>trajanje pripravništev;</w:t>
            </w:r>
          </w:p>
        </w:tc>
        <w:tc>
          <w:tcPr>
            <w:tcW w:w="4876" w:type="dxa"/>
          </w:tcPr>
          <w:p w:rsidR="001A2023" w:rsidRPr="007B55CC" w:rsidRDefault="001A2023" w:rsidP="00AB45D5">
            <w:pPr>
              <w:pStyle w:val="Normal6"/>
              <w:rPr>
                <w:szCs w:val="24"/>
                <w:lang w:val="en-GB"/>
              </w:rPr>
            </w:pPr>
          </w:p>
        </w:tc>
      </w:tr>
      <w:tr w:rsidR="001A2023" w:rsidTr="00AB45D5">
        <w:trPr>
          <w:jc w:val="center"/>
        </w:trPr>
        <w:tc>
          <w:tcPr>
            <w:tcW w:w="4876" w:type="dxa"/>
            <w:hideMark/>
          </w:tcPr>
          <w:p w:rsidR="001A2023" w:rsidRPr="007B55CC" w:rsidRDefault="001A2023" w:rsidP="00AB45D5">
            <w:pPr>
              <w:pStyle w:val="Normal6"/>
            </w:pPr>
            <w:r>
              <w:rPr>
                <w:b/>
                <w:i/>
              </w:rPr>
              <w:t>(c)</w:t>
            </w:r>
            <w:r>
              <w:rPr>
                <w:b/>
                <w:i/>
              </w:rPr>
              <w:tab/>
              <w:t>delovne pogoje, vključno s plačilom, naloge in odgovornosti domnevnih pripravnikov in redno zaposlenih na primerljivih položajih;</w:t>
            </w:r>
          </w:p>
        </w:tc>
        <w:tc>
          <w:tcPr>
            <w:tcW w:w="4876" w:type="dxa"/>
          </w:tcPr>
          <w:p w:rsidR="001A2023" w:rsidRPr="007B55CC" w:rsidRDefault="001A2023" w:rsidP="00AB45D5">
            <w:pPr>
              <w:pStyle w:val="Normal6"/>
              <w:rPr>
                <w:szCs w:val="24"/>
                <w:lang w:val="en-GB"/>
              </w:rPr>
            </w:pPr>
          </w:p>
        </w:tc>
      </w:tr>
      <w:tr w:rsidR="001A2023" w:rsidTr="00AB45D5">
        <w:trPr>
          <w:jc w:val="center"/>
        </w:trPr>
        <w:tc>
          <w:tcPr>
            <w:tcW w:w="4876" w:type="dxa"/>
            <w:hideMark/>
          </w:tcPr>
          <w:p w:rsidR="001A2023" w:rsidRPr="007B55CC" w:rsidRDefault="001A2023" w:rsidP="00AB45D5">
            <w:pPr>
              <w:pStyle w:val="Normal6"/>
            </w:pPr>
            <w:r>
              <w:rPr>
                <w:b/>
                <w:i/>
              </w:rPr>
              <w:t>(d)</w:t>
            </w:r>
            <w:r>
              <w:rPr>
                <w:b/>
                <w:i/>
              </w:rPr>
              <w:tab/>
              <w:t>opis vidikov učenja in usposabljanja v okviru pripravništva;</w:t>
            </w:r>
          </w:p>
        </w:tc>
        <w:tc>
          <w:tcPr>
            <w:tcW w:w="4876" w:type="dxa"/>
          </w:tcPr>
          <w:p w:rsidR="001A2023" w:rsidRPr="007B55CC" w:rsidRDefault="001A2023" w:rsidP="00AB45D5">
            <w:pPr>
              <w:pStyle w:val="Normal6"/>
              <w:rPr>
                <w:szCs w:val="24"/>
                <w:lang w:val="en-GB"/>
              </w:rPr>
            </w:pPr>
          </w:p>
        </w:tc>
      </w:tr>
      <w:tr w:rsidR="001A2023" w:rsidTr="00AB45D5">
        <w:trPr>
          <w:jc w:val="center"/>
        </w:trPr>
        <w:tc>
          <w:tcPr>
            <w:tcW w:w="4876" w:type="dxa"/>
            <w:hideMark/>
          </w:tcPr>
          <w:p w:rsidR="001A2023" w:rsidRPr="007B55CC" w:rsidRDefault="001A2023" w:rsidP="00AB45D5">
            <w:pPr>
              <w:pStyle w:val="Normal6"/>
            </w:pPr>
            <w:r>
              <w:rPr>
                <w:b/>
                <w:i/>
              </w:rPr>
              <w:t>(e)</w:t>
            </w:r>
            <w:r>
              <w:rPr>
                <w:b/>
                <w:i/>
              </w:rPr>
              <w:tab/>
              <w:t>objave prostih pripravniških mest.</w:t>
            </w:r>
          </w:p>
        </w:tc>
        <w:tc>
          <w:tcPr>
            <w:tcW w:w="4876" w:type="dxa"/>
          </w:tcPr>
          <w:p w:rsidR="001A2023" w:rsidRPr="007B55CC" w:rsidRDefault="001A2023" w:rsidP="00AB45D5">
            <w:pPr>
              <w:pStyle w:val="Normal6"/>
              <w:rPr>
                <w:szCs w:val="24"/>
                <w:lang w:val="en-GB"/>
              </w:rPr>
            </w:pP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pPr>
        <w:pStyle w:val="JustificationTitle"/>
        <w:rPr>
          <w:noProof w:val="0"/>
        </w:rPr>
      </w:pPr>
      <w:r>
        <w:rPr>
          <w:rStyle w:val="HideTWBExt"/>
          <w:i w:val="0"/>
          <w:lang w:val="en-GB"/>
        </w:rPr>
        <w:t>&lt;TitreJust&gt;</w:t>
      </w:r>
      <w:r>
        <w:t>Obrazložitev</w:t>
      </w:r>
      <w:r>
        <w:rPr>
          <w:rStyle w:val="HideTWBExt"/>
          <w:i w:val="0"/>
          <w:lang w:val="en-GB"/>
        </w:rPr>
        <w:t>&lt;/TitreJust&gt;</w:t>
      </w:r>
    </w:p>
    <w:p w:rsidR="001A2023" w:rsidRPr="007B55CC" w:rsidRDefault="001A2023" w:rsidP="001A2023">
      <w:pPr>
        <w:pStyle w:val="Normal12Italic"/>
        <w:rPr>
          <w:noProof w:val="0"/>
        </w:rPr>
      </w:pPr>
      <w:r>
        <w:t>Za usmerjanje tega predloga spremembe v skladu z nacionalno delovno zakonodajo je že vzpostavljen celoten sklop nacionalnih zakonov in sodb.</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493</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Angelika Winzig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2 – uvodni del</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2.</w:t>
            </w:r>
            <w:r>
              <w:tab/>
              <w:t xml:space="preserve">Da </w:t>
            </w:r>
            <w:r>
              <w:rPr>
                <w:b/>
                <w:i/>
              </w:rPr>
              <w:t>se pristojnim organom omogoči presoja</w:t>
            </w:r>
            <w:r>
              <w:t xml:space="preserve"> iz odstavka 1, </w:t>
            </w:r>
            <w:r>
              <w:rPr>
                <w:b/>
                <w:i/>
              </w:rPr>
              <w:t>jim delodajalec</w:t>
            </w:r>
            <w:r>
              <w:t xml:space="preserve"> na zahtevo </w:t>
            </w:r>
            <w:r>
              <w:rPr>
                <w:b/>
                <w:i/>
              </w:rPr>
              <w:t>predloži</w:t>
            </w:r>
            <w:r>
              <w:t xml:space="preserve"> naslednje informacije:</w:t>
            </w:r>
          </w:p>
        </w:tc>
        <w:tc>
          <w:tcPr>
            <w:tcW w:w="4876" w:type="dxa"/>
            <w:hideMark/>
          </w:tcPr>
          <w:p w:rsidR="001A2023" w:rsidRPr="007B55CC" w:rsidRDefault="001A2023" w:rsidP="00AB45D5">
            <w:pPr>
              <w:pStyle w:val="Normal6"/>
              <w:rPr>
                <w:szCs w:val="24"/>
              </w:rPr>
            </w:pPr>
            <w:r>
              <w:t>2.</w:t>
            </w:r>
            <w:r>
              <w:tab/>
              <w:t xml:space="preserve">Da </w:t>
            </w:r>
            <w:r>
              <w:rPr>
                <w:b/>
                <w:i/>
              </w:rPr>
              <w:t>bi olajšali presojo</w:t>
            </w:r>
            <w:r>
              <w:t xml:space="preserve"> iz odstavka 1, </w:t>
            </w:r>
            <w:r>
              <w:rPr>
                <w:b/>
                <w:i/>
              </w:rPr>
              <w:t>delodajalci pristojnim organom</w:t>
            </w:r>
            <w:r>
              <w:t xml:space="preserve"> na</w:t>
            </w:r>
            <w:r>
              <w:rPr>
                <w:b/>
                <w:i/>
              </w:rPr>
              <w:t xml:space="preserve"> utemeljeno</w:t>
            </w:r>
            <w:r>
              <w:t xml:space="preserve"> zahtevo </w:t>
            </w:r>
            <w:r>
              <w:rPr>
                <w:b/>
                <w:i/>
              </w:rPr>
              <w:t>in v skladu z nacionalnimi postopki zagotovijo</w:t>
            </w:r>
            <w:r>
              <w:t xml:space="preserve"> naslednje informacije</w:t>
            </w:r>
            <w:r>
              <w:rPr>
                <w:b/>
                <w:i/>
              </w:rPr>
              <w:t>, če je to nujno potrebno za presojo</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pPr>
        <w:pStyle w:val="JustificationTitle"/>
        <w:rPr>
          <w:noProof w:val="0"/>
        </w:rPr>
      </w:pPr>
      <w:r>
        <w:rPr>
          <w:rStyle w:val="HideTWBExt"/>
          <w:i w:val="0"/>
          <w:lang w:val="en-GB"/>
        </w:rPr>
        <w:t>&lt;TitreJust&gt;</w:t>
      </w:r>
      <w:r>
        <w:t>Obrazložitev</w:t>
      </w:r>
      <w:r>
        <w:rPr>
          <w:rStyle w:val="HideTWBExt"/>
          <w:i w:val="0"/>
          <w:lang w:val="en-GB"/>
        </w:rPr>
        <w:t>&lt;/TitreJust&gt;</w:t>
      </w:r>
    </w:p>
    <w:p w:rsidR="001A2023" w:rsidRPr="007B55CC" w:rsidRDefault="001A2023" w:rsidP="001A2023">
      <w:pPr>
        <w:pStyle w:val="Normal12Italic"/>
        <w:rPr>
          <w:noProof w:val="0"/>
        </w:rPr>
      </w:pPr>
      <w:r>
        <w:t>Ta določba zagotavlja, da imajo pristojni organi dostop do potrebnih informacij za presojo morebitne zlorabe pripravništev, hkrati pa omejuje upravno breme za delodajalce. Z zahtevo po obrazloženem zahtevku in omejitvijo obsega informacij na to, kar je nujno potrebno, se s predlogom spremembe vzpostavi pravično ravnovesje med učinkovitim izvrševanjem ter potrebo po zaščiti sorazmernosti in pravne varnosti za podjetja.</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494</w:t>
      </w:r>
      <w:r>
        <w:rPr>
          <w:rStyle w:val="HideTWBExt"/>
          <w:b w:val="0"/>
          <w:lang w:val="en-GB"/>
        </w:rPr>
        <w:t>&lt;/NumAmB&gt;</w:t>
      </w:r>
    </w:p>
    <w:p w:rsidR="001A2023" w:rsidRPr="007B55CC" w:rsidRDefault="001A2023" w:rsidP="001A2023">
      <w:pPr>
        <w:pStyle w:val="NormalBold"/>
      </w:pPr>
      <w:r>
        <w:rPr>
          <w:rStyle w:val="HideTWBExt"/>
          <w:b w:val="0"/>
        </w:rPr>
        <w:t>&lt;RepeatBlock-By&gt;&lt;Members&gt;</w:t>
      </w:r>
      <w:r>
        <w:t>Arba Kokalari</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2 – uvodni del</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2.</w:t>
            </w:r>
            <w:r>
              <w:tab/>
              <w:t xml:space="preserve">Da se pristojnim organom omogoči presoja iz odstavka 1, </w:t>
            </w:r>
            <w:r>
              <w:rPr>
                <w:b/>
                <w:i/>
              </w:rPr>
              <w:t>jim</w:t>
            </w:r>
            <w:r>
              <w:t xml:space="preserve"> delodajalec na zahtevo predloži </w:t>
            </w:r>
            <w:r>
              <w:rPr>
                <w:b/>
                <w:i/>
              </w:rPr>
              <w:t>naslednje</w:t>
            </w:r>
            <w:r>
              <w:t xml:space="preserve"> informacije</w:t>
            </w:r>
            <w:r>
              <w:rPr>
                <w:b/>
                <w:i/>
              </w:rPr>
              <w:t>:</w:t>
            </w:r>
          </w:p>
        </w:tc>
        <w:tc>
          <w:tcPr>
            <w:tcW w:w="4876" w:type="dxa"/>
            <w:hideMark/>
          </w:tcPr>
          <w:p w:rsidR="001A2023" w:rsidRPr="007B55CC" w:rsidRDefault="001A2023" w:rsidP="00AB45D5">
            <w:pPr>
              <w:pStyle w:val="Normal6"/>
              <w:rPr>
                <w:szCs w:val="24"/>
              </w:rPr>
            </w:pPr>
            <w:r>
              <w:t>2.</w:t>
            </w:r>
            <w:r>
              <w:tab/>
              <w:t xml:space="preserve">Da se pristojnim organom omogoči presoja iz odstavka 1, </w:t>
            </w:r>
            <w:r>
              <w:rPr>
                <w:b/>
                <w:i/>
              </w:rPr>
              <w:t>države članice zagotovijo, da</w:t>
            </w:r>
            <w:r>
              <w:t xml:space="preserve"> delodajalec </w:t>
            </w:r>
            <w:r>
              <w:rPr>
                <w:b/>
                <w:i/>
              </w:rPr>
              <w:t xml:space="preserve">pristojnim organom </w:t>
            </w:r>
            <w:r>
              <w:t xml:space="preserve">na zahtevo predloži </w:t>
            </w:r>
            <w:r>
              <w:rPr>
                <w:b/>
                <w:i/>
              </w:rPr>
              <w:t>potrebne</w:t>
            </w:r>
            <w:r>
              <w:t xml:space="preserve"> informacije</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495</w:t>
      </w:r>
      <w:r>
        <w:rPr>
          <w:rStyle w:val="HideTWBExt"/>
          <w:b w:val="0"/>
          <w:lang w:val="en-GB"/>
        </w:rPr>
        <w:t>&lt;/NumAmB&gt;</w:t>
      </w:r>
    </w:p>
    <w:p w:rsidR="001A2023" w:rsidRPr="007B55CC" w:rsidRDefault="001A2023" w:rsidP="001A2023">
      <w:pPr>
        <w:pStyle w:val="NormalBold"/>
      </w:pPr>
      <w:r>
        <w:rPr>
          <w:rStyle w:val="HideTWBExt"/>
          <w:b w:val="0"/>
        </w:rPr>
        <w:t>&lt;RepeatBlock-By&gt;&lt;Members&gt;</w:t>
      </w:r>
      <w:r>
        <w:t>Henrik Dahl</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2 – uvodni del</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2.</w:t>
            </w:r>
            <w:r>
              <w:tab/>
              <w:t xml:space="preserve">Da se pristojnim organom omogoči presoja iz odstavka 1, jim </w:t>
            </w:r>
            <w:r>
              <w:rPr>
                <w:b/>
                <w:i/>
              </w:rPr>
              <w:t>delodajalec</w:t>
            </w:r>
            <w:r>
              <w:t xml:space="preserve"> na zahtevo predloži naslednje informacije:</w:t>
            </w:r>
          </w:p>
        </w:tc>
        <w:tc>
          <w:tcPr>
            <w:tcW w:w="4876" w:type="dxa"/>
            <w:hideMark/>
          </w:tcPr>
          <w:p w:rsidR="001A2023" w:rsidRPr="007B55CC" w:rsidRDefault="001A2023" w:rsidP="00AB45D5">
            <w:pPr>
              <w:pStyle w:val="Normal6"/>
              <w:rPr>
                <w:szCs w:val="24"/>
              </w:rPr>
            </w:pPr>
            <w:r>
              <w:t>2.</w:t>
            </w:r>
            <w:r>
              <w:tab/>
              <w:t xml:space="preserve">Da se pristojnim organom omogoči presoja iz odstavka 1, jim </w:t>
            </w:r>
            <w:r>
              <w:rPr>
                <w:b/>
                <w:i/>
              </w:rPr>
              <w:t>ponudnik pripravništva</w:t>
            </w:r>
            <w:r>
              <w:t xml:space="preserve"> na zahtevo predloži naslednje informacije:</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pPr>
        <w:pStyle w:val="JustificationTitle"/>
        <w:rPr>
          <w:noProof w:val="0"/>
        </w:rPr>
      </w:pPr>
      <w:r>
        <w:rPr>
          <w:rStyle w:val="HideTWBExt"/>
          <w:i w:val="0"/>
          <w:lang w:val="en-GB"/>
        </w:rPr>
        <w:t>&lt;TitreJust&gt;</w:t>
      </w:r>
      <w:r>
        <w:t>Obrazložitev</w:t>
      </w:r>
      <w:r>
        <w:rPr>
          <w:rStyle w:val="HideTWBExt"/>
          <w:i w:val="0"/>
          <w:lang w:val="en-GB"/>
        </w:rPr>
        <w:t>&lt;/TitreJust&gt;</w:t>
      </w:r>
    </w:p>
    <w:p w:rsidR="001A2023" w:rsidRPr="007B55CC" w:rsidRDefault="001A2023" w:rsidP="001A2023">
      <w:pPr>
        <w:pStyle w:val="Normal12Italic"/>
        <w:rPr>
          <w:noProof w:val="0"/>
        </w:rPr>
      </w:pPr>
      <w:r>
        <w:t>V nasprotju z osnutkom poročila ta sklop predlogov sprememb priznava nesorazmerno naravo zahteve, da mora vsak ponudnik pripravništva zbrati tovrstne informacije za vsakega posameznega pripravnika. S tem se bodo znatno povečale obveznosti poročanja za podjetja, kar bo v nasprotju s sedanjimi prizadevanji EU za zmanjšanje upravnih bremen in povečanje evropske konkurenčnosti. Ponudnik pripravništva bi moral informacije zagotoviti na zahtevo.</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496</w:t>
      </w:r>
      <w:r>
        <w:rPr>
          <w:rStyle w:val="HideTWBExt"/>
          <w:b w:val="0"/>
          <w:lang w:val="en-GB"/>
        </w:rPr>
        <w:t>&lt;/NumAmB&gt;</w:t>
      </w:r>
    </w:p>
    <w:p w:rsidR="001A2023" w:rsidRPr="007B55CC" w:rsidRDefault="001A2023" w:rsidP="001A2023">
      <w:pPr>
        <w:pStyle w:val="NormalBold"/>
      </w:pPr>
      <w:r>
        <w:rPr>
          <w:rStyle w:val="HideTWBExt"/>
          <w:b w:val="0"/>
        </w:rPr>
        <w:t>&lt;RepeatBlock-By&gt;&lt;Members&gt;</w:t>
      </w:r>
      <w:r>
        <w:t>Irena Joveva, Martin Hojsík, Jana Toom, Brigitte van den Berg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2 – uvodni del</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2.</w:t>
            </w:r>
            <w:r>
              <w:tab/>
              <w:t>Da se pristojnim organom omogoči presoja iz odstavka 1, jim delodajalec na zahtevo predloži naslednje informacije:</w:t>
            </w:r>
          </w:p>
        </w:tc>
        <w:tc>
          <w:tcPr>
            <w:tcW w:w="4876" w:type="dxa"/>
            <w:hideMark/>
          </w:tcPr>
          <w:p w:rsidR="001A2023" w:rsidRPr="007B55CC" w:rsidRDefault="001A2023" w:rsidP="00AB45D5">
            <w:pPr>
              <w:pStyle w:val="Normal6"/>
              <w:rPr>
                <w:szCs w:val="24"/>
              </w:rPr>
            </w:pPr>
            <w:r>
              <w:t>2.</w:t>
            </w:r>
            <w:r>
              <w:tab/>
              <w:t xml:space="preserve">Da se pristojnim organom omogoči presoja iz odstavka 1, jim delodajalec na zahtevo </w:t>
            </w:r>
            <w:r>
              <w:rPr>
                <w:b/>
                <w:i/>
              </w:rPr>
              <w:t xml:space="preserve">in brez odlašanja </w:t>
            </w:r>
            <w:r>
              <w:t>predloži naslednje informacije:</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497</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Andrea Wechsler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2 – točka 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(a)</w:t>
            </w:r>
            <w:r>
              <w:rPr>
                <w:b/>
                <w:i/>
              </w:rPr>
              <w:tab/>
              <w:t>število pripravništev in rednih delovnih razmerij;</w:t>
            </w:r>
          </w:p>
        </w:tc>
        <w:tc>
          <w:tcPr>
            <w:tcW w:w="4876" w:type="dxa"/>
            <w:hideMark/>
          </w:tcPr>
          <w:p w:rsidR="001A2023" w:rsidRPr="007B55CC" w:rsidRDefault="001A2023" w:rsidP="00AB45D5">
            <w:pPr>
              <w:pStyle w:val="Normal6"/>
              <w:rPr>
                <w:szCs w:val="24"/>
              </w:rPr>
            </w:pPr>
            <w:r>
              <w:rPr>
                <w:b/>
                <w:i/>
              </w:rPr>
              <w:t>črtano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498</w:t>
      </w:r>
      <w:r>
        <w:rPr>
          <w:rStyle w:val="HideTWBExt"/>
          <w:b w:val="0"/>
          <w:lang w:val="en-GB"/>
        </w:rPr>
        <w:t>&lt;/NumAmB&gt;</w:t>
      </w:r>
    </w:p>
    <w:p w:rsidR="001A2023" w:rsidRPr="007B55CC" w:rsidRDefault="001A2023" w:rsidP="001A2023">
      <w:pPr>
        <w:pStyle w:val="NormalBold"/>
      </w:pPr>
      <w:r>
        <w:rPr>
          <w:rStyle w:val="HideTWBExt"/>
          <w:b w:val="0"/>
        </w:rPr>
        <w:t>&lt;RepeatBlock-By&gt;&lt;Members&gt;</w:t>
      </w:r>
      <w:r>
        <w:t>Benedetta Scuderi</w:t>
      </w:r>
      <w:r>
        <w:rPr>
          <w:rStyle w:val="HideTWBExt"/>
          <w:b w:val="0"/>
        </w:rPr>
        <w:t>&lt;/Members&gt;</w:t>
      </w:r>
    </w:p>
    <w:p w:rsidR="001A2023" w:rsidRPr="007B55CC" w:rsidRDefault="001A2023" w:rsidP="001A2023">
      <w:r>
        <w:rPr>
          <w:rStyle w:val="HideTWBExt"/>
        </w:rPr>
        <w:t>&lt;AuNomDe&gt;</w:t>
      </w:r>
      <w:r>
        <w:rPr>
          <w:rStyle w:val="HideTWBInt"/>
        </w:rPr>
        <w:t>{Greens/EFA}</w:t>
      </w:r>
      <w:r>
        <w:t>v imenu skupine Verts/ALE</w:t>
      </w:r>
      <w:r>
        <w:rPr>
          <w:rStyle w:val="HideTWBExt"/>
        </w:rPr>
        <w:t>&lt;/AuNomDe&gt;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2 – točka 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(a)</w:t>
            </w:r>
            <w:r>
              <w:tab/>
            </w:r>
            <w:r>
              <w:rPr>
                <w:b/>
                <w:i/>
              </w:rPr>
              <w:t>število pripravništev</w:t>
            </w:r>
            <w:r>
              <w:t xml:space="preserve"> in </w:t>
            </w:r>
            <w:r>
              <w:rPr>
                <w:b/>
                <w:i/>
              </w:rPr>
              <w:t>rednih delovnih razmerij</w:t>
            </w:r>
            <w:r>
              <w:t>;</w:t>
            </w:r>
          </w:p>
        </w:tc>
        <w:tc>
          <w:tcPr>
            <w:tcW w:w="4876" w:type="dxa"/>
            <w:hideMark/>
          </w:tcPr>
          <w:p w:rsidR="001A2023" w:rsidRPr="007B55CC" w:rsidRDefault="001A2023" w:rsidP="00AB45D5">
            <w:pPr>
              <w:pStyle w:val="Normal6"/>
              <w:rPr>
                <w:szCs w:val="24"/>
              </w:rPr>
            </w:pPr>
            <w:r>
              <w:t>(a)</w:t>
            </w:r>
            <w:r>
              <w:tab/>
            </w:r>
            <w:r>
              <w:rPr>
                <w:b/>
                <w:i/>
              </w:rPr>
              <w:t>razmerje med številom pripravnikov</w:t>
            </w:r>
            <w:r>
              <w:t xml:space="preserve"> in </w:t>
            </w:r>
            <w:r>
              <w:rPr>
                <w:b/>
                <w:i/>
              </w:rPr>
              <w:t>drugih zaposlenih v istem podjetju</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499</w:t>
      </w:r>
      <w:r>
        <w:rPr>
          <w:rStyle w:val="HideTWBExt"/>
          <w:b w:val="0"/>
          <w:lang w:val="en-GB"/>
        </w:rPr>
        <w:t>&lt;/NumAmB&gt;</w:t>
      </w:r>
    </w:p>
    <w:p w:rsidR="001A2023" w:rsidRPr="007B55CC" w:rsidRDefault="001A2023" w:rsidP="001A2023">
      <w:pPr>
        <w:pStyle w:val="NormalBold"/>
      </w:pPr>
      <w:r>
        <w:rPr>
          <w:rStyle w:val="HideTWBExt"/>
          <w:b w:val="0"/>
        </w:rPr>
        <w:t>&lt;RepeatBlock-By&gt;&lt;Members&gt;</w:t>
      </w:r>
      <w:r>
        <w:t>Maravillas Abadía Jover, Rosa Estaràs Ferragut</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2 – točka 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(a)</w:t>
            </w:r>
            <w:r>
              <w:tab/>
              <w:t xml:space="preserve">število pripravništev in rednih </w:t>
            </w:r>
            <w:r>
              <w:rPr>
                <w:b/>
                <w:i/>
              </w:rPr>
              <w:t>delovnih razmerij;</w:t>
            </w:r>
          </w:p>
        </w:tc>
        <w:tc>
          <w:tcPr>
            <w:tcW w:w="4876" w:type="dxa"/>
            <w:hideMark/>
          </w:tcPr>
          <w:p w:rsidR="001A2023" w:rsidRPr="007B55CC" w:rsidRDefault="001A2023" w:rsidP="00AB45D5">
            <w:pPr>
              <w:pStyle w:val="Normal6"/>
              <w:rPr>
                <w:szCs w:val="24"/>
              </w:rPr>
            </w:pPr>
            <w:r>
              <w:t>(a)</w:t>
            </w:r>
            <w:r>
              <w:tab/>
            </w:r>
            <w:r>
              <w:rPr>
                <w:b/>
                <w:i/>
              </w:rPr>
              <w:t>skupno</w:t>
            </w:r>
            <w:r>
              <w:t xml:space="preserve"> število pripravništev in rednih </w:t>
            </w:r>
            <w:r>
              <w:rPr>
                <w:b/>
                <w:i/>
              </w:rPr>
              <w:t>pogodb o zaposlitvi, pri čimer se zagotovi, da takšno zbiranje podatkov podjetjem ne nalaga nepotrebnih upravnih bremen.</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500</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Andrea Wechsler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2 – točka b</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(b)</w:t>
            </w:r>
            <w:r>
              <w:rPr>
                <w:b/>
                <w:i/>
              </w:rPr>
              <w:tab/>
              <w:t>trajanje pripravništev;</w:t>
            </w:r>
          </w:p>
        </w:tc>
        <w:tc>
          <w:tcPr>
            <w:tcW w:w="4876" w:type="dxa"/>
            <w:hideMark/>
          </w:tcPr>
          <w:p w:rsidR="001A2023" w:rsidRPr="007B55CC" w:rsidRDefault="001A2023" w:rsidP="00AB45D5">
            <w:pPr>
              <w:pStyle w:val="Normal6"/>
              <w:rPr>
                <w:szCs w:val="24"/>
              </w:rPr>
            </w:pPr>
            <w:r>
              <w:rPr>
                <w:b/>
                <w:i/>
              </w:rPr>
              <w:t>črtano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501</w:t>
      </w:r>
      <w:r>
        <w:rPr>
          <w:rStyle w:val="HideTWBExt"/>
          <w:b w:val="0"/>
          <w:lang w:val="en-GB"/>
        </w:rPr>
        <w:t>&lt;/NumAmB&gt;</w:t>
      </w:r>
    </w:p>
    <w:p w:rsidR="001A2023" w:rsidRPr="007B55CC" w:rsidRDefault="001A2023" w:rsidP="001A2023">
      <w:pPr>
        <w:pStyle w:val="NormalBold"/>
      </w:pPr>
      <w:r>
        <w:rPr>
          <w:rStyle w:val="HideTWBExt"/>
          <w:b w:val="0"/>
        </w:rPr>
        <w:t>&lt;RepeatBlock-By&gt;&lt;Members&gt;</w:t>
      </w:r>
      <w:r>
        <w:t>Maravillas Abadía Jover, Rosa Estaràs Ferragut</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2 – točka b</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(b)</w:t>
            </w:r>
            <w:r>
              <w:tab/>
              <w:t>trajanje pripravništev</w:t>
            </w:r>
            <w:r>
              <w:rPr>
                <w:b/>
                <w:i/>
              </w:rPr>
              <w:t>;</w:t>
            </w:r>
          </w:p>
        </w:tc>
        <w:tc>
          <w:tcPr>
            <w:tcW w:w="4876" w:type="dxa"/>
            <w:hideMark/>
          </w:tcPr>
          <w:p w:rsidR="001A2023" w:rsidRPr="007B55CC" w:rsidRDefault="001A2023" w:rsidP="00AB45D5">
            <w:pPr>
              <w:pStyle w:val="Normal6"/>
              <w:rPr>
                <w:szCs w:val="24"/>
              </w:rPr>
            </w:pPr>
            <w:r>
              <w:t>(b)</w:t>
            </w:r>
            <w:r>
              <w:tab/>
              <w:t>trajanje pripravništev</w:t>
            </w:r>
            <w:r>
              <w:rPr>
                <w:b/>
                <w:i/>
              </w:rPr>
              <w:t>, pri čemer se upoštevajo sektorske potrebe in omogoča prožnost za podjetja pri učinkovitem strukturiranju trajanja pripravništev.</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502</w:t>
      </w:r>
      <w:r>
        <w:rPr>
          <w:rStyle w:val="HideTWBExt"/>
          <w:b w:val="0"/>
          <w:lang w:val="en-GB"/>
        </w:rPr>
        <w:t>&lt;/NumAmB&gt;</w:t>
      </w:r>
    </w:p>
    <w:p w:rsidR="001A2023" w:rsidRPr="007B55CC" w:rsidRDefault="001A2023" w:rsidP="001A2023">
      <w:pPr>
        <w:pStyle w:val="NormalBold"/>
      </w:pPr>
      <w:r>
        <w:rPr>
          <w:rStyle w:val="HideTWBExt"/>
          <w:b w:val="0"/>
        </w:rPr>
        <w:t>&lt;RepeatBlock-By&gt;&lt;Members&gt;</w:t>
      </w:r>
      <w:r>
        <w:t>Isabelle Le Callennec</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2 – točka c</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c)</w:t>
            </w:r>
            <w:r>
              <w:rPr>
                <w:b/>
                <w:i/>
              </w:rPr>
              <w:tab/>
              <w:t>delovne pogoje, vključno s plačilom, naloge in odgovornosti domnevnih pripravnikov in redno zaposlenih na primerljivih položajih;</w:t>
            </w:r>
          </w:p>
        </w:tc>
        <w:tc>
          <w:tcPr>
            <w:tcW w:w="4876" w:type="dxa"/>
            <w:hideMark/>
          </w:tcPr>
          <w:p w:rsidR="001A2023" w:rsidRPr="007B55CC" w:rsidRDefault="001A2023" w:rsidP="00AB45D5">
            <w:pPr>
              <w:pStyle w:val="Normal6"/>
              <w:rPr>
                <w:szCs w:val="24"/>
              </w:rPr>
            </w:pPr>
            <w:r>
              <w:rPr>
                <w:b/>
                <w:i/>
              </w:rPr>
              <w:t>črtano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{FR}</w:t>
      </w:r>
      <w:r w:rsidRPr="007B55CC">
        <w:rPr>
          <w:noProof w:val="0"/>
          <w:lang w:val="en-GB"/>
        </w:rPr>
        <w:t>fr</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503</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Andrea Wechsler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2 – točka c</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(c)</w:t>
            </w:r>
            <w:r>
              <w:rPr>
                <w:b/>
                <w:i/>
              </w:rPr>
              <w:tab/>
              <w:t>delovne pogoje, vključno s plačilom, naloge in odgovornosti domnevnih pripravnikov in redno zaposlenih na primerljivih položajih;</w:t>
            </w:r>
          </w:p>
        </w:tc>
        <w:tc>
          <w:tcPr>
            <w:tcW w:w="4876" w:type="dxa"/>
            <w:hideMark/>
          </w:tcPr>
          <w:p w:rsidR="001A2023" w:rsidRPr="007B55CC" w:rsidRDefault="001A2023" w:rsidP="00AB45D5">
            <w:pPr>
              <w:pStyle w:val="Normal6"/>
              <w:rPr>
                <w:szCs w:val="24"/>
              </w:rPr>
            </w:pPr>
            <w:r>
              <w:rPr>
                <w:b/>
                <w:i/>
              </w:rPr>
              <w:t>črtano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504</w:t>
      </w:r>
      <w:r>
        <w:rPr>
          <w:rStyle w:val="HideTWBExt"/>
          <w:b w:val="0"/>
          <w:lang w:val="en-GB"/>
        </w:rPr>
        <w:t>&lt;/NumAmB&gt;</w:t>
      </w:r>
    </w:p>
    <w:p w:rsidR="001A2023" w:rsidRPr="007B55CC" w:rsidRDefault="001A2023" w:rsidP="001A2023">
      <w:pPr>
        <w:pStyle w:val="NormalBold"/>
      </w:pPr>
      <w:r>
        <w:rPr>
          <w:rStyle w:val="HideTWBExt"/>
          <w:b w:val="0"/>
        </w:rPr>
        <w:t>&lt;RepeatBlock-By&gt;&lt;Members&gt;</w:t>
      </w:r>
      <w:r>
        <w:t>Benedetta Scuderi</w:t>
      </w:r>
      <w:r>
        <w:rPr>
          <w:rStyle w:val="HideTWBExt"/>
          <w:b w:val="0"/>
        </w:rPr>
        <w:t>&lt;/Members&gt;</w:t>
      </w:r>
    </w:p>
    <w:p w:rsidR="001A2023" w:rsidRPr="007B55CC" w:rsidRDefault="001A2023" w:rsidP="001A2023">
      <w:r>
        <w:rPr>
          <w:rStyle w:val="HideTWBExt"/>
        </w:rPr>
        <w:t>&lt;AuNomDe&gt;</w:t>
      </w:r>
      <w:r>
        <w:rPr>
          <w:rStyle w:val="HideTWBInt"/>
        </w:rPr>
        <w:t>{Greens/EFA}</w:t>
      </w:r>
      <w:r>
        <w:t>v imenu skupine Verts/ALE</w:t>
      </w:r>
      <w:r>
        <w:rPr>
          <w:rStyle w:val="HideTWBExt"/>
        </w:rPr>
        <w:t>&lt;/AuNomDe&gt;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2 – točka c</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(c)</w:t>
            </w:r>
            <w:r>
              <w:tab/>
              <w:t xml:space="preserve">delovne pogoje, vključno s plačilom, naloge in odgovornosti </w:t>
            </w:r>
            <w:r>
              <w:rPr>
                <w:b/>
                <w:i/>
              </w:rPr>
              <w:t xml:space="preserve">domnevnih </w:t>
            </w:r>
            <w:r>
              <w:t xml:space="preserve">pripravnikov in </w:t>
            </w:r>
            <w:r>
              <w:rPr>
                <w:b/>
                <w:i/>
              </w:rPr>
              <w:t>redno</w:t>
            </w:r>
            <w:r>
              <w:t xml:space="preserve"> zaposlenih </w:t>
            </w:r>
            <w:r>
              <w:rPr>
                <w:b/>
                <w:i/>
              </w:rPr>
              <w:t>na primerljivih položajih</w:t>
            </w:r>
            <w:r>
              <w:t>;</w:t>
            </w:r>
          </w:p>
        </w:tc>
        <w:tc>
          <w:tcPr>
            <w:tcW w:w="4876" w:type="dxa"/>
            <w:hideMark/>
          </w:tcPr>
          <w:p w:rsidR="001A2023" w:rsidRPr="007B55CC" w:rsidRDefault="001A2023" w:rsidP="00AB45D5">
            <w:pPr>
              <w:pStyle w:val="Normal6"/>
              <w:rPr>
                <w:szCs w:val="24"/>
              </w:rPr>
            </w:pPr>
            <w:r>
              <w:t>(c)</w:t>
            </w:r>
            <w:r>
              <w:tab/>
              <w:t xml:space="preserve">delovne pogoje, vključno s plačilom, naloge in odgovornosti pripravnikov in </w:t>
            </w:r>
            <w:r>
              <w:rPr>
                <w:b/>
                <w:i/>
              </w:rPr>
              <w:t>drugih</w:t>
            </w:r>
            <w:r>
              <w:t xml:space="preserve"> zaposlenih </w:t>
            </w:r>
            <w:r>
              <w:rPr>
                <w:b/>
                <w:i/>
              </w:rPr>
              <w:t>v istem podjetju</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505</w:t>
      </w:r>
      <w:r>
        <w:rPr>
          <w:rStyle w:val="HideTWBExt"/>
          <w:b w:val="0"/>
          <w:lang w:val="en-GB"/>
        </w:rPr>
        <w:t>&lt;/NumAmB&gt;</w:t>
      </w:r>
    </w:p>
    <w:p w:rsidR="001A2023" w:rsidRPr="007B55CC" w:rsidRDefault="001A2023" w:rsidP="001A2023">
      <w:pPr>
        <w:pStyle w:val="NormalBold"/>
      </w:pPr>
      <w:r>
        <w:rPr>
          <w:rStyle w:val="HideTWBExt"/>
          <w:b w:val="0"/>
        </w:rPr>
        <w:t>&lt;RepeatBlock-By&gt;&lt;Members&gt;</w:t>
      </w:r>
      <w:r>
        <w:t>Maravillas Abadía Jover, Rosa Estaràs Ferragut</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2 – točka c</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(c)</w:t>
            </w:r>
            <w:r>
              <w:tab/>
              <w:t xml:space="preserve">delovne pogoje, vključno s plačilom, naloge in odgovornosti </w:t>
            </w:r>
            <w:r>
              <w:rPr>
                <w:b/>
                <w:i/>
              </w:rPr>
              <w:t>domnevnih</w:t>
            </w:r>
            <w:r>
              <w:t xml:space="preserve"> pripravnikov </w:t>
            </w:r>
            <w:r>
              <w:rPr>
                <w:b/>
                <w:i/>
              </w:rPr>
              <w:t>in redno</w:t>
            </w:r>
            <w:r>
              <w:t xml:space="preserve"> zaposlenih na primerljivih položajih</w:t>
            </w:r>
            <w:r>
              <w:rPr>
                <w:b/>
                <w:i/>
              </w:rPr>
              <w:t>;</w:t>
            </w:r>
          </w:p>
        </w:tc>
        <w:tc>
          <w:tcPr>
            <w:tcW w:w="4876" w:type="dxa"/>
            <w:hideMark/>
          </w:tcPr>
          <w:p w:rsidR="001A2023" w:rsidRPr="007B55CC" w:rsidRDefault="001A2023" w:rsidP="00AB45D5">
            <w:pPr>
              <w:pStyle w:val="Normal6"/>
              <w:rPr>
                <w:szCs w:val="24"/>
              </w:rPr>
            </w:pPr>
            <w:r>
              <w:t>(c)</w:t>
            </w:r>
            <w:r>
              <w:tab/>
            </w:r>
            <w:r>
              <w:rPr>
                <w:b/>
                <w:i/>
              </w:rPr>
              <w:t>splošne</w:t>
            </w:r>
            <w:r>
              <w:t xml:space="preserve"> delovne pogoje, vključno s plačilom, naloge in odgovornosti </w:t>
            </w:r>
            <w:r>
              <w:rPr>
                <w:b/>
                <w:i/>
              </w:rPr>
              <w:t>tako</w:t>
            </w:r>
            <w:r>
              <w:t xml:space="preserve"> pripravnikov </w:t>
            </w:r>
            <w:r>
              <w:rPr>
                <w:b/>
                <w:i/>
              </w:rPr>
              <w:t>kot rednih</w:t>
            </w:r>
            <w:r>
              <w:t xml:space="preserve"> zaposlenih na primerljivih položajih</w:t>
            </w:r>
            <w:r>
              <w:rPr>
                <w:b/>
                <w:i/>
              </w:rPr>
              <w:t>, pri čemer se upošteva poslovno tajnost in operativno diskretnost.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506</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Angelika Winzig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2 – točka c</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(c)</w:t>
            </w:r>
            <w:r>
              <w:tab/>
              <w:t xml:space="preserve">delovne pogoje, vključno </w:t>
            </w:r>
            <w:r>
              <w:rPr>
                <w:b/>
                <w:i/>
              </w:rPr>
              <w:t>s plačilom</w:t>
            </w:r>
            <w:r>
              <w:t>, naloge in odgovornosti</w:t>
            </w:r>
            <w:r>
              <w:rPr>
                <w:b/>
                <w:i/>
              </w:rPr>
              <w:t xml:space="preserve"> domnevnih</w:t>
            </w:r>
            <w:r>
              <w:t xml:space="preserve"> pripravnikov in redno zaposlenih na primerljivih položajih;</w:t>
            </w:r>
          </w:p>
        </w:tc>
        <w:tc>
          <w:tcPr>
            <w:tcW w:w="4876" w:type="dxa"/>
            <w:hideMark/>
          </w:tcPr>
          <w:p w:rsidR="001A2023" w:rsidRPr="007B55CC" w:rsidRDefault="001A2023" w:rsidP="00AB45D5">
            <w:pPr>
              <w:pStyle w:val="Normal6"/>
              <w:rPr>
                <w:szCs w:val="24"/>
              </w:rPr>
            </w:pPr>
            <w:r>
              <w:t>(c)</w:t>
            </w:r>
            <w:r>
              <w:tab/>
              <w:t xml:space="preserve">delovne pogoje, vključno </w:t>
            </w:r>
            <w:r>
              <w:rPr>
                <w:b/>
                <w:i/>
              </w:rPr>
              <w:t>z nadomestilom</w:t>
            </w:r>
            <w:r>
              <w:t>, naloge</w:t>
            </w:r>
            <w:r>
              <w:rPr>
                <w:b/>
                <w:i/>
              </w:rPr>
              <w:t>, raven izkušenj</w:t>
            </w:r>
            <w:r>
              <w:t xml:space="preserve"> in odgovornosti pripravnikov in redno zaposlenih na primerljivih položajih;</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pPr>
        <w:pStyle w:val="JustificationTitle"/>
        <w:rPr>
          <w:noProof w:val="0"/>
        </w:rPr>
      </w:pPr>
      <w:r>
        <w:rPr>
          <w:rStyle w:val="HideTWBExt"/>
          <w:i w:val="0"/>
          <w:lang w:val="en-GB"/>
        </w:rPr>
        <w:t>&lt;TitreJust&gt;</w:t>
      </w:r>
      <w:r>
        <w:t>Obrazložitev</w:t>
      </w:r>
      <w:r>
        <w:rPr>
          <w:rStyle w:val="HideTWBExt"/>
          <w:i w:val="0"/>
          <w:lang w:val="en-GB"/>
        </w:rPr>
        <w:t>&lt;/TitreJust&gt;</w:t>
      </w:r>
    </w:p>
    <w:p w:rsidR="001A2023" w:rsidRPr="007B55CC" w:rsidRDefault="001A2023" w:rsidP="001A2023">
      <w:pPr>
        <w:pStyle w:val="Normal12Italic"/>
        <w:rPr>
          <w:noProof w:val="0"/>
        </w:rPr>
      </w:pPr>
      <w:r>
        <w:t>Predlog spremembe je potreben zaradi skladnosti besedila.</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507</w:t>
      </w:r>
      <w:r>
        <w:rPr>
          <w:rStyle w:val="HideTWBExt"/>
          <w:b w:val="0"/>
          <w:lang w:val="en-GB"/>
        </w:rPr>
        <w:t>&lt;/NumAmB&gt;</w:t>
      </w:r>
    </w:p>
    <w:p w:rsidR="001A2023" w:rsidRPr="007B55CC" w:rsidRDefault="001A2023" w:rsidP="001A2023">
      <w:pPr>
        <w:pStyle w:val="NormalBold"/>
      </w:pPr>
      <w:r>
        <w:rPr>
          <w:rStyle w:val="HideTWBExt"/>
          <w:b w:val="0"/>
        </w:rPr>
        <w:t>&lt;RepeatBlock-By&gt;&lt;Members&gt;</w:t>
      </w:r>
      <w:r>
        <w:t>Catarina Martins, Estrella Galán, Anthony Smith, Konstandinos Arvanitis (Konstantinos Arvanitis), Kathleen Funchion, Leila Chaibi</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2 – točka c</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(c)</w:t>
            </w:r>
            <w:r>
              <w:tab/>
              <w:t>delovne pogoje, vključno s plačilom, naloge in odgovornosti domnevnih pripravnikov in redno zaposlenih na primerljivih položajih;</w:t>
            </w:r>
          </w:p>
        </w:tc>
        <w:tc>
          <w:tcPr>
            <w:tcW w:w="4876" w:type="dxa"/>
            <w:hideMark/>
          </w:tcPr>
          <w:p w:rsidR="001A2023" w:rsidRPr="007B55CC" w:rsidRDefault="001A2023" w:rsidP="00AB45D5">
            <w:pPr>
              <w:pStyle w:val="Normal6"/>
              <w:rPr>
                <w:szCs w:val="24"/>
              </w:rPr>
            </w:pPr>
            <w:r>
              <w:t>(c)</w:t>
            </w:r>
            <w:r>
              <w:tab/>
            </w:r>
            <w:r>
              <w:rPr>
                <w:b/>
                <w:i/>
              </w:rPr>
              <w:t xml:space="preserve">delovne pogoje, vključno s plačilom, sistemi socialne varnosti in zaščite, zdravstvenim in nezgodnim zavarovanjem, počitkom, naloge in odgovornosti domnevnih pripravnikov in redno zaposlenih na primerljivih položajih; </w:t>
            </w:r>
            <w:r>
              <w:t>delovne pogoje, vključno s plačilom, naloge in odgovornosti domnevnih pripravnikov in redno zaposlenih na primerljivih položajih;</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508</w:t>
      </w:r>
      <w:r>
        <w:rPr>
          <w:rStyle w:val="HideTWBExt"/>
          <w:b w:val="0"/>
          <w:lang w:val="en-GB"/>
        </w:rPr>
        <w:t>&lt;/NumAmB&gt;</w:t>
      </w:r>
    </w:p>
    <w:p w:rsidR="001A2023" w:rsidRPr="007B55CC" w:rsidRDefault="001A2023" w:rsidP="001A2023">
      <w:pPr>
        <w:pStyle w:val="NormalBold"/>
      </w:pPr>
      <w:r>
        <w:rPr>
          <w:rStyle w:val="HideTWBExt"/>
          <w:b w:val="0"/>
        </w:rPr>
        <w:t>&lt;RepeatBlock-By&gt;&lt;Members&gt;</w:t>
      </w:r>
      <w:r>
        <w:t>Miriam Lexmann</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2 – točka c</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(c)</w:t>
            </w:r>
            <w:r>
              <w:tab/>
              <w:t xml:space="preserve">delovne pogoje, vključno </w:t>
            </w:r>
            <w:r>
              <w:rPr>
                <w:b/>
                <w:i/>
              </w:rPr>
              <w:t>s</w:t>
            </w:r>
            <w:r>
              <w:t xml:space="preserve"> plačilom, naloge in odgovornosti domnevnih pripravnikov in redno zaposlenih na primerljivih položajih;</w:t>
            </w:r>
          </w:p>
        </w:tc>
        <w:tc>
          <w:tcPr>
            <w:tcW w:w="4876" w:type="dxa"/>
            <w:hideMark/>
          </w:tcPr>
          <w:p w:rsidR="001A2023" w:rsidRPr="007B55CC" w:rsidRDefault="001A2023" w:rsidP="00AB45D5">
            <w:pPr>
              <w:pStyle w:val="Normal6"/>
              <w:rPr>
                <w:szCs w:val="24"/>
              </w:rPr>
            </w:pPr>
            <w:r>
              <w:t>(c)</w:t>
            </w:r>
            <w:r>
              <w:tab/>
              <w:t xml:space="preserve">delovne pogoje, vključno </w:t>
            </w:r>
            <w:r>
              <w:rPr>
                <w:b/>
                <w:i/>
              </w:rPr>
              <w:t>z nadomestilom ali</w:t>
            </w:r>
            <w:r>
              <w:t xml:space="preserve"> plačilom, naloge in odgovornosti domnevnih pripravnikov in redno zaposlenih na primerljivih položajih;</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509</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Andrea Wechsler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2 – točka d</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(d)</w:t>
            </w:r>
            <w:r>
              <w:rPr>
                <w:b/>
                <w:i/>
              </w:rPr>
              <w:tab/>
              <w:t>opis vidikov učenja in usposabljanja v okviru pripravništva;</w:t>
            </w:r>
          </w:p>
        </w:tc>
        <w:tc>
          <w:tcPr>
            <w:tcW w:w="4876" w:type="dxa"/>
            <w:hideMark/>
          </w:tcPr>
          <w:p w:rsidR="001A2023" w:rsidRPr="007B55CC" w:rsidRDefault="001A2023" w:rsidP="00AB45D5">
            <w:pPr>
              <w:pStyle w:val="Normal6"/>
              <w:rPr>
                <w:szCs w:val="24"/>
              </w:rPr>
            </w:pPr>
            <w:r>
              <w:rPr>
                <w:b/>
                <w:i/>
              </w:rPr>
              <w:t>črtano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510</w:t>
      </w:r>
      <w:r>
        <w:rPr>
          <w:rStyle w:val="HideTWBExt"/>
          <w:b w:val="0"/>
          <w:lang w:val="en-GB"/>
        </w:rPr>
        <w:t>&lt;/NumAmB&gt;</w:t>
      </w:r>
    </w:p>
    <w:p w:rsidR="001A2023" w:rsidRPr="007B55CC" w:rsidRDefault="001A2023" w:rsidP="001A2023">
      <w:pPr>
        <w:pStyle w:val="NormalBold"/>
      </w:pPr>
      <w:r>
        <w:rPr>
          <w:rStyle w:val="HideTWBExt"/>
          <w:b w:val="0"/>
        </w:rPr>
        <w:t>&lt;RepeatBlock-By&gt;&lt;Members&gt;</w:t>
      </w:r>
      <w:r>
        <w:t>Maravillas Abadía Jover, Rosa Estaràs Ferragut</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2 – točka d</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(d)</w:t>
            </w:r>
            <w:r>
              <w:tab/>
              <w:t xml:space="preserve">opis vidikov </w:t>
            </w:r>
            <w:r>
              <w:rPr>
                <w:b/>
                <w:i/>
              </w:rPr>
              <w:t>učenja</w:t>
            </w:r>
            <w:r>
              <w:t xml:space="preserve"> in usposabljanja v okviru pripravništva;</w:t>
            </w:r>
          </w:p>
        </w:tc>
        <w:tc>
          <w:tcPr>
            <w:tcW w:w="4876" w:type="dxa"/>
            <w:hideMark/>
          </w:tcPr>
          <w:p w:rsidR="001A2023" w:rsidRPr="007B55CC" w:rsidRDefault="001A2023" w:rsidP="00AB45D5">
            <w:pPr>
              <w:pStyle w:val="Normal6"/>
              <w:rPr>
                <w:szCs w:val="24"/>
              </w:rPr>
            </w:pPr>
            <w:r>
              <w:t>(d)</w:t>
            </w:r>
            <w:r>
              <w:tab/>
            </w:r>
            <w:r>
              <w:rPr>
                <w:b/>
                <w:i/>
              </w:rPr>
              <w:t>splošen</w:t>
            </w:r>
            <w:r>
              <w:t xml:space="preserve"> opis vidikov </w:t>
            </w:r>
            <w:r>
              <w:rPr>
                <w:b/>
                <w:i/>
              </w:rPr>
              <w:t>izobraževanja</w:t>
            </w:r>
            <w:r>
              <w:t xml:space="preserve"> in usposabljanja v okviru pripravništva</w:t>
            </w:r>
            <w:r>
              <w:rPr>
                <w:b/>
                <w:i/>
              </w:rPr>
              <w:t>, pri čemer se zagotovi, da zahteve glede poročanja podjetij ne odvračajo od ponujanja priložnosti za pripravništvo</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511</w:t>
      </w:r>
      <w:r>
        <w:rPr>
          <w:rStyle w:val="HideTWBExt"/>
          <w:b w:val="0"/>
          <w:lang w:val="en-GB"/>
        </w:rPr>
        <w:t>&lt;/NumAmB&gt;</w:t>
      </w:r>
    </w:p>
    <w:p w:rsidR="001A2023" w:rsidRPr="007B55CC" w:rsidRDefault="001A2023" w:rsidP="001A2023">
      <w:pPr>
        <w:pStyle w:val="NormalBold"/>
      </w:pPr>
      <w:r>
        <w:rPr>
          <w:rStyle w:val="HideTWBExt"/>
          <w:b w:val="0"/>
        </w:rPr>
        <w:t>&lt;RepeatBlock-By&gt;&lt;Members&gt;</w:t>
      </w:r>
      <w:r>
        <w:t>Catarina Martins, Estrella Galán, Anthony Smith, Konstandinos Arvanitis (Konstantinos Arvanitis), Kathleen Funchion, Leila Chaibi</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2 – točka d</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(d)</w:t>
            </w:r>
            <w:r>
              <w:tab/>
              <w:t>opis vidikov učenja in usposabljanja v okviru pripravništva;</w:t>
            </w:r>
          </w:p>
        </w:tc>
        <w:tc>
          <w:tcPr>
            <w:tcW w:w="4876" w:type="dxa"/>
            <w:hideMark/>
          </w:tcPr>
          <w:p w:rsidR="001A2023" w:rsidRPr="007B55CC" w:rsidRDefault="001A2023" w:rsidP="00AB45D5">
            <w:pPr>
              <w:pStyle w:val="Normal6"/>
              <w:rPr>
                <w:szCs w:val="24"/>
              </w:rPr>
            </w:pPr>
            <w:r>
              <w:t>(d)</w:t>
            </w:r>
            <w:r>
              <w:tab/>
              <w:t xml:space="preserve">opis vidikov učenja in usposabljanja v okviru pripravništva; </w:t>
            </w:r>
            <w:r>
              <w:rPr>
                <w:b/>
                <w:i/>
              </w:rPr>
              <w:t>vsako pripravništvo mora spremljati pisna pogodba, v kateri so jasno opredeljeni učni cilji. Ti cilji zagotavljajo, da je namen pripravništva pridobitev spretnosti in znanja, pomembnih za pripravnikovo izobraževanje ali poklicni razvoj.</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512</w:t>
      </w:r>
      <w:r>
        <w:rPr>
          <w:rStyle w:val="HideTWBExt"/>
          <w:b w:val="0"/>
          <w:lang w:val="en-GB"/>
        </w:rPr>
        <w:t>&lt;/NumAmB&gt;</w:t>
      </w:r>
    </w:p>
    <w:p w:rsidR="001A2023" w:rsidRPr="007B55CC" w:rsidRDefault="001A2023" w:rsidP="001A2023">
      <w:pPr>
        <w:pStyle w:val="NormalBold"/>
      </w:pPr>
      <w:r>
        <w:rPr>
          <w:rStyle w:val="HideTWBExt"/>
          <w:b w:val="0"/>
        </w:rPr>
        <w:t>&lt;RepeatBlock-By&gt;&lt;Members&gt;</w:t>
      </w:r>
      <w:r>
        <w:t>Benedetta Scuderi</w:t>
      </w:r>
      <w:r>
        <w:rPr>
          <w:rStyle w:val="HideTWBExt"/>
          <w:b w:val="0"/>
        </w:rPr>
        <w:t>&lt;/Members&gt;</w:t>
      </w:r>
    </w:p>
    <w:p w:rsidR="001A2023" w:rsidRPr="007B55CC" w:rsidRDefault="001A2023" w:rsidP="001A2023">
      <w:r>
        <w:rPr>
          <w:rStyle w:val="HideTWBExt"/>
        </w:rPr>
        <w:t>&lt;AuNomDe&gt;</w:t>
      </w:r>
      <w:r>
        <w:rPr>
          <w:rStyle w:val="HideTWBInt"/>
        </w:rPr>
        <w:t>{Greens/EFA}</w:t>
      </w:r>
      <w:r>
        <w:t>v imenu skupine Verts/ALE</w:t>
      </w:r>
      <w:r>
        <w:rPr>
          <w:rStyle w:val="HideTWBExt"/>
        </w:rPr>
        <w:t>&lt;/AuNomDe&gt;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2 – točka d</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(d)</w:t>
            </w:r>
            <w:r>
              <w:tab/>
              <w:t>opis vidikov učenja in usposabljanja v okviru pripravništva;</w:t>
            </w:r>
          </w:p>
        </w:tc>
        <w:tc>
          <w:tcPr>
            <w:tcW w:w="4876" w:type="dxa"/>
            <w:hideMark/>
          </w:tcPr>
          <w:p w:rsidR="001A2023" w:rsidRPr="007B55CC" w:rsidRDefault="001A2023" w:rsidP="00AB45D5">
            <w:pPr>
              <w:pStyle w:val="Normal6"/>
              <w:rPr>
                <w:szCs w:val="24"/>
              </w:rPr>
            </w:pPr>
            <w:r>
              <w:t>(d)</w:t>
            </w:r>
            <w:r>
              <w:tab/>
              <w:t>opis vidikov učenja in usposabljanja v okviru pripravništva</w:t>
            </w:r>
            <w:r>
              <w:rPr>
                <w:b/>
                <w:i/>
              </w:rPr>
              <w:t>, kot je navedeno v pisni pogodbi</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513</w:t>
      </w:r>
      <w:r>
        <w:rPr>
          <w:rStyle w:val="HideTWBExt"/>
          <w:b w:val="0"/>
          <w:lang w:val="en-GB"/>
        </w:rPr>
        <w:t>&lt;/NumAmB&gt;</w:t>
      </w:r>
    </w:p>
    <w:p w:rsidR="001A2023" w:rsidRPr="007B55CC" w:rsidRDefault="001A2023" w:rsidP="001A2023">
      <w:pPr>
        <w:pStyle w:val="NormalBold"/>
      </w:pPr>
      <w:r>
        <w:rPr>
          <w:rStyle w:val="HideTWBExt"/>
          <w:b w:val="0"/>
        </w:rPr>
        <w:t>&lt;RepeatBlock-By&gt;&lt;Members&gt;</w:t>
      </w:r>
      <w:r>
        <w:t>Catarina Martins, Estrella Galán, Anthony Smith, Konstandinos Arvanitis (Konstantinos Arvanitis), Kathleen Funchion, Leila Chaibi</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2 – točka d 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(da)</w:t>
            </w:r>
            <w:r>
              <w:rPr>
                <w:b/>
                <w:i/>
              </w:rPr>
              <w:tab/>
              <w:t>identiteto, usposobljenost in diplome oseb, odgovornih za nadzor pripravnika ali pripravnikov;</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514</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Andrea Wechsler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2 – točka e</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(e)</w:t>
            </w:r>
            <w:r>
              <w:rPr>
                <w:b/>
                <w:i/>
              </w:rPr>
              <w:tab/>
              <w:t>objave prostih pripravniških mest.</w:t>
            </w:r>
          </w:p>
        </w:tc>
        <w:tc>
          <w:tcPr>
            <w:tcW w:w="4876" w:type="dxa"/>
            <w:hideMark/>
          </w:tcPr>
          <w:p w:rsidR="001A2023" w:rsidRPr="007B55CC" w:rsidRDefault="001A2023" w:rsidP="00AB45D5">
            <w:pPr>
              <w:pStyle w:val="Normal6"/>
              <w:rPr>
                <w:szCs w:val="24"/>
              </w:rPr>
            </w:pPr>
            <w:r>
              <w:rPr>
                <w:b/>
                <w:i/>
              </w:rPr>
              <w:t>črtano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515</w:t>
      </w:r>
      <w:r>
        <w:rPr>
          <w:rStyle w:val="HideTWBExt"/>
          <w:b w:val="0"/>
          <w:lang w:val="en-GB"/>
        </w:rPr>
        <w:t>&lt;/NumAmB&gt;</w:t>
      </w:r>
    </w:p>
    <w:p w:rsidR="001A2023" w:rsidRPr="007B55CC" w:rsidRDefault="001A2023" w:rsidP="001A2023">
      <w:pPr>
        <w:pStyle w:val="NormalBold"/>
      </w:pPr>
      <w:r>
        <w:rPr>
          <w:rStyle w:val="HideTWBExt"/>
          <w:b w:val="0"/>
        </w:rPr>
        <w:t>&lt;RepeatBlock-By&gt;&lt;Members&gt;</w:t>
      </w:r>
      <w:r>
        <w:t>Maravillas Abadía Jover, Rosa Estaràs Ferragut</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2 – točka e</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(e)</w:t>
            </w:r>
            <w:r>
              <w:tab/>
            </w:r>
            <w:r>
              <w:rPr>
                <w:b/>
                <w:i/>
              </w:rPr>
              <w:t>objave prostih pripravniških mest</w:t>
            </w:r>
            <w:r>
              <w:t>.</w:t>
            </w:r>
          </w:p>
        </w:tc>
        <w:tc>
          <w:tcPr>
            <w:tcW w:w="4876" w:type="dxa"/>
            <w:hideMark/>
          </w:tcPr>
          <w:p w:rsidR="001A2023" w:rsidRPr="007B55CC" w:rsidRDefault="001A2023" w:rsidP="00AB45D5">
            <w:pPr>
              <w:pStyle w:val="Normal6"/>
              <w:rPr>
                <w:szCs w:val="24"/>
              </w:rPr>
            </w:pPr>
            <w:r>
              <w:t>(e)</w:t>
            </w:r>
            <w:r>
              <w:tab/>
            </w:r>
            <w:r>
              <w:rPr>
                <w:b/>
                <w:i/>
              </w:rPr>
              <w:t>informacije o ponudbah za pripravništvo, pri čemer se ohranja ravnovesje med preglednostjo in pravico delodajalca, da določi izbirna merila glede na potrebe podjetja</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516</w:t>
      </w:r>
      <w:r>
        <w:rPr>
          <w:rStyle w:val="HideTWBExt"/>
          <w:b w:val="0"/>
          <w:lang w:val="en-GB"/>
        </w:rPr>
        <w:t>&lt;/NumAmB&gt;</w:t>
      </w:r>
    </w:p>
    <w:p w:rsidR="001A2023" w:rsidRPr="007B55CC" w:rsidRDefault="001A2023" w:rsidP="001A2023">
      <w:pPr>
        <w:pStyle w:val="NormalBold"/>
      </w:pPr>
      <w:r>
        <w:rPr>
          <w:rStyle w:val="HideTWBExt"/>
          <w:b w:val="0"/>
        </w:rPr>
        <w:t>&lt;RepeatBlock-By&gt;&lt;Members&gt;</w:t>
      </w:r>
      <w:r>
        <w:t>Mélanie Disdier, Rachel Blom, Pál Szekeres, Marie Dauchy, Séverine Werbrouck</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3</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3.</w:t>
            </w:r>
            <w:r>
              <w:rPr>
                <w:b/>
                <w:i/>
              </w:rPr>
              <w:tab/>
              <w:t>Za lažjo presojo iz odstavka 1 države članice:</w:t>
            </w:r>
          </w:p>
        </w:tc>
        <w:tc>
          <w:tcPr>
            <w:tcW w:w="4876" w:type="dxa"/>
            <w:hideMark/>
          </w:tcPr>
          <w:p w:rsidR="001A2023" w:rsidRPr="007B55CC" w:rsidRDefault="001A2023" w:rsidP="00AB45D5">
            <w:pPr>
              <w:pStyle w:val="Normal6"/>
              <w:rPr>
                <w:szCs w:val="24"/>
              </w:rPr>
            </w:pPr>
            <w:r>
              <w:rPr>
                <w:b/>
                <w:i/>
              </w:rPr>
              <w:t>črtano</w:t>
            </w:r>
          </w:p>
        </w:tc>
      </w:tr>
      <w:tr w:rsidR="001A2023" w:rsidTr="00AB45D5">
        <w:trPr>
          <w:jc w:val="center"/>
        </w:trPr>
        <w:tc>
          <w:tcPr>
            <w:tcW w:w="4876" w:type="dxa"/>
            <w:hideMark/>
          </w:tcPr>
          <w:p w:rsidR="001A2023" w:rsidRPr="007B55CC" w:rsidRDefault="001A2023" w:rsidP="00AB45D5">
            <w:pPr>
              <w:pStyle w:val="Normal6"/>
            </w:pPr>
            <w:r>
              <w:rPr>
                <w:b/>
                <w:i/>
              </w:rPr>
              <w:t>a)</w:t>
            </w:r>
            <w:r>
              <w:rPr>
                <w:b/>
                <w:i/>
              </w:rPr>
              <w:tab/>
              <w:t>določijo časovno omejitev glede predolgega trajanja pripravništva in ponavljajočih se pripravništev pri istem delodajalcu, vključno z zaporednimi pripravništvi;</w:t>
            </w:r>
          </w:p>
        </w:tc>
        <w:tc>
          <w:tcPr>
            <w:tcW w:w="4876" w:type="dxa"/>
          </w:tcPr>
          <w:p w:rsidR="001A2023" w:rsidRPr="007B55CC" w:rsidRDefault="001A2023" w:rsidP="00AB45D5">
            <w:pPr>
              <w:pStyle w:val="Normal6"/>
              <w:rPr>
                <w:szCs w:val="24"/>
                <w:lang w:val="en-GB"/>
              </w:rPr>
            </w:pPr>
          </w:p>
        </w:tc>
      </w:tr>
      <w:tr w:rsidR="001A2023" w:rsidTr="00AB45D5">
        <w:trPr>
          <w:jc w:val="center"/>
        </w:trPr>
        <w:tc>
          <w:tcPr>
            <w:tcW w:w="4876" w:type="dxa"/>
            <w:hideMark/>
          </w:tcPr>
          <w:p w:rsidR="001A2023" w:rsidRPr="007B55CC" w:rsidRDefault="001A2023" w:rsidP="00AB45D5">
            <w:pPr>
              <w:pStyle w:val="Normal6"/>
            </w:pPr>
            <w:r>
              <w:rPr>
                <w:b/>
                <w:i/>
              </w:rPr>
              <w:t>b)</w:t>
            </w:r>
            <w:r>
              <w:rPr>
                <w:b/>
                <w:i/>
              </w:rPr>
              <w:tab/>
              <w:t>od delodajalcev zahtevajo, da v objave in oglase o prostih pripravniških mestih vključijo informacije o predvidenih nalogah, delovnih pogojih, vključno s plačilom, o socialni zaščiti ter vidikih učenja in usposabljanja.</w:t>
            </w:r>
          </w:p>
        </w:tc>
        <w:tc>
          <w:tcPr>
            <w:tcW w:w="4876" w:type="dxa"/>
          </w:tcPr>
          <w:p w:rsidR="001A2023" w:rsidRPr="007B55CC" w:rsidRDefault="001A2023" w:rsidP="00AB45D5">
            <w:pPr>
              <w:pStyle w:val="Normal6"/>
              <w:rPr>
                <w:szCs w:val="24"/>
                <w:lang w:val="en-GB"/>
              </w:rPr>
            </w:pPr>
          </w:p>
        </w:tc>
      </w:tr>
      <w:tr w:rsidR="001A2023" w:rsidTr="00AB45D5">
        <w:trPr>
          <w:jc w:val="center"/>
        </w:trPr>
        <w:tc>
          <w:tcPr>
            <w:tcW w:w="4876" w:type="dxa"/>
            <w:hideMark/>
          </w:tcPr>
          <w:p w:rsidR="001A2023" w:rsidRPr="007B55CC" w:rsidRDefault="001A2023" w:rsidP="00AB45D5">
            <w:pPr>
              <w:pStyle w:val="Normal6"/>
            </w:pPr>
            <w:r>
              <w:rPr>
                <w:b/>
                <w:i/>
              </w:rPr>
              <w:t>Države članice lahko določijo izjeme od časovne omejitve iz točke (a) v primerih, ko je daljše trajanje upravičeno iz objektivnih razlogov.</w:t>
            </w:r>
          </w:p>
        </w:tc>
        <w:tc>
          <w:tcPr>
            <w:tcW w:w="4876" w:type="dxa"/>
          </w:tcPr>
          <w:p w:rsidR="001A2023" w:rsidRPr="007B55CC" w:rsidRDefault="001A2023" w:rsidP="00AB45D5">
            <w:pPr>
              <w:pStyle w:val="Normal6"/>
              <w:rPr>
                <w:szCs w:val="24"/>
                <w:lang w:val="en-GB"/>
              </w:rPr>
            </w:pP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{FR}</w:t>
      </w:r>
      <w:r w:rsidRPr="007B55CC">
        <w:rPr>
          <w:noProof w:val="0"/>
          <w:lang w:val="en-GB"/>
        </w:rPr>
        <w:t>fr</w:t>
      </w:r>
      <w:r w:rsidRPr="007B55CC">
        <w:rPr>
          <w:rStyle w:val="HideTWBExt"/>
          <w:noProof w:val="0"/>
          <w:lang w:val="en-GB"/>
        </w:rPr>
        <w:t>&lt;/Original&gt;</w:t>
      </w:r>
    </w:p>
    <w:p w:rsidR="001A2023" w:rsidRPr="007B55CC" w:rsidRDefault="001A2023" w:rsidP="001A2023">
      <w:pPr>
        <w:pStyle w:val="JustificationTitle"/>
        <w:rPr>
          <w:noProof w:val="0"/>
        </w:rPr>
      </w:pPr>
      <w:r>
        <w:rPr>
          <w:rStyle w:val="HideTWBExt"/>
          <w:i w:val="0"/>
          <w:lang w:val="en-GB"/>
        </w:rPr>
        <w:t>&lt;TitreJust&gt;</w:t>
      </w:r>
      <w:r>
        <w:t>Obrazložitev</w:t>
      </w:r>
      <w:r>
        <w:rPr>
          <w:rStyle w:val="HideTWBExt"/>
          <w:i w:val="0"/>
          <w:lang w:val="en-GB"/>
        </w:rPr>
        <w:t>&lt;/TitreJust&gt;</w:t>
      </w:r>
    </w:p>
    <w:p w:rsidR="001A2023" w:rsidRPr="007B55CC" w:rsidRDefault="001A2023" w:rsidP="001A2023">
      <w:pPr>
        <w:pStyle w:val="Normal12Italic"/>
        <w:rPr>
          <w:noProof w:val="0"/>
        </w:rPr>
      </w:pPr>
      <w:r>
        <w:t>Posega v pristojnosti držav članic</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517</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Andrea Wechsler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3</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3.</w:t>
            </w:r>
            <w:r>
              <w:rPr>
                <w:b/>
                <w:i/>
              </w:rPr>
              <w:tab/>
              <w:t>Za lažjo presojo iz odstavka 1 države članice:</w:t>
            </w:r>
          </w:p>
        </w:tc>
        <w:tc>
          <w:tcPr>
            <w:tcW w:w="4876" w:type="dxa"/>
            <w:hideMark/>
          </w:tcPr>
          <w:p w:rsidR="001A2023" w:rsidRPr="007B55CC" w:rsidRDefault="001A2023" w:rsidP="00AB45D5">
            <w:pPr>
              <w:pStyle w:val="Normal6"/>
              <w:rPr>
                <w:szCs w:val="24"/>
              </w:rPr>
            </w:pPr>
            <w:r>
              <w:rPr>
                <w:b/>
                <w:i/>
              </w:rPr>
              <w:t>črtano</w:t>
            </w:r>
          </w:p>
        </w:tc>
      </w:tr>
      <w:tr w:rsidR="001A2023" w:rsidTr="00AB45D5">
        <w:trPr>
          <w:jc w:val="center"/>
        </w:trPr>
        <w:tc>
          <w:tcPr>
            <w:tcW w:w="4876" w:type="dxa"/>
            <w:hideMark/>
          </w:tcPr>
          <w:p w:rsidR="001A2023" w:rsidRPr="007B55CC" w:rsidRDefault="001A2023" w:rsidP="00AB45D5">
            <w:pPr>
              <w:pStyle w:val="Normal6"/>
            </w:pPr>
            <w:r>
              <w:rPr>
                <w:b/>
                <w:i/>
              </w:rPr>
              <w:t>(a)</w:t>
            </w:r>
            <w:r>
              <w:rPr>
                <w:b/>
                <w:i/>
              </w:rPr>
              <w:tab/>
              <w:t>določijo časovno omejitev glede predolgega trajanja pripravništva in ponavljajočih se pripravništev pri istem delodajalcu, vključno z zaporednimi pripravništvi;</w:t>
            </w:r>
          </w:p>
        </w:tc>
        <w:tc>
          <w:tcPr>
            <w:tcW w:w="4876" w:type="dxa"/>
          </w:tcPr>
          <w:p w:rsidR="001A2023" w:rsidRPr="007B55CC" w:rsidRDefault="001A2023" w:rsidP="00AB45D5">
            <w:pPr>
              <w:pStyle w:val="Normal6"/>
              <w:rPr>
                <w:szCs w:val="24"/>
                <w:lang w:val="en-GB"/>
              </w:rPr>
            </w:pPr>
          </w:p>
        </w:tc>
      </w:tr>
      <w:tr w:rsidR="001A2023" w:rsidTr="00AB45D5">
        <w:trPr>
          <w:jc w:val="center"/>
        </w:trPr>
        <w:tc>
          <w:tcPr>
            <w:tcW w:w="4876" w:type="dxa"/>
            <w:hideMark/>
          </w:tcPr>
          <w:p w:rsidR="001A2023" w:rsidRPr="007B55CC" w:rsidRDefault="001A2023" w:rsidP="00AB45D5">
            <w:pPr>
              <w:pStyle w:val="Normal6"/>
            </w:pPr>
            <w:r>
              <w:rPr>
                <w:b/>
                <w:i/>
              </w:rPr>
              <w:t>(b)</w:t>
            </w:r>
            <w:r>
              <w:rPr>
                <w:b/>
                <w:i/>
              </w:rPr>
              <w:tab/>
              <w:t>od delodajalcev zahtevajo, da v objave in oglase o prostih pripravniških mestih vključijo informacije o predvidenih nalogah, delovnih pogojih, vključno s plačilom, o socialni zaščiti ter vidikih učenja in usposabljanja.</w:t>
            </w:r>
          </w:p>
        </w:tc>
        <w:tc>
          <w:tcPr>
            <w:tcW w:w="4876" w:type="dxa"/>
          </w:tcPr>
          <w:p w:rsidR="001A2023" w:rsidRPr="007B55CC" w:rsidRDefault="001A2023" w:rsidP="00AB45D5">
            <w:pPr>
              <w:pStyle w:val="Normal6"/>
              <w:rPr>
                <w:szCs w:val="24"/>
                <w:lang w:val="en-GB"/>
              </w:rPr>
            </w:pPr>
          </w:p>
        </w:tc>
      </w:tr>
      <w:tr w:rsidR="001A2023" w:rsidTr="00AB45D5">
        <w:trPr>
          <w:jc w:val="center"/>
        </w:trPr>
        <w:tc>
          <w:tcPr>
            <w:tcW w:w="4876" w:type="dxa"/>
            <w:hideMark/>
          </w:tcPr>
          <w:p w:rsidR="001A2023" w:rsidRPr="007B55CC" w:rsidRDefault="001A2023" w:rsidP="00AB45D5">
            <w:pPr>
              <w:pStyle w:val="Normal6"/>
            </w:pPr>
            <w:r>
              <w:rPr>
                <w:b/>
                <w:i/>
              </w:rPr>
              <w:t>Države članice lahko določijo izjeme od časovne omejitve iz točke (a) v primerih, ko je daljše trajanje upravičeno iz objektivnih razlogov.</w:t>
            </w:r>
          </w:p>
        </w:tc>
        <w:tc>
          <w:tcPr>
            <w:tcW w:w="4876" w:type="dxa"/>
          </w:tcPr>
          <w:p w:rsidR="001A2023" w:rsidRPr="007B55CC" w:rsidRDefault="001A2023" w:rsidP="00AB45D5">
            <w:pPr>
              <w:pStyle w:val="Normal6"/>
              <w:rPr>
                <w:szCs w:val="24"/>
                <w:lang w:val="en-GB"/>
              </w:rPr>
            </w:pP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518</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Andrea Wechsler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3 – pododstavek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Za lažjo presojo iz odstavka 1 države članice:</w:t>
            </w:r>
          </w:p>
        </w:tc>
        <w:tc>
          <w:tcPr>
            <w:tcW w:w="4876" w:type="dxa"/>
            <w:hideMark/>
          </w:tcPr>
          <w:p w:rsidR="001A2023" w:rsidRPr="007B55CC" w:rsidRDefault="001A2023" w:rsidP="00AB45D5">
            <w:pPr>
              <w:pStyle w:val="Normal6"/>
              <w:rPr>
                <w:szCs w:val="24"/>
              </w:rPr>
            </w:pPr>
            <w:r>
              <w:rPr>
                <w:b/>
                <w:i/>
              </w:rPr>
              <w:t>črtano</w:t>
            </w:r>
          </w:p>
        </w:tc>
      </w:tr>
      <w:tr w:rsidR="001A2023" w:rsidTr="00AB45D5">
        <w:trPr>
          <w:jc w:val="center"/>
        </w:trPr>
        <w:tc>
          <w:tcPr>
            <w:tcW w:w="4876" w:type="dxa"/>
            <w:hideMark/>
          </w:tcPr>
          <w:p w:rsidR="001A2023" w:rsidRPr="007B55CC" w:rsidRDefault="001A2023" w:rsidP="00AB45D5">
            <w:pPr>
              <w:pStyle w:val="Normal6"/>
            </w:pPr>
            <w:r>
              <w:rPr>
                <w:b/>
                <w:i/>
              </w:rPr>
              <w:t>(a)</w:t>
            </w:r>
            <w:r>
              <w:rPr>
                <w:b/>
                <w:i/>
              </w:rPr>
              <w:tab/>
              <w:t>določijo časovno omejitev glede predolgega trajanja pripravništva in ponavljajočih se pripravništev pri istem delodajalcu, vključno z zaporednimi pripravništvi;</w:t>
            </w:r>
          </w:p>
        </w:tc>
        <w:tc>
          <w:tcPr>
            <w:tcW w:w="4876" w:type="dxa"/>
          </w:tcPr>
          <w:p w:rsidR="001A2023" w:rsidRPr="007B55CC" w:rsidRDefault="001A2023" w:rsidP="00AB45D5">
            <w:pPr>
              <w:pStyle w:val="Normal6"/>
              <w:rPr>
                <w:szCs w:val="24"/>
                <w:lang w:val="en-GB"/>
              </w:rPr>
            </w:pPr>
          </w:p>
        </w:tc>
      </w:tr>
      <w:tr w:rsidR="001A2023" w:rsidTr="00AB45D5">
        <w:trPr>
          <w:jc w:val="center"/>
        </w:trPr>
        <w:tc>
          <w:tcPr>
            <w:tcW w:w="4876" w:type="dxa"/>
            <w:hideMark/>
          </w:tcPr>
          <w:p w:rsidR="001A2023" w:rsidRPr="007B55CC" w:rsidRDefault="001A2023" w:rsidP="00AB45D5">
            <w:pPr>
              <w:pStyle w:val="Normal6"/>
            </w:pPr>
            <w:r>
              <w:rPr>
                <w:b/>
                <w:i/>
              </w:rPr>
              <w:t>(b)</w:t>
            </w:r>
            <w:r>
              <w:rPr>
                <w:b/>
                <w:i/>
              </w:rPr>
              <w:tab/>
              <w:t>od delodajalcev zahtevajo, da v objave in oglase o prostih pripravniških mestih vključijo informacije o predvidenih nalogah, delovnih pogojih, vključno s plačilom, o socialni zaščiti ter vidikih učenja in usposabljanja.</w:t>
            </w:r>
          </w:p>
        </w:tc>
        <w:tc>
          <w:tcPr>
            <w:tcW w:w="4876" w:type="dxa"/>
          </w:tcPr>
          <w:p w:rsidR="001A2023" w:rsidRPr="007B55CC" w:rsidRDefault="001A2023" w:rsidP="00AB45D5">
            <w:pPr>
              <w:pStyle w:val="Normal6"/>
              <w:rPr>
                <w:szCs w:val="24"/>
                <w:lang w:val="en-GB"/>
              </w:rPr>
            </w:pP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519</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Andrea Wechsler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3 – pododstavek 1 – točka 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(a)</w:t>
            </w:r>
            <w:r>
              <w:rPr>
                <w:b/>
                <w:i/>
              </w:rPr>
              <w:tab/>
              <w:t>določijo časovno omejitev glede predolgega trajanja pripravništva in ponavljajočih se pripravništev pri istem delodajalcu, vključno z zaporednimi pripravništvi;</w:t>
            </w:r>
          </w:p>
        </w:tc>
        <w:tc>
          <w:tcPr>
            <w:tcW w:w="4876" w:type="dxa"/>
            <w:hideMark/>
          </w:tcPr>
          <w:p w:rsidR="001A2023" w:rsidRPr="007B55CC" w:rsidRDefault="001A2023" w:rsidP="00AB45D5">
            <w:pPr>
              <w:pStyle w:val="Normal6"/>
              <w:rPr>
                <w:szCs w:val="24"/>
              </w:rPr>
            </w:pPr>
            <w:r>
              <w:rPr>
                <w:b/>
                <w:i/>
              </w:rPr>
              <w:t>črtano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520</w:t>
      </w:r>
      <w:r>
        <w:rPr>
          <w:rStyle w:val="HideTWBExt"/>
          <w:b w:val="0"/>
          <w:lang w:val="en-GB"/>
        </w:rPr>
        <w:t>&lt;/NumAmB&gt;</w:t>
      </w:r>
    </w:p>
    <w:p w:rsidR="001A2023" w:rsidRPr="007B55CC" w:rsidRDefault="001A2023" w:rsidP="001A2023">
      <w:pPr>
        <w:pStyle w:val="NormalBold"/>
      </w:pPr>
      <w:r>
        <w:rPr>
          <w:rStyle w:val="HideTWBExt"/>
          <w:b w:val="0"/>
        </w:rPr>
        <w:t>&lt;RepeatBlock-By&gt;&lt;Members&gt;</w:t>
      </w:r>
      <w:r>
        <w:t>Benedetta Scuderi</w:t>
      </w:r>
      <w:r>
        <w:rPr>
          <w:rStyle w:val="HideTWBExt"/>
          <w:b w:val="0"/>
        </w:rPr>
        <w:t>&lt;/Members&gt;</w:t>
      </w:r>
    </w:p>
    <w:p w:rsidR="001A2023" w:rsidRPr="007B55CC" w:rsidRDefault="001A2023" w:rsidP="001A2023">
      <w:r>
        <w:rPr>
          <w:rStyle w:val="HideTWBExt"/>
        </w:rPr>
        <w:t>&lt;AuNomDe&gt;</w:t>
      </w:r>
      <w:r>
        <w:rPr>
          <w:rStyle w:val="HideTWBInt"/>
        </w:rPr>
        <w:t>{Greens/EFA}</w:t>
      </w:r>
      <w:r>
        <w:t>v imenu skupine Verts/ALE</w:t>
      </w:r>
      <w:r>
        <w:rPr>
          <w:rStyle w:val="HideTWBExt"/>
        </w:rPr>
        <w:t>&lt;/AuNomDe&gt;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3 – pododstavek 1 – točka 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(a)</w:t>
            </w:r>
            <w:r>
              <w:tab/>
              <w:t>določijo</w:t>
            </w:r>
            <w:r>
              <w:rPr>
                <w:b/>
                <w:i/>
              </w:rPr>
              <w:t xml:space="preserve"> časovno omejitev glede predolgega trajanja pripravništva</w:t>
            </w:r>
            <w:r>
              <w:t xml:space="preserve"> in </w:t>
            </w:r>
            <w:r>
              <w:rPr>
                <w:b/>
                <w:i/>
              </w:rPr>
              <w:t>ponavljajočih se pripravništev pri istem delodajalcu, vključno z zaporednimi pripravništvi</w:t>
            </w:r>
            <w:r>
              <w:t>;</w:t>
            </w:r>
          </w:p>
        </w:tc>
        <w:tc>
          <w:tcPr>
            <w:tcW w:w="4876" w:type="dxa"/>
            <w:hideMark/>
          </w:tcPr>
          <w:p w:rsidR="001A2023" w:rsidRPr="007B55CC" w:rsidRDefault="001A2023" w:rsidP="00AB45D5">
            <w:pPr>
              <w:pStyle w:val="Normal6"/>
              <w:rPr>
                <w:szCs w:val="24"/>
              </w:rPr>
            </w:pPr>
            <w:r>
              <w:t>(a)</w:t>
            </w:r>
            <w:r>
              <w:tab/>
              <w:t>določijo</w:t>
            </w:r>
            <w:r>
              <w:rPr>
                <w:b/>
                <w:i/>
              </w:rPr>
              <w:t>, da pripravništvo traja vsaj en mesec</w:t>
            </w:r>
            <w:r>
              <w:t xml:space="preserve"> in </w:t>
            </w:r>
            <w:r>
              <w:rPr>
                <w:b/>
                <w:i/>
              </w:rPr>
              <w:t>največ šest mesecev</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521</w:t>
      </w:r>
      <w:r>
        <w:rPr>
          <w:rStyle w:val="HideTWBExt"/>
          <w:b w:val="0"/>
          <w:lang w:val="en-GB"/>
        </w:rPr>
        <w:t>&lt;/NumAmB&gt;</w:t>
      </w:r>
    </w:p>
    <w:p w:rsidR="001A2023" w:rsidRPr="007B55CC" w:rsidRDefault="001A2023" w:rsidP="001A2023">
      <w:pPr>
        <w:pStyle w:val="NormalBold"/>
      </w:pPr>
      <w:r>
        <w:rPr>
          <w:rStyle w:val="HideTWBExt"/>
          <w:b w:val="0"/>
        </w:rPr>
        <w:t>&lt;RepeatBlock-By&gt;&lt;Members&gt;</w:t>
      </w:r>
      <w:r>
        <w:t>Catarina Martins, Estrella Galán, Konstandinos Arvanitis (Konstantinos Arvanitis), Kathleen Funchion, Leila Chaibi</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3 – pododstavek 1 – točka 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(a)</w:t>
            </w:r>
            <w:r>
              <w:tab/>
              <w:t>določijo</w:t>
            </w:r>
            <w:r>
              <w:rPr>
                <w:b/>
                <w:i/>
              </w:rPr>
              <w:t xml:space="preserve"> časovno omejitev glede predolgega trajanja pripravništva</w:t>
            </w:r>
            <w:r>
              <w:t xml:space="preserve"> in </w:t>
            </w:r>
            <w:r>
              <w:rPr>
                <w:b/>
                <w:i/>
              </w:rPr>
              <w:t>ponavljajočih</w:t>
            </w:r>
            <w:r>
              <w:t xml:space="preserve"> se </w:t>
            </w:r>
            <w:r>
              <w:rPr>
                <w:b/>
                <w:i/>
              </w:rPr>
              <w:t>pripravništev</w:t>
            </w:r>
            <w:r>
              <w:t xml:space="preserve"> pri istem </w:t>
            </w:r>
            <w:r>
              <w:rPr>
                <w:b/>
                <w:i/>
              </w:rPr>
              <w:t>delodajalcu</w:t>
            </w:r>
            <w:r>
              <w:t>, vključno z zaporednimi pripravništvi</w:t>
            </w:r>
            <w:r>
              <w:rPr>
                <w:b/>
                <w:i/>
              </w:rPr>
              <w:t>;</w:t>
            </w:r>
          </w:p>
        </w:tc>
        <w:tc>
          <w:tcPr>
            <w:tcW w:w="4876" w:type="dxa"/>
            <w:hideMark/>
          </w:tcPr>
          <w:p w:rsidR="001A2023" w:rsidRPr="007B55CC" w:rsidRDefault="001A2023" w:rsidP="00AB45D5">
            <w:pPr>
              <w:pStyle w:val="Normal6"/>
              <w:rPr>
                <w:szCs w:val="24"/>
              </w:rPr>
            </w:pPr>
            <w:r>
              <w:t>(a)</w:t>
            </w:r>
            <w:r>
              <w:tab/>
              <w:t>določijo</w:t>
            </w:r>
            <w:r>
              <w:rPr>
                <w:b/>
                <w:i/>
              </w:rPr>
              <w:t>, da pripravništvo</w:t>
            </w:r>
            <w:r>
              <w:t xml:space="preserve"> in </w:t>
            </w:r>
            <w:r>
              <w:rPr>
                <w:b/>
                <w:i/>
              </w:rPr>
              <w:t>ponavljajoča</w:t>
            </w:r>
            <w:r>
              <w:t xml:space="preserve"> se </w:t>
            </w:r>
            <w:r>
              <w:rPr>
                <w:b/>
                <w:i/>
              </w:rPr>
              <w:t>pripravništva</w:t>
            </w:r>
            <w:r>
              <w:t xml:space="preserve"> pri istem </w:t>
            </w:r>
            <w:r>
              <w:rPr>
                <w:b/>
                <w:i/>
              </w:rPr>
              <w:t>ponudniku pripravništva</w:t>
            </w:r>
            <w:r>
              <w:t>, vključno z zaporednimi pripravništvi</w:t>
            </w:r>
            <w:r>
              <w:rPr>
                <w:b/>
                <w:i/>
              </w:rPr>
              <w:t>, lahko trajajo največ šest mesecev. Države članice lahko določijo izjeme od časovne omejitve do največ enega leta v primerih, ko je daljše trajanje upravičeno iz objektivnih razlogov.</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522</w:t>
      </w:r>
      <w:r>
        <w:rPr>
          <w:rStyle w:val="HideTWBExt"/>
          <w:b w:val="0"/>
          <w:lang w:val="en-GB"/>
        </w:rPr>
        <w:t>&lt;/NumAmB&gt;</w:t>
      </w:r>
    </w:p>
    <w:p w:rsidR="001A2023" w:rsidRPr="007B55CC" w:rsidRDefault="001A2023" w:rsidP="001A2023">
      <w:pPr>
        <w:pStyle w:val="NormalBold"/>
      </w:pPr>
      <w:r>
        <w:rPr>
          <w:rStyle w:val="HideTWBExt"/>
          <w:b w:val="0"/>
        </w:rPr>
        <w:t>&lt;RepeatBlock-By&gt;&lt;Members&gt;</w:t>
      </w:r>
      <w:r>
        <w:t>Irena Joveva, Martin Hojsík, Jana Toom, Brigitte van den Berg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3 – pododstavek 1 – točka 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(a)</w:t>
            </w:r>
            <w:r>
              <w:tab/>
              <w:t>določijo časovno omejitev glede predolgega trajanja pripravništva in ponavljajočih se pripravništev pri istem delodajalcu, vključno z zaporednimi pripravništvi;</w:t>
            </w:r>
          </w:p>
        </w:tc>
        <w:tc>
          <w:tcPr>
            <w:tcW w:w="4876" w:type="dxa"/>
            <w:hideMark/>
          </w:tcPr>
          <w:p w:rsidR="001A2023" w:rsidRPr="007B55CC" w:rsidRDefault="001A2023" w:rsidP="00AB45D5">
            <w:pPr>
              <w:pStyle w:val="Normal6"/>
              <w:rPr>
                <w:szCs w:val="24"/>
              </w:rPr>
            </w:pPr>
            <w:r>
              <w:t>(a)</w:t>
            </w:r>
            <w:r>
              <w:tab/>
              <w:t xml:space="preserve">določijo časovno omejitev </w:t>
            </w:r>
            <w:r>
              <w:rPr>
                <w:b/>
                <w:i/>
              </w:rPr>
              <w:t xml:space="preserve">največ šest mesecev </w:t>
            </w:r>
            <w:r>
              <w:t>glede predolgega trajanja pripravništva in ponavljajočih se pripravništev pri istem delodajalcu, vključno z zaporednimi pripravništvi;</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523</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Angelika Winzig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3 – pododstavek 1 – točka 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(a)</w:t>
            </w:r>
            <w:r>
              <w:tab/>
              <w:t xml:space="preserve">določijo </w:t>
            </w:r>
            <w:r>
              <w:rPr>
                <w:b/>
                <w:i/>
              </w:rPr>
              <w:t>časovno omejitev glede predolgega trajanja</w:t>
            </w:r>
            <w:r>
              <w:t xml:space="preserve"> pripravništva </w:t>
            </w:r>
            <w:r>
              <w:rPr>
                <w:b/>
                <w:i/>
              </w:rPr>
              <w:t>in</w:t>
            </w:r>
            <w:r>
              <w:t xml:space="preserve"> ponavljajočih se pripravništev pri istem delodajalcu, </w:t>
            </w:r>
            <w:r>
              <w:rPr>
                <w:b/>
                <w:i/>
              </w:rPr>
              <w:t>vključno z zaporednimi pripravništvi</w:t>
            </w:r>
            <w:r>
              <w:t>;</w:t>
            </w:r>
          </w:p>
        </w:tc>
        <w:tc>
          <w:tcPr>
            <w:tcW w:w="4876" w:type="dxa"/>
            <w:hideMark/>
          </w:tcPr>
          <w:p w:rsidR="001A2023" w:rsidRPr="007B55CC" w:rsidRDefault="001A2023" w:rsidP="00AB45D5">
            <w:pPr>
              <w:pStyle w:val="Normal6"/>
              <w:rPr>
                <w:szCs w:val="24"/>
              </w:rPr>
            </w:pPr>
            <w:r>
              <w:t>(a)</w:t>
            </w:r>
            <w:r>
              <w:tab/>
            </w:r>
            <w:r>
              <w:rPr>
                <w:b/>
                <w:i/>
              </w:rPr>
              <w:t>v skladu s svojimi nacionalnimi sistemi</w:t>
            </w:r>
            <w:r>
              <w:t xml:space="preserve"> določijo </w:t>
            </w:r>
            <w:r>
              <w:rPr>
                <w:b/>
                <w:i/>
              </w:rPr>
              <w:t>okvirna merila ali referenčne pragove, na podlagi katerih se oceni, ali se trajanje</w:t>
            </w:r>
            <w:r>
              <w:t xml:space="preserve"> pripravništva </w:t>
            </w:r>
            <w:r>
              <w:rPr>
                <w:b/>
                <w:i/>
              </w:rPr>
              <w:t>ali</w:t>
            </w:r>
            <w:r>
              <w:t xml:space="preserve"> ponavljajočih se pripravništev</w:t>
            </w:r>
            <w:r>
              <w:rPr>
                <w:b/>
                <w:i/>
              </w:rPr>
              <w:t>, vključno z zaporednimi pripravništvi</w:t>
            </w:r>
            <w:r>
              <w:t xml:space="preserve"> pri istem delodajalcu, </w:t>
            </w:r>
            <w:r>
              <w:rPr>
                <w:b/>
                <w:i/>
              </w:rPr>
              <w:t>lahko šteje za predolgo. Ta merila upoštevajo posebno naravo in cilje pripravništva</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pPr>
        <w:pStyle w:val="JustificationTitle"/>
        <w:rPr>
          <w:noProof w:val="0"/>
        </w:rPr>
      </w:pPr>
      <w:r>
        <w:rPr>
          <w:rStyle w:val="HideTWBExt"/>
          <w:i w:val="0"/>
          <w:lang w:val="en-GB"/>
        </w:rPr>
        <w:t>&lt;TitreJust&gt;</w:t>
      </w:r>
      <w:r>
        <w:t>Obrazložitev</w:t>
      </w:r>
      <w:r>
        <w:rPr>
          <w:rStyle w:val="HideTWBExt"/>
          <w:i w:val="0"/>
          <w:lang w:val="en-GB"/>
        </w:rPr>
        <w:t>&lt;/TitreJust&gt;</w:t>
      </w:r>
    </w:p>
    <w:p w:rsidR="001A2023" w:rsidRPr="007B55CC" w:rsidRDefault="001A2023" w:rsidP="001A2023">
      <w:pPr>
        <w:pStyle w:val="Normal12Italic"/>
        <w:rPr>
          <w:noProof w:val="0"/>
        </w:rPr>
      </w:pPr>
      <w:r>
        <w:t>S tem besedilom se izognemo obveznim časovnim omejitvam, kar državam članicam omogoča prožno odzivanje na različne vrste pripravništev v različnih sektorjih. Besedilo tudi podpira pravno jasnost brez uvedbe enotnih standardov, kar je v skladu z načelom subsidiarnosti in raznolikostjo nacionalnih trgov dela.</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524</w:t>
      </w:r>
      <w:r>
        <w:rPr>
          <w:rStyle w:val="HideTWBExt"/>
          <w:b w:val="0"/>
          <w:lang w:val="en-GB"/>
        </w:rPr>
        <w:t>&lt;/NumAmB&gt;</w:t>
      </w:r>
    </w:p>
    <w:p w:rsidR="001A2023" w:rsidRPr="007B55CC" w:rsidRDefault="001A2023" w:rsidP="001A2023">
      <w:pPr>
        <w:pStyle w:val="NormalBold"/>
      </w:pPr>
      <w:r>
        <w:rPr>
          <w:rStyle w:val="HideTWBExt"/>
          <w:b w:val="0"/>
        </w:rPr>
        <w:t>&lt;RepeatBlock-By&gt;&lt;Members&gt;</w:t>
      </w:r>
      <w:r>
        <w:t>Chiara Gemma, Georgiana Teodorescu, Francesco Torselli, Mariateresa Vivaldini, Elena Donazzan</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3 – pododstavek 1 – točka 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(a)</w:t>
            </w:r>
            <w:r>
              <w:tab/>
              <w:t>določijo časovno omejitev glede predolgega trajanja pripravništva in ponavljajočih se pripravništev pri istem delodajalcu, vključno z zaporednimi pripravništvi;</w:t>
            </w:r>
          </w:p>
        </w:tc>
        <w:tc>
          <w:tcPr>
            <w:tcW w:w="4876" w:type="dxa"/>
            <w:hideMark/>
          </w:tcPr>
          <w:p w:rsidR="001A2023" w:rsidRPr="007B55CC" w:rsidRDefault="001A2023" w:rsidP="00AB45D5">
            <w:pPr>
              <w:pStyle w:val="Normal6"/>
              <w:rPr>
                <w:szCs w:val="24"/>
              </w:rPr>
            </w:pPr>
            <w:r>
              <w:t>(a)</w:t>
            </w:r>
            <w:r>
              <w:tab/>
              <w:t>določijo časovno omejitev glede predolgega trajanja pripravništva in ponavljajočih se pripravništev pri istem delodajalcu, vključno z zaporednimi pripravništvi</w:t>
            </w:r>
            <w:r>
              <w:rPr>
                <w:b/>
                <w:i/>
              </w:rPr>
              <w:t>, pri čemer izjemoma omogočajo daljše trajanje, če za to obstajajo objektivni razlogi, in sicer zahtevnost pripravništva ali zahteve glede certificiranja</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525</w:t>
      </w:r>
      <w:r>
        <w:rPr>
          <w:rStyle w:val="HideTWBExt"/>
          <w:b w:val="0"/>
          <w:lang w:val="en-GB"/>
        </w:rPr>
        <w:t>&lt;/NumAmB&gt;</w:t>
      </w:r>
    </w:p>
    <w:p w:rsidR="001A2023" w:rsidRPr="007B55CC" w:rsidRDefault="001A2023" w:rsidP="001A2023">
      <w:pPr>
        <w:pStyle w:val="NormalBold"/>
      </w:pPr>
      <w:r>
        <w:rPr>
          <w:rStyle w:val="HideTWBExt"/>
          <w:b w:val="0"/>
        </w:rPr>
        <w:t>&lt;RepeatBlock-By&gt;&lt;Members&gt;</w:t>
      </w:r>
      <w:r>
        <w:t>David Casa</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3 – pododstavek 1 – točka 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(a)</w:t>
            </w:r>
            <w:r>
              <w:tab/>
              <w:t>določijo časovno omejitev glede predolgega trajanja pripravništva in ponavljajočih se pripravništev pri istem delodajalcu, vključno z zaporednimi pripravništvi;</w:t>
            </w:r>
          </w:p>
        </w:tc>
        <w:tc>
          <w:tcPr>
            <w:tcW w:w="4876" w:type="dxa"/>
            <w:hideMark/>
          </w:tcPr>
          <w:p w:rsidR="001A2023" w:rsidRPr="007B55CC" w:rsidRDefault="001A2023" w:rsidP="00AB45D5">
            <w:pPr>
              <w:pStyle w:val="Normal6"/>
              <w:rPr>
                <w:szCs w:val="24"/>
              </w:rPr>
            </w:pPr>
            <w:r>
              <w:t>(a)</w:t>
            </w:r>
            <w:r>
              <w:tab/>
              <w:t>določijo časovno omejitev glede predolgega trajanja pripravništva in ponavljajočih se pripravništev pri istem delodajalcu, vključno z zaporednimi pripravništvi</w:t>
            </w:r>
            <w:r>
              <w:rPr>
                <w:b/>
                <w:i/>
              </w:rPr>
              <w:t>, pri čemer omogočajo izjeme, upravičene z objektivnimi razlogi</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526</w:t>
      </w:r>
      <w:r>
        <w:rPr>
          <w:rStyle w:val="HideTWBExt"/>
          <w:b w:val="0"/>
          <w:lang w:val="en-GB"/>
        </w:rPr>
        <w:t>&lt;/NumAmB&gt;</w:t>
      </w:r>
    </w:p>
    <w:p w:rsidR="001A2023" w:rsidRPr="007B55CC" w:rsidRDefault="001A2023" w:rsidP="001A2023">
      <w:pPr>
        <w:pStyle w:val="NormalBold"/>
      </w:pPr>
      <w:r>
        <w:rPr>
          <w:rStyle w:val="HideTWBExt"/>
          <w:b w:val="0"/>
        </w:rPr>
        <w:t>&lt;RepeatBlock-By&gt;&lt;Members&gt;</w:t>
      </w:r>
      <w:r>
        <w:t>Pierfrancesco Maran, Raffaele Topo, Brando Benifei, Cecilia Strada</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3 – pododstavek 1 – točka 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(a)</w:t>
            </w:r>
            <w:r>
              <w:tab/>
              <w:t>določijo časovno omejitev glede predolgega trajanja pripravništva in ponavljajočih se pripravništev pri istem delodajalcu, vključno z zaporednimi pripravništvi</w:t>
            </w:r>
            <w:r>
              <w:rPr>
                <w:b/>
                <w:i/>
              </w:rPr>
              <w:t>;</w:t>
            </w:r>
          </w:p>
        </w:tc>
        <w:tc>
          <w:tcPr>
            <w:tcW w:w="4876" w:type="dxa"/>
            <w:hideMark/>
          </w:tcPr>
          <w:p w:rsidR="001A2023" w:rsidRPr="007B55CC" w:rsidRDefault="001A2023" w:rsidP="00AB45D5">
            <w:pPr>
              <w:pStyle w:val="Normal6"/>
              <w:rPr>
                <w:szCs w:val="24"/>
              </w:rPr>
            </w:pPr>
            <w:r>
              <w:t>(a)</w:t>
            </w:r>
            <w:r>
              <w:tab/>
              <w:t xml:space="preserve">določijo </w:t>
            </w:r>
            <w:r>
              <w:rPr>
                <w:b/>
                <w:i/>
              </w:rPr>
              <w:t xml:space="preserve">šestmesečno </w:t>
            </w:r>
            <w:r>
              <w:t>časovno omejitev glede predolgega trajanja pripravništva in ponavljajočih se pripravništev pri istem delodajalcu, vključno z zaporednimi pripravništvi</w:t>
            </w:r>
            <w:r>
              <w:rPr>
                <w:b/>
                <w:i/>
              </w:rPr>
              <w:t>, in sicer šest mesecev.</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CE4425">
        <w:rPr>
          <w:rStyle w:val="HideTWBExt"/>
          <w:b w:val="0"/>
          <w:lang w:val="da-DK"/>
        </w:rPr>
        <w:t>&lt;AmendB&gt;</w:t>
      </w:r>
      <w:r>
        <w:t>Predlog spremembe</w:t>
      </w:r>
      <w:r>
        <w:tab/>
      </w:r>
      <w:r>
        <w:tab/>
      </w:r>
      <w:r w:rsidRPr="00CE4425">
        <w:rPr>
          <w:rStyle w:val="HideTWBExt"/>
          <w:b w:val="0"/>
          <w:lang w:val="da-DK"/>
        </w:rPr>
        <w:t>&lt;NumAmB&gt;</w:t>
      </w:r>
      <w:r>
        <w:t>527</w:t>
      </w:r>
      <w:r w:rsidRPr="00CE4425">
        <w:rPr>
          <w:rStyle w:val="HideTWBExt"/>
          <w:b w:val="0"/>
          <w:lang w:val="da-DK"/>
        </w:rPr>
        <w:t>&lt;/NumAmB&gt;</w:t>
      </w:r>
    </w:p>
    <w:p w:rsidR="001A2023" w:rsidRPr="007B55CC" w:rsidRDefault="001A2023" w:rsidP="001A2023">
      <w:pPr>
        <w:pStyle w:val="NormalBold"/>
      </w:pPr>
      <w:r>
        <w:rPr>
          <w:rStyle w:val="HideTWBExt"/>
          <w:b w:val="0"/>
        </w:rPr>
        <w:t>&lt;RepeatBlock-By&gt;&lt;Members&gt;</w:t>
      </w:r>
      <w:r>
        <w:t>Andrea Wechsler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3 – pododstavek 1 – točka b</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(b)</w:t>
            </w:r>
            <w:r>
              <w:rPr>
                <w:b/>
                <w:i/>
              </w:rPr>
              <w:tab/>
              <w:t>od delodajalcev zahtevajo, da v objave in oglase o prostih pripravniških mestih vključijo informacije o predvidenih nalogah, delovnih pogojih, vključno s plačilom, o socialni zaščiti ter vidikih učenja in usposabljanja.</w:t>
            </w:r>
          </w:p>
        </w:tc>
        <w:tc>
          <w:tcPr>
            <w:tcW w:w="4876" w:type="dxa"/>
            <w:hideMark/>
          </w:tcPr>
          <w:p w:rsidR="001A2023" w:rsidRPr="007B55CC" w:rsidRDefault="001A2023" w:rsidP="00AB45D5">
            <w:pPr>
              <w:pStyle w:val="Normal6"/>
              <w:rPr>
                <w:szCs w:val="24"/>
              </w:rPr>
            </w:pPr>
            <w:r>
              <w:rPr>
                <w:b/>
                <w:i/>
              </w:rPr>
              <w:t>črtano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528</w:t>
      </w:r>
      <w:r>
        <w:rPr>
          <w:rStyle w:val="HideTWBExt"/>
          <w:b w:val="0"/>
          <w:lang w:val="en-GB"/>
        </w:rPr>
        <w:t>&lt;/NumAmB&gt;</w:t>
      </w:r>
    </w:p>
    <w:p w:rsidR="001A2023" w:rsidRPr="007B55CC" w:rsidRDefault="001A2023" w:rsidP="001A2023">
      <w:pPr>
        <w:pStyle w:val="NormalBold"/>
      </w:pPr>
      <w:r>
        <w:rPr>
          <w:rStyle w:val="HideTWBExt"/>
          <w:b w:val="0"/>
        </w:rPr>
        <w:t>&lt;RepeatBlock-By&gt;&lt;Members&gt;</w:t>
      </w:r>
      <w:r>
        <w:t>Raúl de la Hoz Quintano, Rosa Estaràs Ferragut, Maravillas Abadía Jover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3 – pododstavek 1 – točka b</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b)</w:t>
            </w:r>
            <w:r>
              <w:tab/>
            </w:r>
            <w:r>
              <w:rPr>
                <w:b/>
                <w:i/>
              </w:rPr>
              <w:t>od delodajalcev zahtevajo</w:t>
            </w:r>
            <w:r>
              <w:t>, da v objave in oglase o prostih pripravniških mestih vključijo informacije o predvidenih nalogah</w:t>
            </w:r>
            <w:r>
              <w:rPr>
                <w:b/>
                <w:i/>
              </w:rPr>
              <w:t>,</w:t>
            </w:r>
            <w:r>
              <w:t xml:space="preserve"> delovnih pogojih</w:t>
            </w:r>
            <w:r>
              <w:rPr>
                <w:b/>
                <w:i/>
              </w:rPr>
              <w:t>, vključno s plačilom, o socialni zaščiti ter vidikih učenja in usposabljanja</w:t>
            </w:r>
            <w:r>
              <w:t>.</w:t>
            </w:r>
          </w:p>
        </w:tc>
        <w:tc>
          <w:tcPr>
            <w:tcW w:w="4876" w:type="dxa"/>
            <w:hideMark/>
          </w:tcPr>
          <w:p w:rsidR="001A2023" w:rsidRPr="007B55CC" w:rsidRDefault="001A2023" w:rsidP="00AB45D5">
            <w:pPr>
              <w:pStyle w:val="Normal6"/>
              <w:rPr>
                <w:szCs w:val="24"/>
              </w:rPr>
            </w:pPr>
            <w:r>
              <w:t>b)</w:t>
            </w:r>
            <w:r>
              <w:tab/>
            </w:r>
            <w:r>
              <w:rPr>
                <w:b/>
                <w:i/>
              </w:rPr>
              <w:t>delodajalce spodbujajo</w:t>
            </w:r>
            <w:r>
              <w:t>, da v objave in oglase o prostih pripravniških mestih vključijo informacije o predvidenih nalogah</w:t>
            </w:r>
            <w:r>
              <w:rPr>
                <w:b/>
                <w:i/>
              </w:rPr>
              <w:t xml:space="preserve"> in</w:t>
            </w:r>
            <w:r>
              <w:t xml:space="preserve"> delovnih pogojih.</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{ES}</w:t>
      </w:r>
      <w:r w:rsidRPr="007B55CC">
        <w:rPr>
          <w:noProof w:val="0"/>
          <w:lang w:val="en-GB"/>
        </w:rPr>
        <w:t>es</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529</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Angelika Winzig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3 – pododstavek 1 – točka b</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(b)</w:t>
            </w:r>
            <w:r>
              <w:tab/>
              <w:t xml:space="preserve">od delodajalcev zahtevajo, da v </w:t>
            </w:r>
            <w:r>
              <w:rPr>
                <w:b/>
                <w:i/>
              </w:rPr>
              <w:t>objave</w:t>
            </w:r>
            <w:r>
              <w:t xml:space="preserve"> in </w:t>
            </w:r>
            <w:r>
              <w:rPr>
                <w:b/>
                <w:i/>
              </w:rPr>
              <w:t>oglase</w:t>
            </w:r>
            <w:r>
              <w:t xml:space="preserve"> o prostih pripravniških mestih </w:t>
            </w:r>
            <w:r>
              <w:rPr>
                <w:b/>
                <w:i/>
              </w:rPr>
              <w:t>vključijo</w:t>
            </w:r>
            <w:r>
              <w:t xml:space="preserve"> informacije</w:t>
            </w:r>
            <w:r>
              <w:rPr>
                <w:b/>
                <w:i/>
              </w:rPr>
              <w:t xml:space="preserve"> o predvidenih nalogah</w:t>
            </w:r>
            <w:r>
              <w:t xml:space="preserve">, </w:t>
            </w:r>
            <w:r>
              <w:rPr>
                <w:b/>
                <w:i/>
              </w:rPr>
              <w:t>delovnih pogojih, vključno s plačilom, o socialni zaščiti ter vidikih učenja in usposabljanja</w:t>
            </w:r>
            <w:r>
              <w:t>.</w:t>
            </w:r>
          </w:p>
        </w:tc>
        <w:tc>
          <w:tcPr>
            <w:tcW w:w="4876" w:type="dxa"/>
            <w:hideMark/>
          </w:tcPr>
          <w:p w:rsidR="001A2023" w:rsidRPr="007B55CC" w:rsidRDefault="001A2023" w:rsidP="00AB45D5">
            <w:pPr>
              <w:pStyle w:val="Normal6"/>
              <w:rPr>
                <w:szCs w:val="24"/>
              </w:rPr>
            </w:pPr>
            <w:r>
              <w:t>(b)</w:t>
            </w:r>
            <w:r>
              <w:tab/>
            </w:r>
            <w:r>
              <w:rPr>
                <w:b/>
                <w:i/>
              </w:rPr>
              <w:t>države članice</w:t>
            </w:r>
            <w:r>
              <w:t xml:space="preserve"> od delodajalcev zahtevajo, da v </w:t>
            </w:r>
            <w:r>
              <w:rPr>
                <w:b/>
                <w:i/>
              </w:rPr>
              <w:t>objavah</w:t>
            </w:r>
            <w:r>
              <w:t xml:space="preserve"> in </w:t>
            </w:r>
            <w:r>
              <w:rPr>
                <w:b/>
                <w:i/>
              </w:rPr>
              <w:t>oglasih</w:t>
            </w:r>
            <w:r>
              <w:t xml:space="preserve"> o prostih pripravniških mestih </w:t>
            </w:r>
            <w:r>
              <w:rPr>
                <w:b/>
                <w:i/>
              </w:rPr>
              <w:t>podajo enake</w:t>
            </w:r>
            <w:r>
              <w:t xml:space="preserve"> informacije, </w:t>
            </w:r>
            <w:r>
              <w:rPr>
                <w:b/>
                <w:i/>
              </w:rPr>
              <w:t>kot se po nacionalni zakonodaji zahtevajo za objave rednih prostih delovnih mest</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pPr>
        <w:pStyle w:val="JustificationTitle"/>
        <w:rPr>
          <w:noProof w:val="0"/>
        </w:rPr>
      </w:pPr>
      <w:r>
        <w:rPr>
          <w:rStyle w:val="HideTWBExt"/>
          <w:i w:val="0"/>
          <w:lang w:val="en-GB"/>
        </w:rPr>
        <w:t>&lt;TitreJust&gt;</w:t>
      </w:r>
      <w:r>
        <w:t>Obrazložitev</w:t>
      </w:r>
      <w:r>
        <w:rPr>
          <w:rStyle w:val="HideTWBExt"/>
          <w:i w:val="0"/>
          <w:lang w:val="en-GB"/>
        </w:rPr>
        <w:t>&lt;/TitreJust&gt;</w:t>
      </w:r>
    </w:p>
    <w:p w:rsidR="001A2023" w:rsidRPr="007B55CC" w:rsidRDefault="001A2023" w:rsidP="001A2023">
      <w:pPr>
        <w:pStyle w:val="Normal12Italic"/>
        <w:rPr>
          <w:noProof w:val="0"/>
        </w:rPr>
      </w:pPr>
      <w:r>
        <w:t>Države članice imajo zelo različne prakse, kar zadeva prosta delovna mesta. Z uvedeno spremembo bodo upoštevane različne tradicije in zahteve usklajene z nacionalnim pravom.</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530</w:t>
      </w:r>
      <w:r>
        <w:rPr>
          <w:rStyle w:val="HideTWBExt"/>
          <w:b w:val="0"/>
          <w:lang w:val="en-GB"/>
        </w:rPr>
        <w:t>&lt;/NumAmB&gt;</w:t>
      </w:r>
    </w:p>
    <w:p w:rsidR="001A2023" w:rsidRPr="007B55CC" w:rsidRDefault="001A2023" w:rsidP="001A2023">
      <w:pPr>
        <w:pStyle w:val="NormalBold"/>
      </w:pPr>
      <w:r>
        <w:rPr>
          <w:rStyle w:val="HideTWBExt"/>
          <w:b w:val="0"/>
        </w:rPr>
        <w:t>&lt;RepeatBlock-By&gt;&lt;Members&gt;</w:t>
      </w:r>
      <w:r>
        <w:t>Isabelle Le Callennec</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3 – pododstavek 1 – točka b</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b)</w:t>
            </w:r>
            <w:r>
              <w:tab/>
              <w:t xml:space="preserve">od delodajalcev zahtevajo, da v objave in oglase o prostih pripravniških mestih vključijo informacije o predvidenih nalogah, delovnih pogojih, vključno </w:t>
            </w:r>
            <w:r>
              <w:rPr>
                <w:b/>
                <w:i/>
              </w:rPr>
              <w:t>s plačilom</w:t>
            </w:r>
            <w:r>
              <w:t>, o socialni zaščiti ter vidikih učenja in usposabljanja.</w:t>
            </w:r>
          </w:p>
        </w:tc>
        <w:tc>
          <w:tcPr>
            <w:tcW w:w="4876" w:type="dxa"/>
            <w:hideMark/>
          </w:tcPr>
          <w:p w:rsidR="001A2023" w:rsidRPr="007B55CC" w:rsidRDefault="001A2023" w:rsidP="00AB45D5">
            <w:pPr>
              <w:pStyle w:val="Normal6"/>
              <w:rPr>
                <w:szCs w:val="24"/>
              </w:rPr>
            </w:pPr>
            <w:r>
              <w:t>b)</w:t>
            </w:r>
            <w:r>
              <w:tab/>
              <w:t xml:space="preserve">od delodajalcev zahtevajo, da v objave in oglase o prostih pripravniških mestih vključijo informacije o predvidenih nalogah, delovnih pogojih, vključno </w:t>
            </w:r>
            <w:r>
              <w:rPr>
                <w:b/>
                <w:i/>
              </w:rPr>
              <w:t>z nadomestilom</w:t>
            </w:r>
            <w:r>
              <w:t>, o socialni zaščiti ter vidikih učenja in usposabljanja.</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{FR}</w:t>
      </w:r>
      <w:r w:rsidRPr="007B55CC">
        <w:rPr>
          <w:noProof w:val="0"/>
          <w:lang w:val="en-GB"/>
        </w:rPr>
        <w:t>fr</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531</w:t>
      </w:r>
      <w:r>
        <w:rPr>
          <w:rStyle w:val="HideTWBExt"/>
          <w:b w:val="0"/>
          <w:lang w:val="en-GB"/>
        </w:rPr>
        <w:t>&lt;/NumAmB&gt;</w:t>
      </w:r>
    </w:p>
    <w:p w:rsidR="001A2023" w:rsidRPr="007B55CC" w:rsidRDefault="001A2023" w:rsidP="001A2023">
      <w:pPr>
        <w:pStyle w:val="NormalBold"/>
      </w:pPr>
      <w:r>
        <w:rPr>
          <w:rStyle w:val="HideTWBExt"/>
          <w:b w:val="0"/>
        </w:rPr>
        <w:t>&lt;RepeatBlock-By&gt;&lt;Members&gt;</w:t>
      </w:r>
      <w:r>
        <w:t>Chiara Gemma, Georgiana Teodorescu, Francesco Torselli, Mariateresa Vivaldini, Elena Donazzan</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3 – pododstavek 1 – točka b</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(b)</w:t>
            </w:r>
            <w:r>
              <w:tab/>
              <w:t xml:space="preserve">od delodajalcev zahtevajo, da v objave </w:t>
            </w:r>
            <w:r>
              <w:rPr>
                <w:b/>
                <w:i/>
              </w:rPr>
              <w:t xml:space="preserve">in oglase </w:t>
            </w:r>
            <w:r>
              <w:t>o prostih pripravniških mestih vključijo informacije o predvidenih nalogah, delovnih pogojih, vključno s plačilom, o socialni zaščiti ter vidikih učenja in usposabljanja.</w:t>
            </w:r>
          </w:p>
        </w:tc>
        <w:tc>
          <w:tcPr>
            <w:tcW w:w="4876" w:type="dxa"/>
            <w:hideMark/>
          </w:tcPr>
          <w:p w:rsidR="001A2023" w:rsidRPr="007B55CC" w:rsidRDefault="001A2023" w:rsidP="00AB45D5">
            <w:pPr>
              <w:pStyle w:val="Normal6"/>
              <w:rPr>
                <w:szCs w:val="24"/>
              </w:rPr>
            </w:pPr>
            <w:r>
              <w:t>(b)</w:t>
            </w:r>
            <w:r>
              <w:tab/>
              <w:t>od delodajalcev zahtevajo, da v objave o prostih pripravniških mestih vključijo informacije o predvidenih nalogah, delovnih pogojih, vključno s plačilom, o socialni zaščiti ter vidikih učenja in usposabljanja.</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532</w:t>
      </w:r>
      <w:r>
        <w:rPr>
          <w:rStyle w:val="HideTWBExt"/>
          <w:b w:val="0"/>
          <w:lang w:val="en-GB"/>
        </w:rPr>
        <w:t>&lt;/NumAmB&gt;</w:t>
      </w:r>
    </w:p>
    <w:p w:rsidR="001A2023" w:rsidRPr="007B55CC" w:rsidRDefault="001A2023" w:rsidP="001A2023">
      <w:pPr>
        <w:pStyle w:val="NormalBold"/>
      </w:pPr>
      <w:r>
        <w:rPr>
          <w:rStyle w:val="HideTWBExt"/>
          <w:b w:val="0"/>
        </w:rPr>
        <w:t>&lt;RepeatBlock-By&gt;&lt;Members&gt;</w:t>
      </w:r>
      <w:r>
        <w:t>Jan-Peter Warnke, Branislav Ondruš</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3 – pododstavek 1 – točka b</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(b)</w:t>
            </w:r>
            <w:r>
              <w:tab/>
              <w:t>od delodajalcev zahtevajo, da v objave in oglase o prostih pripravniških mestih vključijo informacije o predvidenih nalogah, delovnih pogojih, vključno s plačilom, o socialni zaščiti ter vidikih učenja in usposabljanja.</w:t>
            </w:r>
          </w:p>
        </w:tc>
        <w:tc>
          <w:tcPr>
            <w:tcW w:w="4876" w:type="dxa"/>
            <w:hideMark/>
          </w:tcPr>
          <w:p w:rsidR="001A2023" w:rsidRPr="007B55CC" w:rsidRDefault="001A2023" w:rsidP="00AB45D5">
            <w:pPr>
              <w:pStyle w:val="Normal6"/>
              <w:rPr>
                <w:szCs w:val="24"/>
              </w:rPr>
            </w:pPr>
            <w:r>
              <w:t>(b)</w:t>
            </w:r>
            <w:r>
              <w:tab/>
              <w:t xml:space="preserve">od delodajalcev zahtevajo, da v objave in oglase o prostih pripravniških mestih </w:t>
            </w:r>
            <w:r>
              <w:rPr>
                <w:b/>
                <w:i/>
              </w:rPr>
              <w:t xml:space="preserve">ter pogodbe o pripravništvu </w:t>
            </w:r>
            <w:r>
              <w:t>vključijo informacije o predvidenih nalogah, delovnih pogojih, vključno s plačilom, o socialni zaščiti ter vidikih učenja in usposabljanja.</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533</w:t>
      </w:r>
      <w:r>
        <w:rPr>
          <w:rStyle w:val="HideTWBExt"/>
          <w:b w:val="0"/>
          <w:lang w:val="en-GB"/>
        </w:rPr>
        <w:t>&lt;/NumAmB&gt;</w:t>
      </w:r>
    </w:p>
    <w:p w:rsidR="001A2023" w:rsidRPr="007B55CC" w:rsidRDefault="001A2023" w:rsidP="001A2023">
      <w:pPr>
        <w:pStyle w:val="NormalBold"/>
      </w:pPr>
      <w:r>
        <w:rPr>
          <w:rStyle w:val="HideTWBExt"/>
          <w:b w:val="0"/>
        </w:rPr>
        <w:t>&lt;RepeatBlock-By&gt;&lt;Members&gt;</w:t>
      </w:r>
      <w:r>
        <w:t>Benedetta Scuderi</w:t>
      </w:r>
      <w:r>
        <w:rPr>
          <w:rStyle w:val="HideTWBExt"/>
          <w:b w:val="0"/>
        </w:rPr>
        <w:t>&lt;/Members&gt;</w:t>
      </w:r>
    </w:p>
    <w:p w:rsidR="001A2023" w:rsidRPr="007B55CC" w:rsidRDefault="001A2023" w:rsidP="001A2023">
      <w:r>
        <w:rPr>
          <w:rStyle w:val="HideTWBExt"/>
        </w:rPr>
        <w:t>&lt;AuNomDe&gt;</w:t>
      </w:r>
      <w:r>
        <w:rPr>
          <w:rStyle w:val="HideTWBInt"/>
        </w:rPr>
        <w:t>{Greens/EFA}</w:t>
      </w:r>
      <w:r>
        <w:t>v imenu skupine Verts/ALE</w:t>
      </w:r>
      <w:r>
        <w:rPr>
          <w:rStyle w:val="HideTWBExt"/>
        </w:rPr>
        <w:t>&lt;/AuNomDe&gt;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3 – pododstavek 1 – točka b</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(b)</w:t>
            </w:r>
            <w:r>
              <w:tab/>
              <w:t>od delodajalcev zahtevajo, da v objave in oglase o prostih pripravniških mestih vključijo informacije o predvidenih nalogah, delovnih pogojih, vključno s plačilom, o socialni zaščiti ter vidikih učenja in usposabljanja.</w:t>
            </w:r>
          </w:p>
        </w:tc>
        <w:tc>
          <w:tcPr>
            <w:tcW w:w="4876" w:type="dxa"/>
            <w:hideMark/>
          </w:tcPr>
          <w:p w:rsidR="001A2023" w:rsidRPr="007B55CC" w:rsidRDefault="001A2023" w:rsidP="00AB45D5">
            <w:pPr>
              <w:pStyle w:val="Normal6"/>
              <w:rPr>
                <w:szCs w:val="24"/>
              </w:rPr>
            </w:pPr>
            <w:r>
              <w:t>(b)</w:t>
            </w:r>
            <w:r>
              <w:tab/>
              <w:t>od delodajalcev zahtevajo, da v objave in oglase o prostih pripravniških mestih vključijo informacije o predvidenih nalogah, delovnih pogojih, vključno s plačilom, o socialni zaščiti ter vidikih učenja in usposabljanja</w:t>
            </w:r>
            <w:r>
              <w:rPr>
                <w:b/>
                <w:i/>
              </w:rPr>
              <w:t xml:space="preserve"> ter o zaposlitvenih možnostih po dokončanju pripravništva</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534</w:t>
      </w:r>
      <w:r>
        <w:rPr>
          <w:rStyle w:val="HideTWBExt"/>
          <w:b w:val="0"/>
          <w:lang w:val="en-GB"/>
        </w:rPr>
        <w:t>&lt;/NumAmB&gt;</w:t>
      </w:r>
    </w:p>
    <w:p w:rsidR="001A2023" w:rsidRPr="007B55CC" w:rsidRDefault="001A2023" w:rsidP="001A2023">
      <w:pPr>
        <w:pStyle w:val="NormalBold"/>
      </w:pPr>
      <w:r>
        <w:rPr>
          <w:rStyle w:val="HideTWBExt"/>
          <w:b w:val="0"/>
        </w:rPr>
        <w:t>&lt;RepeatBlock-By&gt;&lt;Members&gt;</w:t>
      </w:r>
      <w:r>
        <w:t>Irena Joveva, Martin Hojsík, Jana Toom, Brigitte van den Berg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3 – pododstavek 1 – točka b</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(b)</w:t>
            </w:r>
            <w:r>
              <w:tab/>
              <w:t>od delodajalcev zahtevajo, da v objave in oglase o prostih pripravniških mestih vključijo informacije o predvidenih nalogah, delovnih pogojih, vključno s plačilom, o socialni zaščiti ter vidikih učenja in usposabljanja.</w:t>
            </w:r>
          </w:p>
        </w:tc>
        <w:tc>
          <w:tcPr>
            <w:tcW w:w="4876" w:type="dxa"/>
            <w:hideMark/>
          </w:tcPr>
          <w:p w:rsidR="001A2023" w:rsidRPr="007B55CC" w:rsidRDefault="001A2023" w:rsidP="00AB45D5">
            <w:pPr>
              <w:pStyle w:val="Normal6"/>
              <w:rPr>
                <w:szCs w:val="24"/>
              </w:rPr>
            </w:pPr>
            <w:r>
              <w:t>(b)</w:t>
            </w:r>
            <w:r>
              <w:tab/>
              <w:t>od delodajalcev zahtevajo, da v objave in oglase o prostih pripravniških mestih vključijo informacije o predvidenih nalogah, delovnih pogojih, vključno s plačilom, o socialni zaščiti ter vidikih učenja in usposabljanja</w:t>
            </w:r>
            <w:r>
              <w:rPr>
                <w:b/>
                <w:i/>
              </w:rPr>
              <w:t>, pa tudi, da prepovedo, da bi bila vključena zahteva po predhodnih delovnih izkušnjah</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535</w:t>
      </w:r>
      <w:r>
        <w:rPr>
          <w:rStyle w:val="HideTWBExt"/>
          <w:b w:val="0"/>
          <w:lang w:val="en-GB"/>
        </w:rPr>
        <w:t>&lt;/NumAmB&gt;</w:t>
      </w:r>
    </w:p>
    <w:p w:rsidR="001A2023" w:rsidRPr="007B55CC" w:rsidRDefault="001A2023" w:rsidP="001A2023">
      <w:pPr>
        <w:pStyle w:val="NormalBold"/>
      </w:pPr>
      <w:r>
        <w:rPr>
          <w:rStyle w:val="HideTWBExt"/>
          <w:b w:val="0"/>
        </w:rPr>
        <w:t>&lt;RepeatBlock-By&gt;&lt;Members&gt;</w:t>
      </w:r>
      <w:r>
        <w:t>David Casa</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3 – pododstavek 1 – točka b</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(b)</w:t>
            </w:r>
            <w:r>
              <w:tab/>
              <w:t>od delodajalcev zahtevajo, da v objave in oglase o prostih pripravniških mestih vključijo informacije o predvidenih nalogah, delovnih pogojih, vključno s plačilom, o socialni zaščiti ter vidikih učenja in usposabljanja.</w:t>
            </w:r>
          </w:p>
        </w:tc>
        <w:tc>
          <w:tcPr>
            <w:tcW w:w="4876" w:type="dxa"/>
            <w:hideMark/>
          </w:tcPr>
          <w:p w:rsidR="001A2023" w:rsidRPr="007B55CC" w:rsidRDefault="001A2023" w:rsidP="00AB45D5">
            <w:pPr>
              <w:pStyle w:val="Normal6"/>
              <w:rPr>
                <w:szCs w:val="24"/>
              </w:rPr>
            </w:pPr>
            <w:r>
              <w:t>(b)</w:t>
            </w:r>
            <w:r>
              <w:tab/>
              <w:t>od delodajalcev zahtevajo, da v objave in oglase o prostih pripravniških mestih vključijo informacije o predvidenih nalogah, delovnih pogojih, vključno s plačilom</w:t>
            </w:r>
            <w:r>
              <w:rPr>
                <w:b/>
                <w:i/>
              </w:rPr>
              <w:t xml:space="preserve"> ali nadomestilom</w:t>
            </w:r>
            <w:r>
              <w:t>, o socialni zaščiti ter vidikih učenja in usposabljanja.</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536</w:t>
      </w:r>
      <w:r>
        <w:rPr>
          <w:rStyle w:val="HideTWBExt"/>
          <w:b w:val="0"/>
          <w:lang w:val="en-GB"/>
        </w:rPr>
        <w:t>&lt;/NumAmB&gt;</w:t>
      </w:r>
    </w:p>
    <w:p w:rsidR="001A2023" w:rsidRPr="007B55CC" w:rsidRDefault="001A2023" w:rsidP="001A2023">
      <w:pPr>
        <w:pStyle w:val="NormalBold"/>
      </w:pPr>
      <w:r>
        <w:rPr>
          <w:rStyle w:val="HideTWBExt"/>
          <w:b w:val="0"/>
        </w:rPr>
        <w:t>&lt;RepeatBlock-By&gt;&lt;Members&gt;</w:t>
      </w:r>
      <w:r>
        <w:t>Benedetta Scuderi</w:t>
      </w:r>
      <w:r>
        <w:rPr>
          <w:rStyle w:val="HideTWBExt"/>
          <w:b w:val="0"/>
        </w:rPr>
        <w:t>&lt;/Members&gt;</w:t>
      </w:r>
    </w:p>
    <w:p w:rsidR="001A2023" w:rsidRPr="007B55CC" w:rsidRDefault="001A2023" w:rsidP="001A2023">
      <w:r>
        <w:rPr>
          <w:rStyle w:val="HideTWBExt"/>
        </w:rPr>
        <w:t>&lt;AuNomDe&gt;</w:t>
      </w:r>
      <w:r>
        <w:rPr>
          <w:rStyle w:val="HideTWBInt"/>
        </w:rPr>
        <w:t>{Greens/EFA}</w:t>
      </w:r>
      <w:r>
        <w:t>v imenu skupine Verts/ALE</w:t>
      </w:r>
      <w:r>
        <w:rPr>
          <w:rStyle w:val="HideTWBExt"/>
        </w:rPr>
        <w:t>&lt;/AuNomDe&gt;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3 – pododstavek 1 – točka b 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(ba)</w:t>
            </w:r>
            <w:r>
              <w:rPr>
                <w:b/>
                <w:i/>
              </w:rPr>
              <w:tab/>
              <w:t>določijo ustrezno višino plačila, ki pripravniku omogoča dostojen življenjski standard;</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537</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Andrea Wechsler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3 – pododstavek 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Države članice lahko določijo izjeme od časovne omejitve iz točke (a) v primerih, ko je daljše trajanje upravičeno iz objektivnih razlogov.</w:t>
            </w:r>
          </w:p>
        </w:tc>
        <w:tc>
          <w:tcPr>
            <w:tcW w:w="4876" w:type="dxa"/>
            <w:hideMark/>
          </w:tcPr>
          <w:p w:rsidR="001A2023" w:rsidRPr="007B55CC" w:rsidRDefault="001A2023" w:rsidP="00AB45D5">
            <w:pPr>
              <w:pStyle w:val="Normal6"/>
              <w:rPr>
                <w:szCs w:val="24"/>
              </w:rPr>
            </w:pPr>
            <w:r>
              <w:rPr>
                <w:b/>
                <w:i/>
              </w:rPr>
              <w:t>črtano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538</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Angelika Winzig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3 – pododstavek 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Države članice lahko določijo izjeme od časovne omejitve iz točke (a) v primerih, ko je daljše trajanje upravičeno iz objektivnih razlogov.</w:t>
            </w:r>
          </w:p>
        </w:tc>
        <w:tc>
          <w:tcPr>
            <w:tcW w:w="4876" w:type="dxa"/>
            <w:hideMark/>
          </w:tcPr>
          <w:p w:rsidR="001A2023" w:rsidRPr="007B55CC" w:rsidRDefault="001A2023" w:rsidP="00AB45D5">
            <w:pPr>
              <w:pStyle w:val="Normal6"/>
              <w:rPr>
                <w:szCs w:val="24"/>
              </w:rPr>
            </w:pPr>
            <w:r>
              <w:rPr>
                <w:b/>
                <w:i/>
              </w:rPr>
              <w:t>črtano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CE4425">
        <w:rPr>
          <w:rStyle w:val="HideTWBExt"/>
          <w:b w:val="0"/>
        </w:rPr>
        <w:t>&lt;AmendB&gt;</w:t>
      </w:r>
      <w:r>
        <w:t>Predlog spremembe</w:t>
      </w:r>
      <w:r>
        <w:tab/>
      </w:r>
      <w:r>
        <w:tab/>
      </w:r>
      <w:r w:rsidRPr="00CE4425">
        <w:rPr>
          <w:rStyle w:val="HideTWBExt"/>
          <w:b w:val="0"/>
        </w:rPr>
        <w:t>&lt;NumAmB&gt;</w:t>
      </w:r>
      <w:r>
        <w:t>539</w:t>
      </w:r>
      <w:r w:rsidRPr="00CE4425">
        <w:rPr>
          <w:rStyle w:val="HideTWBExt"/>
          <w:b w:val="0"/>
        </w:rPr>
        <w:t>&lt;/NumAmB&gt;</w:t>
      </w:r>
    </w:p>
    <w:p w:rsidR="001A2023" w:rsidRPr="007B55CC" w:rsidRDefault="001A2023" w:rsidP="001A2023">
      <w:pPr>
        <w:pStyle w:val="NormalBold"/>
      </w:pPr>
      <w:r>
        <w:rPr>
          <w:rStyle w:val="HideTWBExt"/>
          <w:b w:val="0"/>
        </w:rPr>
        <w:t>&lt;RepeatBlock-By&gt;&lt;Members&gt;</w:t>
      </w:r>
      <w:r>
        <w:t>Benedetta Scuderi</w:t>
      </w:r>
      <w:r>
        <w:rPr>
          <w:rStyle w:val="HideTWBExt"/>
          <w:b w:val="0"/>
        </w:rPr>
        <w:t>&lt;/Members&gt;</w:t>
      </w:r>
    </w:p>
    <w:p w:rsidR="001A2023" w:rsidRPr="007B55CC" w:rsidRDefault="001A2023" w:rsidP="001A2023">
      <w:r>
        <w:rPr>
          <w:rStyle w:val="HideTWBExt"/>
        </w:rPr>
        <w:t>&lt;AuNomDe&gt;</w:t>
      </w:r>
      <w:r>
        <w:rPr>
          <w:rStyle w:val="HideTWBInt"/>
        </w:rPr>
        <w:t>{Greens/EFA}</w:t>
      </w:r>
      <w:r>
        <w:t>v imenu skupine Verts/ALE</w:t>
      </w:r>
      <w:r>
        <w:rPr>
          <w:rStyle w:val="HideTWBExt"/>
        </w:rPr>
        <w:t>&lt;/AuNomDe&gt;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3 – pododstavek 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Države članice lahko določijo izjeme od časovne omejitve iz točke (a) v primerih, ko je daljše trajanje upravičeno</w:t>
            </w:r>
            <w:r>
              <w:rPr>
                <w:b/>
                <w:i/>
              </w:rPr>
              <w:t xml:space="preserve"> iz objektivnih razlogov</w:t>
            </w:r>
            <w:r>
              <w:t>.</w:t>
            </w:r>
          </w:p>
        </w:tc>
        <w:tc>
          <w:tcPr>
            <w:tcW w:w="4876" w:type="dxa"/>
            <w:hideMark/>
          </w:tcPr>
          <w:p w:rsidR="001A2023" w:rsidRPr="007B55CC" w:rsidRDefault="001A2023" w:rsidP="00AB45D5">
            <w:pPr>
              <w:pStyle w:val="Normal6"/>
              <w:rPr>
                <w:szCs w:val="24"/>
              </w:rPr>
            </w:pPr>
            <w:r>
              <w:t>Države članice lahko določijo izjeme od časovne omejitve iz točke (a) v primerih, ko je daljše trajanje upravičeno</w:t>
            </w:r>
            <w:r>
              <w:rPr>
                <w:b/>
                <w:i/>
              </w:rPr>
              <w:t>, in sicer za pripravništva, katerih dokončanje je obvezno za dostop do poklica</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540</w:t>
      </w:r>
      <w:r>
        <w:rPr>
          <w:rStyle w:val="HideTWBExt"/>
          <w:b w:val="0"/>
          <w:lang w:val="en-GB"/>
        </w:rPr>
        <w:t>&lt;/NumAmB&gt;</w:t>
      </w:r>
    </w:p>
    <w:p w:rsidR="001A2023" w:rsidRPr="007B55CC" w:rsidRDefault="001A2023" w:rsidP="001A2023">
      <w:pPr>
        <w:pStyle w:val="NormalBold"/>
      </w:pPr>
      <w:r>
        <w:rPr>
          <w:rStyle w:val="HideTWBExt"/>
          <w:b w:val="0"/>
        </w:rPr>
        <w:t>&lt;RepeatBlock-By&gt;&lt;Members&gt;</w:t>
      </w:r>
      <w:r>
        <w:t>Irena Joveva, Martin Hojsík, Jana Toom, Brigitte van den Berg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5 – odstavek 3 – pododstavek 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Države članice lahko določijo izjeme od časovne omejitve iz točke (a) v primerih, ko je daljše trajanje upravičeno iz objektivnih razlogov.</w:t>
            </w:r>
          </w:p>
        </w:tc>
        <w:tc>
          <w:tcPr>
            <w:tcW w:w="4876" w:type="dxa"/>
            <w:hideMark/>
          </w:tcPr>
          <w:p w:rsidR="001A2023" w:rsidRPr="007B55CC" w:rsidRDefault="001A2023" w:rsidP="00AB45D5">
            <w:pPr>
              <w:pStyle w:val="Normal6"/>
              <w:rPr>
                <w:szCs w:val="24"/>
              </w:rPr>
            </w:pPr>
            <w:r>
              <w:t xml:space="preserve">Države članice lahko določijo izjeme od </w:t>
            </w:r>
            <w:r>
              <w:rPr>
                <w:b/>
                <w:i/>
              </w:rPr>
              <w:t xml:space="preserve">ali določbe za podaljšanje </w:t>
            </w:r>
            <w:r>
              <w:t>časovne omejitve iz točke (a) v primerih, ko je daljše trajanje upravičeno iz objektivnih razlogov.</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541</w:t>
      </w:r>
      <w:r>
        <w:rPr>
          <w:rStyle w:val="HideTWBExt"/>
          <w:b w:val="0"/>
          <w:lang w:val="en-GB"/>
        </w:rPr>
        <w:t>&lt;/NumAmB&gt;</w:t>
      </w:r>
    </w:p>
    <w:p w:rsidR="001A2023" w:rsidRPr="007B55CC" w:rsidRDefault="001A2023" w:rsidP="001A2023">
      <w:pPr>
        <w:pStyle w:val="NormalBold"/>
      </w:pPr>
      <w:r>
        <w:rPr>
          <w:rStyle w:val="HideTWBExt"/>
          <w:b w:val="0"/>
        </w:rPr>
        <w:t>&lt;RepeatBlock-By&gt;&lt;Members&gt;</w:t>
      </w:r>
      <w:r>
        <w:t>Chiara Gemma, Georgiana Teodorescu, Francesco Torselli, Mariateresa Vivaldini, Elena Donazzan</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6 – odstavek 1 – uvodni del</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 xml:space="preserve">Države članice sprejmejo učinkovite ukrepe </w:t>
            </w:r>
            <w:r>
              <w:t xml:space="preserve">za zagotovitev, da </w:t>
            </w:r>
            <w:r>
              <w:rPr>
                <w:b/>
                <w:i/>
              </w:rPr>
              <w:t>se vse zadevno pravo Unije, ki se uporablja za delavce,</w:t>
            </w:r>
            <w:r>
              <w:t xml:space="preserve"> v celoti </w:t>
            </w:r>
            <w:r>
              <w:rPr>
                <w:b/>
                <w:i/>
              </w:rPr>
              <w:t>izvaja in izvršuje v zvezi s pripravniki. Zlasti</w:t>
            </w:r>
            <w:r>
              <w:t>:</w:t>
            </w:r>
          </w:p>
        </w:tc>
        <w:tc>
          <w:tcPr>
            <w:tcW w:w="4876" w:type="dxa"/>
            <w:hideMark/>
          </w:tcPr>
          <w:p w:rsidR="001A2023" w:rsidRPr="007B55CC" w:rsidRDefault="001A2023" w:rsidP="00AB45D5">
            <w:pPr>
              <w:pStyle w:val="Normal6"/>
              <w:rPr>
                <w:szCs w:val="24"/>
              </w:rPr>
            </w:pPr>
            <w:r>
              <w:t xml:space="preserve">Za zagotovitev, da </w:t>
            </w:r>
            <w:r>
              <w:rPr>
                <w:b/>
                <w:i/>
              </w:rPr>
              <w:t>bodo cilji te direktive</w:t>
            </w:r>
            <w:r>
              <w:t xml:space="preserve"> v celoti </w:t>
            </w:r>
            <w:r>
              <w:rPr>
                <w:b/>
                <w:i/>
              </w:rPr>
              <w:t>doseženi, države članice sprejmejo naslednje ukrepe</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pPr>
        <w:pStyle w:val="JustificationTitle"/>
        <w:rPr>
          <w:noProof w:val="0"/>
        </w:rPr>
      </w:pPr>
      <w:r>
        <w:rPr>
          <w:rStyle w:val="HideTWBExt"/>
          <w:i w:val="0"/>
          <w:lang w:val="en-GB"/>
        </w:rPr>
        <w:t>&lt;TitreJust&gt;</w:t>
      </w:r>
      <w:r>
        <w:t>Obrazložitev</w:t>
      </w:r>
      <w:r>
        <w:rPr>
          <w:rStyle w:val="HideTWBExt"/>
          <w:i w:val="0"/>
          <w:lang w:val="en-GB"/>
        </w:rPr>
        <w:t>&lt;/TitreJust&gt;</w:t>
      </w:r>
    </w:p>
    <w:p w:rsidR="001A2023" w:rsidRPr="007B55CC" w:rsidRDefault="001A2023" w:rsidP="001A2023">
      <w:pPr>
        <w:pStyle w:val="Normal12Italic"/>
        <w:rPr>
          <w:noProof w:val="0"/>
        </w:rPr>
      </w:pPr>
      <w:r>
        <w:t>Zagotoviti želimo, da bo v direktivi – pravno gledano – ohranjeno razlikovanje med pripravništvi in delovnimi razmerji. Za pripravnike se ne more šteti, da imajo pogodbo o zaposlitvi, zato se pravo EU zanje ne more uporabljati enako kot za delavce. Države članice morajo imeti možnost, da pripravništva učinkovito pravno uredijo v svojem obstoječem pravnem okviru, ne da bi pri tem po nepotrebnem obremenjevale delodajalce.</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542</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Angelika Winzig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6 – odstavek 1 – uvodni del</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 xml:space="preserve">Države članice sprejmejo </w:t>
            </w:r>
            <w:r>
              <w:rPr>
                <w:b/>
                <w:i/>
              </w:rPr>
              <w:t>učinkovite</w:t>
            </w:r>
            <w:r>
              <w:t xml:space="preserve"> ukrepe za zagotovitev, da </w:t>
            </w:r>
            <w:r>
              <w:rPr>
                <w:b/>
                <w:i/>
              </w:rPr>
              <w:t>se vse zadevno pravo Unije</w:t>
            </w:r>
            <w:r>
              <w:t xml:space="preserve">, ki se </w:t>
            </w:r>
            <w:r>
              <w:rPr>
                <w:b/>
                <w:i/>
              </w:rPr>
              <w:t>uporablja za delavce, v celoti izvaja</w:t>
            </w:r>
            <w:r>
              <w:t xml:space="preserve"> in </w:t>
            </w:r>
            <w:r>
              <w:rPr>
                <w:b/>
                <w:i/>
              </w:rPr>
              <w:t>izvršuje v zvezi s pripravniki</w:t>
            </w:r>
            <w:r>
              <w:t>. Zlasti:</w:t>
            </w:r>
          </w:p>
        </w:tc>
        <w:tc>
          <w:tcPr>
            <w:tcW w:w="4876" w:type="dxa"/>
            <w:hideMark/>
          </w:tcPr>
          <w:p w:rsidR="001A2023" w:rsidRPr="007B55CC" w:rsidRDefault="001A2023" w:rsidP="00AB45D5">
            <w:pPr>
              <w:pStyle w:val="Normal6"/>
              <w:rPr>
                <w:szCs w:val="24"/>
              </w:rPr>
            </w:pPr>
            <w:r>
              <w:t xml:space="preserve">Države članice </w:t>
            </w:r>
            <w:r>
              <w:rPr>
                <w:b/>
                <w:i/>
              </w:rPr>
              <w:t xml:space="preserve">v skladu s svojimi nacionalnimi sistemi in praksami </w:t>
            </w:r>
            <w:r>
              <w:t xml:space="preserve">sprejmejo </w:t>
            </w:r>
            <w:r>
              <w:rPr>
                <w:b/>
                <w:i/>
              </w:rPr>
              <w:t>ustrezne</w:t>
            </w:r>
            <w:r>
              <w:t xml:space="preserve"> ukrepe za zagotovitev, da </w:t>
            </w:r>
            <w:r>
              <w:rPr>
                <w:b/>
                <w:i/>
              </w:rPr>
              <w:t>pripravniki uživajo pravice in zaščito</w:t>
            </w:r>
            <w:r>
              <w:t xml:space="preserve">, ki se </w:t>
            </w:r>
            <w:r>
              <w:rPr>
                <w:b/>
                <w:i/>
              </w:rPr>
              <w:t>zanje uporabljajo na podlagi prava Unije</w:t>
            </w:r>
            <w:r>
              <w:t xml:space="preserve"> in </w:t>
            </w:r>
            <w:r>
              <w:rPr>
                <w:b/>
                <w:i/>
              </w:rPr>
              <w:t>nacionalnega prava, kolektivnih pogodb ali ustaljene prakse</w:t>
            </w:r>
            <w:r>
              <w:t xml:space="preserve">. </w:t>
            </w:r>
            <w:r>
              <w:rPr>
                <w:b/>
                <w:i/>
              </w:rPr>
              <w:t>Države članice</w:t>
            </w:r>
            <w:r>
              <w:t xml:space="preserve"> zlasti:</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pPr>
        <w:pStyle w:val="JustificationTitle"/>
        <w:rPr>
          <w:noProof w:val="0"/>
        </w:rPr>
      </w:pPr>
      <w:r>
        <w:rPr>
          <w:rStyle w:val="HideTWBExt"/>
          <w:i w:val="0"/>
          <w:lang w:val="en-GB"/>
        </w:rPr>
        <w:t>&lt;TitreJust&gt;</w:t>
      </w:r>
      <w:r>
        <w:t>Obrazložitev</w:t>
      </w:r>
      <w:r>
        <w:rPr>
          <w:rStyle w:val="HideTWBExt"/>
          <w:i w:val="0"/>
          <w:lang w:val="en-GB"/>
        </w:rPr>
        <w:t>&lt;/TitreJust&gt;</w:t>
      </w:r>
    </w:p>
    <w:p w:rsidR="001A2023" w:rsidRPr="007B55CC" w:rsidRDefault="001A2023" w:rsidP="001A2023">
      <w:pPr>
        <w:pStyle w:val="Normal12Italic"/>
        <w:rPr>
          <w:noProof w:val="0"/>
        </w:rPr>
      </w:pPr>
      <w:r>
        <w:t>V tem predlogu spremembe je pojasnjeno, da pripravniki – z vidika prava Unije – ne smejo biti samodejno obravnavani kot delavci. Zagotavlja, da so deležni zaščite, specifične zanje kot pripravnike, pri čemer se upoštevajo nacionalni sistemi izvajanja in preprečuje pravna negotovost.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543</w:t>
      </w:r>
      <w:r>
        <w:rPr>
          <w:rStyle w:val="HideTWBExt"/>
          <w:b w:val="0"/>
          <w:lang w:val="en-GB"/>
        </w:rPr>
        <w:t>&lt;/NumAmB&gt;</w:t>
      </w:r>
    </w:p>
    <w:p w:rsidR="001A2023" w:rsidRPr="007B55CC" w:rsidRDefault="001A2023" w:rsidP="001A2023">
      <w:pPr>
        <w:pStyle w:val="NormalBold"/>
      </w:pPr>
      <w:r>
        <w:rPr>
          <w:rStyle w:val="HideTWBExt"/>
          <w:b w:val="0"/>
        </w:rPr>
        <w:t>&lt;RepeatBlock-By&gt;&lt;Members&gt;</w:t>
      </w:r>
      <w:r>
        <w:t>Mélanie Disdier, Rachel Blom, Pál Szekeres, Marie Dauchy, Séverine Werbrouck</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6 – odstavek 1 – uvodni del</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 xml:space="preserve">Države članice sprejmejo učinkovite ukrepe za zagotovitev, da se </w:t>
            </w:r>
            <w:r>
              <w:rPr>
                <w:b/>
                <w:i/>
              </w:rPr>
              <w:t xml:space="preserve">vse zadevno pravo Unije, ki se uporablja za delavce, </w:t>
            </w:r>
            <w:r>
              <w:t xml:space="preserve">v celoti </w:t>
            </w:r>
            <w:r>
              <w:rPr>
                <w:b/>
                <w:i/>
              </w:rPr>
              <w:t>izvaja in izvršuje v zvezi s</w:t>
            </w:r>
            <w:r>
              <w:t xml:space="preserve"> pripravniki. Zlasti:</w:t>
            </w:r>
          </w:p>
        </w:tc>
        <w:tc>
          <w:tcPr>
            <w:tcW w:w="4876" w:type="dxa"/>
            <w:hideMark/>
          </w:tcPr>
          <w:p w:rsidR="001A2023" w:rsidRPr="007B55CC" w:rsidRDefault="001A2023" w:rsidP="00AB45D5">
            <w:pPr>
              <w:pStyle w:val="Normal6"/>
              <w:rPr>
                <w:szCs w:val="24"/>
              </w:rPr>
            </w:pPr>
            <w:r>
              <w:t xml:space="preserve">Države članice sprejmejo učinkovite ukrepe za zagotovitev, da se v celoti </w:t>
            </w:r>
            <w:r>
              <w:rPr>
                <w:b/>
                <w:i/>
              </w:rPr>
              <w:t>upošteva razlikovanje med redno zaposlenimi delavci in</w:t>
            </w:r>
            <w:r>
              <w:t xml:space="preserve"> pripravniki. Zlasti:</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{FR}</w:t>
      </w:r>
      <w:r w:rsidRPr="007B55CC">
        <w:rPr>
          <w:noProof w:val="0"/>
          <w:lang w:val="en-GB"/>
        </w:rPr>
        <w:t>fr</w:t>
      </w:r>
      <w:r w:rsidRPr="007B55CC">
        <w:rPr>
          <w:rStyle w:val="HideTWBExt"/>
          <w:noProof w:val="0"/>
          <w:lang w:val="en-GB"/>
        </w:rPr>
        <w:t>&lt;/Original&gt;</w:t>
      </w:r>
    </w:p>
    <w:p w:rsidR="001A2023" w:rsidRPr="007B55CC" w:rsidRDefault="001A2023" w:rsidP="001A2023">
      <w:pPr>
        <w:pStyle w:val="JustificationTitle"/>
        <w:rPr>
          <w:noProof w:val="0"/>
        </w:rPr>
      </w:pPr>
      <w:r>
        <w:rPr>
          <w:rStyle w:val="HideTWBExt"/>
          <w:i w:val="0"/>
          <w:lang w:val="en-GB"/>
        </w:rPr>
        <w:t>&lt;TitreJust&gt;</w:t>
      </w:r>
      <w:r>
        <w:t>Obrazložitev</w:t>
      </w:r>
      <w:r>
        <w:rPr>
          <w:rStyle w:val="HideTWBExt"/>
          <w:i w:val="0"/>
          <w:lang w:val="en-GB"/>
        </w:rPr>
        <w:t>&lt;/TitreJust&gt;</w:t>
      </w:r>
    </w:p>
    <w:p w:rsidR="001A2023" w:rsidRPr="007B55CC" w:rsidRDefault="001A2023" w:rsidP="001A2023">
      <w:pPr>
        <w:pStyle w:val="Normal12Italic"/>
        <w:rPr>
          <w:noProof w:val="0"/>
        </w:rPr>
      </w:pPr>
      <w:r>
        <w:t>Ker pravila o pripravnikih ne spadajo v pristojnost Evropske unije, je uporaba evropskega prava v nasprotju s Pogodbama.</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544</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Andrea Wechsler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6 – odstavek 1 – uvodni del</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 xml:space="preserve">Države članice sprejmejo učinkovite ukrepe za zagotovitev, da se vse zadevno pravo Unije, ki se uporablja za delavce, v celoti izvaja in izvršuje v zvezi s pripravniki. </w:t>
            </w:r>
            <w:r>
              <w:rPr>
                <w:b/>
                <w:i/>
              </w:rPr>
              <w:t>Zlasti:</w:t>
            </w:r>
          </w:p>
        </w:tc>
        <w:tc>
          <w:tcPr>
            <w:tcW w:w="4876" w:type="dxa"/>
            <w:hideMark/>
          </w:tcPr>
          <w:p w:rsidR="001A2023" w:rsidRPr="007B55CC" w:rsidRDefault="001A2023" w:rsidP="00AB45D5">
            <w:pPr>
              <w:pStyle w:val="Normal6"/>
              <w:rPr>
                <w:szCs w:val="24"/>
              </w:rPr>
            </w:pPr>
            <w:r>
              <w:t>Države članice sprejmejo učinkovite ukrepe za zagotovitev, da se vse zadevno pravo Unije, ki se uporablja za delavce, v celoti izvaja in izvršuje v zvezi s pripravniki.</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545</w:t>
      </w:r>
      <w:r>
        <w:rPr>
          <w:rStyle w:val="HideTWBExt"/>
          <w:b w:val="0"/>
          <w:lang w:val="en-GB"/>
        </w:rPr>
        <w:t>&lt;/NumAmB&gt;</w:t>
      </w:r>
    </w:p>
    <w:p w:rsidR="001A2023" w:rsidRPr="007B55CC" w:rsidRDefault="001A2023" w:rsidP="001A2023">
      <w:pPr>
        <w:pStyle w:val="NormalBold"/>
      </w:pPr>
      <w:r>
        <w:rPr>
          <w:rStyle w:val="HideTWBExt"/>
          <w:b w:val="0"/>
        </w:rPr>
        <w:t>&lt;RepeatBlock-By&gt;&lt;Members&gt;</w:t>
      </w:r>
      <w:r>
        <w:t>Isabelle Le Callennec</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6 – odstavek 1 – uvodni del</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Države članice sprejmejo učinkovite ukrepe za zagotovitev, da se vse zadevno pravo Unije, ki se uporablja za delavce, v celoti izvaja in izvršuje v zvezi s pripravniki. Zlasti:</w:t>
            </w:r>
          </w:p>
        </w:tc>
        <w:tc>
          <w:tcPr>
            <w:tcW w:w="4876" w:type="dxa"/>
            <w:hideMark/>
          </w:tcPr>
          <w:p w:rsidR="001A2023" w:rsidRPr="007B55CC" w:rsidRDefault="001A2023" w:rsidP="00AB45D5">
            <w:pPr>
              <w:pStyle w:val="Normal6"/>
              <w:rPr>
                <w:szCs w:val="24"/>
              </w:rPr>
            </w:pPr>
            <w:r>
              <w:rPr>
                <w:i/>
              </w:rPr>
              <w:t>(Ne zadeva slovenske različice.)</w:t>
            </w:r>
            <w:r>
              <w:t xml:space="preserve"> </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{FR}</w:t>
      </w:r>
      <w:r w:rsidRPr="007B55CC">
        <w:rPr>
          <w:noProof w:val="0"/>
          <w:lang w:val="en-GB"/>
        </w:rPr>
        <w:t>fr</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546</w:t>
      </w:r>
      <w:r>
        <w:rPr>
          <w:rStyle w:val="HideTWBExt"/>
          <w:b w:val="0"/>
          <w:lang w:val="en-GB"/>
        </w:rPr>
        <w:t>&lt;/NumAmB&gt;</w:t>
      </w:r>
    </w:p>
    <w:p w:rsidR="001A2023" w:rsidRPr="007B55CC" w:rsidRDefault="001A2023" w:rsidP="001A2023">
      <w:pPr>
        <w:pStyle w:val="NormalBold"/>
      </w:pPr>
      <w:r>
        <w:rPr>
          <w:rStyle w:val="HideTWBExt"/>
          <w:b w:val="0"/>
        </w:rPr>
        <w:t>&lt;RepeatBlock-By&gt;&lt;Members&gt;</w:t>
      </w:r>
      <w:r>
        <w:t>Arba Kokalari, Henrik Dahl</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6 – odstavek 1 – uvodni del</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Države članice sprejmejo učinkovite ukrepe za zagotovitev, da se vse zadevno pravo Unije, ki se uporablja za delavce, v celoti izvaja in izvršuje v zvezi s pripravniki. Zlasti:</w:t>
            </w:r>
          </w:p>
        </w:tc>
        <w:tc>
          <w:tcPr>
            <w:tcW w:w="4876" w:type="dxa"/>
            <w:hideMark/>
          </w:tcPr>
          <w:p w:rsidR="001A2023" w:rsidRPr="007B55CC" w:rsidRDefault="001A2023" w:rsidP="00AB45D5">
            <w:pPr>
              <w:pStyle w:val="Normal6"/>
              <w:rPr>
                <w:szCs w:val="24"/>
              </w:rPr>
            </w:pPr>
            <w:r>
              <w:t xml:space="preserve">Države članice </w:t>
            </w:r>
            <w:r>
              <w:rPr>
                <w:b/>
                <w:i/>
              </w:rPr>
              <w:t xml:space="preserve">v skladu z nacionalnim pravom ali nacionalno prakso </w:t>
            </w:r>
            <w:r>
              <w:t>sprejmejo učinkovite ukrepe za zagotovitev, da se vse zadevno pravo Unije, ki se uporablja za delavce, v celoti izvaja in izvršuje v zvezi s pripravniki. Zlasti:</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547</w:t>
      </w:r>
      <w:r>
        <w:rPr>
          <w:rStyle w:val="HideTWBExt"/>
          <w:b w:val="0"/>
          <w:lang w:val="en-GB"/>
        </w:rPr>
        <w:t>&lt;/NumAmB&gt;</w:t>
      </w:r>
    </w:p>
    <w:p w:rsidR="001A2023" w:rsidRPr="007B55CC" w:rsidRDefault="001A2023" w:rsidP="001A2023">
      <w:pPr>
        <w:pStyle w:val="NormalBold"/>
      </w:pPr>
      <w:r>
        <w:rPr>
          <w:rStyle w:val="HideTWBExt"/>
          <w:b w:val="0"/>
        </w:rPr>
        <w:t>&lt;RepeatBlock-By&gt;&lt;Members&gt;</w:t>
      </w:r>
      <w:r>
        <w:t>Isabelle Le Callennec</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6 – odstavek 1 – uvodni del</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Države članice sprejmejo učinkovite ukrepe za zagotovitev, da se vse zadevno pravo Unije, ki se uporablja za delavce, v celoti izvaja in izvršuje v zvezi s pripravniki. Zlasti:</w:t>
            </w:r>
          </w:p>
        </w:tc>
        <w:tc>
          <w:tcPr>
            <w:tcW w:w="4876" w:type="dxa"/>
            <w:hideMark/>
          </w:tcPr>
          <w:p w:rsidR="001A2023" w:rsidRPr="007B55CC" w:rsidRDefault="001A2023" w:rsidP="00AB45D5">
            <w:pPr>
              <w:pStyle w:val="Normal6"/>
              <w:rPr>
                <w:szCs w:val="24"/>
              </w:rPr>
            </w:pPr>
            <w:r>
              <w:t>Države članice sprejmejo učinkovite ukrepe za zagotovitev, da se vse zadevno pravo Unije, ki se uporablja za delavce, v celoti izvaja in izvršuje v zvezi s pripravniki</w:t>
            </w:r>
            <w:r>
              <w:rPr>
                <w:b/>
                <w:i/>
              </w:rPr>
              <w:t xml:space="preserve"> na odprtem trgu dela</w:t>
            </w:r>
            <w:r>
              <w:t>. Zlasti:</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{FR}</w:t>
      </w:r>
      <w:r w:rsidRPr="007B55CC">
        <w:rPr>
          <w:noProof w:val="0"/>
          <w:lang w:val="en-GB"/>
        </w:rPr>
        <w:t>fr</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548</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Andrea Wechsler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6 – odstavek 1 – točka 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(a)</w:t>
            </w:r>
            <w:r>
              <w:rPr>
                <w:b/>
                <w:i/>
              </w:rPr>
              <w:tab/>
              <w:t>zagotovijo, da so informacije o pravicah pripravnikov javno dostopne na jasen, celovit in enostaven način;</w:t>
            </w:r>
          </w:p>
        </w:tc>
        <w:tc>
          <w:tcPr>
            <w:tcW w:w="4876" w:type="dxa"/>
            <w:hideMark/>
          </w:tcPr>
          <w:p w:rsidR="001A2023" w:rsidRPr="007B55CC" w:rsidRDefault="001A2023" w:rsidP="00AB45D5">
            <w:pPr>
              <w:pStyle w:val="Normal6"/>
              <w:rPr>
                <w:szCs w:val="24"/>
              </w:rPr>
            </w:pPr>
            <w:r>
              <w:rPr>
                <w:b/>
                <w:i/>
              </w:rPr>
              <w:t>črtano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549</w:t>
      </w:r>
      <w:r>
        <w:rPr>
          <w:rStyle w:val="HideTWBExt"/>
          <w:b w:val="0"/>
          <w:lang w:val="en-GB"/>
        </w:rPr>
        <w:t>&lt;/NumAmB&gt;</w:t>
      </w:r>
    </w:p>
    <w:p w:rsidR="001A2023" w:rsidRPr="007B55CC" w:rsidRDefault="001A2023" w:rsidP="001A2023">
      <w:pPr>
        <w:pStyle w:val="NormalBold"/>
      </w:pPr>
      <w:r>
        <w:rPr>
          <w:rStyle w:val="HideTWBExt"/>
          <w:b w:val="0"/>
        </w:rPr>
        <w:t>&lt;RepeatBlock-By&gt;&lt;Members&gt;</w:t>
      </w:r>
      <w:r>
        <w:t>Raúl de la Hoz Quintano, Rosa Estaràs Ferragut, Maravillas Abadía Jover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6 – odstavek 1 – točka 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a)</w:t>
            </w:r>
            <w:r>
              <w:tab/>
              <w:t xml:space="preserve">zagotovijo, da so </w:t>
            </w:r>
            <w:r>
              <w:rPr>
                <w:b/>
                <w:i/>
              </w:rPr>
              <w:t>informacije o pravicah pripravnikov javno dostopne</w:t>
            </w:r>
            <w:r>
              <w:t xml:space="preserve"> na jasen, celovit in enostaven način;</w:t>
            </w:r>
          </w:p>
        </w:tc>
        <w:tc>
          <w:tcPr>
            <w:tcW w:w="4876" w:type="dxa"/>
            <w:hideMark/>
          </w:tcPr>
          <w:p w:rsidR="001A2023" w:rsidRPr="007B55CC" w:rsidRDefault="001A2023" w:rsidP="00AB45D5">
            <w:pPr>
              <w:pStyle w:val="Normal6"/>
              <w:rPr>
                <w:szCs w:val="24"/>
              </w:rPr>
            </w:pPr>
            <w:r>
              <w:t>a)</w:t>
            </w:r>
            <w:r>
              <w:tab/>
              <w:t xml:space="preserve">zagotovijo, da so </w:t>
            </w:r>
            <w:r>
              <w:rPr>
                <w:b/>
                <w:i/>
              </w:rPr>
              <w:t>pripravnikom</w:t>
            </w:r>
            <w:r>
              <w:t xml:space="preserve"> na jasen, celovit in enostaven način</w:t>
            </w:r>
            <w:r>
              <w:rPr>
                <w:b/>
                <w:i/>
              </w:rPr>
              <w:t xml:space="preserve"> dostopne informacije o njihovih pravicah</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{ES}</w:t>
      </w:r>
      <w:r w:rsidRPr="007B55CC">
        <w:rPr>
          <w:noProof w:val="0"/>
          <w:lang w:val="en-GB"/>
        </w:rPr>
        <w:t>es</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CE4425">
        <w:rPr>
          <w:rStyle w:val="HideTWBExt"/>
          <w:b w:val="0"/>
        </w:rPr>
        <w:t>&lt;AmendB&gt;</w:t>
      </w:r>
      <w:r>
        <w:t>Predlog spremembe</w:t>
      </w:r>
      <w:r>
        <w:tab/>
      </w:r>
      <w:r>
        <w:tab/>
      </w:r>
      <w:r w:rsidRPr="00CE4425">
        <w:rPr>
          <w:rStyle w:val="HideTWBExt"/>
          <w:b w:val="0"/>
        </w:rPr>
        <w:t>&lt;NumAmB&gt;</w:t>
      </w:r>
      <w:r>
        <w:t>550</w:t>
      </w:r>
      <w:r w:rsidRPr="00CE4425">
        <w:rPr>
          <w:rStyle w:val="HideTWBExt"/>
          <w:b w:val="0"/>
        </w:rPr>
        <w:t>&lt;/NumAmB&gt;</w:t>
      </w:r>
    </w:p>
    <w:p w:rsidR="001A2023" w:rsidRPr="007B55CC" w:rsidRDefault="001A2023" w:rsidP="001A2023">
      <w:pPr>
        <w:pStyle w:val="NormalBold"/>
      </w:pPr>
      <w:r>
        <w:rPr>
          <w:rStyle w:val="HideTWBExt"/>
          <w:b w:val="0"/>
        </w:rPr>
        <w:t>&lt;RepeatBlock-By&gt;&lt;Members&gt;</w:t>
      </w:r>
      <w:r>
        <w:t>Irena Joveva, Martin Hojsík, Jana Toom, Brigitte van den Berg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6 – odstavek 1 – točka 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(a)</w:t>
            </w:r>
            <w:r>
              <w:tab/>
              <w:t>zagotovijo, da so informacije o pravicah pripravnikov javno dostopne na jasen, celovit in enostaven način;</w:t>
            </w:r>
          </w:p>
        </w:tc>
        <w:tc>
          <w:tcPr>
            <w:tcW w:w="4876" w:type="dxa"/>
            <w:hideMark/>
          </w:tcPr>
          <w:p w:rsidR="001A2023" w:rsidRPr="007B55CC" w:rsidRDefault="001A2023" w:rsidP="00AB45D5">
            <w:pPr>
              <w:pStyle w:val="Normal6"/>
              <w:rPr>
                <w:szCs w:val="24"/>
              </w:rPr>
            </w:pPr>
            <w:r>
              <w:t>(a)</w:t>
            </w:r>
            <w:r>
              <w:tab/>
              <w:t xml:space="preserve">zagotovijo, da so informacije o pravicah pripravnikov </w:t>
            </w:r>
            <w:r>
              <w:rPr>
                <w:b/>
                <w:i/>
              </w:rPr>
              <w:t xml:space="preserve">brezplačno </w:t>
            </w:r>
            <w:r>
              <w:t>javno dostopne na jasen, celovit in enostaven način</w:t>
            </w:r>
            <w:r>
              <w:rPr>
                <w:b/>
                <w:i/>
              </w:rPr>
              <w:t>, tudi v oblikah, dostopnih invalidom</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551</w:t>
      </w:r>
      <w:r>
        <w:rPr>
          <w:rStyle w:val="HideTWBExt"/>
          <w:b w:val="0"/>
          <w:lang w:val="en-GB"/>
        </w:rPr>
        <w:t>&lt;/NumAmB&gt;</w:t>
      </w:r>
    </w:p>
    <w:p w:rsidR="001A2023" w:rsidRPr="007B55CC" w:rsidRDefault="001A2023" w:rsidP="001A2023">
      <w:pPr>
        <w:pStyle w:val="NormalBold"/>
      </w:pPr>
      <w:r>
        <w:rPr>
          <w:rStyle w:val="HideTWBExt"/>
          <w:b w:val="0"/>
        </w:rPr>
        <w:t>&lt;RepeatBlock-By&gt;&lt;Members&gt;</w:t>
      </w:r>
      <w:r>
        <w:t>Mélanie Disdier, Rachel Blom, Pál Szekeres, Marie Dauchy</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6 – odstavek 1 – točka 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a)</w:t>
            </w:r>
            <w:r>
              <w:tab/>
              <w:t>zagotovijo, da so informacije o pravicah pripravnikov javno dostopne na jasen, celovit in enostaven način;</w:t>
            </w:r>
          </w:p>
        </w:tc>
        <w:tc>
          <w:tcPr>
            <w:tcW w:w="4876" w:type="dxa"/>
            <w:hideMark/>
          </w:tcPr>
          <w:p w:rsidR="001A2023" w:rsidRPr="007B55CC" w:rsidRDefault="001A2023" w:rsidP="00AB45D5">
            <w:pPr>
              <w:pStyle w:val="Normal6"/>
              <w:rPr>
                <w:szCs w:val="24"/>
              </w:rPr>
            </w:pPr>
            <w:r>
              <w:t>a)</w:t>
            </w:r>
            <w:r>
              <w:tab/>
              <w:t xml:space="preserve">zagotovijo, da so informacije o pravicah pripravnikov </w:t>
            </w:r>
            <w:r>
              <w:rPr>
                <w:b/>
                <w:i/>
              </w:rPr>
              <w:t xml:space="preserve">in pravni ureditvi, ki se uporablja za pripravnike, </w:t>
            </w:r>
            <w:r>
              <w:t>javno dostopne na jasen, celovit in enostaven način;</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{FR}</w:t>
      </w:r>
      <w:r w:rsidRPr="007B55CC">
        <w:rPr>
          <w:noProof w:val="0"/>
          <w:lang w:val="en-GB"/>
        </w:rPr>
        <w:t>fr</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552</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Andrea Wechsler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6 – odstavek 1 – točka b</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(b)</w:t>
            </w:r>
            <w:r>
              <w:rPr>
                <w:b/>
                <w:i/>
              </w:rPr>
              <w:tab/>
              <w:t>pripravijo smernice za delodajalce pripravnikov glede pravnega okvira za pripravništva, vključno z relevantnimi vidiki delovnega prava in socialne zaščite;</w:t>
            </w:r>
          </w:p>
        </w:tc>
        <w:tc>
          <w:tcPr>
            <w:tcW w:w="4876" w:type="dxa"/>
            <w:hideMark/>
          </w:tcPr>
          <w:p w:rsidR="001A2023" w:rsidRPr="007B55CC" w:rsidRDefault="001A2023" w:rsidP="00AB45D5">
            <w:pPr>
              <w:pStyle w:val="Normal6"/>
              <w:rPr>
                <w:szCs w:val="24"/>
              </w:rPr>
            </w:pPr>
            <w:r>
              <w:rPr>
                <w:b/>
                <w:i/>
              </w:rPr>
              <w:t>črtano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553</w:t>
      </w:r>
      <w:r>
        <w:rPr>
          <w:rStyle w:val="HideTWBExt"/>
          <w:b w:val="0"/>
          <w:lang w:val="en-GB"/>
        </w:rPr>
        <w:t>&lt;/NumAmB&gt;</w:t>
      </w:r>
    </w:p>
    <w:p w:rsidR="001A2023" w:rsidRPr="007B55CC" w:rsidRDefault="001A2023" w:rsidP="001A2023">
      <w:pPr>
        <w:pStyle w:val="NormalBold"/>
      </w:pPr>
      <w:r>
        <w:rPr>
          <w:rStyle w:val="HideTWBExt"/>
          <w:b w:val="0"/>
        </w:rPr>
        <w:t>&lt;RepeatBlock-By&gt;&lt;Members&gt;</w:t>
      </w:r>
      <w:r>
        <w:t>Irena Joveva, Martin Hojsík, Jana Toom, Brigitte van den Berg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6 – odstavek 1 – točka b</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(b)</w:t>
            </w:r>
            <w:r>
              <w:tab/>
              <w:t xml:space="preserve">pripravijo smernice za </w:t>
            </w:r>
            <w:r>
              <w:rPr>
                <w:b/>
                <w:i/>
              </w:rPr>
              <w:t>delodajalce pripravnikov</w:t>
            </w:r>
            <w:r>
              <w:t xml:space="preserve"> glede pravnega okvira za pripravništva, vključno z relevantnimi vidiki delovnega prava in socialne zaščite;</w:t>
            </w:r>
          </w:p>
        </w:tc>
        <w:tc>
          <w:tcPr>
            <w:tcW w:w="4876" w:type="dxa"/>
            <w:hideMark/>
          </w:tcPr>
          <w:p w:rsidR="001A2023" w:rsidRPr="007B55CC" w:rsidRDefault="001A2023" w:rsidP="00AB45D5">
            <w:pPr>
              <w:pStyle w:val="Normal6"/>
              <w:rPr>
                <w:szCs w:val="24"/>
              </w:rPr>
            </w:pPr>
            <w:r>
              <w:t>(b)</w:t>
            </w:r>
            <w:r>
              <w:tab/>
              <w:t xml:space="preserve">pripravijo smernice </w:t>
            </w:r>
            <w:r>
              <w:rPr>
                <w:b/>
                <w:i/>
              </w:rPr>
              <w:t xml:space="preserve">in nudijo podporo </w:t>
            </w:r>
            <w:r>
              <w:t xml:space="preserve">za </w:t>
            </w:r>
            <w:r>
              <w:rPr>
                <w:b/>
                <w:i/>
              </w:rPr>
              <w:t>ponudnike pripravništev, zlasti za mala in srednja podjetja,</w:t>
            </w:r>
            <w:r>
              <w:t xml:space="preserve"> glede pravnega okvira za pripravništva, vključno z relevantnimi vidiki delovnega prava in socialne zaščite</w:t>
            </w:r>
            <w:r>
              <w:rPr>
                <w:b/>
                <w:i/>
              </w:rPr>
              <w:t>, ter dobrih praks v zvezi z vidiki zagotavljanja kakovostnega učenja in usposabljanja</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554</w:t>
      </w:r>
      <w:r>
        <w:rPr>
          <w:rStyle w:val="HideTWBExt"/>
          <w:b w:val="0"/>
          <w:lang w:val="en-GB"/>
        </w:rPr>
        <w:t>&lt;/NumAmB&gt;</w:t>
      </w:r>
    </w:p>
    <w:p w:rsidR="001A2023" w:rsidRPr="007B55CC" w:rsidRDefault="001A2023" w:rsidP="001A2023">
      <w:pPr>
        <w:pStyle w:val="NormalBold"/>
      </w:pPr>
      <w:r>
        <w:rPr>
          <w:rStyle w:val="HideTWBExt"/>
          <w:b w:val="0"/>
        </w:rPr>
        <w:t>&lt;RepeatBlock-By&gt;&lt;Members&gt;</w:t>
      </w:r>
      <w:r>
        <w:t>Mélanie Disdier, Rachel Blom, Pál Szekeres, Marie Dauchy, Séverine Werbrouck</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6 – odstavek 1 – točka b</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b)</w:t>
            </w:r>
            <w:r>
              <w:tab/>
              <w:t>pripravijo smernice za delodajalce pripravnikov glede pravnega okvira za pripravništva, vključno z relevantnimi vidiki delovnega prava in socialne zaščite;</w:t>
            </w:r>
          </w:p>
        </w:tc>
        <w:tc>
          <w:tcPr>
            <w:tcW w:w="4876" w:type="dxa"/>
            <w:hideMark/>
          </w:tcPr>
          <w:p w:rsidR="001A2023" w:rsidRPr="007B55CC" w:rsidRDefault="001A2023" w:rsidP="00AB45D5">
            <w:pPr>
              <w:pStyle w:val="Normal6"/>
              <w:rPr>
                <w:szCs w:val="24"/>
              </w:rPr>
            </w:pPr>
            <w:r>
              <w:t>b)</w:t>
            </w:r>
            <w:r>
              <w:tab/>
              <w:t>pripravijo smernice za delodajalce pripravnikov glede pravnega okvira za pripravništva, vključno z relevantnimi vidiki delovnega prava in socialne zaščite</w:t>
            </w:r>
            <w:r>
              <w:rPr>
                <w:b/>
                <w:i/>
              </w:rPr>
              <w:t>, ter o pravnih omejitvah, da se prepreči prekvalifikacija v pogodbo o redni zaposlitvi</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{FR}</w:t>
      </w:r>
      <w:r w:rsidRPr="007B55CC">
        <w:rPr>
          <w:noProof w:val="0"/>
          <w:lang w:val="en-GB"/>
        </w:rPr>
        <w:t>fr</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555</w:t>
      </w:r>
      <w:r>
        <w:rPr>
          <w:rStyle w:val="HideTWBExt"/>
          <w:b w:val="0"/>
          <w:lang w:val="en-GB"/>
        </w:rPr>
        <w:t>&lt;/NumAmB&gt;</w:t>
      </w:r>
    </w:p>
    <w:p w:rsidR="001A2023" w:rsidRPr="007B55CC" w:rsidRDefault="001A2023" w:rsidP="001A2023">
      <w:pPr>
        <w:pStyle w:val="NormalBold"/>
      </w:pPr>
      <w:r>
        <w:rPr>
          <w:rStyle w:val="HideTWBExt"/>
          <w:b w:val="0"/>
        </w:rPr>
        <w:t>&lt;RepeatBlock-By&gt;&lt;Members&gt;</w:t>
      </w:r>
      <w:r>
        <w:t>Pierfrancesco Maran, Raffaele Topo, Brando Benifei, Cecilia Strada</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6 – odstavek 1 – točka b</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(b)</w:t>
            </w:r>
            <w:r>
              <w:tab/>
              <w:t>pripravijo smernice za delodajalce pripravnikov glede pravnega okvira za pripravništva, vključno z relevantnimi vidiki delovnega prava in socialne zaščite;</w:t>
            </w:r>
          </w:p>
        </w:tc>
        <w:tc>
          <w:tcPr>
            <w:tcW w:w="4876" w:type="dxa"/>
            <w:hideMark/>
          </w:tcPr>
          <w:p w:rsidR="001A2023" w:rsidRPr="007B55CC" w:rsidRDefault="001A2023" w:rsidP="00AB45D5">
            <w:pPr>
              <w:pStyle w:val="Normal6"/>
              <w:rPr>
                <w:szCs w:val="24"/>
              </w:rPr>
            </w:pPr>
            <w:r>
              <w:t>(b)</w:t>
            </w:r>
            <w:r>
              <w:tab/>
              <w:t xml:space="preserve">pripravijo </w:t>
            </w:r>
            <w:r>
              <w:rPr>
                <w:b/>
                <w:i/>
              </w:rPr>
              <w:t xml:space="preserve">skupni okvir za kakovost in </w:t>
            </w:r>
            <w:r>
              <w:t>smernice za delodajalce pripravnikov glede pravnega okvira za pripravništva, vključno z relevantnimi vidiki delovnega prava in socialne zaščite</w:t>
            </w:r>
            <w:r>
              <w:rPr>
                <w:b/>
                <w:i/>
              </w:rPr>
              <w:t>, pa tudi praks</w:t>
            </w:r>
            <w:r>
              <w:rPr>
                <w:b/>
                <w:bCs/>
                <w:i/>
                <w:iCs/>
              </w:rPr>
              <w:t xml:space="preserve"> v zvezi s</w:t>
            </w:r>
            <w:r>
              <w:t xml:space="preserve"> </w:t>
            </w:r>
            <w:r>
              <w:rPr>
                <w:b/>
                <w:i/>
              </w:rPr>
              <w:t>kakovostjo in dostopnostjo pripravništev</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556</w:t>
      </w:r>
      <w:r>
        <w:rPr>
          <w:rStyle w:val="HideTWBExt"/>
          <w:b w:val="0"/>
          <w:lang w:val="en-GB"/>
        </w:rPr>
        <w:t>&lt;/NumAmB&gt;</w:t>
      </w:r>
    </w:p>
    <w:p w:rsidR="001A2023" w:rsidRPr="007B55CC" w:rsidRDefault="001A2023" w:rsidP="001A2023">
      <w:pPr>
        <w:pStyle w:val="NormalBold"/>
      </w:pPr>
      <w:r>
        <w:rPr>
          <w:rStyle w:val="HideTWBExt"/>
          <w:b w:val="0"/>
        </w:rPr>
        <w:t>&lt;RepeatBlock-By&gt;&lt;Members&gt;</w:t>
      </w:r>
      <w:r>
        <w:t>Isabelle Le Callennec</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6 – odstavek 1 – točka b</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b)</w:t>
            </w:r>
            <w:r>
              <w:tab/>
              <w:t>pripravijo smernice za delodajalce pripravnikov glede pravnega okvira za pripravništva, vključno z relevantnimi vidiki delovnega prava in socialne zaščite;</w:t>
            </w:r>
          </w:p>
        </w:tc>
        <w:tc>
          <w:tcPr>
            <w:tcW w:w="4876" w:type="dxa"/>
            <w:hideMark/>
          </w:tcPr>
          <w:p w:rsidR="001A2023" w:rsidRPr="007B55CC" w:rsidRDefault="001A2023" w:rsidP="00AB45D5">
            <w:pPr>
              <w:pStyle w:val="Normal6"/>
              <w:rPr>
                <w:szCs w:val="24"/>
              </w:rPr>
            </w:pPr>
            <w:r>
              <w:t>b)</w:t>
            </w:r>
            <w:r>
              <w:tab/>
              <w:t>pripravijo smernice za delodajalce pripravnikov glede pravnega okvira za pripravništva</w:t>
            </w:r>
            <w:r>
              <w:rPr>
                <w:b/>
                <w:i/>
              </w:rPr>
              <w:t xml:space="preserve"> na odprtem trgu dela</w:t>
            </w:r>
            <w:r>
              <w:t>, vključno z relevantnimi vidiki delovnega prava in socialne zaščite;</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{FR}</w:t>
      </w:r>
      <w:r w:rsidRPr="007B55CC">
        <w:rPr>
          <w:noProof w:val="0"/>
          <w:lang w:val="en-GB"/>
        </w:rPr>
        <w:t>fr</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557</w:t>
      </w:r>
      <w:r>
        <w:rPr>
          <w:rStyle w:val="HideTWBExt"/>
          <w:b w:val="0"/>
          <w:lang w:val="en-GB"/>
        </w:rPr>
        <w:t>&lt;/NumAmB&gt;</w:t>
      </w:r>
    </w:p>
    <w:p w:rsidR="001A2023" w:rsidRPr="007B55CC" w:rsidRDefault="001A2023" w:rsidP="001A2023">
      <w:pPr>
        <w:pStyle w:val="NormalBold"/>
      </w:pPr>
      <w:r>
        <w:rPr>
          <w:rStyle w:val="HideTWBExt"/>
          <w:b w:val="0"/>
        </w:rPr>
        <w:t>&lt;RepeatBlock-By&gt;&lt;Members&gt;</w:t>
      </w:r>
      <w:r>
        <w:t>Isabelle Le Callennec</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6 – odstavek 1 – točka c</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c)</w:t>
            </w:r>
            <w:r>
              <w:rPr>
                <w:b/>
                <w:i/>
              </w:rPr>
              <w:tab/>
              <w:t>zagotovijo učinkovit nadzor in inšpekcijske preglede, ki jih izvajajo pristojni organi, za izvrševanje zadevnega delovnega prava v zvezi s pripravniki;</w:t>
            </w:r>
          </w:p>
        </w:tc>
        <w:tc>
          <w:tcPr>
            <w:tcW w:w="4876" w:type="dxa"/>
            <w:hideMark/>
          </w:tcPr>
          <w:p w:rsidR="001A2023" w:rsidRPr="007B55CC" w:rsidRDefault="001A2023" w:rsidP="00AB45D5">
            <w:pPr>
              <w:pStyle w:val="Normal6"/>
              <w:rPr>
                <w:szCs w:val="24"/>
              </w:rPr>
            </w:pPr>
            <w:r>
              <w:rPr>
                <w:b/>
                <w:i/>
              </w:rPr>
              <w:t>črtano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{FR}</w:t>
      </w:r>
      <w:r w:rsidRPr="007B55CC">
        <w:rPr>
          <w:noProof w:val="0"/>
          <w:lang w:val="en-GB"/>
        </w:rPr>
        <w:t>fr</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558</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Andrea Wechsler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6 – odstavek 1 – točka c</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(c)</w:t>
            </w:r>
            <w:r>
              <w:rPr>
                <w:b/>
                <w:i/>
              </w:rPr>
              <w:tab/>
              <w:t>zagotovijo učinkovit nadzor in inšpekcijske preglede, ki jih izvajajo pristojni organi, za izvrševanje zadevnega delovnega prava v zvezi s pripravniki;</w:t>
            </w:r>
          </w:p>
        </w:tc>
        <w:tc>
          <w:tcPr>
            <w:tcW w:w="4876" w:type="dxa"/>
            <w:hideMark/>
          </w:tcPr>
          <w:p w:rsidR="001A2023" w:rsidRPr="007B55CC" w:rsidRDefault="001A2023" w:rsidP="00AB45D5">
            <w:pPr>
              <w:pStyle w:val="Normal6"/>
              <w:rPr>
                <w:szCs w:val="24"/>
              </w:rPr>
            </w:pPr>
            <w:r>
              <w:rPr>
                <w:b/>
                <w:i/>
              </w:rPr>
              <w:t>črtano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pPr>
        <w:pStyle w:val="JustificationTitle"/>
        <w:rPr>
          <w:noProof w:val="0"/>
        </w:rPr>
      </w:pPr>
      <w:r>
        <w:rPr>
          <w:rStyle w:val="HideTWBExt"/>
          <w:i w:val="0"/>
          <w:lang w:val="en-GB"/>
        </w:rPr>
        <w:t>&lt;TitreJust&gt;</w:t>
      </w:r>
      <w:r>
        <w:t>Obrazložitev</w:t>
      </w:r>
      <w:r>
        <w:rPr>
          <w:rStyle w:val="HideTWBExt"/>
          <w:i w:val="0"/>
          <w:lang w:val="en-GB"/>
        </w:rPr>
        <w:t>&lt;/TitreJust&gt;</w:t>
      </w:r>
    </w:p>
    <w:p w:rsidR="001A2023" w:rsidRPr="007B55CC" w:rsidRDefault="001A2023" w:rsidP="001A2023">
      <w:pPr>
        <w:pStyle w:val="Normal12Italic"/>
        <w:rPr>
          <w:noProof w:val="0"/>
        </w:rPr>
      </w:pPr>
      <w:r>
        <w:t>Pristojni organi niso jasno opredeljeni. To ustvarja pravno negotovost in tveganje, da bodo ustanovljeni novi organi in da o delovnopravnih zahtevkih ne bodo več odločala redna sodišča.</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559</w:t>
      </w:r>
      <w:r>
        <w:rPr>
          <w:rStyle w:val="HideTWBExt"/>
          <w:b w:val="0"/>
          <w:lang w:val="en-GB"/>
        </w:rPr>
        <w:t>&lt;/NumAmB&gt;</w:t>
      </w:r>
    </w:p>
    <w:p w:rsidR="001A2023" w:rsidRPr="007B55CC" w:rsidRDefault="001A2023" w:rsidP="001A2023">
      <w:pPr>
        <w:pStyle w:val="NormalBold"/>
      </w:pPr>
      <w:r>
        <w:rPr>
          <w:rStyle w:val="HideTWBExt"/>
          <w:b w:val="0"/>
        </w:rPr>
        <w:t>&lt;RepeatBlock-By&gt;&lt;Members&gt;</w:t>
      </w:r>
      <w:r>
        <w:t>Arba Kokalari, Henrik Dahl</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6 – odstavek 1 – točka c</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(c)</w:t>
            </w:r>
            <w:r>
              <w:tab/>
              <w:t>zagotovijo</w:t>
            </w:r>
            <w:r>
              <w:rPr>
                <w:b/>
                <w:i/>
              </w:rPr>
              <w:t xml:space="preserve"> učinkovit nadzor in inšpekcijske preglede</w:t>
            </w:r>
            <w:r>
              <w:t xml:space="preserve">, </w:t>
            </w:r>
            <w:r>
              <w:rPr>
                <w:b/>
                <w:i/>
              </w:rPr>
              <w:t>ki jih izvajajo pristojni organi</w:t>
            </w:r>
            <w:r>
              <w:t>, za izvrševanje zadevnega delovnega prava v zvezi s pripravniki;</w:t>
            </w:r>
          </w:p>
        </w:tc>
        <w:tc>
          <w:tcPr>
            <w:tcW w:w="4876" w:type="dxa"/>
            <w:hideMark/>
          </w:tcPr>
          <w:p w:rsidR="001A2023" w:rsidRPr="007B55CC" w:rsidRDefault="001A2023" w:rsidP="00AB45D5">
            <w:pPr>
              <w:pStyle w:val="Normal6"/>
              <w:rPr>
                <w:szCs w:val="24"/>
              </w:rPr>
            </w:pPr>
            <w:r>
              <w:t>(c)</w:t>
            </w:r>
            <w:r>
              <w:tab/>
              <w:t>zagotovijo</w:t>
            </w:r>
            <w:r>
              <w:rPr>
                <w:b/>
                <w:i/>
              </w:rPr>
              <w:t>, da so v skladu z nacionalnim pravom ali nacionalno prakso na voljo učinkoviti ukrepi</w:t>
            </w:r>
            <w:r>
              <w:t xml:space="preserve">, </w:t>
            </w:r>
            <w:r>
              <w:rPr>
                <w:b/>
                <w:i/>
              </w:rPr>
              <w:t>po potrebi tudi v obliki nadzora in inšpekcijskih pregledov</w:t>
            </w:r>
            <w:r>
              <w:t>, za izvrševanje zadevnega delovnega prava v zvezi s pripravniki;</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560</w:t>
      </w:r>
      <w:r>
        <w:rPr>
          <w:rStyle w:val="HideTWBExt"/>
          <w:b w:val="0"/>
          <w:lang w:val="en-GB"/>
        </w:rPr>
        <w:t>&lt;/NumAmB&gt;</w:t>
      </w:r>
    </w:p>
    <w:p w:rsidR="001A2023" w:rsidRPr="007B55CC" w:rsidRDefault="001A2023" w:rsidP="001A2023">
      <w:pPr>
        <w:pStyle w:val="NormalBold"/>
      </w:pPr>
      <w:r>
        <w:rPr>
          <w:rStyle w:val="HideTWBExt"/>
          <w:b w:val="0"/>
        </w:rPr>
        <w:t>&lt;RepeatBlock-By&gt;&lt;Members&gt;</w:t>
      </w:r>
      <w:r>
        <w:t>Pierfrancesco Maran, Raffaele Topo, Brando Benifei, Cecilia Strada</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6 – odstavek 1 – točka c</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(c)</w:t>
            </w:r>
            <w:r>
              <w:tab/>
              <w:t>zagotovijo</w:t>
            </w:r>
            <w:r>
              <w:rPr>
                <w:b/>
                <w:i/>
              </w:rPr>
              <w:t xml:space="preserve"> učinkovit nadzor in inšpekcijske preglede, ki jih</w:t>
            </w:r>
            <w:r>
              <w:t xml:space="preserve"> izvajajo </w:t>
            </w:r>
            <w:r>
              <w:rPr>
                <w:b/>
                <w:i/>
              </w:rPr>
              <w:t>pristojni organi</w:t>
            </w:r>
            <w:r>
              <w:t>, za izvrševanje zadevnega delovnega prava v zvezi s pripravniki;</w:t>
            </w:r>
          </w:p>
        </w:tc>
        <w:tc>
          <w:tcPr>
            <w:tcW w:w="4876" w:type="dxa"/>
            <w:hideMark/>
          </w:tcPr>
          <w:p w:rsidR="001A2023" w:rsidRPr="007B55CC" w:rsidRDefault="001A2023" w:rsidP="00AB45D5">
            <w:pPr>
              <w:pStyle w:val="Normal6"/>
              <w:rPr>
                <w:szCs w:val="24"/>
              </w:rPr>
            </w:pPr>
            <w:r>
              <w:t>(c)</w:t>
            </w:r>
            <w:r>
              <w:tab/>
              <w:t>zagotovijo</w:t>
            </w:r>
            <w:r>
              <w:rPr>
                <w:b/>
                <w:i/>
              </w:rPr>
              <w:t>, da pristojni organi za določeno minimalno število ponudnikov pripravništev</w:t>
            </w:r>
            <w:r>
              <w:t xml:space="preserve"> izvajajo </w:t>
            </w:r>
            <w:r>
              <w:rPr>
                <w:b/>
                <w:i/>
              </w:rPr>
              <w:t>reden in učinkovit nadzor ter inšpekcijske preglede</w:t>
            </w:r>
            <w:r>
              <w:t>,</w:t>
            </w:r>
            <w:r>
              <w:rPr>
                <w:b/>
                <w:i/>
              </w:rPr>
              <w:t xml:space="preserve"> da poskrbijo</w:t>
            </w:r>
            <w:r>
              <w:t xml:space="preserve"> za izvrševanje zadevnega delovnega prava v zvezi s pripravniki;</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561</w:t>
      </w:r>
      <w:r>
        <w:rPr>
          <w:rStyle w:val="HideTWBExt"/>
          <w:b w:val="0"/>
          <w:lang w:val="en-GB"/>
        </w:rPr>
        <w:t>&lt;/NumAmB&gt;</w:t>
      </w:r>
    </w:p>
    <w:p w:rsidR="001A2023" w:rsidRPr="007B55CC" w:rsidRDefault="001A2023" w:rsidP="001A2023">
      <w:pPr>
        <w:pStyle w:val="NormalBold"/>
      </w:pPr>
      <w:r>
        <w:rPr>
          <w:rStyle w:val="HideTWBExt"/>
          <w:b w:val="0"/>
        </w:rPr>
        <w:t>&lt;RepeatBlock-By&gt;&lt;Members&gt;</w:t>
      </w:r>
      <w:r>
        <w:t>Isabelle Le Callennec</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6 – odstavek 1 – točka d</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d)</w:t>
            </w:r>
            <w:r>
              <w:rPr>
                <w:b/>
                <w:i/>
              </w:rPr>
              <w:tab/>
              <w:t>zagotovijo, da imajo pristojni organi potrebne človeške, tehnične in finančne vire za izvajanje učinkovitega nadzora in inšpekcijskih pregledov ter pristojnost za nalaganje učinkovitih, sorazmernih in odvračilnih kazni;</w:t>
            </w:r>
          </w:p>
        </w:tc>
        <w:tc>
          <w:tcPr>
            <w:tcW w:w="4876" w:type="dxa"/>
            <w:hideMark/>
          </w:tcPr>
          <w:p w:rsidR="001A2023" w:rsidRPr="007B55CC" w:rsidRDefault="001A2023" w:rsidP="00AB45D5">
            <w:pPr>
              <w:pStyle w:val="Normal6"/>
              <w:rPr>
                <w:szCs w:val="24"/>
              </w:rPr>
            </w:pPr>
            <w:r>
              <w:rPr>
                <w:b/>
                <w:i/>
              </w:rPr>
              <w:t>črtano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{FR}</w:t>
      </w:r>
      <w:r w:rsidRPr="007B55CC">
        <w:rPr>
          <w:noProof w:val="0"/>
          <w:lang w:val="en-GB"/>
        </w:rPr>
        <w:t>fr</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562</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Andrea Wechsler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6 – odstavek 1 – točka d</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(d)</w:t>
            </w:r>
            <w:r>
              <w:rPr>
                <w:b/>
                <w:i/>
              </w:rPr>
              <w:tab/>
              <w:t>zagotovijo, da imajo pristojni organi potrebne človeške, tehnične in finančne vire za izvajanje učinkovitega nadzora in inšpekcijskih pregledov ter pristojnost za nalaganje učinkovitih, sorazmernih in odvračilnih kazni;</w:t>
            </w:r>
          </w:p>
        </w:tc>
        <w:tc>
          <w:tcPr>
            <w:tcW w:w="4876" w:type="dxa"/>
            <w:hideMark/>
          </w:tcPr>
          <w:p w:rsidR="001A2023" w:rsidRPr="007B55CC" w:rsidRDefault="001A2023" w:rsidP="00AB45D5">
            <w:pPr>
              <w:pStyle w:val="Normal6"/>
              <w:rPr>
                <w:szCs w:val="24"/>
              </w:rPr>
            </w:pPr>
            <w:r>
              <w:rPr>
                <w:b/>
                <w:i/>
              </w:rPr>
              <w:t>črtano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563</w:t>
      </w:r>
      <w:r>
        <w:rPr>
          <w:rStyle w:val="HideTWBExt"/>
          <w:b w:val="0"/>
          <w:lang w:val="en-GB"/>
        </w:rPr>
        <w:t>&lt;/NumAmB&gt;</w:t>
      </w:r>
    </w:p>
    <w:p w:rsidR="001A2023" w:rsidRPr="007B55CC" w:rsidRDefault="001A2023" w:rsidP="001A2023">
      <w:pPr>
        <w:pStyle w:val="NormalBold"/>
      </w:pPr>
      <w:r>
        <w:rPr>
          <w:rStyle w:val="HideTWBExt"/>
          <w:b w:val="0"/>
        </w:rPr>
        <w:t>&lt;RepeatBlock-By&gt;&lt;Members&gt;</w:t>
      </w:r>
      <w:r>
        <w:t>Arba Kokalari, Henrik Dahl</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6 – odstavek 1 – točka d</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(d)</w:t>
            </w:r>
            <w:r>
              <w:tab/>
              <w:t xml:space="preserve">zagotovijo, da </w:t>
            </w:r>
            <w:r>
              <w:rPr>
                <w:b/>
                <w:i/>
              </w:rPr>
              <w:t>imajo pristojni organi potrebne človeške</w:t>
            </w:r>
            <w:r>
              <w:t xml:space="preserve">, </w:t>
            </w:r>
            <w:r>
              <w:rPr>
                <w:b/>
                <w:i/>
              </w:rPr>
              <w:t>tehnične in finančne vire</w:t>
            </w:r>
            <w:r>
              <w:t xml:space="preserve"> za izvajanje učinkovitega nadzora in inšpekcijskih pregledov</w:t>
            </w:r>
            <w:r>
              <w:rPr>
                <w:b/>
                <w:i/>
              </w:rPr>
              <w:t xml:space="preserve"> ter pristojnost za</w:t>
            </w:r>
            <w:r>
              <w:t xml:space="preserve"> nalaganje učinkovitih, sorazmernih in odvračilnih kazni;</w:t>
            </w:r>
          </w:p>
        </w:tc>
        <w:tc>
          <w:tcPr>
            <w:tcW w:w="4876" w:type="dxa"/>
            <w:hideMark/>
          </w:tcPr>
          <w:p w:rsidR="001A2023" w:rsidRPr="007B55CC" w:rsidRDefault="001A2023" w:rsidP="00AB45D5">
            <w:pPr>
              <w:pStyle w:val="Normal6"/>
              <w:rPr>
                <w:szCs w:val="24"/>
              </w:rPr>
            </w:pPr>
            <w:r>
              <w:t>(d)</w:t>
            </w:r>
            <w:r>
              <w:tab/>
              <w:t xml:space="preserve">zagotovijo, da </w:t>
            </w:r>
            <w:r>
              <w:rPr>
                <w:b/>
                <w:i/>
              </w:rPr>
              <w:t>so v skladu z nacionalnim pravom ali nacionalno prakso vzpostavljeni ustrezni sistemi</w:t>
            </w:r>
            <w:r>
              <w:t xml:space="preserve">, </w:t>
            </w:r>
            <w:r>
              <w:rPr>
                <w:b/>
                <w:i/>
              </w:rPr>
              <w:t>opremljeni z viri, potrebnimi</w:t>
            </w:r>
            <w:r>
              <w:t xml:space="preserve"> za izvajanje učinkovitega nadzora in inšpekcijskih pregledov</w:t>
            </w:r>
            <w:r>
              <w:rPr>
                <w:b/>
                <w:i/>
              </w:rPr>
              <w:t>. Ti sistemi bi morali poleg tega omogočati</w:t>
            </w:r>
            <w:r>
              <w:t xml:space="preserve"> nalaganje učinkovitih, sorazmernih in odvračilnih kazni</w:t>
            </w:r>
            <w:r>
              <w:rPr>
                <w:b/>
                <w:i/>
              </w:rPr>
              <w:t>, pri čemer bi se morali upoštevati različni pristopi, ki se uporabljajo v državah članicah</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564</w:t>
      </w:r>
      <w:r>
        <w:rPr>
          <w:rStyle w:val="HideTWBExt"/>
          <w:b w:val="0"/>
          <w:lang w:val="en-GB"/>
        </w:rPr>
        <w:t>&lt;/NumAmB&gt;</w:t>
      </w:r>
    </w:p>
    <w:p w:rsidR="001A2023" w:rsidRPr="007B55CC" w:rsidRDefault="001A2023" w:rsidP="001A2023">
      <w:pPr>
        <w:pStyle w:val="NormalBold"/>
      </w:pPr>
      <w:r>
        <w:rPr>
          <w:rStyle w:val="HideTWBExt"/>
          <w:b w:val="0"/>
        </w:rPr>
        <w:t>&lt;RepeatBlock-By&gt;&lt;Members&gt;</w:t>
      </w:r>
      <w:r>
        <w:t>Catarina Martins, Estrella Galán, Anthony Smith, Konstandinos Arvanitis (Konstantinos Arvanitis), Kathleen Funchion, Leila Chaibi</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6 – odstavek 1 – točka d</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(d)</w:t>
            </w:r>
            <w:r>
              <w:tab/>
              <w:t>zagotovijo, da imajo pristojni organi potrebne človeške, tehnične in finančne vire za izvajanje učinkovitega nadzora in inšpekcijskih pregledov ter pristojnost za nalaganje učinkovitih, sorazmernih in odvračilnih kazni;</w:t>
            </w:r>
          </w:p>
        </w:tc>
        <w:tc>
          <w:tcPr>
            <w:tcW w:w="4876" w:type="dxa"/>
            <w:hideMark/>
          </w:tcPr>
          <w:p w:rsidR="001A2023" w:rsidRPr="007B55CC" w:rsidRDefault="001A2023" w:rsidP="00AB45D5">
            <w:pPr>
              <w:pStyle w:val="Normal6"/>
              <w:rPr>
                <w:szCs w:val="24"/>
              </w:rPr>
            </w:pPr>
            <w:r>
              <w:t>(d)</w:t>
            </w:r>
            <w:r>
              <w:tab/>
              <w:t>zagotovijo, da imajo pristojni organi potrebne človeške, tehnične in finančne vire za izvajanje učinkovitega nadzora in inšpekcijskih pregledov ter pristojnost za nalaganje učinkovitih, sorazmernih in odvračilnih kazni</w:t>
            </w:r>
            <w:r>
              <w:rPr>
                <w:b/>
                <w:i/>
              </w:rPr>
              <w:t>, ki lahko vključujejo tudi prepoved sprejemanja novih pripravnikov ali odločitev pristojnega organa, da zadevno podjetje zapre</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565</w:t>
      </w:r>
      <w:r>
        <w:rPr>
          <w:rStyle w:val="HideTWBExt"/>
          <w:b w:val="0"/>
          <w:lang w:val="en-GB"/>
        </w:rPr>
        <w:t>&lt;/NumAmB&gt;</w:t>
      </w:r>
    </w:p>
    <w:p w:rsidR="001A2023" w:rsidRPr="007B55CC" w:rsidRDefault="001A2023" w:rsidP="001A2023">
      <w:pPr>
        <w:pStyle w:val="NormalBold"/>
      </w:pPr>
      <w:r>
        <w:rPr>
          <w:rStyle w:val="HideTWBExt"/>
          <w:b w:val="0"/>
        </w:rPr>
        <w:t>&lt;RepeatBlock-By&gt;&lt;Members&gt;</w:t>
      </w:r>
      <w:r>
        <w:t>Catarina Martins, Estrella Galán, Anthony Smith, Konstandinos Arvanitis (Konstantinos Arvanitis), Kathleen Funchion, Leila Chaibi</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6 – odstavek 1 – točka d</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(d)</w:t>
            </w:r>
            <w:r>
              <w:tab/>
              <w:t>zagotovijo, da imajo pristojni organi potrebne človeške, tehnične in finančne vire za izvajanje učinkovitega nadzora in inšpekcijskih pregledov ter pristojnost za nalaganje učinkovitih, sorazmernih in odvračilnih kazni;</w:t>
            </w:r>
          </w:p>
        </w:tc>
        <w:tc>
          <w:tcPr>
            <w:tcW w:w="4876" w:type="dxa"/>
            <w:hideMark/>
          </w:tcPr>
          <w:p w:rsidR="001A2023" w:rsidRPr="007B55CC" w:rsidRDefault="001A2023" w:rsidP="00AB45D5">
            <w:pPr>
              <w:pStyle w:val="Normal6"/>
              <w:rPr>
                <w:szCs w:val="24"/>
              </w:rPr>
            </w:pPr>
            <w:r>
              <w:t>(d)</w:t>
            </w:r>
            <w:r>
              <w:tab/>
              <w:t xml:space="preserve">zagotovijo, da imajo pristojni organi </w:t>
            </w:r>
            <w:r>
              <w:rPr>
                <w:b/>
                <w:i/>
              </w:rPr>
              <w:t xml:space="preserve">in nacionalni inšpektorat za delo </w:t>
            </w:r>
            <w:r>
              <w:t>potrebne človeške, tehnične in finančne vire za izvajanje učinkovitega nadzora in inšpekcijskih pregledov ter pristojnost za nalaganje učinkovitih, sorazmernih in odvračilnih kazni;</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566</w:t>
      </w:r>
      <w:r>
        <w:rPr>
          <w:rStyle w:val="HideTWBExt"/>
          <w:b w:val="0"/>
          <w:lang w:val="en-GB"/>
        </w:rPr>
        <w:t>&lt;/NumAmB&gt;</w:t>
      </w:r>
    </w:p>
    <w:p w:rsidR="001A2023" w:rsidRPr="007B55CC" w:rsidRDefault="001A2023" w:rsidP="001A2023">
      <w:pPr>
        <w:pStyle w:val="NormalBold"/>
      </w:pPr>
      <w:r>
        <w:rPr>
          <w:rStyle w:val="HideTWBExt"/>
          <w:b w:val="0"/>
        </w:rPr>
        <w:t>&lt;RepeatBlock-By&gt;&lt;Members&gt;</w:t>
      </w:r>
      <w:r>
        <w:t>Irena Joveva, Martin Hojsík, Jana Toom, Brigitte van den Berg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6 – odstavek 1 – točka d</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(d)</w:t>
            </w:r>
            <w:r>
              <w:tab/>
              <w:t xml:space="preserve">zagotovijo, da imajo pristojni organi </w:t>
            </w:r>
            <w:r>
              <w:rPr>
                <w:b/>
                <w:i/>
              </w:rPr>
              <w:t>potrebne</w:t>
            </w:r>
            <w:r>
              <w:t xml:space="preserve"> človeške, tehnične in finančne vire za izvajanje učinkovitega nadzora in inšpekcijskih pregledov ter pristojnost za nalaganje učinkovitih, sorazmernih in odvračilnih kazni;</w:t>
            </w:r>
          </w:p>
        </w:tc>
        <w:tc>
          <w:tcPr>
            <w:tcW w:w="4876" w:type="dxa"/>
            <w:hideMark/>
          </w:tcPr>
          <w:p w:rsidR="001A2023" w:rsidRPr="007B55CC" w:rsidRDefault="001A2023" w:rsidP="00AB45D5">
            <w:pPr>
              <w:pStyle w:val="Normal6"/>
              <w:rPr>
                <w:szCs w:val="24"/>
              </w:rPr>
            </w:pPr>
            <w:r>
              <w:t>(d)</w:t>
            </w:r>
            <w:r>
              <w:tab/>
              <w:t xml:space="preserve">zagotovijo, da imajo pristojni organi </w:t>
            </w:r>
            <w:r>
              <w:rPr>
                <w:b/>
                <w:i/>
              </w:rPr>
              <w:t>zadostne</w:t>
            </w:r>
            <w:r>
              <w:t xml:space="preserve"> človeške, tehnične in finančne vire</w:t>
            </w:r>
            <w:r>
              <w:rPr>
                <w:b/>
                <w:i/>
              </w:rPr>
              <w:t>, potrebne</w:t>
            </w:r>
            <w:r>
              <w:t xml:space="preserve"> za izvajanje učinkovitega nadzora in inšpekcijskih pregledov</w:t>
            </w:r>
            <w:r>
              <w:rPr>
                <w:b/>
                <w:i/>
              </w:rPr>
              <w:t>,</w:t>
            </w:r>
            <w:r>
              <w:t xml:space="preserve"> ter pristojnost za nalaganje učinkovitih, sorazmernih in odvračilnih kazni;</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567</w:t>
      </w:r>
      <w:r>
        <w:rPr>
          <w:rStyle w:val="HideTWBExt"/>
          <w:b w:val="0"/>
          <w:lang w:val="en-GB"/>
        </w:rPr>
        <w:t>&lt;/NumAmB&gt;</w:t>
      </w:r>
    </w:p>
    <w:p w:rsidR="001A2023" w:rsidRPr="007B55CC" w:rsidRDefault="001A2023" w:rsidP="001A2023">
      <w:pPr>
        <w:pStyle w:val="NormalBold"/>
      </w:pPr>
      <w:r>
        <w:rPr>
          <w:rStyle w:val="HideTWBExt"/>
          <w:b w:val="0"/>
        </w:rPr>
        <w:t>&lt;RepeatBlock-By&gt;&lt;Members&gt;</w:t>
      </w:r>
      <w:r>
        <w:t>Chiara Gemma, Georgiana Teodorescu, Francesco Torselli, Mariateresa Vivaldini, Elena Donazzan</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6 – odstavek 1 – točka e</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(e)</w:t>
            </w:r>
            <w:r>
              <w:rPr>
                <w:b/>
                <w:i/>
              </w:rPr>
              <w:tab/>
              <w:t>razvijajo zmogljivost pristojnih organov, zlasti z usposabljanjem in smernicami, da se proaktivno usmerijo v delodajalce, ki ne spoštujejo predpisov, in jih preganjajo;</w:t>
            </w:r>
          </w:p>
        </w:tc>
        <w:tc>
          <w:tcPr>
            <w:tcW w:w="4876" w:type="dxa"/>
            <w:hideMark/>
          </w:tcPr>
          <w:p w:rsidR="001A2023" w:rsidRPr="007B55CC" w:rsidRDefault="001A2023" w:rsidP="00AB45D5">
            <w:pPr>
              <w:pStyle w:val="Normal6"/>
              <w:rPr>
                <w:szCs w:val="24"/>
              </w:rPr>
            </w:pPr>
            <w:r>
              <w:rPr>
                <w:b/>
                <w:i/>
              </w:rPr>
              <w:t>črtano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568</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Andrea Wechsler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6 – odstavek 1 – točka e</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(e)</w:t>
            </w:r>
            <w:r>
              <w:rPr>
                <w:b/>
                <w:i/>
              </w:rPr>
              <w:tab/>
              <w:t>razvijajo zmogljivost pristojnih organov, zlasti z usposabljanjem in smernicami, da se proaktivno usmerijo v delodajalce, ki ne spoštujejo predpisov, in jih preganjajo;</w:t>
            </w:r>
          </w:p>
        </w:tc>
        <w:tc>
          <w:tcPr>
            <w:tcW w:w="4876" w:type="dxa"/>
            <w:hideMark/>
          </w:tcPr>
          <w:p w:rsidR="001A2023" w:rsidRPr="007B55CC" w:rsidRDefault="001A2023" w:rsidP="00AB45D5">
            <w:pPr>
              <w:pStyle w:val="Normal6"/>
              <w:rPr>
                <w:szCs w:val="24"/>
              </w:rPr>
            </w:pPr>
            <w:r>
              <w:rPr>
                <w:b/>
                <w:i/>
              </w:rPr>
              <w:t>črtano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569</w:t>
      </w:r>
      <w:r>
        <w:rPr>
          <w:rStyle w:val="HideTWBExt"/>
          <w:b w:val="0"/>
          <w:lang w:val="en-GB"/>
        </w:rPr>
        <w:t>&lt;/NumAmB&gt;</w:t>
      </w:r>
    </w:p>
    <w:p w:rsidR="001A2023" w:rsidRPr="007B55CC" w:rsidRDefault="001A2023" w:rsidP="001A2023">
      <w:pPr>
        <w:pStyle w:val="NormalBold"/>
      </w:pPr>
      <w:r>
        <w:rPr>
          <w:rStyle w:val="HideTWBExt"/>
          <w:b w:val="0"/>
        </w:rPr>
        <w:t>&lt;RepeatBlock-By&gt;&lt;Members&gt;</w:t>
      </w:r>
      <w:r>
        <w:t>Arba Kokalari, Henrik Dahl</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6 – odstavek 1 – točka e</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(e)</w:t>
            </w:r>
            <w:r>
              <w:tab/>
              <w:t xml:space="preserve">razvijajo zmogljivost </w:t>
            </w:r>
            <w:r>
              <w:rPr>
                <w:b/>
                <w:i/>
              </w:rPr>
              <w:t>pristojnih organov</w:t>
            </w:r>
            <w:r>
              <w:t>, zlasti z usposabljanjem in smernicami, da se proaktivno usmerijo v delodajalce, ki ne spoštujejo predpisov, in jih preganjajo;</w:t>
            </w:r>
          </w:p>
        </w:tc>
        <w:tc>
          <w:tcPr>
            <w:tcW w:w="4876" w:type="dxa"/>
            <w:hideMark/>
          </w:tcPr>
          <w:p w:rsidR="001A2023" w:rsidRPr="007B55CC" w:rsidRDefault="001A2023" w:rsidP="00AB45D5">
            <w:pPr>
              <w:pStyle w:val="Normal6"/>
              <w:rPr>
                <w:szCs w:val="24"/>
              </w:rPr>
            </w:pPr>
            <w:r>
              <w:t>(e)</w:t>
            </w:r>
            <w:r>
              <w:tab/>
            </w:r>
            <w:r>
              <w:rPr>
                <w:b/>
                <w:i/>
              </w:rPr>
              <w:t>v skladu z nacionalnim pravom ali nacionalno prakso</w:t>
            </w:r>
            <w:r>
              <w:t xml:space="preserve"> razvijajo zmogljivost </w:t>
            </w:r>
            <w:r>
              <w:rPr>
                <w:b/>
                <w:i/>
              </w:rPr>
              <w:t>ustreznih sistemov</w:t>
            </w:r>
            <w:r>
              <w:t>, zlasti z usposabljanjem in smernicami, da se proaktivno usmerijo v delodajalce, ki ne spoštujejo predpisov, in jih preganjajo;</w:t>
            </w:r>
          </w:p>
        </w:tc>
      </w:tr>
    </w:tbl>
    <w:p w:rsidR="001A2023" w:rsidRPr="00CE4425" w:rsidRDefault="001A2023" w:rsidP="001A2023">
      <w:pPr>
        <w:pStyle w:val="Olang"/>
      </w:pPr>
      <w:r w:rsidRPr="00CE4425">
        <w:rPr>
          <w:noProof w:val="0"/>
        </w:rPr>
        <w:t xml:space="preserve">Or. </w:t>
      </w:r>
      <w:r w:rsidRPr="00CE4425">
        <w:rPr>
          <w:rStyle w:val="HideTWBExt"/>
          <w:noProof w:val="0"/>
        </w:rPr>
        <w:t>&lt;Original&gt;</w:t>
      </w:r>
      <w:r w:rsidRPr="00CE4425">
        <w:rPr>
          <w:rStyle w:val="HideTWBInt"/>
          <w:rFonts w:eastAsiaTheme="majorEastAsia"/>
          <w:noProof w:val="0"/>
        </w:rPr>
        <w:t>{EN}</w:t>
      </w:r>
      <w:r w:rsidRPr="00CE4425">
        <w:rPr>
          <w:noProof w:val="0"/>
        </w:rPr>
        <w:t>en</w:t>
      </w:r>
      <w:r w:rsidRPr="00CE4425">
        <w:rPr>
          <w:rStyle w:val="HideTWBExt"/>
          <w:noProof w:val="0"/>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CE4425">
        <w:rPr>
          <w:rStyle w:val="HideTWBExt"/>
          <w:b w:val="0"/>
        </w:rPr>
        <w:t>&lt;AmendB&gt;</w:t>
      </w:r>
      <w:r>
        <w:t>Predlog spremembe</w:t>
      </w:r>
      <w:r>
        <w:tab/>
      </w:r>
      <w:r>
        <w:tab/>
      </w:r>
      <w:r w:rsidRPr="00CE4425">
        <w:rPr>
          <w:rStyle w:val="HideTWBExt"/>
          <w:b w:val="0"/>
        </w:rPr>
        <w:t>&lt;NumAmB&gt;</w:t>
      </w:r>
      <w:r>
        <w:t>570</w:t>
      </w:r>
      <w:r w:rsidRPr="00CE4425">
        <w:rPr>
          <w:rStyle w:val="HideTWBExt"/>
          <w:b w:val="0"/>
        </w:rPr>
        <w:t>&lt;/NumAmB&gt;</w:t>
      </w:r>
    </w:p>
    <w:p w:rsidR="001A2023" w:rsidRPr="007B55CC" w:rsidRDefault="001A2023" w:rsidP="001A2023">
      <w:pPr>
        <w:pStyle w:val="NormalBold"/>
      </w:pPr>
      <w:r>
        <w:rPr>
          <w:rStyle w:val="HideTWBExt"/>
          <w:b w:val="0"/>
        </w:rPr>
        <w:t>&lt;RepeatBlock-By&gt;&lt;Members&gt;</w:t>
      </w:r>
      <w:r>
        <w:t>Irena Joveva, Martin Hojsík, Jana Toom, Brigitte van den Berg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6 – odstavek 1 – točka e</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(e)</w:t>
            </w:r>
            <w:r>
              <w:tab/>
              <w:t xml:space="preserve">razvijajo zmogljivost pristojnih organov, zlasti z usposabljanjem in smernicami, da se proaktivno usmerijo v </w:t>
            </w:r>
            <w:r>
              <w:rPr>
                <w:b/>
                <w:i/>
              </w:rPr>
              <w:t>delodajalce</w:t>
            </w:r>
            <w:r>
              <w:t>, ki ne spoštujejo predpisov, in jih preganjajo;</w:t>
            </w:r>
          </w:p>
        </w:tc>
        <w:tc>
          <w:tcPr>
            <w:tcW w:w="4876" w:type="dxa"/>
            <w:hideMark/>
          </w:tcPr>
          <w:p w:rsidR="001A2023" w:rsidRPr="007B55CC" w:rsidRDefault="001A2023" w:rsidP="00AB45D5">
            <w:pPr>
              <w:pStyle w:val="Normal6"/>
              <w:rPr>
                <w:szCs w:val="24"/>
              </w:rPr>
            </w:pPr>
            <w:r>
              <w:t>(e)</w:t>
            </w:r>
            <w:r>
              <w:tab/>
              <w:t xml:space="preserve">razvijajo zmogljivost pristojnih organov, zlasti z usposabljanjem in smernicami, da se proaktivno usmerijo v </w:t>
            </w:r>
            <w:r>
              <w:rPr>
                <w:b/>
                <w:i/>
              </w:rPr>
              <w:t>ponudnike pripravništev</w:t>
            </w:r>
            <w:r>
              <w:t>, ki ne spoštujejo predpisov, in jih preganjajo;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571</w:t>
      </w:r>
      <w:r>
        <w:rPr>
          <w:rStyle w:val="HideTWBExt"/>
          <w:b w:val="0"/>
          <w:lang w:val="en-GB"/>
        </w:rPr>
        <w:t>&lt;/NumAmB&gt;</w:t>
      </w:r>
    </w:p>
    <w:p w:rsidR="001A2023" w:rsidRPr="007B55CC" w:rsidRDefault="001A2023" w:rsidP="001A2023">
      <w:pPr>
        <w:pStyle w:val="NormalBold"/>
      </w:pPr>
      <w:r>
        <w:rPr>
          <w:rStyle w:val="HideTWBExt"/>
          <w:b w:val="0"/>
        </w:rPr>
        <w:t>&lt;RepeatBlock-By&gt;&lt;Members&gt;</w:t>
      </w:r>
      <w:r>
        <w:t>Raúl de la Hoz Quintano, Rosa Estaràs Ferragut, Maravillas Abadía Jover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6 – odstavek 1 – točka e</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e)</w:t>
            </w:r>
            <w:r>
              <w:tab/>
              <w:t>razvijajo zmogljivost pristojnih organov, zlasti z usposabljanjem in smernicami, da se proaktivno usmerijo v delodajalce, ki ne spoštujejo predpisov</w:t>
            </w:r>
            <w:r>
              <w:rPr>
                <w:b/>
                <w:i/>
              </w:rPr>
              <w:t>, in jih preganjajo</w:t>
            </w:r>
            <w:r>
              <w:t>;</w:t>
            </w:r>
          </w:p>
        </w:tc>
        <w:tc>
          <w:tcPr>
            <w:tcW w:w="4876" w:type="dxa"/>
            <w:hideMark/>
          </w:tcPr>
          <w:p w:rsidR="001A2023" w:rsidRPr="007B55CC" w:rsidRDefault="001A2023" w:rsidP="00AB45D5">
            <w:pPr>
              <w:pStyle w:val="Normal6"/>
              <w:rPr>
                <w:szCs w:val="24"/>
              </w:rPr>
            </w:pPr>
            <w:r>
              <w:t>e)</w:t>
            </w:r>
            <w:r>
              <w:tab/>
              <w:t>razvijajo zmogljivost pristojnih organov, zlasti z usposabljanjem in smernicami, da se proaktivno usmerijo v delodajalce, ki ne spoštujejo predpisov;</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{ES}</w:t>
      </w:r>
      <w:r w:rsidRPr="007B55CC">
        <w:rPr>
          <w:noProof w:val="0"/>
          <w:lang w:val="en-GB"/>
        </w:rPr>
        <w:t>es</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572</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Andrea Wechsler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6 – odstavek 1 – točka f</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(f)</w:t>
            </w:r>
            <w:r>
              <w:rPr>
                <w:b/>
                <w:i/>
              </w:rPr>
              <w:tab/>
              <w:t>v sodelovanju s pristojnimi organi zagotavljajo kanale, prek katerih lahko pripravniki prijavijo nepravilnosti in slabe delovne pogoje, ter nudijo informacije o teh kanalih.</w:t>
            </w:r>
          </w:p>
        </w:tc>
        <w:tc>
          <w:tcPr>
            <w:tcW w:w="4876" w:type="dxa"/>
            <w:hideMark/>
          </w:tcPr>
          <w:p w:rsidR="001A2023" w:rsidRPr="007B55CC" w:rsidRDefault="001A2023" w:rsidP="00AB45D5">
            <w:pPr>
              <w:pStyle w:val="Normal6"/>
              <w:rPr>
                <w:szCs w:val="24"/>
              </w:rPr>
            </w:pPr>
            <w:r>
              <w:rPr>
                <w:b/>
                <w:i/>
              </w:rPr>
              <w:t>črtano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573</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Andrea Wechsler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6 – odstavek 1 – točka f</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(f)</w:t>
            </w:r>
            <w:r>
              <w:tab/>
            </w:r>
            <w:r>
              <w:rPr>
                <w:b/>
                <w:i/>
              </w:rPr>
              <w:t>v sodelovanju s pristojnimi organi</w:t>
            </w:r>
            <w:r>
              <w:t xml:space="preserve"> zagotavljajo kanale, prek katerih lahko pripravniki prijavijo nepravilnosti in slabe delovne pogoje, ter nudijo informacije o teh kanalih.</w:t>
            </w:r>
          </w:p>
        </w:tc>
        <w:tc>
          <w:tcPr>
            <w:tcW w:w="4876" w:type="dxa"/>
            <w:hideMark/>
          </w:tcPr>
          <w:p w:rsidR="001A2023" w:rsidRPr="007B55CC" w:rsidRDefault="001A2023" w:rsidP="00AB45D5">
            <w:pPr>
              <w:pStyle w:val="Normal6"/>
              <w:rPr>
                <w:szCs w:val="24"/>
              </w:rPr>
            </w:pPr>
            <w:r>
              <w:t>(f)</w:t>
            </w:r>
            <w:r>
              <w:tab/>
              <w:t>zagotavljajo kanale, prek katerih lahko pripravniki prijavijo nepravilnosti in slabe delovne pogoje, ter nudijo informacije o teh kanalih.</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574</w:t>
      </w:r>
      <w:r>
        <w:rPr>
          <w:rStyle w:val="HideTWBExt"/>
          <w:b w:val="0"/>
          <w:lang w:val="en-GB"/>
        </w:rPr>
        <w:t>&lt;/NumAmB&gt;</w:t>
      </w:r>
    </w:p>
    <w:p w:rsidR="001A2023" w:rsidRPr="007B55CC" w:rsidRDefault="001A2023" w:rsidP="001A2023">
      <w:pPr>
        <w:pStyle w:val="NormalBold"/>
      </w:pPr>
      <w:r>
        <w:rPr>
          <w:rStyle w:val="HideTWBExt"/>
          <w:b w:val="0"/>
        </w:rPr>
        <w:t>&lt;RepeatBlock-By&gt;&lt;Members&gt;</w:t>
      </w:r>
      <w:r>
        <w:t>Arba Kokalari, Henrik Dahl</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6 – odstavek 1 – točka f</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(f)</w:t>
            </w:r>
            <w:r>
              <w:tab/>
              <w:t xml:space="preserve">v sodelovanju s pristojnimi organi </w:t>
            </w:r>
            <w:r>
              <w:rPr>
                <w:b/>
                <w:i/>
              </w:rPr>
              <w:t>zagotavljajo kanale</w:t>
            </w:r>
            <w:r>
              <w:t>, prek katerih lahko pripravniki prijavijo nepravilnosti in slabe delovne pogoje, ter nudijo informacije o teh kanalih.</w:t>
            </w:r>
          </w:p>
        </w:tc>
        <w:tc>
          <w:tcPr>
            <w:tcW w:w="4876" w:type="dxa"/>
            <w:hideMark/>
          </w:tcPr>
          <w:p w:rsidR="001A2023" w:rsidRPr="007B55CC" w:rsidRDefault="001A2023" w:rsidP="00AB45D5">
            <w:pPr>
              <w:pStyle w:val="Normal6"/>
              <w:rPr>
                <w:szCs w:val="24"/>
              </w:rPr>
            </w:pPr>
            <w:r>
              <w:t>(f)</w:t>
            </w:r>
            <w:r>
              <w:tab/>
              <w:t xml:space="preserve">v sodelovanju s pristojnimi organi </w:t>
            </w:r>
            <w:r>
              <w:rPr>
                <w:b/>
                <w:i/>
              </w:rPr>
              <w:t>ali socialnimi partnerji v skladu z nacionalnim pravom ali nacionalno prakso zagotovijo, da so na voljo kanali</w:t>
            </w:r>
            <w:r>
              <w:t>, prek katerih lahko pripravniki prijavijo nepravilnosti in slabe delovne pogoje</w:t>
            </w:r>
            <w:r>
              <w:rPr>
                <w:b/>
                <w:i/>
              </w:rPr>
              <w:t xml:space="preserve"> ter domnevne kršitve pravic in obveznosti iz te direktive</w:t>
            </w:r>
            <w:r>
              <w:t>, ter nudijo informacije o teh kanalih.</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575</w:t>
      </w:r>
      <w:r>
        <w:rPr>
          <w:rStyle w:val="HideTWBExt"/>
          <w:b w:val="0"/>
          <w:lang w:val="en-GB"/>
        </w:rPr>
        <w:t>&lt;/NumAmB&gt;</w:t>
      </w:r>
    </w:p>
    <w:p w:rsidR="001A2023" w:rsidRPr="007B55CC" w:rsidRDefault="001A2023" w:rsidP="001A2023">
      <w:pPr>
        <w:pStyle w:val="NormalBold"/>
      </w:pPr>
      <w:r>
        <w:rPr>
          <w:rStyle w:val="HideTWBExt"/>
          <w:b w:val="0"/>
        </w:rPr>
        <w:t>&lt;RepeatBlock-By&gt;&lt;Members&gt;</w:t>
      </w:r>
      <w:r>
        <w:t>Irena Joveva, Martin Hojsík, Jana Toom, Brigitte van den Berg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6 – odstavek 1 – točka f</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(f)</w:t>
            </w:r>
            <w:r>
              <w:tab/>
              <w:t>v sodelovanju s pristojnimi organi zagotavljajo kanale, prek katerih lahko pripravniki prijavijo nepravilnosti in slabe delovne pogoje, ter nudijo informacije o teh kanalih.</w:t>
            </w:r>
          </w:p>
        </w:tc>
        <w:tc>
          <w:tcPr>
            <w:tcW w:w="4876" w:type="dxa"/>
            <w:hideMark/>
          </w:tcPr>
          <w:p w:rsidR="001A2023" w:rsidRPr="007B55CC" w:rsidRDefault="001A2023" w:rsidP="00AB45D5">
            <w:pPr>
              <w:pStyle w:val="Normal6"/>
              <w:rPr>
                <w:szCs w:val="24"/>
              </w:rPr>
            </w:pPr>
            <w:r>
              <w:t>(f)</w:t>
            </w:r>
            <w:r>
              <w:tab/>
              <w:t xml:space="preserve">v sodelovanju s pristojnimi organi zagotavljajo kanale, prek katerih lahko pripravniki prijavijo nepravilnosti in slabe delovne pogoje, ter </w:t>
            </w:r>
            <w:r>
              <w:rPr>
                <w:b/>
                <w:i/>
              </w:rPr>
              <w:t xml:space="preserve">na podlagi točke (a) </w:t>
            </w:r>
            <w:r>
              <w:t>nudijo informacije o teh kanalih</w:t>
            </w:r>
            <w:r>
              <w:rPr>
                <w:b/>
                <w:i/>
              </w:rPr>
              <w:t>, ob tem pa zagotavljajo skladnost z Uredbo (EU) 2016/679. Taki kanali bi morali biti dostopni invalidom v skladu z Direktivo (EU) 2016/2102.</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576</w:t>
      </w:r>
      <w:r>
        <w:rPr>
          <w:rStyle w:val="HideTWBExt"/>
          <w:b w:val="0"/>
          <w:lang w:val="en-GB"/>
        </w:rPr>
        <w:t>&lt;/NumAmB&gt;</w:t>
      </w:r>
    </w:p>
    <w:p w:rsidR="001A2023" w:rsidRPr="007B55CC" w:rsidRDefault="001A2023" w:rsidP="001A2023">
      <w:pPr>
        <w:pStyle w:val="NormalBold"/>
      </w:pPr>
      <w:r>
        <w:rPr>
          <w:rStyle w:val="HideTWBExt"/>
          <w:b w:val="0"/>
        </w:rPr>
        <w:t>&lt;RepeatBlock-By&gt;&lt;Members&gt;</w:t>
      </w:r>
      <w:r>
        <w:t>Benedetta Scuderi</w:t>
      </w:r>
      <w:r>
        <w:rPr>
          <w:rStyle w:val="HideTWBExt"/>
          <w:b w:val="0"/>
        </w:rPr>
        <w:t>&lt;/Members&gt;</w:t>
      </w:r>
    </w:p>
    <w:p w:rsidR="001A2023" w:rsidRPr="007B55CC" w:rsidRDefault="001A2023" w:rsidP="001A2023">
      <w:r>
        <w:rPr>
          <w:rStyle w:val="HideTWBExt"/>
        </w:rPr>
        <w:t>&lt;AuNomDe&gt;</w:t>
      </w:r>
      <w:r>
        <w:rPr>
          <w:rStyle w:val="HideTWBInt"/>
        </w:rPr>
        <w:t>{Greens/EFA}</w:t>
      </w:r>
      <w:r>
        <w:t>v imenu skupine Verts/ALE</w:t>
      </w:r>
      <w:r>
        <w:rPr>
          <w:rStyle w:val="HideTWBExt"/>
        </w:rPr>
        <w:t>&lt;/AuNomDe&gt;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6 – odstavek 1 – točka f</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(f)</w:t>
            </w:r>
            <w:r>
              <w:tab/>
              <w:t>v sodelovanju s pristojnimi organi zagotavljajo kanale, prek katerih lahko pripravniki prijavijo nepravilnosti in slabe delovne pogoje, ter nudijo informacije o teh kanalih.</w:t>
            </w:r>
          </w:p>
        </w:tc>
        <w:tc>
          <w:tcPr>
            <w:tcW w:w="4876" w:type="dxa"/>
            <w:hideMark/>
          </w:tcPr>
          <w:p w:rsidR="001A2023" w:rsidRPr="007B55CC" w:rsidRDefault="001A2023" w:rsidP="00AB45D5">
            <w:pPr>
              <w:pStyle w:val="Normal6"/>
              <w:rPr>
                <w:szCs w:val="24"/>
              </w:rPr>
            </w:pPr>
            <w:r>
              <w:t>(f)</w:t>
            </w:r>
            <w:r>
              <w:tab/>
              <w:t xml:space="preserve">v sodelovanju s pristojnimi organi zagotavljajo kanale, prek katerih lahko pripravniki </w:t>
            </w:r>
            <w:r>
              <w:rPr>
                <w:b/>
                <w:i/>
              </w:rPr>
              <w:t xml:space="preserve">anonimno in varno </w:t>
            </w:r>
            <w:r>
              <w:t>prijavijo nepravilnosti in slabe delovne pogoje, ter nudijo informacije o teh kanalih.</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577</w:t>
      </w:r>
      <w:r>
        <w:rPr>
          <w:rStyle w:val="HideTWBExt"/>
          <w:b w:val="0"/>
          <w:lang w:val="en-GB"/>
        </w:rPr>
        <w:t>&lt;/NumAmB&gt;</w:t>
      </w:r>
    </w:p>
    <w:p w:rsidR="001A2023" w:rsidRPr="007B55CC" w:rsidRDefault="001A2023" w:rsidP="001A2023">
      <w:pPr>
        <w:pStyle w:val="NormalBold"/>
      </w:pPr>
      <w:r>
        <w:rPr>
          <w:rStyle w:val="HideTWBExt"/>
          <w:b w:val="0"/>
        </w:rPr>
        <w:t>&lt;RepeatBlock-By&gt;&lt;Members&gt;</w:t>
      </w:r>
      <w:r>
        <w:t>Benedetta Scuderi</w:t>
      </w:r>
      <w:r>
        <w:rPr>
          <w:rStyle w:val="HideTWBExt"/>
          <w:b w:val="0"/>
        </w:rPr>
        <w:t>&lt;/Members&gt;</w:t>
      </w:r>
    </w:p>
    <w:p w:rsidR="001A2023" w:rsidRPr="007B55CC" w:rsidRDefault="001A2023" w:rsidP="001A2023">
      <w:r>
        <w:rPr>
          <w:rStyle w:val="HideTWBExt"/>
        </w:rPr>
        <w:t>&lt;AuNomDe&gt;</w:t>
      </w:r>
      <w:r>
        <w:rPr>
          <w:rStyle w:val="HideTWBInt"/>
        </w:rPr>
        <w:t>{Greens/EFA}</w:t>
      </w:r>
      <w:r>
        <w:t>v imenu skupine Verts/ALE</w:t>
      </w:r>
      <w:r>
        <w:rPr>
          <w:rStyle w:val="HideTWBExt"/>
        </w:rPr>
        <w:t>&lt;/AuNomDe&gt;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6 – odstavek 1 – točka f 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(fa)</w:t>
            </w:r>
            <w:r>
              <w:rPr>
                <w:b/>
                <w:i/>
              </w:rPr>
              <w:tab/>
              <w:t>zagotovijo, da se spretnosti in kompetence, pridobljene med opravljanjem pripravništva, s potrdilom potrdijo, priznajo in zagotovi njihova prenosljivost;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578</w:t>
      </w:r>
      <w:r>
        <w:rPr>
          <w:rStyle w:val="HideTWBExt"/>
          <w:b w:val="0"/>
          <w:lang w:val="en-GB"/>
        </w:rPr>
        <w:t>&lt;/NumAmB&gt;</w:t>
      </w:r>
    </w:p>
    <w:p w:rsidR="001A2023" w:rsidRPr="007B55CC" w:rsidRDefault="001A2023" w:rsidP="001A2023">
      <w:pPr>
        <w:pStyle w:val="NormalBold"/>
      </w:pPr>
      <w:r>
        <w:rPr>
          <w:rStyle w:val="HideTWBExt"/>
          <w:b w:val="0"/>
        </w:rPr>
        <w:t>&lt;RepeatBlock-By&gt;&lt;Members&gt;</w:t>
      </w:r>
      <w:r>
        <w:t>Benedetta Scuderi</w:t>
      </w:r>
      <w:r>
        <w:rPr>
          <w:rStyle w:val="HideTWBExt"/>
          <w:b w:val="0"/>
        </w:rPr>
        <w:t>&lt;/Members&gt;</w:t>
      </w:r>
    </w:p>
    <w:p w:rsidR="001A2023" w:rsidRPr="007B55CC" w:rsidRDefault="001A2023" w:rsidP="001A2023">
      <w:r>
        <w:rPr>
          <w:rStyle w:val="HideTWBExt"/>
        </w:rPr>
        <w:t>&lt;AuNomDe&gt;</w:t>
      </w:r>
      <w:r>
        <w:rPr>
          <w:rStyle w:val="HideTWBInt"/>
        </w:rPr>
        <w:t>{Greens/EFA}</w:t>
      </w:r>
      <w:r>
        <w:t>v imenu skupine Verts/ALE</w:t>
      </w:r>
      <w:r>
        <w:rPr>
          <w:rStyle w:val="HideTWBExt"/>
        </w:rPr>
        <w:t>&lt;/AuNomDe&gt;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6 – odstavek 1 – točka f b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 xml:space="preserve">(fb) </w:t>
            </w:r>
            <w:r>
              <w:rPr>
                <w:b/>
                <w:i/>
              </w:rPr>
              <w:tab/>
              <w:t>zagotovijo, da se pripravništva v postopkih zaposlovanja na trgu dela priznajo kot delovne izkušnje;</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579</w:t>
      </w:r>
      <w:r>
        <w:rPr>
          <w:rStyle w:val="HideTWBExt"/>
          <w:b w:val="0"/>
          <w:lang w:val="en-GB"/>
        </w:rPr>
        <w:t>&lt;/NumAmB&gt;</w:t>
      </w:r>
    </w:p>
    <w:p w:rsidR="001A2023" w:rsidRPr="007B55CC" w:rsidRDefault="001A2023" w:rsidP="001A2023">
      <w:pPr>
        <w:pStyle w:val="NormalBold"/>
      </w:pPr>
      <w:r>
        <w:rPr>
          <w:rStyle w:val="HideTWBExt"/>
          <w:b w:val="0"/>
        </w:rPr>
        <w:t>&lt;RepeatBlock-By&gt;&lt;Members&gt;</w:t>
      </w:r>
      <w:r>
        <w:t>Maravillas Abadía Jover, Raúl de la Hoz Quintano, Rosa Estaràs Ferragut</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6 – odstavek 1 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Države članice naj spodbujajo, da se v programe po zaključenem usposabljanju vključujejo pripravništva, ki ustrezajo aktualnim in prihodnjim potrebam na trgu dela.</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580</w:t>
      </w:r>
      <w:r>
        <w:rPr>
          <w:rStyle w:val="HideTWBExt"/>
          <w:b w:val="0"/>
          <w:lang w:val="en-GB"/>
        </w:rPr>
        <w:t>&lt;/NumAmB&gt;</w:t>
      </w:r>
    </w:p>
    <w:p w:rsidR="001A2023" w:rsidRPr="007B55CC" w:rsidRDefault="001A2023" w:rsidP="001A2023">
      <w:pPr>
        <w:pStyle w:val="NormalBold"/>
      </w:pPr>
      <w:r>
        <w:rPr>
          <w:rStyle w:val="HideTWBExt"/>
          <w:b w:val="0"/>
        </w:rPr>
        <w:t>&lt;RepeatBlock-By&gt;&lt;Members&gt;</w:t>
      </w:r>
      <w:r>
        <w:t>Raúl de la Hoz Quintano, Rosa Estaràs Ferragut, Maravillas Abadía Jover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7 – naslov</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 xml:space="preserve">Pravica do </w:t>
            </w:r>
            <w:r>
              <w:rPr>
                <w:b/>
                <w:i/>
              </w:rPr>
              <w:t>pravnega sredstva</w:t>
            </w:r>
          </w:p>
        </w:tc>
        <w:tc>
          <w:tcPr>
            <w:tcW w:w="4876" w:type="dxa"/>
            <w:hideMark/>
          </w:tcPr>
          <w:p w:rsidR="001A2023" w:rsidRPr="007B55CC" w:rsidRDefault="001A2023" w:rsidP="00AB45D5">
            <w:pPr>
              <w:pStyle w:val="Normal6"/>
              <w:rPr>
                <w:szCs w:val="24"/>
              </w:rPr>
            </w:pPr>
            <w:r>
              <w:rPr>
                <w:b/>
                <w:i/>
              </w:rPr>
              <w:t xml:space="preserve">Reševanje sporov in </w:t>
            </w:r>
            <w:r>
              <w:t xml:space="preserve">pravica do </w:t>
            </w:r>
            <w:r>
              <w:rPr>
                <w:b/>
                <w:i/>
              </w:rPr>
              <w:t>odškodnine</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{ES}</w:t>
      </w:r>
      <w:r w:rsidRPr="007B55CC">
        <w:rPr>
          <w:noProof w:val="0"/>
          <w:lang w:val="en-GB"/>
        </w:rPr>
        <w:t>es</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581</w:t>
      </w:r>
      <w:r>
        <w:rPr>
          <w:rStyle w:val="HideTWBExt"/>
          <w:b w:val="0"/>
          <w:lang w:val="en-GB"/>
        </w:rPr>
        <w:t>&lt;/NumAmB&gt;</w:t>
      </w:r>
    </w:p>
    <w:p w:rsidR="001A2023" w:rsidRPr="007B55CC" w:rsidRDefault="001A2023" w:rsidP="001A2023">
      <w:pPr>
        <w:pStyle w:val="NormalBold"/>
      </w:pPr>
      <w:r>
        <w:rPr>
          <w:rStyle w:val="HideTWBExt"/>
          <w:b w:val="0"/>
        </w:rPr>
        <w:t>&lt;RepeatBlock-By&gt;&lt;Members&gt;</w:t>
      </w:r>
      <w:r>
        <w:t>Catarina Martins, Estrella Galán, Anthony Smith, Konstandinos Arvanitis (Konstantinos Arvanitis), Kathleen Funchion, Leila Chaibi</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7 – naslov</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Pravica do pravnega varstva</w:t>
            </w:r>
          </w:p>
        </w:tc>
        <w:tc>
          <w:tcPr>
            <w:tcW w:w="4876" w:type="dxa"/>
            <w:hideMark/>
          </w:tcPr>
          <w:p w:rsidR="001A2023" w:rsidRPr="007B55CC" w:rsidRDefault="001A2023" w:rsidP="00AB45D5">
            <w:pPr>
              <w:pStyle w:val="Normal6"/>
              <w:rPr>
                <w:szCs w:val="24"/>
              </w:rPr>
            </w:pPr>
            <w:r>
              <w:t>Pravica do pravnega varstva</w:t>
            </w:r>
            <w:r>
              <w:rPr>
                <w:b/>
                <w:i/>
              </w:rPr>
              <w:t xml:space="preserve"> in nujni postopki</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582</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Angelika Winzig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7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 xml:space="preserve">Države članice zagotovijo, da imajo pripravniki, tudi tisti, katerih </w:t>
            </w:r>
            <w:r>
              <w:rPr>
                <w:b/>
                <w:i/>
              </w:rPr>
              <w:t>delovno razmerje</w:t>
            </w:r>
            <w:r>
              <w:t xml:space="preserve"> je </w:t>
            </w:r>
            <w:r>
              <w:rPr>
                <w:b/>
                <w:i/>
              </w:rPr>
              <w:t>prenehalo</w:t>
            </w:r>
            <w:r>
              <w:t xml:space="preserve">, dostop do </w:t>
            </w:r>
            <w:r>
              <w:rPr>
                <w:b/>
                <w:i/>
              </w:rPr>
              <w:t>učinkovitega</w:t>
            </w:r>
            <w:r>
              <w:t xml:space="preserve"> in </w:t>
            </w:r>
            <w:r>
              <w:rPr>
                <w:b/>
                <w:i/>
              </w:rPr>
              <w:t>nepristranskega reševanja sporov in pravico do pravnega varstva</w:t>
            </w:r>
            <w:r>
              <w:t xml:space="preserve">, </w:t>
            </w:r>
            <w:r>
              <w:rPr>
                <w:b/>
                <w:i/>
              </w:rPr>
              <w:t>vključno z ustrezno odškodnino, če so jim kršene pravice, ki izhajajo</w:t>
            </w:r>
            <w:r>
              <w:t xml:space="preserve"> iz te direktive ali drugega prava Unije</w:t>
            </w:r>
            <w:r>
              <w:rPr>
                <w:b/>
                <w:i/>
              </w:rPr>
              <w:t>, ki se uporablja za delavce</w:t>
            </w:r>
            <w:r>
              <w:t>.</w:t>
            </w:r>
          </w:p>
        </w:tc>
        <w:tc>
          <w:tcPr>
            <w:tcW w:w="4876" w:type="dxa"/>
            <w:hideMark/>
          </w:tcPr>
          <w:p w:rsidR="001A2023" w:rsidRPr="007B55CC" w:rsidRDefault="001A2023" w:rsidP="00AB45D5">
            <w:pPr>
              <w:pStyle w:val="Normal6"/>
              <w:rPr>
                <w:szCs w:val="24"/>
              </w:rPr>
            </w:pPr>
            <w:r>
              <w:t xml:space="preserve">Države članice zagotovijo, da imajo pripravniki, tudi tisti, katerih </w:t>
            </w:r>
            <w:r>
              <w:rPr>
                <w:b/>
                <w:i/>
              </w:rPr>
              <w:t>pripravništvo se</w:t>
            </w:r>
            <w:r>
              <w:t xml:space="preserve"> je </w:t>
            </w:r>
            <w:r>
              <w:rPr>
                <w:b/>
                <w:i/>
              </w:rPr>
              <w:t>že končalo</w:t>
            </w:r>
            <w:r>
              <w:t xml:space="preserve">, dostop do </w:t>
            </w:r>
            <w:r>
              <w:rPr>
                <w:b/>
                <w:i/>
              </w:rPr>
              <w:t>mehanizmov</w:t>
            </w:r>
            <w:r>
              <w:t xml:space="preserve"> in </w:t>
            </w:r>
            <w:r>
              <w:rPr>
                <w:b/>
                <w:i/>
              </w:rPr>
              <w:t>ustreznih pravnih sredstev za učinkovito in nepristransko reševanje sporov</w:t>
            </w:r>
            <w:r>
              <w:t xml:space="preserve">, </w:t>
            </w:r>
            <w:r>
              <w:rPr>
                <w:b/>
                <w:i/>
              </w:rPr>
              <w:t>v upravičenem obsegu tudi do odškodnine v primerih kršitev pravic</w:t>
            </w:r>
            <w:r>
              <w:t xml:space="preserve"> iz te direktive ali drugega prava Unije</w:t>
            </w:r>
            <w:r>
              <w:rPr>
                <w:b/>
                <w:i/>
              </w:rPr>
              <w:t xml:space="preserve"> ali nacionalnega prava</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pPr>
        <w:pStyle w:val="JustificationTitle"/>
        <w:rPr>
          <w:noProof w:val="0"/>
        </w:rPr>
      </w:pPr>
      <w:r>
        <w:rPr>
          <w:rStyle w:val="HideTWBExt"/>
          <w:i w:val="0"/>
          <w:lang w:val="en-GB"/>
        </w:rPr>
        <w:t>&lt;TitreJust&gt;</w:t>
      </w:r>
      <w:r>
        <w:t>Obrazložitev</w:t>
      </w:r>
      <w:r>
        <w:rPr>
          <w:rStyle w:val="HideTWBExt"/>
          <w:i w:val="0"/>
          <w:lang w:val="en-GB"/>
        </w:rPr>
        <w:t>&lt;/TitreJust&gt;</w:t>
      </w:r>
    </w:p>
    <w:p w:rsidR="001A2023" w:rsidRPr="007B55CC" w:rsidRDefault="001A2023" w:rsidP="001A2023">
      <w:pPr>
        <w:pStyle w:val="Normal12Italic"/>
        <w:rPr>
          <w:noProof w:val="0"/>
        </w:rPr>
      </w:pPr>
      <w:r>
        <w:t>S tem predlogom spremembe se zagotovi, da imajo pripravniki dostop do pravnega varstva, hkrati pa je njihov pravni status jasno ločen od tistega, ki ga uživajo delavci. Pri tem se v skladu z načelom subsidiarnosti spoštuje nacionalna procesna avtonomija in prepreči, da bi bile državam članicam ali delodajalcem naložene neželene obveznosti.</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583</w:t>
      </w:r>
      <w:r>
        <w:rPr>
          <w:rStyle w:val="HideTWBExt"/>
          <w:b w:val="0"/>
          <w:lang w:val="en-GB"/>
        </w:rPr>
        <w:t>&lt;/NumAmB&gt;</w:t>
      </w:r>
    </w:p>
    <w:p w:rsidR="001A2023" w:rsidRPr="007B55CC" w:rsidRDefault="001A2023" w:rsidP="001A2023">
      <w:pPr>
        <w:pStyle w:val="NormalBold"/>
      </w:pPr>
      <w:r>
        <w:rPr>
          <w:rStyle w:val="HideTWBExt"/>
          <w:b w:val="0"/>
        </w:rPr>
        <w:t>&lt;RepeatBlock-By&gt;&lt;Members&gt;</w:t>
      </w:r>
      <w:r>
        <w:t>Mélanie Disdier, Rachel Blom, Pál Szekeres, Marie Dauchy, Séverine Werbrouck</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7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 xml:space="preserve">Države članice zagotovijo, da imajo pripravniki, tudi tisti, katerih delovno razmerje je prenehalo, dostop do učinkovitega in nepristranskega reševanja sporov in pravico do pravnega varstva, vključno z ustrezno odškodnino, če </w:t>
            </w:r>
            <w:r>
              <w:rPr>
                <w:b/>
                <w:i/>
              </w:rPr>
              <w:t>so jim kršene pravice, ki izhajajo iz te direktive ali drugega prava Unije, ki se uporablja za delavce</w:t>
            </w:r>
            <w:r>
              <w:t>.</w:t>
            </w:r>
          </w:p>
        </w:tc>
        <w:tc>
          <w:tcPr>
            <w:tcW w:w="4876" w:type="dxa"/>
            <w:hideMark/>
          </w:tcPr>
          <w:p w:rsidR="001A2023" w:rsidRPr="007B55CC" w:rsidRDefault="001A2023" w:rsidP="00AB45D5">
            <w:pPr>
              <w:pStyle w:val="Normal6"/>
              <w:rPr>
                <w:szCs w:val="24"/>
              </w:rPr>
            </w:pPr>
            <w:r>
              <w:t xml:space="preserve">Države članice zagotovijo, da imajo pripravniki, tudi tisti, katerih delovno razmerje je prenehalo, dostop do učinkovitega in nepristranskega reševanja sporov in pravico do pravnega varstva, vključno z ustrezno odškodnino, če </w:t>
            </w:r>
            <w:r>
              <w:rPr>
                <w:b/>
                <w:i/>
              </w:rPr>
              <w:t>je bil kršen njihov posebni status, zaradi česar se njihov pravni položaj prerazvrsti v pogodbo o redni zaposlitvi</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{FR}</w:t>
      </w:r>
      <w:r w:rsidRPr="007B55CC">
        <w:rPr>
          <w:noProof w:val="0"/>
          <w:lang w:val="en-GB"/>
        </w:rPr>
        <w:t>fr</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584</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Andrea Wechsler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7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Države članice zagotovijo, da imajo pripravniki</w:t>
            </w:r>
            <w:r>
              <w:rPr>
                <w:b/>
                <w:i/>
              </w:rPr>
              <w:t>, tudi tisti, katerih delovno razmerje je prenehalo,</w:t>
            </w:r>
            <w:r>
              <w:t xml:space="preserve"> dostop do učinkovitega in nepristranskega reševanja sporov in pravico do pravnega varstva</w:t>
            </w:r>
            <w:r>
              <w:rPr>
                <w:b/>
                <w:i/>
              </w:rPr>
              <w:t>, vključno z ustrezno odškodnino</w:t>
            </w:r>
            <w:r>
              <w:t>, če so jim kršene pravice, ki izhajajo iz te direktive ali drugega prava Unije, ki se uporablja za delavce.</w:t>
            </w:r>
          </w:p>
        </w:tc>
        <w:tc>
          <w:tcPr>
            <w:tcW w:w="4876" w:type="dxa"/>
            <w:hideMark/>
          </w:tcPr>
          <w:p w:rsidR="001A2023" w:rsidRPr="007B55CC" w:rsidRDefault="001A2023" w:rsidP="00AB45D5">
            <w:pPr>
              <w:pStyle w:val="Normal6"/>
              <w:rPr>
                <w:szCs w:val="24"/>
              </w:rPr>
            </w:pPr>
            <w:r>
              <w:t>Države članice zagotovijo, da imajo pripravniki dostop do učinkovitega in nepristranskega reševanja sporov in pravico do pravnega varstva, če so jim kršene pravice, ki izhajajo iz te direktive ali drugega prava Unije, ki se uporablja za delavce.</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585</w:t>
      </w:r>
      <w:r>
        <w:rPr>
          <w:rStyle w:val="HideTWBExt"/>
          <w:b w:val="0"/>
          <w:lang w:val="en-GB"/>
        </w:rPr>
        <w:t>&lt;/NumAmB&gt;</w:t>
      </w:r>
    </w:p>
    <w:p w:rsidR="001A2023" w:rsidRPr="007B55CC" w:rsidRDefault="001A2023" w:rsidP="001A2023">
      <w:pPr>
        <w:pStyle w:val="NormalBold"/>
      </w:pPr>
      <w:r>
        <w:rPr>
          <w:rStyle w:val="HideTWBExt"/>
          <w:b w:val="0"/>
        </w:rPr>
        <w:t>&lt;RepeatBlock-By&gt;&lt;Members&gt;</w:t>
      </w:r>
      <w:r>
        <w:t>Raúl de la Hoz Quintano, Rosa Estaràs Ferragut, Maravillas Abadía Jover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7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 xml:space="preserve">Države članice zagotovijo, da imajo pripravniki, tudi tisti, katerih delovno razmerje je prenehalo, dostop do učinkovitega in nepristranskega reševanja sporov in pravico do </w:t>
            </w:r>
            <w:r>
              <w:rPr>
                <w:b/>
                <w:i/>
              </w:rPr>
              <w:t>pravnega varstva, vključno z ustrezno odškodnino,</w:t>
            </w:r>
            <w:r>
              <w:t xml:space="preserve"> če so jim kršene pravice, ki izhajajo iz te direktive ali drugega prava Unije, ki se uporablja za delavce.</w:t>
            </w:r>
          </w:p>
        </w:tc>
        <w:tc>
          <w:tcPr>
            <w:tcW w:w="4876" w:type="dxa"/>
            <w:hideMark/>
          </w:tcPr>
          <w:p w:rsidR="001A2023" w:rsidRPr="007B55CC" w:rsidRDefault="001A2023" w:rsidP="00AB45D5">
            <w:pPr>
              <w:pStyle w:val="Normal6"/>
              <w:rPr>
                <w:szCs w:val="24"/>
              </w:rPr>
            </w:pPr>
            <w:r>
              <w:t xml:space="preserve">Države članice zagotovijo, da imajo pripravniki, tudi tisti, katerih delovno razmerje je prenehalo, dostop do učinkovitega in nepristranskega reševanja sporov in pravico do </w:t>
            </w:r>
            <w:r>
              <w:rPr>
                <w:b/>
                <w:i/>
              </w:rPr>
              <w:t>odškodnine</w:t>
            </w:r>
            <w:r>
              <w:t xml:space="preserve"> če so jim kršene pravice, ki izhajajo iz te direktive ali drugega prava Unije, ki se uporablja za delavce.</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{ES}</w:t>
      </w:r>
      <w:r w:rsidRPr="007B55CC">
        <w:rPr>
          <w:noProof w:val="0"/>
          <w:lang w:val="en-GB"/>
        </w:rPr>
        <w:t>es</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CE4425">
        <w:rPr>
          <w:rStyle w:val="HideTWBExt"/>
          <w:b w:val="0"/>
        </w:rPr>
        <w:t>&lt;AmendB&gt;</w:t>
      </w:r>
      <w:r>
        <w:t>Predlog spremembe</w:t>
      </w:r>
      <w:r>
        <w:tab/>
      </w:r>
      <w:r>
        <w:tab/>
      </w:r>
      <w:r w:rsidRPr="00CE4425">
        <w:rPr>
          <w:rStyle w:val="HideTWBExt"/>
          <w:b w:val="0"/>
        </w:rPr>
        <w:t>&lt;NumAmB&gt;</w:t>
      </w:r>
      <w:r>
        <w:t>586</w:t>
      </w:r>
      <w:r w:rsidRPr="00CE4425">
        <w:rPr>
          <w:rStyle w:val="HideTWBExt"/>
          <w:b w:val="0"/>
        </w:rPr>
        <w:t>&lt;/NumAmB&gt;</w:t>
      </w:r>
    </w:p>
    <w:p w:rsidR="001A2023" w:rsidRPr="007B55CC" w:rsidRDefault="001A2023" w:rsidP="001A2023">
      <w:pPr>
        <w:pStyle w:val="NormalBold"/>
      </w:pPr>
      <w:r>
        <w:rPr>
          <w:rStyle w:val="HideTWBExt"/>
          <w:b w:val="0"/>
        </w:rPr>
        <w:t>&lt;RepeatBlock-By&gt;&lt;Members&gt;</w:t>
      </w:r>
      <w:r>
        <w:t>Benedetta Scuderi</w:t>
      </w:r>
      <w:r>
        <w:rPr>
          <w:rStyle w:val="HideTWBExt"/>
          <w:b w:val="0"/>
        </w:rPr>
        <w:t>&lt;/Members&gt;</w:t>
      </w:r>
    </w:p>
    <w:p w:rsidR="001A2023" w:rsidRPr="007B55CC" w:rsidRDefault="001A2023" w:rsidP="001A2023">
      <w:r>
        <w:rPr>
          <w:rStyle w:val="HideTWBExt"/>
        </w:rPr>
        <w:t>&lt;AuNomDe&gt;</w:t>
      </w:r>
      <w:r>
        <w:rPr>
          <w:rStyle w:val="HideTWBInt"/>
        </w:rPr>
        <w:t>{Greens/EFA}</w:t>
      </w:r>
      <w:r>
        <w:t>v imenu skupine Verts/ALE</w:t>
      </w:r>
      <w:r>
        <w:rPr>
          <w:rStyle w:val="HideTWBExt"/>
        </w:rPr>
        <w:t>&lt;/AuNomDe&gt;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7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 xml:space="preserve">Države članice zagotovijo, da imajo pripravniki, tudi tisti, katerih </w:t>
            </w:r>
            <w:r>
              <w:rPr>
                <w:b/>
                <w:i/>
              </w:rPr>
              <w:t>delovno razmerje</w:t>
            </w:r>
            <w:r>
              <w:t xml:space="preserve"> je </w:t>
            </w:r>
            <w:r>
              <w:rPr>
                <w:b/>
                <w:i/>
              </w:rPr>
              <w:t>prenehalo</w:t>
            </w:r>
            <w:r>
              <w:t>, dostop do učinkovitega in nepristranskega reševanja sporov in pravico do pravnega varstva, vključno z ustrezno odškodnino, če so jim kršene pravice, ki izhajajo iz te direktive ali drugega prava Unije</w:t>
            </w:r>
            <w:r>
              <w:rPr>
                <w:b/>
                <w:i/>
              </w:rPr>
              <w:t>, ki se uporablja za delavce</w:t>
            </w:r>
            <w:r>
              <w:t>.</w:t>
            </w:r>
          </w:p>
        </w:tc>
        <w:tc>
          <w:tcPr>
            <w:tcW w:w="4876" w:type="dxa"/>
            <w:hideMark/>
          </w:tcPr>
          <w:p w:rsidR="001A2023" w:rsidRPr="007B55CC" w:rsidRDefault="001A2023" w:rsidP="00AB45D5">
            <w:pPr>
              <w:pStyle w:val="Normal6"/>
              <w:rPr>
                <w:szCs w:val="24"/>
              </w:rPr>
            </w:pPr>
            <w:r>
              <w:t xml:space="preserve">Države članice zagotovijo, da imajo pripravniki, tudi tisti, katerih </w:t>
            </w:r>
            <w:r>
              <w:rPr>
                <w:b/>
                <w:i/>
              </w:rPr>
              <w:t>pripravništvo se</w:t>
            </w:r>
            <w:r>
              <w:t xml:space="preserve"> je </w:t>
            </w:r>
            <w:r>
              <w:rPr>
                <w:b/>
                <w:i/>
              </w:rPr>
              <w:t>končalo</w:t>
            </w:r>
            <w:r>
              <w:t>, dostop do učinkovitega in nepristranskega reševanja sporov in pravico do pravnega varstva, vključno z ustrezno odškodnino, če so jim kršene pravice, ki izhajajo iz te direktive ali drugega prava Unije.</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587</w:t>
      </w:r>
      <w:r>
        <w:rPr>
          <w:rStyle w:val="HideTWBExt"/>
          <w:b w:val="0"/>
          <w:lang w:val="en-GB"/>
        </w:rPr>
        <w:t>&lt;/NumAmB&gt;</w:t>
      </w:r>
    </w:p>
    <w:p w:rsidR="001A2023" w:rsidRPr="007B55CC" w:rsidRDefault="001A2023" w:rsidP="001A2023">
      <w:pPr>
        <w:pStyle w:val="NormalBold"/>
      </w:pPr>
      <w:r>
        <w:rPr>
          <w:rStyle w:val="HideTWBExt"/>
          <w:b w:val="0"/>
        </w:rPr>
        <w:t>&lt;RepeatBlock-By&gt;&lt;Members&gt;</w:t>
      </w:r>
      <w:r>
        <w:t>Irena Joveva, Martin Hojsík, Jana Toom, Brigitte van den Berg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7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 xml:space="preserve">Države članice zagotovijo, da imajo pripravniki, tudi tisti, katerih </w:t>
            </w:r>
            <w:r>
              <w:rPr>
                <w:b/>
                <w:i/>
              </w:rPr>
              <w:t>delovno razmerje</w:t>
            </w:r>
            <w:r>
              <w:t xml:space="preserve"> je </w:t>
            </w:r>
            <w:r>
              <w:rPr>
                <w:b/>
                <w:i/>
              </w:rPr>
              <w:t>prenehalo</w:t>
            </w:r>
            <w:r>
              <w:t>, dostop do učinkovitega in nepristranskega reševanja sporov in pravico do pravnega varstva, vključno z ustrezno odškodnino, če so jim kršene pravice, ki izhajajo iz te direktive ali drugega prava Unije, ki se uporablja za delavce.</w:t>
            </w:r>
          </w:p>
        </w:tc>
        <w:tc>
          <w:tcPr>
            <w:tcW w:w="4876" w:type="dxa"/>
            <w:hideMark/>
          </w:tcPr>
          <w:p w:rsidR="001A2023" w:rsidRPr="007B55CC" w:rsidRDefault="001A2023" w:rsidP="00AB45D5">
            <w:pPr>
              <w:pStyle w:val="Normal6"/>
              <w:rPr>
                <w:szCs w:val="24"/>
              </w:rPr>
            </w:pPr>
            <w:r>
              <w:t xml:space="preserve">Države članice zagotovijo, da imajo pripravniki, tudi tisti, katerih </w:t>
            </w:r>
            <w:r>
              <w:rPr>
                <w:b/>
                <w:i/>
              </w:rPr>
              <w:t>pripravništvo se</w:t>
            </w:r>
            <w:r>
              <w:t xml:space="preserve"> je </w:t>
            </w:r>
            <w:r>
              <w:rPr>
                <w:b/>
                <w:i/>
              </w:rPr>
              <w:t>že končalo</w:t>
            </w:r>
            <w:r>
              <w:t>, dostop do učinkovitega in nepristranskega reševanja sporov in pravico do pravnega varstva, vključno z ustrezno odškodnino, če so jim kršene pravice, ki izhajajo iz te direktive ali drugega prava Unije, ki se uporablja za delavce.</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588</w:t>
      </w:r>
      <w:r>
        <w:rPr>
          <w:rStyle w:val="HideTWBExt"/>
          <w:b w:val="0"/>
          <w:lang w:val="en-GB"/>
        </w:rPr>
        <w:t>&lt;/NumAmB&gt;</w:t>
      </w:r>
    </w:p>
    <w:p w:rsidR="001A2023" w:rsidRPr="007B55CC" w:rsidRDefault="001A2023" w:rsidP="001A2023">
      <w:pPr>
        <w:pStyle w:val="NormalBold"/>
      </w:pPr>
      <w:r>
        <w:rPr>
          <w:rStyle w:val="HideTWBExt"/>
          <w:b w:val="0"/>
        </w:rPr>
        <w:t>&lt;RepeatBlock-By&gt;&lt;Members&gt;</w:t>
      </w:r>
      <w:r>
        <w:t>Chiara Gemma, Georgiana Teodorescu, Francesco Torselli, Mariateresa Vivaldini, Elena Donazzan</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7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Države članice zagotovijo, da imajo pripravniki, tudi tisti, katerih delovno razmerje je prenehalo, dostop do učinkovitega in nepristranskega reševanja sporov in pravico do pravnega varstva, vključno z ustrezno odškodnino, če so jim kršene pravice, ki izhajajo iz te direktive ali drugega prava Unije, ki se uporablja za delavce.</w:t>
            </w:r>
          </w:p>
        </w:tc>
        <w:tc>
          <w:tcPr>
            <w:tcW w:w="4876" w:type="dxa"/>
            <w:hideMark/>
          </w:tcPr>
          <w:p w:rsidR="001A2023" w:rsidRPr="007B55CC" w:rsidRDefault="001A2023" w:rsidP="00AB45D5">
            <w:pPr>
              <w:pStyle w:val="Normal6"/>
              <w:rPr>
                <w:szCs w:val="24"/>
              </w:rPr>
            </w:pPr>
            <w:r>
              <w:t>Države članice zagotovijo, da imajo pripravniki, tudi tisti, katerih delovno razmerje je prenehalo, dostop do učinkovitega in nepristranskega reševanja sporov in pravico do pravnega varstva, vključno z ustrezno odškodnino, če so jim kršene pravice, ki izhajajo iz te direktive ali drugega prava Unije, ki se uporablja za delavce</w:t>
            </w:r>
            <w:r>
              <w:rPr>
                <w:b/>
                <w:i/>
              </w:rPr>
              <w:t>, pod pogojem, da so ti mehanizmi na voljo in poenostavljeni za mikro- ter mala in srednja podjetja</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589</w:t>
      </w:r>
      <w:r>
        <w:rPr>
          <w:rStyle w:val="HideTWBExt"/>
          <w:b w:val="0"/>
          <w:lang w:val="en-GB"/>
        </w:rPr>
        <w:t>&lt;/NumAmB&gt;</w:t>
      </w:r>
    </w:p>
    <w:p w:rsidR="001A2023" w:rsidRPr="007B55CC" w:rsidRDefault="001A2023" w:rsidP="001A2023">
      <w:pPr>
        <w:pStyle w:val="NormalBold"/>
      </w:pPr>
      <w:r>
        <w:rPr>
          <w:rStyle w:val="HideTWBExt"/>
          <w:b w:val="0"/>
        </w:rPr>
        <w:t>&lt;RepeatBlock-By&gt;&lt;Members&gt;</w:t>
      </w:r>
      <w:r>
        <w:t>Catarina Martins, Estrella Galán, Anthony Smith, Konstandinos Arvanitis (Konstantinos Arvanitis), Kathleen Funchion, Leila Chaibi</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7 – odstavek 1 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Države članice sprejmejo ukrepe, ki so potrebni, da pripravniku omogočijo, da se med pripravništvom nemudoma obrne na pristojni organ in/ali inšpektorat za delo, če se ne spoštujejo njegove temeljne pravice, zlasti glede zdravja, varnosti in preprečevanja psihičnega ali spolnega nasilja, da se lahko stanje hitro popravi ali, če to ni mogoče, pripravništvo prekine brez škode za pripravnika ali nadaljevanje njegovega usposabljanja.</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CE4425">
        <w:rPr>
          <w:rStyle w:val="HideTWBExt"/>
          <w:b w:val="0"/>
          <w:lang w:val="it-IT"/>
        </w:rPr>
        <w:t>&lt;AmendB&gt;</w:t>
      </w:r>
      <w:r>
        <w:t>Predlog spremembe</w:t>
      </w:r>
      <w:r>
        <w:tab/>
      </w:r>
      <w:r>
        <w:tab/>
      </w:r>
      <w:r w:rsidRPr="00CE4425">
        <w:rPr>
          <w:rStyle w:val="HideTWBExt"/>
          <w:b w:val="0"/>
          <w:lang w:val="it-IT"/>
        </w:rPr>
        <w:t>&lt;NumAmB&gt;</w:t>
      </w:r>
      <w:r>
        <w:t>590</w:t>
      </w:r>
      <w:r w:rsidRPr="00CE4425">
        <w:rPr>
          <w:rStyle w:val="HideTWBExt"/>
          <w:b w:val="0"/>
          <w:lang w:val="it-IT"/>
        </w:rPr>
        <w:t>&lt;/NumAmB&gt;</w:t>
      </w:r>
    </w:p>
    <w:p w:rsidR="001A2023" w:rsidRPr="007B55CC" w:rsidRDefault="001A2023" w:rsidP="001A2023">
      <w:pPr>
        <w:pStyle w:val="NormalBold"/>
      </w:pPr>
      <w:r>
        <w:rPr>
          <w:rStyle w:val="HideTWBExt"/>
          <w:b w:val="0"/>
        </w:rPr>
        <w:t>&lt;RepeatBlock-By&gt;&lt;Members&gt;</w:t>
      </w:r>
      <w:r>
        <w:t>Chiara Gemma, Georgiana Teodorescu, Francesco Torselli, Mariateresa Vivaldini, Elena Donazzan</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8</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jc w:val="center"/>
            </w:pPr>
            <w:r>
              <w:rPr>
                <w:b/>
                <w:i/>
              </w:rPr>
              <w:t>Člen 8</w:t>
            </w:r>
          </w:p>
        </w:tc>
        <w:tc>
          <w:tcPr>
            <w:tcW w:w="4876" w:type="dxa"/>
            <w:hideMark/>
          </w:tcPr>
          <w:p w:rsidR="001A2023" w:rsidRPr="007B55CC" w:rsidRDefault="001A2023" w:rsidP="00AB45D5">
            <w:pPr>
              <w:pStyle w:val="Normal6"/>
              <w:rPr>
                <w:szCs w:val="24"/>
              </w:rPr>
            </w:pPr>
            <w:r>
              <w:rPr>
                <w:b/>
                <w:i/>
              </w:rPr>
              <w:t>črtano</w:t>
            </w:r>
          </w:p>
        </w:tc>
      </w:tr>
      <w:tr w:rsidR="001A2023" w:rsidTr="00AB45D5">
        <w:trPr>
          <w:jc w:val="center"/>
        </w:trPr>
        <w:tc>
          <w:tcPr>
            <w:tcW w:w="4876" w:type="dxa"/>
            <w:hideMark/>
          </w:tcPr>
          <w:p w:rsidR="001A2023" w:rsidRPr="007B55CC" w:rsidRDefault="001A2023" w:rsidP="00AB45D5">
            <w:pPr>
              <w:pStyle w:val="Normal6"/>
              <w:jc w:val="center"/>
            </w:pPr>
            <w:r>
              <w:rPr>
                <w:b/>
                <w:i/>
              </w:rPr>
              <w:t>Postopki v imenu pripravnikov ali v njihovo podporo</w:t>
            </w:r>
          </w:p>
        </w:tc>
        <w:tc>
          <w:tcPr>
            <w:tcW w:w="4876" w:type="dxa"/>
          </w:tcPr>
          <w:p w:rsidR="001A2023" w:rsidRPr="007B55CC" w:rsidRDefault="001A2023" w:rsidP="00AB45D5">
            <w:pPr>
              <w:pStyle w:val="Normal6"/>
              <w:rPr>
                <w:szCs w:val="24"/>
                <w:lang w:val="en-GB"/>
              </w:rPr>
            </w:pPr>
          </w:p>
        </w:tc>
      </w:tr>
      <w:tr w:rsidR="001A2023" w:rsidTr="00AB45D5">
        <w:trPr>
          <w:jc w:val="center"/>
        </w:trPr>
        <w:tc>
          <w:tcPr>
            <w:tcW w:w="4876" w:type="dxa"/>
            <w:hideMark/>
          </w:tcPr>
          <w:p w:rsidR="001A2023" w:rsidRPr="007B55CC" w:rsidRDefault="001A2023" w:rsidP="00AB45D5">
            <w:pPr>
              <w:pStyle w:val="Normal6"/>
            </w:pPr>
            <w:r>
              <w:rPr>
                <w:b/>
                <w:i/>
              </w:rPr>
              <w:t>Države članice zagotovijo, da lahko predstavniki delavcev sodelujejo v katerem koli zadevnem sodnem ali upravnem postopku za uveljavljanje pravic in obveznosti, ki izhajajo iz te direktive ali drugega prava Unije, ki se uporablja za delavce. V primeru kršitve katere koli pravice ali obveznosti, ki izhaja iz te direktive ali drugega prava Unije, ki se uporablja za delavce, lahko nastopajo v imenu enega ali več pripravnikov ali v njegovo oziroma njihovo podporo, če zadevni pripravnik oziroma pripravniki v to privolijo.</w:t>
            </w:r>
          </w:p>
        </w:tc>
        <w:tc>
          <w:tcPr>
            <w:tcW w:w="4876" w:type="dxa"/>
          </w:tcPr>
          <w:p w:rsidR="001A2023" w:rsidRPr="007B55CC" w:rsidRDefault="001A2023" w:rsidP="00AB45D5">
            <w:pPr>
              <w:pStyle w:val="Normal6"/>
              <w:rPr>
                <w:szCs w:val="24"/>
                <w:lang w:val="en-GB"/>
              </w:rPr>
            </w:pP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pPr>
        <w:pStyle w:val="JustificationTitle"/>
        <w:rPr>
          <w:noProof w:val="0"/>
        </w:rPr>
      </w:pPr>
      <w:r>
        <w:rPr>
          <w:rStyle w:val="HideTWBExt"/>
          <w:i w:val="0"/>
          <w:lang w:val="en-GB"/>
        </w:rPr>
        <w:t>&lt;TitreJust&gt;</w:t>
      </w:r>
      <w:r>
        <w:t>Obrazložitev</w:t>
      </w:r>
      <w:r>
        <w:rPr>
          <w:rStyle w:val="HideTWBExt"/>
          <w:i w:val="0"/>
          <w:lang w:val="en-GB"/>
        </w:rPr>
        <w:t>&lt;/TitreJust&gt;</w:t>
      </w:r>
    </w:p>
    <w:p w:rsidR="001A2023" w:rsidRPr="007B55CC" w:rsidRDefault="001A2023" w:rsidP="001A2023">
      <w:pPr>
        <w:pStyle w:val="Normal12Italic"/>
        <w:rPr>
          <w:noProof w:val="0"/>
        </w:rPr>
      </w:pPr>
      <w:r>
        <w:t>Ponovno želimo poudariti, da pripravništva niso delovna razmerja. Obstaja tveganje, da bi se lahko zaradi besedila predlagane direktive zabrisalo razlikovanje med pripravniki in zaposlenimi, kar bo ustvarilo pravno negotovost in dodatne obveznosti za podjetja. Ta člen obravnava tudi splošno načelo – tj. boj proti temu, da bi se zaradi uveljavljanja določene pravice uvedli „povračilni ukrepi“ – ki pa v številnih nacionalnih pravnih sistemih že obstaja in bi tako lahko bilo odveč.</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591</w:t>
      </w:r>
      <w:r>
        <w:rPr>
          <w:rStyle w:val="HideTWBExt"/>
          <w:b w:val="0"/>
          <w:lang w:val="en-GB"/>
        </w:rPr>
        <w:t>&lt;/NumAmB&gt;</w:t>
      </w:r>
    </w:p>
    <w:p w:rsidR="001A2023" w:rsidRPr="007B55CC" w:rsidRDefault="001A2023" w:rsidP="001A2023">
      <w:pPr>
        <w:pStyle w:val="NormalBold"/>
      </w:pPr>
      <w:r>
        <w:rPr>
          <w:rStyle w:val="HideTWBExt"/>
          <w:b w:val="0"/>
        </w:rPr>
        <w:t>&lt;RepeatBlock-By&gt;&lt;Members&gt;</w:t>
      </w:r>
      <w:r>
        <w:t>Arba Kokalari</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8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Države članice zagotovijo, da lahko predstavniki delavcev sodelujejo v katerem koli zadevnem sodnem ali upravnem postopku za uveljavljanje pravic in obveznosti, ki izhajajo iz te direktive</w:t>
            </w:r>
            <w:r>
              <w:rPr>
                <w:b/>
                <w:i/>
              </w:rPr>
              <w:t xml:space="preserve"> ali drugega prava Unije</w:t>
            </w:r>
            <w:r>
              <w:t xml:space="preserve">, ki </w:t>
            </w:r>
            <w:r>
              <w:rPr>
                <w:b/>
                <w:i/>
              </w:rPr>
              <w:t>se uporablja za delavce</w:t>
            </w:r>
            <w:r>
              <w:t xml:space="preserve">. V primeru kršitve katere koli pravice ali obveznosti, ki izhaja iz te direktive ali drugega prava Unije, ki se uporablja za delavce, lahko nastopajo v imenu </w:t>
            </w:r>
            <w:r>
              <w:rPr>
                <w:b/>
                <w:i/>
              </w:rPr>
              <w:t>enega ali več pripravnikov</w:t>
            </w:r>
            <w:r>
              <w:t xml:space="preserve"> ali v njegovo</w:t>
            </w:r>
            <w:r>
              <w:rPr>
                <w:b/>
                <w:i/>
              </w:rPr>
              <w:t xml:space="preserve"> oziroma njihovo</w:t>
            </w:r>
            <w:r>
              <w:t xml:space="preserve"> podporo, če zadevni pripravnik oziroma pripravniki v to privolijo.</w:t>
            </w:r>
          </w:p>
        </w:tc>
        <w:tc>
          <w:tcPr>
            <w:tcW w:w="4876" w:type="dxa"/>
            <w:hideMark/>
          </w:tcPr>
          <w:p w:rsidR="001A2023" w:rsidRPr="007B55CC" w:rsidRDefault="001A2023" w:rsidP="00AB45D5">
            <w:pPr>
              <w:pStyle w:val="Normal6"/>
              <w:rPr>
                <w:szCs w:val="24"/>
              </w:rPr>
            </w:pPr>
            <w:r>
              <w:t xml:space="preserve">Države članice zagotovijo, da lahko predstavniki delavcev </w:t>
            </w:r>
            <w:r>
              <w:rPr>
                <w:b/>
                <w:i/>
              </w:rPr>
              <w:t xml:space="preserve">v skladu z nacionalnim pravom ali nacionalno prakso </w:t>
            </w:r>
            <w:r>
              <w:t>sodelujejo v katerem koli zadevnem sodnem ali upravnem postopku za uveljavljanje pravic in obveznosti, ki izhajajo iz te direktive</w:t>
            </w:r>
            <w:r>
              <w:rPr>
                <w:b/>
                <w:i/>
              </w:rPr>
              <w:t>, ter da lahko sprejmejo ukrepe</w:t>
            </w:r>
            <w:r>
              <w:t xml:space="preserve">, ki </w:t>
            </w:r>
            <w:r>
              <w:rPr>
                <w:b/>
                <w:i/>
              </w:rPr>
              <w:t>so dovoljeni na podlagi nacionalnega prava ali nacionalne prakse</w:t>
            </w:r>
            <w:r>
              <w:t xml:space="preserve">. V primeru kršitve katere koli pravice ali obveznosti, ki izhaja iz te direktive ali drugega prava Unije, ki se uporablja za delavce, lahko nastopajo v imenu </w:t>
            </w:r>
            <w:r>
              <w:rPr>
                <w:b/>
                <w:i/>
              </w:rPr>
              <w:t>pripravnika</w:t>
            </w:r>
            <w:r>
              <w:t xml:space="preserve"> ali v njegovo podporo, če zadevni pripravnik oziroma pripravniki v to privolijo.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592</w:t>
      </w:r>
      <w:r>
        <w:rPr>
          <w:rStyle w:val="HideTWBExt"/>
          <w:b w:val="0"/>
          <w:lang w:val="en-GB"/>
        </w:rPr>
        <w:t>&lt;/NumAmB&gt;</w:t>
      </w:r>
    </w:p>
    <w:p w:rsidR="001A2023" w:rsidRPr="007B55CC" w:rsidRDefault="001A2023" w:rsidP="001A2023">
      <w:pPr>
        <w:pStyle w:val="NormalBold"/>
      </w:pPr>
      <w:r>
        <w:rPr>
          <w:rStyle w:val="HideTWBExt"/>
          <w:b w:val="0"/>
        </w:rPr>
        <w:t>&lt;RepeatBlock-By&gt;&lt;Members&gt;</w:t>
      </w:r>
      <w:r>
        <w:t>Mélanie Disdier, Rachel Blom, Pál Szekeres, Marie Dauchy, Séverine Werbrouck</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8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Države članice zagotovijo, da lahko predstavniki delavcev sodelujejo v katerem koli zadevnem sodnem ali upravnem postopku za uveljavljanje pravic in obveznosti, ki izhajajo iz te direktive</w:t>
            </w:r>
            <w:r>
              <w:rPr>
                <w:b/>
                <w:i/>
              </w:rPr>
              <w:t xml:space="preserve"> ali drugega prava Unije, ki se uporablja za delavce</w:t>
            </w:r>
            <w:r>
              <w:t xml:space="preserve">. V primeru kršitve </w:t>
            </w:r>
            <w:r>
              <w:rPr>
                <w:b/>
                <w:i/>
              </w:rPr>
              <w:t>katere koli pravice ali obveznosti, ki izhaja iz te direktive ali drugega</w:t>
            </w:r>
            <w:r>
              <w:t xml:space="preserve"> prava Unije, ki se uporablja za delavce, lahko nastopajo v imenu enega ali več pripravnikov ali v njegovo oziroma njihovo podporo, če zadevni pripravnik oziroma pripravniki v to privolijo.</w:t>
            </w:r>
          </w:p>
        </w:tc>
        <w:tc>
          <w:tcPr>
            <w:tcW w:w="4876" w:type="dxa"/>
            <w:hideMark/>
          </w:tcPr>
          <w:p w:rsidR="001A2023" w:rsidRPr="007B55CC" w:rsidRDefault="001A2023" w:rsidP="00AB45D5">
            <w:pPr>
              <w:pStyle w:val="Normal6"/>
              <w:rPr>
                <w:szCs w:val="24"/>
              </w:rPr>
            </w:pPr>
            <w:r>
              <w:t xml:space="preserve">Države članice zagotovijo, da lahko predstavniki delavcev sodelujejo v katerem koli zadevnem sodnem ali upravnem postopku za uveljavljanje pravic in obveznosti, ki izhajajo iz te direktive. V primeru kršitve </w:t>
            </w:r>
            <w:r>
              <w:rPr>
                <w:b/>
                <w:i/>
              </w:rPr>
              <w:t>pravne ureditve, ki se nanaša na pripravnike in bi privedla k uporabi določb</w:t>
            </w:r>
            <w:r>
              <w:t xml:space="preserve"> prava Unije, ki se uporablja za delavce, lahko nastopajo v imenu enega ali več pripravnikov ali v njegovo oziroma njihovo podporo, če zadevni pripravnik oziroma pripravniki v to privolijo.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{FR}</w:t>
      </w:r>
      <w:r w:rsidRPr="007B55CC">
        <w:rPr>
          <w:noProof w:val="0"/>
          <w:lang w:val="en-GB"/>
        </w:rPr>
        <w:t>fr</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593</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Angelika Winzig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8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 xml:space="preserve">Države članice zagotovijo, da lahko predstavniki delavcev </w:t>
            </w:r>
            <w:r>
              <w:rPr>
                <w:b/>
                <w:i/>
              </w:rPr>
              <w:t>sodelujejo v katerem koli zadevnem sodnem ali upravnem postopku za uveljavljanje pravic</w:t>
            </w:r>
            <w:r>
              <w:t xml:space="preserve"> in </w:t>
            </w:r>
            <w:r>
              <w:rPr>
                <w:b/>
                <w:i/>
              </w:rPr>
              <w:t>obveznosti, ki izhajajo iz te direktive</w:t>
            </w:r>
            <w:r>
              <w:t xml:space="preserve"> ali </w:t>
            </w:r>
            <w:r>
              <w:rPr>
                <w:b/>
                <w:i/>
              </w:rPr>
              <w:t>drugega prava Unije</w:t>
            </w:r>
            <w:r>
              <w:t xml:space="preserve">, </w:t>
            </w:r>
            <w:r>
              <w:rPr>
                <w:b/>
                <w:i/>
              </w:rPr>
              <w:t>ki se uporablja za delavce.</w:t>
            </w:r>
            <w:r>
              <w:t xml:space="preserve"> </w:t>
            </w:r>
            <w:r>
              <w:rPr>
                <w:b/>
                <w:i/>
              </w:rPr>
              <w:t>V primeru kršitve katere koli pravice ali</w:t>
            </w:r>
            <w:r>
              <w:t xml:space="preserve"> obveznosti, ki </w:t>
            </w:r>
            <w:r>
              <w:rPr>
                <w:b/>
                <w:i/>
              </w:rPr>
              <w:t>izhaja</w:t>
            </w:r>
            <w:r>
              <w:t xml:space="preserve"> iz te direktive</w:t>
            </w:r>
            <w:r>
              <w:rPr>
                <w:b/>
                <w:i/>
              </w:rPr>
              <w:t xml:space="preserve"> ali drugega prava Unije, ki se uporablja za delavce,</w:t>
            </w:r>
            <w:r>
              <w:t xml:space="preserve"> lahko nastopajo v imenu enega ali več pripravnikov ali v njegovo oziroma njihovo podporo, če zadevni pripravnik oziroma pripravniki v to privolijo.</w:t>
            </w:r>
          </w:p>
        </w:tc>
        <w:tc>
          <w:tcPr>
            <w:tcW w:w="4876" w:type="dxa"/>
            <w:hideMark/>
          </w:tcPr>
          <w:p w:rsidR="001A2023" w:rsidRPr="007B55CC" w:rsidRDefault="001A2023" w:rsidP="00AB45D5">
            <w:pPr>
              <w:pStyle w:val="Normal6"/>
              <w:rPr>
                <w:szCs w:val="24"/>
              </w:rPr>
            </w:pPr>
            <w:r>
              <w:t xml:space="preserve">Države članice zagotovijo, da lahko predstavniki delavcev </w:t>
            </w:r>
            <w:r>
              <w:rPr>
                <w:b/>
                <w:i/>
              </w:rPr>
              <w:t>ali drugi zadevni organi v skladu z nacionalnim pravom</w:t>
            </w:r>
            <w:r>
              <w:t xml:space="preserve"> in </w:t>
            </w:r>
            <w:r>
              <w:rPr>
                <w:b/>
                <w:i/>
              </w:rPr>
              <w:t>nacionalno prakso sodelujejo v sodnih</w:t>
            </w:r>
            <w:r>
              <w:t xml:space="preserve"> ali </w:t>
            </w:r>
            <w:r>
              <w:rPr>
                <w:b/>
                <w:i/>
              </w:rPr>
              <w:t>upravnih postopkih</w:t>
            </w:r>
            <w:r>
              <w:t xml:space="preserve">, </w:t>
            </w:r>
            <w:r>
              <w:rPr>
                <w:b/>
                <w:i/>
              </w:rPr>
              <w:t>da prispevajo k zagotovitvi spoštovanja pravic in</w:t>
            </w:r>
            <w:r>
              <w:t xml:space="preserve"> obveznosti, ki </w:t>
            </w:r>
            <w:r>
              <w:rPr>
                <w:b/>
                <w:i/>
              </w:rPr>
              <w:t>izhajajo</w:t>
            </w:r>
            <w:r>
              <w:t xml:space="preserve"> iz te direktive</w:t>
            </w:r>
            <w:r>
              <w:rPr>
                <w:b/>
                <w:i/>
              </w:rPr>
              <w:t>.</w:t>
            </w:r>
            <w:r>
              <w:t xml:space="preserve"> </w:t>
            </w:r>
            <w:r>
              <w:rPr>
                <w:b/>
                <w:i/>
              </w:rPr>
              <w:t>V primeru suma kršitve teh pravic ali obveznosti</w:t>
            </w:r>
            <w:r>
              <w:t xml:space="preserve"> lahko nastopajo v imenu enega ali več pripravnikov ali v njegovo oziroma njihovo podporo, če zadevni pripravnik oziroma pripravniki v to privolijo.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pPr>
        <w:pStyle w:val="JustificationTitle"/>
        <w:rPr>
          <w:noProof w:val="0"/>
        </w:rPr>
      </w:pPr>
      <w:r>
        <w:rPr>
          <w:rStyle w:val="HideTWBExt"/>
          <w:i w:val="0"/>
          <w:lang w:val="en-GB"/>
        </w:rPr>
        <w:t>&lt;TitreJust&gt;</w:t>
      </w:r>
      <w:r>
        <w:t>Obrazložitev</w:t>
      </w:r>
      <w:r>
        <w:rPr>
          <w:rStyle w:val="HideTWBExt"/>
          <w:i w:val="0"/>
          <w:lang w:val="en-GB"/>
        </w:rPr>
        <w:t>&lt;/TitreJust&gt;</w:t>
      </w:r>
    </w:p>
    <w:p w:rsidR="001A2023" w:rsidRPr="007B55CC" w:rsidRDefault="001A2023" w:rsidP="001A2023">
      <w:pPr>
        <w:pStyle w:val="Normal12Italic"/>
        <w:rPr>
          <w:noProof w:val="0"/>
        </w:rPr>
      </w:pPr>
      <w:r>
        <w:t>V skladu s tem predlogom spremembe bodo lahko predstavniki delavcev pripravnikom še naprej pomagali pri zagotavljanju spoštovanja njihovih pravic, hkrati pa je njihov pravni status jasno ločen od tistega, ki ga uživajo delavci. Poleg tega so z njim ohranjeni nacionalni procesni okviri in prepreči se, da bi bile naložene neželene obveznosti, s čimer zagotavlja skladnost z načelom subsidiarnosti.</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594</w:t>
      </w:r>
      <w:r>
        <w:rPr>
          <w:rStyle w:val="HideTWBExt"/>
          <w:b w:val="0"/>
          <w:lang w:val="en-GB"/>
        </w:rPr>
        <w:t>&lt;/NumAmB&gt;</w:t>
      </w:r>
    </w:p>
    <w:p w:rsidR="001A2023" w:rsidRPr="007B55CC" w:rsidRDefault="001A2023" w:rsidP="001A2023">
      <w:pPr>
        <w:pStyle w:val="NormalBold"/>
      </w:pPr>
      <w:r>
        <w:rPr>
          <w:rStyle w:val="HideTWBExt"/>
          <w:b w:val="0"/>
        </w:rPr>
        <w:t>&lt;RepeatBlock-By&gt;&lt;Members&gt;</w:t>
      </w:r>
      <w:r>
        <w:t>Jan-Peter Warnke, Branislav Ondruš</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8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Države članice zagotovijo, da lahko predstavniki delavcev sodelujejo v katerem koli zadevnem sodnem ali upravnem postopku za uveljavljanje pravic in obveznosti, ki izhajajo iz te direktive ali drugega prava Unije, ki se uporablja za delavce. V primeru kršitve katere koli pravice ali obveznosti, ki izhaja iz te direktive ali drugega prava Unije, ki se uporablja za delavce, lahko nastopajo v imenu enega ali več pripravnikov ali v njegovo oziroma njihovo podporo, če zadevni pripravnik oziroma pripravniki v to privolijo.</w:t>
            </w:r>
          </w:p>
        </w:tc>
        <w:tc>
          <w:tcPr>
            <w:tcW w:w="4876" w:type="dxa"/>
            <w:hideMark/>
          </w:tcPr>
          <w:p w:rsidR="001A2023" w:rsidRPr="007B55CC" w:rsidRDefault="001A2023" w:rsidP="00AB45D5">
            <w:pPr>
              <w:pStyle w:val="Normal6"/>
              <w:rPr>
                <w:szCs w:val="24"/>
              </w:rPr>
            </w:pPr>
            <w:r>
              <w:t xml:space="preserve">Države članice zagotovijo, da lahko predstavniki delavcev sodelujejo v katerem koli zadevnem sodnem ali upravnem postopku za uveljavljanje pravic in obveznosti, ki izhajajo iz te direktive ali drugega prava Unije, ki se uporablja za delavce. V primeru kršitve katere koli pravice ali obveznosti, ki izhaja iz te direktive ali drugega prava Unije, ki se uporablja za delavce, lahko nastopajo v imenu enega ali več pripravnikov ali v njegovo oziroma njihovo podporo, če zadevni pripravnik oziroma pripravniki v to privolijo. </w:t>
            </w:r>
            <w:r>
              <w:rPr>
                <w:b/>
                <w:i/>
              </w:rPr>
              <w:t>Predstavniki delavcev ali njihov delodajalec pripravnike na začetku pripravništva izrecno obvestijo o tej možnosti.</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595</w:t>
      </w:r>
      <w:r>
        <w:rPr>
          <w:rStyle w:val="HideTWBExt"/>
          <w:b w:val="0"/>
          <w:lang w:val="en-GB"/>
        </w:rPr>
        <w:t>&lt;/NumAmB&gt;</w:t>
      </w:r>
    </w:p>
    <w:p w:rsidR="001A2023" w:rsidRPr="007B55CC" w:rsidRDefault="001A2023" w:rsidP="001A2023">
      <w:pPr>
        <w:pStyle w:val="NormalBold"/>
      </w:pPr>
      <w:r>
        <w:rPr>
          <w:rStyle w:val="HideTWBExt"/>
          <w:b w:val="0"/>
        </w:rPr>
        <w:t>&lt;RepeatBlock-By&gt;&lt;Members&gt;</w:t>
      </w:r>
      <w:r>
        <w:t>Raúl de la Hoz Quintano, Rosa Estaràs Ferragut, Maravillas Abadía Jover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8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Države članice zagotovijo, da lahko predstavniki delavcev sodelujejo v katerem koli zadevnem sodnem ali upravnem postopku za uveljavljanje pravic in obveznosti, ki izhajajo iz te direktive ali drugega prava Unije, ki se uporablja za delavce. V primeru kršitve katere koli pravice ali obveznosti, ki izhaja iz te direktive ali drugega prava Unije, ki se uporablja za delavce, lahko nastopajo v imenu enega ali več pripravnikov ali v njegovo oziroma njihovo podporo, če zadevni pripravnik oziroma pripravniki v to privolijo.</w:t>
            </w:r>
          </w:p>
        </w:tc>
        <w:tc>
          <w:tcPr>
            <w:tcW w:w="4876" w:type="dxa"/>
            <w:hideMark/>
          </w:tcPr>
          <w:p w:rsidR="001A2023" w:rsidRPr="007B55CC" w:rsidRDefault="001A2023" w:rsidP="00AB45D5">
            <w:pPr>
              <w:pStyle w:val="Normal6"/>
              <w:rPr>
                <w:szCs w:val="24"/>
              </w:rPr>
            </w:pPr>
            <w:r>
              <w:t>Države članice zagotovijo, da lahko predstavniki delavcev sodelujejo v katerem koli zadevnem sodnem ali upravnem postopku za uveljavljanje pravic in obveznosti, ki izhajajo iz te direktive ali drugega prava Unije, ki se uporablja za delavce</w:t>
            </w:r>
            <w:r>
              <w:rPr>
                <w:b/>
                <w:i/>
              </w:rPr>
              <w:t>, a le na zahtevo</w:t>
            </w:r>
            <w:r>
              <w:t>. V primeru kršitve katere koli pravice ali obveznosti, ki izhaja iz te direktive ali drugega prava Unije, ki se uporablja za delavce, lahko nastopajo v imenu enega ali več pripravnikov ali v njegovo oziroma njihovo podporo, če zadevni pripravnik oziroma pripravniki v to privolijo.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{ES}</w:t>
      </w:r>
      <w:r w:rsidRPr="007B55CC">
        <w:rPr>
          <w:noProof w:val="0"/>
          <w:lang w:val="en-GB"/>
        </w:rPr>
        <w:t>es</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596</w:t>
      </w:r>
      <w:r>
        <w:rPr>
          <w:rStyle w:val="HideTWBExt"/>
          <w:b w:val="0"/>
          <w:lang w:val="en-GB"/>
        </w:rPr>
        <w:t>&lt;/NumAmB&gt;</w:t>
      </w:r>
    </w:p>
    <w:p w:rsidR="001A2023" w:rsidRPr="007B55CC" w:rsidRDefault="001A2023" w:rsidP="001A2023">
      <w:pPr>
        <w:pStyle w:val="NormalBold"/>
      </w:pPr>
      <w:r>
        <w:rPr>
          <w:rStyle w:val="HideTWBExt"/>
          <w:b w:val="0"/>
        </w:rPr>
        <w:t>&lt;RepeatBlock-By&gt;&lt;Members&gt;</w:t>
      </w:r>
      <w:r>
        <w:t>Catarina Martins, Estrella Galán, Anthony Smith, Konstandinos Arvanitis (Konstantinos Arvanitis), Kathleen Funchion, Leila Chaibi</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8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Države članice zagotovijo, da lahko predstavniki delavcev sodelujejo v katerem koli zadevnem sodnem ali upravnem postopku za uveljavljanje pravic in obveznosti, ki izhajajo iz te direktive ali drugega prava Unije, ki se uporablja za delavce. V primeru kršitve katere koli pravice ali obveznosti, ki izhaja iz te direktive ali drugega prava Unije, ki se uporablja za delavce, lahko nastopajo v imenu enega ali več pripravnikov ali v njegovo oziroma njihovo podporo, če zadevni pripravnik oziroma pripravniki v to privolijo.</w:t>
            </w:r>
          </w:p>
        </w:tc>
        <w:tc>
          <w:tcPr>
            <w:tcW w:w="4876" w:type="dxa"/>
            <w:hideMark/>
          </w:tcPr>
          <w:p w:rsidR="001A2023" w:rsidRPr="007B55CC" w:rsidRDefault="001A2023" w:rsidP="00AB45D5">
            <w:pPr>
              <w:pStyle w:val="Normal6"/>
              <w:rPr>
                <w:szCs w:val="24"/>
              </w:rPr>
            </w:pPr>
            <w:r>
              <w:t xml:space="preserve">Države članice zagotovijo, da lahko predstavniki delavcev </w:t>
            </w:r>
            <w:r>
              <w:rPr>
                <w:b/>
                <w:i/>
              </w:rPr>
              <w:t xml:space="preserve">in sindikati </w:t>
            </w:r>
            <w:r>
              <w:t>sodelujejo v katerem koli zadevnem sodnem ali upravnem postopku za uveljavljanje pravic in obveznosti, ki izhajajo iz te direktive ali drugega prava Unije, ki se uporablja za delavce. V primeru kršitve katere koli pravice ali obveznosti, ki izhaja iz te direktive ali drugega prava Unije, ki se uporablja za delavce, lahko nastopajo v imenu enega ali več pripravnikov ali v njegovo oziroma njihovo podporo, če zadevni pripravnik oziroma pripravniki v to privolijo.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597</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Andrea Wechsler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8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Države članice zagotovijo, da lahko predstavniki delavcev sodelujejo v katerem koli zadevnem sodnem ali upravnem postopku za uveljavljanje pravic in obveznosti, ki izhajajo iz te direktive ali drugega prava Unije, ki se uporablja za delavce. V primeru kršitve katere koli pravice ali obveznosti, ki izhaja iz te direktive ali drugega prava Unije, ki se uporablja za delavce, lahko nastopajo v imenu enega ali več pripravnikov ali v njegovo oziroma njihovo podporo, če zadevni pripravnik oziroma pripravniki v to privolijo.</w:t>
            </w:r>
          </w:p>
        </w:tc>
        <w:tc>
          <w:tcPr>
            <w:tcW w:w="4876" w:type="dxa"/>
            <w:hideMark/>
          </w:tcPr>
          <w:p w:rsidR="001A2023" w:rsidRPr="007B55CC" w:rsidRDefault="001A2023" w:rsidP="00AB45D5">
            <w:pPr>
              <w:pStyle w:val="Normal6"/>
              <w:rPr>
                <w:szCs w:val="24"/>
              </w:rPr>
            </w:pPr>
            <w:r>
              <w:t xml:space="preserve">Države članice </w:t>
            </w:r>
            <w:r>
              <w:rPr>
                <w:b/>
                <w:i/>
              </w:rPr>
              <w:t xml:space="preserve">lahko </w:t>
            </w:r>
            <w:r>
              <w:t>zagotovijo, da lahko predstavniki delavcev</w:t>
            </w:r>
            <w:r>
              <w:rPr>
                <w:b/>
                <w:i/>
              </w:rPr>
              <w:t xml:space="preserve"> ali drugi zadevni organi</w:t>
            </w:r>
            <w:r>
              <w:t xml:space="preserve"> sodelujejo v katerem koli zadevnem sodnem ali upravnem postopku za uveljavljanje pravic in obveznosti, ki izhajajo iz te direktive ali drugega prava Unije, ki se uporablja za delavce. V primeru kršitve katere koli pravice ali obveznosti, ki izhaja iz te direktive ali drugega prava Unije, ki se uporablja za delavce, lahko nastopajo v imenu enega ali več pripravnikov ali v njegovo oziroma njihovo podporo, če zadevni pripravnik oziroma pripravniki v to privolijo.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CE4425">
        <w:rPr>
          <w:rStyle w:val="HideTWBExt"/>
          <w:b w:val="0"/>
        </w:rPr>
        <w:t>&lt;AmendB&gt;</w:t>
      </w:r>
      <w:r>
        <w:t>Predlog spremembe</w:t>
      </w:r>
      <w:r>
        <w:tab/>
      </w:r>
      <w:r>
        <w:tab/>
      </w:r>
      <w:r w:rsidRPr="00CE4425">
        <w:rPr>
          <w:rStyle w:val="HideTWBExt"/>
          <w:b w:val="0"/>
        </w:rPr>
        <w:t>&lt;NumAmB&gt;</w:t>
      </w:r>
      <w:r>
        <w:t>598</w:t>
      </w:r>
      <w:r w:rsidRPr="00CE4425">
        <w:rPr>
          <w:rStyle w:val="HideTWBExt"/>
          <w:b w:val="0"/>
        </w:rPr>
        <w:t>&lt;/NumAmB&gt;</w:t>
      </w:r>
    </w:p>
    <w:p w:rsidR="001A2023" w:rsidRPr="007B55CC" w:rsidRDefault="001A2023" w:rsidP="001A2023">
      <w:pPr>
        <w:pStyle w:val="NormalBold"/>
      </w:pPr>
      <w:r>
        <w:rPr>
          <w:rStyle w:val="HideTWBExt"/>
          <w:b w:val="0"/>
        </w:rPr>
        <w:t>&lt;RepeatBlock-By&gt;&lt;Members&gt;</w:t>
      </w:r>
      <w:r>
        <w:t>Benedetta Scuderi</w:t>
      </w:r>
      <w:r>
        <w:rPr>
          <w:rStyle w:val="HideTWBExt"/>
          <w:b w:val="0"/>
        </w:rPr>
        <w:t>&lt;/Members&gt;</w:t>
      </w:r>
    </w:p>
    <w:p w:rsidR="001A2023" w:rsidRPr="007B55CC" w:rsidRDefault="001A2023" w:rsidP="001A2023">
      <w:r>
        <w:rPr>
          <w:rStyle w:val="HideTWBExt"/>
        </w:rPr>
        <w:t>&lt;AuNomDe&gt;</w:t>
      </w:r>
      <w:r>
        <w:rPr>
          <w:rStyle w:val="HideTWBInt"/>
        </w:rPr>
        <w:t>{Greens/EFA}</w:t>
      </w:r>
      <w:r>
        <w:t>v imenu skupine Verts/ALE</w:t>
      </w:r>
      <w:r>
        <w:rPr>
          <w:rStyle w:val="HideTWBExt"/>
        </w:rPr>
        <w:t>&lt;/AuNomDe&gt;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8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Države članice zagotovijo, da lahko predstavniki delavcev sodelujejo v katerem koli zadevnem sodnem ali upravnem postopku za uveljavljanje pravic in obveznosti, ki izhajajo iz te direktive ali drugega prava Unije, ki se uporablja za delavce. V primeru kršitve katere koli pravice ali obveznosti, ki izhaja iz te direktive ali drugega prava Unije, ki se uporablja za delavce, lahko nastopajo v imenu enega ali več pripravnikov ali v njegovo oziroma njihovo podporo, če zadevni pripravnik oziroma pripravniki v to privolijo.</w:t>
            </w:r>
          </w:p>
        </w:tc>
        <w:tc>
          <w:tcPr>
            <w:tcW w:w="4876" w:type="dxa"/>
            <w:hideMark/>
          </w:tcPr>
          <w:p w:rsidR="001A2023" w:rsidRPr="007B55CC" w:rsidRDefault="001A2023" w:rsidP="00AB45D5">
            <w:pPr>
              <w:pStyle w:val="Normal6"/>
              <w:rPr>
                <w:szCs w:val="24"/>
              </w:rPr>
            </w:pPr>
            <w:r>
              <w:rPr>
                <w:i/>
              </w:rPr>
              <w:t>(Ne zadeva slovenske različice.)</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599</w:t>
      </w:r>
      <w:r>
        <w:rPr>
          <w:rStyle w:val="HideTWBExt"/>
          <w:b w:val="0"/>
          <w:lang w:val="en-GB"/>
        </w:rPr>
        <w:t>&lt;/NumAmB&gt;</w:t>
      </w:r>
    </w:p>
    <w:p w:rsidR="001A2023" w:rsidRPr="007B55CC" w:rsidRDefault="001A2023" w:rsidP="001A2023">
      <w:pPr>
        <w:pStyle w:val="NormalBold"/>
      </w:pPr>
      <w:r>
        <w:rPr>
          <w:rStyle w:val="HideTWBExt"/>
          <w:b w:val="0"/>
        </w:rPr>
        <w:t>&lt;RepeatBlock-By&gt;&lt;Members&gt;</w:t>
      </w:r>
      <w:r>
        <w:t>Irena Joveva, Martin Hojsík, Jana Toom, Brigitte van den Berg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8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Države članice zagotovijo, da lahko predstavniki delavcev sodelujejo v katerem koli zadevnem sodnem ali upravnem postopku za uveljavljanje pravic in obveznosti, ki izhajajo iz te direktive ali drugega prava Unije, ki se uporablja za delavce. V primeru kršitve katere koli pravice ali obveznosti, ki izhaja iz te direktive ali drugega prava Unije, ki se uporablja za delavce, lahko nastopajo v imenu enega ali več pripravnikov ali v njegovo oziroma njihovo podporo, če zadevni pripravnik oziroma pripravniki v to privolijo.</w:t>
            </w:r>
          </w:p>
        </w:tc>
        <w:tc>
          <w:tcPr>
            <w:tcW w:w="4876" w:type="dxa"/>
            <w:hideMark/>
          </w:tcPr>
          <w:p w:rsidR="001A2023" w:rsidRPr="007B55CC" w:rsidRDefault="001A2023" w:rsidP="00AB45D5">
            <w:pPr>
              <w:pStyle w:val="Normal6"/>
              <w:rPr>
                <w:szCs w:val="24"/>
              </w:rPr>
            </w:pPr>
            <w:r>
              <w:rPr>
                <w:i/>
              </w:rPr>
              <w:t>(Ne zadeva slovenske različice.)</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600</w:t>
      </w:r>
      <w:r>
        <w:rPr>
          <w:rStyle w:val="HideTWBExt"/>
          <w:b w:val="0"/>
          <w:lang w:val="en-GB"/>
        </w:rPr>
        <w:t>&lt;/NumAmB&gt;</w:t>
      </w:r>
    </w:p>
    <w:p w:rsidR="001A2023" w:rsidRPr="007B55CC" w:rsidRDefault="001A2023" w:rsidP="001A2023">
      <w:pPr>
        <w:pStyle w:val="NormalBold"/>
      </w:pPr>
      <w:r>
        <w:rPr>
          <w:rStyle w:val="HideTWBExt"/>
          <w:b w:val="0"/>
        </w:rPr>
        <w:t>&lt;RepeatBlock-By&gt;&lt;Members&gt;</w:t>
      </w:r>
      <w:r>
        <w:t>Irena Joveva, Martin Hojsík, Jana Toom</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9 – naslov</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Varstvo pred manj ugodno obravnavo in neugodnimi posledicami</w:t>
            </w:r>
          </w:p>
        </w:tc>
        <w:tc>
          <w:tcPr>
            <w:tcW w:w="4876" w:type="dxa"/>
            <w:hideMark/>
          </w:tcPr>
          <w:p w:rsidR="001A2023" w:rsidRPr="007B55CC" w:rsidRDefault="001A2023" w:rsidP="00AB45D5">
            <w:pPr>
              <w:pStyle w:val="Normal6"/>
              <w:rPr>
                <w:szCs w:val="24"/>
              </w:rPr>
            </w:pPr>
            <w:r>
              <w:t>Varstvo pred manj ugodno obravnavo in neugodnimi posledicami</w:t>
            </w:r>
            <w:r>
              <w:rPr>
                <w:b/>
                <w:i/>
              </w:rPr>
              <w:t xml:space="preserve"> ter dokazno breme</w:t>
            </w:r>
          </w:p>
        </w:tc>
      </w:tr>
    </w:tbl>
    <w:p w:rsidR="001A2023" w:rsidRPr="00CE4425" w:rsidRDefault="001A2023" w:rsidP="001A2023">
      <w:pPr>
        <w:pStyle w:val="Olang"/>
      </w:pPr>
      <w:r w:rsidRPr="00CE4425">
        <w:rPr>
          <w:noProof w:val="0"/>
        </w:rPr>
        <w:t xml:space="preserve">Or. </w:t>
      </w:r>
      <w:r w:rsidRPr="00CE4425">
        <w:rPr>
          <w:rStyle w:val="HideTWBExt"/>
          <w:noProof w:val="0"/>
        </w:rPr>
        <w:t>&lt;Original&gt;</w:t>
      </w:r>
      <w:r w:rsidRPr="00CE4425">
        <w:rPr>
          <w:rStyle w:val="HideTWBInt"/>
          <w:rFonts w:eastAsiaTheme="majorEastAsia"/>
          <w:noProof w:val="0"/>
        </w:rPr>
        <w:t>{EN}</w:t>
      </w:r>
      <w:r w:rsidRPr="00CE4425">
        <w:rPr>
          <w:noProof w:val="0"/>
        </w:rPr>
        <w:t>en</w:t>
      </w:r>
      <w:r w:rsidRPr="00CE4425">
        <w:rPr>
          <w:rStyle w:val="HideTWBExt"/>
          <w:noProof w:val="0"/>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CE4425">
        <w:rPr>
          <w:rStyle w:val="HideTWBExt"/>
          <w:b w:val="0"/>
        </w:rPr>
        <w:t>&lt;AmendB&gt;</w:t>
      </w:r>
      <w:r>
        <w:t>Predlog spremembe</w:t>
      </w:r>
      <w:r>
        <w:tab/>
      </w:r>
      <w:r>
        <w:tab/>
      </w:r>
      <w:r w:rsidRPr="00CE4425">
        <w:rPr>
          <w:rStyle w:val="HideTWBExt"/>
          <w:b w:val="0"/>
        </w:rPr>
        <w:t>&lt;NumAmB&gt;</w:t>
      </w:r>
      <w:r>
        <w:t>601</w:t>
      </w:r>
      <w:r w:rsidRPr="00CE4425">
        <w:rPr>
          <w:rStyle w:val="HideTWBExt"/>
          <w:b w:val="0"/>
        </w:rPr>
        <w:t>&lt;/NumAmB&gt;</w:t>
      </w:r>
    </w:p>
    <w:p w:rsidR="001A2023" w:rsidRPr="007B55CC" w:rsidRDefault="001A2023" w:rsidP="001A2023">
      <w:pPr>
        <w:pStyle w:val="NormalBold"/>
      </w:pPr>
      <w:r>
        <w:rPr>
          <w:rStyle w:val="HideTWBExt"/>
          <w:b w:val="0"/>
        </w:rPr>
        <w:t>&lt;RepeatBlock-By&gt;&lt;Members&gt;</w:t>
      </w:r>
      <w:r>
        <w:t>Irena Joveva, Martin Hojsík, Jana Toom, Brigitte van den Berg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9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1.</w:t>
            </w:r>
            <w:r>
              <w:tab/>
              <w:t xml:space="preserve">Države članice uvedejo ukrepe, ki so potrebni za varstvo pripravnikov in njihovih predstavnikov pred vsako manj ugodno obravnavo s strani </w:t>
            </w:r>
            <w:r>
              <w:rPr>
                <w:b/>
                <w:i/>
              </w:rPr>
              <w:t>delodajalca</w:t>
            </w:r>
            <w:r>
              <w:t xml:space="preserve"> in pred kakršnimi koli neugodnimi posledicami zaradi morebitne pritožbe, vložene pri </w:t>
            </w:r>
            <w:r>
              <w:rPr>
                <w:b/>
                <w:i/>
              </w:rPr>
              <w:t>delodajalcu</w:t>
            </w:r>
            <w:r>
              <w:t>, ali postopka, katerega namen je zagotoviti skladnost s pravicami iz te direktive ali drugega prava Unije, ki se uporablja za delavce.</w:t>
            </w:r>
          </w:p>
        </w:tc>
        <w:tc>
          <w:tcPr>
            <w:tcW w:w="4876" w:type="dxa"/>
            <w:hideMark/>
          </w:tcPr>
          <w:p w:rsidR="001A2023" w:rsidRPr="007B55CC" w:rsidRDefault="001A2023" w:rsidP="00AB45D5">
            <w:pPr>
              <w:pStyle w:val="Normal6"/>
              <w:rPr>
                <w:szCs w:val="24"/>
              </w:rPr>
            </w:pPr>
            <w:r>
              <w:t>1.</w:t>
            </w:r>
            <w:r>
              <w:tab/>
              <w:t xml:space="preserve">Države članice uvedejo ukrepe, ki so potrebni za varstvo pripravnikov in njihovih predstavnikov pred vsako manj ugodno obravnavo s strani </w:t>
            </w:r>
            <w:r>
              <w:rPr>
                <w:b/>
                <w:i/>
              </w:rPr>
              <w:t>ponudnika pripravništva</w:t>
            </w:r>
            <w:r>
              <w:t xml:space="preserve"> in pred kakršnimi koli neugodnimi posledicami zaradi morebitne pritožbe, vložene pri </w:t>
            </w:r>
            <w:r>
              <w:rPr>
                <w:b/>
                <w:i/>
              </w:rPr>
              <w:t>ponudniku pripravništva</w:t>
            </w:r>
            <w:r>
              <w:t>, ali postopka, katerega namen je zagotoviti skladnost s pravicami iz te direktive ali drugega prava Unije, ki se uporablja za delavce.</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602</w:t>
      </w:r>
      <w:r>
        <w:rPr>
          <w:rStyle w:val="HideTWBExt"/>
          <w:b w:val="0"/>
          <w:lang w:val="en-GB"/>
        </w:rPr>
        <w:t>&lt;/NumAmB&gt;</w:t>
      </w:r>
    </w:p>
    <w:p w:rsidR="001A2023" w:rsidRPr="007B55CC" w:rsidRDefault="001A2023" w:rsidP="001A2023">
      <w:pPr>
        <w:pStyle w:val="NormalBold"/>
      </w:pPr>
      <w:r>
        <w:rPr>
          <w:rStyle w:val="HideTWBExt"/>
          <w:b w:val="0"/>
        </w:rPr>
        <w:t>&lt;RepeatBlock-By&gt;&lt;Members&gt;</w:t>
      </w:r>
      <w:r>
        <w:t>Benedetta Scuderi</w:t>
      </w:r>
      <w:r>
        <w:rPr>
          <w:rStyle w:val="HideTWBExt"/>
          <w:b w:val="0"/>
        </w:rPr>
        <w:t>&lt;/Members&gt;</w:t>
      </w:r>
    </w:p>
    <w:p w:rsidR="001A2023" w:rsidRPr="007B55CC" w:rsidRDefault="001A2023" w:rsidP="001A2023">
      <w:r>
        <w:rPr>
          <w:rStyle w:val="HideTWBExt"/>
        </w:rPr>
        <w:t>&lt;AuNomDe&gt;</w:t>
      </w:r>
      <w:r>
        <w:rPr>
          <w:rStyle w:val="HideTWBInt"/>
        </w:rPr>
        <w:t>{Greens/EFA}</w:t>
      </w:r>
      <w:r>
        <w:t>v imenu skupine Verts/ALE</w:t>
      </w:r>
      <w:r>
        <w:rPr>
          <w:rStyle w:val="HideTWBExt"/>
        </w:rPr>
        <w:t>&lt;/AuNomDe&gt;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9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1.</w:t>
            </w:r>
            <w:r>
              <w:tab/>
              <w:t xml:space="preserve">Države članice uvedejo ukrepe, ki so potrebni za varstvo pripravnikov in njihovih predstavnikov pred vsako manj ugodno obravnavo s strani </w:t>
            </w:r>
            <w:r>
              <w:rPr>
                <w:b/>
                <w:i/>
              </w:rPr>
              <w:t>delodajalca</w:t>
            </w:r>
            <w:r>
              <w:t xml:space="preserve"> in pred kakršnimi koli neugodnimi posledicami zaradi morebitne pritožbe, vložene pri </w:t>
            </w:r>
            <w:r>
              <w:rPr>
                <w:b/>
                <w:i/>
              </w:rPr>
              <w:t>delodajalcu</w:t>
            </w:r>
            <w:r>
              <w:t>, ali postopka, katerega namen je zagotoviti skladnost s pravicami iz te direktive ali drugega prava Unije, ki se uporablja za delavce.</w:t>
            </w:r>
          </w:p>
        </w:tc>
        <w:tc>
          <w:tcPr>
            <w:tcW w:w="4876" w:type="dxa"/>
            <w:hideMark/>
          </w:tcPr>
          <w:p w:rsidR="001A2023" w:rsidRPr="007B55CC" w:rsidRDefault="001A2023" w:rsidP="00AB45D5">
            <w:pPr>
              <w:pStyle w:val="Normal6"/>
              <w:rPr>
                <w:szCs w:val="24"/>
              </w:rPr>
            </w:pPr>
            <w:r>
              <w:t>1.</w:t>
            </w:r>
            <w:r>
              <w:tab/>
              <w:t xml:space="preserve">Države članice uvedejo ukrepe, ki so potrebni za varstvo pripravnikov in njihovih predstavnikov pred vsako manj ugodno obravnavo s strani </w:t>
            </w:r>
            <w:r>
              <w:rPr>
                <w:b/>
                <w:i/>
              </w:rPr>
              <w:t>ponudnika pripravništva</w:t>
            </w:r>
            <w:r>
              <w:t xml:space="preserve"> in pred kakršnimi koli neugodnimi posledicami zaradi morebitne pritožbe, vložene pri </w:t>
            </w:r>
            <w:r>
              <w:rPr>
                <w:b/>
                <w:i/>
              </w:rPr>
              <w:t>ponudniku pripravništva</w:t>
            </w:r>
            <w:r>
              <w:t>, ali postopka, katerega namen je zagotoviti skladnost s pravicami iz te direktive ali drugega prava Unije, ki se uporablja za delavce.</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603</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Angelika Winzig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9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1.</w:t>
            </w:r>
            <w:r>
              <w:tab/>
              <w:t xml:space="preserve">Države članice uvedejo ukrepe, ki so potrebni za varstvo pripravnikov in njihovih predstavnikov pred vsako manj ugodno obravnavo s strani delodajalca in pred kakršnimi koli neugodnimi posledicami zaradi morebitne pritožbe, vložene pri delodajalcu, ali postopka, katerega namen je zagotoviti skladnost s pravicami iz te direktive ali drugega prava Unije, </w:t>
            </w:r>
            <w:r>
              <w:rPr>
                <w:b/>
                <w:i/>
              </w:rPr>
              <w:t>ki se uporablja</w:t>
            </w:r>
            <w:r>
              <w:t xml:space="preserve"> za </w:t>
            </w:r>
            <w:r>
              <w:rPr>
                <w:b/>
                <w:i/>
              </w:rPr>
              <w:t>delavce</w:t>
            </w:r>
            <w:r>
              <w:t>.</w:t>
            </w:r>
          </w:p>
        </w:tc>
        <w:tc>
          <w:tcPr>
            <w:tcW w:w="4876" w:type="dxa"/>
            <w:hideMark/>
          </w:tcPr>
          <w:p w:rsidR="001A2023" w:rsidRPr="007B55CC" w:rsidRDefault="001A2023" w:rsidP="00AB45D5">
            <w:pPr>
              <w:pStyle w:val="Normal6"/>
              <w:rPr>
                <w:szCs w:val="24"/>
              </w:rPr>
            </w:pPr>
            <w:r>
              <w:t>1.</w:t>
            </w:r>
            <w:r>
              <w:tab/>
              <w:t xml:space="preserve">Države članice uvedejo ukrepe, ki so potrebni za varstvo pripravnikov in njihovih predstavnikov pred vsako manj ugodno obravnavo s strani delodajalca in pred kakršnimi koli neugodnimi posledicami zaradi morebitne pritožbe, vložene pri delodajalcu, ali postopka, katerega namen je zagotoviti skladnost s pravicami iz te direktive ali drugega prava Unije, </w:t>
            </w:r>
            <w:r>
              <w:rPr>
                <w:b/>
                <w:i/>
              </w:rPr>
              <w:t>relevantnega</w:t>
            </w:r>
            <w:r>
              <w:t xml:space="preserve"> za </w:t>
            </w:r>
            <w:r>
              <w:rPr>
                <w:b/>
                <w:i/>
              </w:rPr>
              <w:t>pripravnike</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604</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Andrea Wechsler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9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1.</w:t>
            </w:r>
            <w:r>
              <w:tab/>
              <w:t xml:space="preserve">Države članice uvedejo ukrepe, ki so potrebni za varstvo pripravnikov in njihovih predstavnikov pred vsako manj ugodno obravnavo s strani delodajalca in pred kakršnimi koli neugodnimi posledicami zaradi morebitne pritožbe, vložene pri delodajalcu, ali postopka, katerega namen je zagotoviti skladnost s pravicami iz te direktive ali drugega prava Unije, </w:t>
            </w:r>
            <w:r>
              <w:rPr>
                <w:b/>
                <w:i/>
              </w:rPr>
              <w:t>ki se uporablja za delavce</w:t>
            </w:r>
            <w:r>
              <w:t>.</w:t>
            </w:r>
          </w:p>
        </w:tc>
        <w:tc>
          <w:tcPr>
            <w:tcW w:w="4876" w:type="dxa"/>
            <w:hideMark/>
          </w:tcPr>
          <w:p w:rsidR="001A2023" w:rsidRPr="007B55CC" w:rsidRDefault="001A2023" w:rsidP="00AB45D5">
            <w:pPr>
              <w:pStyle w:val="Normal6"/>
              <w:rPr>
                <w:szCs w:val="24"/>
              </w:rPr>
            </w:pPr>
            <w:r>
              <w:t>1.</w:t>
            </w:r>
            <w:r>
              <w:tab/>
              <w:t xml:space="preserve">Države članice uvedejo ukrepe, ki so potrebni za varstvo pripravnikov </w:t>
            </w:r>
            <w:r>
              <w:rPr>
                <w:b/>
                <w:i/>
              </w:rPr>
              <w:t xml:space="preserve">na odprtem trgu </w:t>
            </w:r>
            <w:r>
              <w:t xml:space="preserve">in njihovih predstavnikov pred vsako manj ugodno obravnavo s strani delodajalca in pred kakršnimi koli neugodnimi posledicami zaradi morebitne pritožbe, vložene pri delodajalcu, ali postopka, katerega namen je zagotoviti skladnost s pravicami iz te direktive ali drugega prava Unije, </w:t>
            </w:r>
            <w:r>
              <w:rPr>
                <w:b/>
                <w:i/>
              </w:rPr>
              <w:t>relevantnega za pripravnike na odprtem trgu</w:t>
            </w:r>
            <w:r>
              <w:t>.</w:t>
            </w:r>
          </w:p>
        </w:tc>
      </w:tr>
    </w:tbl>
    <w:p w:rsidR="001A2023" w:rsidRPr="00CE4425" w:rsidRDefault="001A2023" w:rsidP="001A2023">
      <w:pPr>
        <w:pStyle w:val="Olang"/>
        <w:rPr>
          <w:lang w:val="da-DK"/>
        </w:rPr>
      </w:pPr>
      <w:r w:rsidRPr="00CE4425">
        <w:rPr>
          <w:noProof w:val="0"/>
          <w:lang w:val="da-DK"/>
        </w:rPr>
        <w:t xml:space="preserve">Or. </w:t>
      </w:r>
      <w:r w:rsidRPr="00CE4425">
        <w:rPr>
          <w:rStyle w:val="HideTWBExt"/>
          <w:noProof w:val="0"/>
          <w:lang w:val="da-DK"/>
        </w:rPr>
        <w:t>&lt;Original&gt;</w:t>
      </w:r>
      <w:r w:rsidRPr="00CE4425">
        <w:rPr>
          <w:rStyle w:val="HideTWBInt"/>
          <w:rFonts w:eastAsiaTheme="majorEastAsia"/>
          <w:noProof w:val="0"/>
          <w:lang w:val="da-DK"/>
        </w:rPr>
        <w:t>{EN}</w:t>
      </w:r>
      <w:r w:rsidRPr="00CE4425">
        <w:rPr>
          <w:noProof w:val="0"/>
          <w:lang w:val="da-DK"/>
        </w:rPr>
        <w:t>en</w:t>
      </w:r>
      <w:r w:rsidRPr="00CE4425">
        <w:rPr>
          <w:rStyle w:val="HideTWBExt"/>
          <w:noProof w:val="0"/>
          <w:lang w:val="da-DK"/>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CE4425">
        <w:rPr>
          <w:rStyle w:val="HideTWBExt"/>
          <w:b w:val="0"/>
          <w:lang w:val="da-DK"/>
        </w:rPr>
        <w:t>&lt;AmendB&gt;</w:t>
      </w:r>
      <w:r>
        <w:t>Predlog spremembe</w:t>
      </w:r>
      <w:r>
        <w:tab/>
      </w:r>
      <w:r>
        <w:tab/>
      </w:r>
      <w:r w:rsidRPr="00CE4425">
        <w:rPr>
          <w:rStyle w:val="HideTWBExt"/>
          <w:b w:val="0"/>
          <w:lang w:val="da-DK"/>
        </w:rPr>
        <w:t>&lt;NumAmB&gt;</w:t>
      </w:r>
      <w:r>
        <w:t>605</w:t>
      </w:r>
      <w:r w:rsidRPr="00CE4425">
        <w:rPr>
          <w:rStyle w:val="HideTWBExt"/>
          <w:b w:val="0"/>
          <w:lang w:val="da-DK"/>
        </w:rPr>
        <w:t>&lt;/NumAmB&gt;</w:t>
      </w:r>
    </w:p>
    <w:p w:rsidR="001A2023" w:rsidRPr="007B55CC" w:rsidRDefault="001A2023" w:rsidP="001A2023">
      <w:pPr>
        <w:pStyle w:val="NormalBold"/>
      </w:pPr>
      <w:r>
        <w:rPr>
          <w:rStyle w:val="HideTWBExt"/>
          <w:b w:val="0"/>
        </w:rPr>
        <w:t>&lt;RepeatBlock-By&gt;&lt;Members&gt;</w:t>
      </w:r>
      <w:r>
        <w:t>Andrea Wechsler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9 – odstavek 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2.</w:t>
            </w:r>
            <w:r>
              <w:rPr>
                <w:b/>
                <w:i/>
              </w:rPr>
              <w:tab/>
              <w:t>Države članice zlasti sprejmejo potrebne ukrepe, s katerimi prepovejo odpoved ali odpovedi enakovreden ukrep in vse priprave na takšno odpoved ali enakovreden ukrep zoper pripravnike, ker so uveljavljali pravice iz te direktive ali drugega prava Unije, ki se uporablja za delavce.</w:t>
            </w:r>
          </w:p>
        </w:tc>
        <w:tc>
          <w:tcPr>
            <w:tcW w:w="4876" w:type="dxa"/>
            <w:hideMark/>
          </w:tcPr>
          <w:p w:rsidR="001A2023" w:rsidRPr="007B55CC" w:rsidRDefault="001A2023" w:rsidP="00AB45D5">
            <w:pPr>
              <w:pStyle w:val="Normal6"/>
              <w:rPr>
                <w:szCs w:val="24"/>
              </w:rPr>
            </w:pPr>
            <w:r>
              <w:rPr>
                <w:b/>
                <w:i/>
              </w:rPr>
              <w:t>črtano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606</w:t>
      </w:r>
      <w:r>
        <w:rPr>
          <w:rStyle w:val="HideTWBExt"/>
          <w:b w:val="0"/>
          <w:lang w:val="en-GB"/>
        </w:rPr>
        <w:t>&lt;/NumAmB&gt;</w:t>
      </w:r>
    </w:p>
    <w:p w:rsidR="001A2023" w:rsidRPr="007B55CC" w:rsidRDefault="001A2023" w:rsidP="001A2023">
      <w:pPr>
        <w:pStyle w:val="NormalBold"/>
      </w:pPr>
      <w:r>
        <w:rPr>
          <w:rStyle w:val="HideTWBExt"/>
          <w:b w:val="0"/>
        </w:rPr>
        <w:t>&lt;RepeatBlock-By&gt;&lt;Members&gt;</w:t>
      </w:r>
      <w:r>
        <w:t>Arba Kokalari</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9 – odstavek 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2.</w:t>
            </w:r>
            <w:r>
              <w:tab/>
              <w:t xml:space="preserve">Države članice zlasti sprejmejo potrebne ukrepe, s katerimi </w:t>
            </w:r>
            <w:r>
              <w:rPr>
                <w:b/>
                <w:i/>
              </w:rPr>
              <w:t>prepovejo odpoved ali odpovedi enakovreden ukrep</w:t>
            </w:r>
            <w:r>
              <w:t xml:space="preserve"> in vse priprave na takšno </w:t>
            </w:r>
            <w:r>
              <w:rPr>
                <w:b/>
                <w:i/>
              </w:rPr>
              <w:t>odpoved ali enakovreden ukrep zoper pripravnike</w:t>
            </w:r>
            <w:r>
              <w:t xml:space="preserve">, ker so uveljavljali pravice iz te direktive ali drugega prava Unije, </w:t>
            </w:r>
            <w:r>
              <w:rPr>
                <w:b/>
                <w:i/>
              </w:rPr>
              <w:t>ki se uporablja</w:t>
            </w:r>
            <w:r>
              <w:t xml:space="preserve"> za </w:t>
            </w:r>
            <w:r>
              <w:rPr>
                <w:b/>
                <w:i/>
              </w:rPr>
              <w:t>delavce</w:t>
            </w:r>
            <w:r>
              <w:t>.</w:t>
            </w:r>
          </w:p>
        </w:tc>
        <w:tc>
          <w:tcPr>
            <w:tcW w:w="4876" w:type="dxa"/>
            <w:hideMark/>
          </w:tcPr>
          <w:p w:rsidR="001A2023" w:rsidRPr="007B55CC" w:rsidRDefault="001A2023" w:rsidP="00AB45D5">
            <w:pPr>
              <w:pStyle w:val="Normal6"/>
              <w:rPr>
                <w:szCs w:val="24"/>
              </w:rPr>
            </w:pPr>
            <w:r>
              <w:t>2.</w:t>
            </w:r>
            <w:r>
              <w:tab/>
              <w:t xml:space="preserve">Države članice zlasti sprejmejo potrebne ukrepe, s katerimi </w:t>
            </w:r>
            <w:r>
              <w:rPr>
                <w:b/>
                <w:i/>
              </w:rPr>
              <w:t>prepovedo, da bi bilo pripravnikom pripravništvo prekinjeno,</w:t>
            </w:r>
            <w:r>
              <w:t xml:space="preserve"> in vse priprave na takšno </w:t>
            </w:r>
            <w:r>
              <w:rPr>
                <w:b/>
                <w:i/>
              </w:rPr>
              <w:t>prekinitev</w:t>
            </w:r>
            <w:r>
              <w:t xml:space="preserve">, ker so uveljavljali pravice iz te direktive ali drugega prava Unije, </w:t>
            </w:r>
            <w:r>
              <w:rPr>
                <w:b/>
                <w:i/>
              </w:rPr>
              <w:t>relevantnega</w:t>
            </w:r>
            <w:r>
              <w:t xml:space="preserve"> za </w:t>
            </w:r>
            <w:r>
              <w:rPr>
                <w:b/>
                <w:i/>
              </w:rPr>
              <w:t>pripravnike</w:t>
            </w:r>
            <w:r>
              <w:t>.</w:t>
            </w:r>
          </w:p>
        </w:tc>
      </w:tr>
    </w:tbl>
    <w:p w:rsidR="001A2023" w:rsidRPr="00CE4425" w:rsidRDefault="001A2023" w:rsidP="001A2023">
      <w:pPr>
        <w:pStyle w:val="Olang"/>
        <w:rPr>
          <w:lang w:val="it-IT"/>
        </w:rPr>
      </w:pPr>
      <w:r w:rsidRPr="00CE4425">
        <w:rPr>
          <w:noProof w:val="0"/>
          <w:lang w:val="it-IT"/>
        </w:rPr>
        <w:t xml:space="preserve">Or. </w:t>
      </w:r>
      <w:r w:rsidRPr="00CE4425">
        <w:rPr>
          <w:rStyle w:val="HideTWBExt"/>
          <w:noProof w:val="0"/>
          <w:lang w:val="it-IT"/>
        </w:rPr>
        <w:t>&lt;Original&gt;</w:t>
      </w:r>
      <w:r w:rsidRPr="00CE4425">
        <w:rPr>
          <w:rStyle w:val="HideTWBInt"/>
          <w:rFonts w:eastAsiaTheme="majorEastAsia"/>
          <w:noProof w:val="0"/>
          <w:lang w:val="it-IT"/>
        </w:rPr>
        <w:t>{EN}</w:t>
      </w:r>
      <w:r w:rsidRPr="00CE4425">
        <w:rPr>
          <w:noProof w:val="0"/>
          <w:lang w:val="it-IT"/>
        </w:rPr>
        <w:t>en</w:t>
      </w:r>
      <w:r w:rsidRPr="00CE4425">
        <w:rPr>
          <w:rStyle w:val="HideTWBExt"/>
          <w:noProof w:val="0"/>
          <w:lang w:val="it-IT"/>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CE4425">
        <w:rPr>
          <w:rStyle w:val="HideTWBExt"/>
          <w:b w:val="0"/>
          <w:lang w:val="it-IT"/>
        </w:rPr>
        <w:t>&lt;AmendB&gt;</w:t>
      </w:r>
      <w:r>
        <w:t>Predlog spremembe</w:t>
      </w:r>
      <w:r>
        <w:tab/>
      </w:r>
      <w:r>
        <w:tab/>
      </w:r>
      <w:r w:rsidRPr="00CE4425">
        <w:rPr>
          <w:rStyle w:val="HideTWBExt"/>
          <w:b w:val="0"/>
          <w:lang w:val="it-IT"/>
        </w:rPr>
        <w:t>&lt;NumAmB&gt;</w:t>
      </w:r>
      <w:r>
        <w:t>607</w:t>
      </w:r>
      <w:r w:rsidRPr="00CE4425">
        <w:rPr>
          <w:rStyle w:val="HideTWBExt"/>
          <w:b w:val="0"/>
          <w:lang w:val="it-IT"/>
        </w:rPr>
        <w:t>&lt;/NumAmB&gt;</w:t>
      </w:r>
    </w:p>
    <w:p w:rsidR="001A2023" w:rsidRPr="007B55CC" w:rsidRDefault="001A2023" w:rsidP="001A2023">
      <w:pPr>
        <w:pStyle w:val="NormalBold"/>
      </w:pPr>
      <w:r>
        <w:rPr>
          <w:rStyle w:val="HideTWBExt"/>
          <w:b w:val="0"/>
        </w:rPr>
        <w:t>&lt;RepeatBlock-By&gt;&lt;Members&gt;</w:t>
      </w:r>
      <w:r>
        <w:t>Chiara Gemma, Georgiana Teodorescu, Francesco Torselli, Mariateresa Vivaldini, Elena Donazzan</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9 – odstavek 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2.</w:t>
            </w:r>
            <w:r>
              <w:tab/>
              <w:t xml:space="preserve">Države članice zlasti sprejmejo potrebne ukrepe, s katerimi </w:t>
            </w:r>
            <w:r>
              <w:rPr>
                <w:b/>
                <w:i/>
              </w:rPr>
              <w:t>prepovejo odpoved ali odpovedi enakovreden ukrep</w:t>
            </w:r>
            <w:r>
              <w:t xml:space="preserve"> in vse priprave na takšno </w:t>
            </w:r>
            <w:r>
              <w:rPr>
                <w:b/>
                <w:i/>
              </w:rPr>
              <w:t>odpoved ali enakovreden ukrep zoper pripravnike</w:t>
            </w:r>
            <w:r>
              <w:t xml:space="preserve">, ker so uveljavljali pravice iz te direktive ali drugega prava Unije, </w:t>
            </w:r>
            <w:r>
              <w:rPr>
                <w:b/>
                <w:i/>
              </w:rPr>
              <w:t>ki se uporablja</w:t>
            </w:r>
            <w:r>
              <w:t xml:space="preserve"> za </w:t>
            </w:r>
            <w:r>
              <w:rPr>
                <w:b/>
                <w:i/>
              </w:rPr>
              <w:t>delavce</w:t>
            </w:r>
            <w:r>
              <w:t>.</w:t>
            </w:r>
          </w:p>
        </w:tc>
        <w:tc>
          <w:tcPr>
            <w:tcW w:w="4876" w:type="dxa"/>
            <w:hideMark/>
          </w:tcPr>
          <w:p w:rsidR="001A2023" w:rsidRPr="007B55CC" w:rsidRDefault="001A2023" w:rsidP="00AB45D5">
            <w:pPr>
              <w:pStyle w:val="Normal6"/>
              <w:rPr>
                <w:szCs w:val="24"/>
              </w:rPr>
            </w:pPr>
            <w:r>
              <w:t>2.</w:t>
            </w:r>
            <w:r>
              <w:tab/>
              <w:t xml:space="preserve">Države članice zlasti sprejmejo potrebne ukrepe, s katerimi </w:t>
            </w:r>
            <w:r>
              <w:rPr>
                <w:b/>
                <w:i/>
              </w:rPr>
              <w:t>prepovedo, da bi bilo pripravnikom pripravništvo prekinjeno,</w:t>
            </w:r>
            <w:r>
              <w:t xml:space="preserve"> in vse priprave na takšno </w:t>
            </w:r>
            <w:r>
              <w:rPr>
                <w:b/>
                <w:i/>
              </w:rPr>
              <w:t>prekinitev</w:t>
            </w:r>
            <w:r>
              <w:t xml:space="preserve">, ker so uveljavljali pravice iz te direktive ali drugega prava Unije, </w:t>
            </w:r>
            <w:r>
              <w:rPr>
                <w:b/>
                <w:i/>
              </w:rPr>
              <w:t>relevantnega</w:t>
            </w:r>
            <w:r>
              <w:t xml:space="preserve"> za </w:t>
            </w:r>
            <w:r>
              <w:rPr>
                <w:b/>
                <w:i/>
              </w:rPr>
              <w:t>pripravnike</w:t>
            </w:r>
            <w:r>
              <w:t>.</w:t>
            </w:r>
          </w:p>
        </w:tc>
      </w:tr>
    </w:tbl>
    <w:p w:rsidR="001A2023" w:rsidRPr="00CE4425" w:rsidRDefault="001A2023" w:rsidP="001A2023">
      <w:pPr>
        <w:pStyle w:val="Olang"/>
      </w:pPr>
      <w:r w:rsidRPr="00CE4425">
        <w:rPr>
          <w:noProof w:val="0"/>
        </w:rPr>
        <w:t xml:space="preserve">Or. </w:t>
      </w:r>
      <w:r w:rsidRPr="00CE4425">
        <w:rPr>
          <w:rStyle w:val="HideTWBExt"/>
          <w:noProof w:val="0"/>
        </w:rPr>
        <w:t>&lt;Original&gt;</w:t>
      </w:r>
      <w:r w:rsidRPr="00CE4425">
        <w:rPr>
          <w:rStyle w:val="HideTWBInt"/>
          <w:rFonts w:eastAsiaTheme="majorEastAsia"/>
          <w:noProof w:val="0"/>
        </w:rPr>
        <w:t>{EN}</w:t>
      </w:r>
      <w:r w:rsidRPr="00CE4425">
        <w:rPr>
          <w:noProof w:val="0"/>
        </w:rPr>
        <w:t>en</w:t>
      </w:r>
      <w:r w:rsidRPr="00CE4425">
        <w:rPr>
          <w:rStyle w:val="HideTWBExt"/>
          <w:noProof w:val="0"/>
        </w:rPr>
        <w:t>&lt;/Original&gt;</w:t>
      </w:r>
    </w:p>
    <w:p w:rsidR="001A2023" w:rsidRPr="007B55CC" w:rsidRDefault="001A2023" w:rsidP="001A2023">
      <w:pPr>
        <w:pStyle w:val="JustificationTitle"/>
        <w:rPr>
          <w:noProof w:val="0"/>
        </w:rPr>
      </w:pPr>
      <w:r w:rsidRPr="00CE4425">
        <w:rPr>
          <w:rStyle w:val="HideTWBExt"/>
          <w:i w:val="0"/>
        </w:rPr>
        <w:t>&lt;TitreJust&gt;</w:t>
      </w:r>
      <w:r>
        <w:t>Obrazložitev</w:t>
      </w:r>
      <w:r w:rsidRPr="00CE4425">
        <w:rPr>
          <w:rStyle w:val="HideTWBExt"/>
          <w:i w:val="0"/>
        </w:rPr>
        <w:t>&lt;/TitreJust&gt;</w:t>
      </w:r>
    </w:p>
    <w:p w:rsidR="001A2023" w:rsidRPr="007B55CC" w:rsidRDefault="001A2023" w:rsidP="001A2023">
      <w:pPr>
        <w:pStyle w:val="Normal12Italic"/>
        <w:rPr>
          <w:noProof w:val="0"/>
        </w:rPr>
      </w:pPr>
      <w:r>
        <w:t>Koncepti, povezani z delom, se ne morejo uporabljati za pripravništva, saj niso delovna razmerja. S tem, ko se izraz „odpoved“ nadomesti z izrazom „prenehanje pripravništva“, se prepreči pravna nejasnost.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608</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Angelika Winzig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9 – odstavek 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2.</w:t>
            </w:r>
            <w:r>
              <w:tab/>
              <w:t xml:space="preserve">Države članice zlasti sprejmejo potrebne ukrepe, s katerimi </w:t>
            </w:r>
            <w:r>
              <w:rPr>
                <w:b/>
                <w:i/>
              </w:rPr>
              <w:t>prepovejo odpoved ali odpovedi enakovreden ukrep</w:t>
            </w:r>
            <w:r>
              <w:t xml:space="preserve"> in vse priprave na takšno </w:t>
            </w:r>
            <w:r>
              <w:rPr>
                <w:b/>
                <w:i/>
              </w:rPr>
              <w:t>odpoved</w:t>
            </w:r>
            <w:r>
              <w:t xml:space="preserve"> ali enakovreden ukrep zoper pripravnike, ker so uveljavljali pravice iz te direktive ali drugega prava Unije, </w:t>
            </w:r>
            <w:r>
              <w:rPr>
                <w:b/>
                <w:i/>
              </w:rPr>
              <w:t>ki se uporablja</w:t>
            </w:r>
            <w:r>
              <w:t xml:space="preserve"> za </w:t>
            </w:r>
            <w:r>
              <w:rPr>
                <w:b/>
                <w:i/>
              </w:rPr>
              <w:t>delavce</w:t>
            </w:r>
            <w:r>
              <w:t>.</w:t>
            </w:r>
          </w:p>
        </w:tc>
        <w:tc>
          <w:tcPr>
            <w:tcW w:w="4876" w:type="dxa"/>
            <w:hideMark/>
          </w:tcPr>
          <w:p w:rsidR="001A2023" w:rsidRPr="007B55CC" w:rsidRDefault="001A2023" w:rsidP="00AB45D5">
            <w:pPr>
              <w:pStyle w:val="Normal6"/>
              <w:rPr>
                <w:szCs w:val="24"/>
              </w:rPr>
            </w:pPr>
            <w:r>
              <w:t>2.</w:t>
            </w:r>
            <w:r>
              <w:tab/>
              <w:t xml:space="preserve">Države članice zlasti sprejmejo potrebne ukrepe, s katerimi </w:t>
            </w:r>
            <w:r>
              <w:rPr>
                <w:b/>
                <w:i/>
              </w:rPr>
              <w:t>prepovedo, da bi bilo pripravnikom pripravništvo prekinjeno,</w:t>
            </w:r>
            <w:r>
              <w:t xml:space="preserve"> in vse priprave na takšno </w:t>
            </w:r>
            <w:r>
              <w:rPr>
                <w:b/>
                <w:i/>
              </w:rPr>
              <w:t>prekinitev</w:t>
            </w:r>
            <w:r>
              <w:t xml:space="preserve"> ali enakovreden ukrep zoper pripravnike, ker so uveljavljali pravice iz te direktive ali drugega prava Unije, </w:t>
            </w:r>
            <w:r>
              <w:rPr>
                <w:b/>
                <w:i/>
              </w:rPr>
              <w:t>relevantnega</w:t>
            </w:r>
            <w:r>
              <w:t xml:space="preserve"> za </w:t>
            </w:r>
            <w:r>
              <w:rPr>
                <w:b/>
                <w:i/>
              </w:rPr>
              <w:t>pripravnike</w:t>
            </w:r>
            <w:r>
              <w:t>.</w:t>
            </w:r>
          </w:p>
        </w:tc>
      </w:tr>
    </w:tbl>
    <w:p w:rsidR="001A2023" w:rsidRPr="0034552D" w:rsidRDefault="001A2023" w:rsidP="001A2023">
      <w:pPr>
        <w:pStyle w:val="Olang"/>
      </w:pPr>
      <w:r w:rsidRPr="0034552D">
        <w:rPr>
          <w:noProof w:val="0"/>
        </w:rPr>
        <w:t xml:space="preserve">Or. </w:t>
      </w:r>
      <w:r w:rsidRPr="0034552D">
        <w:rPr>
          <w:rStyle w:val="HideTWBExt"/>
          <w:noProof w:val="0"/>
        </w:rPr>
        <w:t>&lt;Original&gt;</w:t>
      </w:r>
      <w:r w:rsidRPr="0034552D">
        <w:rPr>
          <w:rStyle w:val="HideTWBInt"/>
          <w:rFonts w:eastAsiaTheme="majorEastAsia"/>
          <w:noProof w:val="0"/>
        </w:rPr>
        <w:t>{EN}</w:t>
      </w:r>
      <w:r w:rsidRPr="0034552D">
        <w:rPr>
          <w:noProof w:val="0"/>
        </w:rPr>
        <w:t>en</w:t>
      </w:r>
      <w:r w:rsidRPr="0034552D">
        <w:rPr>
          <w:rStyle w:val="HideTWBExt"/>
          <w:noProof w:val="0"/>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609</w:t>
      </w:r>
      <w:r>
        <w:rPr>
          <w:rStyle w:val="HideTWBExt"/>
          <w:b w:val="0"/>
          <w:lang w:val="en-GB"/>
        </w:rPr>
        <w:t>&lt;/NumAmB&gt;</w:t>
      </w:r>
    </w:p>
    <w:p w:rsidR="001A2023" w:rsidRPr="007B55CC" w:rsidRDefault="001A2023" w:rsidP="001A2023">
      <w:pPr>
        <w:pStyle w:val="NormalBold"/>
      </w:pPr>
      <w:r>
        <w:rPr>
          <w:rStyle w:val="HideTWBExt"/>
          <w:b w:val="0"/>
        </w:rPr>
        <w:t>&lt;RepeatBlock-By&gt;&lt;Members&gt;</w:t>
      </w:r>
      <w:r>
        <w:t>Raúl de la Hoz Quintano, Rosa Estaràs Ferragut, Maravillas Abadía Jover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9 – odstavek 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2.</w:t>
            </w:r>
            <w:r>
              <w:tab/>
              <w:t xml:space="preserve">Države članice zlasti sprejmejo potrebne ukrepe, s katerimi prepovejo odpoved ali odpovedi enakovreden ukrep </w:t>
            </w:r>
            <w:r>
              <w:rPr>
                <w:b/>
                <w:i/>
              </w:rPr>
              <w:t xml:space="preserve">in vse priprave na takšno odpoved ali enakovreden ukrep </w:t>
            </w:r>
            <w:r>
              <w:t>zoper pripravnike, ker so uveljavljali pravice iz te direktive ali drugega prava Unije, ki se uporablja za delavce.</w:t>
            </w:r>
          </w:p>
        </w:tc>
        <w:tc>
          <w:tcPr>
            <w:tcW w:w="4876" w:type="dxa"/>
            <w:hideMark/>
          </w:tcPr>
          <w:p w:rsidR="001A2023" w:rsidRPr="007B55CC" w:rsidRDefault="001A2023" w:rsidP="00AB45D5">
            <w:pPr>
              <w:pStyle w:val="Normal6"/>
              <w:rPr>
                <w:szCs w:val="24"/>
              </w:rPr>
            </w:pPr>
            <w:r>
              <w:t>2.</w:t>
            </w:r>
            <w:r>
              <w:tab/>
              <w:t>Države članice zlasti sprejmejo potrebne ukrepe, s katerimi prepovejo odpoved ali odpovedi enakovreden ukrep zoper pripravnike, ker so uveljavljali pravice iz te direktive ali drugega prava Unije, ki se uporablja za delavce.</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{ES}</w:t>
      </w:r>
      <w:r w:rsidRPr="007B55CC">
        <w:rPr>
          <w:noProof w:val="0"/>
          <w:lang w:val="en-GB"/>
        </w:rPr>
        <w:t>es</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34552D">
        <w:rPr>
          <w:rStyle w:val="HideTWBExt"/>
          <w:b w:val="0"/>
        </w:rPr>
        <w:t>&lt;AmendB&gt;</w:t>
      </w:r>
      <w:r>
        <w:t>Predlog spremembe</w:t>
      </w:r>
      <w:r>
        <w:tab/>
      </w:r>
      <w:r>
        <w:tab/>
      </w:r>
      <w:r w:rsidRPr="0034552D">
        <w:rPr>
          <w:rStyle w:val="HideTWBExt"/>
          <w:b w:val="0"/>
        </w:rPr>
        <w:t>&lt;NumAmB&gt;</w:t>
      </w:r>
      <w:r>
        <w:t>610</w:t>
      </w:r>
      <w:r w:rsidRPr="0034552D">
        <w:rPr>
          <w:rStyle w:val="HideTWBExt"/>
          <w:b w:val="0"/>
        </w:rPr>
        <w:t>&lt;/NumAmB&gt;</w:t>
      </w:r>
    </w:p>
    <w:p w:rsidR="001A2023" w:rsidRPr="007B55CC" w:rsidRDefault="001A2023" w:rsidP="001A2023">
      <w:pPr>
        <w:pStyle w:val="NormalBold"/>
      </w:pPr>
      <w:r>
        <w:rPr>
          <w:rStyle w:val="HideTWBExt"/>
          <w:b w:val="0"/>
        </w:rPr>
        <w:t>&lt;RepeatBlock-By&gt;&lt;Members&gt;</w:t>
      </w:r>
      <w:r>
        <w:t>Catarina Martins, Estrella Galán, Anthony Smith, Konstandinos Arvanitis (Konstantinos Arvanitis), Kathleen Funchion, Leila Chaibi</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9 – odstavek 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2.</w:t>
            </w:r>
            <w:r>
              <w:tab/>
              <w:t xml:space="preserve">Države članice zlasti sprejmejo potrebne ukrepe, s katerimi </w:t>
            </w:r>
            <w:r>
              <w:rPr>
                <w:b/>
                <w:i/>
              </w:rPr>
              <w:t>prepovejo</w:t>
            </w:r>
            <w:r>
              <w:t xml:space="preserve"> odpoved ali odpovedi enakovreden ukrep in vse priprave na takšno odpoved ali enakovreden ukrep zoper pripravnike, ker so uveljavljali pravice iz te direktive ali drugega prava Unije</w:t>
            </w:r>
            <w:r>
              <w:rPr>
                <w:b/>
                <w:i/>
              </w:rPr>
              <w:t>, ki se uporablja za delavce</w:t>
            </w:r>
            <w:r>
              <w:t>.</w:t>
            </w:r>
          </w:p>
        </w:tc>
        <w:tc>
          <w:tcPr>
            <w:tcW w:w="4876" w:type="dxa"/>
            <w:hideMark/>
          </w:tcPr>
          <w:p w:rsidR="001A2023" w:rsidRPr="007B55CC" w:rsidRDefault="001A2023" w:rsidP="00AB45D5">
            <w:pPr>
              <w:pStyle w:val="Normal6"/>
              <w:rPr>
                <w:szCs w:val="24"/>
              </w:rPr>
            </w:pPr>
            <w:r>
              <w:t>2.</w:t>
            </w:r>
            <w:r>
              <w:tab/>
              <w:t xml:space="preserve">Države članice zlasti sprejmejo potrebne ukrepe, s katerimi </w:t>
            </w:r>
            <w:r>
              <w:rPr>
                <w:b/>
                <w:i/>
              </w:rPr>
              <w:t>prepovedo</w:t>
            </w:r>
            <w:r>
              <w:t xml:space="preserve"> odpoved ali odpovedi enakovreden ukrep</w:t>
            </w:r>
            <w:r>
              <w:rPr>
                <w:b/>
                <w:i/>
              </w:rPr>
              <w:t>, na primer, da se pripravniku odreče kasnejša zaposlitev pri ponudniku pripravništva,</w:t>
            </w:r>
            <w:r>
              <w:t xml:space="preserve"> in vse priprave na takšno odpoved ali enakovreden ukrep zoper pripravnike, ker so uveljavljali pravice iz te direktive ali drugega prava Unije.</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611</w:t>
      </w:r>
      <w:r>
        <w:rPr>
          <w:rStyle w:val="HideTWBExt"/>
          <w:b w:val="0"/>
          <w:lang w:val="en-GB"/>
        </w:rPr>
        <w:t>&lt;/NumAmB&gt;</w:t>
      </w:r>
    </w:p>
    <w:p w:rsidR="001A2023" w:rsidRPr="007B55CC" w:rsidRDefault="001A2023" w:rsidP="001A2023">
      <w:pPr>
        <w:pStyle w:val="NormalBold"/>
      </w:pPr>
      <w:r>
        <w:rPr>
          <w:rStyle w:val="HideTWBExt"/>
          <w:b w:val="0"/>
        </w:rPr>
        <w:t>&lt;RepeatBlock-By&gt;&lt;Members&gt;</w:t>
      </w:r>
      <w:r>
        <w:t>Benedetta Scuderi</w:t>
      </w:r>
      <w:r>
        <w:rPr>
          <w:rStyle w:val="HideTWBExt"/>
          <w:b w:val="0"/>
        </w:rPr>
        <w:t>&lt;/Members&gt;</w:t>
      </w:r>
    </w:p>
    <w:p w:rsidR="001A2023" w:rsidRPr="007B55CC" w:rsidRDefault="001A2023" w:rsidP="001A2023">
      <w:r>
        <w:rPr>
          <w:rStyle w:val="HideTWBExt"/>
        </w:rPr>
        <w:t>&lt;AuNomDe&gt;</w:t>
      </w:r>
      <w:r>
        <w:rPr>
          <w:rStyle w:val="HideTWBInt"/>
        </w:rPr>
        <w:t>{Greens/EFA}</w:t>
      </w:r>
      <w:r>
        <w:t>v imenu skupine Verts/ALE</w:t>
      </w:r>
      <w:r>
        <w:rPr>
          <w:rStyle w:val="HideTWBExt"/>
        </w:rPr>
        <w:t>&lt;/AuNomDe&gt;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9 – odstavek 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2.</w:t>
            </w:r>
            <w:r>
              <w:tab/>
              <w:t xml:space="preserve">Države članice zlasti sprejmejo potrebne ukrepe, s katerimi </w:t>
            </w:r>
            <w:r>
              <w:rPr>
                <w:b/>
                <w:i/>
              </w:rPr>
              <w:t>prepovejo</w:t>
            </w:r>
            <w:r>
              <w:t xml:space="preserve"> odpoved ali odpovedi enakovreden ukrep in vse priprave na takšno odpoved ali enakovreden ukrep zoper pripravnike, ker so uveljavljali pravice iz te direktive ali drugega prava Unije, ki se uporablja za delavce.</w:t>
            </w:r>
          </w:p>
        </w:tc>
        <w:tc>
          <w:tcPr>
            <w:tcW w:w="4876" w:type="dxa"/>
            <w:hideMark/>
          </w:tcPr>
          <w:p w:rsidR="001A2023" w:rsidRPr="007B55CC" w:rsidRDefault="001A2023" w:rsidP="00AB45D5">
            <w:pPr>
              <w:pStyle w:val="Normal6"/>
              <w:rPr>
                <w:szCs w:val="24"/>
              </w:rPr>
            </w:pPr>
            <w:r>
              <w:t>2.</w:t>
            </w:r>
            <w:r>
              <w:tab/>
              <w:t xml:space="preserve">Države članice zlasti sprejmejo potrebne ukrepe, s katerimi </w:t>
            </w:r>
            <w:r>
              <w:rPr>
                <w:b/>
                <w:i/>
              </w:rPr>
              <w:t>prepovedo</w:t>
            </w:r>
            <w:r>
              <w:t xml:space="preserve"> odpoved ali odpovedi enakovreden ukrep</w:t>
            </w:r>
            <w:r>
              <w:rPr>
                <w:b/>
                <w:i/>
              </w:rPr>
              <w:t>, na primer, da se pripravniku odreče ponudba za zaposlitev,</w:t>
            </w:r>
            <w:r>
              <w:t xml:space="preserve"> in vse priprave na takšno odpoved ali enakovreden ukrep zoper pripravnike, ker so uveljavljali pravice iz te direktive ali drugega prava Unije, ki se uporablja za delavce.</w:t>
            </w:r>
          </w:p>
        </w:tc>
      </w:tr>
    </w:tbl>
    <w:p w:rsidR="001A2023" w:rsidRPr="0034552D" w:rsidRDefault="001A2023" w:rsidP="001A2023">
      <w:pPr>
        <w:pStyle w:val="Olang"/>
      </w:pPr>
      <w:r w:rsidRPr="0034552D">
        <w:rPr>
          <w:noProof w:val="0"/>
        </w:rPr>
        <w:t xml:space="preserve">Or. </w:t>
      </w:r>
      <w:r w:rsidRPr="0034552D">
        <w:rPr>
          <w:rStyle w:val="HideTWBExt"/>
          <w:noProof w:val="0"/>
        </w:rPr>
        <w:t>&lt;Original&gt;</w:t>
      </w:r>
      <w:r w:rsidRPr="0034552D">
        <w:rPr>
          <w:rStyle w:val="HideTWBInt"/>
          <w:rFonts w:eastAsiaTheme="majorEastAsia"/>
          <w:noProof w:val="0"/>
        </w:rPr>
        <w:t>{EN}</w:t>
      </w:r>
      <w:r w:rsidRPr="0034552D">
        <w:rPr>
          <w:noProof w:val="0"/>
        </w:rPr>
        <w:t>en</w:t>
      </w:r>
      <w:r w:rsidRPr="0034552D">
        <w:rPr>
          <w:rStyle w:val="HideTWBExt"/>
          <w:noProof w:val="0"/>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34552D">
        <w:rPr>
          <w:rStyle w:val="HideTWBExt"/>
          <w:b w:val="0"/>
        </w:rPr>
        <w:t>&lt;AmendB&gt;</w:t>
      </w:r>
      <w:r>
        <w:t>Predlog spremembe</w:t>
      </w:r>
      <w:r>
        <w:tab/>
      </w:r>
      <w:r>
        <w:tab/>
      </w:r>
      <w:r w:rsidRPr="0034552D">
        <w:rPr>
          <w:rStyle w:val="HideTWBExt"/>
          <w:b w:val="0"/>
        </w:rPr>
        <w:t>&lt;NumAmB&gt;</w:t>
      </w:r>
      <w:r>
        <w:t>612</w:t>
      </w:r>
      <w:r w:rsidRPr="0034552D">
        <w:rPr>
          <w:rStyle w:val="HideTWBExt"/>
          <w:b w:val="0"/>
        </w:rPr>
        <w:t>&lt;/NumAmB&gt;</w:t>
      </w:r>
    </w:p>
    <w:p w:rsidR="001A2023" w:rsidRPr="007B55CC" w:rsidRDefault="001A2023" w:rsidP="001A2023">
      <w:pPr>
        <w:pStyle w:val="NormalBold"/>
      </w:pPr>
      <w:r>
        <w:rPr>
          <w:rStyle w:val="HideTWBExt"/>
          <w:b w:val="0"/>
        </w:rPr>
        <w:t>&lt;RepeatBlock-By&gt;&lt;Members&gt;</w:t>
      </w:r>
      <w:r>
        <w:t>Jagna Marczułajtis-Walczak</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9 – odstavek 2 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2a.</w:t>
            </w:r>
            <w:r>
              <w:rPr>
                <w:b/>
                <w:i/>
              </w:rPr>
              <w:tab/>
              <w:t>Države članice in delodajalci poskrbijo, da je osebje z nadzornimi funkcijami v organizacijah, v katerih se opravljajo pripravništva, ustrezno usposobljeno.</w:t>
            </w:r>
          </w:p>
        </w:tc>
      </w:tr>
    </w:tbl>
    <w:p w:rsidR="001A2023" w:rsidRPr="0034552D" w:rsidRDefault="001A2023" w:rsidP="001A2023">
      <w:pPr>
        <w:pStyle w:val="Olang"/>
        <w:rPr>
          <w:lang w:val="da-DK"/>
        </w:rPr>
      </w:pPr>
      <w:r w:rsidRPr="0034552D">
        <w:rPr>
          <w:noProof w:val="0"/>
          <w:lang w:val="da-DK"/>
        </w:rPr>
        <w:t xml:space="preserve">Or. </w:t>
      </w:r>
      <w:r w:rsidRPr="0034552D">
        <w:rPr>
          <w:rStyle w:val="HideTWBExt"/>
          <w:noProof w:val="0"/>
          <w:lang w:val="da-DK"/>
        </w:rPr>
        <w:t>&lt;Original&gt;</w:t>
      </w:r>
      <w:r w:rsidRPr="0034552D">
        <w:rPr>
          <w:rStyle w:val="HideTWBInt"/>
          <w:rFonts w:eastAsiaTheme="majorEastAsia"/>
          <w:noProof w:val="0"/>
          <w:lang w:val="da-DK"/>
        </w:rPr>
        <w:t>{EN}</w:t>
      </w:r>
      <w:r w:rsidRPr="0034552D">
        <w:rPr>
          <w:noProof w:val="0"/>
          <w:lang w:val="da-DK"/>
        </w:rPr>
        <w:t>en</w:t>
      </w:r>
      <w:r w:rsidRPr="0034552D">
        <w:rPr>
          <w:rStyle w:val="HideTWBExt"/>
          <w:noProof w:val="0"/>
          <w:lang w:val="da-DK"/>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34552D">
        <w:rPr>
          <w:rStyle w:val="HideTWBExt"/>
          <w:b w:val="0"/>
          <w:lang w:val="da-DK"/>
        </w:rPr>
        <w:t>&lt;AmendB&gt;</w:t>
      </w:r>
      <w:r>
        <w:t>Predlog spremembe</w:t>
      </w:r>
      <w:r>
        <w:tab/>
      </w:r>
      <w:r>
        <w:tab/>
      </w:r>
      <w:r w:rsidRPr="0034552D">
        <w:rPr>
          <w:rStyle w:val="HideTWBExt"/>
          <w:b w:val="0"/>
          <w:lang w:val="da-DK"/>
        </w:rPr>
        <w:t>&lt;NumAmB&gt;</w:t>
      </w:r>
      <w:r>
        <w:t>613</w:t>
      </w:r>
      <w:r w:rsidRPr="0034552D">
        <w:rPr>
          <w:rStyle w:val="HideTWBExt"/>
          <w:b w:val="0"/>
          <w:lang w:val="da-DK"/>
        </w:rPr>
        <w:t>&lt;/NumAmB&gt;</w:t>
      </w:r>
    </w:p>
    <w:p w:rsidR="001A2023" w:rsidRPr="007B55CC" w:rsidRDefault="001A2023" w:rsidP="001A2023">
      <w:pPr>
        <w:pStyle w:val="NormalBold"/>
      </w:pPr>
      <w:r>
        <w:rPr>
          <w:rStyle w:val="HideTWBExt"/>
          <w:b w:val="0"/>
        </w:rPr>
        <w:t>&lt;RepeatBlock-By&gt;&lt;Members&gt;</w:t>
      </w:r>
      <w:r>
        <w:t>Andrea Wechsler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9 – odstavek 3</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3.</w:t>
            </w:r>
            <w:r>
              <w:rPr>
                <w:b/>
                <w:i/>
              </w:rPr>
              <w:tab/>
              <w:t>Pripravniki, ki menijo, da so bili odpuščeni ali da so bili predmet ukrepov z enakovrednim učinkom zaradi uveljavljanja pravic iz te direktive ali drugega prava Unije, ki se uporablja za delavce, lahko od delodajalca zahtevajo, da razloge za odpoved ali enakovredne ukrepe ustrezno utemelji. Delodajalec te razloge zagotovi v pisni obliki.</w:t>
            </w:r>
          </w:p>
        </w:tc>
        <w:tc>
          <w:tcPr>
            <w:tcW w:w="4876" w:type="dxa"/>
            <w:hideMark/>
          </w:tcPr>
          <w:p w:rsidR="001A2023" w:rsidRPr="007B55CC" w:rsidRDefault="001A2023" w:rsidP="00AB45D5">
            <w:pPr>
              <w:pStyle w:val="Normal6"/>
              <w:rPr>
                <w:szCs w:val="24"/>
              </w:rPr>
            </w:pPr>
            <w:r>
              <w:rPr>
                <w:b/>
                <w:i/>
              </w:rPr>
              <w:t>črtano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614</w:t>
      </w:r>
      <w:r>
        <w:rPr>
          <w:rStyle w:val="HideTWBExt"/>
          <w:b w:val="0"/>
          <w:lang w:val="en-GB"/>
        </w:rPr>
        <w:t>&lt;/NumAmB&gt;</w:t>
      </w:r>
    </w:p>
    <w:p w:rsidR="001A2023" w:rsidRPr="007B55CC" w:rsidRDefault="001A2023" w:rsidP="001A2023">
      <w:pPr>
        <w:pStyle w:val="NormalBold"/>
      </w:pPr>
      <w:r>
        <w:rPr>
          <w:rStyle w:val="HideTWBExt"/>
          <w:b w:val="0"/>
        </w:rPr>
        <w:t>&lt;RepeatBlock-By&gt;&lt;Members&gt;</w:t>
      </w:r>
      <w:r>
        <w:t>Chiara Gemma, Georgiana Teodorescu, Francesco Torselli, Mariateresa Vivaldini, Elena Donazzan</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9 – odstavek 3</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3.</w:t>
            </w:r>
            <w:r>
              <w:rPr>
                <w:b/>
                <w:i/>
              </w:rPr>
              <w:tab/>
              <w:t>Pripravniki, ki menijo, da so bili odpuščeni ali da so bili predmet ukrepov z enakovrednim učinkom zaradi uveljavljanja pravic iz te direktive ali drugega prava Unije, ki se uporablja za delavce, lahko od delodajalca zahtevajo, da razloge za odpoved ali enakovredne ukrepe ustrezno utemelji. Delodajalec te razloge zagotovi v pisni obliki.</w:t>
            </w:r>
          </w:p>
        </w:tc>
        <w:tc>
          <w:tcPr>
            <w:tcW w:w="4876" w:type="dxa"/>
            <w:hideMark/>
          </w:tcPr>
          <w:p w:rsidR="001A2023" w:rsidRPr="007B55CC" w:rsidRDefault="001A2023" w:rsidP="00AB45D5">
            <w:pPr>
              <w:pStyle w:val="Normal6"/>
              <w:rPr>
                <w:szCs w:val="24"/>
              </w:rPr>
            </w:pPr>
            <w:r>
              <w:rPr>
                <w:b/>
                <w:i/>
              </w:rPr>
              <w:t>črtano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pPr>
        <w:pStyle w:val="JustificationTitle"/>
        <w:rPr>
          <w:noProof w:val="0"/>
        </w:rPr>
      </w:pPr>
      <w:r>
        <w:rPr>
          <w:rStyle w:val="HideTWBExt"/>
          <w:i w:val="0"/>
          <w:lang w:val="en-GB"/>
        </w:rPr>
        <w:t>&lt;TitreJust&gt;</w:t>
      </w:r>
      <w:r>
        <w:t>Obrazložitev</w:t>
      </w:r>
      <w:r>
        <w:rPr>
          <w:rStyle w:val="HideTWBExt"/>
          <w:i w:val="0"/>
          <w:lang w:val="en-GB"/>
        </w:rPr>
        <w:t>&lt;/TitreJust&gt;</w:t>
      </w:r>
    </w:p>
    <w:p w:rsidR="001A2023" w:rsidRPr="007B55CC" w:rsidRDefault="001A2023" w:rsidP="001A2023">
      <w:pPr>
        <w:pStyle w:val="Normal12Italic"/>
        <w:rPr>
          <w:noProof w:val="0"/>
        </w:rPr>
      </w:pPr>
      <w:r>
        <w:t>Za delodajalce, zlasti za mikro- ter mala in srednja podjetja, bi pomenilo pretirano breme, če bi morali prekinitev pripravništva pisno utemeljiti.</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615</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Angelika Winzig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9 – odstavek 3</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3.</w:t>
            </w:r>
            <w:r>
              <w:tab/>
              <w:t xml:space="preserve">Pripravniki, ki menijo, da </w:t>
            </w:r>
            <w:r>
              <w:rPr>
                <w:b/>
                <w:i/>
              </w:rPr>
              <w:t>so bili odpuščeni</w:t>
            </w:r>
            <w:r>
              <w:t xml:space="preserve"> ali da so bili predmet ukrepov z enakovrednim učinkom zaradi uveljavljanja pravic iz te direktive ali drugega prava Unije, </w:t>
            </w:r>
            <w:r>
              <w:rPr>
                <w:b/>
                <w:i/>
              </w:rPr>
              <w:t>ki se uporablja</w:t>
            </w:r>
            <w:r>
              <w:t xml:space="preserve"> za </w:t>
            </w:r>
            <w:r>
              <w:rPr>
                <w:b/>
                <w:i/>
              </w:rPr>
              <w:t>delavce</w:t>
            </w:r>
            <w:r>
              <w:t xml:space="preserve">, lahko od delodajalca zahtevajo, da razloge za </w:t>
            </w:r>
            <w:r>
              <w:rPr>
                <w:b/>
                <w:i/>
              </w:rPr>
              <w:t>odpoved</w:t>
            </w:r>
            <w:r>
              <w:t xml:space="preserve"> ali enakovredne ukrepe ustrezno utemelji. Delodajalec te razloge zagotovi v pisni obliki.</w:t>
            </w:r>
          </w:p>
        </w:tc>
        <w:tc>
          <w:tcPr>
            <w:tcW w:w="4876" w:type="dxa"/>
            <w:hideMark/>
          </w:tcPr>
          <w:p w:rsidR="001A2023" w:rsidRPr="007B55CC" w:rsidRDefault="001A2023" w:rsidP="00AB45D5">
            <w:pPr>
              <w:pStyle w:val="Normal6"/>
              <w:rPr>
                <w:szCs w:val="24"/>
              </w:rPr>
            </w:pPr>
            <w:r>
              <w:t>3.</w:t>
            </w:r>
            <w:r>
              <w:tab/>
              <w:t xml:space="preserve">Pripravniki, ki menijo, da </w:t>
            </w:r>
            <w:r>
              <w:rPr>
                <w:b/>
                <w:i/>
              </w:rPr>
              <w:t>je bilo njihovo pripravništvo prekinjeno</w:t>
            </w:r>
            <w:r>
              <w:t xml:space="preserve"> ali da so bili predmet ukrepov z enakovrednim učinkom zaradi uveljavljanja pravic iz te direktive ali drugega prava Unije, </w:t>
            </w:r>
            <w:r>
              <w:rPr>
                <w:b/>
                <w:i/>
              </w:rPr>
              <w:t>relevantnega</w:t>
            </w:r>
            <w:r>
              <w:t xml:space="preserve"> za </w:t>
            </w:r>
            <w:r>
              <w:rPr>
                <w:b/>
                <w:i/>
              </w:rPr>
              <w:t>pripravnike</w:t>
            </w:r>
            <w:r>
              <w:t xml:space="preserve">, lahko od delodajalca zahtevajo, da razloge za </w:t>
            </w:r>
            <w:r>
              <w:rPr>
                <w:b/>
                <w:i/>
              </w:rPr>
              <w:t>prekinitev</w:t>
            </w:r>
            <w:r>
              <w:t xml:space="preserve"> ali enakovredne ukrepe ustrezno utemelji. Delodajalec te razloge zagotovi v pisni obliki.</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616</w:t>
      </w:r>
      <w:r>
        <w:rPr>
          <w:rStyle w:val="HideTWBExt"/>
          <w:b w:val="0"/>
          <w:lang w:val="en-GB"/>
        </w:rPr>
        <w:t>&lt;/NumAmB&gt;</w:t>
      </w:r>
    </w:p>
    <w:p w:rsidR="001A2023" w:rsidRPr="007B55CC" w:rsidRDefault="001A2023" w:rsidP="001A2023">
      <w:pPr>
        <w:pStyle w:val="NormalBold"/>
      </w:pPr>
      <w:r>
        <w:rPr>
          <w:rStyle w:val="HideTWBExt"/>
          <w:b w:val="0"/>
        </w:rPr>
        <w:t>&lt;RepeatBlock-By&gt;&lt;Members&gt;</w:t>
      </w:r>
      <w:r>
        <w:t>Irena Joveva, Martin Hojsík, Jana Toom, Brigitte van den Berg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9 – odstavek 3</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3.</w:t>
            </w:r>
            <w:r>
              <w:tab/>
              <w:t xml:space="preserve">Pripravniki, ki menijo, da so bili odpuščeni ali da so bili predmet ukrepov z enakovrednim učinkom zaradi uveljavljanja pravic iz te direktive ali drugega prava Unije, ki se uporablja za delavce, lahko od </w:t>
            </w:r>
            <w:r>
              <w:rPr>
                <w:b/>
                <w:i/>
              </w:rPr>
              <w:t>delodajalca</w:t>
            </w:r>
            <w:r>
              <w:t xml:space="preserve"> zahtevajo, da razloge za odpoved ali enakovredne ukrepe ustrezno utemelji. </w:t>
            </w:r>
            <w:r>
              <w:rPr>
                <w:b/>
                <w:i/>
              </w:rPr>
              <w:t>Delodajalec</w:t>
            </w:r>
            <w:r>
              <w:t xml:space="preserve"> te razloge zagotovi v pisni obliki.</w:t>
            </w:r>
          </w:p>
        </w:tc>
        <w:tc>
          <w:tcPr>
            <w:tcW w:w="4876" w:type="dxa"/>
            <w:hideMark/>
          </w:tcPr>
          <w:p w:rsidR="001A2023" w:rsidRPr="007B55CC" w:rsidRDefault="001A2023" w:rsidP="00AB45D5">
            <w:pPr>
              <w:pStyle w:val="Normal6"/>
              <w:rPr>
                <w:szCs w:val="24"/>
              </w:rPr>
            </w:pPr>
            <w:r>
              <w:t>3.</w:t>
            </w:r>
            <w:r>
              <w:tab/>
              <w:t xml:space="preserve">Pripravniki, ki menijo, da so bili odpuščeni ali da so bili predmet ukrepov z enakovrednim učinkom zaradi uveljavljanja pravic iz te direktive ali drugega prava Unije, ki se uporablja za delavce, lahko od </w:t>
            </w:r>
            <w:r>
              <w:rPr>
                <w:b/>
                <w:i/>
              </w:rPr>
              <w:t>ponudnika pripravništva</w:t>
            </w:r>
            <w:r>
              <w:t xml:space="preserve"> zahtevajo, da razloge za odpoved ali enakovredne ukrepe ustrezno utemelji. </w:t>
            </w:r>
            <w:r>
              <w:rPr>
                <w:b/>
                <w:i/>
              </w:rPr>
              <w:t>Ponudnik pripravništva</w:t>
            </w:r>
            <w:r>
              <w:t xml:space="preserve"> te razloge zagotovi v pisni obliki.</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617</w:t>
      </w:r>
      <w:r>
        <w:rPr>
          <w:rStyle w:val="HideTWBExt"/>
          <w:b w:val="0"/>
          <w:lang w:val="en-GB"/>
        </w:rPr>
        <w:t>&lt;/NumAmB&gt;</w:t>
      </w:r>
    </w:p>
    <w:p w:rsidR="001A2023" w:rsidRPr="007B55CC" w:rsidRDefault="001A2023" w:rsidP="001A2023">
      <w:pPr>
        <w:pStyle w:val="NormalBold"/>
      </w:pPr>
      <w:r>
        <w:rPr>
          <w:rStyle w:val="HideTWBExt"/>
          <w:b w:val="0"/>
        </w:rPr>
        <w:t>&lt;RepeatBlock-By&gt;&lt;Members&gt;</w:t>
      </w:r>
      <w:r>
        <w:t>Chiara Gemma, Georgiana Teodorescu, Francesco Torselli, Mariateresa Vivaldini, Elena Donazzan</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9 – odstavek 4</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4.</w:t>
            </w:r>
            <w:r>
              <w:rPr>
                <w:b/>
                <w:i/>
              </w:rPr>
              <w:tab/>
              <w:t>Države članice sprejmejo potrebne ukrepe za zagotovitev, da mora delodajalec, kadar pripravniki iz odstavka 3 pred sodiščem ali drugim pristojnim organom ali telesom izkažejo dejstva, na podlagi katerih se lahko domneva, da je prišlo do takšne odpovedi ali enakovrednih ukrepov, dokazati, da podlaga za zadevno odpoved ali enakovredne ukrepe niso bili razlogi iz odstavka 2.</w:t>
            </w:r>
          </w:p>
        </w:tc>
        <w:tc>
          <w:tcPr>
            <w:tcW w:w="4876" w:type="dxa"/>
            <w:hideMark/>
          </w:tcPr>
          <w:p w:rsidR="001A2023" w:rsidRPr="007B55CC" w:rsidRDefault="001A2023" w:rsidP="00AB45D5">
            <w:pPr>
              <w:pStyle w:val="Normal6"/>
              <w:rPr>
                <w:szCs w:val="24"/>
              </w:rPr>
            </w:pPr>
            <w:r>
              <w:rPr>
                <w:b/>
                <w:i/>
              </w:rPr>
              <w:t>črtano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pPr>
        <w:pStyle w:val="JustificationTitle"/>
        <w:rPr>
          <w:noProof w:val="0"/>
        </w:rPr>
      </w:pPr>
      <w:r>
        <w:rPr>
          <w:rStyle w:val="HideTWBExt"/>
          <w:i w:val="0"/>
          <w:lang w:val="en-GB"/>
        </w:rPr>
        <w:t>&lt;TitreJust&gt;</w:t>
      </w:r>
      <w:r>
        <w:t>Obrazložitev</w:t>
      </w:r>
      <w:r>
        <w:rPr>
          <w:rStyle w:val="HideTWBExt"/>
          <w:i w:val="0"/>
          <w:lang w:val="en-GB"/>
        </w:rPr>
        <w:t>&lt;/TitreJust&gt;</w:t>
      </w:r>
    </w:p>
    <w:p w:rsidR="001A2023" w:rsidRPr="007B55CC" w:rsidRDefault="001A2023" w:rsidP="001A2023">
      <w:pPr>
        <w:pStyle w:val="Normal12Italic"/>
        <w:rPr>
          <w:noProof w:val="0"/>
        </w:rPr>
      </w:pPr>
      <w:r>
        <w:t>Tako je odpravljena negotovost glede obrnjenega dokaznega bremena, ki bi lahko bilo v nasprotju z nacionalnim procesnim pravom.</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618</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Andrea Wechsler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9 – odstavek 4</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4.</w:t>
            </w:r>
            <w:r>
              <w:rPr>
                <w:b/>
                <w:i/>
              </w:rPr>
              <w:tab/>
              <w:t>Države članice sprejmejo potrebne ukrepe za zagotovitev, da mora delodajalec, kadar pripravniki iz odstavka 3 pred sodiščem ali drugim pristojnim organom ali telesom izkažejo dejstva, na podlagi katerih se lahko domneva, da je prišlo do takšne odpovedi ali enakovrednih ukrepov, dokazati, da podlaga za zadevno odpoved ali enakovredne ukrepe niso bili razlogi iz odstavka 2.</w:t>
            </w:r>
          </w:p>
        </w:tc>
        <w:tc>
          <w:tcPr>
            <w:tcW w:w="4876" w:type="dxa"/>
            <w:hideMark/>
          </w:tcPr>
          <w:p w:rsidR="001A2023" w:rsidRPr="007B55CC" w:rsidRDefault="001A2023" w:rsidP="00AB45D5">
            <w:pPr>
              <w:pStyle w:val="Normal6"/>
              <w:rPr>
                <w:szCs w:val="24"/>
              </w:rPr>
            </w:pPr>
            <w:r>
              <w:rPr>
                <w:b/>
                <w:i/>
              </w:rPr>
              <w:t>črtano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619</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Angelika Winzig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9 – odstavek 4</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4.</w:t>
            </w:r>
            <w:r>
              <w:tab/>
              <w:t xml:space="preserve">Države članice </w:t>
            </w:r>
            <w:r>
              <w:rPr>
                <w:b/>
                <w:i/>
              </w:rPr>
              <w:t>sprejmejo potrebne ukrepe za zagotovitev, da mora delodajalec, kadar pripravniki iz odstavka 3 pred sodiščem</w:t>
            </w:r>
            <w:r>
              <w:t xml:space="preserve"> ali </w:t>
            </w:r>
            <w:r>
              <w:rPr>
                <w:b/>
                <w:i/>
              </w:rPr>
              <w:t>drugim pristojnim organom ali telesom izkažejo dejstva</w:t>
            </w:r>
            <w:r>
              <w:t xml:space="preserve">, </w:t>
            </w:r>
            <w:r>
              <w:rPr>
                <w:b/>
                <w:i/>
              </w:rPr>
              <w:t>na podlagi katerih se lahko domneva</w:t>
            </w:r>
            <w:r>
              <w:t xml:space="preserve">, da </w:t>
            </w:r>
            <w:r>
              <w:rPr>
                <w:b/>
                <w:i/>
              </w:rPr>
              <w:t>je prišlo</w:t>
            </w:r>
            <w:r>
              <w:t xml:space="preserve"> do </w:t>
            </w:r>
            <w:r>
              <w:rPr>
                <w:b/>
                <w:i/>
              </w:rPr>
              <w:t>takšne odpovedi ali enakovrednih ukrepov, dokazati</w:t>
            </w:r>
            <w:r>
              <w:t xml:space="preserve">, </w:t>
            </w:r>
            <w:r>
              <w:rPr>
                <w:b/>
                <w:i/>
              </w:rPr>
              <w:t>da podlaga za zadevno odpoved ali enakovredne ukrepe niso bili razlogi iz odstavka 2</w:t>
            </w:r>
            <w:r>
              <w:t>.</w:t>
            </w:r>
          </w:p>
        </w:tc>
        <w:tc>
          <w:tcPr>
            <w:tcW w:w="4876" w:type="dxa"/>
            <w:hideMark/>
          </w:tcPr>
          <w:p w:rsidR="001A2023" w:rsidRPr="007B55CC" w:rsidRDefault="001A2023" w:rsidP="00AB45D5">
            <w:pPr>
              <w:pStyle w:val="Normal6"/>
              <w:rPr>
                <w:szCs w:val="24"/>
              </w:rPr>
            </w:pPr>
            <w:r>
              <w:t>4.</w:t>
            </w:r>
            <w:r>
              <w:tab/>
              <w:t xml:space="preserve">Države članice </w:t>
            </w:r>
            <w:r>
              <w:rPr>
                <w:b/>
                <w:i/>
              </w:rPr>
              <w:t>zagotovijo, da pristojni organ ali drugo pristojno telo v postopkih v zvezi s prekinitvijo pripravništva</w:t>
            </w:r>
            <w:r>
              <w:t xml:space="preserve"> ali </w:t>
            </w:r>
            <w:r>
              <w:rPr>
                <w:b/>
                <w:i/>
              </w:rPr>
              <w:t>enakovrednimi ukrepi, za katere se domneva, da so povezani z uveljavljanjem pravic iz te direktive</w:t>
            </w:r>
            <w:r>
              <w:t xml:space="preserve">, </w:t>
            </w:r>
            <w:r>
              <w:rPr>
                <w:b/>
                <w:i/>
              </w:rPr>
              <w:t>objektivno oceni vse zadevne okoliščine primera. Države članice nadalje zagotovijo</w:t>
            </w:r>
            <w:r>
              <w:t xml:space="preserve">, da </w:t>
            </w:r>
            <w:r>
              <w:rPr>
                <w:b/>
                <w:i/>
              </w:rPr>
              <w:t>imajo pripravniki učinkovit dostop</w:t>
            </w:r>
            <w:r>
              <w:t xml:space="preserve"> do </w:t>
            </w:r>
            <w:r>
              <w:rPr>
                <w:b/>
                <w:i/>
              </w:rPr>
              <w:t>postopkov, na podlagi katerih se lahko ugotovi</w:t>
            </w:r>
            <w:r>
              <w:t xml:space="preserve">, </w:t>
            </w:r>
            <w:r>
              <w:rPr>
                <w:b/>
                <w:i/>
              </w:rPr>
              <w:t>ali taka povezava obstaja, kar pa ne sme privesti do nesorazmerne obremenitve nobene od strani</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pPr>
        <w:pStyle w:val="JustificationTitle"/>
        <w:rPr>
          <w:noProof w:val="0"/>
        </w:rPr>
      </w:pPr>
      <w:r>
        <w:rPr>
          <w:rStyle w:val="HideTWBExt"/>
          <w:i w:val="0"/>
          <w:lang w:val="en-GB"/>
        </w:rPr>
        <w:t>&lt;TitreJust&gt;</w:t>
      </w:r>
      <w:r>
        <w:t>Obrazložitev</w:t>
      </w:r>
      <w:r>
        <w:rPr>
          <w:rStyle w:val="HideTWBExt"/>
          <w:i w:val="0"/>
          <w:lang w:val="en-GB"/>
        </w:rPr>
        <w:t>&lt;/TitreJust&gt;</w:t>
      </w:r>
    </w:p>
    <w:p w:rsidR="001A2023" w:rsidRPr="007B55CC" w:rsidRDefault="001A2023" w:rsidP="001A2023">
      <w:pPr>
        <w:pStyle w:val="Normal12Italic"/>
        <w:rPr>
          <w:noProof w:val="0"/>
        </w:rPr>
      </w:pPr>
      <w:r>
        <w:t>S to ubeseditvijo se prepreči, da bi bilo dokazno breme togo obrnjeno, s tem pa se prepreči tudi pretirana pravna in upravna obremenitev delodajalcev. Hkrati pa pripravnikom omogoča dostop do postopkov, na podlagi katerih se lahko v skladu z načelom sorazmernosti in nacionalno procesno avtonomijo pošteno preuči, ali je bilo pripravništvo morebiti prekinjeno kot povračilni ukrep.</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620</w:t>
      </w:r>
      <w:r>
        <w:rPr>
          <w:rStyle w:val="HideTWBExt"/>
          <w:b w:val="0"/>
          <w:lang w:val="en-GB"/>
        </w:rPr>
        <w:t>&lt;/NumAmB&gt;</w:t>
      </w:r>
    </w:p>
    <w:p w:rsidR="001A2023" w:rsidRPr="007B55CC" w:rsidRDefault="001A2023" w:rsidP="001A2023">
      <w:pPr>
        <w:pStyle w:val="NormalBold"/>
      </w:pPr>
      <w:r>
        <w:rPr>
          <w:rStyle w:val="HideTWBExt"/>
          <w:b w:val="0"/>
        </w:rPr>
        <w:t>&lt;RepeatBlock-By&gt;&lt;Members&gt;</w:t>
      </w:r>
      <w:r>
        <w:t>Catarina Martins, Estrella Galán, Anthony Smith, Konstandinos Arvanitis (Konstantinos Arvanitis), Kathleen Funchion, Leila Chaibi</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9 – odstavek 4</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4.</w:t>
            </w:r>
            <w:r>
              <w:tab/>
              <w:t xml:space="preserve">Države članice sprejmejo potrebne ukrepe za </w:t>
            </w:r>
            <w:r>
              <w:rPr>
                <w:b/>
                <w:i/>
              </w:rPr>
              <w:t>zagotovitev, da mora delodajalec</w:t>
            </w:r>
            <w:r>
              <w:t>, kadar pripravniki iz odstavka</w:t>
            </w:r>
            <w:r>
              <w:rPr>
                <w:b/>
                <w:i/>
              </w:rPr>
              <w:t xml:space="preserve"> </w:t>
            </w:r>
            <w:r>
              <w:t xml:space="preserve">3 pred sodiščem ali drugim pristojnim organom ali telesom izkažejo dejstva, na podlagi katerih se lahko domneva, da je prišlo do </w:t>
            </w:r>
            <w:r>
              <w:rPr>
                <w:b/>
                <w:i/>
              </w:rPr>
              <w:t>takšne</w:t>
            </w:r>
            <w:r>
              <w:t xml:space="preserve"> odpovedi ali enakovrednih ukrepov</w:t>
            </w:r>
            <w:r>
              <w:rPr>
                <w:b/>
                <w:i/>
              </w:rPr>
              <w:t>,</w:t>
            </w:r>
            <w:r>
              <w:t xml:space="preserve"> dokazati, da podlaga za zadevno odpoved ali enakovredne ukrepe niso bili razlogi iz odstavka</w:t>
            </w:r>
            <w:r>
              <w:rPr>
                <w:b/>
                <w:i/>
              </w:rPr>
              <w:t xml:space="preserve"> </w:t>
            </w:r>
            <w:r>
              <w:t>2.</w:t>
            </w:r>
          </w:p>
        </w:tc>
        <w:tc>
          <w:tcPr>
            <w:tcW w:w="4876" w:type="dxa"/>
            <w:hideMark/>
          </w:tcPr>
          <w:p w:rsidR="001A2023" w:rsidRPr="007B55CC" w:rsidRDefault="001A2023" w:rsidP="00AB45D5">
            <w:pPr>
              <w:pStyle w:val="Normal6"/>
              <w:rPr>
                <w:szCs w:val="24"/>
              </w:rPr>
            </w:pPr>
            <w:r>
              <w:t>4.</w:t>
            </w:r>
            <w:r>
              <w:tab/>
              <w:t xml:space="preserve">Države članice sprejmejo potrebne ukrepe za </w:t>
            </w:r>
            <w:r>
              <w:rPr>
                <w:b/>
                <w:i/>
              </w:rPr>
              <w:t>primere</w:t>
            </w:r>
            <w:r>
              <w:t>, kadar pripravniki iz odstavka</w:t>
            </w:r>
            <w:r>
              <w:rPr>
                <w:b/>
                <w:i/>
              </w:rPr>
              <w:t> </w:t>
            </w:r>
            <w:r>
              <w:t xml:space="preserve">3 pred sodiščem ali drugim pristojnim organom ali telesom izkažejo dejstva, na podlagi katerih se lahko domneva, da je prišlo do </w:t>
            </w:r>
            <w:r>
              <w:rPr>
                <w:b/>
                <w:i/>
              </w:rPr>
              <w:t>povračilnih ukrepov, ker so pripravniki uveljavljali svoje pravice iz te direktive ali drugih določb prava Unije, ki se uporabljajo za pripravnike, zlasti pa do prekinitve pripravništva,</w:t>
            </w:r>
            <w:r>
              <w:t xml:space="preserve"> odpovedi ali enakovrednih ukrepov</w:t>
            </w:r>
            <w:r>
              <w:rPr>
                <w:b/>
                <w:i/>
              </w:rPr>
              <w:t>.</w:t>
            </w:r>
            <w:r>
              <w:t xml:space="preserve"> </w:t>
            </w:r>
            <w:r>
              <w:rPr>
                <w:b/>
                <w:i/>
              </w:rPr>
              <w:t>Delodajalec mora</w:t>
            </w:r>
            <w:r>
              <w:t xml:space="preserve"> dokazati, da podlaga za zadevno odpoved ali enakovredne ukrepe niso bili razlogi iz odstavka</w:t>
            </w:r>
            <w:r>
              <w:rPr>
                <w:b/>
                <w:i/>
              </w:rPr>
              <w:t> </w:t>
            </w:r>
            <w:r>
              <w:t>2.</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621</w:t>
      </w:r>
      <w:r>
        <w:rPr>
          <w:rStyle w:val="HideTWBExt"/>
          <w:b w:val="0"/>
          <w:lang w:val="en-GB"/>
        </w:rPr>
        <w:t>&lt;/NumAmB&gt;</w:t>
      </w:r>
    </w:p>
    <w:p w:rsidR="001A2023" w:rsidRPr="007B55CC" w:rsidRDefault="001A2023" w:rsidP="001A2023">
      <w:pPr>
        <w:pStyle w:val="NormalBold"/>
      </w:pPr>
      <w:r>
        <w:rPr>
          <w:rStyle w:val="HideTWBExt"/>
          <w:b w:val="0"/>
        </w:rPr>
        <w:t>&lt;RepeatBlock-By&gt;&lt;Members&gt;</w:t>
      </w:r>
      <w:r>
        <w:t>Irena Joveva, Martin Hojsík, Jana Toom, Brigitte van den Berg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9 – odstavek 4</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4.</w:t>
            </w:r>
            <w:r>
              <w:tab/>
              <w:t xml:space="preserve">Države članice sprejmejo potrebne ukrepe za zagotovitev, da mora </w:t>
            </w:r>
            <w:r>
              <w:rPr>
                <w:b/>
                <w:i/>
              </w:rPr>
              <w:t>delodajalec</w:t>
            </w:r>
            <w:r>
              <w:t>, kadar pripravniki iz odstavka</w:t>
            </w:r>
            <w:r>
              <w:rPr>
                <w:b/>
                <w:i/>
              </w:rPr>
              <w:t xml:space="preserve"> </w:t>
            </w:r>
            <w:r>
              <w:t>3 pred sodiščem ali drugim pristojnim organom ali telesom izkažejo dejstva, na podlagi katerih se lahko domneva, da je prišlo do takšne odpovedi ali enakovrednih ukrepov, dokazati, da podlaga za zadevno odpoved ali enakovredne ukrepe niso bili razlogi iz odstavka</w:t>
            </w:r>
            <w:r>
              <w:rPr>
                <w:b/>
                <w:i/>
              </w:rPr>
              <w:t xml:space="preserve"> </w:t>
            </w:r>
            <w:r>
              <w:t>2.</w:t>
            </w:r>
          </w:p>
        </w:tc>
        <w:tc>
          <w:tcPr>
            <w:tcW w:w="4876" w:type="dxa"/>
            <w:hideMark/>
          </w:tcPr>
          <w:p w:rsidR="001A2023" w:rsidRPr="007B55CC" w:rsidRDefault="001A2023" w:rsidP="00AB45D5">
            <w:pPr>
              <w:pStyle w:val="Normal6"/>
              <w:rPr>
                <w:szCs w:val="24"/>
              </w:rPr>
            </w:pPr>
            <w:r>
              <w:t>4.</w:t>
            </w:r>
            <w:r>
              <w:tab/>
              <w:t xml:space="preserve">Države članice sprejmejo potrebne ukrepe za zagotovitev, da mora </w:t>
            </w:r>
            <w:r>
              <w:rPr>
                <w:b/>
                <w:i/>
              </w:rPr>
              <w:t>ponudnik pripravništva</w:t>
            </w:r>
            <w:r>
              <w:t>, kadar pripravniki iz odstavka</w:t>
            </w:r>
            <w:r>
              <w:rPr>
                <w:b/>
                <w:i/>
              </w:rPr>
              <w:t> </w:t>
            </w:r>
            <w:r>
              <w:t>3 pred sodiščem ali drugim pristojnim organom ali telesom izkažejo dejstva, na podlagi katerih se lahko domneva, da je prišlo do takšne odpovedi ali enakovrednih ukrepov, dokazati, da podlaga za zadevno odpoved ali enakovredne ukrepe niso bili razlogi iz odstavka</w:t>
            </w:r>
            <w:r>
              <w:rPr>
                <w:b/>
                <w:i/>
              </w:rPr>
              <w:t> </w:t>
            </w:r>
            <w:r>
              <w:t>2.</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622</w:t>
      </w:r>
      <w:r>
        <w:rPr>
          <w:rStyle w:val="HideTWBExt"/>
          <w:b w:val="0"/>
          <w:lang w:val="en-GB"/>
        </w:rPr>
        <w:t>&lt;/NumAmB&gt;</w:t>
      </w:r>
    </w:p>
    <w:p w:rsidR="001A2023" w:rsidRPr="007B55CC" w:rsidRDefault="001A2023" w:rsidP="001A2023">
      <w:pPr>
        <w:pStyle w:val="NormalBold"/>
      </w:pPr>
      <w:r>
        <w:rPr>
          <w:rStyle w:val="HideTWBExt"/>
          <w:b w:val="0"/>
        </w:rPr>
        <w:t>&lt;RepeatBlock-By&gt;&lt;Members&gt;</w:t>
      </w:r>
      <w:r>
        <w:t>Irena Joveva, Martin Hojsík, Jana Toom, Brigitte van den Berg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9 – odstavek 4 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4a.</w:t>
            </w:r>
            <w:r>
              <w:rPr>
                <w:b/>
                <w:i/>
              </w:rPr>
              <w:tab/>
              <w:t>Odstavek 4 ne preprečuje državam članicam, da uvedejo pravila o dokazovanju, ki so ugodnejša za pripravnike.</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623</w:t>
      </w:r>
      <w:r>
        <w:rPr>
          <w:rStyle w:val="HideTWBExt"/>
          <w:b w:val="0"/>
          <w:lang w:val="en-GB"/>
        </w:rPr>
        <w:t>&lt;/NumAmB&gt;</w:t>
      </w:r>
    </w:p>
    <w:p w:rsidR="001A2023" w:rsidRPr="007B55CC" w:rsidRDefault="001A2023" w:rsidP="001A2023">
      <w:pPr>
        <w:pStyle w:val="NormalBold"/>
      </w:pPr>
      <w:r>
        <w:rPr>
          <w:rStyle w:val="HideTWBExt"/>
          <w:b w:val="0"/>
        </w:rPr>
        <w:t>&lt;RepeatBlock-By&gt;&lt;Members&gt;</w:t>
      </w:r>
      <w:r>
        <w:t>Chiara Gemma, Georgiana Teodorescu, Francesco Torselli, Mariateresa Vivaldini, Elena Donazzan</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9 – odstavek 5</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5.</w:t>
            </w:r>
            <w:r>
              <w:rPr>
                <w:b/>
                <w:i/>
              </w:rPr>
              <w:tab/>
              <w:t>V postopkih, v katerih je preiskava dejstev v zadevi naloga sodišča ali drugega pristojnega organa ali telesa, državam članicam ni treba uporabljati odstavka 4.</w:t>
            </w:r>
          </w:p>
        </w:tc>
        <w:tc>
          <w:tcPr>
            <w:tcW w:w="4876" w:type="dxa"/>
            <w:hideMark/>
          </w:tcPr>
          <w:p w:rsidR="001A2023" w:rsidRPr="007B55CC" w:rsidRDefault="001A2023" w:rsidP="00AB45D5">
            <w:pPr>
              <w:pStyle w:val="Normal6"/>
              <w:rPr>
                <w:szCs w:val="24"/>
              </w:rPr>
            </w:pPr>
            <w:r>
              <w:rPr>
                <w:b/>
                <w:i/>
              </w:rPr>
              <w:t>črtano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pPr>
        <w:pStyle w:val="JustificationTitle"/>
        <w:rPr>
          <w:noProof w:val="0"/>
        </w:rPr>
      </w:pPr>
      <w:r>
        <w:rPr>
          <w:rStyle w:val="HideTWBExt"/>
          <w:i w:val="0"/>
          <w:lang w:val="en-GB"/>
        </w:rPr>
        <w:t>&lt;TitreJust&gt;</w:t>
      </w:r>
      <w:r>
        <w:t>Obrazložitev</w:t>
      </w:r>
      <w:r>
        <w:rPr>
          <w:rStyle w:val="HideTWBExt"/>
          <w:i w:val="0"/>
          <w:lang w:val="en-GB"/>
        </w:rPr>
        <w:t>&lt;/TitreJust&gt;</w:t>
      </w:r>
    </w:p>
    <w:p w:rsidR="001A2023" w:rsidRPr="007B55CC" w:rsidRDefault="001A2023" w:rsidP="001A2023">
      <w:pPr>
        <w:pStyle w:val="Normal12Italic"/>
        <w:rPr>
          <w:noProof w:val="0"/>
        </w:rPr>
      </w:pPr>
      <w:r>
        <w:t>Tako je odpravljena negotovost glede obrnjenega dokaznega bremena, ki bi lahko bilo v nasprotju z nacionalnim procesnim pravom.</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624</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Andrea Wechsler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9 – odstavek 5</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5.</w:t>
            </w:r>
            <w:r>
              <w:rPr>
                <w:b/>
                <w:i/>
              </w:rPr>
              <w:tab/>
              <w:t>V postopkih, v katerih je preiskava dejstev v zadevi naloga sodišča ali drugega pristojnega organa ali telesa, državam članicam ni treba uporabljati odstavka 4.</w:t>
            </w:r>
          </w:p>
        </w:tc>
        <w:tc>
          <w:tcPr>
            <w:tcW w:w="4876" w:type="dxa"/>
            <w:hideMark/>
          </w:tcPr>
          <w:p w:rsidR="001A2023" w:rsidRPr="007B55CC" w:rsidRDefault="001A2023" w:rsidP="00AB45D5">
            <w:pPr>
              <w:pStyle w:val="Normal6"/>
              <w:rPr>
                <w:szCs w:val="24"/>
              </w:rPr>
            </w:pPr>
            <w:r>
              <w:rPr>
                <w:b/>
                <w:i/>
              </w:rPr>
              <w:t>črtano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625</w:t>
      </w:r>
      <w:r>
        <w:rPr>
          <w:rStyle w:val="HideTWBExt"/>
          <w:b w:val="0"/>
          <w:lang w:val="en-GB"/>
        </w:rPr>
        <w:t>&lt;/NumAmB&gt;</w:t>
      </w:r>
    </w:p>
    <w:p w:rsidR="001A2023" w:rsidRPr="007B55CC" w:rsidRDefault="001A2023" w:rsidP="001A2023">
      <w:pPr>
        <w:pStyle w:val="NormalBold"/>
      </w:pPr>
      <w:r>
        <w:rPr>
          <w:rStyle w:val="HideTWBExt"/>
          <w:b w:val="0"/>
        </w:rPr>
        <w:t>&lt;RepeatBlock-By&gt;&lt;Members&gt;</w:t>
      </w:r>
      <w:r>
        <w:t>Chiara Gemma, Georgiana Teodorescu, Francesco Torselli, Mariateresa Vivaldini, Elena Donazzan</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9 – odstavek 6</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6.</w:t>
            </w:r>
            <w:r>
              <w:rPr>
                <w:b/>
                <w:i/>
              </w:rPr>
              <w:tab/>
              <w:t>Odstavek 4 se ne uporablja za kazenske postopke, razen če države članice določijo drugače.</w:t>
            </w:r>
          </w:p>
        </w:tc>
        <w:tc>
          <w:tcPr>
            <w:tcW w:w="4876" w:type="dxa"/>
            <w:hideMark/>
          </w:tcPr>
          <w:p w:rsidR="001A2023" w:rsidRPr="007B55CC" w:rsidRDefault="001A2023" w:rsidP="00AB45D5">
            <w:pPr>
              <w:pStyle w:val="Normal6"/>
              <w:rPr>
                <w:szCs w:val="24"/>
              </w:rPr>
            </w:pPr>
            <w:r>
              <w:rPr>
                <w:b/>
                <w:i/>
              </w:rPr>
              <w:t>črtano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pPr>
        <w:pStyle w:val="JustificationTitle"/>
        <w:rPr>
          <w:noProof w:val="0"/>
        </w:rPr>
      </w:pPr>
      <w:r>
        <w:rPr>
          <w:rStyle w:val="HideTWBExt"/>
          <w:i w:val="0"/>
          <w:lang w:val="en-GB"/>
        </w:rPr>
        <w:t>&lt;TitreJust&gt;</w:t>
      </w:r>
      <w:r>
        <w:t>Obrazložitev</w:t>
      </w:r>
      <w:r>
        <w:rPr>
          <w:rStyle w:val="HideTWBExt"/>
          <w:i w:val="0"/>
          <w:lang w:val="en-GB"/>
        </w:rPr>
        <w:t>&lt;/TitreJust&gt;</w:t>
      </w:r>
    </w:p>
    <w:p w:rsidR="001A2023" w:rsidRPr="007B55CC" w:rsidRDefault="001A2023" w:rsidP="001A2023">
      <w:pPr>
        <w:pStyle w:val="Normal12Italic"/>
        <w:rPr>
          <w:noProof w:val="0"/>
        </w:rPr>
      </w:pPr>
      <w:r>
        <w:t>Tako je odpravljena negotovost glede obrnjenega dokaznega bremena, ki bi lahko bilo v nasprotju z nacionalnim procesnim pravom.</w:t>
      </w:r>
    </w:p>
    <w:p w:rsidR="001A2023" w:rsidRPr="007B55CC" w:rsidRDefault="001A2023" w:rsidP="001A2023">
      <w:r>
        <w:rPr>
          <w:rStyle w:val="HideTWBExt"/>
        </w:rPr>
        <w:t>&lt;/AmendB&gt;</w:t>
      </w:r>
    </w:p>
    <w:p w:rsidR="001A2023" w:rsidRPr="007B55CC" w:rsidRDefault="001A2023" w:rsidP="001A2023">
      <w:pPr>
        <w:pStyle w:val="AMNumberTabs0"/>
        <w:keepNext/>
      </w:pPr>
      <w:r w:rsidRPr="0034552D">
        <w:rPr>
          <w:rStyle w:val="HideTWBExt"/>
          <w:b w:val="0"/>
          <w:lang w:val="da-DK"/>
        </w:rPr>
        <w:t>&lt;AmendB&gt;</w:t>
      </w:r>
      <w:r>
        <w:t>Predlog spremembe</w:t>
      </w:r>
      <w:r>
        <w:tab/>
      </w:r>
      <w:r>
        <w:tab/>
      </w:r>
      <w:r w:rsidRPr="0034552D">
        <w:rPr>
          <w:rStyle w:val="HideTWBExt"/>
          <w:b w:val="0"/>
          <w:lang w:val="da-DK"/>
        </w:rPr>
        <w:t>&lt;NumAmB&gt;</w:t>
      </w:r>
      <w:r>
        <w:t>626</w:t>
      </w:r>
      <w:r w:rsidRPr="0034552D">
        <w:rPr>
          <w:rStyle w:val="HideTWBExt"/>
          <w:b w:val="0"/>
          <w:lang w:val="da-DK"/>
        </w:rPr>
        <w:t>&lt;/NumAmB&gt;</w:t>
      </w:r>
    </w:p>
    <w:p w:rsidR="001A2023" w:rsidRPr="007B55CC" w:rsidRDefault="001A2023" w:rsidP="001A2023">
      <w:pPr>
        <w:pStyle w:val="NormalBold"/>
      </w:pPr>
      <w:r>
        <w:rPr>
          <w:rStyle w:val="HideTWBExt"/>
          <w:b w:val="0"/>
        </w:rPr>
        <w:t>&lt;RepeatBlock-By&gt;&lt;Members&gt;</w:t>
      </w:r>
      <w:r>
        <w:t>Andrea Wechsler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9 – odstavek 6</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rPr>
                <w:b/>
                <w:i/>
              </w:rPr>
              <w:t>6.</w:t>
            </w:r>
            <w:r>
              <w:rPr>
                <w:b/>
                <w:i/>
              </w:rPr>
              <w:tab/>
              <w:t>Odstavek 4 se ne uporablja za kazenske postopke, razen če države članice določijo drugače.</w:t>
            </w:r>
          </w:p>
        </w:tc>
        <w:tc>
          <w:tcPr>
            <w:tcW w:w="4876" w:type="dxa"/>
            <w:hideMark/>
          </w:tcPr>
          <w:p w:rsidR="001A2023" w:rsidRPr="007B55CC" w:rsidRDefault="001A2023" w:rsidP="00AB45D5">
            <w:pPr>
              <w:pStyle w:val="Normal6"/>
              <w:rPr>
                <w:szCs w:val="24"/>
              </w:rPr>
            </w:pPr>
            <w:r>
              <w:rPr>
                <w:b/>
                <w:i/>
              </w:rPr>
              <w:t>črtano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627</w:t>
      </w:r>
      <w:r>
        <w:rPr>
          <w:rStyle w:val="HideTWBExt"/>
          <w:b w:val="0"/>
          <w:lang w:val="en-GB"/>
        </w:rPr>
        <w:t>&lt;/NumAmB&gt;</w:t>
      </w:r>
    </w:p>
    <w:p w:rsidR="001A2023" w:rsidRPr="007B55CC" w:rsidRDefault="001A2023" w:rsidP="001A2023">
      <w:pPr>
        <w:pStyle w:val="NormalBold"/>
      </w:pPr>
      <w:r>
        <w:rPr>
          <w:rStyle w:val="HideTWBExt"/>
          <w:b w:val="0"/>
        </w:rPr>
        <w:t>&lt;RepeatBlock-By&gt;&lt;Members&gt;</w:t>
      </w:r>
      <w:r>
        <w:t>Catarina Martins, Estrella Galán, Anthony Smith, Konstandinos Arvanitis (Konstantinos Arvanitis), Kathleen Funchion, Leila Chaibi</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9 – odstavek 6 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6a.</w:t>
            </w:r>
            <w:r>
              <w:rPr>
                <w:b/>
                <w:i/>
              </w:rPr>
              <w:tab/>
              <w:t>Države članice sprejmejo ukrepe, ki so potrebni, da pripravniku omogočijo, da se med pripravništvom nemudoma obrne na pristojni organ in/ali inšpektorat za delo, če se ne spoštujejo njegove temeljne pravice, zlasti glede zdravja, varnosti in preprečevanja psihičnega ali spolnega nasilja, da se lahko stanje hitro popravi ali, če to ni mogoče, pripravništvo prekine brez škode za pripravnika ali nadaljevanje njegovega usposabljanja. Države članice zagotovijo, da se v takih primerih zoper pripravnika ne morejo uporabiti povračilni ukrepi, med drugim v obliki prekinitve pripravništva. Zagotovijo, da lahko pripravnik v primeru prekinitve pripravništva zaključi usposabljanje, ki ga je opravljal, in da to ne vpliva na nadaljevanje njegovega usposabljanja.</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628</w:t>
      </w:r>
      <w:r>
        <w:rPr>
          <w:rStyle w:val="HideTWBExt"/>
          <w:b w:val="0"/>
          <w:lang w:val="en-GB"/>
        </w:rPr>
        <w:t>&lt;/NumAmB&gt;</w:t>
      </w:r>
    </w:p>
    <w:p w:rsidR="001A2023" w:rsidRPr="007B55CC" w:rsidRDefault="001A2023" w:rsidP="001A2023">
      <w:pPr>
        <w:pStyle w:val="NormalBold"/>
      </w:pPr>
      <w:r>
        <w:rPr>
          <w:rStyle w:val="HideTWBExt"/>
          <w:b w:val="0"/>
        </w:rPr>
        <w:t>&lt;RepeatBlock-By&gt;&lt;Members&gt;</w:t>
      </w:r>
      <w:r>
        <w:t>Catarina Martins, Estrella Galán, Anthony Smith, Konstandinos Arvanitis (Konstantinos Arvanitis), Kathleen Funchion, Leila Chaibi</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9 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jc w:val="center"/>
              <w:rPr>
                <w:szCs w:val="24"/>
              </w:rPr>
            </w:pPr>
            <w:r>
              <w:rPr>
                <w:b/>
                <w:i/>
              </w:rPr>
              <w:t>Člen 9a</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jc w:val="center"/>
              <w:rPr>
                <w:szCs w:val="24"/>
              </w:rPr>
            </w:pPr>
            <w:r>
              <w:rPr>
                <w:b/>
                <w:i/>
              </w:rPr>
              <w:t>Pravica pripravnika do zdravja in varnosti</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1. Države članice zagotovijo, da vsaka organizacija gostiteljica, ki sprejme pripravnika, v času pripravništva jamči za njegovo zdravje in varnost in je zanju odgovorna. Države članice zagotovijo, da so pripravniki deležni:</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 z zdravjem in varnostjo povezanih jamstev in zaščite, ki so vsaj enaki tistim, ki jih imajo zaposleni in uslužbenci organizacije;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 dodatnih jamstev, ki so zagotovljena zaradi njihovega omejenega znanja in izkušenj v poklicnem okolju ter njihovega ranljivega položaja, zlasti glede usposabljanja za uporabo orodij in opreme, pa tudi glede preprečevanja spolnega in psihičnega nadlegovanja.</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2. Države članice sprejmejo ukrepe, ki so potrebni, da se lahko pripravniki, ki se znajdejo v situaciji, za katero razumno domnevajo, da predstavlja resno in neposredno nevarnost ali kršitev njihove morale, pravic ali dostojanstva, nemudoma umaknejo iz take situacije, dokler se ta ne konča, ali so ustrezno obveščeni o tem, da ni več nevarnosti ali da je bila škoda, za katero so razumno domnevali, da obstaja, odpravljena. Uveljavljanje te pravice ne vpliva na nadaljevanje pripravništva, razen če pripravnik določi drugače. Prav tako ne vpliva na oceno ali plačilo pripravnika.</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629</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Andrea Wechsler</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10</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jc w:val="center"/>
            </w:pPr>
            <w:r>
              <w:rPr>
                <w:b/>
                <w:i/>
              </w:rPr>
              <w:t>Člen 10</w:t>
            </w:r>
          </w:p>
        </w:tc>
        <w:tc>
          <w:tcPr>
            <w:tcW w:w="4876" w:type="dxa"/>
            <w:hideMark/>
          </w:tcPr>
          <w:p w:rsidR="001A2023" w:rsidRPr="007B55CC" w:rsidRDefault="001A2023" w:rsidP="00AB45D5">
            <w:pPr>
              <w:pStyle w:val="Normal6"/>
              <w:rPr>
                <w:szCs w:val="24"/>
              </w:rPr>
            </w:pPr>
            <w:r>
              <w:rPr>
                <w:b/>
                <w:i/>
              </w:rPr>
              <w:t>črtano</w:t>
            </w:r>
          </w:p>
        </w:tc>
      </w:tr>
      <w:tr w:rsidR="001A2023" w:rsidTr="00AB45D5">
        <w:trPr>
          <w:jc w:val="center"/>
        </w:trPr>
        <w:tc>
          <w:tcPr>
            <w:tcW w:w="4876" w:type="dxa"/>
            <w:hideMark/>
          </w:tcPr>
          <w:p w:rsidR="001A2023" w:rsidRPr="007B55CC" w:rsidRDefault="001A2023" w:rsidP="00AB45D5">
            <w:pPr>
              <w:pStyle w:val="Normal6"/>
              <w:jc w:val="center"/>
            </w:pPr>
            <w:r>
              <w:rPr>
                <w:b/>
                <w:i/>
              </w:rPr>
              <w:t>Kazni</w:t>
            </w:r>
          </w:p>
        </w:tc>
        <w:tc>
          <w:tcPr>
            <w:tcW w:w="4876" w:type="dxa"/>
          </w:tcPr>
          <w:p w:rsidR="001A2023" w:rsidRPr="007B55CC" w:rsidRDefault="001A2023" w:rsidP="00AB45D5">
            <w:pPr>
              <w:pStyle w:val="Normal6"/>
              <w:rPr>
                <w:szCs w:val="24"/>
                <w:lang w:val="en-GB"/>
              </w:rPr>
            </w:pPr>
          </w:p>
        </w:tc>
      </w:tr>
      <w:tr w:rsidR="001A2023" w:rsidTr="00AB45D5">
        <w:trPr>
          <w:jc w:val="center"/>
        </w:trPr>
        <w:tc>
          <w:tcPr>
            <w:tcW w:w="4876" w:type="dxa"/>
            <w:hideMark/>
          </w:tcPr>
          <w:p w:rsidR="001A2023" w:rsidRPr="007B55CC" w:rsidRDefault="001A2023" w:rsidP="00AB45D5">
            <w:pPr>
              <w:pStyle w:val="Normal6"/>
            </w:pPr>
            <w:r>
              <w:rPr>
                <w:b/>
                <w:i/>
              </w:rPr>
              <w:t>Države članice določijo pravila o kaznih za kršitve nacionalnih določb, sprejetih na podlagi te direktive, ali že veljavnih relevantnih določb v zvezi s pravicami, ki spadajo na področje uporabe te direktive. Te kazni morajo biti učinkovite, sorazmerne in odvračilne.</w:t>
            </w:r>
          </w:p>
        </w:tc>
        <w:tc>
          <w:tcPr>
            <w:tcW w:w="4876" w:type="dxa"/>
          </w:tcPr>
          <w:p w:rsidR="001A2023" w:rsidRPr="007B55CC" w:rsidRDefault="001A2023" w:rsidP="00AB45D5">
            <w:pPr>
              <w:pStyle w:val="Normal6"/>
              <w:rPr>
                <w:szCs w:val="24"/>
                <w:lang w:val="en-GB"/>
              </w:rPr>
            </w:pP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630</w:t>
      </w:r>
      <w:r>
        <w:rPr>
          <w:rStyle w:val="HideTWBExt"/>
          <w:b w:val="0"/>
          <w:lang w:val="en-GB"/>
        </w:rPr>
        <w:t>&lt;/NumAmB&gt;</w:t>
      </w:r>
    </w:p>
    <w:p w:rsidR="001A2023" w:rsidRPr="007B55CC" w:rsidRDefault="001A2023" w:rsidP="001A2023">
      <w:pPr>
        <w:pStyle w:val="NormalBold"/>
      </w:pPr>
      <w:r>
        <w:rPr>
          <w:rStyle w:val="HideTWBExt"/>
          <w:b w:val="0"/>
        </w:rPr>
        <w:t>&lt;RepeatBlock-By&gt;&lt;Members&gt;</w:t>
      </w:r>
      <w:r>
        <w:t>Irena Joveva, Martin Hojsík, Jana Toom, Brigitte van den Berg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10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Države članice določijo pravila o kaznih za kršitve nacionalnih določb, sprejetih na podlagi te direktive, ali že veljavnih relevantnih določb v zvezi s pravicami, ki spadajo na področje uporabe te direktive. Te kazni morajo biti učinkovite, sorazmerne in odvračilne.</w:t>
            </w:r>
          </w:p>
        </w:tc>
        <w:tc>
          <w:tcPr>
            <w:tcW w:w="4876" w:type="dxa"/>
            <w:hideMark/>
          </w:tcPr>
          <w:p w:rsidR="001A2023" w:rsidRPr="007B55CC" w:rsidRDefault="001A2023" w:rsidP="00AB45D5">
            <w:pPr>
              <w:pStyle w:val="Normal6"/>
              <w:rPr>
                <w:szCs w:val="24"/>
              </w:rPr>
            </w:pPr>
            <w:r>
              <w:t>Države članice določijo pravila o kaznih za kršitve nacionalnih določb, sprejetih na podlagi te direktive, ali že veljavnih relevantnih določb v zvezi s pravicami, ki spadajo na področje uporabe te direktive. Te kazni morajo biti učinkovite, sorazmerne in odvračilne</w:t>
            </w:r>
            <w:r>
              <w:rPr>
                <w:b/>
                <w:i/>
              </w:rPr>
              <w:t xml:space="preserve"> ter lahko vključujejo plačilo ustrezne odškodnine</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631</w:t>
      </w:r>
      <w:r>
        <w:rPr>
          <w:rStyle w:val="HideTWBExt"/>
          <w:b w:val="0"/>
          <w:lang w:val="en-GB"/>
        </w:rPr>
        <w:t>&lt;/NumAmB&gt;</w:t>
      </w:r>
    </w:p>
    <w:p w:rsidR="001A2023" w:rsidRPr="007B55CC" w:rsidRDefault="001A2023" w:rsidP="001A2023">
      <w:pPr>
        <w:pStyle w:val="NormalBold"/>
      </w:pPr>
      <w:r>
        <w:rPr>
          <w:rStyle w:val="HideTWBExt"/>
          <w:b w:val="0"/>
        </w:rPr>
        <w:t>&lt;RepeatBlock-By&gt;&lt;Members&gt;</w:t>
      </w:r>
      <w:r>
        <w:t>Chiara Gemma, Georgiana Teodorescu, Francesco Torselli, Mariateresa Vivaldini, Elena Donazzan</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10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Države članice določijo pravila o kaznih za kršitve nacionalnih določb, sprejetih na podlagi te direktive, ali že veljavnih relevantnih določb v zvezi s pravicami, ki spadajo na področje uporabe te direktive. Te kazni morajo biti učinkovite</w:t>
            </w:r>
            <w:r>
              <w:rPr>
                <w:b/>
                <w:i/>
              </w:rPr>
              <w:t>, sorazmerne</w:t>
            </w:r>
            <w:r>
              <w:t xml:space="preserve"> in </w:t>
            </w:r>
            <w:r>
              <w:rPr>
                <w:b/>
                <w:i/>
              </w:rPr>
              <w:t>odvračilne</w:t>
            </w:r>
            <w:r>
              <w:t>.</w:t>
            </w:r>
          </w:p>
        </w:tc>
        <w:tc>
          <w:tcPr>
            <w:tcW w:w="4876" w:type="dxa"/>
            <w:hideMark/>
          </w:tcPr>
          <w:p w:rsidR="001A2023" w:rsidRPr="007B55CC" w:rsidRDefault="001A2023" w:rsidP="00AB45D5">
            <w:pPr>
              <w:pStyle w:val="Normal6"/>
              <w:rPr>
                <w:szCs w:val="24"/>
              </w:rPr>
            </w:pPr>
            <w:r>
              <w:t xml:space="preserve">Države članice določijo pravila o kaznih za kršitve nacionalnih določb, sprejetih na podlagi te direktive, ali že veljavnih relevantnih določb v zvezi s pravicami, ki spadajo na področje uporabe te direktive. Te kazni morajo biti učinkovite in </w:t>
            </w:r>
            <w:r>
              <w:rPr>
                <w:b/>
                <w:i/>
              </w:rPr>
              <w:t>sorazmerne</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632</w:t>
      </w:r>
      <w:r>
        <w:rPr>
          <w:rStyle w:val="HideTWBExt"/>
          <w:b w:val="0"/>
          <w:lang w:val="en-GB"/>
        </w:rPr>
        <w:t>&lt;/NumAmB&gt;</w:t>
      </w:r>
    </w:p>
    <w:p w:rsidR="001A2023" w:rsidRPr="007B55CC" w:rsidRDefault="001A2023" w:rsidP="001A2023">
      <w:pPr>
        <w:pStyle w:val="NormalBold"/>
      </w:pPr>
      <w:r>
        <w:rPr>
          <w:rStyle w:val="HideTWBExt"/>
          <w:b w:val="0"/>
        </w:rPr>
        <w:t>&lt;RepeatBlock-By&gt;&lt;Members&gt;</w:t>
      </w:r>
      <w:r>
        <w:t>Irena Joveva, Martin Hojsík, Jana Toom, Brigitte van den Berg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10 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jc w:val="center"/>
              <w:rPr>
                <w:szCs w:val="24"/>
              </w:rPr>
            </w:pPr>
            <w:r>
              <w:rPr>
                <w:b/>
                <w:i/>
              </w:rPr>
              <w:t>Člen 10a</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jc w:val="center"/>
              <w:rPr>
                <w:szCs w:val="24"/>
              </w:rPr>
            </w:pPr>
            <w:r>
              <w:rPr>
                <w:b/>
                <w:i/>
              </w:rPr>
              <w:t>Zbiranje podatkov, spremljanje in ocenjevanje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1. Države članice sprejmejo ustrezne ukrepe za zagotovitev, da so na voljo učinkovita orodja za zbiranje podatkov za spremljanje kakovosti pripravništev. Komisija sprejme izvedbene akte, s katerimi zagotovi, da zbiranje podatkov poteka na enoten in primerljiv način.</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2. Države članice zagotovijo, da se podatki o pripravništvih na nacionalni ravni zbirajo v skladu z izvedbenimi akti iz odstavka 1. Vsako drugo leto zbrane podatke predložijo Komisiji, pri čemer jih po možnosti razčlenijo po spolu, starosti, invalidnosti, velikosti podjetja in sektorju.</w:t>
            </w:r>
          </w:p>
        </w:tc>
      </w:tr>
      <w:tr w:rsidR="001A2023" w:rsidTr="00AB45D5">
        <w:trPr>
          <w:jc w:val="center"/>
        </w:trPr>
        <w:tc>
          <w:tcPr>
            <w:tcW w:w="4876" w:type="dxa"/>
          </w:tcPr>
          <w:p w:rsidR="001A2023" w:rsidRPr="0034552D" w:rsidRDefault="001A2023" w:rsidP="00AB45D5">
            <w:pPr>
              <w:pStyle w:val="Normal6"/>
            </w:pPr>
          </w:p>
        </w:tc>
        <w:tc>
          <w:tcPr>
            <w:tcW w:w="4876" w:type="dxa"/>
            <w:hideMark/>
          </w:tcPr>
          <w:p w:rsidR="001A2023" w:rsidRPr="007B55CC" w:rsidRDefault="001A2023" w:rsidP="00AB45D5">
            <w:pPr>
              <w:pStyle w:val="Normal6"/>
              <w:rPr>
                <w:szCs w:val="24"/>
              </w:rPr>
            </w:pPr>
            <w:r>
              <w:rPr>
                <w:b/>
                <w:i/>
              </w:rPr>
              <w:t>3. Komisija analizira podatke in informacije iz odstavka 2 tega člena, ki so jih posredovale države članice. O tem vsako tretje leto poroča Evropskemu parlamentu in Svetu ter sočasno objavi podatke in informacije, ki so jih posredovale države članice.</w:t>
            </w:r>
          </w:p>
        </w:tc>
      </w:tr>
    </w:tbl>
    <w:p w:rsidR="001A2023" w:rsidRPr="0034552D" w:rsidRDefault="001A2023" w:rsidP="001A2023">
      <w:pPr>
        <w:pStyle w:val="Olang"/>
        <w:rPr>
          <w:lang w:val="it-IT"/>
        </w:rPr>
      </w:pPr>
      <w:r w:rsidRPr="0034552D">
        <w:rPr>
          <w:noProof w:val="0"/>
          <w:lang w:val="it-IT"/>
        </w:rPr>
        <w:t xml:space="preserve">Or. </w:t>
      </w:r>
      <w:r w:rsidRPr="0034552D">
        <w:rPr>
          <w:rStyle w:val="HideTWBExt"/>
          <w:noProof w:val="0"/>
          <w:lang w:val="it-IT"/>
        </w:rPr>
        <w:t>&lt;Original&gt;</w:t>
      </w:r>
      <w:r w:rsidRPr="0034552D">
        <w:rPr>
          <w:rStyle w:val="HideTWBInt"/>
          <w:rFonts w:eastAsiaTheme="majorEastAsia"/>
          <w:noProof w:val="0"/>
          <w:lang w:val="it-IT"/>
        </w:rPr>
        <w:t>{EN}</w:t>
      </w:r>
      <w:r w:rsidRPr="0034552D">
        <w:rPr>
          <w:noProof w:val="0"/>
          <w:lang w:val="it-IT"/>
        </w:rPr>
        <w:t>en</w:t>
      </w:r>
      <w:r w:rsidRPr="0034552D">
        <w:rPr>
          <w:rStyle w:val="HideTWBExt"/>
          <w:noProof w:val="0"/>
          <w:lang w:val="it-IT"/>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34552D">
        <w:rPr>
          <w:rStyle w:val="HideTWBExt"/>
          <w:b w:val="0"/>
          <w:lang w:val="it-IT"/>
        </w:rPr>
        <w:t>&lt;AmendB&gt;</w:t>
      </w:r>
      <w:r>
        <w:t>Predlog spremembe</w:t>
      </w:r>
      <w:r>
        <w:tab/>
      </w:r>
      <w:r>
        <w:tab/>
      </w:r>
      <w:r w:rsidRPr="0034552D">
        <w:rPr>
          <w:rStyle w:val="HideTWBExt"/>
          <w:b w:val="0"/>
          <w:lang w:val="it-IT"/>
        </w:rPr>
        <w:t>&lt;NumAmB&gt;</w:t>
      </w:r>
      <w:r>
        <w:t>633</w:t>
      </w:r>
      <w:r w:rsidRPr="0034552D">
        <w:rPr>
          <w:rStyle w:val="HideTWBExt"/>
          <w:b w:val="0"/>
          <w:lang w:val="it-IT"/>
        </w:rPr>
        <w:t>&lt;/NumAmB&gt;</w:t>
      </w:r>
    </w:p>
    <w:p w:rsidR="001A2023" w:rsidRPr="007B55CC" w:rsidRDefault="001A2023" w:rsidP="001A2023">
      <w:pPr>
        <w:pStyle w:val="NormalBold"/>
      </w:pPr>
      <w:r>
        <w:rPr>
          <w:rStyle w:val="HideTWBExt"/>
          <w:b w:val="0"/>
        </w:rPr>
        <w:t>&lt;RepeatBlock-By&gt;&lt;Members&gt;</w:t>
      </w:r>
      <w:r>
        <w:t>Chiara Gemma, Georgiana Teodorescu, Francesco Torselli, Mariateresa Vivaldini, Elena Donazzan</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11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1.</w:t>
            </w:r>
            <w:r>
              <w:tab/>
              <w:t>Nobena določba te direktive se ne razlaga tako, da znižuje varstvo delavcev, zagotovljeno z drugimi instrumenti prava Unije ali nacionalnim pravom, kolektivnimi pogodbami ali prakso.</w:t>
            </w:r>
          </w:p>
        </w:tc>
        <w:tc>
          <w:tcPr>
            <w:tcW w:w="4876" w:type="dxa"/>
            <w:hideMark/>
          </w:tcPr>
          <w:p w:rsidR="001A2023" w:rsidRPr="007B55CC" w:rsidRDefault="001A2023" w:rsidP="00AB45D5">
            <w:pPr>
              <w:pStyle w:val="Normal6"/>
              <w:rPr>
                <w:szCs w:val="24"/>
              </w:rPr>
            </w:pPr>
            <w:r>
              <w:t>1.</w:t>
            </w:r>
            <w:r>
              <w:tab/>
              <w:t>Nobena določba te direktive se ne razlaga tako, da znižuje varstvo delavcev, zagotovljeno z drugimi instrumenti prava Unije ali nacionalnim pravom, kolektivnimi pogodbami ali prakso</w:t>
            </w:r>
            <w:r>
              <w:rPr>
                <w:b/>
                <w:i/>
              </w:rPr>
              <w:t>, niti se ne razlaga tako, da bi bila podjetjem, zlasti mikro- ter malim in srednjim podjetjem, naložene nesorazmerne upravne zahteve</w:t>
            </w:r>
            <w:r>
              <w:t>.</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634</w:t>
      </w:r>
      <w:r>
        <w:rPr>
          <w:rStyle w:val="HideTWBExt"/>
          <w:b w:val="0"/>
          <w:lang w:val="en-GB"/>
        </w:rPr>
        <w:t>&lt;/NumAmB&gt;</w:t>
      </w:r>
    </w:p>
    <w:p w:rsidR="001A2023" w:rsidRPr="007B55CC" w:rsidRDefault="001A2023" w:rsidP="001A2023">
      <w:pPr>
        <w:pStyle w:val="NormalBold"/>
      </w:pPr>
      <w:r>
        <w:rPr>
          <w:rStyle w:val="HideTWBExt"/>
          <w:b w:val="0"/>
        </w:rPr>
        <w:t>&lt;RepeatBlock-By&gt;&lt;Members&gt;</w:t>
      </w:r>
      <w:r>
        <w:t>Benedetta Scuderi</w:t>
      </w:r>
      <w:r>
        <w:rPr>
          <w:rStyle w:val="HideTWBExt"/>
          <w:b w:val="0"/>
        </w:rPr>
        <w:t>&lt;/Members&gt;</w:t>
      </w:r>
    </w:p>
    <w:p w:rsidR="001A2023" w:rsidRPr="007B55CC" w:rsidRDefault="001A2023" w:rsidP="001A2023">
      <w:r>
        <w:rPr>
          <w:rStyle w:val="HideTWBExt"/>
        </w:rPr>
        <w:t>&lt;AuNomDe&gt;</w:t>
      </w:r>
      <w:r>
        <w:rPr>
          <w:rStyle w:val="HideTWBInt"/>
        </w:rPr>
        <w:t>{Greens/EFA}</w:t>
      </w:r>
      <w:r>
        <w:t>v imenu skupine Verts/ALE</w:t>
      </w:r>
      <w:r>
        <w:rPr>
          <w:rStyle w:val="HideTWBExt"/>
        </w:rPr>
        <w:t>&lt;/AuNomDe&gt;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11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1.</w:t>
            </w:r>
            <w:r>
              <w:tab/>
              <w:t>Nobena določba te direktive se ne razlaga tako, da znižuje varstvo delavcev, zagotovljeno z drugimi instrumenti prava Unije ali nacionalnim pravom, kolektivnimi pogodbami ali prakso.</w:t>
            </w:r>
          </w:p>
        </w:tc>
        <w:tc>
          <w:tcPr>
            <w:tcW w:w="4876" w:type="dxa"/>
            <w:hideMark/>
          </w:tcPr>
          <w:p w:rsidR="001A2023" w:rsidRPr="007B55CC" w:rsidRDefault="001A2023" w:rsidP="00AB45D5">
            <w:pPr>
              <w:pStyle w:val="Normal6"/>
              <w:rPr>
                <w:szCs w:val="24"/>
              </w:rPr>
            </w:pPr>
            <w:r>
              <w:t>1.</w:t>
            </w:r>
            <w:r>
              <w:tab/>
              <w:t xml:space="preserve">Nobena določba te direktive se ne razlaga tako, da znižuje varstvo delavcev, </w:t>
            </w:r>
            <w:r>
              <w:rPr>
                <w:b/>
                <w:i/>
              </w:rPr>
              <w:t xml:space="preserve">vključno s pripravniki, </w:t>
            </w:r>
            <w:r>
              <w:t>zagotovljeno z drugimi instrumenti prava Unije ali nacionalnim pravom, kolektivnimi pogodbami ali prakso.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635</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Angelika Winzig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11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1.</w:t>
            </w:r>
            <w:r>
              <w:tab/>
              <w:t xml:space="preserve">Nobena določba te direktive se ne razlaga tako, da znižuje varstvo </w:t>
            </w:r>
            <w:r>
              <w:rPr>
                <w:b/>
                <w:i/>
              </w:rPr>
              <w:t>delavcev</w:t>
            </w:r>
            <w:r>
              <w:t>, zagotovljeno z drugimi instrumenti prava Unije ali nacionalnim pravom, kolektivnimi pogodbami ali prakso.</w:t>
            </w:r>
          </w:p>
        </w:tc>
        <w:tc>
          <w:tcPr>
            <w:tcW w:w="4876" w:type="dxa"/>
            <w:hideMark/>
          </w:tcPr>
          <w:p w:rsidR="001A2023" w:rsidRPr="007B55CC" w:rsidRDefault="001A2023" w:rsidP="00AB45D5">
            <w:pPr>
              <w:pStyle w:val="Normal6"/>
              <w:rPr>
                <w:szCs w:val="24"/>
              </w:rPr>
            </w:pPr>
            <w:r>
              <w:t>1.</w:t>
            </w:r>
            <w:r>
              <w:tab/>
              <w:t xml:space="preserve">Nobena določba te direktive se ne razlaga tako, da znižuje varstvo </w:t>
            </w:r>
            <w:r>
              <w:rPr>
                <w:b/>
                <w:i/>
              </w:rPr>
              <w:t>pripravnikov</w:t>
            </w:r>
            <w:r>
              <w:t>, zagotovljeno z drugimi instrumenti prava Unije ali nacionalnim pravom, kolektivnimi pogodbami ali prakso.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636</w:t>
      </w:r>
      <w:r>
        <w:rPr>
          <w:rStyle w:val="HideTWBExt"/>
          <w:b w:val="0"/>
          <w:lang w:val="en-GB"/>
        </w:rPr>
        <w:t>&lt;/NumAmB&gt;</w:t>
      </w:r>
    </w:p>
    <w:p w:rsidR="001A2023" w:rsidRPr="007B55CC" w:rsidRDefault="001A2023" w:rsidP="001A2023">
      <w:pPr>
        <w:pStyle w:val="NormalBold"/>
      </w:pPr>
      <w:r>
        <w:rPr>
          <w:rStyle w:val="HideTWBExt"/>
          <w:b w:val="0"/>
        </w:rPr>
        <w:t>&lt;RepeatBlock-By&gt;&lt;Members&gt;</w:t>
      </w:r>
      <w:r>
        <w:t>Mélanie Disdier, Rachel Blom, Pál Szekeres, Marie Dauchy, Séverine Werbrouck</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11 – odstavek 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2.</w:t>
            </w:r>
            <w:r>
              <w:tab/>
              <w:t>Ta direktiva ni veljavna podlaga za zniževanje splošne ravni varstva, ki se delavcem</w:t>
            </w:r>
            <w:r>
              <w:rPr>
                <w:b/>
                <w:i/>
              </w:rPr>
              <w:t>, vključno s pripravniki,</w:t>
            </w:r>
            <w:r>
              <w:t xml:space="preserve"> že zagotavlja v državah članicah.</w:t>
            </w:r>
          </w:p>
        </w:tc>
        <w:tc>
          <w:tcPr>
            <w:tcW w:w="4876" w:type="dxa"/>
            <w:hideMark/>
          </w:tcPr>
          <w:p w:rsidR="001A2023" w:rsidRPr="007B55CC" w:rsidRDefault="001A2023" w:rsidP="00AB45D5">
            <w:pPr>
              <w:pStyle w:val="Normal6"/>
              <w:rPr>
                <w:szCs w:val="24"/>
              </w:rPr>
            </w:pPr>
            <w:r>
              <w:t>2.</w:t>
            </w:r>
            <w:r>
              <w:tab/>
              <w:t>Ta direktiva ni veljavna podlaga za zniževanje splošne ravni varstva, ki se delavcem</w:t>
            </w:r>
            <w:r>
              <w:rPr>
                <w:b/>
                <w:i/>
              </w:rPr>
              <w:t xml:space="preserve"> ali pripravnikom</w:t>
            </w:r>
            <w:r>
              <w:t xml:space="preserve"> že zagotavlja v državah članicah.</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{FR}</w:t>
      </w:r>
      <w:r w:rsidRPr="007B55CC">
        <w:rPr>
          <w:noProof w:val="0"/>
          <w:lang w:val="en-GB"/>
        </w:rPr>
        <w:t>fr</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637</w:t>
      </w:r>
      <w:r>
        <w:rPr>
          <w:rStyle w:val="HideTWBExt"/>
          <w:b w:val="0"/>
          <w:lang w:val="en-GB"/>
        </w:rPr>
        <w:t>&lt;/NumAmB&gt;</w:t>
      </w:r>
    </w:p>
    <w:p w:rsidR="001A2023" w:rsidRPr="007B55CC" w:rsidRDefault="001A2023" w:rsidP="001A2023">
      <w:pPr>
        <w:pStyle w:val="NormalBold"/>
      </w:pPr>
      <w:r>
        <w:rPr>
          <w:rStyle w:val="HideTWBExt"/>
          <w:b w:val="0"/>
        </w:rPr>
        <w:t>&lt;RepeatBlock-By&gt;&lt;Members&gt;</w:t>
      </w:r>
      <w:r>
        <w:t>Irena Joveva, Martin Hojsík, Jana Toom, Brigitte van den Berg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11 – odstavek 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2.</w:t>
            </w:r>
            <w:r>
              <w:tab/>
              <w:t>Ta direktiva ni veljavna podlaga za zniževanje splošne ravni varstva, ki se delavcem</w:t>
            </w:r>
            <w:r>
              <w:rPr>
                <w:b/>
                <w:i/>
              </w:rPr>
              <w:t>, vključno s pripravniki,</w:t>
            </w:r>
            <w:r>
              <w:t xml:space="preserve"> že zagotavlja v državah članicah.</w:t>
            </w:r>
          </w:p>
        </w:tc>
        <w:tc>
          <w:tcPr>
            <w:tcW w:w="4876" w:type="dxa"/>
            <w:hideMark/>
          </w:tcPr>
          <w:p w:rsidR="001A2023" w:rsidRPr="007B55CC" w:rsidRDefault="001A2023" w:rsidP="00AB45D5">
            <w:pPr>
              <w:pStyle w:val="Normal6"/>
              <w:rPr>
                <w:szCs w:val="24"/>
              </w:rPr>
            </w:pPr>
            <w:r>
              <w:t>2.</w:t>
            </w:r>
            <w:r>
              <w:tab/>
              <w:t>Ta direktiva ni veljavna podlaga za zniževanje splošne ravni varstva, ki se delavcem že zagotavlja v državah članicah.</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638</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Angelika Winzig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11 – odstavek 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2.</w:t>
            </w:r>
            <w:r>
              <w:tab/>
              <w:t xml:space="preserve">Ta direktiva ni veljavna podlaga za zniževanje splošne ravni varstva, ki se </w:t>
            </w:r>
            <w:r>
              <w:rPr>
                <w:b/>
                <w:i/>
              </w:rPr>
              <w:t>delavcem, vključno s pripravniki,</w:t>
            </w:r>
            <w:r>
              <w:t xml:space="preserve"> že zagotavlja v državah članicah.</w:t>
            </w:r>
          </w:p>
        </w:tc>
        <w:tc>
          <w:tcPr>
            <w:tcW w:w="4876" w:type="dxa"/>
            <w:hideMark/>
          </w:tcPr>
          <w:p w:rsidR="001A2023" w:rsidRPr="007B55CC" w:rsidRDefault="001A2023" w:rsidP="00AB45D5">
            <w:pPr>
              <w:pStyle w:val="Normal6"/>
              <w:rPr>
                <w:szCs w:val="24"/>
              </w:rPr>
            </w:pPr>
            <w:r>
              <w:t>2.</w:t>
            </w:r>
            <w:r>
              <w:tab/>
              <w:t xml:space="preserve">Ta direktiva ni veljavna podlaga za zniževanje splošne ravni varstva, ki se </w:t>
            </w:r>
            <w:r>
              <w:rPr>
                <w:b/>
                <w:i/>
              </w:rPr>
              <w:t>pripravnikom</w:t>
            </w:r>
            <w:r>
              <w:t xml:space="preserve"> že zagotavlja v državah članicah.</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639</w:t>
      </w:r>
      <w:r>
        <w:rPr>
          <w:rStyle w:val="HideTWBExt"/>
          <w:b w:val="0"/>
          <w:lang w:val="en-GB"/>
        </w:rPr>
        <w:t>&lt;/NumAmB&gt;</w:t>
      </w:r>
    </w:p>
    <w:p w:rsidR="001A2023" w:rsidRPr="007B55CC" w:rsidRDefault="001A2023" w:rsidP="001A2023">
      <w:pPr>
        <w:pStyle w:val="NormalBold"/>
      </w:pPr>
      <w:r>
        <w:rPr>
          <w:rStyle w:val="HideTWBExt"/>
          <w:b w:val="0"/>
        </w:rPr>
        <w:t>&lt;RepeatBlock-By&gt;&lt;Members&gt;</w:t>
      </w:r>
      <w:r>
        <w:t>Arba Kokalari</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11 – odstavek 3</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3.</w:t>
            </w:r>
            <w:r>
              <w:tab/>
              <w:t>Ta direktiva ne vpliva na pravico držav članic, da uporabljajo ali uvedejo zakone in druge predpise, ki so za delavce ugodnejši, ali da spodbujajo ali dovolijo uporabo kolektivnih pogodb, ki so za delavce ugodnejše.</w:t>
            </w:r>
          </w:p>
        </w:tc>
        <w:tc>
          <w:tcPr>
            <w:tcW w:w="4876" w:type="dxa"/>
            <w:hideMark/>
          </w:tcPr>
          <w:p w:rsidR="001A2023" w:rsidRPr="007B55CC" w:rsidRDefault="001A2023" w:rsidP="00AB45D5">
            <w:pPr>
              <w:pStyle w:val="Normal6"/>
              <w:rPr>
                <w:szCs w:val="24"/>
              </w:rPr>
            </w:pPr>
            <w:r>
              <w:t>3.</w:t>
            </w:r>
            <w:r>
              <w:tab/>
              <w:t xml:space="preserve">Ta direktiva ne vpliva na pravico držav članic, da uporabljajo ali uvedejo zakone in druge predpise, ki so za delavce ugodnejši, ali da spodbujajo ali dovolijo uporabo kolektivnih pogodb, ki so za delavce ugodnejše. </w:t>
            </w:r>
            <w:r>
              <w:rPr>
                <w:b/>
                <w:i/>
              </w:rPr>
              <w:t>Hkrati pa se nobena določba te direktive ne razlaga tako, da bi bile države članice v svoje nacionalno pravo dolžne uvesti posebno delovno razmerje za pripravnike.</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640</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Angelika Winzig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11 – odstavek 3</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3.</w:t>
            </w:r>
            <w:r>
              <w:tab/>
              <w:t xml:space="preserve">Ta direktiva ne vpliva na pravico držav članic, da uporabljajo ali uvedejo zakone in druge predpise, ki so za </w:t>
            </w:r>
            <w:r>
              <w:rPr>
                <w:b/>
                <w:i/>
              </w:rPr>
              <w:t>delavce</w:t>
            </w:r>
            <w:r>
              <w:t xml:space="preserve"> ugodnejši, ali da spodbujajo ali dovolijo uporabo kolektivnih pogodb, ki so za </w:t>
            </w:r>
            <w:r>
              <w:rPr>
                <w:b/>
                <w:i/>
              </w:rPr>
              <w:t>delavce</w:t>
            </w:r>
            <w:r>
              <w:t xml:space="preserve"> ugodnejše.</w:t>
            </w:r>
          </w:p>
        </w:tc>
        <w:tc>
          <w:tcPr>
            <w:tcW w:w="4876" w:type="dxa"/>
            <w:hideMark/>
          </w:tcPr>
          <w:p w:rsidR="001A2023" w:rsidRPr="007B55CC" w:rsidRDefault="001A2023" w:rsidP="00AB45D5">
            <w:pPr>
              <w:pStyle w:val="Normal6"/>
              <w:rPr>
                <w:szCs w:val="24"/>
              </w:rPr>
            </w:pPr>
            <w:r>
              <w:t>3.</w:t>
            </w:r>
            <w:r>
              <w:tab/>
              <w:t xml:space="preserve">Ta direktiva ne vpliva na pravico držav članic, da uporabljajo ali uvedejo zakone in druge predpise, ki so za </w:t>
            </w:r>
            <w:r>
              <w:rPr>
                <w:b/>
                <w:i/>
              </w:rPr>
              <w:t>pripravnike</w:t>
            </w:r>
            <w:r>
              <w:t xml:space="preserve"> ugodnejši, ali da spodbujajo ali dovolijo uporabo kolektivnih pogodb, ki so za </w:t>
            </w:r>
            <w:r>
              <w:rPr>
                <w:b/>
                <w:i/>
              </w:rPr>
              <w:t>pripravnike</w:t>
            </w:r>
            <w:r>
              <w:t xml:space="preserve"> ugodnejše.</w:t>
            </w:r>
          </w:p>
        </w:tc>
      </w:tr>
    </w:tbl>
    <w:p w:rsidR="001A2023" w:rsidRPr="0034552D" w:rsidRDefault="001A2023" w:rsidP="001A2023">
      <w:pPr>
        <w:pStyle w:val="Olang"/>
      </w:pPr>
      <w:r w:rsidRPr="0034552D">
        <w:rPr>
          <w:noProof w:val="0"/>
        </w:rPr>
        <w:t xml:space="preserve">Or. </w:t>
      </w:r>
      <w:r w:rsidRPr="0034552D">
        <w:rPr>
          <w:rStyle w:val="HideTWBExt"/>
          <w:noProof w:val="0"/>
        </w:rPr>
        <w:t>&lt;Original&gt;</w:t>
      </w:r>
      <w:r w:rsidRPr="0034552D">
        <w:rPr>
          <w:rStyle w:val="HideTWBInt"/>
          <w:rFonts w:eastAsiaTheme="majorEastAsia"/>
          <w:noProof w:val="0"/>
        </w:rPr>
        <w:t>{EN}</w:t>
      </w:r>
      <w:r w:rsidRPr="0034552D">
        <w:rPr>
          <w:noProof w:val="0"/>
        </w:rPr>
        <w:t>en</w:t>
      </w:r>
      <w:r w:rsidRPr="0034552D">
        <w:rPr>
          <w:rStyle w:val="HideTWBExt"/>
          <w:noProof w:val="0"/>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34552D">
        <w:rPr>
          <w:rStyle w:val="HideTWBExt"/>
          <w:b w:val="0"/>
        </w:rPr>
        <w:t>&lt;AmendB&gt;</w:t>
      </w:r>
      <w:r>
        <w:t>Predlog spremembe</w:t>
      </w:r>
      <w:r>
        <w:tab/>
      </w:r>
      <w:r>
        <w:tab/>
      </w:r>
      <w:r w:rsidRPr="0034552D">
        <w:rPr>
          <w:rStyle w:val="HideTWBExt"/>
          <w:b w:val="0"/>
        </w:rPr>
        <w:t>&lt;NumAmB&gt;</w:t>
      </w:r>
      <w:r>
        <w:t>641</w:t>
      </w:r>
      <w:r w:rsidRPr="0034552D">
        <w:rPr>
          <w:rStyle w:val="HideTWBExt"/>
          <w:b w:val="0"/>
        </w:rPr>
        <w:t>&lt;/NumAmB&gt;</w:t>
      </w:r>
    </w:p>
    <w:p w:rsidR="001A2023" w:rsidRPr="007B55CC" w:rsidRDefault="001A2023" w:rsidP="001A2023">
      <w:pPr>
        <w:pStyle w:val="NormalBold"/>
      </w:pPr>
      <w:r>
        <w:rPr>
          <w:rStyle w:val="HideTWBExt"/>
          <w:b w:val="0"/>
        </w:rPr>
        <w:t>&lt;RepeatBlock-By&gt;&lt;Members&gt;</w:t>
      </w:r>
      <w:r>
        <w:t>Catarina Martins, Estrella Galán, Anthony Smith, Konstandinos Arvanitis (Konstantinos Arvanitis), Kathleen Funchion, Leila Chaibi</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11 – odstavek 3 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3a.</w:t>
            </w:r>
            <w:r>
              <w:rPr>
                <w:b/>
                <w:i/>
              </w:rPr>
              <w:tab/>
              <w:t>Države članice lahko socialnim partnerjem omogočijo, da na ustrezni ravni in pod pogoji, ki jih same določijo, ohranijo ali sklenejo kolektivne pogodbe za izvajanje in dopolnitev zaščite iz te direktive, če se nacionalni socialni partnerji s tem družno strinjajo.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642</w:t>
      </w:r>
      <w:r>
        <w:rPr>
          <w:rStyle w:val="HideTWBExt"/>
          <w:b w:val="0"/>
          <w:lang w:val="en-GB"/>
        </w:rPr>
        <w:t>&lt;/NumAmB&gt;</w:t>
      </w:r>
    </w:p>
    <w:p w:rsidR="001A2023" w:rsidRPr="007B55CC" w:rsidRDefault="001A2023" w:rsidP="001A2023">
      <w:pPr>
        <w:pStyle w:val="NormalBold"/>
      </w:pPr>
      <w:r>
        <w:rPr>
          <w:rStyle w:val="HideTWBExt"/>
          <w:b w:val="0"/>
        </w:rPr>
        <w:t>&lt;RepeatBlock-By&gt;&lt;Members&gt;</w:t>
      </w:r>
      <w:r>
        <w:t>Benedetta Scuderi</w:t>
      </w:r>
      <w:r>
        <w:rPr>
          <w:rStyle w:val="HideTWBExt"/>
          <w:b w:val="0"/>
        </w:rPr>
        <w:t>&lt;/Members&gt;</w:t>
      </w:r>
    </w:p>
    <w:p w:rsidR="001A2023" w:rsidRPr="007B55CC" w:rsidRDefault="001A2023" w:rsidP="001A2023">
      <w:r>
        <w:rPr>
          <w:rStyle w:val="HideTWBExt"/>
        </w:rPr>
        <w:t>&lt;AuNomDe&gt;</w:t>
      </w:r>
      <w:r>
        <w:rPr>
          <w:rStyle w:val="HideTWBInt"/>
        </w:rPr>
        <w:t>{Greens/EFA}</w:t>
      </w:r>
      <w:r>
        <w:t>v imenu skupine Verts/ALE</w:t>
      </w:r>
      <w:r>
        <w:rPr>
          <w:rStyle w:val="HideTWBExt"/>
        </w:rPr>
        <w:t>&lt;/AuNomDe&gt;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11 – odstavek 3 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3a.</w:t>
            </w:r>
            <w:r>
              <w:rPr>
                <w:b/>
                <w:i/>
              </w:rPr>
              <w:tab/>
              <w:t>Države članice lahko socialnim partnerjem omogočijo, da na ustrezni ravni in pod pogoji, ki jih same določijo, ohranijo ali sklenejo kolektivne pogodbe za izvajanje in dopolnitev zaščite iz te direktive, če se nacionalni socialni partnerji s tem družno strinjajo.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34552D">
        <w:rPr>
          <w:rStyle w:val="HideTWBExt"/>
          <w:b w:val="0"/>
        </w:rPr>
        <w:t>&lt;AmendB&gt;</w:t>
      </w:r>
      <w:r>
        <w:t>Predlog spremembe</w:t>
      </w:r>
      <w:r>
        <w:tab/>
      </w:r>
      <w:r>
        <w:tab/>
      </w:r>
      <w:r w:rsidRPr="0034552D">
        <w:rPr>
          <w:rStyle w:val="HideTWBExt"/>
          <w:b w:val="0"/>
        </w:rPr>
        <w:t>&lt;NumAmB&gt;</w:t>
      </w:r>
      <w:r>
        <w:t>643</w:t>
      </w:r>
      <w:r w:rsidRPr="0034552D">
        <w:rPr>
          <w:rStyle w:val="HideTWBExt"/>
          <w:b w:val="0"/>
        </w:rPr>
        <w:t>&lt;/NumAmB&gt;</w:t>
      </w:r>
    </w:p>
    <w:p w:rsidR="001A2023" w:rsidRPr="007B55CC" w:rsidRDefault="001A2023" w:rsidP="001A2023">
      <w:pPr>
        <w:pStyle w:val="NormalBold"/>
      </w:pPr>
      <w:r>
        <w:rPr>
          <w:rStyle w:val="HideTWBExt"/>
          <w:b w:val="0"/>
        </w:rPr>
        <w:t>&lt;RepeatBlock-By&gt;&lt;Members&gt;</w:t>
      </w:r>
      <w:r>
        <w:t>Jagna Marczułajtis-Walczak</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11 – odstavek 3 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3a.</w:t>
            </w:r>
            <w:r>
              <w:rPr>
                <w:b/>
                <w:i/>
              </w:rPr>
              <w:tab/>
              <w:t xml:space="preserve">Direktiva ne razširja področja uporabe, kot je za pripravništva opredeljeno in kot se zanje uporablja v nacionalnem pravu, kolektivnih pogodbah ali praksi. </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644</w:t>
      </w:r>
      <w:r>
        <w:rPr>
          <w:rStyle w:val="HideTWBExt"/>
          <w:b w:val="0"/>
          <w:lang w:val="en-GB"/>
        </w:rPr>
        <w:t>&lt;/NumAmB&gt;</w:t>
      </w:r>
    </w:p>
    <w:p w:rsidR="001A2023" w:rsidRPr="007B55CC" w:rsidRDefault="001A2023" w:rsidP="001A2023">
      <w:pPr>
        <w:pStyle w:val="NormalBold"/>
      </w:pPr>
      <w:r>
        <w:rPr>
          <w:rStyle w:val="HideTWBExt"/>
          <w:b w:val="0"/>
        </w:rPr>
        <w:t>&lt;RepeatBlock-By&gt;&lt;Members&gt;</w:t>
      </w:r>
      <w:r>
        <w:t>Johan Danielsson</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11 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jc w:val="center"/>
              <w:rPr>
                <w:szCs w:val="24"/>
              </w:rPr>
            </w:pPr>
            <w:r>
              <w:rPr>
                <w:b/>
                <w:i/>
              </w:rPr>
              <w:t>Člen 11a</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jc w:val="center"/>
              <w:rPr>
                <w:szCs w:val="24"/>
              </w:rPr>
            </w:pPr>
            <w:r>
              <w:rPr>
                <w:b/>
                <w:i/>
              </w:rPr>
              <w:t>Kolektivne pogodbe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Države članice lahko socialnim partnerjem omogočijo, da na ustrezni ravni in pod pogoji, ki jih same določijo, ohranijo ali sklenejo kolektivne pogodbe, ki pravila iz te direktive prilagajajo, dopolnjujejo in/ali odstopajo od njih, če se nacionalni socialni partnerji s tem družno strinjajo in če je pri tem zagotovljena splošna raven varstva pripravnikov in se spoštuje načelo nediskriminacije v skladu s členom 3.</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645</w:t>
      </w:r>
      <w:r>
        <w:rPr>
          <w:rStyle w:val="HideTWBExt"/>
          <w:b w:val="0"/>
          <w:lang w:val="en-GB"/>
        </w:rPr>
        <w:t>&lt;/NumAmB&gt;</w:t>
      </w:r>
    </w:p>
    <w:p w:rsidR="001A2023" w:rsidRPr="007B55CC" w:rsidRDefault="001A2023" w:rsidP="001A2023">
      <w:pPr>
        <w:pStyle w:val="NormalBold"/>
      </w:pPr>
      <w:r>
        <w:rPr>
          <w:rStyle w:val="HideTWBExt"/>
          <w:b w:val="0"/>
        </w:rPr>
        <w:t>&lt;RepeatBlock-By&gt;&lt;Members&gt;</w:t>
      </w:r>
      <w:r>
        <w:t>Branislav Ondruš</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12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1.</w:t>
            </w:r>
            <w:r>
              <w:tab/>
              <w:t>Države članice sprejmejo ukrepe, potrebne za uskladitev s to direktivo, do [</w:t>
            </w:r>
            <w:r>
              <w:rPr>
                <w:b/>
                <w:i/>
              </w:rPr>
              <w:t>2 leti</w:t>
            </w:r>
            <w:r>
              <w:t xml:space="preserve"> po začetku veljavnosti]. O tem takoj obvestijo Komisijo.</w:t>
            </w:r>
          </w:p>
        </w:tc>
        <w:tc>
          <w:tcPr>
            <w:tcW w:w="4876" w:type="dxa"/>
            <w:hideMark/>
          </w:tcPr>
          <w:p w:rsidR="001A2023" w:rsidRPr="007B55CC" w:rsidRDefault="001A2023" w:rsidP="00AB45D5">
            <w:pPr>
              <w:pStyle w:val="Normal6"/>
              <w:rPr>
                <w:szCs w:val="24"/>
              </w:rPr>
            </w:pPr>
            <w:r>
              <w:t>1.</w:t>
            </w:r>
            <w:r>
              <w:tab/>
              <w:t>Države članice sprejmejo ukrepe, potrebne za uskladitev s to direktivo, do [</w:t>
            </w:r>
            <w:r>
              <w:rPr>
                <w:b/>
                <w:i/>
              </w:rPr>
              <w:t>18 mesecev</w:t>
            </w:r>
            <w:r>
              <w:t xml:space="preserve"> po začetku veljavnosti]. O tem takoj obvestijo Komisijo.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646</w:t>
      </w:r>
      <w:r>
        <w:rPr>
          <w:rStyle w:val="HideTWBExt"/>
          <w:b w:val="0"/>
          <w:lang w:val="en-GB"/>
        </w:rPr>
        <w:t>&lt;/NumAmB&gt;</w:t>
      </w:r>
    </w:p>
    <w:p w:rsidR="001A2023" w:rsidRPr="007B55CC" w:rsidRDefault="001A2023" w:rsidP="001A2023">
      <w:pPr>
        <w:pStyle w:val="NormalBold"/>
      </w:pPr>
      <w:r>
        <w:rPr>
          <w:rStyle w:val="HideTWBExt"/>
          <w:b w:val="0"/>
        </w:rPr>
        <w:t>&lt;RepeatBlock-By&gt;&lt;Members&gt;</w:t>
      </w:r>
      <w:r>
        <w:t>Arba Kokalari</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12 – odstavek 3</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3.</w:t>
            </w:r>
            <w:r>
              <w:tab/>
              <w:t xml:space="preserve">Države članice </w:t>
            </w:r>
            <w:r>
              <w:rPr>
                <w:b/>
                <w:i/>
              </w:rPr>
              <w:t xml:space="preserve">Komisiji </w:t>
            </w:r>
            <w:r>
              <w:t xml:space="preserve">sporočijo besedilo </w:t>
            </w:r>
            <w:r>
              <w:rPr>
                <w:b/>
                <w:i/>
              </w:rPr>
              <w:t>ukrepov</w:t>
            </w:r>
            <w:r>
              <w:t xml:space="preserve"> nacionalnega prava, sprejetih na področju, ki ga ureja ta direktiva.</w:t>
            </w:r>
          </w:p>
        </w:tc>
        <w:tc>
          <w:tcPr>
            <w:tcW w:w="4876" w:type="dxa"/>
            <w:hideMark/>
          </w:tcPr>
          <w:p w:rsidR="001A2023" w:rsidRPr="007B55CC" w:rsidRDefault="001A2023" w:rsidP="00AB45D5">
            <w:pPr>
              <w:pStyle w:val="Normal6"/>
              <w:rPr>
                <w:szCs w:val="24"/>
              </w:rPr>
            </w:pPr>
            <w:r>
              <w:t>3.</w:t>
            </w:r>
            <w:r>
              <w:tab/>
              <w:t>Države članice sporočijo</w:t>
            </w:r>
            <w:r>
              <w:rPr>
                <w:b/>
                <w:i/>
              </w:rPr>
              <w:t xml:space="preserve"> Komisiji</w:t>
            </w:r>
            <w:r>
              <w:t xml:space="preserve"> besedilo </w:t>
            </w:r>
            <w:r>
              <w:rPr>
                <w:b/>
                <w:i/>
              </w:rPr>
              <w:t>temeljnih predpisov</w:t>
            </w:r>
            <w:r>
              <w:t xml:space="preserve"> nacionalnega prava, sprejetih na področju, ki ga ureja ta direktiva.</w:t>
            </w:r>
          </w:p>
        </w:tc>
      </w:tr>
    </w:tbl>
    <w:p w:rsidR="001A2023" w:rsidRPr="0034552D" w:rsidRDefault="001A2023" w:rsidP="001A2023">
      <w:pPr>
        <w:pStyle w:val="Olang"/>
      </w:pPr>
      <w:r w:rsidRPr="0034552D">
        <w:rPr>
          <w:noProof w:val="0"/>
        </w:rPr>
        <w:t xml:space="preserve">Or. </w:t>
      </w:r>
      <w:r w:rsidRPr="0034552D">
        <w:rPr>
          <w:rStyle w:val="HideTWBExt"/>
          <w:noProof w:val="0"/>
        </w:rPr>
        <w:t>&lt;Original&gt;</w:t>
      </w:r>
      <w:r w:rsidRPr="0034552D">
        <w:rPr>
          <w:rStyle w:val="HideTWBInt"/>
          <w:rFonts w:eastAsiaTheme="majorEastAsia"/>
          <w:noProof w:val="0"/>
        </w:rPr>
        <w:t>{EN}</w:t>
      </w:r>
      <w:r w:rsidRPr="0034552D">
        <w:rPr>
          <w:noProof w:val="0"/>
        </w:rPr>
        <w:t>en</w:t>
      </w:r>
      <w:r w:rsidRPr="0034552D">
        <w:rPr>
          <w:rStyle w:val="HideTWBExt"/>
          <w:noProof w:val="0"/>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34552D">
        <w:rPr>
          <w:rStyle w:val="HideTWBExt"/>
          <w:b w:val="0"/>
        </w:rPr>
        <w:t>&lt;AmendB&gt;</w:t>
      </w:r>
      <w:r>
        <w:t>Predlog spremembe</w:t>
      </w:r>
      <w:r>
        <w:tab/>
      </w:r>
      <w:r>
        <w:tab/>
      </w:r>
      <w:r w:rsidRPr="0034552D">
        <w:rPr>
          <w:rStyle w:val="HideTWBExt"/>
          <w:b w:val="0"/>
        </w:rPr>
        <w:t>&lt;NumAmB&gt;</w:t>
      </w:r>
      <w:r>
        <w:t>647</w:t>
      </w:r>
      <w:r w:rsidRPr="0034552D">
        <w:rPr>
          <w:rStyle w:val="HideTWBExt"/>
          <w:b w:val="0"/>
        </w:rPr>
        <w:t>&lt;/NumAmB&gt;</w:t>
      </w:r>
    </w:p>
    <w:p w:rsidR="001A2023" w:rsidRPr="007B55CC" w:rsidRDefault="001A2023" w:rsidP="001A2023">
      <w:pPr>
        <w:pStyle w:val="NormalBold"/>
      </w:pPr>
      <w:r>
        <w:rPr>
          <w:rStyle w:val="HideTWBExt"/>
          <w:b w:val="0"/>
        </w:rPr>
        <w:t>&lt;RepeatBlock-By&gt;&lt;Members&gt;</w:t>
      </w:r>
      <w:r>
        <w:t>Irena Joveva, Martin Hojsík, Jana Toom, Brigitte van den Berg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12 – odstavek 4</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4.</w:t>
            </w:r>
            <w:r>
              <w:tab/>
              <w:t>Države članice v skladu s svojim nacionalnim pravom in prakso sprejmejo ustrezne ukrepe, s katerimi zagotovijo učinkovito vključevanje socialnih partnerjev ter spodbujajo in krepijo socialni dialog z namenom izvajanja te direktive.</w:t>
            </w:r>
          </w:p>
        </w:tc>
        <w:tc>
          <w:tcPr>
            <w:tcW w:w="4876" w:type="dxa"/>
            <w:hideMark/>
          </w:tcPr>
          <w:p w:rsidR="001A2023" w:rsidRPr="007B55CC" w:rsidRDefault="001A2023" w:rsidP="00AB45D5">
            <w:pPr>
              <w:pStyle w:val="Normal6"/>
              <w:rPr>
                <w:szCs w:val="24"/>
              </w:rPr>
            </w:pPr>
            <w:r>
              <w:t>4.</w:t>
            </w:r>
            <w:r>
              <w:tab/>
              <w:t xml:space="preserve">Države članice v skladu s svojim nacionalnim pravom in prakso sprejmejo ustrezne ukrepe, s katerimi zagotovijo učinkovito vključevanje socialnih partnerjev ter spodbujajo in krepijo socialni dialog z namenom izvajanja te direktive. </w:t>
            </w:r>
            <w:r>
              <w:rPr>
                <w:b/>
                <w:i/>
              </w:rPr>
              <w:t>V sporočilu iz odstavka 2 se opiše, kako so socialni partnerji vključeni v izvajanje te direktive.</w:t>
            </w:r>
          </w:p>
        </w:tc>
      </w:tr>
    </w:tbl>
    <w:p w:rsidR="001A2023" w:rsidRPr="0034552D" w:rsidRDefault="001A2023" w:rsidP="001A2023">
      <w:pPr>
        <w:pStyle w:val="Olang"/>
      </w:pPr>
      <w:r w:rsidRPr="0034552D">
        <w:rPr>
          <w:noProof w:val="0"/>
        </w:rPr>
        <w:t xml:space="preserve">Or. </w:t>
      </w:r>
      <w:r w:rsidRPr="0034552D">
        <w:rPr>
          <w:rStyle w:val="HideTWBExt"/>
          <w:noProof w:val="0"/>
        </w:rPr>
        <w:t>&lt;Original&gt;</w:t>
      </w:r>
      <w:r w:rsidRPr="0034552D">
        <w:rPr>
          <w:rStyle w:val="HideTWBInt"/>
          <w:rFonts w:eastAsiaTheme="majorEastAsia"/>
          <w:noProof w:val="0"/>
        </w:rPr>
        <w:t>{EN}</w:t>
      </w:r>
      <w:r w:rsidRPr="0034552D">
        <w:rPr>
          <w:noProof w:val="0"/>
        </w:rPr>
        <w:t>en</w:t>
      </w:r>
      <w:r w:rsidRPr="0034552D">
        <w:rPr>
          <w:rStyle w:val="HideTWBExt"/>
          <w:noProof w:val="0"/>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34552D">
        <w:rPr>
          <w:rStyle w:val="HideTWBExt"/>
          <w:b w:val="0"/>
        </w:rPr>
        <w:t>&lt;AmendB&gt;</w:t>
      </w:r>
      <w:r>
        <w:t>Predlog spremembe</w:t>
      </w:r>
      <w:r>
        <w:tab/>
      </w:r>
      <w:r>
        <w:tab/>
      </w:r>
      <w:r w:rsidRPr="0034552D">
        <w:rPr>
          <w:rStyle w:val="HideTWBExt"/>
          <w:b w:val="0"/>
        </w:rPr>
        <w:t>&lt;NumAmB&gt;</w:t>
      </w:r>
      <w:r>
        <w:t>648</w:t>
      </w:r>
      <w:r w:rsidRPr="0034552D">
        <w:rPr>
          <w:rStyle w:val="HideTWBExt"/>
          <w:b w:val="0"/>
        </w:rPr>
        <w:t>&lt;/NumAmB&gt;</w:t>
      </w:r>
    </w:p>
    <w:p w:rsidR="001A2023" w:rsidRPr="007B55CC" w:rsidRDefault="001A2023" w:rsidP="001A2023">
      <w:pPr>
        <w:pStyle w:val="NormalBold"/>
      </w:pPr>
      <w:r>
        <w:rPr>
          <w:rStyle w:val="HideTWBExt"/>
          <w:b w:val="0"/>
        </w:rPr>
        <w:t>&lt;RepeatBlock-By&gt;&lt;Members&gt;</w:t>
      </w:r>
      <w:r>
        <w:t>Benedetta Scuderi</w:t>
      </w:r>
      <w:r>
        <w:rPr>
          <w:rStyle w:val="HideTWBExt"/>
          <w:b w:val="0"/>
        </w:rPr>
        <w:t>&lt;/Members&gt;</w:t>
      </w:r>
    </w:p>
    <w:p w:rsidR="001A2023" w:rsidRPr="007B55CC" w:rsidRDefault="001A2023" w:rsidP="001A2023">
      <w:r>
        <w:rPr>
          <w:rStyle w:val="HideTWBExt"/>
        </w:rPr>
        <w:t>&lt;AuNomDe&gt;</w:t>
      </w:r>
      <w:r>
        <w:rPr>
          <w:rStyle w:val="HideTWBInt"/>
        </w:rPr>
        <w:t>{Greens/EFA}</w:t>
      </w:r>
      <w:r>
        <w:t>v imenu skupine Verts/ALE</w:t>
      </w:r>
      <w:r>
        <w:rPr>
          <w:rStyle w:val="HideTWBExt"/>
        </w:rPr>
        <w:t>&lt;/AuNomDe&gt;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12 – odstavek 5 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5a.</w:t>
            </w:r>
            <w:r>
              <w:rPr>
                <w:b/>
                <w:i/>
              </w:rPr>
              <w:tab/>
              <w:t>Države članice spodbujajo, da so v izvajanje in spremljanje kakovosti pripravništev ter zbiranje podatkov v zvezi s tem na nacionalni ravni dejavno vključeni deležniki, zlasti socialni partnerji, študentska združenja, mladinske organizacije in službe za vseživljenjsko poklicno usmerjanje.</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649</w:t>
      </w:r>
      <w:r>
        <w:rPr>
          <w:rStyle w:val="HideTWBExt"/>
          <w:b w:val="0"/>
          <w:lang w:val="en-GB"/>
        </w:rPr>
        <w:t>&lt;/NumAmB&gt;</w:t>
      </w:r>
    </w:p>
    <w:p w:rsidR="001A2023" w:rsidRPr="007B55CC" w:rsidRDefault="001A2023" w:rsidP="001A2023">
      <w:pPr>
        <w:pStyle w:val="NormalBold"/>
      </w:pPr>
      <w:r>
        <w:rPr>
          <w:rStyle w:val="HideTWBExt"/>
          <w:b w:val="0"/>
        </w:rPr>
        <w:t>&lt;RepeatBlock-By&gt;&lt;Members&gt;</w:t>
      </w:r>
      <w:r>
        <w:t>Benedetta Scuderi</w:t>
      </w:r>
      <w:r>
        <w:rPr>
          <w:rStyle w:val="HideTWBExt"/>
          <w:b w:val="0"/>
        </w:rPr>
        <w:t>&lt;/Members&gt;</w:t>
      </w:r>
    </w:p>
    <w:p w:rsidR="001A2023" w:rsidRPr="007B55CC" w:rsidRDefault="001A2023" w:rsidP="001A2023">
      <w:r>
        <w:rPr>
          <w:rStyle w:val="HideTWBExt"/>
        </w:rPr>
        <w:t>&lt;AuNomDe&gt;</w:t>
      </w:r>
      <w:r>
        <w:rPr>
          <w:rStyle w:val="HideTWBInt"/>
        </w:rPr>
        <w:t>{Greens/EFA}</w:t>
      </w:r>
      <w:r>
        <w:t>v imenu skupine Verts/ALE</w:t>
      </w:r>
      <w:r>
        <w:rPr>
          <w:rStyle w:val="HideTWBExt"/>
        </w:rPr>
        <w:t>&lt;/AuNomDe&gt;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12 – odstavek 5 b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5b.</w:t>
            </w:r>
            <w:r>
              <w:rPr>
                <w:b/>
                <w:i/>
              </w:rPr>
              <w:tab/>
              <w:t>Finančna podpora</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Države članice spodbujajo, da se prek nacionalnih skladov in/ali skladov Unije, kot so Evropski socialni sklad plus, Evropski sklad za regionalni razvoj in drugi skladi, nudi finančna in upravna podpora naslednjim ponudnikom pripravništev:</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 nevladnim organizacijam, zlasti neprofitnim organizacijam;</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 mikro- in malim podjetjem;</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650</w:t>
      </w:r>
      <w:r>
        <w:rPr>
          <w:rStyle w:val="HideTWBExt"/>
          <w:b w:val="0"/>
          <w:lang w:val="en-GB"/>
        </w:rPr>
        <w:t>&lt;/NumAmB&gt;</w:t>
      </w:r>
    </w:p>
    <w:p w:rsidR="001A2023" w:rsidRPr="007B55CC" w:rsidRDefault="001A2023" w:rsidP="001A2023">
      <w:pPr>
        <w:pStyle w:val="NormalBold"/>
      </w:pPr>
      <w:r>
        <w:rPr>
          <w:rStyle w:val="HideTWBExt"/>
          <w:b w:val="0"/>
        </w:rPr>
        <w:t>&lt;RepeatBlock-By&gt;&lt;Members&gt;</w:t>
      </w:r>
      <w:r>
        <w:t>Angelika Winzig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13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1.</w:t>
            </w:r>
            <w:r>
              <w:tab/>
              <w:t>Države članice do [</w:t>
            </w:r>
            <w:r>
              <w:rPr>
                <w:b/>
                <w:i/>
              </w:rPr>
              <w:t>5</w:t>
            </w:r>
            <w:r>
              <w:t xml:space="preserve"> let po datumu prenosa] Komisiji sporočijo </w:t>
            </w:r>
            <w:r>
              <w:rPr>
                <w:b/>
                <w:i/>
              </w:rPr>
              <w:t xml:space="preserve">vse </w:t>
            </w:r>
            <w:r>
              <w:t>informacije</w:t>
            </w:r>
            <w:r>
              <w:rPr>
                <w:b/>
                <w:i/>
              </w:rPr>
              <w:t xml:space="preserve"> v zvezi z izvajanjem te direktive</w:t>
            </w:r>
            <w:r>
              <w:t>, ki jih</w:t>
            </w:r>
            <w:r>
              <w:rPr>
                <w:b/>
                <w:i/>
              </w:rPr>
              <w:t xml:space="preserve"> Komisija</w:t>
            </w:r>
            <w:r>
              <w:t xml:space="preserve"> potrebuje za pripravo poročila.</w:t>
            </w:r>
            <w:r>
              <w:rPr>
                <w:b/>
                <w:i/>
              </w:rPr>
              <w:t xml:space="preserve"> </w:t>
            </w:r>
            <w:r>
              <w:t xml:space="preserve">Te informacije vključujejo podatke o pripravništvih, da </w:t>
            </w:r>
            <w:r>
              <w:rPr>
                <w:b/>
                <w:i/>
              </w:rPr>
              <w:t>se omogočita ustrezno spremljanje</w:t>
            </w:r>
            <w:r>
              <w:t xml:space="preserve"> in </w:t>
            </w:r>
            <w:r>
              <w:rPr>
                <w:b/>
                <w:i/>
              </w:rPr>
              <w:t>ocenjevanje izvajanja te direktive</w:t>
            </w:r>
          </w:p>
        </w:tc>
        <w:tc>
          <w:tcPr>
            <w:tcW w:w="4876" w:type="dxa"/>
            <w:hideMark/>
          </w:tcPr>
          <w:p w:rsidR="001A2023" w:rsidRPr="007B55CC" w:rsidRDefault="001A2023" w:rsidP="00AB45D5">
            <w:pPr>
              <w:pStyle w:val="Normal6"/>
              <w:rPr>
                <w:szCs w:val="24"/>
              </w:rPr>
            </w:pPr>
            <w:r>
              <w:t>1.</w:t>
            </w:r>
            <w:r>
              <w:tab/>
              <w:t>Države članice do [</w:t>
            </w:r>
            <w:r>
              <w:rPr>
                <w:b/>
                <w:i/>
              </w:rPr>
              <w:t>pet</w:t>
            </w:r>
            <w:r>
              <w:t xml:space="preserve"> let po datumu prenosa] Komisiji sporočijo informacije, ki jih potrebuje za pripravo poročila</w:t>
            </w:r>
            <w:r>
              <w:rPr>
                <w:b/>
                <w:i/>
              </w:rPr>
              <w:t xml:space="preserve"> o izvajanju te direktive</w:t>
            </w:r>
            <w:r>
              <w:t xml:space="preserve">. </w:t>
            </w:r>
            <w:r>
              <w:rPr>
                <w:b/>
                <w:i/>
              </w:rPr>
              <w:t>Te informacije, kadar so na voljo, vključujejo zbirne podatke o pripravništvih, na podlagi katerih je mogočespremljati in oceniti uporabo te direktive. Države članice pri zbiranju teh podatkov poskrbijo, da upravno breme za podjetja, zlasti mala in srednja podjetja, ostane sorazmerno in omejeno na to, kar je nujno potrebno.</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pPr>
        <w:pStyle w:val="JustificationTitle"/>
        <w:rPr>
          <w:noProof w:val="0"/>
        </w:rPr>
      </w:pPr>
      <w:r>
        <w:rPr>
          <w:rStyle w:val="HideTWBExt"/>
          <w:i w:val="0"/>
          <w:lang w:val="en-GB"/>
        </w:rPr>
        <w:t>&lt;TitreJust&gt;</w:t>
      </w:r>
      <w:r>
        <w:t>Obrazložitev</w:t>
      </w:r>
      <w:r>
        <w:rPr>
          <w:rStyle w:val="HideTWBExt"/>
          <w:i w:val="0"/>
          <w:lang w:val="en-GB"/>
        </w:rPr>
        <w:t>&lt;/TitreJust&gt;</w:t>
      </w:r>
    </w:p>
    <w:p w:rsidR="001A2023" w:rsidRPr="007B55CC" w:rsidRDefault="001A2023" w:rsidP="001A2023">
      <w:pPr>
        <w:pStyle w:val="Normal12Italic"/>
        <w:rPr>
          <w:noProof w:val="0"/>
        </w:rPr>
      </w:pPr>
      <w:r>
        <w:t>S tem predlogom spremembe se zagotovi, da Komisija prejme informacije, ki jih potrebuje za oceno izvajanja te direktive, hkrati pa se prepreči, da bi bile podjetjem naložene pretirane obveznosti poročanja. Hkrati pa se tudi spoštujeta načeli sorazmernosti in boljšega pravnega urejanja, zlasti v interesu malih in srednjih podjetij.</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651</w:t>
      </w:r>
      <w:r>
        <w:rPr>
          <w:rStyle w:val="HideTWBExt"/>
          <w:b w:val="0"/>
          <w:lang w:val="en-GB"/>
        </w:rPr>
        <w:t>&lt;/NumAmB&gt;</w:t>
      </w:r>
    </w:p>
    <w:p w:rsidR="001A2023" w:rsidRPr="007B55CC" w:rsidRDefault="001A2023" w:rsidP="001A2023">
      <w:pPr>
        <w:pStyle w:val="NormalBold"/>
      </w:pPr>
      <w:r>
        <w:rPr>
          <w:rStyle w:val="HideTWBExt"/>
          <w:b w:val="0"/>
        </w:rPr>
        <w:t>&lt;RepeatBlock-By&gt;&lt;Members&gt;</w:t>
      </w:r>
      <w:r>
        <w:t>Pierfrancesco Maran, Raffaele Topo, Brando Benifei, Cecilia Strada</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13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1.</w:t>
            </w:r>
            <w:r>
              <w:tab/>
              <w:t>Države članice do [</w:t>
            </w:r>
            <w:r>
              <w:rPr>
                <w:b/>
                <w:i/>
              </w:rPr>
              <w:t>5</w:t>
            </w:r>
            <w:r>
              <w:t xml:space="preserve"> </w:t>
            </w:r>
            <w:r>
              <w:rPr>
                <w:b/>
                <w:bCs/>
                <w:i/>
                <w:iCs/>
              </w:rPr>
              <w:t>let</w:t>
            </w:r>
            <w:r>
              <w:t xml:space="preserve"> po datumu prenosa] Komisiji sporočijo vse informacije v zvezi z izvajanjem te direktive, ki jih Komisija potrebuje za pripravo poročila. Te informacije vključujejo podatke o pripravništvih, da se omogočita ustrezno spremljanje in ocenjevanje izvajanja te direktive</w:t>
            </w:r>
          </w:p>
        </w:tc>
        <w:tc>
          <w:tcPr>
            <w:tcW w:w="4876" w:type="dxa"/>
            <w:hideMark/>
          </w:tcPr>
          <w:p w:rsidR="001A2023" w:rsidRPr="007B55CC" w:rsidRDefault="001A2023" w:rsidP="00AB45D5">
            <w:pPr>
              <w:pStyle w:val="Normal6"/>
              <w:rPr>
                <w:szCs w:val="24"/>
              </w:rPr>
            </w:pPr>
            <w:r>
              <w:t>1.</w:t>
            </w:r>
            <w:r>
              <w:tab/>
              <w:t>Države članice do [</w:t>
            </w:r>
            <w:r>
              <w:rPr>
                <w:b/>
                <w:i/>
              </w:rPr>
              <w:t>3</w:t>
            </w:r>
            <w:r>
              <w:t xml:space="preserve"> </w:t>
            </w:r>
            <w:r>
              <w:rPr>
                <w:b/>
                <w:bCs/>
                <w:i/>
                <w:iCs/>
              </w:rPr>
              <w:t>leta</w:t>
            </w:r>
            <w:r>
              <w:t xml:space="preserve"> po datumu prenosa]</w:t>
            </w:r>
            <w:r>
              <w:rPr>
                <w:b/>
                <w:i/>
              </w:rPr>
              <w:t xml:space="preserve"> zberejo zadevne podatke in</w:t>
            </w:r>
            <w:r>
              <w:t xml:space="preserve"> Komisiji sporočijo vse informacije v zvezi z izvajanjem te direktive, ki jih Komisija potrebuje za pripravo poročila. Te informacije vključujejo podatke o pripravništvih, da se omogočita ustrezno spremljanje in ocenjevanje izvajanja te direktive </w:t>
            </w:r>
            <w:r>
              <w:rPr>
                <w:b/>
                <w:i/>
              </w:rPr>
              <w:t>Ti podatki za vsako koledarsko leto vključujejo vsaj:</w:t>
            </w:r>
          </w:p>
        </w:tc>
      </w:tr>
      <w:tr w:rsidR="001A2023" w:rsidTr="00AB45D5">
        <w:trPr>
          <w:jc w:val="center"/>
        </w:trPr>
        <w:tc>
          <w:tcPr>
            <w:tcW w:w="4876" w:type="dxa"/>
          </w:tcPr>
          <w:p w:rsidR="001A2023" w:rsidRPr="0034552D" w:rsidRDefault="001A2023" w:rsidP="00AB45D5">
            <w:pPr>
              <w:pStyle w:val="Normal6"/>
            </w:pPr>
          </w:p>
        </w:tc>
        <w:tc>
          <w:tcPr>
            <w:tcW w:w="4876" w:type="dxa"/>
            <w:hideMark/>
          </w:tcPr>
          <w:p w:rsidR="001A2023" w:rsidRPr="007B55CC" w:rsidRDefault="001A2023" w:rsidP="00AB45D5">
            <w:pPr>
              <w:pStyle w:val="Normal6"/>
              <w:rPr>
                <w:szCs w:val="24"/>
              </w:rPr>
            </w:pPr>
            <w:r>
              <w:rPr>
                <w:b/>
                <w:i/>
              </w:rPr>
              <w:t xml:space="preserve">– </w:t>
            </w:r>
            <w:r>
              <w:rPr>
                <w:b/>
                <w:i/>
              </w:rPr>
              <w:tab/>
              <w:t>število pripravništev, ki jih zagotovijo ponudniki pripravništev;</w:t>
            </w:r>
          </w:p>
        </w:tc>
      </w:tr>
      <w:tr w:rsidR="001A2023" w:rsidTr="00AB45D5">
        <w:trPr>
          <w:jc w:val="center"/>
        </w:trPr>
        <w:tc>
          <w:tcPr>
            <w:tcW w:w="4876" w:type="dxa"/>
          </w:tcPr>
          <w:p w:rsidR="001A2023" w:rsidRPr="0034552D" w:rsidRDefault="001A2023" w:rsidP="00AB45D5">
            <w:pPr>
              <w:pStyle w:val="Normal6"/>
            </w:pPr>
          </w:p>
        </w:tc>
        <w:tc>
          <w:tcPr>
            <w:tcW w:w="4876" w:type="dxa"/>
            <w:hideMark/>
          </w:tcPr>
          <w:p w:rsidR="001A2023" w:rsidRPr="007B55CC" w:rsidRDefault="001A2023" w:rsidP="00AB45D5">
            <w:pPr>
              <w:pStyle w:val="Normal6"/>
              <w:rPr>
                <w:szCs w:val="24"/>
              </w:rPr>
            </w:pPr>
            <w:r>
              <w:rPr>
                <w:b/>
                <w:i/>
              </w:rPr>
              <w:t xml:space="preserve">– </w:t>
            </w:r>
            <w:r>
              <w:rPr>
                <w:b/>
                <w:i/>
              </w:rPr>
              <w:tab/>
              <w:t>obseg, v katerem so bila v pogodbah o pripravništvu uporabljena merila kakovosti, navedena v tej direktivi;</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 xml:space="preserve">– </w:t>
            </w:r>
            <w:r>
              <w:rPr>
                <w:b/>
                <w:i/>
              </w:rPr>
              <w:tab/>
              <w:t>kolikokrat so pristojni organi izvedli nadzor in inšpekcijske preglede;</w:t>
            </w:r>
          </w:p>
        </w:tc>
      </w:tr>
      <w:tr w:rsidR="001A2023" w:rsidTr="00AB45D5">
        <w:trPr>
          <w:jc w:val="center"/>
        </w:trPr>
        <w:tc>
          <w:tcPr>
            <w:tcW w:w="4876" w:type="dxa"/>
          </w:tcPr>
          <w:p w:rsidR="001A2023" w:rsidRPr="007B55CC" w:rsidRDefault="001A2023" w:rsidP="00AB45D5">
            <w:pPr>
              <w:pStyle w:val="Normal6"/>
              <w:rPr>
                <w:lang w:val="en-GB"/>
              </w:rPr>
            </w:pPr>
          </w:p>
        </w:tc>
        <w:tc>
          <w:tcPr>
            <w:tcW w:w="4876" w:type="dxa"/>
            <w:hideMark/>
          </w:tcPr>
          <w:p w:rsidR="001A2023" w:rsidRPr="007B55CC" w:rsidRDefault="001A2023" w:rsidP="00AB45D5">
            <w:pPr>
              <w:pStyle w:val="Normal6"/>
              <w:rPr>
                <w:szCs w:val="24"/>
              </w:rPr>
            </w:pPr>
            <w:r>
              <w:rPr>
                <w:b/>
                <w:i/>
              </w:rPr>
              <w:t xml:space="preserve">– </w:t>
            </w:r>
            <w:r>
              <w:rPr>
                <w:b/>
                <w:i/>
              </w:rPr>
              <w:tab/>
              <w:t>število prijavljenih primerov zlorab.</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652</w:t>
      </w:r>
      <w:r>
        <w:rPr>
          <w:rStyle w:val="HideTWBExt"/>
          <w:b w:val="0"/>
          <w:lang w:val="en-GB"/>
        </w:rPr>
        <w:t>&lt;/NumAmB&gt;</w:t>
      </w:r>
    </w:p>
    <w:p w:rsidR="001A2023" w:rsidRPr="007B55CC" w:rsidRDefault="001A2023" w:rsidP="001A2023">
      <w:pPr>
        <w:pStyle w:val="NormalBold"/>
      </w:pPr>
      <w:r>
        <w:rPr>
          <w:rStyle w:val="HideTWBExt"/>
          <w:b w:val="0"/>
        </w:rPr>
        <w:t>&lt;RepeatBlock-By&gt;&lt;Members&gt;</w:t>
      </w:r>
      <w:r>
        <w:t>Irena Joveva, Martin Hojsík, Jana Toom, Brigitte van den Berg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13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1.</w:t>
            </w:r>
            <w:r>
              <w:tab/>
              <w:t>Države članice do [5 let po datumu prenosa] Komisiji sporočijo vse informacije v zvezi z izvajanjem te direktive, ki jih Komisija potrebuje</w:t>
            </w:r>
            <w:r>
              <w:rPr>
                <w:b/>
                <w:i/>
              </w:rPr>
              <w:t xml:space="preserve"> za pripravo poročila</w:t>
            </w:r>
            <w:r>
              <w:t>. Te informacije vključujejo podatke o pripravništvih, da se omogočita ustrezno spremljanje in ocenjevanje izvajanja te direktive</w:t>
            </w:r>
          </w:p>
        </w:tc>
        <w:tc>
          <w:tcPr>
            <w:tcW w:w="4876" w:type="dxa"/>
            <w:hideMark/>
          </w:tcPr>
          <w:p w:rsidR="001A2023" w:rsidRPr="007B55CC" w:rsidRDefault="001A2023" w:rsidP="00AB45D5">
            <w:pPr>
              <w:pStyle w:val="Normal6"/>
              <w:rPr>
                <w:szCs w:val="24"/>
              </w:rPr>
            </w:pPr>
            <w:r>
              <w:t>1.</w:t>
            </w:r>
            <w:r>
              <w:tab/>
              <w:t>Države članice do [5 let po datumu prenosa] Komisiji sporočijo vse informacije v zvezi z izvajanjem te direktive, ki jih Komisija potrebuje</w:t>
            </w:r>
            <w:r>
              <w:rPr>
                <w:b/>
                <w:i/>
              </w:rPr>
              <w:t>, da lahko pregleda njeno izvajanje in pripravi poročilo</w:t>
            </w:r>
            <w:r>
              <w:t>. Te informacije vključujejo podatke o pripravništvih, da se omogočita ustrezno spremljanje in ocenjevanje izvajanja te direktive</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Pr>
          <w:rStyle w:val="HideTWBExt"/>
          <w:b w:val="0"/>
          <w:lang w:val="en-GB"/>
        </w:rPr>
        <w:t>&lt;AmendB&gt;</w:t>
      </w:r>
      <w:r>
        <w:t>Predlog spremembe</w:t>
      </w:r>
      <w:r>
        <w:tab/>
      </w:r>
      <w:r>
        <w:tab/>
      </w:r>
      <w:r>
        <w:rPr>
          <w:rStyle w:val="HideTWBExt"/>
          <w:b w:val="0"/>
          <w:lang w:val="en-GB"/>
        </w:rPr>
        <w:t>&lt;NumAmB&gt;</w:t>
      </w:r>
      <w:r>
        <w:t>653</w:t>
      </w:r>
      <w:r>
        <w:rPr>
          <w:rStyle w:val="HideTWBExt"/>
          <w:b w:val="0"/>
          <w:lang w:val="en-GB"/>
        </w:rPr>
        <w:t>&lt;/NumAmB&gt;</w:t>
      </w:r>
    </w:p>
    <w:p w:rsidR="001A2023" w:rsidRPr="007B55CC" w:rsidRDefault="001A2023" w:rsidP="001A2023">
      <w:pPr>
        <w:pStyle w:val="NormalBold"/>
      </w:pPr>
      <w:r>
        <w:rPr>
          <w:rStyle w:val="HideTWBExt"/>
          <w:b w:val="0"/>
        </w:rPr>
        <w:t>&lt;RepeatBlock-By&gt;&lt;Members&gt;</w:t>
      </w:r>
      <w:r>
        <w:t>Branislav Ondruš</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13 – odstavek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1.</w:t>
            </w:r>
            <w:r>
              <w:tab/>
              <w:t xml:space="preserve">Države članice do [5 </w:t>
            </w:r>
            <w:r>
              <w:rPr>
                <w:b/>
                <w:bCs/>
                <w:i/>
                <w:iCs/>
              </w:rPr>
              <w:t>let</w:t>
            </w:r>
            <w:r>
              <w:t xml:space="preserve"> po datumu prenosa] Komisiji sporočijo vse informacije v zvezi z izvajanjem te direktive, ki jih Komisija potrebuje za pripravo poročila. Te informacije vključujejo podatke o pripravništvih, da se omogočita ustrezno spremljanje in ocenjevanje izvajanja te direktive</w:t>
            </w:r>
          </w:p>
        </w:tc>
        <w:tc>
          <w:tcPr>
            <w:tcW w:w="4876" w:type="dxa"/>
            <w:hideMark/>
          </w:tcPr>
          <w:p w:rsidR="001A2023" w:rsidRPr="007B55CC" w:rsidRDefault="001A2023" w:rsidP="00AB45D5">
            <w:pPr>
              <w:pStyle w:val="Normal6"/>
              <w:rPr>
                <w:szCs w:val="24"/>
              </w:rPr>
            </w:pPr>
            <w:r>
              <w:t>1.</w:t>
            </w:r>
            <w:r>
              <w:tab/>
              <w:t>Države članice do [</w:t>
            </w:r>
            <w:r>
              <w:rPr>
                <w:b/>
                <w:i/>
              </w:rPr>
              <w:t>3 leta</w:t>
            </w:r>
            <w:r>
              <w:t xml:space="preserve"> po datumu prenosa] Komisiji sporočijo vse informacije v zvezi z izvajanjem te direktive, ki jih Komisija potrebuje za pripravo poročila. Te informacije vključujejo podatke o pripravništvih, da se omogočita ustrezno spremljanje in ocenjevanje izvajanja te direktive</w:t>
            </w:r>
          </w:p>
        </w:tc>
      </w:tr>
    </w:tbl>
    <w:p w:rsidR="001A2023" w:rsidRPr="0034552D" w:rsidRDefault="001A2023" w:rsidP="001A2023">
      <w:pPr>
        <w:pStyle w:val="Olang"/>
      </w:pPr>
      <w:r w:rsidRPr="0034552D">
        <w:rPr>
          <w:noProof w:val="0"/>
        </w:rPr>
        <w:t xml:space="preserve">Or. </w:t>
      </w:r>
      <w:r w:rsidRPr="0034552D">
        <w:rPr>
          <w:rStyle w:val="HideTWBExt"/>
          <w:noProof w:val="0"/>
        </w:rPr>
        <w:t>&lt;Original&gt;</w:t>
      </w:r>
      <w:r w:rsidRPr="0034552D">
        <w:rPr>
          <w:rStyle w:val="HideTWBInt"/>
          <w:rFonts w:eastAsiaTheme="majorEastAsia"/>
          <w:noProof w:val="0"/>
        </w:rPr>
        <w:t>{EN}</w:t>
      </w:r>
      <w:r w:rsidRPr="0034552D">
        <w:rPr>
          <w:noProof w:val="0"/>
        </w:rPr>
        <w:t>en</w:t>
      </w:r>
      <w:r w:rsidRPr="0034552D">
        <w:rPr>
          <w:rStyle w:val="HideTWBExt"/>
          <w:noProof w:val="0"/>
        </w:rPr>
        <w:t>&lt;/Original&gt;</w:t>
      </w:r>
    </w:p>
    <w:p w:rsidR="001A2023" w:rsidRPr="007B55CC" w:rsidRDefault="001A2023" w:rsidP="001A2023">
      <w:r>
        <w:rPr>
          <w:rStyle w:val="HideTWBExt"/>
        </w:rPr>
        <w:t>&lt;/AmendB&gt;</w:t>
      </w:r>
    </w:p>
    <w:p w:rsidR="001A2023" w:rsidRPr="007B55CC" w:rsidRDefault="001A2023" w:rsidP="001A2023">
      <w:pPr>
        <w:pStyle w:val="AMNumberTabs0"/>
        <w:keepNext/>
      </w:pPr>
      <w:r w:rsidRPr="0034552D">
        <w:rPr>
          <w:rStyle w:val="HideTWBExt"/>
          <w:b w:val="0"/>
        </w:rPr>
        <w:t>&lt;AmendB&gt;</w:t>
      </w:r>
      <w:r>
        <w:t>Predlog spremembe</w:t>
      </w:r>
      <w:r>
        <w:tab/>
      </w:r>
      <w:r>
        <w:tab/>
      </w:r>
      <w:r w:rsidRPr="0034552D">
        <w:rPr>
          <w:rStyle w:val="HideTWBExt"/>
          <w:b w:val="0"/>
        </w:rPr>
        <w:t>&lt;NumAmB&gt;</w:t>
      </w:r>
      <w:r>
        <w:t>654</w:t>
      </w:r>
      <w:r w:rsidRPr="0034552D">
        <w:rPr>
          <w:rStyle w:val="HideTWBExt"/>
          <w:b w:val="0"/>
        </w:rPr>
        <w:t>&lt;/NumAmB&gt;</w:t>
      </w:r>
    </w:p>
    <w:p w:rsidR="001A2023" w:rsidRPr="007B55CC" w:rsidRDefault="001A2023" w:rsidP="001A2023">
      <w:pPr>
        <w:pStyle w:val="NormalBold"/>
      </w:pPr>
      <w:r>
        <w:rPr>
          <w:rStyle w:val="HideTWBExt"/>
          <w:b w:val="0"/>
        </w:rPr>
        <w:t>&lt;RepeatBlock-By&gt;&lt;Members&gt;</w:t>
      </w:r>
      <w:r>
        <w:t>Irena Joveva, Martin Hojsík, Jana Toom, Brigitte van den Berg</w:t>
      </w:r>
      <w:r>
        <w:rPr>
          <w:rStyle w:val="HideTWBExt"/>
          <w:b w:val="0"/>
        </w:rPr>
        <w:t>&lt;/Members&gt;</w:t>
      </w:r>
    </w:p>
    <w:p w:rsidR="001A2023" w:rsidRPr="007B55CC" w:rsidRDefault="001A2023" w:rsidP="001A2023">
      <w:r>
        <w:rPr>
          <w:rStyle w:val="HideTWBExt"/>
        </w:rPr>
        <w:t>&lt;/RepeatBlock-By&gt;</w:t>
      </w:r>
    </w:p>
    <w:p w:rsidR="001A2023" w:rsidRPr="007B55CC" w:rsidRDefault="001A2023" w:rsidP="001A2023">
      <w:pPr>
        <w:pStyle w:val="NormalBold"/>
        <w:keepNext/>
      </w:pPr>
      <w:r>
        <w:rPr>
          <w:rStyle w:val="HideTWBExt"/>
          <w:b w:val="0"/>
        </w:rPr>
        <w:t>&lt;DocAmend&gt;</w:t>
      </w:r>
      <w:r>
        <w:t>Predlog direktive</w:t>
      </w:r>
      <w:r>
        <w:rPr>
          <w:rStyle w:val="HideTWBExt"/>
          <w:b w:val="0"/>
        </w:rPr>
        <w:t>&lt;/DocAmend&gt;</w:t>
      </w:r>
    </w:p>
    <w:p w:rsidR="001A2023" w:rsidRPr="007B55CC" w:rsidRDefault="001A2023" w:rsidP="001A2023">
      <w:pPr>
        <w:pStyle w:val="NormalBold"/>
      </w:pPr>
      <w:r>
        <w:rPr>
          <w:rStyle w:val="HideTWBExt"/>
          <w:b w:val="0"/>
        </w:rPr>
        <w:t>&lt;Article&gt;</w:t>
      </w:r>
      <w:r>
        <w:t>Člen 13 – odstavek 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2023" w:rsidTr="00AB45D5">
        <w:trPr>
          <w:jc w:val="center"/>
        </w:trPr>
        <w:tc>
          <w:tcPr>
            <w:tcW w:w="9752" w:type="dxa"/>
            <w:gridSpan w:val="2"/>
          </w:tcPr>
          <w:p w:rsidR="001A2023" w:rsidRPr="007B55CC" w:rsidRDefault="001A2023" w:rsidP="00AB45D5">
            <w:pPr>
              <w:keepNext/>
            </w:pPr>
          </w:p>
        </w:tc>
      </w:tr>
      <w:tr w:rsidR="001A2023" w:rsidTr="00AB45D5">
        <w:trPr>
          <w:jc w:val="center"/>
        </w:trPr>
        <w:tc>
          <w:tcPr>
            <w:tcW w:w="4876" w:type="dxa"/>
            <w:hideMark/>
          </w:tcPr>
          <w:p w:rsidR="001A2023" w:rsidRPr="007B55CC" w:rsidRDefault="001A2023" w:rsidP="00AB45D5">
            <w:pPr>
              <w:pStyle w:val="ColumnHeading"/>
              <w:keepNext/>
            </w:pPr>
            <w:r>
              <w:t>Besedilo, ki ga predlaga Komisija</w:t>
            </w:r>
          </w:p>
        </w:tc>
        <w:tc>
          <w:tcPr>
            <w:tcW w:w="4876" w:type="dxa"/>
            <w:hideMark/>
          </w:tcPr>
          <w:p w:rsidR="001A2023" w:rsidRPr="007B55CC" w:rsidRDefault="001A2023" w:rsidP="00AB45D5">
            <w:pPr>
              <w:pStyle w:val="ColumnHeading"/>
              <w:keepNext/>
            </w:pPr>
            <w:r>
              <w:t>Predlog spremembe</w:t>
            </w:r>
          </w:p>
        </w:tc>
      </w:tr>
      <w:tr w:rsidR="001A2023" w:rsidTr="00AB45D5">
        <w:trPr>
          <w:jc w:val="center"/>
        </w:trPr>
        <w:tc>
          <w:tcPr>
            <w:tcW w:w="4876" w:type="dxa"/>
            <w:hideMark/>
          </w:tcPr>
          <w:p w:rsidR="001A2023" w:rsidRPr="007B55CC" w:rsidRDefault="001A2023" w:rsidP="00AB45D5">
            <w:pPr>
              <w:pStyle w:val="Normal6"/>
            </w:pPr>
            <w:r>
              <w:t>2.</w:t>
            </w:r>
            <w:r>
              <w:tab/>
              <w:t xml:space="preserve">Komisija poročilo iz odstavka 1 predloži Evropskemu parlamentu in Svetu. To poročilo po potrebi spremlja </w:t>
            </w:r>
            <w:r>
              <w:rPr>
                <w:b/>
                <w:i/>
              </w:rPr>
              <w:t>zakonodajni predlog</w:t>
            </w:r>
            <w:r>
              <w:t>.</w:t>
            </w:r>
          </w:p>
        </w:tc>
        <w:tc>
          <w:tcPr>
            <w:tcW w:w="4876" w:type="dxa"/>
            <w:hideMark/>
          </w:tcPr>
          <w:p w:rsidR="001A2023" w:rsidRPr="007B55CC" w:rsidRDefault="001A2023" w:rsidP="00AB45D5">
            <w:pPr>
              <w:pStyle w:val="Normal6"/>
              <w:rPr>
                <w:szCs w:val="24"/>
              </w:rPr>
            </w:pPr>
            <w:r>
              <w:t>2.</w:t>
            </w:r>
            <w:r>
              <w:tab/>
              <w:t>Komisija poročilo iz odstavka 1 predloži Evropskemu parlamentu in Svetu</w:t>
            </w:r>
            <w:r>
              <w:rPr>
                <w:b/>
                <w:i/>
              </w:rPr>
              <w:t>, in sicer po posvetovanju z državami članicami, socialnimi partnerji na ravni Unije in ključnimi deležniki ter ob upoštevanju njegovega učinka na mala in srednja podjetja, vključno z mikropodjetji</w:t>
            </w:r>
            <w:r>
              <w:t xml:space="preserve">. To poročilo po potrebi spremlja </w:t>
            </w:r>
            <w:r>
              <w:rPr>
                <w:b/>
                <w:i/>
              </w:rPr>
              <w:t>predlog za zakonodajne spremembe.</w:t>
            </w:r>
            <w:r>
              <w:t xml:space="preserve"> </w:t>
            </w:r>
            <w:r>
              <w:rPr>
                <w:b/>
                <w:i/>
              </w:rPr>
              <w:t>Komisija pri pregledu posebno pozornost nameni učinku te direktive na omogočanje lažjega prehoda s pripravništev na redna delovna razmerja, pa tudi zasnovi in učinku nacionalnih ukrepov iz poglavja III na splošno izvajanje te direktive.</w:t>
            </w:r>
          </w:p>
        </w:tc>
      </w:tr>
    </w:tbl>
    <w:p w:rsidR="001A2023" w:rsidRPr="007B55CC" w:rsidRDefault="001A2023" w:rsidP="001A2023">
      <w:pPr>
        <w:pStyle w:val="Olang"/>
        <w:rPr>
          <w:lang w:val="en-GB"/>
        </w:rPr>
      </w:pPr>
      <w:r w:rsidRPr="007B55CC">
        <w:rPr>
          <w:noProof w:val="0"/>
          <w:lang w:val="en-GB"/>
        </w:rPr>
        <w:t xml:space="preserve">Or. </w:t>
      </w:r>
      <w:r w:rsidRPr="007B55CC">
        <w:rPr>
          <w:rStyle w:val="HideTWBExt"/>
          <w:noProof w:val="0"/>
          <w:lang w:val="en-GB"/>
        </w:rPr>
        <w:t>&lt;Original&gt;</w:t>
      </w:r>
      <w:r w:rsidRPr="007B55CC">
        <w:rPr>
          <w:rStyle w:val="HideTWBInt"/>
          <w:rFonts w:eastAsiaTheme="majorEastAsia"/>
          <w:noProof w:val="0"/>
          <w:lang w:val="en-GB"/>
        </w:rPr>
        <w:t>{EN}</w:t>
      </w:r>
      <w:r w:rsidRPr="007B55CC">
        <w:rPr>
          <w:noProof w:val="0"/>
          <w:lang w:val="en-GB"/>
        </w:rPr>
        <w:t>en</w:t>
      </w:r>
      <w:r w:rsidRPr="007B55CC">
        <w:rPr>
          <w:rStyle w:val="HideTWBExt"/>
          <w:noProof w:val="0"/>
          <w:lang w:val="en-GB"/>
        </w:rPr>
        <w:t>&lt;/Original&gt;</w:t>
      </w:r>
    </w:p>
    <w:p w:rsidR="001A2023" w:rsidRDefault="001A2023" w:rsidP="001A2023">
      <w:r>
        <w:rPr>
          <w:rStyle w:val="HideTWBExt"/>
        </w:rPr>
        <w:t>&lt;/AmendB&gt;</w:t>
      </w:r>
      <w:r w:rsidRPr="001A2023">
        <w:rPr>
          <w:rStyle w:val="HideTWBExt"/>
        </w:rPr>
        <w:t>&lt;/RepeatBlock-AmendB&gt;</w:t>
      </w:r>
    </w:p>
    <w:p w:rsidR="00A7711A" w:rsidRPr="007A23EE" w:rsidRDefault="00A7711A" w:rsidP="001A2023"/>
    <w:bookmarkEnd w:id="1"/>
    <w:sectPr w:rsidR="00A7711A" w:rsidRPr="007A23EE" w:rsidSect="001A2023">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5557" w:rsidRPr="007A23EE" w:rsidRDefault="00575557">
      <w:r w:rsidRPr="007A23EE">
        <w:separator/>
      </w:r>
    </w:p>
  </w:endnote>
  <w:endnote w:type="continuationSeparator" w:id="0">
    <w:p w:rsidR="00575557" w:rsidRPr="007A23EE" w:rsidRDefault="00575557">
      <w:r w:rsidRPr="007A23E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2023" w:rsidRDefault="001A2023" w:rsidP="001A2023">
    <w:pPr>
      <w:pStyle w:val="EPFooter"/>
    </w:pPr>
    <w:r>
      <w:t>PE</w:t>
    </w:r>
    <w:r w:rsidRPr="001A2023">
      <w:rPr>
        <w:rStyle w:val="HideTWBExt"/>
      </w:rPr>
      <w:t>&lt;NoPE&gt;</w:t>
    </w:r>
    <w:r>
      <w:t>771.927</w:t>
    </w:r>
    <w:r w:rsidRPr="001A2023">
      <w:rPr>
        <w:rStyle w:val="HideTWBExt"/>
      </w:rPr>
      <w:t>&lt;/NoPE&gt;&lt;Version&gt;</w:t>
    </w:r>
    <w:r>
      <w:t>v01-00</w:t>
    </w:r>
    <w:r w:rsidRPr="001A2023">
      <w:rPr>
        <w:rStyle w:val="HideTWBExt"/>
      </w:rPr>
      <w:t>&lt;/Version&gt;</w:t>
    </w:r>
    <w:r>
      <w:tab/>
    </w:r>
    <w:r>
      <w:fldChar w:fldCharType="begin"/>
    </w:r>
    <w:r>
      <w:instrText xml:space="preserve"> PAGE  \* MERGEFORMAT </w:instrText>
    </w:r>
    <w:r>
      <w:fldChar w:fldCharType="separate"/>
    </w:r>
    <w:r>
      <w:rPr>
        <w:noProof/>
      </w:rPr>
      <w:t>2</w:t>
    </w:r>
    <w:r>
      <w:fldChar w:fldCharType="end"/>
    </w:r>
    <w:r>
      <w:t>/</w:t>
    </w:r>
    <w:fldSimple w:instr=" NUMPAGES  \* MERGEFORMAT ">
      <w:r>
        <w:rPr>
          <w:noProof/>
        </w:rPr>
        <w:t>153</w:t>
      </w:r>
    </w:fldSimple>
    <w:r>
      <w:tab/>
    </w:r>
    <w:r w:rsidRPr="001A2023">
      <w:rPr>
        <w:rStyle w:val="HideTWBExt"/>
      </w:rPr>
      <w:t>&lt;PathFdR&gt;</w:t>
    </w:r>
    <w:r>
      <w:t>AM\1317869SL.docx</w:t>
    </w:r>
    <w:r w:rsidRPr="001A2023">
      <w:rPr>
        <w:rStyle w:val="HideTWBExt"/>
      </w:rPr>
      <w:t>&lt;/PathFdR&gt;</w:t>
    </w:r>
  </w:p>
  <w:p w:rsidR="00575557" w:rsidRPr="007A23EE" w:rsidRDefault="001A2023" w:rsidP="001A2023">
    <w:pPr>
      <w:pStyle w:val="EPFooter2"/>
    </w:pPr>
    <w:r>
      <w:t>SL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2023" w:rsidRDefault="001A2023" w:rsidP="001A2023">
    <w:pPr>
      <w:pStyle w:val="EPFooter"/>
    </w:pPr>
    <w:r w:rsidRPr="001A2023">
      <w:rPr>
        <w:rStyle w:val="HideTWBExt"/>
      </w:rPr>
      <w:t>&lt;PathFdR&gt;</w:t>
    </w:r>
    <w:r>
      <w:t>AM\1317869SL.docx</w:t>
    </w:r>
    <w:r w:rsidRPr="001A2023">
      <w:rPr>
        <w:rStyle w:val="HideTWBExt"/>
      </w:rPr>
      <w:t>&lt;/PathFdR&gt;</w:t>
    </w:r>
    <w:r>
      <w:tab/>
    </w:r>
    <w:r>
      <w:fldChar w:fldCharType="begin"/>
    </w:r>
    <w:r>
      <w:instrText xml:space="preserve"> PAGE  \* MERGEFORMAT </w:instrText>
    </w:r>
    <w:r>
      <w:fldChar w:fldCharType="separate"/>
    </w:r>
    <w:r>
      <w:rPr>
        <w:noProof/>
      </w:rPr>
      <w:t>153</w:t>
    </w:r>
    <w:r>
      <w:fldChar w:fldCharType="end"/>
    </w:r>
    <w:r>
      <w:t>/</w:t>
    </w:r>
    <w:fldSimple w:instr=" NUMPAGES  \* MERGEFORMAT ">
      <w:r>
        <w:rPr>
          <w:noProof/>
        </w:rPr>
        <w:t>153</w:t>
      </w:r>
    </w:fldSimple>
    <w:r>
      <w:tab/>
      <w:t>PE</w:t>
    </w:r>
    <w:r w:rsidRPr="001A2023">
      <w:rPr>
        <w:rStyle w:val="HideTWBExt"/>
      </w:rPr>
      <w:t>&lt;NoPE&gt;</w:t>
    </w:r>
    <w:r>
      <w:t>771.927</w:t>
    </w:r>
    <w:r w:rsidRPr="001A2023">
      <w:rPr>
        <w:rStyle w:val="HideTWBExt"/>
      </w:rPr>
      <w:t>&lt;/NoPE&gt;&lt;Version&gt;</w:t>
    </w:r>
    <w:r>
      <w:t>v01-00</w:t>
    </w:r>
    <w:r w:rsidRPr="001A2023">
      <w:rPr>
        <w:rStyle w:val="HideTWBExt"/>
      </w:rPr>
      <w:t>&lt;/Version&gt;</w:t>
    </w:r>
  </w:p>
  <w:p w:rsidR="00575557" w:rsidRPr="007A23EE" w:rsidRDefault="001A2023" w:rsidP="001A2023">
    <w:pPr>
      <w:pStyle w:val="EPFooter2"/>
    </w:pPr>
    <w:r>
      <w:tab/>
    </w:r>
    <w:r>
      <w:tab/>
      <w:t>SL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2023" w:rsidRDefault="001A2023" w:rsidP="001A2023">
    <w:pPr>
      <w:pStyle w:val="EPFooter"/>
    </w:pPr>
    <w:r w:rsidRPr="001A2023">
      <w:rPr>
        <w:rStyle w:val="HideTWBExt"/>
      </w:rPr>
      <w:t>&lt;PathFdR&gt;</w:t>
    </w:r>
    <w:r>
      <w:t>AM\1317869SL.docx</w:t>
    </w:r>
    <w:r w:rsidRPr="001A2023">
      <w:rPr>
        <w:rStyle w:val="HideTWBExt"/>
      </w:rPr>
      <w:t>&lt;/PathFdR&gt;</w:t>
    </w:r>
    <w:r>
      <w:tab/>
    </w:r>
    <w:r>
      <w:tab/>
      <w:t>PE</w:t>
    </w:r>
    <w:r w:rsidRPr="001A2023">
      <w:rPr>
        <w:rStyle w:val="HideTWBExt"/>
      </w:rPr>
      <w:t>&lt;NoPE&gt;</w:t>
    </w:r>
    <w:r>
      <w:t>771.927</w:t>
    </w:r>
    <w:r w:rsidRPr="001A2023">
      <w:rPr>
        <w:rStyle w:val="HideTWBExt"/>
      </w:rPr>
      <w:t>&lt;/NoPE&gt;&lt;Version&gt;</w:t>
    </w:r>
    <w:r>
      <w:t>v01-00</w:t>
    </w:r>
    <w:r w:rsidRPr="001A2023">
      <w:rPr>
        <w:rStyle w:val="HideTWBExt"/>
      </w:rPr>
      <w:t>&lt;/Version&gt;</w:t>
    </w:r>
  </w:p>
  <w:p w:rsidR="00575557" w:rsidRPr="007A23EE" w:rsidRDefault="001A2023" w:rsidP="001A2023">
    <w:pPr>
      <w:pStyle w:val="EPFooter2"/>
    </w:pPr>
    <w:r>
      <w:t>SL</w:t>
    </w:r>
    <w:r>
      <w:tab/>
    </w:r>
    <w:r w:rsidRPr="001A2023">
      <w:rPr>
        <w:b w:val="0"/>
        <w:i/>
        <w:color w:val="C0C0C0"/>
        <w:sz w:val="22"/>
      </w:rPr>
      <w:t>Združena v raznolikosti</w:t>
    </w:r>
    <w:r>
      <w:tab/>
      <w:t>SL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5557" w:rsidRPr="007A23EE" w:rsidRDefault="00575557">
      <w:r w:rsidRPr="007A23EE">
        <w:separator/>
      </w:r>
    </w:p>
  </w:footnote>
  <w:footnote w:type="continuationSeparator" w:id="0">
    <w:p w:rsidR="00575557" w:rsidRPr="007A23EE" w:rsidRDefault="00575557">
      <w:r w:rsidRPr="007A23E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2023" w:rsidRDefault="001A20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2023" w:rsidRDefault="001A20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2023" w:rsidRDefault="001A20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2"/>
    <w:docVar w:name="AMPLURMNU" w:val=" 1"/>
    <w:docVar w:name="CODEMNU" w:val=" 1"/>
    <w:docVar w:name="COMMKEY" w:val="EMPL"/>
    <w:docVar w:name="DOCCODMNU" w:val=" 2"/>
    <w:docVar w:name="DOCDT" w:val="27/03/2025"/>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S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3\fbidi \froman\fcharset238\fprq2 Times New Roman CE;}{\f334\fbidi \froman\fcharset204\fprq2 Times New Roman Cyr;}_x000d__x000a_{\f336\fbidi \froman\fcharset161\fprq2 Times New Roman Greek;}{\f337\fbidi \froman\fcharset162\fprq2 Times New Roman Tur;}{\f338\fbidi \froman\fcharset177\fprq2 Times New Roman (Hebrew);}{\f339\fbidi \froman\fcharset178\fprq2 Times New Roman (Arabic);}_x000d__x000a_{\f340\fbidi \froman\fcharset186\fprq2 Times New Roman Baltic;}{\f341\fbidi \froman\fcharset163\fprq2 Times New Roman (Vietnamese);}{\f343\fbidi \fswiss\fcharset238\fprq2 Arial CE;}{\f344\fbidi \fswiss\fcharset204\fprq2 Arial Cyr;}_x000d__x000a_{\f346\fbidi \fswiss\fcharset161\fprq2 Arial Greek;}{\f347\fbidi \fswiss\fcharset162\fprq2 Arial Tur;}{\f348\fbidi \fswiss\fcharset177\fprq2 Arial (Hebrew);}{\f349\fbidi \fswiss\fcharset178\fprq2 Arial (Arabic);}_x000d__x000a_{\f350\fbidi \fswiss\fcharset186\fprq2 Arial Baltic;}{\f351\fbidi \fswiss\fcharset163\fprq2 Arial (Vietnamese);}{\f673\fbidi \froman\fcharset238\fprq2 Cambria Math CE;}{\f674\fbidi \froman\fcharset204\fprq2 Cambria Math Cyr;}_x000d__x000a_{\f676\fbidi \froman\fcharset161\fprq2 Cambria Math Greek;}{\f677\fbidi \froman\fcharset162\fprq2 Cambria Math Tur;}{\f680\fbidi \froman\fcharset186\fprq2 Cambria Math Baltic;}{\f681\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5062 HideTWBExt;}{\*\cs18 \additive \v\f1\fs20\cf15 _x000d__x000a_\spriority0 \styrsid15062 HideTWBInt;}{\s19\ql \li0\ri0\sa120\nowidctlpar\wrapdefault\aspalpha\aspnum\faauto\adjustright\rin0\lin0\itap0 \rtlch\fcs1 \af0\afs20\alang1025 \ltrch\fcs0 \fs24\lang1060\langfe2057\cgrid\langnp1060\langfenp2057 _x000d__x000a_\sbasedon0 \snext19 \spriority0 \styrsid15062 Normal6a;}{\s20\ql \li0\ri0\nowidctlpar\wrapdefault\aspalpha\aspnum\faauto\adjustright\rin0\lin0\itap0 \rtlch\fcs1 \af0\afs20\alang1025 \ltrch\fcs0 \b\fs24\lang1060\langfe2057\cgrid\langnp1060\langfenp2057 _x000d__x000a_\sbasedon0 \snext20 \spriority0 \styrsid15062 NormalBold;}{\s21\qr \li0\ri0\sb240\sa240\nowidctlpar\wrapdefault\aspalpha\aspnum\faauto\adjustright\rin0\lin0\itap0 \rtlch\fcs1 \af0\afs20\alang1025 \ltrch\fcs0 _x000d__x000a_\fs24\lang1060\langfe2057\cgrid\langnp1060\langfenp2057 \sbasedon0 \snext21 \spriority0 \styrsid15062 AmOrLang;}{\s22\qc \li0\ri0\sa240\nowidctlpar\wrapdefault\aspalpha\aspnum\faauto\adjustright\rin0\lin0\itap0 \rtlch\fcs1 \af0\afs20\alang1025 _x000d__x000a_\ltrch\fcs0 \i\fs24\lang1060\langfe2057\cgrid\langnp1060\langfenp2057 \sbasedon0 \snext22 \spriority0 \styrsid15062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60\langfe2057\cgrid\langnp1060\langfenp2057 \sbasedon0 \snext23 \spriority0 \styrsid15062 AmNumberTabs;}}{\*\rsidtbl \rsid15062\rsid24658\rsid223860\rsid735077\rsid1718133\rsid2892074\rsid3565327\rsid4666813\rsid6641733_x000d__x000a_\rsid7621511\rsid7823322\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GROSELJ Tadej}{\operator GROSELJ Tadej}{\creatim\yr2025\mo4\dy3\hr10\min1}{\revtim\yr2025\mo4\dy3\hr10\min1}{\version1}{\edmins0}{\nofpages1}{\nofwords74}{\nofchars428}{\nofcharsws501}_x000d__x000a_{\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5062\newtblstyruls\nogrowautofit\usenormstyforlist\noindnmbrts\felnbrelev\nocxsptable\indrlsweleven\noafcnsttbl\afelev\utinl\hwelev\spltpgpar\notcvasp\notbrkcnstfrctbl\notvatxbx\krnprsnet\cachedcolbal \nouicompat \fet0_x000d__x000a_{\*\wgrffmtfilter 013f}\nofeaturethrottle1\ilfomacatclnup0{\*\template C:\\Users\\tgroselj\\AppData\\Local\\Temp\\Blank1.dotx}{\*\ftnsep \ltrpar \pard\plain \ltrpar\ql \li0\ri0\widctlpar\wrapdefault\aspalpha\aspnum\faauto\adjustright\rin0\lin0\itap0 _x000d__x000a_\rtlch\fcs1 \af0\afs20\alang1025 \ltrch\fcs0 \fs24\lang2057\langfe2057\cgrid\langnp2057\langfenp2057 {\rtlch\fcs1 \af0 \ltrch\fcs0 \insrsid7621511 \chftnsep _x000d__x000a_\par }}{\*\ftnsepc \ltrpar \pard\plain \ltrpar\ql \li0\ri0\widctlpar\wrapdefault\aspalpha\aspnum\faauto\adjustright\rin0\lin0\itap0 \rtlch\fcs1 \af0\afs20\alang1025 \ltrch\fcs0 \fs24\lang2057\langfe2057\cgrid\langnp2057\langfenp2057 {\rtlch\fcs1 \af0 _x000d__x000a_\ltrch\fcs0 \insrsid7621511 \chftnsepc _x000d__x000a_\par }}{\*\aftnsep \ltrpar \pard\plain \ltrpar\ql \li0\ri0\widctlpar\wrapdefault\aspalpha\aspnum\faauto\adjustright\rin0\lin0\itap0 \rtlch\fcs1 \af0\afs20\alang1025 \ltrch\fcs0 \fs24\lang2057\langfe2057\cgrid\langnp2057\langfenp2057 {\rtlch\fcs1 \af0 _x000d__x000a_\ltrch\fcs0 \insrsid7621511 \chftnsep _x000d__x000a_\par }}{\*\aftnsepc \ltrpar \pard\plain \ltrpar\ql \li0\ri0\widctlpar\wrapdefault\aspalpha\aspnum\faauto\adjustright\rin0\lin0\itap0 \rtlch\fcs1 \af0\afs20\alang1025 \ltrch\fcs0 \fs24\lang2057\langfe2057\cgrid\langnp2057\langfenp2057 {\rtlch\fcs1 \af0 _x000d__x000a_\ltrch\fcs0 \insrsid762151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5062 \rtlch\fcs1 _x000d__x000a_\af0\afs20\alang1025 \ltrch\fcs0 \b\fs24\lang1060\langfe2057\cgrid\langnp1060\langfenp2057 {\rtlch\fcs1 \af0 \ltrch\fcs0 \cs17\b0\v\fs20\cf9\lang1024\langfe1024\loch\af1\hich\af1\dbch\af31501\noproof\insrsid15062\charrsid8004590 {\*\bkmkstart restartA}_x000d__x000a_\hich\af1\dbch\af31501\loch\f1 &lt;AmendA&gt;}{\rtlch\fcs1 \af0 \ltrch\fcs0 \insrsid15062\charrsid8004590 Predlog spremembe\tab \tab }{\rtlch\fcs1 \af0 \ltrch\fcs0 _x000d__x000a_\cs17\b0\v\fs20\cf9\lang1024\langfe1024\loch\af1\hich\af1\dbch\af31501\noproof\insrsid15062\charrsid8004590 \hich\af1\dbch\af31501\loch\f1 &lt;NumAmA&gt;}{\rtlch\fcs1 \af0 \ltrch\fcs0 \insrsid15062\charrsid8004590 #}{\rtlch\fcs1 \af1 \ltrch\fcs0 _x000d__x000a_\cs18\v\f1\fs20\cf15\insrsid15062\charrsid8004590 ENMIENDA@NRAM@}{\rtlch\fcs1 \af0 \ltrch\fcs0 \insrsid15062\charrsid8004590 #}{\rtlch\fcs1 \af0 \ltrch\fcs0 _x000d__x000a_\cs17\b0\v\fs20\cf9\lang1024\langfe1024\loch\af1\hich\af1\dbch\af31501\noproof\insrsid15062\charrsid8004590 \hich\af1\dbch\af31501\loch\f1 &lt;/NumAmA&gt;}{\rtlch\fcs1 \af0 \ltrch\fcs0 \insrsid15062\charrsid8004590 _x000d__x000a_\par }\pard\plain \ltrpar\s20\ql \li0\ri0\nowidctlpar\wrapdefault\aspalpha\aspnum\faauto\adjustright\rin0\lin0\itap0\pararsid15062 \rtlch\fcs1 \af0\afs20\alang1025 \ltrch\fcs0 \b\fs24\lang1060\langfe2057\cgrid\langnp1060\langfenp2057 {\rtlch\fcs1 \af0 _x000d__x000a_\ltrch\fcs0 \cs17\b0\v\fs20\cf9\lang1024\langfe1024\loch\af1\hich\af1\dbch\af31501\noproof\insrsid15062\charrsid8004590 \hich\af1\dbch\af31501\loch\f1 &lt;RepeatBlock-By&gt;}{\rtlch\fcs1 \af0 \ltrch\fcs0 \insrsid15062\charrsid8004590 #}{\rtlch\fcs1 \af1 _x000d__x000a_\ltrch\fcs0 \cs18\v\f1\fs20\cf15\insrsid15062\charrsid8004590 (MOD@InsideLoop()}{\rtlch\fcs1 \af0 \ltrch\fcs0 \insrsid15062\charrsid8004590 ##}{\rtlch\fcs1 \af1 \ltrch\fcs0 \cs18\v\f1\fs20\cf15\insrsid15062\charrsid8004590 &gt;&gt;&gt;@[ZMEMBERSMSG]@}{\rtlch\fcs1 _x000d__x000a_\af0 \ltrch\fcs0 \insrsid15062\charrsid8004590 #}{\rtlch\fcs1 \af0 \ltrch\fcs0 \cs17\b0\v\fs20\cf9\lang1024\langfe1024\loch\af1\hich\af1\dbch\af31501\noproof\insrsid15062\charrsid8004590 \hich\af1\dbch\af31501\loch\f1 &lt;Members&gt;}{\rtlch\fcs1 \af0 _x000d__x000a_\ltrch\fcs0 \insrsid15062\charrsid8004590 #}{\rtlch\fcs1 \af1 \ltrch\fcs0 \cs18\v\f1\fs20\cf15\insrsid15062\charrsid8004590 (MOD@InsideLoop(\'a7)}{\rtlch\fcs1 \af0 \ltrch\fcs0 \insrsid15062\charrsid8004590 #}{\rtlch\fcs1 \af0 \ltrch\fcs0 _x000d__x000a_\cf10\insrsid15062\charrsid8004590 \u9668\'3f}{\rtlch\fcs1 \af0 \ltrch\fcs0 \insrsid15062\charrsid8004590 #}{\rtlch\fcs1 \af1 \ltrch\fcs0 \cs18\v\f1\fs20\cf15\insrsid15062\charrsid8004590 TVTMEMBERS\'a7@MEMBERS@}{\rtlch\fcs1 \af0 \ltrch\fcs0 _x000d__x000a_\insrsid15062\charrsid8004590 #}{\rtlch\fcs1 \af0 \ltrch\fcs0 \cf10\insrsid15062\charrsid8004590 \u9658\'3f}{\rtlch\fcs1 \af0 \ltrch\fcs0 \cs17\b0\v\fs20\cf9\lang1024\langfe1024\loch\af1\hich\af1\dbch\af31501\noproof\insrsid15062\charrsid8004590 _x000d__x000a_\hich\af1\dbch\af31501\loch\f1 &lt;/Members&gt;}{\rtlch\fcs1 \af0 \ltrch\fcs0 \insrsid15062\charrsid8004590 _x000d__x000a_\par }\pard\plain \ltrpar\ql \li0\ri0\widctlpar\wrapdefault\aspalpha\aspnum\faauto\adjustright\rin0\lin0\itap0\pararsid15062 \rtlch\fcs1 \af0\afs20\alang1025 \ltrch\fcs0 \fs24\lang2057\langfe2057\cgrid\langnp2057\langfenp2057 {\rtlch\fcs1 \af0 \ltrch\fcs0 _x000d__x000a_\cs17\v\fs20\cf9\lang1024\langfe1024\loch\af1\hich\af1\dbch\af31501\noproof\langnp1060\insrsid15062\charrsid8004590 \hich\af1\dbch\af31501\loch\f1 &lt;AuNomDe&gt;&lt;OptDel&gt;}{\rtlch\fcs1 \af0 \ltrch\fcs0 _x000d__x000a_\lang1060\langfe2057\langnp1060\insrsid15062\charrsid8004590 #}{\rtlch\fcs1 \af1 \ltrch\fcs0 \cs18\v\f1\fs20\cf15\lang1060\langfe2057\langnp1060\insrsid15062\charrsid8004590 MNU[ONBEHALFYES][NOTAPP]@CHOICE@}{\rtlch\fcs1 \af0 \ltrch\fcs0 _x000d__x000a_\lang1060\langfe2057\langnp1060\insrsid15062\charrsid8004590 #}{\rtlch\fcs1 \af0 \ltrch\fcs0 \cs17\v\fs20\cf9\lang1024\langfe1024\loch\af1\hich\af1\dbch\af31501\noproof\langnp1060\insrsid15062\charrsid8004590 \hich\af1\dbch\af31501\loch\f1 _x000d__x000a_&lt;/OptDel&gt;&lt;/AuNomDe&gt;}{\rtlch\fcs1 \af0 \ltrch\fcs0 \lang1060\langfe2057\langnp1060\insrsid15062\charrsid8004590 _x000d__x000a_\par &lt;&lt;&lt;}{\rtlch\fcs1 \af0 \ltrch\fcs0 \cs17\v\fs20\cf9\lang1024\langfe1024\loch\af1\hich\af1\dbch\af31501\noproof\langnp1060\insrsid15062\charrsid8004590 \hich\af1\dbch\af31501\loch\f1 &lt;/RepeatBlock-By&gt;}{\rtlch\fcs1 \af0 \ltrch\fcs0 _x000d__x000a_\lang1060\langfe2057\langnp1060\insrsid15062\charrsid8004590 _x000d__x000a_\par }\pard\plain \ltrpar\s20\ql \li0\ri0\nowidctlpar\wrapdefault\aspalpha\aspnum\faauto\adjustright\rin0\lin0\itap0\pararsid15062 \rtlch\fcs1 \af0\afs20\alang1025 \ltrch\fcs0 \b\fs24\lang1060\langfe2057\cgrid\langnp1060\langfenp2057 {\rtlch\fcs1 \af0 _x000d__x000a_\ltrch\fcs0 \cs17\b0\v\fs20\cf9\lang1024\langfe1024\loch\af1\hich\af1\dbch\af31501\noproof\insrsid15062\charrsid8004590 \hich\af1\dbch\af31501\loch\f1 &lt;DocAmend&gt;}{\rtlch\fcs1 \af0 \ltrch\fcs0 \insrsid15062\charrsid8004590 Osnutek zakonodajne resolucije}{_x000d__x000a_\rtlch\fcs1 \af0 \ltrch\fcs0 \cs17\b0\v\fs20\cf9\lang1024\langfe1024\loch\af1\hich\af1\dbch\af31501\noproof\insrsid15062\charrsid8004590 \hich\af1\dbch\af31501\loch\f1 &lt;/DocAmend&gt;}{\rtlch\fcs1 \af0 \ltrch\fcs0 \insrsid15062\charrsid8004590 _x000d__x000a_\par }{\rtlch\fcs1 \af0 \ltrch\fcs0 \cs17\b0\v\fs20\cf9\lang1024\langfe1024\loch\af1\hich\af1\dbch\af31501\noproof\insrsid15062\charrsid8004590 \hich\af1\dbch\af31501\loch\f1 &lt;Article&gt;}{\rtlch\fcs1 \af0 \ltrch\fcs0 \cf10\insrsid15062\charrsid8004590 \u9668\'3f_x000d__x000a_}{\rtlch\fcs1 \af0 \ltrch\fcs0 \insrsid15062\charrsid8004590 #}{\rtlch\fcs1 \af1 \ltrch\fcs0 \cs18\v\f1\fs20\cf15\insrsid15062\charrsid8004590 TVTPART@PART@}{\rtlch\fcs1 \af0 \ltrch\fcs0 \insrsid15062\charrsid8004590 #}{\rtlch\fcs1 \af0 \ltrch\fcs0 _x000d__x000a_\cf10\insrsid15062\charrsid8004590 \u9658\'3f}{\rtlch\fcs1 \af0 \ltrch\fcs0 \cs17\b0\v\fs20\cf9\lang1024\langfe1024\loch\af1\hich\af1\dbch\af31501\noproof\insrsid15062\charrsid8004590 \hich\af1\dbch\af31501\loch\f1 &lt;/Article&gt;}{\rtlch\fcs1 \af0 _x000d__x000a_\ltrch\fcs0 \insrsid15062\charrsid8004590 _x000d__x000a_\par \ltrrow}\trowd \irow0\irowband0\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lang1060\langfe2057\langnp1060\insrsid15062\charrsid8004590 \cell }\pard\plain \ltrpar_x000d__x000a_\ql \li0\ri0\widctlpar\intbl\wrapdefault\aspalpha\aspnum\faauto\adjustright\rin0\lin0 \rtlch\fcs1 \af0\afs20\alang1025 \ltrch\fcs0 \fs24\lang2057\langfe2057\cgrid\langnp2057\langfenp2057 {\rtlch\fcs1 \af0 \ltrch\fcs0 _x000d__x000a_\lang1060\langfe2057\langnp1060\insrsid15062\charrsid8004590 \trowd \irow0\irowband0\ltrrow\ts11\trqc\trgaph340\trleft0\trftsWidth1\trftsWidthB3\trpaddl340\trpaddr340\trpaddfl3\trpaddft3\trpaddfb3\trpaddfr3\tblind0\tblindtype3 \clvertalt\clbrdrt\brdrtbl _x000d__x000a_\clbrdrl\brdrtbl \clbrdrb\brdrtbl \clbrdrr\brdrtbl \cltxlrtb\clftsWidth3\clwWidth9752\clshdrawnil \cellx9752\row \ltrrow}\trowd \irow1\irowband1\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2\qc \li0\ri0\sa240\keepn\nowidctlpar\intbl\wrapdefault\aspalpha\aspnum\faauto\adjustright\rin0\lin0\pararsid10630121 \rtlch\fcs1 \af0\afs20\alang1025 \ltrch\fcs0 \i\fs24\lang1060\langfe2057\cgrid\langnp1060\langfenp2057 {\rtlch\fcs1 \af0 \ltrch\fcs0 _x000d__x000a_\insrsid15062\charrsid8004590 Osnutek zakonodajne resolucije\cell Predlog spremembe\cell }\pard\plain \ltrpar\ql \li0\ri0\widctlpar\intbl\wrapdefault\aspalpha\aspnum\faauto\adjustright\rin0\lin0 \rtlch\fcs1 \af0\afs20\alang1025 \ltrch\fcs0 _x000d__x000a_\fs24\lang2057\langfe2057\cgrid\langnp2057\langfenp2057 {\rtlch\fcs1 \af0 \ltrch\fcs0 \lang1060\langfe2057\langnp1060\insrsid15062\charrsid8004590 \trowd \irow1\irowband1\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1060\langfe2057\cgrid\langnp1060\langfenp2057 {\rtlch\fcs1 \af0 \ltrch\fcs0 _x000d__x000a_\insrsid15062\charrsid8004590 #}{\rtlch\fcs1 \af1 \ltrch\fcs0 \cs18\v\f1\fs20\cf15\insrsid15062\charrsid8004590 TEXTMSG}{\rtlch\fcs1 \af0 \ltrch\fcs0 \insrsid15062\charrsid8004590 #\cell #}{\rtlch\fcs1 \af1 \ltrch\fcs0 _x000d__x000a_\cs18\v\f1\fs20\cf15\insrsid15062\charrsid8004590 TEXTMSG}{\rtlch\fcs1 \af0 \ltrch\fcs0 \insrsid15062\charrsid8004590 #}{\rtlch\fcs1 \af0\afs24 \ltrch\fcs0 \insrsid15062\charrsid8004590 \cell }\pard\plain \ltrpar_x000d__x000a_\ql \li0\ri0\widctlpar\intbl\wrapdefault\aspalpha\aspnum\faauto\adjustright\rin0\lin0 \rtlch\fcs1 \af0\afs20\alang1025 \ltrch\fcs0 \fs24\lang2057\langfe2057\cgrid\langnp2057\langfenp2057 {\rtlch\fcs1 \af0 \ltrch\fcs0 _x000d__x000a_\lang1060\langfe2057\langnp1060\insrsid15062\charrsid8004590 \trowd \irow2\irowband2\lastrow \ltrrow\ts11\trqc\trgaph340\trleft0\trftsWidth1\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row }\pard\plain \ltrpar\s21\qr \li0\ri0\sb240\sa240\nowidctlpar\wrapdefault\aspalpha\aspnum\faauto\adjustright\rin0\lin0\itap0\pararsid15062 \rtlch\fcs1 \af0\afs20\alang1025 \ltrch\fcs0 \fs24\lang1060\langfe2057\cgrid\langnp1060\langfenp2057 {_x000d__x000a_\rtlch\fcs1 \af0 \ltrch\fcs0 \insrsid15062\charrsid8004590 Or. }{\rtlch\fcs1 \af0 \ltrch\fcs0 \cs17\v\fs20\cf9\lang1024\langfe1024\loch\af1\hich\af1\dbch\af31501\noproof\insrsid15062\charrsid8004590 \hich\af1\dbch\af31501\loch\f1 &lt;Original&gt;}{\rtlch\fcs1 _x000d__x000a_\af0 \ltrch\fcs0 \insrsid15062\charrsid8004590 #}{\rtlch\fcs1 \af1 \ltrch\fcs0 \cs18\v\f1\fs20\cf15\insrsid15062\charrsid8004590 KEY(MAIN/LANGMIN)sh@ORLANGMSG@}{\rtlch\fcs1 \af0 \ltrch\fcs0 \insrsid15062\charrsid8004590 #}{\rtlch\fcs1 \af0 \ltrch\fcs0 _x000d__x000a_\cs17\v\fs20\cf9\lang1024\langfe1024\loch\af1\hich\af1\dbch\af31501\noproof\insrsid15062\charrsid8004590 \hich\af1\dbch\af31501\loch\f1 &lt;/Original&gt;}{\rtlch\fcs1 \af0 \ltrch\fcs0 \insrsid15062\charrsid8004590 _x000d__x000a_\par }\pard\plain \ltrpar\ql \li0\ri0\widctlpar\wrapdefault\aspalpha\aspnum\faauto\adjustright\rin0\lin0\itap0\pararsid15062 \rtlch\fcs1 \af0\afs20\alang1025 \ltrch\fcs0 \fs24\lang2057\langfe2057\cgrid\langnp2057\langfenp2057 {\rtlch\fcs1 \af0 \ltrch\fcs0 _x000d__x000a_\cs17\v\fs20\cf9\lang1024\langfe1024\loch\af1\hich\af1\dbch\af31501\noproof\langnp1060\insrsid15062\charrsid8004590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45_x000d__x000a_24926ea4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S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3\fbidi \froman\fcharset238\fprq2 Times New Roman CE;}{\f334\fbidi \froman\fcharset204\fprq2 Times New Roman Cyr;}_x000d__x000a_{\f336\fbidi \froman\fcharset161\fprq2 Times New Roman Greek;}{\f337\fbidi \froman\fcharset162\fprq2 Times New Roman Tur;}{\f338\fbidi \froman\fcharset177\fprq2 Times New Roman (Hebrew);}{\f339\fbidi \froman\fcharset178\fprq2 Times New Roman (Arabic);}_x000d__x000a_{\f340\fbidi \froman\fcharset186\fprq2 Times New Roman Baltic;}{\f341\fbidi \froman\fcharset163\fprq2 Times New Roman (Vietnamese);}{\f343\fbidi \fswiss\fcharset238\fprq2 Arial CE;}{\f344\fbidi \fswiss\fcharset204\fprq2 Arial Cyr;}_x000d__x000a_{\f346\fbidi \fswiss\fcharset161\fprq2 Arial Greek;}{\f347\fbidi \fswiss\fcharset162\fprq2 Arial Tur;}{\f348\fbidi \fswiss\fcharset177\fprq2 Arial (Hebrew);}{\f349\fbidi \fswiss\fcharset178\fprq2 Arial (Arabic);}_x000d__x000a_{\f350\fbidi \fswiss\fcharset186\fprq2 Arial Baltic;}{\f351\fbidi \fswiss\fcharset163\fprq2 Arial (Vietnamese);}{\f673\fbidi \froman\fcharset238\fprq2 Cambria Math CE;}{\f674\fbidi \froman\fcharset204\fprq2 Cambria Math Cyr;}_x000d__x000a_{\f676\fbidi \froman\fcharset161\fprq2 Cambria Math Greek;}{\f677\fbidi \froman\fcharset162\fprq2 Cambria Math Tur;}{\f680\fbidi \froman\fcharset186\fprq2 Cambria Math Baltic;}{\f681\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0903677 HideTWBExt;}{\*\cs18 \additive \v\f1\fs20\cf15 _x000d__x000a_\spriority0 \styrsid10903677 HideTWBInt;}{\s19\ql \li0\ri0\sa120\nowidctlpar\wrapdefault\aspalpha\aspnum\faauto\adjustright\rin0\lin0\itap0 \rtlch\fcs1 \af0\afs20\alang1025 \ltrch\fcs0 \fs24\lang1060\langfe2057\cgrid\langnp1060\langfenp2057 _x000d__x000a_\sbasedon0 \snext19 \spriority0 \styrsid10903677 Normal6a;}{\s20\ql \li0\ri0\nowidctlpar\wrapdefault\aspalpha\aspnum\faauto\adjustright\rin0\lin0\itap0 \rtlch\fcs1 \af0\afs20\alang1025 \ltrch\fcs0 \b\fs24\lang1060\langfe2057\cgrid\langnp1060\langfenp2057 _x000d__x000a_\sbasedon0 \snext20 \spriority0 \styrsid10903677 NormalBold;}{\s21\ql \li0\ri0\sa240\nowidctlpar\wrapdefault\aspalpha\aspnum\faauto\adjustright\rin0\lin0\itap0 \rtlch\fcs1 \af0\afs20\alang1025 \ltrch\fcs0 _x000d__x000a_\i\fs24\lang1060\langfe2057\cgrid\langnp1060\langfenp2057 \sbasedon0 \snext21 \spriority0 \styrsid10903677 AmJustText;}{\s22\qc \li0\ri0\sb240\sa240\nowidctlpar\wrapdefault\aspalpha\aspnum\faauto\adjustright\rin0\lin0\itap0 \rtlch\fcs1 _x000d__x000a_\af0\afs20\alang1025 \ltrch\fcs0 \i\fs24\lang1060\langfe2057\cgrid\langnp1060\langfenp2057 \sbasedon0 \snext22 \spriority0 \styrsid10903677 AmCrossRef;}{_x000d__x000a_\s23\qc \li0\ri0\sb240\sa240\keepn\nowidctlpar\wrapdefault\aspalpha\aspnum\faauto\adjustright\rin0\lin0\itap0 \rtlch\fcs1 \af0\afs20\alang1025 \ltrch\fcs0 \i\fs24\lang1060\langfe2057\cgrid\langnp1060\langfenp2057 _x000d__x000a_\sbasedon0 \snext21 \spriority0 \styrsid10903677 AmJustTitle;}{\s24\qr \li0\ri0\sb240\sa240\nowidctlpar\wrapdefault\aspalpha\aspnum\faauto\adjustright\rin0\lin0\itap0 \rtlch\fcs1 \af0\afs20\alang1025 \ltrch\fcs0 _x000d__x000a_\fs24\lang1060\langfe2057\cgrid\langnp1060\langfenp2057 \sbasedon0 \snext24 \spriority0 \styrsid10903677 AmOrLang;}{\s25\qc \li0\ri0\sa240\nowidctlpar\wrapdefault\aspalpha\aspnum\faauto\adjustright\rin0\lin0\itap0 \rtlch\fcs1 \af0\afs20\alang1025 _x000d__x000a_\ltrch\fcs0 \i\fs24\lang1060\langfe2057\cgrid\langnp1060\langfenp2057 \sbasedon0 \snext25 \spriority0 \styrsid10903677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60\langfe2057\cgrid\langnp1060\langfenp2057 \sbasedon0 \snext26 \spriority0 \styrsid10903677 AmNumberTabs;}}{\*\rsidtbl \rsid24658\rsid223860\rsid735077\rsid1718133\rsid2892074\rsid3565327\rsid4666813\rsid5535090\rsid6641733_x000d__x000a_\rsid7823322\rsid9636012\rsid10377208\rsid10903677\rsid11215221\rsid11549030\rsid12154954\rsid14382809\rsid14424199\rsid15204470\rsid15285974\rsid15950462\rsid16324206\rsid16662270}{\mmathPr\mmathFont34\mbrkBin0\mbrkBinSub0\msmallFrac0\mdispDef1\mlMargin0_x000d__x000a_\mrMargin0\mdefJc1\mwrapIndent1440\mintLim0\mnaryLim1}{\info{\author GROSELJ Tadej}{\operator GROSELJ Tadej}{\creatim\yr2025\mo4\dy3\hr10\min1}{\revtim\yr2025\mo4\dy3\hr10\min1}{\version1}{\edmins0}{\nofpages1}{\nofwords135}{\nofchars773}{\nofcharsws907}_x000d__x000a_{\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0903677\newtblstyruls\nogrowautofit\usenormstyforlist\noindnmbrts\felnbrelev\nocxsptable\indrlsweleven\noafcnsttbl\afelev\utinl\hwelev\spltpgpar\notcvasp\notbrkcnstfrctbl\notvatxbx\krnprsnet\cachedcolbal _x000d__x000a_\nouicompat \fet0{\*\wgrffmtfilter 013f}\nofeaturethrottle1\ilfomacatclnup0{\*\template C:\\Users\\tgroselj\\AppData\\Local\\Temp\\Blank1.dotx}{\*\ftnsep \ltrpar \pard\plain \ltrpar_x000d__x000a_\ql \li0\ri0\widctlpar\wrapdefault\aspalpha\aspnum\faauto\adjustright\rin0\lin0\itap0 \rtlch\fcs1 \af0\afs20\alang1025 \ltrch\fcs0 \fs24\lang2057\langfe2057\cgrid\langnp2057\langfenp2057 {\rtlch\fcs1 \af0 \ltrch\fcs0 \insrsid5535090 \chftnsep _x000d__x000a_\par }}{\*\ftnsepc \ltrpar \pard\plain \ltrpar\ql \li0\ri0\widctlpar\wrapdefault\aspalpha\aspnum\faauto\adjustright\rin0\lin0\itap0 \rtlch\fcs1 \af0\afs20\alang1025 \ltrch\fcs0 \fs24\lang2057\langfe2057\cgrid\langnp2057\langfenp2057 {\rtlch\fcs1 \af0 _x000d__x000a_\ltrch\fcs0 \insrsid5535090 \chftnsepc _x000d__x000a_\par }}{\*\aftnsep \ltrpar \pard\plain \ltrpar\ql \li0\ri0\widctlpar\wrapdefault\aspalpha\aspnum\faauto\adjustright\rin0\lin0\itap0 \rtlch\fcs1 \af0\afs20\alang1025 \ltrch\fcs0 \fs24\lang2057\langfe2057\cgrid\langnp2057\langfenp2057 {\rtlch\fcs1 \af0 _x000d__x000a_\ltrch\fcs0 \insrsid5535090 \chftnsep _x000d__x000a_\par }}{\*\aftnsepc \ltrpar \pard\plain \ltrpar\ql \li0\ri0\widctlpar\wrapdefault\aspalpha\aspnum\faauto\adjustright\rin0\lin0\itap0 \rtlch\fcs1 \af0\afs20\alang1025 \ltrch\fcs0 \fs24\lang2057\langfe2057\cgrid\langnp2057\langfenp2057 {\rtlch\fcs1 \af0 _x000d__x000a_\ltrch\fcs0 \insrsid553509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0903677 \rtlch\fcs1 _x000d__x000a_\af0\afs20\alang1025 \ltrch\fcs0 \b\fs24\lang1060\langfe2057\cgrid\langnp1060\langfenp2057 {\rtlch\fcs1 \af0 \ltrch\fcs0 \cs17\b0\v\fs20\cf9\lang1024\langfe1024\loch\af1\hich\af1\dbch\af31501\noproof\insrsid10903677\charrsid8004590 {\*\bkmkstart restartB}_x000d__x000a_\hich\af1\dbch\af31501\loch\f1 &lt;AmendB&gt;}{\rtlch\fcs1 \af0 \ltrch\fcs0 \insrsid10903677\charrsid8004590 Predlog spremembe\tab \tab }{\rtlch\fcs1 \af0 \ltrch\fcs0 _x000d__x000a_\cs17\b0\v\fs20\cf9\lang1024\langfe1024\loch\af1\hich\af1\dbch\af31501\noproof\insrsid10903677\charrsid8004590 \hich\af1\dbch\af31501\loch\f1 &lt;NumAmB&gt;}{\rtlch\fcs1 \af0 \ltrch\fcs0 \insrsid10903677\charrsid8004590 #}{\rtlch\fcs1 \af1 \ltrch\fcs0 _x000d__x000a_\cs18\v\f1\fs20\cf15\insrsid10903677\charrsid8004590 ENMIENDA@NRAM@}{\rtlch\fcs1 \af0 \ltrch\fcs0 \insrsid10903677\charrsid8004590 #}{\rtlch\fcs1 \af0 \ltrch\fcs0 _x000d__x000a_\cs17\b0\v\fs20\cf9\lang1024\langfe1024\loch\af1\hich\af1\dbch\af31501\noproof\insrsid10903677\charrsid8004590 \hich\af1\dbch\af31501\loch\f1 &lt;/NumAmB&gt;}{\rtlch\fcs1 \af0 \ltrch\fcs0 \insrsid10903677\charrsid8004590 _x000d__x000a_\par }\pard\plain \ltrpar\s20\ql \li0\ri0\nowidctlpar\wrapdefault\aspalpha\aspnum\faauto\adjustright\rin0\lin0\itap0\pararsid10903677 \rtlch\fcs1 \af0\afs20\alang1025 \ltrch\fcs0 \b\fs24\lang1060\langfe2057\cgrid\langnp1060\langfenp2057 {\rtlch\fcs1 \af0 _x000d__x000a_\ltrch\fcs0 \cs17\b0\v\fs20\cf9\lang1024\langfe1024\loch\af1\hich\af1\dbch\af31501\noproof\insrsid10903677\charrsid8004590 \hich\af1\dbch\af31501\loch\f1 &lt;RepeatBlock-By&gt;}{\rtlch\fcs1 \af0 \ltrch\fcs0 \insrsid10903677\charrsid8004590 #}{\rtlch\fcs1 \af1 _x000d__x000a_\ltrch\fcs0 \cs18\v\f1\fs20\cf15\insrsid10903677\charrsid8004590 (MOD@InsideLoop()}{\rtlch\fcs1 \af0 \ltrch\fcs0 \insrsid10903677\charrsid8004590 ##}{\rtlch\fcs1 \af1 \ltrch\fcs0 \cs18\v\f1\fs20\cf15\insrsid10903677\charrsid8004590 &gt;&gt;&gt;@[ZMEMBERSMSG]@}{_x000d__x000a_\rtlch\fcs1 \af0 \ltrch\fcs0 \insrsid10903677\charrsid8004590 #}{\rtlch\fcs1 \af0 \ltrch\fcs0 \cs17\b0\v\fs20\cf9\lang1024\langfe1024\loch\af1\hich\af1\dbch\af31501\noproof\insrsid10903677\charrsid8004590 \hich\af1\dbch\af31501\loch\f1 &lt;Members&gt;}{_x000d__x000a_\rtlch\fcs1 \af0 \ltrch\fcs0 \insrsid10903677\charrsid8004590 #}{\rtlch\fcs1 \af1 \ltrch\fcs0 \cs18\v\f1\fs20\cf15\insrsid10903677\charrsid8004590 (MOD@InsideLoop(\'a7)}{\rtlch\fcs1 \af0 \ltrch\fcs0 \insrsid10903677\charrsid8004590 #}{\rtlch\fcs1 \af0 _x000d__x000a_\ltrch\fcs0 \cf10\insrsid10903677\charrsid8004590 \u9668\'3f}{\rtlch\fcs1 \af0 \ltrch\fcs0 \insrsid10903677\charrsid8004590 #}{\rtlch\fcs1 \af1 \ltrch\fcs0 \cs18\v\f1\fs20\cf15\insrsid10903677\charrsid8004590 TVTMEMBERS\'a7@MEMBERS@}{\rtlch\fcs1 \af0 _x000d__x000a_\ltrch\fcs0 \insrsid10903677\charrsid8004590 #}{\rtlch\fcs1 \af0 \ltrch\fcs0 \cf10\insrsid10903677\charrsid8004590 \u9658\'3f}{\rtlch\fcs1 \af0 \ltrch\fcs0 _x000d__x000a_\cs17\b0\v\fs20\cf9\lang1024\langfe1024\loch\af1\hich\af1\dbch\af31501\noproof\insrsid10903677\charrsid8004590 \hich\af1\dbch\af31501\loch\f1 &lt;/Members&gt;}{\rtlch\fcs1 \af0 \ltrch\fcs0 \insrsid10903677\charrsid8004590 _x000d__x000a_\par }\pard\plain \ltrpar\ql \li0\ri0\widctlpar\wrapdefault\aspalpha\aspnum\faauto\adjustright\rin0\lin0\itap0\pararsid10903677 \rtlch\fcs1 \af0\afs20\alang1025 \ltrch\fcs0 \fs24\lang2057\langfe2057\cgrid\langnp2057\langfenp2057 {\rtlch\fcs1 \af0 \ltrch\fcs0 _x000d__x000a_\cs17\v\fs20\cf9\lang1024\langfe1024\loch\af1\hich\af1\dbch\af31501\noproof\langnp1060\insrsid10903677\charrsid8004590 \hich\af1\dbch\af31501\loch\f1 &lt;AuNomDe&gt;&lt;OptDel&gt;}{\rtlch\fcs1 \af0 \ltrch\fcs0 _x000d__x000a_\lang1060\langfe2057\langnp1060\insrsid10903677\charrsid8004590 #}{\rtlch\fcs1 \af1 \ltrch\fcs0 \cs18\v\f1\fs20\cf15\lang1060\langfe2057\langnp1060\insrsid10903677\charrsid8004590 MNU[ONBEHALFYES][NOTAPP]@CHOICE@}{\rtlch\fcs1 \af0 \ltrch\fcs0 _x000d__x000a_\lang1060\langfe2057\langnp1060\insrsid10903677\charrsid8004590 #}{\rtlch\fcs1 \af0 \ltrch\fcs0 \cs17\v\fs20\cf9\lang1024\langfe1024\loch\af1\hich\af1\dbch\af31501\noproof\langnp1060\insrsid10903677\charrsid8004590 \hich\af1\dbch\af31501\loch\f1 _x000d__x000a_&lt;/OptDel&gt;&lt;/AuNomDe&gt;}{\rtlch\fcs1 \af0 \ltrch\fcs0 \lang1060\langfe2057\langnp1060\insrsid10903677\charrsid8004590 _x000d__x000a_\par &lt;&lt;&lt;}{\rtlch\fcs1 \af0 \ltrch\fcs0 \cs17\v\fs20\cf9\lang1024\langfe1024\loch\af1\hich\af1\dbch\af31501\noproof\langnp1060\insrsid10903677\charrsid8004590 \hich\af1\dbch\af31501\loch\f1 &lt;/RepeatBlock-By&gt;}{\rtlch\fcs1 \af0 \ltrch\fcs0 _x000d__x000a_\lang1060\langfe2057\langnp1060\insrsid10903677\charrsid8004590 _x000d__x000a_\par }\pard\plain \ltrpar\s20\ql \li0\ri0\nowidctlpar\wrapdefault\aspalpha\aspnum\faauto\adjustright\rin0\lin0\itap0\pararsid10903677 \rtlch\fcs1 \af0\afs20\alang1025 \ltrch\fcs0 \b\fs24\lang1060\langfe2057\cgrid\langnp1060\langfenp2057 {\rtlch\fcs1 \af0 _x000d__x000a_\ltrch\fcs0 \cs17\b0\v\fs20\cf9\lang1024\langfe1024\loch\af1\hich\af1\dbch\af31501\noproof\insrsid10903677\charrsid8004590 \hich\af1\dbch\af31501\loch\f1 &lt;DocAmend&gt;}{\rtlch\fcs1 \af0 \ltrch\fcs0 \insrsid10903677\charrsid8004590 #}{\rtlch\fcs1 \af1 _x000d__x000a_\ltrch\fcs0 \cs18\v\f1\fs20\cf15\insrsid10903677\charrsid8004590 MNU[OPTPROPOSALCOD][OPTPROPOSALCNS][OPTPROPOSALNLE]@CHOICE@CODEMNU}{\rtlch\fcs1 \af0 \ltrch\fcs0 \insrsid10903677\charrsid8004590 #}{\rtlch\fcs1 \af0 \ltrch\fcs0 _x000d__x000a_\cs17\b0\v\fs20\cf9\lang1024\langfe1024\loch\af1\hich\af1\dbch\af31501\noproof\insrsid10903677\charrsid8004590 \hich\af1\dbch\af31501\loch\f1 &lt;/DocAmend&gt;}{\rtlch\fcs1 \af0 \ltrch\fcs0 \insrsid10903677\charrsid8004590 _x000d__x000a_\par }\pard \ltrpar\s20\ql \li0\ri0\keepn\nowidctlpar\wrapdefault\aspalpha\aspnum\faauto\adjustright\rin0\lin0\itap0\pararsid10903677 {\rtlch\fcs1 \af0 \ltrch\fcs0 _x000d__x000a_\cs17\b0\v\fs20\cf9\lang1024\langfe1024\loch\af1\hich\af1\dbch\af31501\noproof\insrsid10903677\charrsid8004590 \hich\af1\dbch\af31501\loch\f1 &lt;Article&gt;}{\rtlch\fcs1 \af0 \ltrch\fcs0 \insrsid10903677\charrsid8004590 #}{\rtlch\fcs1 \af1 \ltrch\fcs0 _x000d__x000a_\cs18\v\f1\fs20\cf15\insrsid10903677\charrsid8004590 MNU[AMACTPARTYES][AMACTPARTNO]@CHOICE@AMACTMNU}{\rtlch\fcs1 \af0 \ltrch\fcs0 \insrsid10903677\charrsid8004590 #}{\rtlch\fcs1 \af0 \ltrch\fcs0 _x000d__x000a_\cs17\b0\v\fs20\cf9\lang1024\langfe1024\loch\af1\hich\af1\dbch\af31501\noproof\insrsid10903677\charrsid8004590 \hich\af1\dbch\af31501\loch\f1 &lt;/Article&gt;}{\rtlch\fcs1 \af0 \ltrch\fcs0 \insrsid10903677\charrsid8004590 _x000d__x000a_\par }\pard\plain \ltrpar\ql \li0\ri0\keepn\widctlpar\wrapdefault\aspalpha\aspnum\faauto\adjustright\rin0\lin0\itap0\pararsid10903677 \rtlch\fcs1 \af0\afs20\alang1025 \ltrch\fcs0 \fs24\lang2057\langfe2057\cgrid\langnp2057\langfenp2057 {\rtlch\fcs1 \af0 _x000d__x000a_\ltrch\fcs0 \cs17\v\fs20\cf9\lang1024\langfe1024\loch\af1\hich\af1\dbch\af31501\noproof\langnp1060\insrsid10903677\charrsid8004590 \hich\af1\dbch\af31501\loch\f1 &lt;DocAmend2&gt;&lt;OptDel&gt;}{\rtlch\fcs1 \af0 \ltrch\fcs0 _x000d__x000a_\lang1060\langfe2057\langnp1060\insrsid10903677\charrsid8004590 #}{\rtlch\fcs1 \af1 \ltrch\fcs0 \cs18\v\f1\fs20\cf15\lang1060\langfe2057\langnp1060\insrsid10903677\charrsid8004590 MNU[OPTNRACTYES][NOTAPP]@CHOICE@AMACTMNU}{\rtlch\fcs1 \af0 \ltrch\fcs0 _x000d__x000a_\lang1060\langfe2057\langnp1060\insrsid10903677\charrsid8004590 #}{\rtlch\fcs1 \af0 \ltrch\fcs0 \cs17\v\fs20\cf9\lang1024\langfe1024\loch\af1\hich\af1\dbch\af31501\noproof\langnp1060\insrsid10903677\charrsid8004590 \hich\af1\dbch\af31501\loch\f1 _x000d__x000a_&lt;/OptDel&gt;&lt;/DocAmend2&gt;}{\rtlch\fcs1 \af0 \ltrch\fcs0 \lang1060\langfe2057\langnp1060\insrsid10903677\charrsid8004590 _x000d__x000a_\par }\pard \ltrpar\ql \li0\ri0\widctlpar\wrapdefault\aspalpha\aspnum\faauto\adjustright\rin0\lin0\itap0\pararsid10903677 {\rtlch\fcs1 \af0 \ltrch\fcs0 _x000d__x000a_\cs17\v\fs20\cf9\lang1024\langfe1024\loch\af1\hich\af1\dbch\af31501\noproof\langnp1060\insrsid10903677\charrsid8004590 \hich\af1\dbch\af31501\loch\f1 &lt;Article2&gt;&lt;OptDel&gt;}{\rtlch\fcs1 \af0 \ltrch\fcs0 _x000d__x000a_\lang1060\langfe2057\langnp1060\insrsid10903677\charrsid8004590 #}{\rtlch\fcs1 \af1 \ltrch\fcs0 \cs18\v\f1\fs20\cf15\lang1060\langfe2057\langnp1060\insrsid10903677\charrsid8004590 MNU[OPTACTPARTYES][NOTAPP]@CHOICE@AMACTMNU}{\rtlch\fcs1 \af0 \ltrch\fcs0 _x000d__x000a_\lang1060\langfe2057\langnp1060\insrsid10903677\charrsid8004590 #}{\rtlch\fcs1 \af0 \ltrch\fcs0 \cs17\v\fs20\cf9\lang1024\langfe1024\loch\af1\hich\af1\dbch\af31501\noproof\langnp1060\insrsid10903677\charrsid8004590 \hich\af1\dbch\af31501\loch\f1 _x000d__x000a_&lt;/OptDel&gt;&lt;/Article2&gt;}{\rtlch\fcs1 \af0 \ltrch\fcs0 \lang1060\langfe2057\langnp1060\insrsid10903677\charrsid8004590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lang1060\langfe2057\langnp1060\insrsid10903677\charrsid8004590 \cell }\pard\plain \ltrpar_x000d__x000a_\ql \li0\ri0\widctlpar\intbl\wrapdefault\aspalpha\aspnum\faauto\adjustright\rin0\lin0 \rtlch\fcs1 \af0\afs20\alang1025 \ltrch\fcs0 \fs24\lang2057\langfe2057\cgrid\langnp2057\langfenp2057 {\rtlch\fcs1 \af0 \ltrch\fcs0 _x000d__x000a_\lang1060\langfe2057\langnp1060\insrsid10903677\charrsid8004590 \trowd \irow0\irowband0\ltrrow\ts11\trqc\trgaph340\trleft0\trftsWidth3\trwWidth9752\trftsWidthB3\trpaddl340\trpaddr340\trpaddfl3\trpaddft3\trpaddfb3\trpaddfr3\tblind0\tblindtype3 \clvertalt_x000d__x000a_\clbrdrt\brdrtbl \clbrdrl\brdrtbl \clbrdrb\brdrtbl \clbrdrr\brdrtbl \cltxlrtb\clftsWidth3\clwWidth9752\clshdrawnil \cellx9752\row \ltrrow}\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0630121 \rtlch\fcs1 \af0\afs20\alang1025 \ltrch\fcs0 \i\fs24\lang1060\langfe2057\cgrid\langnp1060\langfenp2057 {\rtlch\fcs1 \af0 \ltrch\fcs0 _x000d__x000a_\insrsid10903677\charrsid8004590 #}{\rtlch\fcs1 \af1 \ltrch\fcs0 \cs18\v\f1\fs20\cf15\insrsid10903677\charrsid8004590 MNU[OPTLEFTAMACT][LEFTPROP]@CHOICE@AMACTMNU}{\rtlch\fcs1 \af0 \ltrch\fcs0 \insrsid10903677\charrsid8004590 #\cell Predlog spremembe\cell _x000d__x000a_}\pard\plain \ltrpar\ql \li0\ri0\widctlpar\intbl\wrapdefault\aspalpha\aspnum\faauto\adjustright\rin0\lin0 \rtlch\fcs1 \af0\afs20\alang1025 \ltrch\fcs0 \fs24\lang2057\langfe2057\cgrid\langnp2057\langfenp2057 {\rtlch\fcs1 \af0 \ltrch\fcs0 _x000d__x000a_\lang1060\langfe2057\langnp1060\insrsid10903677\charrsid8004590 \trowd \irow1\irowband1\ltrrow\ts11\trqc\trgaph340\trleft0\trftsWidth3\trwWidth9752\trftsWidthB3\trpaddl340\trpaddr340\trpaddfl3\trpaddft3\trpaddfb3\trpaddfr3\tblind0\tblindtype3 \clvertalt_x000d__x000a_\clbrdrt\brdrtbl \clbrdrl\brdrtbl \clbrdrb\brdrtbl \clbrdrr\brdrtbl \cltxlrtb\clftsWidth3\clwWidth4876\clshdrawnil \cellx4876\clvertalt\clbrdrt\brdrtbl \clbrdrl\brdrtbl \clbrdrb\brdrtbl \clbrdrr\brdrtbl \cltxlrtb\clftsWidth3\clwWidth4876\clshdrawnil _x000d__x000a_\cellx9752\row \ltrrow}\pard\plain \ltrpar\s19\ql \li0\ri0\sa120\nowidctlpar\intbl\wrapdefault\aspalpha\aspnum\faauto\adjustright\rin0\lin0\pararsid12024389 \rtlch\fcs1 \af0\afs20\alang1025 \ltrch\fcs0 _x000d__x000a_\fs24\lang1060\langfe2057\cgrid\langnp1060\langfenp2057 {\rtlch\fcs1 \af0 \ltrch\fcs0 \insrsid10903677\charrsid8004590 #}{\rtlch\fcs1 \af1 \ltrch\fcs0 \cs18\v\f1\fs20\cf15\insrsid10903677\charrsid8004590 TEXTMSG}{\rtlch\fcs1 \af0 \ltrch\fcs0 _x000d__x000a_\insrsid10903677\charrsid8004590 #\cell #}{\rtlch\fcs1 \af1 \ltrch\fcs0 \cs18\v\f1\fs20\cf15\insrsid10903677\charrsid8004590 TEXTMSG}{\rtlch\fcs1 \af0 \ltrch\fcs0 \insrsid10903677\charrsid8004590 #}{\rtlch\fcs1 \af0\afs24 \ltrch\fcs0 _x000d__x000a_\insrsid10903677\charrsid8004590 \cell }\pard\plain \ltrpar\ql \li0\ri0\widctlpar\intbl\wrapdefault\aspalpha\aspnum\faauto\adjustright\rin0\lin0 \rtlch\fcs1 \af0\afs20\alang1025 \ltrch\fcs0 \fs24\lang2057\langfe2057\cgrid\langnp2057\langfenp2057 {_x000d__x000a_\rtlch\fcs1 \af0 \ltrch\fcs0 \lang1060\langfe2057\langnp1060\insrsid10903677\charrsid8004590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0903677 \rtlch\fcs1 \af0\afs20\alang1025 \ltrch\fcs0 \fs24\lang1060\langfe2057\cgrid\langnp1060\langfenp2057 {\rtlch\fcs1 \af0 \ltrch\fcs0 _x000d__x000a_\insrsid10903677\charrsid8004590 Or. }{\rtlch\fcs1 \af0 \ltrch\fcs0 \cs17\v\fs20\cf9\lang1024\langfe1024\loch\af1\hich\af1\dbch\af31501\noproof\insrsid10903677\charrsid8004590 \hich\af1\dbch\af31501\loch\f1 &lt;Original&gt;}{\rtlch\fcs1 \af0 \ltrch\fcs0 _x000d__x000a_\insrsid10903677\charrsid8004590 #}{\rtlch\fcs1 \af1 \ltrch\fcs0 \cs18\v\f1\fs20\cf15\insrsid10903677\charrsid8004590 KEY(MAIN/LANGMIN)sh@ORLANGMSG@}{\rtlch\fcs1 \af0 \ltrch\fcs0 \insrsid10903677\charrsid8004590 #}{\rtlch\fcs1 \af0 \ltrch\fcs0 _x000d__x000a_\cs17\v\fs20\cf9\lang1024\langfe1024\loch\af1\hich\af1\dbch\af31501\noproof\insrsid10903677\charrsid8004590 \hich\af1\dbch\af31501\loch\f1 &lt;/Original&gt;}{\rtlch\fcs1 \af0 \ltrch\fcs0 \insrsid10903677\charrsid8004590 _x000d__x000a_\par }\pard\plain \ltrpar\s22\qc \li0\ri0\sb240\sa240\nowidctlpar\wrapdefault\aspalpha\aspnum\faauto\adjustright\rin0\lin0\itap0\pararsid10903677 \rtlch\fcs1 \af0\afs20\alang1025 \ltrch\fcs0 \i\fs24\lang1060\langfe2057\cgrid\langnp1060\langfenp2057 {_x000d__x000a_\rtlch\fcs1 \af0 \ltrch\fcs0 \cs17\i0\v\fs20\cf9\lang1024\langfe1024\loch\af1\hich\af1\dbch\af31501\noproof\insrsid10903677\charrsid8004590 \hich\af1\dbch\af31501\loch\f1 &lt;OptDel&gt;}{\rtlch\fcs1 \af0 \ltrch\fcs0 \insrsid10903677\charrsid8004590 #}{_x000d__x000a_\rtlch\fcs1 \af1 \ltrch\fcs0 \cs18\v\f1\fs20\cf15\insrsid10903677\charrsid8004590 MNU[CROSSREFNO][CROSSREFYES]@CHOICE@}{\rtlch\fcs1 \af0 \ltrch\fcs0 \insrsid10903677\charrsid8004590 #}{\rtlch\fcs1 \af0 \ltrch\fcs0 _x000d__x000a_\cs17\i0\v\fs20\cf9\lang1024\langfe1024\loch\af1\hich\af1\dbch\af31501\noproof\insrsid10903677\charrsid8004590 \hich\af1\dbch\af31501\loch\f1 &lt;/OptDel&gt;}{\rtlch\fcs1 \af0 \ltrch\fcs0 \insrsid10903677\charrsid8004590 _x000d__x000a_\par }\pard\plain \ltrpar\s23\qc \li0\ri0\sb240\sa240\keepn\nowidctlpar\wrapdefault\aspalpha\aspnum\faauto\adjustright\rin0\lin0\itap0\pararsid10903677 \rtlch\fcs1 \af0\afs20\alang1025 \ltrch\fcs0 \i\fs24\lang1060\langfe2057\cgrid\langnp1060\langfenp2057 {_x000d__x000a_\rtlch\fcs1 \af0 \ltrch\fcs0 \cs17\i0\v\fs20\cf9\lang1024\langfe1024\loch\af1\hich\af1\dbch\af31501\noproof\insrsid10903677\charrsid8004590 \hich\af1\dbch\af31501\loch\f1 &lt;TitreJust&gt;}{\rtlch\fcs1 \af0 \ltrch\fcs0 \insrsid10903677\charrsid8004590 Obrazlo_x000d__x000a_\'9eitev}{\rtlch\fcs1 \af0 \ltrch\fcs0 \cs17\i0\v\fs20\cf9\lang1024\langfe1024\loch\af1\hich\af1\dbch\af31501\noproof\insrsid10903677\charrsid8004590 \hich\af1\dbch\af31501\loch\f1 &lt;/TitreJust&gt;}{\rtlch\fcs1 \af0 \ltrch\fcs0 _x000d__x000a_\insrsid10903677\charrsid8004590 _x000d__x000a_\par }\pard\plain \ltrpar\s21\ql \li0\ri0\sa240\nowidctlpar\wrapdefault\aspalpha\aspnum\faauto\adjustright\rin0\lin0\itap0\pararsid10903677 \rtlch\fcs1 \af0\afs20\alang1025 \ltrch\fcs0 \i\fs24\lang1060\langfe2057\cgrid\langnp1060\langfenp2057 {\rtlch\fcs1 _x000d__x000a_\af0 \ltrch\fcs0 \cs17\i0\v\fs20\cf9\lang1024\langfe1024\loch\af1\hich\af1\dbch\af31501\noproof\insrsid10903677\charrsid8004590 \hich\af1\dbch\af31501\loch\f1 &lt;OptDelPrev&gt;}{\rtlch\fcs1 \af0 \ltrch\fcs0 \insrsid10903677\charrsid8004590 #}{\rtlch\fcs1 \af1 _x000d__x000a_\ltrch\fcs0 \cs18\v\f1\fs20\cf15\insrsid10903677\charrsid8004590 MNU[TEXTJUSTYES][TEXTJUSTNO]@CHOICE@}{\rtlch\fcs1 \af0 \ltrch\fcs0 \insrsid10903677\charrsid8004590 #}{\rtlch\fcs1 \af0 \ltrch\fcs0 _x000d__x000a_\cs17\i0\v\fs20\cf9\lang1024\langfe1024\loch\af1\hich\af1\dbch\af31501\noproof\insrsid10903677\charrsid8004590 \hich\af1\dbch\af31501\loch\f1 &lt;/OptDelPrev&gt;}{\rtlch\fcs1 \af0 \ltrch\fcs0 \insrsid10903677\charrsid8004590 _x000d__x000a_\par }\pard\plain \ltrpar\ql \li0\ri0\widctlpar\wrapdefault\aspalpha\aspnum\faauto\adjustright\rin0\lin0\itap0\pararsid10903677 \rtlch\fcs1 \af0\afs20\alang1025 \ltrch\fcs0 \fs24\lang2057\langfe2057\cgrid\langnp2057\langfenp2057 {\rtlch\fcs1 \af0 \ltrch\fcs0 _x000d__x000a_\cs17\v\fs20\cf9\lang1024\langfe1024\loch\af1\hich\af1\dbch\af31501\noproof\langnp1060\insrsid10903677\charrsid8004590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41_x000d__x000a_47936ea4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17"/>
    <w:docVar w:name="TXTAUTHOR" w:val="#TXTNRPE2@NRPE2@#"/>
    <w:docVar w:name="TXTLANGUE" w:val="SL"/>
    <w:docVar w:name="TXTLANGUEMIN" w:val="sl"/>
    <w:docVar w:name="TXTNRC" w:val="#TXTNRPROC@NRPROC@#"/>
    <w:docVar w:name="TXTNRCOM" w:val="(2024)0132"/>
    <w:docVar w:name="TXTNRFIRSTAM" w:val="335 - #TXTNRLASTAM@NRLASTAM@#"/>
    <w:docVar w:name="TXTNRLASTAM" w:val="#TXTAUTHOR@AUTHOR@#"/>
    <w:docVar w:name="TXTNRPE2" w:val="#TXTVERSION2@NRV2@#"/>
    <w:docVar w:name="TXTNRPROC" w:val="2024/0068"/>
    <w:docVar w:name="TXTPE" w:val="771.927"/>
    <w:docVar w:name="TXTPEorAP" w:val="PE"/>
    <w:docVar w:name="TXTROUTE" w:val="AM\1317869SL.docx"/>
    <w:docVar w:name="TXTTITLE" w:val="#TXTNRC@NRC@#"/>
    <w:docVar w:name="TXTVERSION" w:val="01-00"/>
    <w:docVar w:name="TXTVERSION2" w:val="#TXTTITLE@TITLE@#"/>
  </w:docVars>
  <w:rsids>
    <w:rsidRoot w:val="007A23EE"/>
    <w:rsid w:val="000111BD"/>
    <w:rsid w:val="00073830"/>
    <w:rsid w:val="00075DBE"/>
    <w:rsid w:val="000B0781"/>
    <w:rsid w:val="000D446F"/>
    <w:rsid w:val="000E7234"/>
    <w:rsid w:val="000F2A80"/>
    <w:rsid w:val="000F7815"/>
    <w:rsid w:val="00126BC4"/>
    <w:rsid w:val="00150057"/>
    <w:rsid w:val="00166CCB"/>
    <w:rsid w:val="001809DD"/>
    <w:rsid w:val="001A2023"/>
    <w:rsid w:val="001A4802"/>
    <w:rsid w:val="001B761C"/>
    <w:rsid w:val="001C2054"/>
    <w:rsid w:val="001C502E"/>
    <w:rsid w:val="001D13C9"/>
    <w:rsid w:val="001D5CC4"/>
    <w:rsid w:val="001D7A49"/>
    <w:rsid w:val="001F0FDD"/>
    <w:rsid w:val="0020367C"/>
    <w:rsid w:val="00222325"/>
    <w:rsid w:val="00231EA7"/>
    <w:rsid w:val="00236619"/>
    <w:rsid w:val="002574CB"/>
    <w:rsid w:val="00280EA6"/>
    <w:rsid w:val="002A1C82"/>
    <w:rsid w:val="002B6A7B"/>
    <w:rsid w:val="002C5761"/>
    <w:rsid w:val="002E3F68"/>
    <w:rsid w:val="002E4311"/>
    <w:rsid w:val="003003A7"/>
    <w:rsid w:val="00315664"/>
    <w:rsid w:val="00322475"/>
    <w:rsid w:val="00363AD3"/>
    <w:rsid w:val="003743DE"/>
    <w:rsid w:val="0037660F"/>
    <w:rsid w:val="00384E84"/>
    <w:rsid w:val="0038706C"/>
    <w:rsid w:val="003923F7"/>
    <w:rsid w:val="003A5102"/>
    <w:rsid w:val="003C6E39"/>
    <w:rsid w:val="003D466C"/>
    <w:rsid w:val="003D70F2"/>
    <w:rsid w:val="003E08BF"/>
    <w:rsid w:val="003E43AC"/>
    <w:rsid w:val="003F21EB"/>
    <w:rsid w:val="003F3B0C"/>
    <w:rsid w:val="00422BB2"/>
    <w:rsid w:val="004367B3"/>
    <w:rsid w:val="00441413"/>
    <w:rsid w:val="00441D7D"/>
    <w:rsid w:val="00461E32"/>
    <w:rsid w:val="00464338"/>
    <w:rsid w:val="00495E20"/>
    <w:rsid w:val="004E0AAC"/>
    <w:rsid w:val="004E1C4C"/>
    <w:rsid w:val="004F03F0"/>
    <w:rsid w:val="004F2903"/>
    <w:rsid w:val="005246D8"/>
    <w:rsid w:val="00547F73"/>
    <w:rsid w:val="00557617"/>
    <w:rsid w:val="00571479"/>
    <w:rsid w:val="00575557"/>
    <w:rsid w:val="005A7205"/>
    <w:rsid w:val="005A7EB4"/>
    <w:rsid w:val="005B32E3"/>
    <w:rsid w:val="005E50C2"/>
    <w:rsid w:val="00607ABE"/>
    <w:rsid w:val="006337D4"/>
    <w:rsid w:val="00637384"/>
    <w:rsid w:val="0066168A"/>
    <w:rsid w:val="00665DDA"/>
    <w:rsid w:val="00672807"/>
    <w:rsid w:val="006746CD"/>
    <w:rsid w:val="00687070"/>
    <w:rsid w:val="00695CC1"/>
    <w:rsid w:val="006965BE"/>
    <w:rsid w:val="006A2838"/>
    <w:rsid w:val="006B4B58"/>
    <w:rsid w:val="006B6438"/>
    <w:rsid w:val="006D6B15"/>
    <w:rsid w:val="006F3F81"/>
    <w:rsid w:val="006F4B73"/>
    <w:rsid w:val="00702F62"/>
    <w:rsid w:val="007059E9"/>
    <w:rsid w:val="00706049"/>
    <w:rsid w:val="007152AF"/>
    <w:rsid w:val="00736FBA"/>
    <w:rsid w:val="0074160E"/>
    <w:rsid w:val="007659AC"/>
    <w:rsid w:val="0079060C"/>
    <w:rsid w:val="007A23EE"/>
    <w:rsid w:val="007A42AB"/>
    <w:rsid w:val="007C71DE"/>
    <w:rsid w:val="00822C94"/>
    <w:rsid w:val="008363E4"/>
    <w:rsid w:val="00851460"/>
    <w:rsid w:val="0087052C"/>
    <w:rsid w:val="00870CF2"/>
    <w:rsid w:val="00874862"/>
    <w:rsid w:val="00875A9C"/>
    <w:rsid w:val="00887FDC"/>
    <w:rsid w:val="008B251A"/>
    <w:rsid w:val="008D6D06"/>
    <w:rsid w:val="008F0DDD"/>
    <w:rsid w:val="00900CAE"/>
    <w:rsid w:val="00904AD5"/>
    <w:rsid w:val="00907CCA"/>
    <w:rsid w:val="009154FF"/>
    <w:rsid w:val="00917A85"/>
    <w:rsid w:val="00966038"/>
    <w:rsid w:val="009A65D8"/>
    <w:rsid w:val="009B0305"/>
    <w:rsid w:val="009F230F"/>
    <w:rsid w:val="00A15973"/>
    <w:rsid w:val="00A233E9"/>
    <w:rsid w:val="00A46736"/>
    <w:rsid w:val="00A507FC"/>
    <w:rsid w:val="00A5426B"/>
    <w:rsid w:val="00A7711A"/>
    <w:rsid w:val="00A845EF"/>
    <w:rsid w:val="00A84E16"/>
    <w:rsid w:val="00A93389"/>
    <w:rsid w:val="00A93F8C"/>
    <w:rsid w:val="00AA0426"/>
    <w:rsid w:val="00AB74D6"/>
    <w:rsid w:val="00AC7149"/>
    <w:rsid w:val="00AD730A"/>
    <w:rsid w:val="00AE4459"/>
    <w:rsid w:val="00AF25FC"/>
    <w:rsid w:val="00AF2819"/>
    <w:rsid w:val="00B0638A"/>
    <w:rsid w:val="00B10564"/>
    <w:rsid w:val="00B115F5"/>
    <w:rsid w:val="00B41B4D"/>
    <w:rsid w:val="00B77A45"/>
    <w:rsid w:val="00B8066A"/>
    <w:rsid w:val="00B85286"/>
    <w:rsid w:val="00B90B7F"/>
    <w:rsid w:val="00B9188F"/>
    <w:rsid w:val="00BA48D2"/>
    <w:rsid w:val="00BC1B1F"/>
    <w:rsid w:val="00BE0C84"/>
    <w:rsid w:val="00BE5062"/>
    <w:rsid w:val="00C10F61"/>
    <w:rsid w:val="00C22CC4"/>
    <w:rsid w:val="00C2336C"/>
    <w:rsid w:val="00C35E35"/>
    <w:rsid w:val="00C41E32"/>
    <w:rsid w:val="00C92798"/>
    <w:rsid w:val="00CB34F1"/>
    <w:rsid w:val="00CB7B07"/>
    <w:rsid w:val="00CC3983"/>
    <w:rsid w:val="00D00CC7"/>
    <w:rsid w:val="00D100D1"/>
    <w:rsid w:val="00D14FCE"/>
    <w:rsid w:val="00D15308"/>
    <w:rsid w:val="00D1583C"/>
    <w:rsid w:val="00D15D1E"/>
    <w:rsid w:val="00D42398"/>
    <w:rsid w:val="00D44842"/>
    <w:rsid w:val="00D677D5"/>
    <w:rsid w:val="00D755F1"/>
    <w:rsid w:val="00D767AC"/>
    <w:rsid w:val="00D82FCC"/>
    <w:rsid w:val="00D87B31"/>
    <w:rsid w:val="00DB429F"/>
    <w:rsid w:val="00DB65C2"/>
    <w:rsid w:val="00DC4160"/>
    <w:rsid w:val="00DC6A1B"/>
    <w:rsid w:val="00DE672F"/>
    <w:rsid w:val="00E15A86"/>
    <w:rsid w:val="00E25DC5"/>
    <w:rsid w:val="00E44BB0"/>
    <w:rsid w:val="00E471BE"/>
    <w:rsid w:val="00E57F50"/>
    <w:rsid w:val="00E660E2"/>
    <w:rsid w:val="00EA25AE"/>
    <w:rsid w:val="00EB3A71"/>
    <w:rsid w:val="00EE011D"/>
    <w:rsid w:val="00EE3E0D"/>
    <w:rsid w:val="00EF03A3"/>
    <w:rsid w:val="00EF11AD"/>
    <w:rsid w:val="00F27170"/>
    <w:rsid w:val="00F459F7"/>
    <w:rsid w:val="00F92B49"/>
    <w:rsid w:val="00FA192C"/>
    <w:rsid w:val="00FC1B08"/>
    <w:rsid w:val="00FD05BD"/>
    <w:rsid w:val="00FD675F"/>
    <w:rsid w:val="00FE03B4"/>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ADAF5F"/>
  <w15:chartTrackingRefBased/>
  <w15:docId w15:val="{DBDDEECC-A563-4132-8A0E-72471756E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205"/>
    <w:pPr>
      <w:widowControl w:val="0"/>
    </w:pPr>
    <w:rPr>
      <w:sz w:val="24"/>
      <w:lang w:val="sl-SI"/>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D42398"/>
    <w:rPr>
      <w:sz w:val="24"/>
    </w:rPr>
  </w:style>
  <w:style w:type="character" w:customStyle="1" w:styleId="NormalBoldChar">
    <w:name w:val="NormalBold Char"/>
    <w:basedOn w:val="DefaultParagraphFont"/>
    <w:link w:val="NormalBold"/>
    <w:locked/>
    <w:rsid w:val="00A7711A"/>
    <w:rPr>
      <w:b/>
      <w:sz w:val="24"/>
      <w:lang w:val="sl-SI"/>
    </w:rPr>
  </w:style>
  <w:style w:type="character" w:customStyle="1" w:styleId="FooterChar">
    <w:name w:val="Footer Char"/>
    <w:basedOn w:val="DefaultParagraphFont"/>
    <w:link w:val="Footer"/>
    <w:semiHidden/>
    <w:rsid w:val="00A7711A"/>
    <w:rPr>
      <w:sz w:val="22"/>
    </w:rPr>
  </w:style>
  <w:style w:type="paragraph" w:styleId="Footer">
    <w:name w:val="footer"/>
    <w:link w:val="FooterChar"/>
    <w:semiHidden/>
    <w:unhideWhenUsed/>
    <w:rsid w:val="00A7711A"/>
    <w:pPr>
      <w:tabs>
        <w:tab w:val="center" w:pos="4536"/>
        <w:tab w:val="right" w:pos="9072"/>
      </w:tabs>
      <w:spacing w:before="240" w:after="240" w:line="220" w:lineRule="auto"/>
    </w:pPr>
    <w:rPr>
      <w:sz w:val="22"/>
    </w:rPr>
  </w:style>
  <w:style w:type="character" w:customStyle="1" w:styleId="FooterChar1">
    <w:name w:val="Footer Char1"/>
    <w:basedOn w:val="DefaultParagraphFont"/>
    <w:semiHidden/>
    <w:rsid w:val="00A7711A"/>
    <w:rPr>
      <w:sz w:val="24"/>
      <w:lang w:val="sl-SI"/>
    </w:rPr>
  </w:style>
  <w:style w:type="character" w:customStyle="1" w:styleId="Normal12Char">
    <w:name w:val="Normal12 Char"/>
    <w:basedOn w:val="DefaultParagraphFont"/>
    <w:link w:val="Normal12"/>
    <w:locked/>
    <w:rsid w:val="00A7711A"/>
    <w:rPr>
      <w:noProof/>
      <w:sz w:val="24"/>
    </w:rPr>
  </w:style>
  <w:style w:type="paragraph" w:customStyle="1" w:styleId="Normal12">
    <w:name w:val="Normal12"/>
    <w:basedOn w:val="Normal"/>
    <w:link w:val="Normal12Char"/>
    <w:rsid w:val="00A7711A"/>
    <w:pPr>
      <w:spacing w:after="240"/>
    </w:pPr>
    <w:rPr>
      <w:noProof/>
      <w:lang w:val="en-GB"/>
    </w:rPr>
  </w:style>
  <w:style w:type="character" w:customStyle="1" w:styleId="Normal6Char">
    <w:name w:val="Normal6 Char"/>
    <w:basedOn w:val="DefaultParagraphFont"/>
    <w:link w:val="Normal6"/>
    <w:locked/>
    <w:rsid w:val="00A7711A"/>
    <w:rPr>
      <w:sz w:val="24"/>
      <w:lang w:val="fr-FR"/>
    </w:rPr>
  </w:style>
  <w:style w:type="paragraph" w:customStyle="1" w:styleId="Normal6">
    <w:name w:val="Normal6"/>
    <w:basedOn w:val="Normal"/>
    <w:link w:val="Normal6Char"/>
    <w:rsid w:val="00A7711A"/>
    <w:pPr>
      <w:spacing w:after="120"/>
    </w:pPr>
    <w:rPr>
      <w:lang w:val="fr-FR"/>
    </w:rPr>
  </w:style>
  <w:style w:type="paragraph" w:customStyle="1" w:styleId="Normal12Italic">
    <w:name w:val="Normal12Italic"/>
    <w:basedOn w:val="Normal12"/>
    <w:rsid w:val="00A7711A"/>
    <w:rPr>
      <w:i/>
      <w:lang w:val="fr-FR"/>
    </w:rPr>
  </w:style>
  <w:style w:type="paragraph" w:customStyle="1" w:styleId="Footer2">
    <w:name w:val="Footer2"/>
    <w:basedOn w:val="Normal12"/>
    <w:rsid w:val="00A7711A"/>
    <w:pPr>
      <w:tabs>
        <w:tab w:val="center" w:pos="4535"/>
        <w:tab w:val="right" w:pos="9923"/>
      </w:tabs>
      <w:spacing w:line="480" w:lineRule="auto"/>
      <w:ind w:left="-851"/>
    </w:pPr>
    <w:rPr>
      <w:rFonts w:ascii="Arial" w:cs="Arial"/>
      <w:b/>
      <w:sz w:val="48"/>
    </w:rPr>
  </w:style>
  <w:style w:type="paragraph" w:customStyle="1" w:styleId="EntPE">
    <w:name w:val="EntPE"/>
    <w:basedOn w:val="Normal12"/>
    <w:rsid w:val="00A7711A"/>
    <w:pPr>
      <w:jc w:val="center"/>
    </w:pPr>
    <w:rPr>
      <w:noProof w:val="0"/>
      <w:sz w:val="56"/>
    </w:rPr>
  </w:style>
  <w:style w:type="paragraph" w:customStyle="1" w:styleId="msonormal0">
    <w:name w:val="msonormal"/>
    <w:basedOn w:val="Normal"/>
    <w:rsid w:val="00A7711A"/>
    <w:pPr>
      <w:widowControl/>
      <w:spacing w:before="100" w:beforeAutospacing="1" w:after="100" w:afterAutospacing="1"/>
    </w:pPr>
    <w:rPr>
      <w:szCs w:val="24"/>
      <w:lang w:val="en-GB"/>
    </w:rPr>
  </w:style>
  <w:style w:type="paragraph" w:customStyle="1" w:styleId="CommitteeAM">
    <w:name w:val="CommitteeAM"/>
    <w:basedOn w:val="Normal"/>
    <w:rsid w:val="00A7711A"/>
    <w:pPr>
      <w:spacing w:before="240" w:after="600"/>
      <w:jc w:val="center"/>
    </w:pPr>
    <w:rPr>
      <w:i/>
      <w:lang w:val="en-GB"/>
    </w:rPr>
  </w:style>
  <w:style w:type="paragraph" w:customStyle="1" w:styleId="ZDateAM">
    <w:name w:val="ZDateAM"/>
    <w:basedOn w:val="Normal"/>
    <w:rsid w:val="00A7711A"/>
    <w:pPr>
      <w:tabs>
        <w:tab w:val="right" w:pos="9356"/>
      </w:tabs>
      <w:spacing w:after="480"/>
    </w:pPr>
    <w:rPr>
      <w:noProof/>
      <w:lang w:val="en-GB"/>
    </w:rPr>
  </w:style>
  <w:style w:type="paragraph" w:customStyle="1" w:styleId="ProjRap">
    <w:name w:val="ProjRap"/>
    <w:basedOn w:val="Normal"/>
    <w:rsid w:val="00A7711A"/>
    <w:pPr>
      <w:tabs>
        <w:tab w:val="right" w:pos="9356"/>
      </w:tabs>
    </w:pPr>
    <w:rPr>
      <w:b/>
      <w:noProof/>
      <w:lang w:val="en-GB"/>
    </w:rPr>
  </w:style>
  <w:style w:type="paragraph" w:customStyle="1" w:styleId="PELeft">
    <w:name w:val="PELeft"/>
    <w:basedOn w:val="Normal"/>
    <w:rsid w:val="00A7711A"/>
    <w:pPr>
      <w:spacing w:before="40" w:after="40"/>
    </w:pPr>
    <w:rPr>
      <w:rFonts w:ascii="Arial" w:hAnsi="Arial" w:cs="Arial"/>
      <w:sz w:val="22"/>
      <w:szCs w:val="22"/>
      <w:lang w:val="fr-FR"/>
    </w:rPr>
  </w:style>
  <w:style w:type="paragraph" w:customStyle="1" w:styleId="PERight">
    <w:name w:val="PERight"/>
    <w:basedOn w:val="Normal"/>
    <w:next w:val="Normal"/>
    <w:rsid w:val="00A7711A"/>
    <w:pPr>
      <w:jc w:val="right"/>
    </w:pPr>
    <w:rPr>
      <w:rFonts w:ascii="Arial" w:hAnsi="Arial" w:cs="Arial"/>
      <w:sz w:val="22"/>
      <w:szCs w:val="22"/>
      <w:lang w:val="fr-FR"/>
    </w:rPr>
  </w:style>
  <w:style w:type="paragraph" w:customStyle="1" w:styleId="JustificationTitle">
    <w:name w:val="JustificationTitle"/>
    <w:basedOn w:val="Normal"/>
    <w:next w:val="Normal12"/>
    <w:rsid w:val="00A7711A"/>
    <w:pPr>
      <w:keepNext/>
      <w:spacing w:before="240" w:after="240"/>
      <w:jc w:val="center"/>
    </w:pPr>
    <w:rPr>
      <w:i/>
      <w:noProof/>
      <w:lang w:val="fr-FR"/>
    </w:rPr>
  </w:style>
  <w:style w:type="paragraph" w:customStyle="1" w:styleId="Olang">
    <w:name w:val="Olang"/>
    <w:basedOn w:val="Normal"/>
    <w:rsid w:val="00A7711A"/>
    <w:pPr>
      <w:spacing w:before="240" w:after="240"/>
      <w:jc w:val="right"/>
    </w:pPr>
    <w:rPr>
      <w:noProof/>
      <w:szCs w:val="24"/>
      <w:lang w:val="fr-FR"/>
    </w:rPr>
  </w:style>
  <w:style w:type="paragraph" w:customStyle="1" w:styleId="ColumnHeading">
    <w:name w:val="ColumnHeading"/>
    <w:basedOn w:val="Normal"/>
    <w:rsid w:val="00A7711A"/>
    <w:pPr>
      <w:spacing w:after="240"/>
      <w:jc w:val="center"/>
    </w:pPr>
    <w:rPr>
      <w:i/>
      <w:lang w:val="fr-FR"/>
    </w:rPr>
  </w:style>
  <w:style w:type="paragraph" w:customStyle="1" w:styleId="AMNumberTabs0">
    <w:name w:val="AMNumberTabs"/>
    <w:basedOn w:val="Normal"/>
    <w:rsid w:val="00A7711A"/>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lang w:val="fr-FR"/>
    </w:rPr>
  </w:style>
  <w:style w:type="paragraph" w:customStyle="1" w:styleId="NormalBold12b">
    <w:name w:val="NormalBold12b"/>
    <w:basedOn w:val="Normal"/>
    <w:rsid w:val="00A7711A"/>
    <w:pPr>
      <w:spacing w:before="240"/>
    </w:pPr>
    <w:rPr>
      <w:b/>
      <w:lang w:val="fr-FR"/>
    </w:rPr>
  </w:style>
  <w:style w:type="paragraph" w:customStyle="1" w:styleId="CrossRef">
    <w:name w:val="CrossRef"/>
    <w:basedOn w:val="Normal"/>
    <w:rsid w:val="00A7711A"/>
    <w:pPr>
      <w:spacing w:before="240"/>
      <w:jc w:val="center"/>
    </w:pPr>
    <w:rPr>
      <w:i/>
      <w:lang w:val="fr-FR"/>
    </w:rPr>
  </w:style>
  <w:style w:type="character" w:customStyle="1" w:styleId="Footer2Middle">
    <w:name w:val="Footer2Middle"/>
    <w:rsid w:val="00A7711A"/>
    <w:rPr>
      <w:rFonts w:ascii="Arial" w:hAnsi="Arial" w:cs="Arial" w:hint="default"/>
      <w:b w:val="0"/>
      <w:bCs w:val="0"/>
      <w:i/>
      <w:iCs w:val="0"/>
      <w:color w:val="C0C0C0"/>
      <w:sz w:val="22"/>
    </w:rPr>
  </w:style>
  <w:style w:type="paragraph" w:styleId="BalloonText">
    <w:name w:val="Balloon Text"/>
    <w:basedOn w:val="Normal"/>
    <w:link w:val="BalloonTextChar"/>
    <w:semiHidden/>
    <w:unhideWhenUsed/>
    <w:rsid w:val="00A7711A"/>
    <w:rPr>
      <w:rFonts w:ascii="Segoe UI" w:hAnsi="Segoe UI" w:cs="Segoe UI"/>
      <w:sz w:val="18"/>
      <w:szCs w:val="18"/>
      <w:lang w:val="en-GB"/>
    </w:rPr>
  </w:style>
  <w:style w:type="character" w:customStyle="1" w:styleId="BalloonTextChar">
    <w:name w:val="Balloon Text Char"/>
    <w:basedOn w:val="DefaultParagraphFont"/>
    <w:link w:val="BalloonText"/>
    <w:semiHidden/>
    <w:rsid w:val="00A7711A"/>
    <w:rPr>
      <w:rFonts w:ascii="Segoe UI" w:hAnsi="Segoe UI" w:cs="Segoe UI"/>
      <w:sz w:val="18"/>
      <w:szCs w:val="18"/>
    </w:rPr>
  </w:style>
  <w:style w:type="character" w:styleId="CommentReference">
    <w:name w:val="annotation reference"/>
    <w:basedOn w:val="DefaultParagraphFont"/>
    <w:rsid w:val="00A7711A"/>
    <w:rPr>
      <w:sz w:val="16"/>
      <w:szCs w:val="16"/>
    </w:rPr>
  </w:style>
  <w:style w:type="paragraph" w:styleId="CommentText">
    <w:name w:val="annotation text"/>
    <w:basedOn w:val="Normal"/>
    <w:link w:val="CommentTextChar"/>
    <w:rsid w:val="00A7711A"/>
    <w:rPr>
      <w:sz w:val="20"/>
      <w:lang w:val="en-GB"/>
    </w:rPr>
  </w:style>
  <w:style w:type="character" w:customStyle="1" w:styleId="CommentTextChar">
    <w:name w:val="Comment Text Char"/>
    <w:basedOn w:val="DefaultParagraphFont"/>
    <w:link w:val="CommentText"/>
    <w:rsid w:val="00A7711A"/>
  </w:style>
  <w:style w:type="paragraph" w:styleId="CommentSubject">
    <w:name w:val="annotation subject"/>
    <w:basedOn w:val="CommentText"/>
    <w:next w:val="CommentText"/>
    <w:link w:val="CommentSubjectChar"/>
    <w:semiHidden/>
    <w:unhideWhenUsed/>
    <w:rsid w:val="00A7711A"/>
    <w:rPr>
      <w:b/>
      <w:bCs/>
    </w:rPr>
  </w:style>
  <w:style w:type="character" w:customStyle="1" w:styleId="CommentSubjectChar">
    <w:name w:val="Comment Subject Char"/>
    <w:basedOn w:val="CommentTextChar"/>
    <w:link w:val="CommentSubject"/>
    <w:semiHidden/>
    <w:rsid w:val="00A7711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153</Pages>
  <Words>29402</Words>
  <Characters>178285</Characters>
  <Application>Microsoft Office Word</Application>
  <DocSecurity>0</DocSecurity>
  <Lines>7525</Lines>
  <Paragraphs>3070</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205447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subject/>
  <dc:creator>European Parliament</dc:creator>
  <cp:keywords/>
  <dc:description/>
  <cp:lastModifiedBy>European Parliament</cp:lastModifiedBy>
  <cp:revision>2</cp:revision>
  <cp:lastPrinted>2007-06-22T14:02:00Z</cp:lastPrinted>
  <dcterms:created xsi:type="dcterms:W3CDTF">2025-04-23T13:35:00Z</dcterms:created>
  <dcterms:modified xsi:type="dcterms:W3CDTF">2025-04-23T13:35:00Z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SL</vt:lpwstr>
  </property>
  <property fmtid="{D5CDD505-2E9C-101B-9397-08002B2CF9AE}" pid="3" name="Created with">
    <vt:lpwstr>10.0.1 Build [20250114]</vt:lpwstr>
  </property>
  <property fmtid="{D5CDD505-2E9C-101B-9397-08002B2CF9AE}" pid="4" name="LastEdited with">
    <vt:lpwstr>10.1.0 Build [20250401]</vt:lpwstr>
  </property>
  <property fmtid="{D5CDD505-2E9C-101B-9397-08002B2CF9AE}" pid="5" name="&lt;FdR&gt;">
    <vt:lpwstr>1317869</vt:lpwstr>
  </property>
  <property fmtid="{D5CDD505-2E9C-101B-9397-08002B2CF9AE}" pid="6" name="&lt;Type&gt;">
    <vt:lpwstr>AM</vt:lpwstr>
  </property>
  <property fmtid="{D5CDD505-2E9C-101B-9397-08002B2CF9AE}" pid="7" name="&lt;ModelCod&gt;">
    <vt:lpwstr>\\eiciLUXpr1\pdocep$\DocEP\DOCS\General\AM\AM_Leg\AM_Com_Leg\AM_Com_LegReport.dotx(17/04/2020 19:26:13)</vt:lpwstr>
  </property>
  <property fmtid="{D5CDD505-2E9C-101B-9397-08002B2CF9AE}" pid="8" name="&lt;ModelTra&gt;">
    <vt:lpwstr>\\eiciLUXpr1\pdocep$\DocEP\TRANSFIL\SL\AM_Com_LegReport.SL(16/08/2024 16:58:10)</vt:lpwstr>
  </property>
  <property fmtid="{D5CDD505-2E9C-101B-9397-08002B2CF9AE}" pid="9" name="&lt;Model&gt;">
    <vt:lpwstr>AM_Com_LegReport</vt:lpwstr>
  </property>
  <property fmtid="{D5CDD505-2E9C-101B-9397-08002B2CF9AE}" pid="10" name="FooterPath">
    <vt:lpwstr>AM\1317869SL.docx</vt:lpwstr>
  </property>
  <property fmtid="{D5CDD505-2E9C-101B-9397-08002B2CF9AE}" pid="11" name="PE number">
    <vt:lpwstr>771.927</vt:lpwstr>
  </property>
  <property fmtid="{D5CDD505-2E9C-101B-9397-08002B2CF9AE}" pid="12" name="Bookout">
    <vt:lpwstr>OK - 2025/04/23 15:33</vt:lpwstr>
  </property>
</Properties>
</file>