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C4751" w:rsidTr="007C2500">
        <w:trPr>
          <w:trHeight w:hRule="exact" w:val="1418"/>
        </w:trPr>
        <w:tc>
          <w:tcPr>
            <w:tcW w:w="6804" w:type="dxa"/>
            <w:shd w:val="clear" w:color="auto" w:fill="auto"/>
            <w:vAlign w:val="center"/>
          </w:tcPr>
          <w:p w:rsidR="00BE5062" w:rsidRPr="00F63716" w:rsidRDefault="009D6641" w:rsidP="007C2500">
            <w:pPr>
              <w:pStyle w:val="EPName"/>
            </w:pPr>
            <w:r>
              <w:t>Европейски парламент</w:t>
            </w:r>
          </w:p>
          <w:p w:rsidR="00BE5062" w:rsidRPr="00F63716" w:rsidRDefault="009D6641" w:rsidP="0055701C">
            <w:pPr>
              <w:pStyle w:val="EPTerm"/>
            </w:pPr>
            <w:r>
              <w:t>2024-2029</w:t>
            </w:r>
          </w:p>
        </w:tc>
        <w:tc>
          <w:tcPr>
            <w:tcW w:w="2268" w:type="dxa"/>
            <w:shd w:val="clear" w:color="auto" w:fill="auto"/>
          </w:tcPr>
          <w:p w:rsidR="00BE5062" w:rsidRPr="00F63716" w:rsidRDefault="009D6641" w:rsidP="007C2500">
            <w:pPr>
              <w:pStyle w:val="EPLogo"/>
            </w:pPr>
            <w:r w:rsidRPr="00F6371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F63716" w:rsidRDefault="000E7234" w:rsidP="000E7234">
      <w:pPr>
        <w:pStyle w:val="LineTop"/>
      </w:pPr>
    </w:p>
    <w:p w:rsidR="000E7234" w:rsidRPr="00F63716" w:rsidRDefault="009D6641" w:rsidP="000E7234">
      <w:pPr>
        <w:pStyle w:val="EPBody"/>
      </w:pPr>
      <w:r>
        <w:rPr>
          <w:rStyle w:val="HideTWBExt"/>
        </w:rPr>
        <w:t>&lt;</w:t>
      </w:r>
      <w:r>
        <w:rPr>
          <w:rStyle w:val="HideTWBExt"/>
          <w:i w:val="0"/>
        </w:rPr>
        <w:t>Commission</w:t>
      </w:r>
      <w:r>
        <w:rPr>
          <w:rStyle w:val="HideTWBExt"/>
        </w:rPr>
        <w:t>&gt;</w:t>
      </w:r>
      <w:r>
        <w:rPr>
          <w:rStyle w:val="HideTWBInt"/>
          <w:color w:val="auto"/>
        </w:rPr>
        <w:t>{EMPL}</w:t>
      </w:r>
      <w:r>
        <w:t>Комисия по заетост и социални въпроси</w:t>
      </w:r>
      <w:r>
        <w:rPr>
          <w:rStyle w:val="HideTWBExt"/>
        </w:rPr>
        <w:t>&lt;/</w:t>
      </w:r>
      <w:r>
        <w:rPr>
          <w:rStyle w:val="HideTWBExt"/>
          <w:i w:val="0"/>
        </w:rPr>
        <w:t>Commission</w:t>
      </w:r>
      <w:r>
        <w:rPr>
          <w:rStyle w:val="HideTWBExt"/>
        </w:rPr>
        <w:t>&gt;</w:t>
      </w:r>
    </w:p>
    <w:p w:rsidR="000E7234" w:rsidRPr="00F63716" w:rsidRDefault="000E7234" w:rsidP="000E7234">
      <w:pPr>
        <w:pStyle w:val="LineBottom"/>
      </w:pPr>
    </w:p>
    <w:p w:rsidR="00B85286" w:rsidRPr="00F63716" w:rsidRDefault="009D6641">
      <w:pPr>
        <w:pStyle w:val="CoverReference"/>
      </w:pPr>
      <w:r>
        <w:rPr>
          <w:rStyle w:val="HideTWBExt"/>
          <w:b w:val="0"/>
        </w:rPr>
        <w:t>&lt;RefProc&gt;</w:t>
      </w:r>
      <w:r>
        <w:t>2024/0068</w:t>
      </w:r>
      <w:r>
        <w:rPr>
          <w:rStyle w:val="HideTWBExt"/>
          <w:b w:val="0"/>
        </w:rPr>
        <w:t>&lt;/RefProc&gt;&lt;RefTypeProc&gt;</w:t>
      </w:r>
      <w:r>
        <w:t>(COD)</w:t>
      </w:r>
      <w:r>
        <w:rPr>
          <w:rStyle w:val="HideTWBExt"/>
          <w:b w:val="0"/>
        </w:rPr>
        <w:t>&lt;/RefTypeProc&gt;</w:t>
      </w:r>
    </w:p>
    <w:p w:rsidR="00B85286" w:rsidRPr="00F63716" w:rsidRDefault="009D6641">
      <w:pPr>
        <w:pStyle w:val="CoverDate"/>
      </w:pPr>
      <w:r>
        <w:rPr>
          <w:rStyle w:val="HideTWBExt"/>
        </w:rPr>
        <w:t>&lt;Date&gt;</w:t>
      </w:r>
      <w:r>
        <w:rPr>
          <w:rStyle w:val="HideTWBInt"/>
          <w:color w:val="auto"/>
        </w:rPr>
        <w:t>{27/03/2025}</w:t>
      </w:r>
      <w:r>
        <w:t>27.3.2025</w:t>
      </w:r>
      <w:r>
        <w:rPr>
          <w:rStyle w:val="HideTWBExt"/>
        </w:rPr>
        <w:t>&lt;/Date&gt;</w:t>
      </w:r>
    </w:p>
    <w:p w:rsidR="009B0305" w:rsidRPr="00F63716" w:rsidRDefault="009D6641" w:rsidP="009B0305">
      <w:pPr>
        <w:pStyle w:val="CoverDocType"/>
      </w:pPr>
      <w:r>
        <w:rPr>
          <w:rStyle w:val="HideTWBExt"/>
          <w:b w:val="0"/>
        </w:rPr>
        <w:t>&lt;TypeAM&gt;</w:t>
      </w:r>
      <w:r>
        <w:t>ИЗМЕНЕНИЯ</w:t>
      </w:r>
      <w:r>
        <w:rPr>
          <w:rStyle w:val="HideTWBExt"/>
          <w:b w:val="0"/>
        </w:rPr>
        <w:t>&lt;/TypeAM&gt;</w:t>
      </w:r>
    </w:p>
    <w:p w:rsidR="00B85286" w:rsidRPr="00F63716" w:rsidRDefault="009D6641" w:rsidP="001C2054">
      <w:pPr>
        <w:pStyle w:val="CoverDocType24a"/>
      </w:pPr>
      <w:r>
        <w:rPr>
          <w:rStyle w:val="HideTWBExt"/>
          <w:b w:val="0"/>
        </w:rPr>
        <w:t>&lt;RangeAM&gt;</w:t>
      </w:r>
      <w:r>
        <w:t>95 - 334</w:t>
      </w:r>
      <w:r>
        <w:rPr>
          <w:rStyle w:val="HideTWBExt"/>
          <w:b w:val="0"/>
        </w:rPr>
        <w:t>&lt;/RangeAM&gt;</w:t>
      </w:r>
    </w:p>
    <w:p w:rsidR="001C2054" w:rsidRPr="00F63716" w:rsidRDefault="009D6641" w:rsidP="00A93F8C">
      <w:pPr>
        <w:pStyle w:val="CoverBold"/>
      </w:pPr>
      <w:r>
        <w:rPr>
          <w:rStyle w:val="HideTWBExt"/>
          <w:b w:val="0"/>
        </w:rPr>
        <w:t>&lt;TitreType&gt;</w:t>
      </w:r>
      <w:r>
        <w:t>Проект на доклад</w:t>
      </w:r>
      <w:r>
        <w:rPr>
          <w:rStyle w:val="HideTWBExt"/>
          <w:b w:val="0"/>
        </w:rPr>
        <w:t>&lt;/TitreType&gt;</w:t>
      </w:r>
    </w:p>
    <w:p w:rsidR="00B85286" w:rsidRPr="00F63716" w:rsidRDefault="009D6641" w:rsidP="00A93F8C">
      <w:pPr>
        <w:pStyle w:val="CoverBold"/>
      </w:pPr>
      <w:r>
        <w:rPr>
          <w:rStyle w:val="HideTWBExt"/>
          <w:b w:val="0"/>
        </w:rPr>
        <w:t>&lt;Rapporteur&gt;</w:t>
      </w:r>
      <w:r>
        <w:t>Алисия Омс Хинел</w:t>
      </w:r>
      <w:r>
        <w:rPr>
          <w:rStyle w:val="HideTWBExt"/>
          <w:b w:val="0"/>
        </w:rPr>
        <w:t>&lt;/Rapporteur&gt;</w:t>
      </w:r>
    </w:p>
    <w:p w:rsidR="00B85286" w:rsidRPr="00F63716" w:rsidRDefault="009D6641">
      <w:pPr>
        <w:pStyle w:val="CoverNormal24a"/>
      </w:pPr>
      <w:r>
        <w:rPr>
          <w:rStyle w:val="HideTWBExt"/>
        </w:rPr>
        <w:t>&lt;DocRefPE&gt;</w:t>
      </w:r>
      <w:r>
        <w:t>(PE769.972v01-00)</w:t>
      </w:r>
      <w:r>
        <w:rPr>
          <w:rStyle w:val="HideTWBExt"/>
        </w:rPr>
        <w:t>&lt;/DocRefPE&gt;</w:t>
      </w:r>
    </w:p>
    <w:p w:rsidR="00B85286" w:rsidRPr="00F63716" w:rsidRDefault="009D6641">
      <w:pPr>
        <w:pStyle w:val="CoverNormal24a"/>
      </w:pPr>
      <w:r>
        <w:rPr>
          <w:rStyle w:val="HideTWBExt"/>
        </w:rPr>
        <w:t>&lt;Titre&gt;</w:t>
      </w:r>
      <w:r>
        <w:t>относно предложението за директива на Европейския парламент и на Съвета относно подобряването и спазването на условията на труд</w:t>
      </w:r>
      <w:r>
        <w:t xml:space="preserve"> на стажантите и борбата с редовните трудови правоотношения, прикрити като стажове („Директива за стажовете“)</w:t>
      </w:r>
      <w:r>
        <w:rPr>
          <w:rStyle w:val="HideTWBExt"/>
        </w:rPr>
        <w:t>&lt;/Titre&gt;</w:t>
      </w:r>
    </w:p>
    <w:p w:rsidR="0055701C" w:rsidRPr="00F63716" w:rsidRDefault="009D6641" w:rsidP="0055701C">
      <w:pPr>
        <w:pStyle w:val="CoverNormal"/>
      </w:pPr>
      <w:r>
        <w:rPr>
          <w:rStyle w:val="HideTWBExt"/>
        </w:rPr>
        <w:t>&lt;DocAmend&gt;</w:t>
      </w:r>
      <w:r>
        <w:t>Предложение за директива</w:t>
      </w:r>
      <w:r>
        <w:rPr>
          <w:rStyle w:val="HideTWBExt"/>
        </w:rPr>
        <w:t>&lt;/DocAmend&gt;</w:t>
      </w:r>
    </w:p>
    <w:p w:rsidR="0055701C" w:rsidRPr="00F63716" w:rsidRDefault="009D6641" w:rsidP="0055701C">
      <w:pPr>
        <w:pStyle w:val="CoverNormal24a"/>
      </w:pPr>
      <w:r>
        <w:rPr>
          <w:rStyle w:val="HideTWBExt"/>
        </w:rPr>
        <w:t>&lt;DocRef&gt;</w:t>
      </w:r>
      <w:r>
        <w:t>(COM(2024)0132 – C10</w:t>
      </w:r>
      <w:r>
        <w:noBreakHyphen/>
        <w:t>0004/2024 – 2024/0068(COD))</w:t>
      </w:r>
      <w:r>
        <w:rPr>
          <w:rStyle w:val="HideTWBExt"/>
        </w:rPr>
        <w:t>&lt;/DocRef&gt;</w:t>
      </w:r>
    </w:p>
    <w:p w:rsidR="009E1DAB" w:rsidRPr="00F63716" w:rsidRDefault="009D6641" w:rsidP="00C229A1">
      <w:pPr>
        <w:widowControl/>
        <w:tabs>
          <w:tab w:val="center" w:pos="4677"/>
        </w:tabs>
      </w:pPr>
      <w:r>
        <w:br w:type="page"/>
      </w:r>
      <w:r>
        <w:lastRenderedPageBreak/>
        <w:t>AM_Com_LegReport</w:t>
      </w:r>
    </w:p>
    <w:p w:rsidR="009E1DAB" w:rsidRPr="00F63716" w:rsidRDefault="009D6641">
      <w:pPr>
        <w:widowControl/>
      </w:pPr>
      <w:r>
        <w:br w:type="page"/>
      </w:r>
    </w:p>
    <w:p w:rsidR="009E1DAB" w:rsidRPr="00F63716" w:rsidRDefault="009E1DAB" w:rsidP="009E1DAB">
      <w:pPr>
        <w:widowControl/>
        <w:tabs>
          <w:tab w:val="center" w:pos="4677"/>
        </w:tabs>
      </w:pPr>
    </w:p>
    <w:p w:rsidR="008A1853" w:rsidRPr="00F63716" w:rsidRDefault="009D6641" w:rsidP="00B641A4">
      <w:pPr>
        <w:tabs>
          <w:tab w:val="center" w:pos="4677"/>
        </w:tabs>
        <w:rPr>
          <w:rStyle w:val="HideTWBExt"/>
        </w:rPr>
      </w:pPr>
      <w:r>
        <w:rPr>
          <w:rStyle w:val="HideTWBExt"/>
        </w:rPr>
        <w:t>&lt;RepeatBlock-AmendB&gt;</w:t>
      </w:r>
    </w:p>
    <w:p w:rsidR="00B641A4" w:rsidRPr="00F63716" w:rsidRDefault="009D6641" w:rsidP="008A1853">
      <w:pPr>
        <w:pStyle w:val="AMNumberTabs0"/>
        <w:keepNext/>
      </w:pPr>
      <w:r>
        <w:rPr>
          <w:rStyle w:val="HideTWBExt"/>
          <w:b w:val="0"/>
        </w:rPr>
        <w:t>&lt;AmendB&gt;</w:t>
      </w:r>
      <w:r>
        <w:t>Изменение</w:t>
      </w:r>
      <w:r>
        <w:tab/>
        <w:t xml:space="preserve"> </w:t>
      </w:r>
      <w:r>
        <w:rPr>
          <w:rStyle w:val="HideTWBExt"/>
          <w:b w:val="0"/>
        </w:rPr>
        <w:t>&lt;NumAmB&gt;</w:t>
      </w:r>
      <w:r>
        <w:t>95</w:t>
      </w:r>
      <w:r>
        <w:rPr>
          <w:rStyle w:val="HideTWBExt"/>
          <w:b w:val="0"/>
        </w:rPr>
        <w:t>&lt;/NumAmB&gt;</w:t>
      </w:r>
    </w:p>
    <w:p w:rsidR="00B641A4" w:rsidRPr="00F63716" w:rsidRDefault="009D6641" w:rsidP="00B641A4">
      <w:pPr>
        <w:pStyle w:val="NormalBold"/>
      </w:pPr>
      <w:r>
        <w:rPr>
          <w:rStyle w:val="HideTWBExt"/>
          <w:b w:val="0"/>
        </w:rPr>
        <w:t>&lt;RepeatBlock-By&gt;&lt;Members&gt;</w:t>
      </w:r>
      <w:r>
        <w:t>Киара Джема, Джорджиана Теодореску, Франческо Торсели, Мариятереза Вивалдини, Елена Донацан</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Проект на законодателна резолюция</w:t>
      </w:r>
      <w:r>
        <w:rPr>
          <w:rStyle w:val="HideTWBExt"/>
          <w:b w:val="0"/>
        </w:rPr>
        <w:t>&lt;/DocAme</w:t>
      </w:r>
      <w:r>
        <w:rPr>
          <w:rStyle w:val="HideTWBExt"/>
          <w:b w:val="0"/>
        </w:rPr>
        <w:t>nd&gt;</w:t>
      </w:r>
    </w:p>
    <w:p w:rsidR="00B641A4" w:rsidRPr="00F63716" w:rsidRDefault="009D6641" w:rsidP="00B641A4">
      <w:pPr>
        <w:pStyle w:val="NormalBold"/>
      </w:pPr>
      <w:r>
        <w:rPr>
          <w:rStyle w:val="HideTWBExt"/>
          <w:b w:val="0"/>
        </w:rPr>
        <w:t>&lt;Article&gt;</w:t>
      </w:r>
      <w:r>
        <w:t>Позоваване 9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Проект на законодателна резолюция</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w:t>
            </w:r>
            <w:r>
              <w:rPr>
                <w:b/>
                <w:i/>
              </w:rPr>
              <w:tab/>
              <w:t>като взе предвид стратегията на ЕС за правата на хората с увреждания за периода 2021 – 2030 г.,</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96</w:t>
      </w:r>
      <w:r>
        <w:rPr>
          <w:rStyle w:val="HideTWBExt"/>
          <w:b w:val="0"/>
        </w:rPr>
        <w:t>&lt;/NumAmB&gt;</w:t>
      </w:r>
    </w:p>
    <w:p w:rsidR="00B641A4" w:rsidRPr="00F63716" w:rsidRDefault="009D6641" w:rsidP="00B641A4">
      <w:pPr>
        <w:pStyle w:val="NormalBold"/>
      </w:pPr>
      <w:r>
        <w:rPr>
          <w:rStyle w:val="HideTWBExt"/>
          <w:b w:val="0"/>
        </w:rPr>
        <w:t>&lt;RepeatBlock-By&gt;&lt;Members&gt;</w:t>
      </w:r>
      <w:r>
        <w:t>Киара Джема, Джорджиана Теодореску, Франческо Торсели, Мариятереза Вивалдини, Елена Донацан</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Проект на законодателна резолюция</w:t>
      </w:r>
      <w:r>
        <w:rPr>
          <w:rStyle w:val="HideTWBExt"/>
          <w:b w:val="0"/>
        </w:rPr>
        <w:t>&lt;/DocAmend&gt;</w:t>
      </w:r>
    </w:p>
    <w:p w:rsidR="00B641A4" w:rsidRPr="00F63716" w:rsidRDefault="009D6641" w:rsidP="00B641A4">
      <w:pPr>
        <w:pStyle w:val="NormalBold"/>
      </w:pPr>
      <w:r>
        <w:rPr>
          <w:rStyle w:val="HideTWBExt"/>
          <w:b w:val="0"/>
        </w:rPr>
        <w:t>&lt;Article&gt;</w:t>
      </w:r>
      <w:r>
        <w:t>Позоваване 9 б (ново)</w:t>
      </w:r>
      <w:r>
        <w:rPr>
          <w:rStyle w:val="HideTWBExt"/>
          <w:b w:val="0"/>
        </w:rPr>
        <w:t>&lt;/Arti</w:t>
      </w:r>
      <w:r>
        <w:rPr>
          <w:rStyle w:val="HideTWBExt"/>
          <w:b w:val="0"/>
        </w:rPr>
        <w:t>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Проект на законодателна резолюция</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w:t>
            </w:r>
            <w:r>
              <w:rPr>
                <w:b/>
                <w:i/>
              </w:rPr>
              <w:tab/>
              <w:t>като взе предвид Конвенцията на ООН за правата на хората с увреждания,</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97</w:t>
      </w:r>
      <w:r>
        <w:rPr>
          <w:rStyle w:val="HideTWBExt"/>
          <w:b w:val="0"/>
        </w:rPr>
        <w:t>&lt;/NumAmB&gt;</w:t>
      </w:r>
    </w:p>
    <w:p w:rsidR="00B641A4" w:rsidRPr="00F63716" w:rsidRDefault="009D6641" w:rsidP="00B641A4">
      <w:pPr>
        <w:pStyle w:val="NormalBold"/>
      </w:pPr>
      <w:r>
        <w:rPr>
          <w:rStyle w:val="HideTWBExt"/>
          <w:b w:val="0"/>
        </w:rPr>
        <w:t>&lt;RepeatBlock-By&gt;&lt;Members&gt;</w:t>
      </w:r>
      <w:r>
        <w:t xml:space="preserve">Мелани Дидие, Рашел </w:t>
      </w:r>
      <w:r>
        <w:t>Блом, Пал Секереш, Мари Доши, Северин Вербрук</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Заглавие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Предложение за</w:t>
            </w:r>
          </w:p>
        </w:tc>
        <w:tc>
          <w:tcPr>
            <w:tcW w:w="4876" w:type="dxa"/>
            <w:hideMark/>
          </w:tcPr>
          <w:p w:rsidR="00B641A4" w:rsidRPr="00F63716" w:rsidRDefault="009D6641" w:rsidP="000D60EA">
            <w:pPr>
              <w:pStyle w:val="Normal6"/>
              <w:rPr>
                <w:szCs w:val="24"/>
              </w:rPr>
            </w:pPr>
            <w:r>
              <w:rPr>
                <w:b/>
                <w:i/>
              </w:rPr>
              <w:t>отхвърля</w:t>
            </w:r>
            <w:r>
              <w:t xml:space="preserve"> предложението </w:t>
            </w:r>
            <w:r>
              <w:rPr>
                <w:b/>
                <w:i/>
              </w:rPr>
              <w:t>на Комисията.</w:t>
            </w:r>
          </w:p>
        </w:tc>
      </w:tr>
      <w:tr w:rsidR="005C4751" w:rsidTr="000D60EA">
        <w:trPr>
          <w:jc w:val="center"/>
        </w:trPr>
        <w:tc>
          <w:tcPr>
            <w:tcW w:w="4876" w:type="dxa"/>
            <w:hideMark/>
          </w:tcPr>
          <w:p w:rsidR="00B641A4" w:rsidRPr="00F63716" w:rsidRDefault="009D6641" w:rsidP="000D60EA">
            <w:pPr>
              <w:pStyle w:val="Normal6"/>
            </w:pPr>
            <w:r>
              <w:rPr>
                <w:b/>
                <w:i/>
              </w:rPr>
              <w:lastRenderedPageBreak/>
              <w:t xml:space="preserve">ДИРЕКТИВА </w:t>
            </w:r>
            <w:r>
              <w:rPr>
                <w:b/>
                <w:i/>
              </w:rPr>
              <w:t>НА ЕВРОПЕЙСКИЯ ПАРЛАМЕНТ И НА СЪВЕТА</w:t>
            </w:r>
          </w:p>
        </w:tc>
        <w:tc>
          <w:tcPr>
            <w:tcW w:w="4876" w:type="dxa"/>
          </w:tcPr>
          <w:p w:rsidR="00B641A4" w:rsidRPr="00F63716" w:rsidRDefault="00B641A4" w:rsidP="000D60EA">
            <w:pPr>
              <w:pStyle w:val="Normal6"/>
              <w:rPr>
                <w:szCs w:val="24"/>
              </w:rPr>
            </w:pPr>
          </w:p>
        </w:tc>
      </w:tr>
      <w:tr w:rsidR="005C4751" w:rsidTr="000D60EA">
        <w:trPr>
          <w:jc w:val="center"/>
        </w:trPr>
        <w:tc>
          <w:tcPr>
            <w:tcW w:w="4876" w:type="dxa"/>
            <w:hideMark/>
          </w:tcPr>
          <w:p w:rsidR="00B641A4" w:rsidRPr="00F63716" w:rsidRDefault="009D6641" w:rsidP="000D60EA">
            <w:pPr>
              <w:pStyle w:val="Normal6"/>
            </w:pPr>
            <w:r>
              <w:rPr>
                <w:b/>
                <w:i/>
              </w:rPr>
              <w:t>относно подобряването и спазването на условията на труд на стажантите и борбата с редовните трудови правоотношения, прикрити като стажове („Директива за стажовете“)</w:t>
            </w:r>
          </w:p>
        </w:tc>
        <w:tc>
          <w:tcPr>
            <w:tcW w:w="4876" w:type="dxa"/>
          </w:tcPr>
          <w:p w:rsidR="00B641A4" w:rsidRPr="00F63716" w:rsidRDefault="00B641A4" w:rsidP="000D60EA">
            <w:pPr>
              <w:pStyle w:val="Normal6"/>
              <w:rPr>
                <w:szCs w:val="24"/>
              </w:rPr>
            </w:pPr>
          </w:p>
        </w:tc>
      </w:tr>
      <w:tr w:rsidR="005C4751" w:rsidTr="000D60EA">
        <w:trPr>
          <w:jc w:val="center"/>
        </w:trPr>
        <w:tc>
          <w:tcPr>
            <w:tcW w:w="4876" w:type="dxa"/>
            <w:hideMark/>
          </w:tcPr>
          <w:p w:rsidR="00B641A4" w:rsidRPr="00F63716" w:rsidRDefault="009D6641" w:rsidP="000D60EA">
            <w:pPr>
              <w:pStyle w:val="Normal6"/>
            </w:pPr>
            <w:r>
              <w:rPr>
                <w:b/>
                <w:i/>
              </w:rPr>
              <w:t>(текст от значение за ЕИП)</w:t>
            </w:r>
          </w:p>
        </w:tc>
        <w:tc>
          <w:tcPr>
            <w:tcW w:w="4876" w:type="dxa"/>
          </w:tcPr>
          <w:p w:rsidR="00B641A4" w:rsidRPr="00F63716" w:rsidRDefault="00B641A4" w:rsidP="000D60EA">
            <w:pPr>
              <w:pStyle w:val="Normal6"/>
              <w:rPr>
                <w:szCs w:val="24"/>
              </w:rPr>
            </w:pPr>
          </w:p>
        </w:tc>
      </w:tr>
    </w:tbl>
    <w:p w:rsidR="00B641A4" w:rsidRPr="00F63716" w:rsidRDefault="009D6641" w:rsidP="00B641A4">
      <w:pPr>
        <w:pStyle w:val="Olang"/>
      </w:pPr>
      <w:r w:rsidRPr="00F63716">
        <w:rPr>
          <w:noProof w:val="0"/>
        </w:rPr>
        <w:t xml:space="preserve">Or. </w:t>
      </w:r>
      <w:r w:rsidRPr="00F63716">
        <w:rPr>
          <w:rStyle w:val="HideTWBExt"/>
          <w:noProof w:val="0"/>
        </w:rPr>
        <w:t>&lt;Original&gt;</w:t>
      </w:r>
      <w:r w:rsidRPr="00F63716">
        <w:rPr>
          <w:rStyle w:val="HideTWBInt"/>
          <w:rFonts w:eastAsiaTheme="majorEastAsia"/>
          <w:noProof w:val="0"/>
        </w:rPr>
        <w:t>{FR}</w:t>
      </w:r>
      <w:r w:rsidRPr="00F63716">
        <w:rPr>
          <w:noProof w:val="0"/>
        </w:rPr>
        <w:t>fr</w:t>
      </w:r>
      <w:r w:rsidRPr="00F63716">
        <w:rPr>
          <w:rStyle w:val="HideTWBExt"/>
          <w:noProof w:val="0"/>
        </w:rPr>
        <w:t>&lt;/Original&gt;</w:t>
      </w:r>
    </w:p>
    <w:p w:rsidR="00B641A4" w:rsidRPr="00F63716" w:rsidRDefault="009D6641" w:rsidP="00B641A4">
      <w:pPr>
        <w:pStyle w:val="JustificationTitle"/>
        <w:rPr>
          <w:noProof w:val="0"/>
        </w:rPr>
      </w:pPr>
      <w:r>
        <w:rPr>
          <w:rStyle w:val="HideTWBExt"/>
          <w:i w:val="0"/>
        </w:rPr>
        <w:t>&lt;TitreJust&gt;</w:t>
      </w:r>
      <w:r>
        <w:t>Обосновка</w:t>
      </w:r>
      <w:r>
        <w:rPr>
          <w:rStyle w:val="HideTWBExt"/>
          <w:i w:val="0"/>
        </w:rPr>
        <w:t>&lt;/TitreJust&gt;</w:t>
      </w:r>
    </w:p>
    <w:p w:rsidR="00B641A4" w:rsidRPr="00F63716" w:rsidRDefault="009D6641" w:rsidP="00B641A4">
      <w:pPr>
        <w:pStyle w:val="Normal12Italic"/>
        <w:rPr>
          <w:noProof w:val="0"/>
        </w:rPr>
      </w:pPr>
      <w:r>
        <w:t>Тъй като директивата засяга най-вече положението на стажантите, тя няма правно основание. Въпросът е от компетентността на държавите членки.</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98</w:t>
      </w:r>
      <w:r>
        <w:rPr>
          <w:rStyle w:val="HideTWBExt"/>
          <w:b w:val="0"/>
        </w:rPr>
        <w:t>&lt;/NumAmB&gt;</w:t>
      </w:r>
    </w:p>
    <w:p w:rsidR="00B641A4" w:rsidRPr="00F63716" w:rsidRDefault="009D6641" w:rsidP="00B641A4">
      <w:pPr>
        <w:pStyle w:val="NormalBold"/>
      </w:pPr>
      <w:r>
        <w:rPr>
          <w:rStyle w:val="HideTWBExt"/>
          <w:b w:val="0"/>
        </w:rPr>
        <w:t>&lt;RepeatBlock-By&gt;&lt;Members&gt;</w:t>
      </w:r>
      <w:r>
        <w:t>Арба Кокалари, Хенрик Дал</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Заглавие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Предложение за</w:t>
            </w:r>
          </w:p>
        </w:tc>
        <w:tc>
          <w:tcPr>
            <w:tcW w:w="4876" w:type="dxa"/>
            <w:hideMark/>
          </w:tcPr>
          <w:p w:rsidR="00B641A4" w:rsidRPr="00F63716" w:rsidRDefault="009D6641" w:rsidP="000D60EA">
            <w:pPr>
              <w:pStyle w:val="Normal6"/>
              <w:rPr>
                <w:szCs w:val="24"/>
              </w:rPr>
            </w:pPr>
            <w:r>
              <w:t>Предложение за</w:t>
            </w:r>
          </w:p>
        </w:tc>
      </w:tr>
      <w:tr w:rsidR="005C4751" w:rsidTr="000D60EA">
        <w:trPr>
          <w:jc w:val="center"/>
        </w:trPr>
        <w:tc>
          <w:tcPr>
            <w:tcW w:w="4876" w:type="dxa"/>
            <w:hideMark/>
          </w:tcPr>
          <w:p w:rsidR="00B641A4" w:rsidRPr="00F63716" w:rsidRDefault="009D6641" w:rsidP="000D60EA">
            <w:pPr>
              <w:pStyle w:val="Normal6"/>
            </w:pPr>
            <w:r>
              <w:t xml:space="preserve">ДИРЕКТИВА НА ЕВРОПЕЙСКИЯ </w:t>
            </w:r>
            <w:r>
              <w:t>ПАРЛАМЕНТ И НА СЪВЕТА</w:t>
            </w:r>
          </w:p>
        </w:tc>
        <w:tc>
          <w:tcPr>
            <w:tcW w:w="4876" w:type="dxa"/>
            <w:hideMark/>
          </w:tcPr>
          <w:p w:rsidR="00B641A4" w:rsidRPr="00F63716" w:rsidRDefault="009D6641" w:rsidP="000D60EA">
            <w:pPr>
              <w:pStyle w:val="Normal6"/>
              <w:rPr>
                <w:szCs w:val="24"/>
              </w:rPr>
            </w:pPr>
            <w:r>
              <w:t xml:space="preserve">ДИРЕКТИВА НА ЕВРОПЕЙСКИЯ ПАРЛАМЕНТ И НА СЪВЕТА </w:t>
            </w:r>
          </w:p>
        </w:tc>
      </w:tr>
      <w:tr w:rsidR="005C4751" w:rsidTr="000D60EA">
        <w:trPr>
          <w:jc w:val="center"/>
        </w:trPr>
        <w:tc>
          <w:tcPr>
            <w:tcW w:w="4876" w:type="dxa"/>
            <w:hideMark/>
          </w:tcPr>
          <w:p w:rsidR="00B641A4" w:rsidRPr="00F63716" w:rsidRDefault="009D6641" w:rsidP="000D60EA">
            <w:pPr>
              <w:pStyle w:val="Normal6"/>
            </w:pPr>
            <w:r>
              <w:t xml:space="preserve">относно подобряването и спазването на условията на труд на стажантите и борбата с </w:t>
            </w:r>
            <w:r>
              <w:rPr>
                <w:b/>
                <w:i/>
              </w:rPr>
              <w:t>редовните трудови правоотношения, прикрити като</w:t>
            </w:r>
            <w:r>
              <w:t xml:space="preserve"> стажове („Директива за стажовете“)</w:t>
            </w:r>
          </w:p>
        </w:tc>
        <w:tc>
          <w:tcPr>
            <w:tcW w:w="4876" w:type="dxa"/>
            <w:hideMark/>
          </w:tcPr>
          <w:p w:rsidR="00B641A4" w:rsidRPr="00F63716" w:rsidRDefault="009D6641" w:rsidP="000D60EA">
            <w:pPr>
              <w:pStyle w:val="Normal6"/>
              <w:rPr>
                <w:szCs w:val="24"/>
              </w:rPr>
            </w:pPr>
            <w:r>
              <w:t>относно подобряванет</w:t>
            </w:r>
            <w:r>
              <w:t xml:space="preserve">о и спазването на условията на труд на стажантите </w:t>
            </w:r>
            <w:r>
              <w:rPr>
                <w:b/>
                <w:i/>
              </w:rPr>
              <w:t>на открития пазар</w:t>
            </w:r>
            <w:r>
              <w:t xml:space="preserve"> и борбата </w:t>
            </w:r>
            <w:r>
              <w:rPr>
                <w:b/>
                <w:i/>
              </w:rPr>
              <w:t>с практиките на злоупотреба, произтичащи от използването на</w:t>
            </w:r>
            <w:r>
              <w:t xml:space="preserve"> стажове </w:t>
            </w:r>
            <w:r>
              <w:rPr>
                <w:b/>
                <w:i/>
              </w:rPr>
              <w:t>на открития пазар</w:t>
            </w:r>
            <w:r>
              <w:t xml:space="preserve"> („Директива за стажовете“)</w:t>
            </w:r>
          </w:p>
        </w:tc>
      </w:tr>
      <w:tr w:rsidR="005C4751" w:rsidTr="000D60EA">
        <w:trPr>
          <w:jc w:val="center"/>
        </w:trPr>
        <w:tc>
          <w:tcPr>
            <w:tcW w:w="4876" w:type="dxa"/>
            <w:hideMark/>
          </w:tcPr>
          <w:p w:rsidR="00B641A4" w:rsidRPr="00F63716" w:rsidRDefault="009D6641" w:rsidP="000D60EA">
            <w:pPr>
              <w:pStyle w:val="Normal6"/>
            </w:pPr>
            <w:r>
              <w:t>(текст от значение за ЕИП)</w:t>
            </w:r>
          </w:p>
        </w:tc>
        <w:tc>
          <w:tcPr>
            <w:tcW w:w="4876" w:type="dxa"/>
          </w:tcPr>
          <w:p w:rsidR="00B641A4" w:rsidRPr="00F63716" w:rsidRDefault="009D6641" w:rsidP="000D60EA">
            <w:pPr>
              <w:pStyle w:val="Normal6"/>
              <w:rPr>
                <w:szCs w:val="24"/>
              </w:rPr>
            </w:pPr>
            <w:r>
              <w:t>(текст от значение за ЕИП)</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99</w:t>
      </w:r>
      <w:r>
        <w:rPr>
          <w:rStyle w:val="HideTWBExt"/>
          <w:b w:val="0"/>
        </w:rPr>
        <w:t>&lt;/NumAmB&gt;</w:t>
      </w:r>
    </w:p>
    <w:p w:rsidR="00B641A4" w:rsidRPr="00F63716" w:rsidRDefault="009D6641" w:rsidP="00B641A4">
      <w:pPr>
        <w:pStyle w:val="NormalBold"/>
      </w:pPr>
      <w:r>
        <w:rPr>
          <w:rStyle w:val="HideTWBExt"/>
          <w:b w:val="0"/>
        </w:rPr>
        <w:t>&lt;RepeatBlock-By&gt;&lt;Members&gt;</w:t>
      </w:r>
      <w:r>
        <w:t>Изабел Льо Каленек</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lastRenderedPageBreak/>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Заглавие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Предложение за</w:t>
            </w:r>
          </w:p>
        </w:tc>
        <w:tc>
          <w:tcPr>
            <w:tcW w:w="4876" w:type="dxa"/>
            <w:hideMark/>
          </w:tcPr>
          <w:p w:rsidR="00B641A4" w:rsidRPr="00F63716" w:rsidRDefault="009D6641" w:rsidP="000D60EA">
            <w:pPr>
              <w:pStyle w:val="Normal6"/>
              <w:rPr>
                <w:szCs w:val="24"/>
              </w:rPr>
            </w:pPr>
            <w:r>
              <w:t>Предложение за</w:t>
            </w:r>
          </w:p>
        </w:tc>
      </w:tr>
      <w:tr w:rsidR="005C4751" w:rsidTr="000D60EA">
        <w:trPr>
          <w:jc w:val="center"/>
        </w:trPr>
        <w:tc>
          <w:tcPr>
            <w:tcW w:w="4876" w:type="dxa"/>
            <w:hideMark/>
          </w:tcPr>
          <w:p w:rsidR="00B641A4" w:rsidRPr="00F63716" w:rsidRDefault="009D6641" w:rsidP="000D60EA">
            <w:pPr>
              <w:pStyle w:val="Normal6"/>
            </w:pPr>
            <w:r>
              <w:t>ДИРЕКТИВА НА ЕВРОПЕЙСКИЯ ПАРЛАМЕНТ И НА СЪВЕТА</w:t>
            </w:r>
          </w:p>
        </w:tc>
        <w:tc>
          <w:tcPr>
            <w:tcW w:w="4876" w:type="dxa"/>
            <w:hideMark/>
          </w:tcPr>
          <w:p w:rsidR="00B641A4" w:rsidRPr="00F63716" w:rsidRDefault="009D6641" w:rsidP="000D60EA">
            <w:pPr>
              <w:pStyle w:val="Normal6"/>
              <w:rPr>
                <w:szCs w:val="24"/>
              </w:rPr>
            </w:pPr>
            <w:r>
              <w:t>ДИРЕКТИВА НА ЕВРОПЕЙСКИЯ ПАРЛАМЕНТ И НА СЪВЕТА</w:t>
            </w:r>
          </w:p>
        </w:tc>
      </w:tr>
      <w:tr w:rsidR="005C4751" w:rsidTr="000D60EA">
        <w:trPr>
          <w:jc w:val="center"/>
        </w:trPr>
        <w:tc>
          <w:tcPr>
            <w:tcW w:w="4876" w:type="dxa"/>
            <w:hideMark/>
          </w:tcPr>
          <w:p w:rsidR="00B641A4" w:rsidRPr="00F63716" w:rsidRDefault="009D6641" w:rsidP="000D60EA">
            <w:pPr>
              <w:pStyle w:val="Normal6"/>
            </w:pPr>
            <w:r>
              <w:t xml:space="preserve">относно подобряването </w:t>
            </w:r>
            <w:r>
              <w:rPr>
                <w:b/>
                <w:i/>
              </w:rPr>
              <w:t>и спазването</w:t>
            </w:r>
            <w:r>
              <w:t xml:space="preserve"> на условията на труд на стажантите </w:t>
            </w:r>
            <w:r>
              <w:rPr>
                <w:b/>
                <w:i/>
              </w:rPr>
              <w:t xml:space="preserve">и борбата с редовните трудови правоотношения, </w:t>
            </w:r>
            <w:r>
              <w:rPr>
                <w:b/>
                <w:i/>
              </w:rPr>
              <w:t>прикрити като стажове</w:t>
            </w:r>
            <w:r>
              <w:t xml:space="preserve"> („Директива за стажовете“)</w:t>
            </w:r>
          </w:p>
        </w:tc>
        <w:tc>
          <w:tcPr>
            <w:tcW w:w="4876" w:type="dxa"/>
            <w:hideMark/>
          </w:tcPr>
          <w:p w:rsidR="00B641A4" w:rsidRPr="00F63716" w:rsidRDefault="009D6641" w:rsidP="000D60EA">
            <w:pPr>
              <w:pStyle w:val="Normal6"/>
              <w:rPr>
                <w:szCs w:val="24"/>
              </w:rPr>
            </w:pPr>
            <w:r>
              <w:t xml:space="preserve">относно подобряването на условията на труд на стажантите </w:t>
            </w:r>
            <w:r>
              <w:rPr>
                <w:b/>
                <w:i/>
              </w:rPr>
              <w:t>на открития пазар на труда</w:t>
            </w:r>
            <w:r>
              <w:t xml:space="preserve"> („Директива за стажовете“)</w:t>
            </w:r>
          </w:p>
        </w:tc>
      </w:tr>
      <w:tr w:rsidR="005C4751" w:rsidTr="000D60EA">
        <w:trPr>
          <w:jc w:val="center"/>
        </w:trPr>
        <w:tc>
          <w:tcPr>
            <w:tcW w:w="4876" w:type="dxa"/>
            <w:hideMark/>
          </w:tcPr>
          <w:p w:rsidR="00B641A4" w:rsidRPr="00F63716" w:rsidRDefault="009D6641" w:rsidP="000D60EA">
            <w:pPr>
              <w:pStyle w:val="Normal6"/>
            </w:pPr>
            <w:r>
              <w:t>(текст от значение за ЕИП)</w:t>
            </w:r>
          </w:p>
        </w:tc>
        <w:tc>
          <w:tcPr>
            <w:tcW w:w="4876" w:type="dxa"/>
            <w:hideMark/>
          </w:tcPr>
          <w:p w:rsidR="00B641A4" w:rsidRPr="00F63716" w:rsidRDefault="009D6641" w:rsidP="000D60EA">
            <w:pPr>
              <w:pStyle w:val="Normal6"/>
              <w:rPr>
                <w:szCs w:val="24"/>
              </w:rPr>
            </w:pPr>
            <w:r>
              <w:t>(текст от значение за ЕИП)</w:t>
            </w:r>
          </w:p>
        </w:tc>
      </w:tr>
    </w:tbl>
    <w:p w:rsidR="00B641A4" w:rsidRPr="00F63716" w:rsidRDefault="009D6641" w:rsidP="00B641A4">
      <w:pPr>
        <w:pStyle w:val="Olang"/>
      </w:pPr>
      <w:r w:rsidRPr="00F63716">
        <w:rPr>
          <w:noProof w:val="0"/>
        </w:rPr>
        <w:t xml:space="preserve">Or. </w:t>
      </w:r>
      <w:r w:rsidRPr="00F63716">
        <w:rPr>
          <w:rStyle w:val="HideTWBExt"/>
          <w:noProof w:val="0"/>
        </w:rPr>
        <w:t>&lt;Original&gt;</w:t>
      </w:r>
      <w:r w:rsidRPr="00F63716">
        <w:rPr>
          <w:rStyle w:val="HideTWBInt"/>
          <w:rFonts w:eastAsiaTheme="majorEastAsia"/>
          <w:noProof w:val="0"/>
        </w:rPr>
        <w:t>{FR}</w:t>
      </w:r>
      <w:r w:rsidRPr="00F63716">
        <w:rPr>
          <w:noProof w:val="0"/>
        </w:rPr>
        <w:t>fr</w:t>
      </w:r>
      <w:r w:rsidRPr="00F63716">
        <w:rPr>
          <w:rStyle w:val="HideTWBExt"/>
          <w:noProof w:val="0"/>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100</w:t>
      </w:r>
      <w:r>
        <w:rPr>
          <w:rStyle w:val="HideTWBExt"/>
          <w:b w:val="0"/>
        </w:rPr>
        <w:t>&lt;/NumAmB&gt;</w:t>
      </w:r>
    </w:p>
    <w:p w:rsidR="00B641A4" w:rsidRPr="00F63716" w:rsidRDefault="009D6641" w:rsidP="00B641A4">
      <w:pPr>
        <w:pStyle w:val="NormalBold"/>
      </w:pPr>
      <w:r>
        <w:rPr>
          <w:rStyle w:val="HideTWBExt"/>
          <w:b w:val="0"/>
        </w:rPr>
        <w:t>&lt;RepeatBlock-By&gt;&lt;Members&gt;</w:t>
      </w:r>
      <w:r>
        <w:t>Ирена Йовева, Мартин Хойсик, Яна Том, Брижит Ван Ден Берг</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Заглавие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 xml:space="preserve">Текст, предложен </w:t>
            </w:r>
            <w:r>
              <w:t>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Предложение за</w:t>
            </w:r>
          </w:p>
        </w:tc>
        <w:tc>
          <w:tcPr>
            <w:tcW w:w="4876" w:type="dxa"/>
            <w:hideMark/>
          </w:tcPr>
          <w:p w:rsidR="00B641A4" w:rsidRPr="00F63716" w:rsidRDefault="009D6641" w:rsidP="000D60EA">
            <w:pPr>
              <w:pStyle w:val="Normal6"/>
              <w:rPr>
                <w:szCs w:val="24"/>
              </w:rPr>
            </w:pPr>
            <w:r>
              <w:t>Предложение за</w:t>
            </w:r>
          </w:p>
        </w:tc>
      </w:tr>
      <w:tr w:rsidR="005C4751" w:rsidTr="000D60EA">
        <w:trPr>
          <w:jc w:val="center"/>
        </w:trPr>
        <w:tc>
          <w:tcPr>
            <w:tcW w:w="4876" w:type="dxa"/>
            <w:hideMark/>
          </w:tcPr>
          <w:p w:rsidR="00B641A4" w:rsidRPr="00F63716" w:rsidRDefault="009D6641" w:rsidP="000D60EA">
            <w:pPr>
              <w:pStyle w:val="Normal6"/>
            </w:pPr>
            <w:r>
              <w:t>ДИРЕКТИВА НА ЕВРОПЕЙСКИЯ ПАРЛАМЕНТ И НА СЪВЕТА</w:t>
            </w:r>
          </w:p>
        </w:tc>
        <w:tc>
          <w:tcPr>
            <w:tcW w:w="4876" w:type="dxa"/>
            <w:hideMark/>
          </w:tcPr>
          <w:p w:rsidR="00B641A4" w:rsidRPr="00F63716" w:rsidRDefault="009D6641" w:rsidP="000D60EA">
            <w:pPr>
              <w:pStyle w:val="Normal6"/>
              <w:rPr>
                <w:szCs w:val="24"/>
              </w:rPr>
            </w:pPr>
            <w:r>
              <w:t>ДИРЕКТИВА НА ЕВРОПЕЙСКИЯ ПАРЛАМЕНТ И НА СЪВЕТА</w:t>
            </w:r>
          </w:p>
        </w:tc>
      </w:tr>
      <w:tr w:rsidR="005C4751" w:rsidTr="000D60EA">
        <w:trPr>
          <w:jc w:val="center"/>
        </w:trPr>
        <w:tc>
          <w:tcPr>
            <w:tcW w:w="4876" w:type="dxa"/>
            <w:hideMark/>
          </w:tcPr>
          <w:p w:rsidR="00B641A4" w:rsidRPr="00F63716" w:rsidRDefault="009D6641" w:rsidP="000D60EA">
            <w:pPr>
              <w:pStyle w:val="Normal6"/>
            </w:pPr>
            <w:r>
              <w:t xml:space="preserve">относно подобряването </w:t>
            </w:r>
            <w:r>
              <w:rPr>
                <w:b/>
                <w:i/>
              </w:rPr>
              <w:t>и спазването</w:t>
            </w:r>
            <w:r>
              <w:t xml:space="preserve"> на условията на труд на стажантите и борбата с редовните трудови правоо</w:t>
            </w:r>
            <w:r>
              <w:t>тношения, прикрити като стажове („Директива за стажовете“)</w:t>
            </w:r>
          </w:p>
        </w:tc>
        <w:tc>
          <w:tcPr>
            <w:tcW w:w="4876" w:type="dxa"/>
            <w:hideMark/>
          </w:tcPr>
          <w:p w:rsidR="00B641A4" w:rsidRPr="00F63716" w:rsidRDefault="009D6641" w:rsidP="000D60EA">
            <w:pPr>
              <w:pStyle w:val="Normal6"/>
              <w:rPr>
                <w:szCs w:val="24"/>
              </w:rPr>
            </w:pPr>
            <w:r>
              <w:t>относно подобряването на условията на труд на стажантите</w:t>
            </w:r>
            <w:r>
              <w:rPr>
                <w:b/>
                <w:i/>
              </w:rPr>
              <w:t>, качеството и достъпността на стажовете</w:t>
            </w:r>
            <w:r>
              <w:t xml:space="preserve"> и борбата с редовните трудови правоотношения, прикрити като стажове („Директива за стажовете“)</w:t>
            </w:r>
          </w:p>
        </w:tc>
      </w:tr>
      <w:tr w:rsidR="005C4751" w:rsidTr="000D60EA">
        <w:trPr>
          <w:jc w:val="center"/>
        </w:trPr>
        <w:tc>
          <w:tcPr>
            <w:tcW w:w="4876" w:type="dxa"/>
            <w:hideMark/>
          </w:tcPr>
          <w:p w:rsidR="00B641A4" w:rsidRPr="00F63716" w:rsidRDefault="009D6641" w:rsidP="000D60EA">
            <w:pPr>
              <w:pStyle w:val="Normal6"/>
            </w:pPr>
            <w:r>
              <w:t>(тек</w:t>
            </w:r>
            <w:r>
              <w:t>ст от значение за ЕИП)</w:t>
            </w:r>
          </w:p>
        </w:tc>
        <w:tc>
          <w:tcPr>
            <w:tcW w:w="4876" w:type="dxa"/>
            <w:hideMark/>
          </w:tcPr>
          <w:p w:rsidR="00B641A4" w:rsidRPr="00F63716" w:rsidRDefault="009D6641" w:rsidP="000D60EA">
            <w:pPr>
              <w:pStyle w:val="Normal6"/>
              <w:rPr>
                <w:szCs w:val="24"/>
              </w:rPr>
            </w:pPr>
            <w:r>
              <w:t>(текст от значение за ЕИП)</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101</w:t>
      </w:r>
      <w:r>
        <w:rPr>
          <w:rStyle w:val="HideTWBExt"/>
          <w:b w:val="0"/>
        </w:rPr>
        <w:t>&lt;/NumAmB&gt;</w:t>
      </w:r>
    </w:p>
    <w:p w:rsidR="00B641A4" w:rsidRPr="00F63716" w:rsidRDefault="009D6641" w:rsidP="00B641A4">
      <w:pPr>
        <w:pStyle w:val="NormalBold"/>
      </w:pPr>
      <w:r>
        <w:rPr>
          <w:rStyle w:val="HideTWBExt"/>
          <w:b w:val="0"/>
        </w:rPr>
        <w:t>&lt;RepeatBlock-By&gt;&lt;Members&gt;</w:t>
      </w:r>
      <w:r>
        <w:t>Андреа Векслер</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lastRenderedPageBreak/>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Заглавие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Предложение за</w:t>
            </w:r>
          </w:p>
        </w:tc>
        <w:tc>
          <w:tcPr>
            <w:tcW w:w="4876" w:type="dxa"/>
            <w:hideMark/>
          </w:tcPr>
          <w:p w:rsidR="00B641A4" w:rsidRPr="00F63716" w:rsidRDefault="009D6641" w:rsidP="000D60EA">
            <w:pPr>
              <w:pStyle w:val="Normal6"/>
              <w:rPr>
                <w:szCs w:val="24"/>
              </w:rPr>
            </w:pPr>
            <w:r>
              <w:t>Предложение за</w:t>
            </w:r>
          </w:p>
        </w:tc>
      </w:tr>
      <w:tr w:rsidR="005C4751" w:rsidTr="000D60EA">
        <w:trPr>
          <w:jc w:val="center"/>
        </w:trPr>
        <w:tc>
          <w:tcPr>
            <w:tcW w:w="4876" w:type="dxa"/>
            <w:hideMark/>
          </w:tcPr>
          <w:p w:rsidR="00B641A4" w:rsidRPr="00F63716" w:rsidRDefault="009D6641" w:rsidP="000D60EA">
            <w:pPr>
              <w:pStyle w:val="Normal6"/>
            </w:pPr>
            <w:r>
              <w:t>ДИРЕКТИВА НА ЕВРОПЕЙСКИЯ ПАРЛАМЕНТ И НА СЪВЕТА</w:t>
            </w:r>
          </w:p>
        </w:tc>
        <w:tc>
          <w:tcPr>
            <w:tcW w:w="4876" w:type="dxa"/>
            <w:hideMark/>
          </w:tcPr>
          <w:p w:rsidR="00B641A4" w:rsidRPr="00F63716" w:rsidRDefault="009D6641" w:rsidP="000D60EA">
            <w:pPr>
              <w:pStyle w:val="Normal6"/>
              <w:rPr>
                <w:szCs w:val="24"/>
              </w:rPr>
            </w:pPr>
            <w:r>
              <w:t>ДИРЕКТИВА НА ЕВРОПЕЙСКИЯ ПАРЛАМЕНТ И НА СЪВЕТА</w:t>
            </w:r>
          </w:p>
        </w:tc>
      </w:tr>
      <w:tr w:rsidR="005C4751" w:rsidTr="000D60EA">
        <w:trPr>
          <w:jc w:val="center"/>
        </w:trPr>
        <w:tc>
          <w:tcPr>
            <w:tcW w:w="4876" w:type="dxa"/>
            <w:hideMark/>
          </w:tcPr>
          <w:p w:rsidR="00B641A4" w:rsidRPr="00F63716" w:rsidRDefault="009D6641" w:rsidP="000D60EA">
            <w:pPr>
              <w:pStyle w:val="Normal6"/>
            </w:pPr>
            <w:r>
              <w:t xml:space="preserve">относно </w:t>
            </w:r>
            <w:r>
              <w:rPr>
                <w:b/>
                <w:i/>
              </w:rPr>
              <w:t xml:space="preserve">подобряването и спазването на условията на труд на </w:t>
            </w:r>
            <w:r>
              <w:rPr>
                <w:b/>
                <w:i/>
              </w:rPr>
              <w:t>стажантите и</w:t>
            </w:r>
            <w:r>
              <w:t xml:space="preserve"> борбата с редовните трудови правоотношения, прикрити като стажове („Директива за стажовете“)</w:t>
            </w:r>
          </w:p>
        </w:tc>
        <w:tc>
          <w:tcPr>
            <w:tcW w:w="4876" w:type="dxa"/>
            <w:hideMark/>
          </w:tcPr>
          <w:p w:rsidR="00B641A4" w:rsidRPr="00F63716" w:rsidRDefault="009D6641" w:rsidP="000D60EA">
            <w:pPr>
              <w:pStyle w:val="Normal6"/>
              <w:rPr>
                <w:szCs w:val="24"/>
              </w:rPr>
            </w:pPr>
            <w:r>
              <w:t xml:space="preserve">относно борбата с редовните трудови правоотношения, прикрити като стажове </w:t>
            </w:r>
            <w:r>
              <w:rPr>
                <w:b/>
                <w:i/>
              </w:rPr>
              <w:t>на свободния пазар</w:t>
            </w:r>
            <w:r>
              <w:t xml:space="preserve"> („Директива за стажовете“)</w:t>
            </w:r>
          </w:p>
        </w:tc>
      </w:tr>
      <w:tr w:rsidR="005C4751" w:rsidTr="000D60EA">
        <w:trPr>
          <w:jc w:val="center"/>
        </w:trPr>
        <w:tc>
          <w:tcPr>
            <w:tcW w:w="4876" w:type="dxa"/>
            <w:hideMark/>
          </w:tcPr>
          <w:p w:rsidR="00B641A4" w:rsidRPr="00F63716" w:rsidRDefault="009D6641" w:rsidP="000D60EA">
            <w:pPr>
              <w:pStyle w:val="Normal6"/>
            </w:pPr>
            <w:r>
              <w:t>(текст от значение за ЕИП)</w:t>
            </w:r>
          </w:p>
        </w:tc>
        <w:tc>
          <w:tcPr>
            <w:tcW w:w="4876" w:type="dxa"/>
            <w:hideMark/>
          </w:tcPr>
          <w:p w:rsidR="00B641A4" w:rsidRPr="00F63716" w:rsidRDefault="009D6641" w:rsidP="000D60EA">
            <w:pPr>
              <w:pStyle w:val="Normal6"/>
              <w:rPr>
                <w:szCs w:val="24"/>
              </w:rPr>
            </w:pPr>
            <w:r>
              <w:t>(т</w:t>
            </w:r>
            <w:r>
              <w:t>екст от значение за ЕИП)</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pPr>
        <w:pStyle w:val="JustificationTitle"/>
        <w:rPr>
          <w:noProof w:val="0"/>
        </w:rPr>
      </w:pPr>
      <w:r>
        <w:rPr>
          <w:rStyle w:val="HideTWBExt"/>
          <w:i w:val="0"/>
        </w:rPr>
        <w:t>&lt;TitreJust&gt;</w:t>
      </w:r>
      <w:r>
        <w:t>Обосновка</w:t>
      </w:r>
      <w:r>
        <w:rPr>
          <w:rStyle w:val="HideTWBExt"/>
          <w:i w:val="0"/>
        </w:rPr>
        <w:t>&lt;/TitreJust&gt;</w:t>
      </w:r>
    </w:p>
    <w:p w:rsidR="00B641A4" w:rsidRPr="00F63716" w:rsidRDefault="009D6641" w:rsidP="00B641A4">
      <w:pPr>
        <w:pStyle w:val="Normal12Italic"/>
        <w:rPr>
          <w:noProof w:val="0"/>
        </w:rPr>
      </w:pPr>
      <w:r>
        <w:t xml:space="preserve">Заличаване на: „Подобряването и спазването на условията на труд на стажантите“: Съществуващите директиви — като Директива 2000/43/ЕО на Съвета, Директива 2000/78/ЕО </w:t>
      </w:r>
      <w:r>
        <w:t>на Съвета и Директива 2002/73/ЕО — вече обхващат подобряването и спазването на условията на труд на стажантите и гарантират тяхното равно третиране без разлика на расата или етническия произход или създаването на основна рамка за равно третиране в областта</w:t>
      </w:r>
      <w:r>
        <w:t xml:space="preserve"> на заетостта и професиите. Акцент върху „стажовете на свободния пазар“: В сравнение със стажовете в рамките на активната политика по заетостта, стажовете в учебните програми и стажовете, които представляват задължително изискване за достъп до определени п</w:t>
      </w:r>
      <w:r>
        <w:t>рофесии, стажовете на свободния пазар като цяло са по-малко регулирани, и то само в различна степен в целия ЕС.</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102</w:t>
      </w:r>
      <w:r>
        <w:rPr>
          <w:rStyle w:val="HideTWBExt"/>
          <w:b w:val="0"/>
        </w:rPr>
        <w:t>&lt;/NumAmB&gt;</w:t>
      </w:r>
    </w:p>
    <w:p w:rsidR="00B641A4" w:rsidRPr="00F63716" w:rsidRDefault="009D6641" w:rsidP="00B641A4">
      <w:pPr>
        <w:pStyle w:val="NormalBold"/>
      </w:pPr>
      <w:r>
        <w:rPr>
          <w:rStyle w:val="HideTWBExt"/>
          <w:b w:val="0"/>
        </w:rPr>
        <w:t>&lt;RepeatBlock-By&gt;&lt;Members&gt;</w:t>
      </w:r>
      <w:r>
        <w:t>Мелани Дидие, Рашел Блом, Пал Секереш, Мари Доши, Северин Вербрук</w:t>
      </w:r>
      <w:r>
        <w:rPr>
          <w:rStyle w:val="HideTWBExt"/>
          <w:b w:val="0"/>
        </w:rPr>
        <w:t>&lt;/Me</w:t>
      </w:r>
      <w:r>
        <w:rPr>
          <w:rStyle w:val="HideTWBExt"/>
          <w:b w:val="0"/>
        </w:rPr>
        <w:t>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Позоваване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като взеха предвид Договора за функционирането на Европейския съюз, и по-специално член 153, параграф 2, буква</w:t>
            </w:r>
            <w:r>
              <w:t xml:space="preserve"> б) във връзка с член 153, параграф </w:t>
            </w:r>
            <w:r>
              <w:lastRenderedPageBreak/>
              <w:t>1, буква б) от него,</w:t>
            </w:r>
          </w:p>
        </w:tc>
        <w:tc>
          <w:tcPr>
            <w:tcW w:w="4876" w:type="dxa"/>
            <w:hideMark/>
          </w:tcPr>
          <w:p w:rsidR="00B641A4" w:rsidRPr="00F63716" w:rsidRDefault="009D6641" w:rsidP="000D60EA">
            <w:pPr>
              <w:pStyle w:val="Normal6"/>
              <w:rPr>
                <w:szCs w:val="24"/>
              </w:rPr>
            </w:pPr>
            <w:r>
              <w:lastRenderedPageBreak/>
              <w:t xml:space="preserve">като взеха предвид Договора за функционирането на Европейския съюз, и по-специално член 153, параграф 2, буква б) във връзка с член 153, параграф </w:t>
            </w:r>
            <w:r>
              <w:lastRenderedPageBreak/>
              <w:t xml:space="preserve">1, буква б) </w:t>
            </w:r>
            <w:r>
              <w:rPr>
                <w:b/>
                <w:i/>
              </w:rPr>
              <w:t>и член 165, параграф 4</w:t>
            </w:r>
            <w:r>
              <w:t xml:space="preserve"> от него,</w:t>
            </w:r>
          </w:p>
        </w:tc>
      </w:tr>
    </w:tbl>
    <w:p w:rsidR="00B641A4" w:rsidRPr="00F63716" w:rsidRDefault="009D6641" w:rsidP="00B641A4">
      <w:pPr>
        <w:pStyle w:val="Olang"/>
      </w:pPr>
      <w:r w:rsidRPr="00F63716">
        <w:rPr>
          <w:noProof w:val="0"/>
        </w:rPr>
        <w:lastRenderedPageBreak/>
        <w:t xml:space="preserve">Or. </w:t>
      </w:r>
      <w:r w:rsidRPr="00F63716">
        <w:rPr>
          <w:rStyle w:val="HideTWBExt"/>
          <w:noProof w:val="0"/>
        </w:rPr>
        <w:t>&lt;Ori</w:t>
      </w:r>
      <w:r w:rsidRPr="00F63716">
        <w:rPr>
          <w:rStyle w:val="HideTWBExt"/>
          <w:noProof w:val="0"/>
        </w:rPr>
        <w:t>ginal&gt;</w:t>
      </w:r>
      <w:r w:rsidRPr="00F63716">
        <w:rPr>
          <w:rStyle w:val="HideTWBInt"/>
          <w:rFonts w:eastAsiaTheme="majorEastAsia"/>
          <w:noProof w:val="0"/>
        </w:rPr>
        <w:t>{FR}</w:t>
      </w:r>
      <w:r w:rsidRPr="00F63716">
        <w:rPr>
          <w:noProof w:val="0"/>
        </w:rPr>
        <w:t>fr</w:t>
      </w:r>
      <w:r w:rsidRPr="00F63716">
        <w:rPr>
          <w:rStyle w:val="HideTWBExt"/>
          <w:noProof w:val="0"/>
        </w:rPr>
        <w:t>&lt;/Original&gt;</w:t>
      </w:r>
    </w:p>
    <w:p w:rsidR="00B641A4" w:rsidRPr="00F63716" w:rsidRDefault="009D6641" w:rsidP="00B641A4">
      <w:pPr>
        <w:pStyle w:val="JustificationTitle"/>
        <w:rPr>
          <w:noProof w:val="0"/>
        </w:rPr>
      </w:pPr>
      <w:r>
        <w:rPr>
          <w:rStyle w:val="HideTWBExt"/>
          <w:i w:val="0"/>
        </w:rPr>
        <w:t>&lt;TitreJust&gt;</w:t>
      </w:r>
      <w:r>
        <w:t>Обосновка</w:t>
      </w:r>
      <w:r>
        <w:rPr>
          <w:rStyle w:val="HideTWBExt"/>
          <w:i w:val="0"/>
        </w:rPr>
        <w:t>&lt;/TitreJust&gt;</w:t>
      </w:r>
    </w:p>
    <w:p w:rsidR="00B641A4" w:rsidRPr="00F63716" w:rsidRDefault="009D6641" w:rsidP="00B641A4">
      <w:pPr>
        <w:pStyle w:val="Normal12Italic"/>
        <w:rPr>
          <w:noProof w:val="0"/>
        </w:rPr>
      </w:pPr>
      <w:r>
        <w:t xml:space="preserve">Правният режим за стажантите е тясно свързан с политиките в областта на образованието и професионалното обучение, посочени в член 165 от ДФЕС. С оглед на спазването на Договорите и принципа на </w:t>
      </w:r>
      <w:r>
        <w:t>субсидиарност, този член трябва да бъде взет предвид при изготвянето и прилагането на този текст.</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103</w:t>
      </w:r>
      <w:r>
        <w:rPr>
          <w:rStyle w:val="HideTWBExt"/>
          <w:b w:val="0"/>
        </w:rPr>
        <w:t>&lt;/NumAmB&gt;</w:t>
      </w:r>
    </w:p>
    <w:p w:rsidR="00B641A4" w:rsidRPr="00F63716" w:rsidRDefault="009D6641" w:rsidP="00B641A4">
      <w:pPr>
        <w:pStyle w:val="NormalBold"/>
      </w:pPr>
      <w:r>
        <w:rPr>
          <w:rStyle w:val="HideTWBExt"/>
          <w:b w:val="0"/>
        </w:rPr>
        <w:t>&lt;RepeatBlock-By&gt;&lt;Members&gt;</w:t>
      </w:r>
      <w:r>
        <w:t>Ирена Йовева, Мартин Хойсик, Яна Том, Брижит Ван Ден Берг</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- 1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 xml:space="preserve">(-1a) </w:t>
            </w:r>
            <w:r>
              <w:rPr>
                <w:b/>
                <w:i/>
              </w:rPr>
              <w:tab/>
              <w:t xml:space="preserve">Членове 31 и 32 от Хартата на основните права на Европейския съюз утвърждават правото на </w:t>
            </w:r>
            <w:r>
              <w:rPr>
                <w:b/>
                <w:i/>
              </w:rPr>
              <w:t>справедливи и равни условия на труд за всички работници и на защита на младите хора на работното място, включително срещу икономическа експлоатация.</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104</w:t>
      </w:r>
      <w:r>
        <w:rPr>
          <w:rStyle w:val="HideTWBExt"/>
          <w:b w:val="0"/>
        </w:rPr>
        <w:t>&lt;/NumAmB&gt;</w:t>
      </w:r>
    </w:p>
    <w:p w:rsidR="00B641A4" w:rsidRPr="00F63716" w:rsidRDefault="009D6641" w:rsidP="00B641A4">
      <w:pPr>
        <w:pStyle w:val="NormalBold"/>
      </w:pPr>
      <w:r>
        <w:rPr>
          <w:rStyle w:val="HideTWBExt"/>
          <w:b w:val="0"/>
        </w:rPr>
        <w:t>&lt;RepeatBlock-By&gt;&lt;Members</w:t>
      </w:r>
      <w:r>
        <w:rPr>
          <w:rStyle w:val="HideTWBExt"/>
          <w:b w:val="0"/>
        </w:rPr>
        <w:t>&gt;</w:t>
      </w:r>
      <w:r>
        <w:t>Ирена Йовева, Мартин Хойсик, Яна Том, Брижит Ван Ден Берг</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 xml:space="preserve">Съображение </w:t>
      </w:r>
      <w:r>
        <w:rPr>
          <w:b w:val="0"/>
          <w:i/>
        </w:rPr>
        <w:t>-</w:t>
      </w:r>
      <w:r>
        <w:t>1б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 xml:space="preserve">(-1б) </w:t>
            </w:r>
            <w:r>
              <w:rPr>
                <w:b/>
                <w:i/>
              </w:rPr>
              <w:tab/>
              <w:t xml:space="preserve">Принципите на Европейския </w:t>
            </w:r>
            <w:r>
              <w:rPr>
                <w:b/>
                <w:i/>
              </w:rPr>
              <w:t xml:space="preserve">стълб на социалните права предвиждат, наред с другото, правото на качествено и </w:t>
            </w:r>
            <w:r>
              <w:rPr>
                <w:b/>
                <w:i/>
              </w:rPr>
              <w:lastRenderedPageBreak/>
              <w:t>приобщаващо образование, обучение и учене през целия живот с цел поддържане и придобиване на умения, които дават възможност за пълноценно участие в обществото и успешно управлен</w:t>
            </w:r>
            <w:r>
              <w:rPr>
                <w:b/>
                <w:i/>
              </w:rPr>
              <w:t>ие на преходите на пазара на труда; правото на равно третиране и възможности по отношение на заетостта и социалната закрила независимо от пол, расов или етнически произход, религия или убеждения, увреждане, възраст или сексуална ориентация и насърчаване на</w:t>
            </w:r>
            <w:r>
              <w:rPr>
                <w:b/>
                <w:i/>
              </w:rPr>
              <w:t xml:space="preserve"> равните възможности на по-слабо представените групи; активна подкрепа за заетостта на младите хора, включително чрез стажове, правото на справедливо и равно третиране по отношение на условията на труд, достъпа до социална закрила и обучение и предотвратяв</w:t>
            </w:r>
            <w:r>
              <w:rPr>
                <w:b/>
                <w:i/>
              </w:rPr>
              <w:t>ането на трудови правоотношения, които водят до несигурни условия на труд, в т.ч. чрез злоупотреба с нетипични договори; правото на справедливо заплащане, което осигурява достоен стандарт на живот, и приобщаването на хората с увреждания.</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rStyle w:val="HideTWBInt"/>
          <w:rFonts w:eastAsiaTheme="majorEastAsia"/>
        </w:rPr>
        <w:t>}</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105</w:t>
      </w:r>
      <w:r>
        <w:rPr>
          <w:rStyle w:val="HideTWBExt"/>
          <w:b w:val="0"/>
        </w:rPr>
        <w:t>&lt;/NumAmB&gt;</w:t>
      </w:r>
    </w:p>
    <w:p w:rsidR="00B641A4" w:rsidRPr="00F63716" w:rsidRDefault="009D6641" w:rsidP="00B641A4">
      <w:pPr>
        <w:pStyle w:val="NormalBold"/>
      </w:pPr>
      <w:r>
        <w:rPr>
          <w:rStyle w:val="HideTWBExt"/>
          <w:b w:val="0"/>
        </w:rPr>
        <w:t>&lt;RepeatBlock-By&gt;&lt;Members&gt;</w:t>
      </w:r>
      <w:r>
        <w:t>Ирена Йовева, Мартин Хойсик, Яна Том, Брижит Ван Ден Берг</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w:t>
            </w:r>
            <w:r>
              <w:tab/>
              <w:t xml:space="preserve">През март 2014 г. Съветът прие Препоръката относно рамка за качество на стажовете („Препоръката от 2014 г.“) с цел да се осигурят общи за целия Съюз стандарти за качеството на </w:t>
            </w:r>
            <w:r>
              <w:lastRenderedPageBreak/>
              <w:t>стажовете. В нея се препоръчваха 2</w:t>
            </w:r>
            <w:r>
              <w:t xml:space="preserve">1 принципа </w:t>
            </w:r>
            <w:r>
              <w:rPr>
                <w:b/>
                <w:i/>
              </w:rPr>
              <w:t>за стажовете</w:t>
            </w:r>
            <w:r>
              <w:t>, чиято цел е да се подобри на качеството на стажовете, и по-специално да се гарантират висококачествено учебно и обучително съдържание, както и подходящи условия на труд, за да се подпомогне преходът от образование към трудова заето</w:t>
            </w:r>
            <w:r>
              <w:t>ст и да се повиши пригодността за заетост на стажантите. Препоръката от 2014 г. обхваща всички стажове освен тези, които са част от учебните програми на формалното образование и обучение, и регулираните от националното законодателство стажове, чието премин</w:t>
            </w:r>
            <w:r>
              <w:t>аване е задължително изискване за достъп до дадена професия.</w:t>
            </w:r>
          </w:p>
        </w:tc>
        <w:tc>
          <w:tcPr>
            <w:tcW w:w="4876" w:type="dxa"/>
            <w:hideMark/>
          </w:tcPr>
          <w:p w:rsidR="00B641A4" w:rsidRPr="00F63716" w:rsidRDefault="009D6641" w:rsidP="000D60EA">
            <w:pPr>
              <w:pStyle w:val="Normal6"/>
              <w:rPr>
                <w:szCs w:val="24"/>
              </w:rPr>
            </w:pPr>
            <w:r>
              <w:lastRenderedPageBreak/>
              <w:t>(1)</w:t>
            </w:r>
            <w:r>
              <w:tab/>
              <w:t xml:space="preserve">През март 2014 г. Съветът прие Препоръката относно рамка за качество на стажовете („Препоръката от 2014 г.“) с цел да се осигурят общи за целия Съюз стандарти за качеството на </w:t>
            </w:r>
            <w:r>
              <w:lastRenderedPageBreak/>
              <w:t>стажовете. В не</w:t>
            </w:r>
            <w:r>
              <w:t>я се препоръчваха 21 принципа, чиято цел е да се подобри на качеството на стажовете, и по-специално да се гарантират висококачествено учебно и обучително съдържание, както и подходящи условия на труд, за да се подпомогне преходът от образование към трудова</w:t>
            </w:r>
            <w:r>
              <w:t xml:space="preserve"> заетост и да се повиши пригодността за заетост на стажантите. Препоръката от 2014 г. обхваща всички стажове освен тези, които са част от учебните програми на формалното образование и обучение, и регулираните от националното законодателство стажове, чието </w:t>
            </w:r>
            <w:r>
              <w:t>преминаване е задължително изискване за достъп до дадена професия.</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106</w:t>
      </w:r>
      <w:r>
        <w:rPr>
          <w:rStyle w:val="HideTWBExt"/>
          <w:b w:val="0"/>
        </w:rPr>
        <w:t>&lt;/NumAmB&gt;</w:t>
      </w:r>
    </w:p>
    <w:p w:rsidR="00B641A4" w:rsidRPr="00F63716" w:rsidRDefault="009D6641" w:rsidP="00B641A4">
      <w:pPr>
        <w:pStyle w:val="NormalBold"/>
      </w:pPr>
      <w:r>
        <w:rPr>
          <w:rStyle w:val="HideTWBExt"/>
          <w:b w:val="0"/>
        </w:rPr>
        <w:t>&lt;RepeatBlock-By&gt;&lt;Members&gt;</w:t>
      </w:r>
      <w:r>
        <w:t>Киара Джема, Джорджиана Теодореску, Франческо Торсели, Мариятереза Вивалдини, Еле</w:t>
      </w:r>
      <w:r>
        <w:t>на Донацан</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w:t>
            </w:r>
            <w:r>
              <w:tab/>
              <w:t xml:space="preserve">През март 2014 г. Съветът прие Препоръката относно рамка за качество на стажовете </w:t>
            </w:r>
            <w:r>
              <w:t xml:space="preserve">(„Препоръката от 2014 г.“) с цел да се осигурят общи за целия Съюз стандарти за качеството на стажовете. В нея се препоръчваха 21 принципа за стажовете, чиято цел е да се подобри на качеството на стажовете, и по-специално да се гарантират висококачествено </w:t>
            </w:r>
            <w:r>
              <w:t xml:space="preserve">учебно и обучително съдържание, както и подходящи условия на труд, за да се подпомогне преходът от образование към трудова заетост и да се повиши пригодността за заетост на стажантите. Препоръката от 2014 г. обхваща всички стажове освен </w:t>
            </w:r>
            <w:r>
              <w:lastRenderedPageBreak/>
              <w:t>тези, които са част</w:t>
            </w:r>
            <w:r>
              <w:t xml:space="preserve"> от учебните програми на формалното образование и обучение, и регулираните от националното законодателство стажове, чието преминаване е задължително изискване за достъп до дадена професия.</w:t>
            </w:r>
          </w:p>
        </w:tc>
        <w:tc>
          <w:tcPr>
            <w:tcW w:w="4876" w:type="dxa"/>
            <w:hideMark/>
          </w:tcPr>
          <w:p w:rsidR="00B641A4" w:rsidRPr="00F63716" w:rsidRDefault="009D6641" w:rsidP="000D60EA">
            <w:pPr>
              <w:pStyle w:val="Normal6"/>
              <w:rPr>
                <w:szCs w:val="24"/>
              </w:rPr>
            </w:pPr>
            <w:r>
              <w:lastRenderedPageBreak/>
              <w:t>(1)</w:t>
            </w:r>
            <w:r>
              <w:tab/>
              <w:t>През март 2014 г. Съветът прие Препоръката относно рамка за кач</w:t>
            </w:r>
            <w:r>
              <w:t>ество на стажовете („Препоръката от 2014 г.“) с цел да се осигурят общи за целия Съюз стандарти за качеството на стажовете. В нея се препоръчваха 21 принципа за стажовете, чиято цел е да се подобри на качеството на стажовете, и по-специално да се гарантира</w:t>
            </w:r>
            <w:r>
              <w:t xml:space="preserve">т висококачествено учебно и обучително съдържание, </w:t>
            </w:r>
            <w:r>
              <w:rPr>
                <w:b/>
                <w:i/>
              </w:rPr>
              <w:t>приведено в съответствие с образователните и професионалните цели,</w:t>
            </w:r>
            <w:r>
              <w:t xml:space="preserve"> както и подходящи условия на труд, за да се подпомогне преходът от образование към трудова заетост и да се повиши </w:t>
            </w:r>
            <w:r>
              <w:lastRenderedPageBreak/>
              <w:t xml:space="preserve">пригодността за заетост </w:t>
            </w:r>
            <w:r>
              <w:t>на стажантите. Препоръката от 2014 г. обхваща всички стажове освен тези, които са част от учебните програми на формалното образование и обучение, и регулираните от националното законодателство стажове, чието преминаване е задължително изискване за достъп д</w:t>
            </w:r>
            <w:r>
              <w:t>о дадена професия.</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107</w:t>
      </w:r>
      <w:r>
        <w:rPr>
          <w:rStyle w:val="HideTWBExt"/>
          <w:b w:val="0"/>
        </w:rPr>
        <w:t>&lt;/NumAmB&gt;</w:t>
      </w:r>
    </w:p>
    <w:p w:rsidR="00B641A4" w:rsidRPr="00F63716" w:rsidRDefault="009D6641" w:rsidP="00B641A4">
      <w:pPr>
        <w:pStyle w:val="NormalBold"/>
      </w:pPr>
      <w:r>
        <w:rPr>
          <w:rStyle w:val="HideTWBExt"/>
          <w:b w:val="0"/>
        </w:rPr>
        <w:t>&lt;RepeatBlock-By&gt;&lt;Members&gt;</w:t>
      </w:r>
      <w:r>
        <w:t>Катарина Мартинш, Естреля Галан, Антони Смит, Констандинос Арванитис, Катлийн Фъншиън, Лейла Шайби</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(1a)</w:t>
            </w:r>
            <w:r>
              <w:rPr>
                <w:b/>
                <w:i/>
              </w:rPr>
              <w:tab/>
              <w:t xml:space="preserve">В глави I и II от Европейският стълб на социалните права („Стълба“), прогласен в Гьотеборг на 17 ноември 2017 г., се </w:t>
            </w:r>
            <w:r>
              <w:rPr>
                <w:b/>
                <w:i/>
              </w:rPr>
              <w:t xml:space="preserve">определя набор от принципи, които да служат като ръководство за гарантиране на равни възможности, достъп до пазара на труда и справедливи условия на труд. В принцип 3 от Стълба се подчертава, че независимо от пол, расов или етнически произход, религия или </w:t>
            </w:r>
            <w:r>
              <w:rPr>
                <w:b/>
                <w:i/>
              </w:rPr>
              <w:t>убеждения, увреждане, възраст или сексуална ориентация, всеки има право на равно третиране и на равни възможности по отношение, наред с другото, на заетостта и образованието. С принцип 4, буква б) от Стълба на младите хора се предоставя правото на продължа</w:t>
            </w:r>
            <w:r>
              <w:rPr>
                <w:b/>
                <w:i/>
              </w:rPr>
              <w:t xml:space="preserve">ване на образованието, чиракуване, стаж или предложения за добра работа в рамките на четири месеца, след като останат без работа или напуснат образователната система. В принцип 5 от Стълба се предвижда, че </w:t>
            </w:r>
            <w:r>
              <w:rPr>
                <w:b/>
                <w:i/>
              </w:rPr>
              <w:lastRenderedPageBreak/>
              <w:t>независимо от вида и продължителността на трудовот</w:t>
            </w:r>
            <w:r>
              <w:rPr>
                <w:b/>
                <w:i/>
              </w:rPr>
              <w:t>о правоотношение работниците имат право на справедливо и равно третиране по отношение на условията на труд, достъпа до социална закрила и обучение и че трудовите правоотношения, които водят до несигурни условия на труд, трябва да бъдат предотвратявани. В п</w:t>
            </w:r>
            <w:r>
              <w:rPr>
                <w:b/>
                <w:i/>
              </w:rPr>
              <w:t>ринцип 6 от Стълба се предвижда, че работниците имат правото на справедливо възнаграждение, което осигурява достоен стандарт на живот.</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108</w:t>
      </w:r>
      <w:r>
        <w:rPr>
          <w:rStyle w:val="HideTWBExt"/>
          <w:b w:val="0"/>
        </w:rPr>
        <w:t>&lt;/NumAmB&gt;</w:t>
      </w:r>
    </w:p>
    <w:p w:rsidR="00B641A4" w:rsidRPr="00F63716" w:rsidRDefault="009D6641" w:rsidP="00B641A4">
      <w:pPr>
        <w:pStyle w:val="NormalBold"/>
      </w:pPr>
      <w:r>
        <w:rPr>
          <w:rStyle w:val="HideTWBExt"/>
          <w:b w:val="0"/>
        </w:rPr>
        <w:t>&lt;RepeatBlock-By&gt;&lt;Members&gt;</w:t>
      </w:r>
      <w:r>
        <w:t>Ирена Йовева,</w:t>
      </w:r>
      <w:r>
        <w:t xml:space="preserve"> Мартин Хойсик, Яна Том, Брижит Ван Ден Берг</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rPr>
                <w:b/>
                <w:i/>
              </w:rPr>
              <w:t>(2)</w:t>
            </w:r>
            <w:r>
              <w:rPr>
                <w:b/>
                <w:i/>
              </w:rPr>
              <w:tab/>
              <w:t xml:space="preserve">Препоръката на Съвета относно Европейска рамка за </w:t>
            </w:r>
            <w:r>
              <w:rPr>
                <w:b/>
                <w:i/>
              </w:rPr>
              <w:t>качествено и ефективно чиракуване</w:t>
            </w:r>
            <w:r>
              <w:rPr>
                <w:b/>
                <w:i/>
                <w:vertAlign w:val="superscript"/>
              </w:rPr>
              <w:t>3</w:t>
            </w:r>
            <w:r>
              <w:rPr>
                <w:b/>
                <w:i/>
              </w:rPr>
              <w:t xml:space="preserve"> съдържа 14 критерия за качествено и ефективно чиракуване, чиято цел е да се гарантира, че схемите за чиракуване съответстват на потребностите на пазара на труда и носят ползи както за учещите се, така и за работодателите.</w:t>
            </w:r>
            <w:r>
              <w:rPr>
                <w:b/>
                <w:i/>
              </w:rPr>
              <w:t xml:space="preserve"> Те включват критерии за условията на учене и на труд, както и критерии за рамковите условия.</w:t>
            </w:r>
          </w:p>
        </w:tc>
        <w:tc>
          <w:tcPr>
            <w:tcW w:w="4876" w:type="dxa"/>
            <w:hideMark/>
          </w:tcPr>
          <w:p w:rsidR="00B641A4" w:rsidRPr="00F63716" w:rsidRDefault="009D6641" w:rsidP="000D60EA">
            <w:pPr>
              <w:pStyle w:val="Normal6"/>
              <w:rPr>
                <w:szCs w:val="24"/>
              </w:rPr>
            </w:pPr>
            <w:r>
              <w:rPr>
                <w:b/>
                <w:i/>
              </w:rPr>
              <w:t>заличава се</w:t>
            </w:r>
          </w:p>
        </w:tc>
      </w:tr>
      <w:tr w:rsidR="005C4751" w:rsidTr="000D60EA">
        <w:trPr>
          <w:jc w:val="center"/>
        </w:trPr>
        <w:tc>
          <w:tcPr>
            <w:tcW w:w="4876" w:type="dxa"/>
            <w:hideMark/>
          </w:tcPr>
          <w:p w:rsidR="00B641A4" w:rsidRPr="00F63716" w:rsidRDefault="009D6641" w:rsidP="000D60EA">
            <w:pPr>
              <w:pStyle w:val="Normal6"/>
            </w:pPr>
            <w:r>
              <w:rPr>
                <w:b/>
                <w:i/>
              </w:rPr>
              <w:t>__________________</w:t>
            </w:r>
          </w:p>
        </w:tc>
        <w:tc>
          <w:tcPr>
            <w:tcW w:w="4876" w:type="dxa"/>
          </w:tcPr>
          <w:p w:rsidR="00B641A4" w:rsidRPr="00F63716" w:rsidRDefault="00B641A4" w:rsidP="000D60EA">
            <w:pPr>
              <w:pStyle w:val="Normal6"/>
              <w:rPr>
                <w:szCs w:val="24"/>
              </w:rPr>
            </w:pPr>
          </w:p>
        </w:tc>
      </w:tr>
      <w:tr w:rsidR="005C4751" w:rsidTr="000D60EA">
        <w:trPr>
          <w:jc w:val="center"/>
        </w:trPr>
        <w:tc>
          <w:tcPr>
            <w:tcW w:w="4876" w:type="dxa"/>
            <w:hideMark/>
          </w:tcPr>
          <w:p w:rsidR="00B641A4" w:rsidRPr="00F63716" w:rsidRDefault="009D6641" w:rsidP="000D60EA">
            <w:pPr>
              <w:pStyle w:val="Normal6"/>
            </w:pPr>
            <w:r>
              <w:rPr>
                <w:b/>
                <w:i/>
                <w:vertAlign w:val="superscript"/>
              </w:rPr>
              <w:t>3</w:t>
            </w:r>
            <w:r>
              <w:t xml:space="preserve"> </w:t>
            </w:r>
            <w:r>
              <w:rPr>
                <w:b/>
                <w:i/>
              </w:rPr>
              <w:t>Препоръка на Съвета от 15 март 2018 г. относно Европейска рамка за качествено и ефективно чиракуване (ОВ C 153, 2.5.2018 г., с</w:t>
            </w:r>
            <w:r>
              <w:rPr>
                <w:b/>
                <w:i/>
              </w:rPr>
              <w:t>тр. 1).</w:t>
            </w:r>
          </w:p>
        </w:tc>
        <w:tc>
          <w:tcPr>
            <w:tcW w:w="4876" w:type="dxa"/>
          </w:tcPr>
          <w:p w:rsidR="00B641A4" w:rsidRPr="00F63716" w:rsidRDefault="00B641A4" w:rsidP="000D60EA">
            <w:pPr>
              <w:pStyle w:val="Normal6"/>
              <w:rPr>
                <w:szCs w:val="24"/>
              </w:rPr>
            </w:pP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109</w:t>
      </w:r>
      <w:r>
        <w:rPr>
          <w:rStyle w:val="HideTWBExt"/>
          <w:b w:val="0"/>
        </w:rPr>
        <w:t>&lt;/NumAmB&gt;</w:t>
      </w:r>
    </w:p>
    <w:p w:rsidR="00B641A4" w:rsidRPr="00F63716" w:rsidRDefault="009D6641" w:rsidP="00B641A4">
      <w:pPr>
        <w:pStyle w:val="NormalBold"/>
      </w:pPr>
      <w:r>
        <w:rPr>
          <w:rStyle w:val="HideTWBExt"/>
          <w:b w:val="0"/>
        </w:rPr>
        <w:t>&lt;RepeatBlock-By&gt;&lt;Members&gt;</w:t>
      </w:r>
      <w:r>
        <w:t>Маравиляс Абадия Ховер, Раул Де Ла Ос Кинтано, Роса Естарас Ферагут</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(3)</w:t>
            </w:r>
            <w:r>
              <w:tab/>
            </w:r>
            <w:r>
              <w:rPr>
                <w:b/>
                <w:i/>
              </w:rPr>
              <w:t>Укрепената</w:t>
            </w:r>
            <w:r>
              <w:t xml:space="preserve"> гаранция за младежта</w:t>
            </w:r>
            <w:r>
              <w:rPr>
                <w:vertAlign w:val="superscript"/>
              </w:rPr>
              <w:t>4</w:t>
            </w:r>
            <w:r>
              <w:t xml:space="preserve"> </w:t>
            </w:r>
            <w:r>
              <w:rPr>
                <w:b/>
                <w:i/>
              </w:rPr>
              <w:t>цели да се гарантира, че</w:t>
            </w:r>
            <w:r>
              <w:t xml:space="preserve"> младите хора на възраст под 30 години </w:t>
            </w:r>
            <w:r>
              <w:rPr>
                <w:b/>
                <w:i/>
              </w:rPr>
              <w:t xml:space="preserve">получават качествено предложение за работа, продължаване на </w:t>
            </w:r>
            <w:r>
              <w:rPr>
                <w:b/>
                <w:i/>
              </w:rPr>
              <w:t>образованието, чиракуване или стаж в срок от четири месеца, след като останат без работа или напуснат системата на формалното образование</w:t>
            </w:r>
            <w:r>
              <w:t xml:space="preserve">. Препоръката от 2014 г. </w:t>
            </w:r>
            <w:r>
              <w:rPr>
                <w:b/>
                <w:i/>
              </w:rPr>
              <w:t>е важна отправна точка за измерване на качеството на предлаганите</w:t>
            </w:r>
            <w:r>
              <w:t xml:space="preserve"> стажове съгласно </w:t>
            </w:r>
            <w:r>
              <w:rPr>
                <w:b/>
                <w:i/>
              </w:rPr>
              <w:t>укрепената</w:t>
            </w:r>
            <w:r>
              <w:t xml:space="preserve"> </w:t>
            </w:r>
            <w:r>
              <w:t>гаранция за младежта.</w:t>
            </w:r>
          </w:p>
        </w:tc>
        <w:tc>
          <w:tcPr>
            <w:tcW w:w="4876" w:type="dxa"/>
            <w:hideMark/>
          </w:tcPr>
          <w:p w:rsidR="00B641A4" w:rsidRPr="00F63716" w:rsidRDefault="009D6641" w:rsidP="000D60EA">
            <w:pPr>
              <w:pStyle w:val="Normal6"/>
              <w:rPr>
                <w:szCs w:val="24"/>
              </w:rPr>
            </w:pPr>
            <w:r>
              <w:t>(3)</w:t>
            </w:r>
            <w:r>
              <w:tab/>
            </w:r>
            <w:r>
              <w:rPr>
                <w:b/>
                <w:i/>
              </w:rPr>
              <w:t>Трябва да се извърши цялостна преоценка на ефективността на</w:t>
            </w:r>
            <w:r>
              <w:t xml:space="preserve"> гаранцията за младежта</w:t>
            </w:r>
            <w:r>
              <w:rPr>
                <w:vertAlign w:val="superscript"/>
              </w:rPr>
              <w:t>4</w:t>
            </w:r>
            <w:r>
              <w:t xml:space="preserve"> </w:t>
            </w:r>
            <w:r>
              <w:rPr>
                <w:b/>
                <w:i/>
              </w:rPr>
              <w:t>с цел да се осигурят съдържателни и устойчиви възможности за заетост на</w:t>
            </w:r>
            <w:r>
              <w:t xml:space="preserve"> младите хора на възраст под 30 години.</w:t>
            </w:r>
            <w:r>
              <w:rPr>
                <w:b/>
                <w:i/>
              </w:rPr>
              <w:t xml:space="preserve"> Подчертава необходимостта от оценка</w:t>
            </w:r>
            <w:r>
              <w:rPr>
                <w:b/>
                <w:i/>
              </w:rPr>
              <w:t xml:space="preserve"> дали настоящата рамка действително подобрява дългосрочните перспективи за работа, развитието на умения и интеграцията на пазара на труда, вместо да се предлагат краткосрочни решения, които не могат да доведат до стабилна заетост и дори до дългосрочни пери</w:t>
            </w:r>
            <w:r>
              <w:rPr>
                <w:b/>
                <w:i/>
              </w:rPr>
              <w:t>оди, които остават като стажове за дълъг</w:t>
            </w:r>
            <w:r>
              <w:t xml:space="preserve"> период </w:t>
            </w:r>
            <w:r>
              <w:rPr>
                <w:b/>
                <w:i/>
              </w:rPr>
              <w:t>от време в професионалната история на младите хора</w:t>
            </w:r>
            <w:r>
              <w:t>.</w:t>
            </w:r>
            <w:r>
              <w:rPr>
                <w:b/>
                <w:i/>
              </w:rPr>
              <w:t xml:space="preserve"> Подчертава колко е важно да се преразгледа</w:t>
            </w:r>
            <w:r>
              <w:t xml:space="preserve"> препоръката от 2014 г., </w:t>
            </w:r>
            <w:r>
              <w:rPr>
                <w:b/>
                <w:i/>
              </w:rPr>
              <w:t>за да се гарантира, че</w:t>
            </w:r>
            <w:r>
              <w:t xml:space="preserve"> стажовете </w:t>
            </w:r>
            <w:r>
              <w:rPr>
                <w:b/>
                <w:i/>
              </w:rPr>
              <w:t>и чиракуването</w:t>
            </w:r>
            <w:r>
              <w:t xml:space="preserve"> в рамките на гаранцията за младежта </w:t>
            </w:r>
            <w:r>
              <w:rPr>
                <w:b/>
                <w:i/>
              </w:rPr>
              <w:t>осигу</w:t>
            </w:r>
            <w:r>
              <w:rPr>
                <w:b/>
                <w:i/>
              </w:rPr>
              <w:t>ряват реална добавена стойност и не се използват неправомерно като заместител на качествените работни места</w:t>
            </w:r>
            <w:r>
              <w:t>.</w:t>
            </w:r>
          </w:p>
        </w:tc>
      </w:tr>
      <w:tr w:rsidR="005C4751" w:rsidTr="000D60EA">
        <w:trPr>
          <w:jc w:val="center"/>
        </w:trPr>
        <w:tc>
          <w:tcPr>
            <w:tcW w:w="4876" w:type="dxa"/>
            <w:hideMark/>
          </w:tcPr>
          <w:p w:rsidR="00B641A4" w:rsidRPr="00F63716" w:rsidRDefault="009D6641" w:rsidP="000D60EA">
            <w:pPr>
              <w:pStyle w:val="Normal6"/>
            </w:pPr>
            <w:r>
              <w:t>__________________</w:t>
            </w:r>
          </w:p>
        </w:tc>
        <w:tc>
          <w:tcPr>
            <w:tcW w:w="4876" w:type="dxa"/>
            <w:hideMark/>
          </w:tcPr>
          <w:p w:rsidR="00B641A4" w:rsidRPr="00F63716" w:rsidRDefault="009D6641" w:rsidP="000D60EA">
            <w:pPr>
              <w:pStyle w:val="Normal6"/>
              <w:rPr>
                <w:szCs w:val="24"/>
              </w:rPr>
            </w:pPr>
            <w:r>
              <w:t>__________________</w:t>
            </w:r>
          </w:p>
        </w:tc>
      </w:tr>
      <w:tr w:rsidR="005C4751" w:rsidTr="000D60EA">
        <w:trPr>
          <w:jc w:val="center"/>
        </w:trPr>
        <w:tc>
          <w:tcPr>
            <w:tcW w:w="4876" w:type="dxa"/>
            <w:hideMark/>
          </w:tcPr>
          <w:p w:rsidR="00B641A4" w:rsidRPr="00F63716" w:rsidRDefault="009D6641" w:rsidP="000D60EA">
            <w:pPr>
              <w:pStyle w:val="Normal6"/>
            </w:pPr>
            <w:r>
              <w:rPr>
                <w:vertAlign w:val="superscript"/>
              </w:rPr>
              <w:t xml:space="preserve">4 </w:t>
            </w:r>
            <w:r>
              <w:t xml:space="preserve"> Препоръка на Съвета от 30 октомври 2020 г. относно „Мост към работни места — укрепване на гаранцията за младежта“ и за замяна на Препоръката на Съвета от 22 април 2013 г. за създаване на гаранция за младежта, 2020/C 372/01 (ОВ C 372, 4.11.2020 г., </w:t>
            </w:r>
            <w:r>
              <w:lastRenderedPageBreak/>
              <w:t>стр. 1)</w:t>
            </w:r>
            <w:r>
              <w:t>.</w:t>
            </w:r>
          </w:p>
        </w:tc>
        <w:tc>
          <w:tcPr>
            <w:tcW w:w="4876" w:type="dxa"/>
            <w:hideMark/>
          </w:tcPr>
          <w:p w:rsidR="00B641A4" w:rsidRPr="00F63716" w:rsidRDefault="009D6641" w:rsidP="000D60EA">
            <w:pPr>
              <w:pStyle w:val="Normal6"/>
              <w:rPr>
                <w:szCs w:val="24"/>
              </w:rPr>
            </w:pPr>
            <w:r>
              <w:rPr>
                <w:vertAlign w:val="superscript"/>
              </w:rPr>
              <w:lastRenderedPageBreak/>
              <w:t xml:space="preserve">4 </w:t>
            </w:r>
            <w:r>
              <w:t xml:space="preserve"> Препоръка на Съвета от 30 октомври 2020 г. относно „Мост към работни места — укрепване на гаранцията за младежта“ и за замяна на Препоръката на Съвета от 22 април 2013 г. за създаване на гаранция за младежта, 2020/C 372/01 (ОВ C 372, 4.11.2020 г., </w:t>
            </w:r>
            <w:r>
              <w:lastRenderedPageBreak/>
              <w:t>стр</w:t>
            </w:r>
            <w:r>
              <w:t>. 1).</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110</w:t>
      </w:r>
      <w:r>
        <w:rPr>
          <w:rStyle w:val="HideTWBExt"/>
          <w:b w:val="0"/>
        </w:rPr>
        <w:t>&lt;/NumAmB&gt;</w:t>
      </w:r>
    </w:p>
    <w:p w:rsidR="00B641A4" w:rsidRPr="00F63716" w:rsidRDefault="009D6641" w:rsidP="00B641A4">
      <w:pPr>
        <w:pStyle w:val="NormalBold"/>
      </w:pPr>
      <w:r>
        <w:rPr>
          <w:rStyle w:val="HideTWBExt"/>
          <w:b w:val="0"/>
        </w:rPr>
        <w:t>&lt;RepeatBlock-By&gt;&lt;Members&gt;</w:t>
      </w:r>
      <w:r>
        <w:t>Ирена Йовева, Мартин Хойсик, Яна Том, Брижит Ван Ден Берг</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3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(3a)</w:t>
            </w:r>
            <w:r>
              <w:rPr>
                <w:b/>
                <w:i/>
              </w:rPr>
              <w:tab/>
              <w:t>Младежката безработица остава трайно предизвикателство в ЕС, като равнището ѝ надхвърля повече от два пъти равнището на общата безработица. В Плана за действие на Европейския</w:t>
            </w:r>
            <w:r>
              <w:rPr>
                <w:b/>
                <w:i/>
              </w:rPr>
              <w:t xml:space="preserve"> стълб на социалните права</w:t>
            </w:r>
            <w:r>
              <w:rPr>
                <w:b/>
                <w:i/>
                <w:vertAlign w:val="superscript"/>
              </w:rPr>
              <w:t>1a</w:t>
            </w:r>
            <w:r>
              <w:t xml:space="preserve"> </w:t>
            </w:r>
            <w:r>
              <w:rPr>
                <w:b/>
                <w:i/>
              </w:rPr>
              <w:t>се определя цел за намаляване на дела на младите хора на възраст 15—29 години, незаети с работа, учене или обучение, от 12,6 % (2019 г.) на 9 % до 2030 г. чрез подобряване на перспективите им за заетост;</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__________________</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vertAlign w:val="superscript"/>
              </w:rPr>
              <w:t>1a</w:t>
            </w:r>
            <w:r>
              <w:t xml:space="preserve"> </w:t>
            </w:r>
            <w:r>
              <w:rPr>
                <w:b/>
                <w:i/>
              </w:rPr>
              <w:t>COM(2021)102final.</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111</w:t>
      </w:r>
      <w:r>
        <w:rPr>
          <w:rStyle w:val="HideTWBExt"/>
          <w:b w:val="0"/>
        </w:rPr>
        <w:t>&lt;/NumAmB&gt;</w:t>
      </w:r>
    </w:p>
    <w:p w:rsidR="00B641A4" w:rsidRPr="00F63716" w:rsidRDefault="009D6641" w:rsidP="00B641A4">
      <w:pPr>
        <w:pStyle w:val="NormalBold"/>
      </w:pPr>
      <w:r>
        <w:rPr>
          <w:rStyle w:val="HideTWBExt"/>
          <w:b w:val="0"/>
        </w:rPr>
        <w:t>&lt;RepeatBlock-By&gt;&lt;Members&gt;</w:t>
      </w:r>
      <w:r>
        <w:t>Ирена Йовева, Мартин Хойсик, Яна Том, Брижит Ван Ден Берг</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w:t>
      </w:r>
      <w:r>
        <w:rPr>
          <w:rStyle w:val="HideTWBExt"/>
          <w:b w:val="0"/>
        </w:rPr>
        <w:t>mend&gt;</w:t>
      </w:r>
    </w:p>
    <w:p w:rsidR="00B641A4" w:rsidRPr="00F63716" w:rsidRDefault="009D6641" w:rsidP="00B641A4">
      <w:pPr>
        <w:pStyle w:val="NormalBold"/>
      </w:pPr>
      <w:r>
        <w:rPr>
          <w:rStyle w:val="HideTWBExt"/>
          <w:b w:val="0"/>
        </w:rPr>
        <w:t>&lt;Article&gt;</w:t>
      </w:r>
      <w:r>
        <w:t>Съображение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(4)</w:t>
            </w:r>
            <w:r>
              <w:tab/>
              <w:t xml:space="preserve">В много професии и на всички равнища на умения съществува недостиг на работна ръка. </w:t>
            </w:r>
            <w:r>
              <w:t xml:space="preserve">Очаква се този недостиг да нарасне с </w:t>
            </w:r>
            <w:r>
              <w:lastRenderedPageBreak/>
              <w:t xml:space="preserve">прогнозирания спад на населението в трудоспособна възраст и с нарастването на търсенето за </w:t>
            </w:r>
            <w:r>
              <w:rPr>
                <w:b/>
                <w:i/>
              </w:rPr>
              <w:t>някои</w:t>
            </w:r>
            <w:r>
              <w:t xml:space="preserve"> професии от значение за екологичния и цифровия преход. По-слабото участие на младите хора на пазара на труда допринася за </w:t>
            </w:r>
            <w:r>
              <w:t xml:space="preserve">този недостиг. Качествените стажове могат да </w:t>
            </w:r>
            <w:r>
              <w:rPr>
                <w:b/>
                <w:i/>
              </w:rPr>
              <w:t>представляват полезен канал за повишаване на квалификацията и/или за преквалификация за хора на каквато и да е възраст</w:t>
            </w:r>
            <w:r>
              <w:t xml:space="preserve">, за да придобият практически умения на работното място, така че да навлязат на пазара на труда </w:t>
            </w:r>
            <w:r>
              <w:rPr>
                <w:b/>
                <w:i/>
              </w:rPr>
              <w:t>или да пренасочат кариерата си</w:t>
            </w:r>
            <w:r>
              <w:t>.</w:t>
            </w:r>
          </w:p>
        </w:tc>
        <w:tc>
          <w:tcPr>
            <w:tcW w:w="4876" w:type="dxa"/>
            <w:hideMark/>
          </w:tcPr>
          <w:p w:rsidR="00B641A4" w:rsidRPr="00F63716" w:rsidRDefault="009D6641" w:rsidP="000D60EA">
            <w:pPr>
              <w:pStyle w:val="Normal6"/>
              <w:rPr>
                <w:szCs w:val="24"/>
              </w:rPr>
            </w:pPr>
            <w:r>
              <w:lastRenderedPageBreak/>
              <w:t>(4)</w:t>
            </w:r>
            <w:r>
              <w:tab/>
              <w:t xml:space="preserve">В много професии и на всички равнища на умения съществува недостиг на работна ръка </w:t>
            </w:r>
            <w:r>
              <w:rPr>
                <w:b/>
                <w:i/>
              </w:rPr>
              <w:t>и на умения</w:t>
            </w:r>
            <w:r>
              <w:t>. Очаква се този недостиг да н</w:t>
            </w:r>
            <w:r>
              <w:t xml:space="preserve">арасне с </w:t>
            </w:r>
            <w:r>
              <w:lastRenderedPageBreak/>
              <w:t xml:space="preserve">прогнозирания спад на населението в трудоспособна възраст и с нарастването на търсенето за </w:t>
            </w:r>
            <w:r>
              <w:rPr>
                <w:b/>
                <w:i/>
              </w:rPr>
              <w:t>множество сектори и</w:t>
            </w:r>
            <w:r>
              <w:t xml:space="preserve"> професии от значение за екологичния и цифровия преход</w:t>
            </w:r>
            <w:r>
              <w:rPr>
                <w:b/>
                <w:i/>
              </w:rPr>
              <w:t>. Както се подчертава в докладите на Драги</w:t>
            </w:r>
            <w:r>
              <w:rPr>
                <w:vertAlign w:val="superscript"/>
              </w:rPr>
              <w:t>1a</w:t>
            </w:r>
            <w:r>
              <w:t xml:space="preserve"> </w:t>
            </w:r>
            <w:r>
              <w:rPr>
                <w:b/>
                <w:i/>
              </w:rPr>
              <w:t>и Лета</w:t>
            </w:r>
            <w:r>
              <w:rPr>
                <w:vertAlign w:val="superscript"/>
              </w:rPr>
              <w:t>1б</w:t>
            </w:r>
            <w:r>
              <w:t xml:space="preserve">, </w:t>
            </w:r>
            <w:r>
              <w:rPr>
                <w:b/>
                <w:i/>
              </w:rPr>
              <w:t>липсата на инвестиции в умен</w:t>
            </w:r>
            <w:r>
              <w:rPr>
                <w:b/>
                <w:i/>
              </w:rPr>
              <w:t>ия само ще изостри този недостиг и ще възпрепятства европейската конкурентоспособност</w:t>
            </w:r>
            <w:r>
              <w:t xml:space="preserve">. По-слабото участие на младите хора на пазара на труда допринася за този недостиг. Качествените стажове </w:t>
            </w:r>
            <w:r>
              <w:rPr>
                <w:b/>
                <w:i/>
              </w:rPr>
              <w:t>на отворения пазар на труда</w:t>
            </w:r>
            <w:r>
              <w:t xml:space="preserve"> могат да бъдат </w:t>
            </w:r>
            <w:r>
              <w:rPr>
                <w:b/>
                <w:i/>
              </w:rPr>
              <w:t>полезна възможност за х</w:t>
            </w:r>
            <w:r>
              <w:rPr>
                <w:b/>
                <w:i/>
              </w:rPr>
              <w:t>ората, които са завършили или заобиколили формалното образование и обучение или които навлизат на пазара на труда</w:t>
            </w:r>
            <w:r>
              <w:t xml:space="preserve">, за да придобият практически умения на работното място </w:t>
            </w:r>
            <w:r>
              <w:rPr>
                <w:b/>
                <w:i/>
              </w:rPr>
              <w:t>с цел</w:t>
            </w:r>
            <w:r>
              <w:t xml:space="preserve"> да навлязат на пазара на труда.</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t>__________________</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vertAlign w:val="superscript"/>
              </w:rPr>
              <w:t>1a</w:t>
            </w:r>
            <w:r>
              <w:t xml:space="preserve"> </w:t>
            </w:r>
            <w:r>
              <w:rPr>
                <w:b/>
                <w:i/>
              </w:rPr>
              <w:t xml:space="preserve"> „Бъдещето на конкурент</w:t>
            </w:r>
            <w:r>
              <w:rPr>
                <w:b/>
                <w:i/>
              </w:rPr>
              <w:t xml:space="preserve">оспособността на ЕС“, Марио Драги, септември 2024 г. </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vertAlign w:val="superscript"/>
              </w:rPr>
              <w:t>1б</w:t>
            </w:r>
            <w:r>
              <w:t xml:space="preserve"> </w:t>
            </w:r>
            <w:r>
              <w:rPr>
                <w:b/>
                <w:i/>
              </w:rPr>
              <w:t>„Много повече от пазар“, Енрико Лета, април 2024 г.</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112</w:t>
      </w:r>
      <w:r>
        <w:rPr>
          <w:rStyle w:val="HideTWBExt"/>
          <w:b w:val="0"/>
        </w:rPr>
        <w:t>&lt;/NumAmB&gt;</w:t>
      </w:r>
    </w:p>
    <w:p w:rsidR="00B641A4" w:rsidRPr="00F63716" w:rsidRDefault="009D6641" w:rsidP="00B641A4">
      <w:pPr>
        <w:pStyle w:val="NormalBold"/>
      </w:pPr>
      <w:r>
        <w:rPr>
          <w:rStyle w:val="HideTWBExt"/>
          <w:b w:val="0"/>
        </w:rPr>
        <w:t>&lt;RepeatBlock-By&gt;&lt;Members&gt;</w:t>
      </w:r>
      <w:r>
        <w:t>Бенедета Скудери</w:t>
      </w:r>
      <w:r>
        <w:rPr>
          <w:rStyle w:val="HideTWBExt"/>
          <w:b w:val="0"/>
        </w:rPr>
        <w:t>&lt;/Members&gt;</w:t>
      </w:r>
    </w:p>
    <w:p w:rsidR="00B641A4" w:rsidRPr="00F63716" w:rsidRDefault="009D6641" w:rsidP="00B641A4">
      <w:r>
        <w:rPr>
          <w:rStyle w:val="HideTWBExt"/>
        </w:rPr>
        <w:t>&lt;AuNomDe&gt;</w:t>
      </w:r>
      <w:r>
        <w:rPr>
          <w:rStyle w:val="HideTWBInt"/>
          <w:color w:val="auto"/>
        </w:rPr>
        <w:t>{Greens/EFA}</w:t>
      </w:r>
      <w:r>
        <w:t>от името на групата Verts/ALE</w:t>
      </w:r>
      <w:r>
        <w:rPr>
          <w:rStyle w:val="HideTWBExt"/>
        </w:rPr>
        <w:t>&lt;/AuNomDe&gt;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(4)</w:t>
            </w:r>
            <w:r>
              <w:tab/>
              <w:t xml:space="preserve">В много професии и на всички равнища на умения съществува </w:t>
            </w:r>
            <w:r>
              <w:t xml:space="preserve">недостиг на работна ръка. Очаква се този недостиг да нарасне с прогнозирания спад на населението в трудоспособна възраст и с нарастването </w:t>
            </w:r>
            <w:r>
              <w:lastRenderedPageBreak/>
              <w:t xml:space="preserve">на търсенето за някои професии от значение за екологичния и цифровия преход. </w:t>
            </w:r>
            <w:r>
              <w:rPr>
                <w:b/>
                <w:i/>
              </w:rPr>
              <w:t>По-слабото участие на младите хора на паз</w:t>
            </w:r>
            <w:r>
              <w:rPr>
                <w:b/>
                <w:i/>
              </w:rPr>
              <w:t>ара на труда допринася за този недостиг.</w:t>
            </w:r>
            <w:r>
              <w:t xml:space="preserve"> Качествените стажове </w:t>
            </w:r>
            <w:r>
              <w:rPr>
                <w:b/>
                <w:i/>
              </w:rPr>
              <w:t>могат да</w:t>
            </w:r>
            <w:r>
              <w:t xml:space="preserve"> представляват полезен канал за повишаване на квалификацията и/или за преквалификация за хора на каквато и да е възраст, за да придобият практически умения на работното място, така че да</w:t>
            </w:r>
            <w:r>
              <w:t xml:space="preserve"> навлязат на пазара на труда или да пренасочат кариерата си.</w:t>
            </w:r>
          </w:p>
        </w:tc>
        <w:tc>
          <w:tcPr>
            <w:tcW w:w="4876" w:type="dxa"/>
            <w:hideMark/>
          </w:tcPr>
          <w:p w:rsidR="00B641A4" w:rsidRPr="00F63716" w:rsidRDefault="009D6641" w:rsidP="000D60EA">
            <w:pPr>
              <w:pStyle w:val="Normal6"/>
              <w:rPr>
                <w:szCs w:val="24"/>
              </w:rPr>
            </w:pPr>
            <w:r>
              <w:lastRenderedPageBreak/>
              <w:t>(4)</w:t>
            </w:r>
            <w:r>
              <w:tab/>
              <w:t>В много професии и на всички равнища на умения съществува недостиг на работна ръка. Очаква се този недостиг да нарасне с прогнозирания спад на населението в трудоспособна възраст и с нараства</w:t>
            </w:r>
            <w:r>
              <w:t xml:space="preserve">нето </w:t>
            </w:r>
            <w:r>
              <w:lastRenderedPageBreak/>
              <w:t>на търсенето за някои професии от значение за екологичния и цифровия преход. Качествените стажове представляват полезен канал за повишаване на квалификацията и/или за преквалификация за хора на каквато и да е възраст, за да придобият практически умени</w:t>
            </w:r>
            <w:r>
              <w:t>я на работното място, така че да навлязат на пазара на труда или да пренасочат кариерата си.</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113</w:t>
      </w:r>
      <w:r>
        <w:rPr>
          <w:rStyle w:val="HideTWBExt"/>
          <w:b w:val="0"/>
        </w:rPr>
        <w:t>&lt;/NumAmB&gt;</w:t>
      </w:r>
    </w:p>
    <w:p w:rsidR="00B641A4" w:rsidRPr="00F63716" w:rsidRDefault="009D6641" w:rsidP="00B641A4">
      <w:pPr>
        <w:pStyle w:val="NormalBold"/>
      </w:pPr>
      <w:r>
        <w:rPr>
          <w:rStyle w:val="HideTWBExt"/>
          <w:b w:val="0"/>
        </w:rPr>
        <w:t>&lt;RepeatBlock-By&gt;&lt;Members&gt;</w:t>
      </w:r>
      <w:r>
        <w:t>Хенрик Дал</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w:t>
      </w:r>
      <w:r>
        <w:t>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(4)</w:t>
            </w:r>
            <w:r>
              <w:tab/>
              <w:t xml:space="preserve">В много професии и на всички равнища на умения съществува недостиг на работна ръка. Очаква се този недостиг да нарасне с прогнозирания спад на </w:t>
            </w:r>
            <w:r>
              <w:t xml:space="preserve">населението в трудоспособна възраст и с нарастването на търсенето за някои професии от значение за екологичния и цифровия преход. По-слабото участие на младите хора на пазара на труда допринася за този недостиг. Качествените стажове могат да представляват </w:t>
            </w:r>
            <w:r>
              <w:t xml:space="preserve">полезен канал за повишаване на квалификацията и/или за преквалификация за хора на каквато и да е възраст, </w:t>
            </w:r>
            <w:r>
              <w:rPr>
                <w:b/>
                <w:i/>
              </w:rPr>
              <w:t>за да придобият практически умения на работното място, така че да навлязат на пазара на труда или да пренасочат кариерата си</w:t>
            </w:r>
            <w:r>
              <w:t>.</w:t>
            </w:r>
          </w:p>
        </w:tc>
        <w:tc>
          <w:tcPr>
            <w:tcW w:w="4876" w:type="dxa"/>
            <w:hideMark/>
          </w:tcPr>
          <w:p w:rsidR="00B641A4" w:rsidRPr="00F63716" w:rsidRDefault="009D6641" w:rsidP="000D60EA">
            <w:pPr>
              <w:pStyle w:val="Normal6"/>
              <w:rPr>
                <w:szCs w:val="24"/>
              </w:rPr>
            </w:pPr>
            <w:r>
              <w:t>(4)</w:t>
            </w:r>
            <w:r>
              <w:tab/>
              <w:t xml:space="preserve">В много професии и </w:t>
            </w:r>
            <w:r>
              <w:t>на всички равнища на умения съществува недостиг на работна ръка. Очаква се този недостиг да нарасне с прогнозирания спад на населението в трудоспособна възраст и с нарастването на търсенето за някои професии от значение за екологичния и цифровия преход. По</w:t>
            </w:r>
            <w:r>
              <w:t xml:space="preserve">-слабото участие на младите хора на пазара на труда допринася за този недостиг. Качествените стажове могат да представляват полезен канал за повишаване на квалификацията и/или за преквалификация за хора на каквато и да е възраст, </w:t>
            </w:r>
            <w:r>
              <w:rPr>
                <w:b/>
                <w:i/>
              </w:rPr>
              <w:t>тъй като имат потенциала з</w:t>
            </w:r>
            <w:r>
              <w:rPr>
                <w:b/>
                <w:i/>
              </w:rPr>
              <w:t>а отключване на нови възможности за професионално развитие и спомагане за преодоляване на недостига на работна ръка</w:t>
            </w:r>
            <w:r>
              <w:t>.</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pPr>
        <w:pStyle w:val="JustificationTitle"/>
        <w:rPr>
          <w:noProof w:val="0"/>
        </w:rPr>
      </w:pPr>
      <w:r>
        <w:rPr>
          <w:rStyle w:val="HideTWBExt"/>
          <w:i w:val="0"/>
        </w:rPr>
        <w:lastRenderedPageBreak/>
        <w:t>&lt;TitreJust&gt;</w:t>
      </w:r>
      <w:r>
        <w:t>Обосновка</w:t>
      </w:r>
      <w:r>
        <w:rPr>
          <w:rStyle w:val="HideTWBExt"/>
          <w:i w:val="0"/>
        </w:rPr>
        <w:t>&lt;/TitreJust&gt;</w:t>
      </w:r>
    </w:p>
    <w:p w:rsidR="00B641A4" w:rsidRPr="00F63716" w:rsidRDefault="009D6641" w:rsidP="00B641A4">
      <w:pPr>
        <w:pStyle w:val="Normal12Italic"/>
        <w:rPr>
          <w:noProof w:val="0"/>
        </w:rPr>
      </w:pPr>
      <w:r>
        <w:t>Противно на предложението в проекта на доклад да се заличи това съображен</w:t>
      </w:r>
      <w:r>
        <w:t>ие, е необходимо всички организации и институции в ЕС да признаят, че ЕС е изправен пред недостиг на работна ръка и умения, който ще се увеличи още повече през следващите години поради демографските промени. Признаването е добре застъпено в настоящото пред</w:t>
      </w:r>
      <w:r>
        <w:t>ложение за директива, тъй като стажовете са от полза за програмата за умения за преквалификация и повишаване на квалификацията на работниците, както и за активните политики на пазара на труда, които предоставят ценен опит за придобиването на заетост на пъл</w:t>
      </w:r>
      <w:r>
        <w:t>но работно време за лица извън пазара на труда. Недостигът на работна ръка и умения ще окаже отрицателно въздействие върху всички програми и амбиции на ЕС, тъй като ограничава способността на ЕС да постигне важни цели. All of Europe should face the problem</w:t>
      </w:r>
      <w:r>
        <w:t>s and work together to solve them.</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114</w:t>
      </w:r>
      <w:r>
        <w:rPr>
          <w:rStyle w:val="HideTWBExt"/>
          <w:b w:val="0"/>
        </w:rPr>
        <w:t>&lt;/NumAmB&gt;</w:t>
      </w:r>
    </w:p>
    <w:p w:rsidR="00B641A4" w:rsidRPr="00F63716" w:rsidRDefault="009D6641" w:rsidP="00B641A4">
      <w:pPr>
        <w:pStyle w:val="NormalBold"/>
      </w:pPr>
      <w:r>
        <w:rPr>
          <w:rStyle w:val="HideTWBExt"/>
          <w:b w:val="0"/>
        </w:rPr>
        <w:t>&lt;RepeatBlock-By&gt;&lt;Members&gt;</w:t>
      </w:r>
      <w:r>
        <w:t>Арба Кокалари</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 xml:space="preserve">Текст, предложен от </w:t>
            </w:r>
            <w:r>
              <w:t>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(4)</w:t>
            </w:r>
            <w:r>
              <w:tab/>
              <w:t>В много професии и на всички равнища на умения съществува недостиг на работна ръка. Очаква се този недостиг да нарасне с прогнозирания спад на населението в трудоспособна възраст и с нарастването на търсенето за някои професии от з</w:t>
            </w:r>
            <w:r>
              <w:t xml:space="preserve">начение за екологичния и цифровия преход. По-слабото участие на младите хора на пазара на труда допринася за този недостиг. </w:t>
            </w:r>
            <w:r>
              <w:rPr>
                <w:b/>
                <w:i/>
              </w:rPr>
              <w:t>Качествените</w:t>
            </w:r>
            <w:r>
              <w:t xml:space="preserve"> стажове могат да представляват полезен канал за повишаване на квалификацията и/или за преквалификация за хора </w:t>
            </w:r>
            <w:r>
              <w:rPr>
                <w:b/>
                <w:i/>
              </w:rPr>
              <w:t>на какват</w:t>
            </w:r>
            <w:r>
              <w:rPr>
                <w:b/>
                <w:i/>
              </w:rPr>
              <w:t>о и да е възраст</w:t>
            </w:r>
            <w:r>
              <w:t xml:space="preserve">, за да придобият практически умения на работното място, така че да навлязат на пазара на труда </w:t>
            </w:r>
            <w:r>
              <w:rPr>
                <w:b/>
                <w:i/>
              </w:rPr>
              <w:t>или да пренасочат кариерата си</w:t>
            </w:r>
            <w:r>
              <w:t>.</w:t>
            </w:r>
          </w:p>
        </w:tc>
        <w:tc>
          <w:tcPr>
            <w:tcW w:w="4876" w:type="dxa"/>
            <w:hideMark/>
          </w:tcPr>
          <w:p w:rsidR="00B641A4" w:rsidRPr="00F63716" w:rsidRDefault="009D6641" w:rsidP="000D60EA">
            <w:pPr>
              <w:pStyle w:val="Normal6"/>
              <w:rPr>
                <w:szCs w:val="24"/>
              </w:rPr>
            </w:pPr>
            <w:r>
              <w:t>(4)</w:t>
            </w:r>
            <w:r>
              <w:tab/>
              <w:t xml:space="preserve">В много професии и на всички равнища на умения съществува недостиг на работна ръка. Очаква се този недостиг </w:t>
            </w:r>
            <w:r>
              <w:t>да нарасне с прогнозирания спад на населението в трудоспособна възраст и с нарастването на търсенето за някои професии от значение за екологичния и цифровия преход. По-слабото участие на младите хора на пазара на труда допринася за този недостиг. Стажовете</w:t>
            </w:r>
            <w:r>
              <w:t xml:space="preserve"> могат да представляват полезен канал за повишаване на квалификацията и/или за преквалификация за </w:t>
            </w:r>
            <w:r>
              <w:rPr>
                <w:b/>
                <w:i/>
              </w:rPr>
              <w:t>младите</w:t>
            </w:r>
            <w:r>
              <w:t xml:space="preserve"> хора, за да придобият практически умения на работното място, така че да навлязат на пазара на труда.</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lastRenderedPageBreak/>
        <w:t>&lt;AmendB&gt;</w:t>
      </w:r>
      <w:r>
        <w:t>Изменение</w:t>
      </w:r>
      <w:r>
        <w:tab/>
      </w:r>
      <w:r>
        <w:tab/>
      </w:r>
      <w:r>
        <w:rPr>
          <w:rStyle w:val="HideTWBExt"/>
          <w:b w:val="0"/>
        </w:rPr>
        <w:t>&lt;NumAmB&gt;</w:t>
      </w:r>
      <w:r>
        <w:t>115</w:t>
      </w:r>
      <w:r>
        <w:rPr>
          <w:rStyle w:val="HideTWBExt"/>
          <w:b w:val="0"/>
        </w:rPr>
        <w:t>&lt;/NumAmB&gt;</w:t>
      </w:r>
    </w:p>
    <w:p w:rsidR="00B641A4" w:rsidRPr="00F63716" w:rsidRDefault="009D6641" w:rsidP="00B641A4">
      <w:pPr>
        <w:pStyle w:val="NormalBold"/>
      </w:pPr>
      <w:r>
        <w:rPr>
          <w:rStyle w:val="HideTWBExt"/>
          <w:b w:val="0"/>
        </w:rPr>
        <w:t>&lt;RepeatBlock-By&gt;&lt;Members&gt;</w:t>
      </w:r>
      <w:r>
        <w:t>Ангелика Винциг</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(4)</w:t>
            </w:r>
            <w:r>
              <w:tab/>
              <w:t>В много професии и на</w:t>
            </w:r>
            <w:r>
              <w:t xml:space="preserve"> всички равнища на умения съществува недостиг на работна ръка. Очаква се този недостиг да нарасне с прогнозирания спад на населението в трудоспособна възраст и с нарастването на търсенето за някои професии от значение за </w:t>
            </w:r>
            <w:r>
              <w:rPr>
                <w:b/>
                <w:i/>
              </w:rPr>
              <w:t>екологичния и цифровия</w:t>
            </w:r>
            <w:r>
              <w:t xml:space="preserve"> преход. По-с</w:t>
            </w:r>
            <w:r>
              <w:t xml:space="preserve">лабото участие на младите хора на пазара на труда допринася за този недостиг. Качествените стажове могат да представляват полезен канал за повишаване на квалификацията и/или за преквалификация за хора на каквато и да е възраст, за да придобият практически </w:t>
            </w:r>
            <w:r>
              <w:t>умения на работното място, така че да навлязат на пазара на труда или да пренасочат кариерата си.</w:t>
            </w:r>
          </w:p>
        </w:tc>
        <w:tc>
          <w:tcPr>
            <w:tcW w:w="4876" w:type="dxa"/>
            <w:hideMark/>
          </w:tcPr>
          <w:p w:rsidR="00B641A4" w:rsidRPr="00F63716" w:rsidRDefault="009D6641" w:rsidP="000D60EA">
            <w:pPr>
              <w:pStyle w:val="Normal6"/>
              <w:rPr>
                <w:szCs w:val="24"/>
              </w:rPr>
            </w:pPr>
            <w:r>
              <w:t>(4)</w:t>
            </w:r>
            <w:r>
              <w:tab/>
              <w:t>В много професии и на всички равнища на умения съществува недостиг на работна ръка. Очаква се този недостиг да нарасне с прогнозирания спад на населението</w:t>
            </w:r>
            <w:r>
              <w:t xml:space="preserve"> в трудоспособна възраст и с нарастването на търсенето за някои професии от значение за </w:t>
            </w:r>
            <w:r>
              <w:rPr>
                <w:b/>
                <w:i/>
              </w:rPr>
              <w:t>двойния</w:t>
            </w:r>
            <w:r>
              <w:t xml:space="preserve"> преход. По-слабото участие на младите хора на пазара на труда допринася за този недостиг. Качествените стажове могат да представляват полезен канал за повишаван</w:t>
            </w:r>
            <w:r>
              <w:t>е на квалификацията и/или за преквалификация за хора на каквато и да е възраст, за да придобият практически умения на работното място, така че да навлязат на пазара на труда или да пренасочат кариерата си.</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116</w:t>
      </w:r>
      <w:r>
        <w:rPr>
          <w:rStyle w:val="HideTWBExt"/>
          <w:b w:val="0"/>
        </w:rPr>
        <w:t>&lt;/NumAmB&gt;</w:t>
      </w:r>
    </w:p>
    <w:p w:rsidR="00B641A4" w:rsidRPr="00F63716" w:rsidRDefault="009D6641" w:rsidP="00B641A4">
      <w:pPr>
        <w:pStyle w:val="NormalBold"/>
      </w:pPr>
      <w:r>
        <w:rPr>
          <w:rStyle w:val="HideTWBExt"/>
          <w:b w:val="0"/>
        </w:rPr>
        <w:t>&lt;RepeatBlock-By&gt;&lt;Members&gt;</w:t>
      </w:r>
      <w:r>
        <w:t>Киара Джема, Джорджиана Теодореску, Франческо Торсели, Мариятереза Вивалдини, Елена Донацан</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4</w:t>
      </w:r>
      <w:r>
        <w:rPr>
          <w:rStyle w:val="HideTWBExt"/>
          <w:b w:val="0"/>
        </w:rPr>
        <w:t>&lt;/A</w:t>
      </w:r>
      <w:r>
        <w:rPr>
          <w:rStyle w:val="HideTWBExt"/>
          <w:b w:val="0"/>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(4)</w:t>
            </w:r>
            <w:r>
              <w:tab/>
              <w:t xml:space="preserve">В много професии и на всички равнища на умения съществува недостиг на работна ръка. Очаква се </w:t>
            </w:r>
            <w:r>
              <w:rPr>
                <w:b/>
                <w:i/>
              </w:rPr>
              <w:t>този недостиг</w:t>
            </w:r>
            <w:r>
              <w:t xml:space="preserve"> да нарасне с прогнозирания спад на населението в трудоспособна възраст и с нарастването на търсенето за някои професии от значение за екологичния и цифровия </w:t>
            </w:r>
            <w:r>
              <w:lastRenderedPageBreak/>
              <w:t>преход. По-слабото участие на младите хора на пазара на труда допринася за този недостиг. Качестве</w:t>
            </w:r>
            <w:r>
              <w:t>ните стажове могат да представляват полезен канал за повишаване на квалификацията и/или за преквалификация за хора на каквато и да е възраст, за да придобият практически умения на работното място, така че да навлязат на пазара на труда или да пренасочат ка</w:t>
            </w:r>
            <w:r>
              <w:t>риерата си.</w:t>
            </w:r>
          </w:p>
        </w:tc>
        <w:tc>
          <w:tcPr>
            <w:tcW w:w="4876" w:type="dxa"/>
            <w:hideMark/>
          </w:tcPr>
          <w:p w:rsidR="00B641A4" w:rsidRPr="00F63716" w:rsidRDefault="009D6641" w:rsidP="000D60EA">
            <w:pPr>
              <w:pStyle w:val="Normal6"/>
              <w:rPr>
                <w:szCs w:val="24"/>
              </w:rPr>
            </w:pPr>
            <w:r>
              <w:lastRenderedPageBreak/>
              <w:t>(4)</w:t>
            </w:r>
            <w:r>
              <w:tab/>
              <w:t xml:space="preserve">В много професии и на всички равнища на умения съществува недостиг на работна ръка. </w:t>
            </w:r>
            <w:r>
              <w:rPr>
                <w:b/>
                <w:i/>
              </w:rPr>
              <w:t>Три от всеки 4 предприятия в ЕС срещат трудности при намирането на служители с подходящите умения</w:t>
            </w:r>
            <w:r>
              <w:rPr>
                <w:b/>
                <w:i/>
                <w:vertAlign w:val="superscript"/>
              </w:rPr>
              <w:t>1a</w:t>
            </w:r>
            <w:r>
              <w:rPr>
                <w:b/>
                <w:i/>
              </w:rPr>
              <w:t xml:space="preserve">. </w:t>
            </w:r>
            <w:r>
              <w:t xml:space="preserve">Очаква се </w:t>
            </w:r>
            <w:r>
              <w:rPr>
                <w:b/>
                <w:i/>
              </w:rPr>
              <w:t>недостигът на работна ръка</w:t>
            </w:r>
            <w:r>
              <w:t xml:space="preserve"> да нарасне с прогнозирания спад </w:t>
            </w:r>
            <w:r>
              <w:lastRenderedPageBreak/>
              <w:t>на населението в трудоспособна възраст и с нарастването на търсенето за някои професии от значение за екологичния и цифровия преход. По-слабото участие на младите хора на пазара на труда допринася за този недостиг. Качестве</w:t>
            </w:r>
            <w:r>
              <w:t>ните стажове могат да представляват полезен канал за повишаване на квалификацията и/или за преквалификация за хора на каквато и да е възраст, за да придобият практически умения на работното място, така че да навлязат на пазара на труда или да пренасочат ка</w:t>
            </w:r>
            <w:r>
              <w:t xml:space="preserve">риерата си. </w:t>
            </w:r>
            <w:r>
              <w:rPr>
                <w:b/>
                <w:i/>
              </w:rPr>
              <w:t>.</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t>__________________</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vertAlign w:val="superscript"/>
              </w:rPr>
              <w:t>1a</w:t>
            </w:r>
            <w:r>
              <w:t xml:space="preserve"> </w:t>
            </w:r>
            <w:r>
              <w:rPr>
                <w:b/>
                <w:i/>
              </w:rPr>
              <w:t>https://www.cedefop.europa.eu/files/9173_en.pdf</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117</w:t>
      </w:r>
      <w:r>
        <w:rPr>
          <w:rStyle w:val="HideTWBExt"/>
          <w:b w:val="0"/>
        </w:rPr>
        <w:t>&lt;/NumAmB&gt;</w:t>
      </w:r>
    </w:p>
    <w:p w:rsidR="00B641A4" w:rsidRPr="00F63716" w:rsidRDefault="009D6641" w:rsidP="00B641A4">
      <w:pPr>
        <w:pStyle w:val="NormalBold"/>
      </w:pPr>
      <w:r>
        <w:rPr>
          <w:rStyle w:val="HideTWBExt"/>
          <w:b w:val="0"/>
        </w:rPr>
        <w:t>&lt;RepeatBlock-By&gt;&lt;Members&gt;</w:t>
      </w:r>
      <w:r>
        <w:t>Раул Де Ла Ос Кинтано, Роса Естарас Ферагут, Маравиляс Абади</w:t>
      </w:r>
      <w:r>
        <w:t>я Ховер</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(4)</w:t>
            </w:r>
            <w:r>
              <w:tab/>
              <w:t xml:space="preserve">В много професии и на всички равнища на умения съществува недостиг на работна ръка. Очаква се </w:t>
            </w:r>
            <w:r>
              <w:t>този недостиг да нарасне с прогнозирания спад на населението в трудоспособна възраст и с нарастването на търсенето за някои професии от значение за екологичния и цифровия преход. По-слабото участие на младите хора на пазара на труда допринася за този недос</w:t>
            </w:r>
            <w:r>
              <w:t xml:space="preserve">тиг. Качествените стажове могат да представляват полезен канал за повишаване на квалификацията и/или за преквалификация за хора на каквато и да е възраст, за да придобият </w:t>
            </w:r>
            <w:r>
              <w:lastRenderedPageBreak/>
              <w:t xml:space="preserve">практически умения на работното място, така че да навлязат на пазара на труда или да </w:t>
            </w:r>
            <w:r>
              <w:t>пренасочат кариерата си.</w:t>
            </w:r>
          </w:p>
        </w:tc>
        <w:tc>
          <w:tcPr>
            <w:tcW w:w="4876" w:type="dxa"/>
            <w:hideMark/>
          </w:tcPr>
          <w:p w:rsidR="00B641A4" w:rsidRPr="00F63716" w:rsidRDefault="009D6641" w:rsidP="000D60EA">
            <w:pPr>
              <w:pStyle w:val="Normal6"/>
              <w:rPr>
                <w:szCs w:val="24"/>
              </w:rPr>
            </w:pPr>
            <w:r>
              <w:lastRenderedPageBreak/>
              <w:t>(4)</w:t>
            </w:r>
            <w:r>
              <w:tab/>
              <w:t xml:space="preserve">В много професии и на всички равнища на умения съществува недостиг на работна ръка. Очаква се този недостиг да нарасне с прогнозирания спад на населението в трудоспособна възраст и с нарастването на търсенето за някои професии </w:t>
            </w:r>
            <w:r>
              <w:t>от значение за екологичния и цифровия преход. По-слабото участие на младите хора на пазара на труда допринася за този недостиг. Качествените стажове могат да представляват полезен канал за повишаване на квалификацията и/или за преквалификация за хора на ка</w:t>
            </w:r>
            <w:r>
              <w:t xml:space="preserve">квато и да е възраст, за да придобият </w:t>
            </w:r>
            <w:r>
              <w:lastRenderedPageBreak/>
              <w:t xml:space="preserve">практически умения на работното място, така че да навлязат на пазара на труда, </w:t>
            </w:r>
            <w:r>
              <w:rPr>
                <w:b/>
                <w:i/>
              </w:rPr>
              <w:t>да станат по-способни на адаптация към промените и новите професионални изисквания</w:t>
            </w:r>
            <w:r>
              <w:t xml:space="preserve"> или да пренасочат кариерата си.</w:t>
            </w:r>
          </w:p>
        </w:tc>
      </w:tr>
    </w:tbl>
    <w:p w:rsidR="00B641A4" w:rsidRPr="00F63716" w:rsidRDefault="009D6641" w:rsidP="00B641A4">
      <w:pPr>
        <w:pStyle w:val="Olang"/>
      </w:pPr>
      <w:r w:rsidRPr="00F63716">
        <w:rPr>
          <w:noProof w:val="0"/>
        </w:rPr>
        <w:lastRenderedPageBreak/>
        <w:t xml:space="preserve">Or. </w:t>
      </w:r>
      <w:r w:rsidRPr="00F63716">
        <w:rPr>
          <w:rStyle w:val="HideTWBExt"/>
          <w:noProof w:val="0"/>
        </w:rPr>
        <w:t>&lt;Original&gt;</w:t>
      </w:r>
      <w:r w:rsidRPr="00F63716">
        <w:rPr>
          <w:rStyle w:val="HideTWBInt"/>
          <w:rFonts w:eastAsiaTheme="majorEastAsia"/>
          <w:noProof w:val="0"/>
        </w:rPr>
        <w:t>{ES}</w:t>
      </w:r>
      <w:r w:rsidRPr="00F63716">
        <w:rPr>
          <w:noProof w:val="0"/>
        </w:rPr>
        <w:t>es</w:t>
      </w:r>
      <w:r w:rsidRPr="00F63716">
        <w:rPr>
          <w:rStyle w:val="HideTWBExt"/>
          <w:noProof w:val="0"/>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118</w:t>
      </w:r>
      <w:r>
        <w:rPr>
          <w:rStyle w:val="HideTWBExt"/>
          <w:b w:val="0"/>
        </w:rPr>
        <w:t>&lt;/NumAmB&gt;</w:t>
      </w:r>
    </w:p>
    <w:p w:rsidR="00B641A4" w:rsidRPr="00F63716" w:rsidRDefault="009D6641" w:rsidP="00B641A4">
      <w:pPr>
        <w:pStyle w:val="NormalBold"/>
      </w:pPr>
      <w:r>
        <w:rPr>
          <w:rStyle w:val="HideTWBExt"/>
          <w:b w:val="0"/>
        </w:rPr>
        <w:t>&lt;RepeatBlock-By&gt;&lt;Members&gt;</w:t>
      </w:r>
      <w:r>
        <w:t>Катарина Мартинш, Естреля Галан, Антони Смит, Констандинос Арванитис, Катлийн Фъншиън, Лейла Шайби</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4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(4a)</w:t>
            </w:r>
            <w:r>
              <w:rPr>
                <w:b/>
                <w:i/>
              </w:rPr>
              <w:tab/>
              <w:t>Конференцията за бъдещето на Европа през 2022 г. представи предложение, с което се гарантира, че стажовете и работните места на младите хора съответстват</w:t>
            </w:r>
            <w:r>
              <w:rPr>
                <w:b/>
                <w:i/>
              </w:rPr>
              <w:t xml:space="preserve"> на стандартите за качество, включително по отношение на заплащането, и се забраняват неплатените стажове на пазара на труда и извън сферата на формалното образование.</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119</w:t>
      </w:r>
      <w:r>
        <w:rPr>
          <w:rStyle w:val="HideTWBExt"/>
          <w:b w:val="0"/>
        </w:rPr>
        <w:t>&lt;/NumAmB&gt;</w:t>
      </w:r>
    </w:p>
    <w:p w:rsidR="00B641A4" w:rsidRPr="00F63716" w:rsidRDefault="009D6641" w:rsidP="00B641A4">
      <w:pPr>
        <w:pStyle w:val="NormalBold"/>
      </w:pPr>
      <w:r>
        <w:rPr>
          <w:rStyle w:val="HideTWBExt"/>
          <w:b w:val="0"/>
        </w:rPr>
        <w:t>&lt;RepeatBlock-By&gt;&lt;Members&gt;</w:t>
      </w:r>
      <w:r>
        <w:t>Катарина Мартинш, Естреля Галан, Антони Смит, Констандинос Арванитис, Катлийн Фъншиън, Лейла Шайби</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4 б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 xml:space="preserve">Текст, </w:t>
            </w:r>
            <w:r>
              <w:t>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(4б)</w:t>
            </w:r>
            <w:r>
              <w:rPr>
                <w:b/>
                <w:i/>
              </w:rPr>
              <w:tab/>
              <w:t xml:space="preserve">Стратегията за правата на хората с увреждания за периода 2021—2030 г. има за цел да гарантира пълноценното участие на хората с </w:t>
            </w:r>
            <w:r>
              <w:rPr>
                <w:b/>
                <w:i/>
              </w:rPr>
              <w:lastRenderedPageBreak/>
              <w:t xml:space="preserve">увреждания в обществото на равна основа с останалите в Съюза и извън него. В рамките на </w:t>
            </w:r>
            <w:r>
              <w:rPr>
                <w:b/>
                <w:i/>
              </w:rPr>
              <w:t>тази стратегия Комисията се ангажира да гарантира, че хората с увреждания могат да участват в обучения и в придобиването на нови умения като основна предпоставка за заетост и независимост.</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w:t>
      </w:r>
      <w:r>
        <w:rPr>
          <w:rStyle w:val="HideTWBExt"/>
          <w:b w:val="0"/>
        </w:rPr>
        <w:t>mB&gt;</w:t>
      </w:r>
      <w:r>
        <w:t>120</w:t>
      </w:r>
      <w:r>
        <w:rPr>
          <w:rStyle w:val="HideTWBExt"/>
          <w:b w:val="0"/>
        </w:rPr>
        <w:t>&lt;/NumAmB&gt;</w:t>
      </w:r>
    </w:p>
    <w:p w:rsidR="00B641A4" w:rsidRPr="00F63716" w:rsidRDefault="009D6641" w:rsidP="00B641A4">
      <w:pPr>
        <w:pStyle w:val="NormalBold"/>
      </w:pPr>
      <w:r>
        <w:rPr>
          <w:rStyle w:val="HideTWBExt"/>
          <w:b w:val="0"/>
        </w:rPr>
        <w:t>&lt;RepeatBlock-By&gt;&lt;Members&gt;</w:t>
      </w:r>
      <w:r>
        <w:t>Маравиляс Абадия Ховер, Раул Де Ла Ос Кинтано, Роса Естарас Ферагут</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(5)</w:t>
            </w:r>
            <w:r>
              <w:tab/>
              <w:t xml:space="preserve">Стажовете могат да помогнат на младите хора да придобият практически и професионален опит, да подобрят пригодността им за заетост и да улеснят прехода им към стабилна трудова заетост. </w:t>
            </w:r>
            <w:r>
              <w:rPr>
                <w:b/>
                <w:i/>
              </w:rPr>
              <w:t>Като такива те представляват важен канал за достъп до паз</w:t>
            </w:r>
            <w:r>
              <w:rPr>
                <w:b/>
                <w:i/>
              </w:rPr>
              <w:t xml:space="preserve">ара на труда. За работодателите стажовете осигуряват възможности да привличат, обучават и задържат млади хора. Те могат да намалят разходите за търсене и наемане на работа на квалифициран персонал, когато на стажантите бъде предложена редовна позиция след </w:t>
            </w:r>
            <w:r>
              <w:rPr>
                <w:b/>
                <w:i/>
              </w:rPr>
              <w:t>приключването на стажа им. Това обаче може да бъде постигнато само ако стажовете са с добро качество и при справедливи условия на труд.</w:t>
            </w:r>
          </w:p>
        </w:tc>
        <w:tc>
          <w:tcPr>
            <w:tcW w:w="4876" w:type="dxa"/>
            <w:hideMark/>
          </w:tcPr>
          <w:p w:rsidR="00B641A4" w:rsidRPr="00F63716" w:rsidRDefault="009D6641" w:rsidP="000D60EA">
            <w:pPr>
              <w:pStyle w:val="Normal6"/>
              <w:rPr>
                <w:szCs w:val="24"/>
              </w:rPr>
            </w:pPr>
            <w:r>
              <w:t>(5)</w:t>
            </w:r>
            <w:r>
              <w:tab/>
              <w:t xml:space="preserve">Стажовете могат да помогнат на младите хора да придобият практически и професионален опит, да подобрят пригодността </w:t>
            </w:r>
            <w:r>
              <w:t>им за заетост и да улеснят прехода им към стабилна трудова заетост.</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lastRenderedPageBreak/>
        <w:t>&lt;AmendB&gt;</w:t>
      </w:r>
      <w:r>
        <w:t>Изменение</w:t>
      </w:r>
      <w:r>
        <w:tab/>
      </w:r>
      <w:r>
        <w:tab/>
      </w:r>
      <w:r>
        <w:rPr>
          <w:rStyle w:val="HideTWBExt"/>
          <w:b w:val="0"/>
        </w:rPr>
        <w:t>&lt;NumAmB&gt;</w:t>
      </w:r>
      <w:r>
        <w:t>121</w:t>
      </w:r>
      <w:r>
        <w:rPr>
          <w:rStyle w:val="HideTWBExt"/>
          <w:b w:val="0"/>
        </w:rPr>
        <w:t>&lt;/NumAmB&gt;</w:t>
      </w:r>
    </w:p>
    <w:p w:rsidR="00B641A4" w:rsidRPr="00F63716" w:rsidRDefault="009D6641" w:rsidP="00B641A4">
      <w:pPr>
        <w:pStyle w:val="NormalBold"/>
      </w:pPr>
      <w:r>
        <w:rPr>
          <w:rStyle w:val="HideTWBExt"/>
          <w:b w:val="0"/>
        </w:rPr>
        <w:t>&lt;RepeatBlock-By&gt;&lt;Members&gt;</w:t>
      </w:r>
      <w:r>
        <w:t>Ягна Марчулайтис</w:t>
      </w:r>
      <w:r>
        <w:noBreakHyphen/>
        <w:t>Валчак</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 xml:space="preserve">Предложение за </w:t>
      </w:r>
      <w:r>
        <w:t>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(5)</w:t>
            </w:r>
            <w:r>
              <w:tab/>
              <w:t xml:space="preserve">Стажовете могат да помогнат на младите хора да придобият практически и професионален опит, да подобрят пригодността им за заетост и да улеснят прехода им </w:t>
            </w:r>
            <w:r>
              <w:t xml:space="preserve">към стабилна трудова заетост. Като такива те представляват важен канал за достъп до пазара на труда. </w:t>
            </w:r>
            <w:r>
              <w:rPr>
                <w:b/>
                <w:i/>
              </w:rPr>
              <w:t>За работодателите стажовете осигуряват възможности да привличат, обучават и задържат млади хора. Те могат да намалят разходите за търсене и наемане на рабо</w:t>
            </w:r>
            <w:r>
              <w:rPr>
                <w:b/>
                <w:i/>
              </w:rPr>
              <w:t>та на квалифициран персонал, когато на стажантите бъде предложена редовна позиция след приключването на стажа им. Това обаче може да бъде постигнато само ако стажовете са с добро качество и при справедливи условия на труд.</w:t>
            </w:r>
          </w:p>
        </w:tc>
        <w:tc>
          <w:tcPr>
            <w:tcW w:w="4876" w:type="dxa"/>
            <w:hideMark/>
          </w:tcPr>
          <w:p w:rsidR="00B641A4" w:rsidRPr="00F63716" w:rsidRDefault="009D6641" w:rsidP="000D60EA">
            <w:pPr>
              <w:pStyle w:val="Normal6"/>
              <w:rPr>
                <w:szCs w:val="24"/>
              </w:rPr>
            </w:pPr>
            <w:r>
              <w:t>(5)</w:t>
            </w:r>
            <w:r>
              <w:tab/>
              <w:t>Стажовете могат да помогнат н</w:t>
            </w:r>
            <w:r>
              <w:t>а младите хора да придобият практически и професионален опит, да подобрят пригодността им за заетост и да улеснят прехода им към стабилна трудова заетост. Като такива те представляват важен канал за достъп до пазара на труда.</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w:t>
      </w:r>
      <w:r w:rsidRPr="00F63716">
        <w:rPr>
          <w:rStyle w:val="HideTWBExt"/>
        </w:rPr>
        <w:t>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122</w:t>
      </w:r>
      <w:r>
        <w:rPr>
          <w:rStyle w:val="HideTWBExt"/>
          <w:b w:val="0"/>
        </w:rPr>
        <w:t>&lt;/NumAmB&gt;</w:t>
      </w:r>
    </w:p>
    <w:p w:rsidR="00B641A4" w:rsidRPr="00F63716" w:rsidRDefault="009D6641" w:rsidP="00B641A4">
      <w:pPr>
        <w:pStyle w:val="NormalBold"/>
      </w:pPr>
      <w:r>
        <w:rPr>
          <w:rStyle w:val="HideTWBExt"/>
          <w:b w:val="0"/>
        </w:rPr>
        <w:t>&lt;RepeatBlock-By&gt;&lt;Members&gt;</w:t>
      </w:r>
      <w:r>
        <w:t>Катарина Мартинш, Естреля Галан, Антони Смит, Констандинос Арванитис, Катлийн Фъншиън, Лейла Шайби</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(5)</w:t>
            </w:r>
            <w:r>
              <w:tab/>
              <w:t xml:space="preserve">Стажовете </w:t>
            </w:r>
            <w:r>
              <w:rPr>
                <w:b/>
                <w:i/>
              </w:rPr>
              <w:t>могат</w:t>
            </w:r>
            <w:r>
              <w:t xml:space="preserve"> да помогнат на младите хора да придобият практически и професионален опит, </w:t>
            </w:r>
            <w:r>
              <w:rPr>
                <w:b/>
                <w:i/>
              </w:rPr>
              <w:t>да подобрят пригодността им за заетост и</w:t>
            </w:r>
            <w:r>
              <w:t xml:space="preserve"> да улеснят прехода им към стабилна трудова з</w:t>
            </w:r>
            <w:r>
              <w:t xml:space="preserve">аетост. Като такива те представляват важен канал за достъп до </w:t>
            </w:r>
            <w:r>
              <w:lastRenderedPageBreak/>
              <w:t>пазара на труда</w:t>
            </w:r>
            <w:r>
              <w:rPr>
                <w:b/>
                <w:i/>
              </w:rPr>
              <w:t xml:space="preserve">. За работодателите стажовете осигуряват възможности да привличат, обучават и задържат млади хора. Те могат да намалят разходите за търсене и наемане на работа на квалифициран </w:t>
            </w:r>
            <w:r>
              <w:rPr>
                <w:b/>
                <w:i/>
              </w:rPr>
              <w:t>персонал, когато на стажантите бъде предложена редовна позиция след приключването на стажа им.</w:t>
            </w:r>
            <w:r>
              <w:t xml:space="preserve"> Това обаче може да бъде постигнато само ако стажовете са с добро качество и при справедливи условия на труд.</w:t>
            </w:r>
          </w:p>
        </w:tc>
        <w:tc>
          <w:tcPr>
            <w:tcW w:w="4876" w:type="dxa"/>
            <w:hideMark/>
          </w:tcPr>
          <w:p w:rsidR="00B641A4" w:rsidRPr="00F63716" w:rsidRDefault="009D6641" w:rsidP="000D60EA">
            <w:pPr>
              <w:pStyle w:val="Normal6"/>
              <w:rPr>
                <w:szCs w:val="24"/>
              </w:rPr>
            </w:pPr>
            <w:r>
              <w:lastRenderedPageBreak/>
              <w:t>(5)</w:t>
            </w:r>
            <w:r>
              <w:tab/>
              <w:t xml:space="preserve">Стажовете </w:t>
            </w:r>
            <w:r>
              <w:rPr>
                <w:b/>
                <w:i/>
              </w:rPr>
              <w:t>имат за цел</w:t>
            </w:r>
            <w:r>
              <w:t xml:space="preserve"> да помогнат на младите хор</w:t>
            </w:r>
            <w:r>
              <w:t xml:space="preserve">а да придобият практически и професионален опит, да улеснят прехода им </w:t>
            </w:r>
            <w:r>
              <w:rPr>
                <w:b/>
                <w:i/>
              </w:rPr>
              <w:t>от образование</w:t>
            </w:r>
            <w:r>
              <w:t xml:space="preserve"> към стабилна трудова заетост </w:t>
            </w:r>
            <w:r>
              <w:rPr>
                <w:b/>
                <w:i/>
              </w:rPr>
              <w:t>и достъпа им до професия</w:t>
            </w:r>
            <w:r>
              <w:t>.</w:t>
            </w:r>
            <w:r>
              <w:rPr>
                <w:b/>
                <w:i/>
              </w:rPr>
              <w:t xml:space="preserve"> Целта на стажа е да се съчетае кратък период на работа на </w:t>
            </w:r>
            <w:r>
              <w:rPr>
                <w:b/>
                <w:i/>
              </w:rPr>
              <w:lastRenderedPageBreak/>
              <w:t>ниво начинаещ със значителен опит от обучението</w:t>
            </w:r>
            <w:r>
              <w:t>. Като так</w:t>
            </w:r>
            <w:r>
              <w:t xml:space="preserve">ива те </w:t>
            </w:r>
            <w:r>
              <w:rPr>
                <w:b/>
                <w:i/>
              </w:rPr>
              <w:t>могат да</w:t>
            </w:r>
            <w:r>
              <w:t xml:space="preserve"> представляват важен канал за достъп до пазара на труда. Това обаче може да бъде постигнато само ако стажовете са с добро качество и при справедливи условия на труд</w:t>
            </w:r>
            <w:r>
              <w:rPr>
                <w:b/>
                <w:i/>
              </w:rPr>
              <w:t>, включително справедливо възнаграждение</w:t>
            </w:r>
            <w:r>
              <w:t>.</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123</w:t>
      </w:r>
      <w:r>
        <w:rPr>
          <w:rStyle w:val="HideTWBExt"/>
          <w:b w:val="0"/>
        </w:rPr>
        <w:t>&lt;/NumAmB&gt;</w:t>
      </w:r>
    </w:p>
    <w:p w:rsidR="00B641A4" w:rsidRPr="00F63716" w:rsidRDefault="009D6641" w:rsidP="00B641A4">
      <w:pPr>
        <w:pStyle w:val="NormalBold"/>
      </w:pPr>
      <w:r>
        <w:rPr>
          <w:rStyle w:val="HideTWBExt"/>
          <w:b w:val="0"/>
        </w:rPr>
        <w:t>&lt;RepeatBlock-By&gt;&lt;Members&gt;</w:t>
      </w:r>
      <w:r>
        <w:t>Ирена Йовева, Мартин Хойсик, Яна Том, Брижит Ван Ден Берг</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w:t>
            </w:r>
            <w:r>
              <w:t>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(5)</w:t>
            </w:r>
            <w:r>
              <w:tab/>
              <w:t xml:space="preserve">Стажовете могат да помогнат на младите хора да придобият практически и професионален опит, да подобрят пригодността им за заетост и да улеснят прехода им </w:t>
            </w:r>
            <w:r>
              <w:rPr>
                <w:b/>
                <w:i/>
              </w:rPr>
              <w:t>към стабилна трудова</w:t>
            </w:r>
            <w:r>
              <w:t xml:space="preserve"> заетост. Като такива те представляват важен канал </w:t>
            </w:r>
            <w:r>
              <w:t xml:space="preserve">за достъп до пазара на труда. За </w:t>
            </w:r>
            <w:r>
              <w:rPr>
                <w:b/>
                <w:i/>
              </w:rPr>
              <w:t>работодателите</w:t>
            </w:r>
            <w:r>
              <w:t xml:space="preserve"> стажовете осигуряват възможности да привличат, обучават и задържат млади хора. Те могат да намалят разходите за търсене и наемане на работа на квалифициран персонал, когато на стажантите бъде предложена редов</w:t>
            </w:r>
            <w:r>
              <w:t>на позиция след приключването на стажа им. Това обаче може да бъде постигнато само ако стажовете са с добро качество и при справедливи условия на труд.</w:t>
            </w:r>
          </w:p>
        </w:tc>
        <w:tc>
          <w:tcPr>
            <w:tcW w:w="4876" w:type="dxa"/>
            <w:hideMark/>
          </w:tcPr>
          <w:p w:rsidR="00B641A4" w:rsidRPr="00F63716" w:rsidRDefault="009D6641" w:rsidP="000D60EA">
            <w:pPr>
              <w:pStyle w:val="Normal6"/>
              <w:rPr>
                <w:szCs w:val="24"/>
              </w:rPr>
            </w:pPr>
            <w:r>
              <w:t>(5)</w:t>
            </w:r>
            <w:r>
              <w:tab/>
              <w:t>Стажовете могат да помогнат на младите хора да придобият практически и професионален опит, да подобр</w:t>
            </w:r>
            <w:r>
              <w:t xml:space="preserve">ят пригодността им за заетост и да улеснят прехода им </w:t>
            </w:r>
            <w:r>
              <w:rPr>
                <w:b/>
                <w:i/>
              </w:rPr>
              <w:t>от образование към редовна</w:t>
            </w:r>
            <w:r>
              <w:t xml:space="preserve"> заетост</w:t>
            </w:r>
            <w:r>
              <w:rPr>
                <w:b/>
                <w:i/>
              </w:rPr>
              <w:t xml:space="preserve"> чрез ограничен период на работа на входно ниво със засилени елементи на учене и обучение</w:t>
            </w:r>
            <w:r>
              <w:t xml:space="preserve">. Като такива те представляват важен канал за достъп до пазара на труда. За </w:t>
            </w:r>
            <w:r>
              <w:rPr>
                <w:b/>
                <w:i/>
              </w:rPr>
              <w:t>пре</w:t>
            </w:r>
            <w:r>
              <w:rPr>
                <w:b/>
                <w:i/>
              </w:rPr>
              <w:t>длагащите стажове субекти</w:t>
            </w:r>
            <w:r>
              <w:t xml:space="preserve"> стажовете осигуряват възможности да привличат, обучават и задържат млади хора. Те могат да намалят разходите за търсене и наемане на работа на квалифициран персонал, когато на стажантите бъде предложена редовна позиция след приклю</w:t>
            </w:r>
            <w:r>
              <w:t xml:space="preserve">чването на стажа им. Това обаче може да бъде постигнато само ако стажовете са с добро качество и при справедливи </w:t>
            </w:r>
            <w:r>
              <w:rPr>
                <w:b/>
                <w:i/>
              </w:rPr>
              <w:t>и прозрачни</w:t>
            </w:r>
            <w:r>
              <w:t xml:space="preserve"> условия на труд </w:t>
            </w:r>
            <w:r>
              <w:rPr>
                <w:b/>
                <w:i/>
              </w:rPr>
              <w:t xml:space="preserve">и значителни елементи на </w:t>
            </w:r>
            <w:r>
              <w:rPr>
                <w:b/>
                <w:i/>
              </w:rPr>
              <w:lastRenderedPageBreak/>
              <w:t>учене и обучение</w:t>
            </w:r>
            <w:r>
              <w:t>.</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124</w:t>
      </w:r>
      <w:r>
        <w:rPr>
          <w:rStyle w:val="HideTWBExt"/>
          <w:b w:val="0"/>
        </w:rPr>
        <w:t>&lt;/NumAmB&gt;</w:t>
      </w:r>
    </w:p>
    <w:p w:rsidR="00B641A4" w:rsidRPr="00F63716" w:rsidRDefault="009D6641" w:rsidP="00B641A4">
      <w:pPr>
        <w:pStyle w:val="NormalBold"/>
      </w:pPr>
      <w:r>
        <w:rPr>
          <w:rStyle w:val="HideTWBExt"/>
          <w:b w:val="0"/>
        </w:rPr>
        <w:t>&lt;RepeatBlock-By&gt;&lt;Members&gt;</w:t>
      </w:r>
      <w:r>
        <w:t>Бенедета Скудери</w:t>
      </w:r>
      <w:r>
        <w:rPr>
          <w:rStyle w:val="HideTWBExt"/>
          <w:b w:val="0"/>
        </w:rPr>
        <w:t>&lt;/Members&gt;</w:t>
      </w:r>
    </w:p>
    <w:p w:rsidR="00B641A4" w:rsidRPr="00F63716" w:rsidRDefault="009D6641" w:rsidP="00B641A4">
      <w:r>
        <w:rPr>
          <w:rStyle w:val="HideTWBExt"/>
        </w:rPr>
        <w:t>&lt;AuNomDe&gt;</w:t>
      </w:r>
      <w:r>
        <w:rPr>
          <w:rStyle w:val="HideTWBInt"/>
          <w:color w:val="auto"/>
        </w:rPr>
        <w:t>{Greens/EFA}</w:t>
      </w:r>
      <w:r>
        <w:t>от името на групата Verts/ALE</w:t>
      </w:r>
      <w:r>
        <w:rPr>
          <w:rStyle w:val="HideTWBExt"/>
        </w:rPr>
        <w:t>&lt;/AuNomDe&gt;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(5)</w:t>
            </w:r>
            <w:r>
              <w:tab/>
              <w:t xml:space="preserve">Стажовете могат да помогнат на младите хора да придобият практически и професионален опит, да подобрят пригодността им за заетост и да улеснят прехода им към стабилна трудова заетост. Като такива те представляват важен </w:t>
            </w:r>
            <w:r>
              <w:rPr>
                <w:b/>
                <w:i/>
              </w:rPr>
              <w:t>канал за достъп до</w:t>
            </w:r>
            <w:r>
              <w:t xml:space="preserve"> паз</w:t>
            </w:r>
            <w:r>
              <w:t xml:space="preserve">ара на труда. За работодателите стажовете осигуряват възможности да привличат, обучават и задържат млади хора. Те могат да намалят разходите за търсене и наемане на работа на квалифициран персонал, когато на стажантите бъде предложена редовна позиция след </w:t>
            </w:r>
            <w:r>
              <w:t>приключването на стажа им. Това обаче може да бъде постигнато само ако стажовете са с добро качество и при справедливи условия на труд.</w:t>
            </w:r>
          </w:p>
        </w:tc>
        <w:tc>
          <w:tcPr>
            <w:tcW w:w="4876" w:type="dxa"/>
            <w:hideMark/>
          </w:tcPr>
          <w:p w:rsidR="00B641A4" w:rsidRPr="00F63716" w:rsidRDefault="009D6641" w:rsidP="000D60EA">
            <w:pPr>
              <w:pStyle w:val="Normal6"/>
              <w:rPr>
                <w:szCs w:val="24"/>
              </w:rPr>
            </w:pPr>
            <w:r>
              <w:t>(5)</w:t>
            </w:r>
            <w:r>
              <w:tab/>
              <w:t xml:space="preserve">Стажовете могат да помогнат на младите хора да придобият практически и професионален опит, да подобрят пригодността </w:t>
            </w:r>
            <w:r>
              <w:t xml:space="preserve">им за заетост и да улеснят прехода им </w:t>
            </w:r>
            <w:r>
              <w:rPr>
                <w:b/>
                <w:i/>
              </w:rPr>
              <w:t>от образователната система</w:t>
            </w:r>
            <w:r>
              <w:t xml:space="preserve"> към стабилна трудова заетост</w:t>
            </w:r>
            <w:r>
              <w:rPr>
                <w:b/>
                <w:i/>
              </w:rPr>
              <w:t>. Целта на стажа е да се съчетае кратък период на работа на ниво начинаещ със значителен опит от обучението</w:t>
            </w:r>
            <w:r>
              <w:t xml:space="preserve">. Като такива те представляват важен </w:t>
            </w:r>
            <w:r>
              <w:rPr>
                <w:b/>
                <w:i/>
              </w:rPr>
              <w:t xml:space="preserve">начин за навлизане </w:t>
            </w:r>
            <w:r>
              <w:rPr>
                <w:b/>
                <w:i/>
              </w:rPr>
              <w:t>на</w:t>
            </w:r>
            <w:r>
              <w:t xml:space="preserve"> пазара на труда. За работодателите стажовете осигуряват възможности да привличат, обучават и задържат млади хора. Те могат да намалят разходите за търсене и наемане на работа на квалифициран персонал, когато на стажантите бъде предложена редовна позиция</w:t>
            </w:r>
            <w:r>
              <w:t xml:space="preserve"> след приключването на стажа им. Това обаче може да бъде постигнато само ако стажовете са с добро качество и при справедливи условия на труд.</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125</w:t>
      </w:r>
      <w:r>
        <w:rPr>
          <w:rStyle w:val="HideTWBExt"/>
          <w:b w:val="0"/>
        </w:rPr>
        <w:t>&lt;/NumAmB&gt;</w:t>
      </w:r>
    </w:p>
    <w:p w:rsidR="00B641A4" w:rsidRPr="00F63716" w:rsidRDefault="009D6641" w:rsidP="00B641A4">
      <w:pPr>
        <w:pStyle w:val="NormalBold"/>
      </w:pPr>
      <w:r>
        <w:rPr>
          <w:rStyle w:val="HideTWBExt"/>
          <w:b w:val="0"/>
        </w:rPr>
        <w:t>&lt;RepeatBlock-By&gt;&lt;Members&gt;</w:t>
      </w:r>
      <w:r>
        <w:t xml:space="preserve">Киара </w:t>
      </w:r>
      <w:r>
        <w:t>Джема, Джорджиана Теодореску, Франческо Торсели, Мариятереза Вивалдини, Елена Донацан</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lastRenderedPageBreak/>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(5)</w:t>
            </w:r>
            <w:r>
              <w:tab/>
              <w:t xml:space="preserve">Стажовете могат </w:t>
            </w:r>
            <w:r>
              <w:t>да помогнат на младите хора да придобият практически и професионален опит, да подобрят пригодността им за заетост и да улеснят прехода им към стабилна трудова заетост. Като такива те представляват важен канал за достъп до пазара на труда. За работодателите</w:t>
            </w:r>
            <w:r>
              <w:t xml:space="preserve"> стажовете осигуряват възможности да привличат, обучават и задържат млади хора. Те могат да намалят разходите за търсене и наемане на работа на квалифициран персонал, когато на стажантите бъде предложена редовна позиция след приключването на стажа им. Това</w:t>
            </w:r>
            <w:r>
              <w:t xml:space="preserve"> обаче може да бъде постигнато само ако стажовете са с добро качество и при справедливи условия на труд.</w:t>
            </w:r>
          </w:p>
        </w:tc>
        <w:tc>
          <w:tcPr>
            <w:tcW w:w="4876" w:type="dxa"/>
            <w:hideMark/>
          </w:tcPr>
          <w:p w:rsidR="00B641A4" w:rsidRPr="00F63716" w:rsidRDefault="009D6641" w:rsidP="000D60EA">
            <w:pPr>
              <w:pStyle w:val="Normal6"/>
              <w:rPr>
                <w:szCs w:val="24"/>
              </w:rPr>
            </w:pPr>
            <w:r>
              <w:t>(5)</w:t>
            </w:r>
            <w:r>
              <w:tab/>
              <w:t>Стажовете могат да помогнат на младите хора да придобият практически и професионален опит, да подобрят пригодността им за заетост и да улеснят прех</w:t>
            </w:r>
            <w:r>
              <w:t xml:space="preserve">ода им към стабилна трудова заетост. Като такива те представляват важен канал за достъп до пазара на труда. За работодателите стажовете осигуряват възможности да привличат, обучават и задържат млади хора. Те могат да намалят разходите за търсене и наемане </w:t>
            </w:r>
            <w:r>
              <w:t xml:space="preserve">на работа на квалифициран персонал, когато на стажантите бъде предложена редовна позиция след приключването на стажа им. Това обаче може да бъде постигнато само ако стажовете са с добро качество и при справедливи условия на труд. </w:t>
            </w:r>
            <w:r>
              <w:rPr>
                <w:b/>
                <w:i/>
              </w:rPr>
              <w:t>Изследванията потвърждават</w:t>
            </w:r>
            <w:r>
              <w:rPr>
                <w:b/>
                <w:i/>
              </w:rPr>
              <w:t>, че степента, в която стажовете улесняват прехода към заетост, зависи от тяхното качество от гледна точка на учебното съдържание и условията на труд</w:t>
            </w:r>
            <w:r>
              <w:rPr>
                <w:b/>
                <w:i/>
                <w:vertAlign w:val="superscript"/>
              </w:rPr>
              <w:t>1a</w:t>
            </w:r>
            <w:r>
              <w:rPr>
                <w:b/>
                <w:i/>
              </w:rPr>
              <w:t>.</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t>__________________</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vertAlign w:val="superscript"/>
              </w:rPr>
              <w:t>1a</w:t>
            </w:r>
            <w:r>
              <w:t xml:space="preserve"> </w:t>
            </w:r>
            <w:r>
              <w:rPr>
                <w:b/>
                <w:i/>
              </w:rPr>
              <w:t xml:space="preserve">Оценката на въздействието, придружаваща предложението за препоръка на Съвета </w:t>
            </w:r>
            <w:r>
              <w:rPr>
                <w:b/>
                <w:i/>
              </w:rPr>
              <w:t>относно рамка за качество на стажовете</w:t>
            </w:r>
            <w:r>
              <w:t>,</w:t>
            </w:r>
            <w:r>
              <w:rPr>
                <w:b/>
                <w:i/>
              </w:rPr>
              <w:t xml:space="preserve"> SWD(2013)495 final, стр.  15.</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126</w:t>
      </w:r>
      <w:r>
        <w:rPr>
          <w:rStyle w:val="HideTWBExt"/>
          <w:b w:val="0"/>
        </w:rPr>
        <w:t>&lt;/NumAmB&gt;</w:t>
      </w:r>
    </w:p>
    <w:p w:rsidR="00B641A4" w:rsidRPr="00F63716" w:rsidRDefault="009D6641" w:rsidP="00B641A4">
      <w:pPr>
        <w:pStyle w:val="NormalBold"/>
      </w:pPr>
      <w:r>
        <w:rPr>
          <w:rStyle w:val="HideTWBExt"/>
          <w:b w:val="0"/>
        </w:rPr>
        <w:t>&lt;RepeatBlock-By&gt;&lt;Members&gt;</w:t>
      </w:r>
      <w:r>
        <w:t>Раул Де Ла Ос Кинтано, Роса Естарас Ферагут, Маравиляс Абадия Ховер</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(5)</w:t>
            </w:r>
            <w:r>
              <w:tab/>
              <w:t xml:space="preserve">Стажовете могат да помогнат на младите хора да придобият практически и професионален опит, да подобрят </w:t>
            </w:r>
            <w:r>
              <w:t>пригодността им за заетост и да улеснят прехода им към стабилна трудова заетост. Като такива те представляват важен канал за достъп до пазара на труда. За работодателите стажовете осигуряват възможности да привличат, обучават и задържат млади хора. Те мога</w:t>
            </w:r>
            <w:r>
              <w:t>т да намалят разходите за търсене и наемане на работа на квалифициран персонал, когато на стажантите бъде предложена редовна позиция след приключването на стажа им. Това обаче може да бъде постигнато само ако стажовете са с добро качество и при справедливи</w:t>
            </w:r>
            <w:r>
              <w:t xml:space="preserve"> условия на труд.</w:t>
            </w:r>
          </w:p>
        </w:tc>
        <w:tc>
          <w:tcPr>
            <w:tcW w:w="4876" w:type="dxa"/>
            <w:hideMark/>
          </w:tcPr>
          <w:p w:rsidR="00B641A4" w:rsidRPr="00F63716" w:rsidRDefault="009D6641" w:rsidP="000D60EA">
            <w:pPr>
              <w:pStyle w:val="Normal6"/>
              <w:rPr>
                <w:szCs w:val="24"/>
              </w:rPr>
            </w:pPr>
            <w:r>
              <w:t>(5)</w:t>
            </w:r>
            <w:r>
              <w:tab/>
              <w:t xml:space="preserve">Стажовете могат да помогнат на младите хора да придобият </w:t>
            </w:r>
            <w:r>
              <w:rPr>
                <w:b/>
                <w:i/>
              </w:rPr>
              <w:t>нови умения и</w:t>
            </w:r>
            <w:r>
              <w:t xml:space="preserve"> практически и професионален опит, да подобрят пригодността им за заетост и да улеснят прехода им към стабилна трудова заетост. Като такива те представляват важен к</w:t>
            </w:r>
            <w:r>
              <w:t xml:space="preserve">анал за достъп до пазара на труда. За работодателите стажовете осигуряват възможности да привличат, обучават и задържат млади хора </w:t>
            </w:r>
            <w:r>
              <w:rPr>
                <w:b/>
                <w:i/>
              </w:rPr>
              <w:t>и да привличат нови таланти</w:t>
            </w:r>
            <w:r>
              <w:t>. Те могат да намалят разходите за търсене и наемане на работа на квалифициран персонал, когато на</w:t>
            </w:r>
            <w:r>
              <w:t xml:space="preserve"> стажантите бъде предложена редовна позиция след приключването на стажа им. Това обаче може да бъде постигнато само ако стажовете са с добро качество и при справедливи условия на труд.</w:t>
            </w:r>
          </w:p>
        </w:tc>
      </w:tr>
    </w:tbl>
    <w:p w:rsidR="00B641A4" w:rsidRPr="00F63716" w:rsidRDefault="009D6641" w:rsidP="00B641A4">
      <w:pPr>
        <w:pStyle w:val="Olang"/>
      </w:pPr>
      <w:r w:rsidRPr="00F63716">
        <w:rPr>
          <w:noProof w:val="0"/>
        </w:rPr>
        <w:t xml:space="preserve">Or. </w:t>
      </w:r>
      <w:r w:rsidRPr="00F63716">
        <w:rPr>
          <w:rStyle w:val="HideTWBExt"/>
          <w:noProof w:val="0"/>
        </w:rPr>
        <w:t>&lt;Original&gt;</w:t>
      </w:r>
      <w:r w:rsidRPr="00F63716">
        <w:rPr>
          <w:rStyle w:val="HideTWBInt"/>
          <w:rFonts w:eastAsiaTheme="majorEastAsia"/>
          <w:noProof w:val="0"/>
        </w:rPr>
        <w:t>{ES}</w:t>
      </w:r>
      <w:r w:rsidRPr="00F63716">
        <w:rPr>
          <w:noProof w:val="0"/>
        </w:rPr>
        <w:t>es</w:t>
      </w:r>
      <w:r w:rsidRPr="00F63716">
        <w:rPr>
          <w:rStyle w:val="HideTWBExt"/>
          <w:noProof w:val="0"/>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w:t>
      </w:r>
      <w:r>
        <w:t>27</w:t>
      </w:r>
      <w:r>
        <w:rPr>
          <w:rStyle w:val="HideTWBExt"/>
          <w:b w:val="0"/>
        </w:rPr>
        <w:t>&lt;/NumAmB&gt;</w:t>
      </w:r>
    </w:p>
    <w:p w:rsidR="00B641A4" w:rsidRPr="00F63716" w:rsidRDefault="009D6641" w:rsidP="00B641A4">
      <w:pPr>
        <w:pStyle w:val="NormalBold"/>
      </w:pPr>
      <w:r>
        <w:rPr>
          <w:rStyle w:val="HideTWBExt"/>
          <w:b w:val="0"/>
        </w:rPr>
        <w:t>&lt;RepeatBlock-By&gt;&lt;Members&gt;</w:t>
      </w:r>
      <w:r>
        <w:t>Ирена Йовева, Мартин Хойсик, Яна Том, Брижит Ван Ден Берг</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5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(5a)</w:t>
            </w:r>
            <w:r>
              <w:rPr>
                <w:b/>
                <w:i/>
              </w:rPr>
              <w:tab/>
              <w:t>Законодателните рамки на държавите членки относно стажовете се различават значително, като в 16 от 27-те държави членки липсва правно определение за стаж. Въпреки че в Съюза е налице политическа рамка за стажовете от 2013 г. насам, Препоръката на Съве</w:t>
            </w:r>
            <w:r>
              <w:rPr>
                <w:b/>
                <w:i/>
              </w:rPr>
              <w:t xml:space="preserve">та от 2014 г. относно рамка за качество на стажовете е необвързваща. Съответно не всички държави членки </w:t>
            </w:r>
            <w:r>
              <w:rPr>
                <w:b/>
                <w:i/>
              </w:rPr>
              <w:lastRenderedPageBreak/>
              <w:t xml:space="preserve">са привели своите правни рамки в съответствие с тази препоръка, макар да признават, че висококачествените стажове биха могли ефективно да допринесат за </w:t>
            </w:r>
            <w:r>
              <w:rPr>
                <w:b/>
                <w:i/>
              </w:rPr>
              <w:t>улесняване на достъпа на младите хора до заетост.</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128</w:t>
      </w:r>
      <w:r>
        <w:rPr>
          <w:rStyle w:val="HideTWBExt"/>
          <w:b w:val="0"/>
        </w:rPr>
        <w:t>&lt;/NumAmB&gt;</w:t>
      </w:r>
    </w:p>
    <w:p w:rsidR="00B641A4" w:rsidRPr="00F63716" w:rsidRDefault="009D6641" w:rsidP="00B641A4">
      <w:pPr>
        <w:pStyle w:val="NormalBold"/>
      </w:pPr>
      <w:r>
        <w:rPr>
          <w:rStyle w:val="HideTWBExt"/>
          <w:b w:val="0"/>
        </w:rPr>
        <w:t>&lt;RepeatBlock-By&gt;&lt;Members&gt;</w:t>
      </w:r>
      <w:r>
        <w:t>Маравиляс Абадия Ховер, Раул Де Ла Ос Кинтано, Роса Естарас Ферагут</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5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(5a)</w:t>
            </w:r>
            <w:r>
              <w:rPr>
                <w:b/>
                <w:i/>
              </w:rPr>
              <w:tab/>
              <w:t>За работодателите стажовете осигуряват възможности да привличат, обучават и задържат млади хора, тъй като могат да нама</w:t>
            </w:r>
            <w:r>
              <w:rPr>
                <w:b/>
                <w:i/>
              </w:rPr>
              <w:t>лят разходите за търсене и наемане на квалифициран персонал, когато стажантите биват наемани на редовна длъжност след стажа си. Това обаче може да бъде постигнато само ако стажовете са привлекателни и с добро качество и се извършват при справедливи условия</w:t>
            </w:r>
            <w:r>
              <w:rPr>
                <w:b/>
                <w:i/>
              </w:rPr>
              <w:t xml:space="preserve"> на труд.</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129</w:t>
      </w:r>
      <w:r>
        <w:rPr>
          <w:rStyle w:val="HideTWBExt"/>
          <w:b w:val="0"/>
        </w:rPr>
        <w:t>&lt;/NumAmB&gt;</w:t>
      </w:r>
    </w:p>
    <w:p w:rsidR="00B641A4" w:rsidRPr="00F63716" w:rsidRDefault="009D6641" w:rsidP="00B641A4">
      <w:pPr>
        <w:pStyle w:val="NormalBold"/>
      </w:pPr>
      <w:r>
        <w:rPr>
          <w:rStyle w:val="HideTWBExt"/>
          <w:b w:val="0"/>
        </w:rPr>
        <w:t>&lt;RepeatBlock-By&gt;&lt;Members&gt;</w:t>
      </w:r>
      <w:r>
        <w:t>Киара Джема, Джорджиана Теодореску, Франческо Торсели, Мариятереза Вивалдини, Елена Донацан</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5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(5a)</w:t>
            </w:r>
            <w:r>
              <w:rPr>
                <w:b/>
                <w:i/>
              </w:rPr>
              <w:tab/>
              <w:t xml:space="preserve">Политиките в областта на образованието и обучението са отговорност на държавите членки и попадат в тяхната компетентност, но </w:t>
            </w:r>
            <w:r>
              <w:rPr>
                <w:b/>
                <w:i/>
              </w:rPr>
              <w:t>въпреки това ЕС играе важна роля в подкрепата, координирането и допълването на техните действия в тези области;</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130</w:t>
      </w:r>
      <w:r>
        <w:rPr>
          <w:rStyle w:val="HideTWBExt"/>
          <w:b w:val="0"/>
        </w:rPr>
        <w:t>&lt;/NumAmB&gt;</w:t>
      </w:r>
    </w:p>
    <w:p w:rsidR="00B641A4" w:rsidRPr="00F63716" w:rsidRDefault="009D6641" w:rsidP="00B641A4">
      <w:pPr>
        <w:pStyle w:val="NormalBold"/>
      </w:pPr>
      <w:r>
        <w:rPr>
          <w:rStyle w:val="HideTWBExt"/>
          <w:b w:val="0"/>
        </w:rPr>
        <w:t>&lt;RepeatBlock-By&gt;&lt;Members&gt;</w:t>
      </w:r>
      <w:r>
        <w:t>Арба Кокалари</w:t>
      </w:r>
      <w:r>
        <w:rPr>
          <w:rStyle w:val="HideTWBExt"/>
          <w:b w:val="0"/>
        </w:rPr>
        <w:t>&lt;/Members&gt;</w:t>
      </w:r>
    </w:p>
    <w:p w:rsidR="00B641A4" w:rsidRPr="00F63716" w:rsidRDefault="009D6641" w:rsidP="00B641A4">
      <w:r>
        <w:rPr>
          <w:rStyle w:val="HideTWBExt"/>
        </w:rPr>
        <w:t>&lt;/RepeatBloc</w:t>
      </w:r>
      <w:r>
        <w:rPr>
          <w:rStyle w:val="HideTWBExt"/>
        </w:rPr>
        <w:t>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5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(5a)</w:t>
            </w:r>
            <w:r>
              <w:rPr>
                <w:b/>
                <w:i/>
              </w:rPr>
              <w:tab/>
              <w:t xml:space="preserve">За работодателите стажовете осигуряват възможности да привличат, обучават и задържат млади хора. Те могат да </w:t>
            </w:r>
            <w:r>
              <w:rPr>
                <w:b/>
                <w:i/>
              </w:rPr>
              <w:t>намалят разходите за търсене и наемане на работа на квалифициран персонал, когато на стажантите бъде предложена трудова заетост след приключването на стажа им.</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131</w:t>
      </w:r>
      <w:r>
        <w:rPr>
          <w:rStyle w:val="HideTWBExt"/>
          <w:b w:val="0"/>
        </w:rPr>
        <w:t>&lt;/NumAmB&gt;</w:t>
      </w:r>
    </w:p>
    <w:p w:rsidR="00B641A4" w:rsidRPr="00F63716" w:rsidRDefault="009D6641" w:rsidP="00B641A4">
      <w:pPr>
        <w:pStyle w:val="NormalBold"/>
      </w:pPr>
      <w:r>
        <w:rPr>
          <w:rStyle w:val="HideTWBExt"/>
          <w:b w:val="0"/>
        </w:rPr>
        <w:t>&lt;RepeatBlock-By&gt;&lt;Members&gt;</w:t>
      </w:r>
      <w:r>
        <w:t>Ирена Йовева, Мартин Хойсик, Яна Том, Брижит Ван Ден Берг</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5 б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(5б)</w:t>
            </w:r>
            <w:r>
              <w:rPr>
                <w:b/>
                <w:i/>
              </w:rPr>
              <w:tab/>
              <w:t xml:space="preserve">Липсата </w:t>
            </w:r>
            <w:r>
              <w:rPr>
                <w:b/>
                <w:i/>
              </w:rPr>
              <w:t xml:space="preserve">на официални статистически данни за стажовете </w:t>
            </w:r>
            <w:r>
              <w:rPr>
                <w:b/>
                <w:i/>
              </w:rPr>
              <w:lastRenderedPageBreak/>
              <w:t xml:space="preserve">възпрепятства способността за повишаване на тяхното качество и ефективност при улесняването на прехода към редовна заетост. Въпреки това броят на младите хора, които са завършили стаж, се е увеличил значително </w:t>
            </w:r>
            <w:r>
              <w:rPr>
                <w:b/>
                <w:i/>
              </w:rPr>
              <w:t>през последното десетилетие, докато според проучвания на Евробарометър понастоящем около една трета от стажантите на пазара на труда са неплатени. Според Европейската сметна палата всяка година около 3,7 милиона млади хора в ЕС получават възможността да ст</w:t>
            </w:r>
            <w:r>
              <w:rPr>
                <w:b/>
                <w:i/>
              </w:rPr>
              <w:t>ажуват като първи професионален опит, а в неотдавнашен преглед Сметната палата установи предизвикателства, свързани с различното определение на стажовете и непоследователното прилагане в държавите членки на Препоръката на Съвета от 2014 г. относно качестве</w:t>
            </w:r>
            <w:r>
              <w:rPr>
                <w:b/>
                <w:i/>
              </w:rPr>
              <w:t>ните стажове, както и с ограниченото наличие на надеждни данни за стажовете, което възпрепятства основаното на факти създаване на политики и потенциалните различия във възможностите и достъпността за младите хора от различен социален произход</w:t>
            </w:r>
            <w:r>
              <w:rPr>
                <w:b/>
                <w:i/>
                <w:vertAlign w:val="superscript"/>
              </w:rPr>
              <w:t>1a</w:t>
            </w:r>
            <w:r>
              <w:rPr>
                <w:b/>
                <w:i/>
              </w:rPr>
              <w:t>.</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__________________</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vertAlign w:val="superscript"/>
              </w:rPr>
              <w:t>1a</w:t>
            </w:r>
            <w:r>
              <w:t xml:space="preserve"> </w:t>
            </w:r>
            <w:r>
              <w:rPr>
                <w:b/>
                <w:i/>
              </w:rPr>
              <w:t xml:space="preserve">Преглед № 01/2024 на ЕСП: Действия на ЕС във връзка със стажовете за млади хора, Европейска сметна палата. </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132</w:t>
      </w:r>
      <w:r>
        <w:rPr>
          <w:rStyle w:val="HideTWBExt"/>
          <w:b w:val="0"/>
        </w:rPr>
        <w:t>&lt;/NumAmB&gt;</w:t>
      </w:r>
    </w:p>
    <w:p w:rsidR="00B641A4" w:rsidRPr="00F63716" w:rsidRDefault="009D6641" w:rsidP="00B641A4">
      <w:pPr>
        <w:pStyle w:val="NormalBold"/>
      </w:pPr>
      <w:r>
        <w:rPr>
          <w:rStyle w:val="HideTWBExt"/>
          <w:b w:val="0"/>
        </w:rPr>
        <w:t>&lt;RepeatBlock-By&gt;&lt;Members&gt;</w:t>
      </w:r>
      <w:r>
        <w:t>Андреа Векслер</w:t>
      </w:r>
      <w:r>
        <w:rPr>
          <w:rStyle w:val="HideTWBExt"/>
          <w:b w:val="0"/>
        </w:rPr>
        <w:t>&lt;/</w:t>
      </w:r>
      <w:r>
        <w:rPr>
          <w:rStyle w:val="HideTWBExt"/>
          <w:b w:val="0"/>
        </w:rPr>
        <w: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(6)</w:t>
            </w:r>
            <w:r>
              <w:tab/>
            </w:r>
            <w:r>
              <w:t>Продължават да съществуват предизвикателства по отношение на проблематичното използване на стажове, включително когато редовни работни позиции са прикрити като стажове, което лишава тези работници от пълните им права съгласно правото на Съюза, националното</w:t>
            </w:r>
            <w:r>
              <w:t xml:space="preserve"> право и колективните трудови договори </w:t>
            </w:r>
            <w:r>
              <w:rPr>
                <w:b/>
                <w:i/>
              </w:rPr>
              <w:t>и рискува да ги вкара в капана на несигурни условия на труд</w:t>
            </w:r>
            <w:r>
              <w:t>. Трудовите правоотношения, прикрити като стажове, нарушават конкуренцията между предприятията, като поставят спазващите правилата работодатели в неизгодно по</w:t>
            </w:r>
            <w:r>
              <w:t>ложение, водят до заобикаляне на данъчните и социалноосигурителните задължения на работодателите и до заместване на постоянни длъжности. В други случаи работодателите на „истински“ стажанти може да не спазват всички изисквания, произтичащи от правото на Съ</w:t>
            </w:r>
            <w:r>
              <w:t>юза, националното право, колективните трудови договори или практиката, което лишава стажантите от пълните им права.</w:t>
            </w:r>
          </w:p>
        </w:tc>
        <w:tc>
          <w:tcPr>
            <w:tcW w:w="4876" w:type="dxa"/>
            <w:hideMark/>
          </w:tcPr>
          <w:p w:rsidR="00B641A4" w:rsidRPr="00F63716" w:rsidRDefault="009D6641" w:rsidP="000D60EA">
            <w:pPr>
              <w:pStyle w:val="Normal6"/>
              <w:rPr>
                <w:szCs w:val="24"/>
              </w:rPr>
            </w:pPr>
            <w:r>
              <w:t>(6)</w:t>
            </w:r>
            <w:r>
              <w:tab/>
              <w:t>Продължават да съществуват предизвикателства по отношение на проблематичното използване на стажове, включително когато редовни работни п</w:t>
            </w:r>
            <w:r>
              <w:t>озиции са прикрити като стажове, което лишава тези работници от пълните им права съгласно правото на Съюза, националното право и колективните трудови договори. Трудовите правоотношения, прикрити като стажове, нарушават конкуренцията между предприятията, ка</w:t>
            </w:r>
            <w:r>
              <w:t>то поставят спазващите правилата работодатели в неизгодно положение, водят до заобикаляне на данъчните и социалноосигурителните задължения на работодателите и до заместване на постоянни длъжности. В други случаи работодателите на „истински“ стажанти може д</w:t>
            </w:r>
            <w:r>
              <w:t>а не спазват всички изисквания, произтичащи от правото на Съюза, националното право, колективните трудови договори или практиката, което лишава стажантите от пълните им права.</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133</w:t>
      </w:r>
      <w:r>
        <w:rPr>
          <w:rStyle w:val="HideTWBExt"/>
          <w:b w:val="0"/>
        </w:rPr>
        <w:t>&lt;/NumAmB&gt;</w:t>
      </w:r>
    </w:p>
    <w:p w:rsidR="00B641A4" w:rsidRPr="00F63716" w:rsidRDefault="009D6641" w:rsidP="00B641A4">
      <w:pPr>
        <w:pStyle w:val="NormalBold"/>
      </w:pPr>
      <w:r>
        <w:rPr>
          <w:rStyle w:val="HideTWBExt"/>
          <w:b w:val="0"/>
        </w:rPr>
        <w:t>&lt;RepeatBlock-By&gt;&lt;Members&gt;</w:t>
      </w:r>
      <w:r>
        <w:t>Киара Джема, Джорджиана Теодореску, Франческо Торсели, Мариятереза Вивалдини, Елена Донацан</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 xml:space="preserve">Текст, предложен от </w:t>
            </w:r>
            <w:r>
              <w:t>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(6)</w:t>
            </w:r>
            <w:r>
              <w:tab/>
              <w:t xml:space="preserve">Продължават да съществуват предизвикателства по отношение на проблематичното използване на стажове, включително когато редовни </w:t>
            </w:r>
            <w:r>
              <w:lastRenderedPageBreak/>
              <w:t>работни позиции са прикрити като стажове, което лишава тези работници от пълните им права съгласно право</w:t>
            </w:r>
            <w:r>
              <w:t xml:space="preserve">то на Съюза, националното право и колективните трудови договори </w:t>
            </w:r>
            <w:r>
              <w:rPr>
                <w:b/>
                <w:i/>
              </w:rPr>
              <w:t>и рискува да ги вкара в капана на несигурни условия на труд</w:t>
            </w:r>
            <w:r>
              <w:t>. Трудовите правоотношения, прикрити като стажове, нарушават конкуренцията между предприятията, като поставят спазващите правилата ра</w:t>
            </w:r>
            <w:r>
              <w:t>ботодатели в неизгодно положение, водят до заобикаляне на данъчните и социалноосигурителните задължения на работодателите и до заместване на постоянни длъжности. В други случаи работодателите на „истински“ стажанти може да не спазват всички изисквания, про</w:t>
            </w:r>
            <w:r>
              <w:t>изтичащи от правото на Съюза, националното право, колективните трудови договори или практиката, което лишава стажантите от пълните им права.</w:t>
            </w:r>
          </w:p>
        </w:tc>
        <w:tc>
          <w:tcPr>
            <w:tcW w:w="4876" w:type="dxa"/>
            <w:hideMark/>
          </w:tcPr>
          <w:p w:rsidR="00B641A4" w:rsidRPr="00F63716" w:rsidRDefault="009D6641" w:rsidP="000D60EA">
            <w:pPr>
              <w:pStyle w:val="Normal6"/>
              <w:rPr>
                <w:szCs w:val="24"/>
              </w:rPr>
            </w:pPr>
            <w:r>
              <w:lastRenderedPageBreak/>
              <w:t>(6)</w:t>
            </w:r>
            <w:r>
              <w:tab/>
              <w:t>Продължават да съществуват предизвикателства по отношение на проблематичното използване на стажове, включително</w:t>
            </w:r>
            <w:r>
              <w:t xml:space="preserve"> когато редовни </w:t>
            </w:r>
            <w:r>
              <w:lastRenderedPageBreak/>
              <w:t>работни позиции са прикрити като стажове, което лишава тези работници от пълните им права съгласно правото на Съюза, националното право и колективните трудови договори. Трудовите правоотношения, прикрити като стажове, нарушават конкуренцият</w:t>
            </w:r>
            <w:r>
              <w:t>а между предприятията, като поставят спазващите правилата работодатели в неизгодно положение, водят до заобикаляне на данъчните и социалноосигурителните задължения на работодателите и до заместване на постоянни длъжности. В други случаи работодателите на „</w:t>
            </w:r>
            <w:r>
              <w:t>истински“ стажанти може да не спазват всички изисквания, произтичащи от правото на Съюза, националното право, колективните трудови договори или практиката, което лишава стажантите от пълните им права.</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w:t>
      </w:r>
      <w:r>
        <w:t>нение</w:t>
      </w:r>
      <w:r>
        <w:tab/>
      </w:r>
      <w:r>
        <w:tab/>
      </w:r>
      <w:r>
        <w:rPr>
          <w:rStyle w:val="HideTWBExt"/>
          <w:b w:val="0"/>
        </w:rPr>
        <w:t>&lt;NumAmB&gt;</w:t>
      </w:r>
      <w:r>
        <w:t>134</w:t>
      </w:r>
      <w:r>
        <w:rPr>
          <w:rStyle w:val="HideTWBExt"/>
          <w:b w:val="0"/>
        </w:rPr>
        <w:t>&lt;/NumAmB&gt;</w:t>
      </w:r>
    </w:p>
    <w:p w:rsidR="00B641A4" w:rsidRPr="00F63716" w:rsidRDefault="009D6641" w:rsidP="00B641A4">
      <w:pPr>
        <w:pStyle w:val="NormalBold"/>
      </w:pPr>
      <w:r>
        <w:rPr>
          <w:rStyle w:val="HideTWBExt"/>
          <w:b w:val="0"/>
        </w:rPr>
        <w:t>&lt;RepeatBlock-By&gt;&lt;Members&gt;</w:t>
      </w:r>
      <w:r>
        <w:t>Ирена Йовева, Мартин Хойсик, Яна Том, Брижит Ван Ден Берг</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(6)</w:t>
            </w:r>
            <w:r>
              <w:tab/>
              <w:t>Продължават да съществуват предизвикателства по отношение на проблематичното използване на стажове, включително когато редовни работни позиции са прикрити като стажове, което лишава тези работници от пълните им права съгласно правото на Съюз</w:t>
            </w:r>
            <w:r>
              <w:t xml:space="preserve">а, националното право и колективните трудови договори и рискува да ги вкара в капана на несигурни условия на труд. Трудовите </w:t>
            </w:r>
            <w:r>
              <w:lastRenderedPageBreak/>
              <w:t>правоотношения, прикрити като стажове, нарушават конкуренцията между предприятията, като поставят спазващите правилата работодатели</w:t>
            </w:r>
            <w:r>
              <w:t xml:space="preserve"> в неизгодно положение, водят до заобикаляне на данъчните и социалноосигурителните задължения на работодателите и до заместване на постоянни длъжности. В други случаи </w:t>
            </w:r>
            <w:r>
              <w:rPr>
                <w:b/>
                <w:i/>
              </w:rPr>
              <w:t>работодателите</w:t>
            </w:r>
            <w:r>
              <w:t xml:space="preserve"> на „истински“ стажанти може да не спазват всички изисквания, произтичащи о</w:t>
            </w:r>
            <w:r>
              <w:t>т правото на Съюза, националното право, колективните трудови договори или практиката, което лишава стажантите от пълните им права</w:t>
            </w:r>
            <w:r>
              <w:rPr>
                <w:b/>
                <w:i/>
              </w:rPr>
              <w:t>.</w:t>
            </w:r>
          </w:p>
        </w:tc>
        <w:tc>
          <w:tcPr>
            <w:tcW w:w="4876" w:type="dxa"/>
            <w:hideMark/>
          </w:tcPr>
          <w:p w:rsidR="00B641A4" w:rsidRPr="00F63716" w:rsidRDefault="009D6641" w:rsidP="000D60EA">
            <w:pPr>
              <w:pStyle w:val="Normal6"/>
              <w:rPr>
                <w:szCs w:val="24"/>
              </w:rPr>
            </w:pPr>
            <w:r>
              <w:lastRenderedPageBreak/>
              <w:t>(6)</w:t>
            </w:r>
            <w:r>
              <w:tab/>
              <w:t xml:space="preserve">Продължават да съществуват предизвикателства по отношение на проблематичното използване на стажове, включително когато </w:t>
            </w:r>
            <w:r>
              <w:rPr>
                <w:b/>
                <w:i/>
              </w:rPr>
              <w:t>ст</w:t>
            </w:r>
            <w:r>
              <w:rPr>
                <w:b/>
                <w:i/>
              </w:rPr>
              <w:t xml:space="preserve">ажовете са с лошо качество при неотговарящи на стандартите условия на труд, в т.ч. нулево или ниско възнаграждение, неопределена продължителност, повтаряща се със същия доставчик на стажа или изискване на предишен професионален </w:t>
            </w:r>
            <w:r>
              <w:rPr>
                <w:b/>
                <w:i/>
              </w:rPr>
              <w:lastRenderedPageBreak/>
              <w:t>опит, или когато</w:t>
            </w:r>
            <w:r>
              <w:t xml:space="preserve"> редовни раб</w:t>
            </w:r>
            <w:r>
              <w:t xml:space="preserve">отни позиции са прикрити като стажове, което лишава тези работници от </w:t>
            </w:r>
            <w:r>
              <w:rPr>
                <w:b/>
                <w:i/>
              </w:rPr>
              <w:t>редовни трудови правоотношения и</w:t>
            </w:r>
            <w:r>
              <w:t xml:space="preserve"> пълните им права съгласно правото на Съюза, националното право и колективните трудови договори и рискува да ги вкара в капана на несигурни условия на тру</w:t>
            </w:r>
            <w:r>
              <w:t xml:space="preserve">д. </w:t>
            </w:r>
            <w:r>
              <w:rPr>
                <w:b/>
                <w:i/>
              </w:rPr>
              <w:t>Редовните</w:t>
            </w:r>
            <w:r>
              <w:t xml:space="preserve"> трудови правоотношения, прикрити като стажове, нарушават конкуренцията между предприятията, като поставят спазващите правилата работодатели в неизгодно положение, водят до заобикаляне на данъчните и социалноосигурителните задължения на работод</w:t>
            </w:r>
            <w:r>
              <w:t xml:space="preserve">ателите и до заместване на постоянни длъжности. В други случаи </w:t>
            </w:r>
            <w:r>
              <w:rPr>
                <w:b/>
                <w:i/>
              </w:rPr>
              <w:t>доставчиците на стаж</w:t>
            </w:r>
            <w:r>
              <w:t xml:space="preserve"> на „истински“ стажанти може да не спазват всички изисквания, произтичащи от правото на Съюза, националното право, колективните трудови договори или практиката, което лишава</w:t>
            </w:r>
            <w:r>
              <w:t xml:space="preserve"> стажантите от пълните им права.</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135</w:t>
      </w:r>
      <w:r>
        <w:rPr>
          <w:rStyle w:val="HideTWBExt"/>
          <w:b w:val="0"/>
        </w:rPr>
        <w:t>&lt;/NumAmB&gt;</w:t>
      </w:r>
    </w:p>
    <w:p w:rsidR="00B641A4" w:rsidRPr="00F63716" w:rsidRDefault="009D6641" w:rsidP="00B641A4">
      <w:pPr>
        <w:pStyle w:val="NormalBold"/>
      </w:pPr>
      <w:r>
        <w:rPr>
          <w:rStyle w:val="HideTWBExt"/>
          <w:b w:val="0"/>
        </w:rPr>
        <w:t>&lt;RepeatBlock-By&gt;&lt;Members&gt;</w:t>
      </w:r>
      <w:r>
        <w:t>Изабел Льо Каленек</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(6)</w:t>
            </w:r>
            <w:r>
              <w:tab/>
              <w:t xml:space="preserve">Продължават да съществуват предизвикателства по отношение на проблематичното използване на стажове, включително когато редовни работни позиции са прикрити като стажове, което лишава тези работници </w:t>
            </w:r>
            <w:r>
              <w:t xml:space="preserve">от пълните им права съгласно правото на Съюза, националното право и колективните трудови договори и рискува да ги вкара в капана на </w:t>
            </w:r>
            <w:r>
              <w:lastRenderedPageBreak/>
              <w:t>несигурни условия на труд. Трудовите правоотношения, прикрити като стажове, нарушават конкуренцията между предприятията, кат</w:t>
            </w:r>
            <w:r>
              <w:t>о поставят спазващите правилата работодатели в неизгодно положение, водят до заобикаляне на данъчните и социалноосигурителните задължения на работодателите и до заместване на постоянни длъжности. В други случаи работодателите на „истински“ стажанти може да</w:t>
            </w:r>
            <w:r>
              <w:t xml:space="preserve"> не спазват всички изисквания, произтичащи от правото на Съюза, националното право, колективните трудови договори или практиката, което лишава стажантите от пълните им права.</w:t>
            </w:r>
          </w:p>
        </w:tc>
        <w:tc>
          <w:tcPr>
            <w:tcW w:w="4876" w:type="dxa"/>
            <w:hideMark/>
          </w:tcPr>
          <w:p w:rsidR="00B641A4" w:rsidRPr="00F63716" w:rsidRDefault="009D6641" w:rsidP="000D60EA">
            <w:pPr>
              <w:pStyle w:val="Normal6"/>
              <w:rPr>
                <w:szCs w:val="24"/>
              </w:rPr>
            </w:pPr>
            <w:r>
              <w:lastRenderedPageBreak/>
              <w:t>(6)</w:t>
            </w:r>
            <w:r>
              <w:tab/>
              <w:t xml:space="preserve">Продължават да съществуват предизвикателства по отношение на проблематичното </w:t>
            </w:r>
            <w:r>
              <w:t xml:space="preserve">използване на стажове </w:t>
            </w:r>
            <w:r>
              <w:rPr>
                <w:b/>
                <w:i/>
              </w:rPr>
              <w:t>на свободния пазар на труда</w:t>
            </w:r>
            <w:r>
              <w:t xml:space="preserve">, включително когато редовни работни позиции са прикрити като стажове, което лишава тези работници от пълните им права съгласно правото на Съюза, националното право и колективните трудови договори и </w:t>
            </w:r>
            <w:r>
              <w:lastRenderedPageBreak/>
              <w:t xml:space="preserve">рискува </w:t>
            </w:r>
            <w:r>
              <w:t>да ги вкара в капана на несигурни условия на труд. Трудовите правоотношения, прикрити като стажове, нарушават конкуренцията между предприятията, като поставят спазващите правилата работодатели в неизгодно положение, водят до заобикаляне на данъчните и соци</w:t>
            </w:r>
            <w:r>
              <w:t>алноосигурителните задължения на работодателите и до заместване на постоянни длъжности. В други случаи работодателите на „истински“ стажанти може да не спазват всички изисквания, произтичащи от правото на Съюза, националното право, колективните трудови дог</w:t>
            </w:r>
            <w:r>
              <w:t>овори или практиката, което лишава стажантите от пълните им права.</w:t>
            </w:r>
          </w:p>
        </w:tc>
      </w:tr>
    </w:tbl>
    <w:p w:rsidR="00B641A4" w:rsidRPr="00F63716" w:rsidRDefault="009D6641" w:rsidP="00B641A4">
      <w:pPr>
        <w:pStyle w:val="Olang"/>
      </w:pPr>
      <w:r w:rsidRPr="00F63716">
        <w:rPr>
          <w:noProof w:val="0"/>
        </w:rPr>
        <w:lastRenderedPageBreak/>
        <w:t xml:space="preserve">Or. </w:t>
      </w:r>
      <w:r w:rsidRPr="00F63716">
        <w:rPr>
          <w:rStyle w:val="HideTWBExt"/>
          <w:noProof w:val="0"/>
        </w:rPr>
        <w:t>&lt;Original&gt;</w:t>
      </w:r>
      <w:r w:rsidRPr="00F63716">
        <w:rPr>
          <w:rStyle w:val="HideTWBInt"/>
          <w:rFonts w:eastAsiaTheme="majorEastAsia"/>
          <w:noProof w:val="0"/>
        </w:rPr>
        <w:t>{FR}</w:t>
      </w:r>
      <w:r w:rsidRPr="00F63716">
        <w:rPr>
          <w:noProof w:val="0"/>
        </w:rPr>
        <w:t>fr</w:t>
      </w:r>
      <w:r w:rsidRPr="00F63716">
        <w:rPr>
          <w:rStyle w:val="HideTWBExt"/>
          <w:noProof w:val="0"/>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136</w:t>
      </w:r>
      <w:r>
        <w:rPr>
          <w:rStyle w:val="HideTWBExt"/>
          <w:b w:val="0"/>
        </w:rPr>
        <w:t>&lt;/NumAmB&gt;</w:t>
      </w:r>
    </w:p>
    <w:p w:rsidR="00B641A4" w:rsidRPr="00F63716" w:rsidRDefault="009D6641" w:rsidP="00B641A4">
      <w:pPr>
        <w:pStyle w:val="NormalBold"/>
      </w:pPr>
      <w:r>
        <w:rPr>
          <w:rStyle w:val="HideTWBExt"/>
          <w:b w:val="0"/>
        </w:rPr>
        <w:t>&lt;RepeatBlock-By&gt;&lt;Members&gt;</w:t>
      </w:r>
      <w:r>
        <w:t>Андреа Векслер</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(7)</w:t>
            </w:r>
            <w:r>
              <w:tab/>
              <w:t xml:space="preserve">Освен това стажантите е по-малко вероятно да защитават правата си поради уязвимото си положение на пазара на труда. Отсъствието, сложността или разнообразието на </w:t>
            </w:r>
            <w:r>
              <w:t>регулаторни рамки за стажовете в различните държави членки</w:t>
            </w:r>
            <w:r>
              <w:rPr>
                <w:b/>
                <w:i/>
              </w:rPr>
              <w:t>, наред с недостатъчното спазване на националното законодателство, липсата на капацитет за проверки и инспекции, както и липсата на яснота относно органа, отговарящ за контрола и правоприлагането,</w:t>
            </w:r>
            <w:r>
              <w:t xml:space="preserve"> с</w:t>
            </w:r>
            <w:r>
              <w:t>а сред основните фактори, водещи до проблематичното използване на стажовете.</w:t>
            </w:r>
          </w:p>
        </w:tc>
        <w:tc>
          <w:tcPr>
            <w:tcW w:w="4876" w:type="dxa"/>
            <w:hideMark/>
          </w:tcPr>
          <w:p w:rsidR="00B641A4" w:rsidRPr="00F63716" w:rsidRDefault="009D6641" w:rsidP="000D60EA">
            <w:pPr>
              <w:pStyle w:val="Normal6"/>
              <w:rPr>
                <w:szCs w:val="24"/>
              </w:rPr>
            </w:pPr>
            <w:r>
              <w:t>(7)</w:t>
            </w:r>
            <w:r>
              <w:tab/>
              <w:t>Освен това стажантите е по-малко вероятно да защитават правата си поради уязвимото си положение на пазара на труда. Отсъствието, сложността или разнообразието на регулаторни р</w:t>
            </w:r>
            <w:r>
              <w:t>амки за стажовете в различните държави членки са сред основните фактори, водещи до проблематичното използване на стажовете.</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137</w:t>
      </w:r>
      <w:r>
        <w:rPr>
          <w:rStyle w:val="HideTWBExt"/>
          <w:b w:val="0"/>
        </w:rPr>
        <w:t>&lt;/NumAmB&gt;</w:t>
      </w:r>
    </w:p>
    <w:p w:rsidR="00B641A4" w:rsidRPr="00F63716" w:rsidRDefault="009D6641" w:rsidP="00B641A4">
      <w:pPr>
        <w:pStyle w:val="NormalBold"/>
      </w:pPr>
      <w:r>
        <w:rPr>
          <w:rStyle w:val="HideTWBExt"/>
          <w:b w:val="0"/>
        </w:rPr>
        <w:t>&lt;RepeatBlock-By&gt;&lt;Members&gt;</w:t>
      </w:r>
      <w:r>
        <w:t>Раул Де Ла Ос Кинтано, Р</w:t>
      </w:r>
      <w:r>
        <w:t>оса Естарас Ферагут, Маравиляс Абадия Ховер</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(7)</w:t>
            </w:r>
            <w:r>
              <w:tab/>
            </w:r>
            <w:r>
              <w:rPr>
                <w:b/>
                <w:i/>
              </w:rPr>
              <w:t xml:space="preserve">Освен това стажантите е по-малко вероятно да защитават </w:t>
            </w:r>
            <w:r>
              <w:rPr>
                <w:b/>
                <w:i/>
              </w:rPr>
              <w:t>правата си поради уязвимото си положение на пазара на труда.</w:t>
            </w:r>
            <w:r>
              <w:t xml:space="preserve"> Отсъствието, сложността или разнообразието на регулаторни рамки за стажовете в различните държави членки, наред с недостатъчното спазване на националното законодателство, липсата на капацитет за </w:t>
            </w:r>
            <w:r>
              <w:t>проверки и инспекции, както и липсата на яснота относно органа, отговарящ за контрола и правоприлагането, са сред основните фактори, водещи до проблематичното използване на стажовете.</w:t>
            </w:r>
          </w:p>
        </w:tc>
        <w:tc>
          <w:tcPr>
            <w:tcW w:w="4876" w:type="dxa"/>
            <w:hideMark/>
          </w:tcPr>
          <w:p w:rsidR="00B641A4" w:rsidRPr="00F63716" w:rsidRDefault="009D6641" w:rsidP="000D60EA">
            <w:pPr>
              <w:pStyle w:val="Normal6"/>
              <w:rPr>
                <w:szCs w:val="24"/>
              </w:rPr>
            </w:pPr>
            <w:r>
              <w:t>(7)</w:t>
            </w:r>
            <w:r>
              <w:tab/>
              <w:t>Отсъствието, сложността или разнообразието на регулаторни рамки за с</w:t>
            </w:r>
            <w:r>
              <w:t>тажовете в различните държави членки, наред с недостатъчното спазване на националното законодателство, липсата на капацитет за проверки и инспекции, както и липсата на яснота относно органа, отговарящ за контрола и правоприлагането, са сред основните факто</w:t>
            </w:r>
            <w:r>
              <w:t>ри, водещи до проблематичното използване на стажовете.</w:t>
            </w:r>
          </w:p>
        </w:tc>
      </w:tr>
    </w:tbl>
    <w:p w:rsidR="00B641A4" w:rsidRPr="00F63716" w:rsidRDefault="009D6641" w:rsidP="00B641A4">
      <w:pPr>
        <w:pStyle w:val="Olang"/>
      </w:pPr>
      <w:r w:rsidRPr="00F63716">
        <w:rPr>
          <w:noProof w:val="0"/>
        </w:rPr>
        <w:t xml:space="preserve">Or. </w:t>
      </w:r>
      <w:r w:rsidRPr="00F63716">
        <w:rPr>
          <w:rStyle w:val="HideTWBExt"/>
          <w:noProof w:val="0"/>
        </w:rPr>
        <w:t>&lt;Original&gt;</w:t>
      </w:r>
      <w:r w:rsidRPr="00F63716">
        <w:rPr>
          <w:rStyle w:val="HideTWBInt"/>
          <w:rFonts w:eastAsiaTheme="majorEastAsia"/>
          <w:noProof w:val="0"/>
        </w:rPr>
        <w:t>{ES}</w:t>
      </w:r>
      <w:r w:rsidRPr="00F63716">
        <w:rPr>
          <w:noProof w:val="0"/>
        </w:rPr>
        <w:t>es</w:t>
      </w:r>
      <w:r w:rsidRPr="00F63716">
        <w:rPr>
          <w:rStyle w:val="HideTWBExt"/>
          <w:noProof w:val="0"/>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138</w:t>
      </w:r>
      <w:r>
        <w:rPr>
          <w:rStyle w:val="HideTWBExt"/>
          <w:b w:val="0"/>
        </w:rPr>
        <w:t>&lt;/NumAmB&gt;</w:t>
      </w:r>
    </w:p>
    <w:p w:rsidR="00B641A4" w:rsidRPr="00F63716" w:rsidRDefault="009D6641" w:rsidP="00B641A4">
      <w:pPr>
        <w:pStyle w:val="NormalBold"/>
      </w:pPr>
      <w:r>
        <w:rPr>
          <w:rStyle w:val="HideTWBExt"/>
          <w:b w:val="0"/>
        </w:rPr>
        <w:t>&lt;RepeatBlock-By&gt;&lt;Members&gt;</w:t>
      </w:r>
      <w:r>
        <w:t>Арба Кокалари, Хенрик Дал</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w:t>
      </w:r>
      <w:r>
        <w:rPr>
          <w:rStyle w:val="HideTWBExt"/>
          <w:b w:val="0"/>
        </w:rPr>
        <w:t>Amend&gt;</w:t>
      </w:r>
    </w:p>
    <w:p w:rsidR="00B641A4" w:rsidRPr="00F63716" w:rsidRDefault="009D6641" w:rsidP="00B641A4">
      <w:pPr>
        <w:pStyle w:val="NormalBold"/>
      </w:pPr>
      <w:r>
        <w:rPr>
          <w:rStyle w:val="HideTWBExt"/>
          <w:b w:val="0"/>
        </w:rPr>
        <w:t>&lt;Article&gt;</w:t>
      </w:r>
      <w:r>
        <w:t>Съображение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(7)</w:t>
            </w:r>
            <w:r>
              <w:tab/>
              <w:t xml:space="preserve">Освен това стажантите е по-малко вероятно да защитават правата си поради уязвимото си положение на пазара на труда. </w:t>
            </w:r>
            <w:r>
              <w:rPr>
                <w:b/>
                <w:i/>
              </w:rPr>
              <w:t xml:space="preserve">Отсъствието, сложността или разнообразието на </w:t>
            </w:r>
            <w:r>
              <w:rPr>
                <w:b/>
                <w:i/>
              </w:rPr>
              <w:t>регулаторни рамки за стажовете в различните държави членки, наред с</w:t>
            </w:r>
            <w:r>
              <w:t xml:space="preserve"> </w:t>
            </w:r>
            <w:r>
              <w:lastRenderedPageBreak/>
              <w:t xml:space="preserve">недостатъчното спазване на националното законодателство, </w:t>
            </w:r>
            <w:r>
              <w:rPr>
                <w:b/>
                <w:i/>
              </w:rPr>
              <w:t xml:space="preserve">липсата на капацитет за проверки и инспекции, както и липсата на яснота относно органа, отговарящ за контрола и правоприлагането, </w:t>
            </w:r>
            <w:r>
              <w:t>с</w:t>
            </w:r>
            <w:r>
              <w:t>а сред основните фактори, водещи до проблематичното използване на стажовете.</w:t>
            </w:r>
          </w:p>
        </w:tc>
        <w:tc>
          <w:tcPr>
            <w:tcW w:w="4876" w:type="dxa"/>
            <w:hideMark/>
          </w:tcPr>
          <w:p w:rsidR="00B641A4" w:rsidRPr="00F63716" w:rsidRDefault="009D6641" w:rsidP="000D60EA">
            <w:pPr>
              <w:pStyle w:val="Normal6"/>
              <w:rPr>
                <w:szCs w:val="24"/>
              </w:rPr>
            </w:pPr>
            <w:r>
              <w:lastRenderedPageBreak/>
              <w:t>(7)</w:t>
            </w:r>
            <w:r>
              <w:tab/>
              <w:t xml:space="preserve">Освен това стажантите е по-малко вероятно да защитават правата си поради уязвимото си положение на пазара на труда. </w:t>
            </w:r>
            <w:r>
              <w:rPr>
                <w:b/>
                <w:i/>
              </w:rPr>
              <w:t>Докато някои държави членки разполагат с добре функциониращ</w:t>
            </w:r>
            <w:r>
              <w:rPr>
                <w:b/>
                <w:i/>
              </w:rPr>
              <w:t xml:space="preserve">и системи, други са изправени пред предизвикателства, </w:t>
            </w:r>
            <w:r>
              <w:rPr>
                <w:b/>
                <w:i/>
              </w:rPr>
              <w:lastRenderedPageBreak/>
              <w:t>като например</w:t>
            </w:r>
            <w:r>
              <w:t xml:space="preserve"> недостатъчното спазване на националното законодателство </w:t>
            </w:r>
            <w:r>
              <w:rPr>
                <w:b/>
                <w:i/>
              </w:rPr>
              <w:t>или недобре функциониращи системи на пазара на труда</w:t>
            </w:r>
            <w:r>
              <w:t>.</w:t>
            </w:r>
            <w:r>
              <w:rPr>
                <w:b/>
                <w:i/>
              </w:rPr>
              <w:t xml:space="preserve"> Тези въпроси</w:t>
            </w:r>
            <w:r>
              <w:t xml:space="preserve"> са сред основните фактори, водещи до проблематично използване на </w:t>
            </w:r>
            <w:r>
              <w:t xml:space="preserve">стажовете. </w:t>
            </w:r>
            <w:r>
              <w:rPr>
                <w:b/>
                <w:i/>
              </w:rPr>
              <w:t>Въпреки това системите, които съществуват в държавите членки, трябва да се зачитат в съответствие с принципа на субсидиарност, като се вземат предвид различните подходи и нужди в отделните държави членки.</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139</w:t>
      </w:r>
      <w:r>
        <w:rPr>
          <w:rStyle w:val="HideTWBExt"/>
          <w:b w:val="0"/>
        </w:rPr>
        <w:t>&lt;/NumAmB&gt;</w:t>
      </w:r>
    </w:p>
    <w:p w:rsidR="00B641A4" w:rsidRPr="00F63716" w:rsidRDefault="009D6641" w:rsidP="00B641A4">
      <w:pPr>
        <w:pStyle w:val="NormalBold"/>
      </w:pPr>
      <w:r>
        <w:rPr>
          <w:rStyle w:val="HideTWBExt"/>
          <w:b w:val="0"/>
        </w:rPr>
        <w:t>&lt;RepeatBlock-By&gt;&lt;Members&gt;</w:t>
      </w:r>
      <w:r>
        <w:t>Ирена Йовева, Мартин Хойсик, Яна Том, Брижит Ван Ден Берг</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 xml:space="preserve">Текст, </w:t>
            </w:r>
            <w:r>
              <w:t>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(7)</w:t>
            </w:r>
            <w:r>
              <w:tab/>
              <w:t xml:space="preserve">Освен това стажантите </w:t>
            </w:r>
            <w:r>
              <w:rPr>
                <w:b/>
                <w:i/>
              </w:rPr>
              <w:t>е по-малко вероятно</w:t>
            </w:r>
            <w:r>
              <w:t xml:space="preserve"> да защитават правата си поради уязвимото си положение на пазара на труда. Отсъствието, сложността или разнообразието на регулаторни рамки за стажовете в различните държави член</w:t>
            </w:r>
            <w:r>
              <w:t>ки, наред с недостатъчното спазване на националното законодателство, липсата на капацитет за проверки и инспекции, както и липсата на яснота относно органа, отговарящ за контрола и правоприлагането, са сред основните фактори, водещи до проблематичното изпо</w:t>
            </w:r>
            <w:r>
              <w:t>лзване на стажовете.</w:t>
            </w:r>
          </w:p>
        </w:tc>
        <w:tc>
          <w:tcPr>
            <w:tcW w:w="4876" w:type="dxa"/>
            <w:hideMark/>
          </w:tcPr>
          <w:p w:rsidR="00B641A4" w:rsidRPr="00F63716" w:rsidRDefault="009D6641" w:rsidP="000D60EA">
            <w:pPr>
              <w:pStyle w:val="Normal6"/>
              <w:rPr>
                <w:szCs w:val="24"/>
              </w:rPr>
            </w:pPr>
            <w:r>
              <w:t>(7)</w:t>
            </w:r>
            <w:r>
              <w:tab/>
              <w:t xml:space="preserve">Освен това стажантите </w:t>
            </w:r>
            <w:r>
              <w:rPr>
                <w:b/>
                <w:i/>
              </w:rPr>
              <w:t>често не са в състояние</w:t>
            </w:r>
            <w:r>
              <w:t xml:space="preserve"> да защитават правата си поради уязвимото си положение на пазара на труда.  Отсъствието, сложността или разнообразието на регулаторни рамки за стажовете в различните държави членки, наре</w:t>
            </w:r>
            <w:r>
              <w:t>д с недостатъчното спазване на националното законодателство, липсата на капацитет за проверки и инспекции, както и липсата на яснота относно органа, отговарящ за контрола и правоприлагането, са сред основните фактори, водещи до проблематичното използване н</w:t>
            </w:r>
            <w:r>
              <w:t>а стажовете.</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lastRenderedPageBreak/>
        <w:t>&lt;AmendB&gt;</w:t>
      </w:r>
      <w:r>
        <w:t>Изменение</w:t>
      </w:r>
      <w:r>
        <w:tab/>
      </w:r>
      <w:r>
        <w:tab/>
      </w:r>
      <w:r>
        <w:rPr>
          <w:rStyle w:val="HideTWBExt"/>
          <w:b w:val="0"/>
        </w:rPr>
        <w:t>&lt;NumAmB&gt;</w:t>
      </w:r>
      <w:r>
        <w:t>140</w:t>
      </w:r>
      <w:r>
        <w:rPr>
          <w:rStyle w:val="HideTWBExt"/>
          <w:b w:val="0"/>
        </w:rPr>
        <w:t>&lt;/NumAmB&gt;</w:t>
      </w:r>
    </w:p>
    <w:p w:rsidR="00B641A4" w:rsidRPr="00F63716" w:rsidRDefault="009D6641" w:rsidP="00B641A4">
      <w:pPr>
        <w:pStyle w:val="NormalBold"/>
      </w:pPr>
      <w:r>
        <w:rPr>
          <w:rStyle w:val="HideTWBExt"/>
          <w:b w:val="0"/>
        </w:rPr>
        <w:t>&lt;RepeatBlock-By&gt;&lt;Members&gt;</w:t>
      </w:r>
      <w:r>
        <w:t>Катарина Мартинш, Естреля Галан, Антони Смит, Констандинос Арванитис, Катлийн Фъншиън, Лейла Шайби</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(7)</w:t>
            </w:r>
            <w:r>
              <w:tab/>
            </w:r>
            <w:r>
              <w:rPr>
                <w:b/>
                <w:i/>
              </w:rPr>
              <w:t>Освен това</w:t>
            </w:r>
            <w:r>
              <w:t xml:space="preserve"> стажантите е по-малко вероятно да защитават правата си поради уязвимото си положение на пазара на труда. </w:t>
            </w:r>
            <w:r>
              <w:t>Отсъствието, сложността или разнообразието на регулаторни рамки за стажовете в различните държави членки, наред с недостатъчното спазване на националното законодателство, липсата на капацитет за проверки и инспекции, както и липсата на яснота относно орган</w:t>
            </w:r>
            <w:r>
              <w:t xml:space="preserve">а, отговарящ за контрола и правоприлагането, са </w:t>
            </w:r>
            <w:r>
              <w:rPr>
                <w:b/>
                <w:i/>
              </w:rPr>
              <w:t>сред основните фактори, водещи до проблематичното</w:t>
            </w:r>
            <w:r>
              <w:t xml:space="preserve"> използване на стажовете.</w:t>
            </w:r>
          </w:p>
        </w:tc>
        <w:tc>
          <w:tcPr>
            <w:tcW w:w="4876" w:type="dxa"/>
            <w:hideMark/>
          </w:tcPr>
          <w:p w:rsidR="00B641A4" w:rsidRPr="00F63716" w:rsidRDefault="009D6641" w:rsidP="000D60EA">
            <w:pPr>
              <w:pStyle w:val="Normal6"/>
              <w:rPr>
                <w:szCs w:val="24"/>
              </w:rPr>
            </w:pPr>
            <w:r>
              <w:t>(7)</w:t>
            </w:r>
            <w:r>
              <w:tab/>
              <w:t>За стажантите е по-малко вероятно да защитават правата си поради уязвимото си положение на пазара на труда. Отсъствието, сложност</w:t>
            </w:r>
            <w:r>
              <w:t>та или разнообразието на регулаторни рамки за стажовете в различните държави членки, наред с недостатъчното спазване на националното законодателство, липсата на капацитет за проверки и инспекции, както и липсата на яснота относно органа, отговарящ за контр</w:t>
            </w:r>
            <w:r>
              <w:t xml:space="preserve">ола и правоприлагането, са </w:t>
            </w:r>
            <w:r>
              <w:rPr>
                <w:b/>
                <w:i/>
              </w:rPr>
              <w:t>риск, водещ до практики на злоупотреба, произтичащи от</w:t>
            </w:r>
            <w:r>
              <w:t xml:space="preserve"> използването на стажовете.</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141</w:t>
      </w:r>
      <w:r>
        <w:rPr>
          <w:rStyle w:val="HideTWBExt"/>
          <w:b w:val="0"/>
        </w:rPr>
        <w:t>&lt;/NumAmB&gt;</w:t>
      </w:r>
    </w:p>
    <w:p w:rsidR="00B641A4" w:rsidRPr="00F63716" w:rsidRDefault="009D6641" w:rsidP="00B641A4">
      <w:pPr>
        <w:pStyle w:val="NormalBold"/>
      </w:pPr>
      <w:r>
        <w:rPr>
          <w:rStyle w:val="HideTWBExt"/>
          <w:b w:val="0"/>
        </w:rPr>
        <w:t>&lt;RepeatBlock-By&gt;&lt;Members&gt;</w:t>
      </w:r>
      <w:r>
        <w:t>Изабел Льо Каленек</w:t>
      </w:r>
      <w:r>
        <w:rPr>
          <w:rStyle w:val="HideTWBExt"/>
          <w:b w:val="0"/>
        </w:rPr>
        <w:t>&lt;/Members&gt;</w:t>
      </w:r>
    </w:p>
    <w:p w:rsidR="00B641A4" w:rsidRPr="00F63716" w:rsidRDefault="009D6641" w:rsidP="00B641A4">
      <w:r>
        <w:rPr>
          <w:rStyle w:val="HideTWBExt"/>
        </w:rPr>
        <w:t>&lt;/RepeatBl</w:t>
      </w:r>
      <w:r>
        <w:rPr>
          <w:rStyle w:val="HideTWBExt"/>
        </w:rPr>
        <w:t>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(7)</w:t>
            </w:r>
            <w:r>
              <w:tab/>
              <w:t xml:space="preserve">Освен това стажантите е по-малко вероятно да защитават правата си поради уязвимото си положение на пазара на труда. </w:t>
            </w:r>
            <w:r>
              <w:t xml:space="preserve">Отсъствието, сложността или разнообразието на регулаторни рамки за стажовете в различните държави членки, наред с недостатъчното спазване на националното законодателство, липсата на капацитет за проверки и инспекции, </w:t>
            </w:r>
            <w:r>
              <w:lastRenderedPageBreak/>
              <w:t>както и липсата на яснота относно орган</w:t>
            </w:r>
            <w:r>
              <w:t>а, отговарящ за контрола и правоприлагането, са сред основните фактори, водещи до проблематичното използване на стажовете.</w:t>
            </w:r>
          </w:p>
        </w:tc>
        <w:tc>
          <w:tcPr>
            <w:tcW w:w="4876" w:type="dxa"/>
            <w:hideMark/>
          </w:tcPr>
          <w:p w:rsidR="00B641A4" w:rsidRPr="00F63716" w:rsidRDefault="009D6641" w:rsidP="000D60EA">
            <w:pPr>
              <w:pStyle w:val="Normal6"/>
              <w:rPr>
                <w:szCs w:val="24"/>
              </w:rPr>
            </w:pPr>
            <w:r>
              <w:lastRenderedPageBreak/>
              <w:t>(7)</w:t>
            </w:r>
            <w:r>
              <w:tab/>
              <w:t xml:space="preserve">Освен това стажантите </w:t>
            </w:r>
            <w:r>
              <w:rPr>
                <w:b/>
                <w:i/>
              </w:rPr>
              <w:t>на отворения пазар</w:t>
            </w:r>
            <w:r>
              <w:t xml:space="preserve"> е по-малко вероятно да защитават правата си поради уязвимото си положение на пазара на т</w:t>
            </w:r>
            <w:r>
              <w:t xml:space="preserve">руда. Отсъствието, сложността или разнообразието на регулаторни рамки за стажовете в различните държави членки, наред с недостатъчното спазване на националното законодателство, липсата на капацитет </w:t>
            </w:r>
            <w:r>
              <w:lastRenderedPageBreak/>
              <w:t>за проверки и инспекции, както и липсата на яснота относно</w:t>
            </w:r>
            <w:r>
              <w:t xml:space="preserve"> органа, отговарящ за контрола и правоприлагането, са сред основните фактори, водещи до проблематичното използване на стажовете.</w:t>
            </w:r>
          </w:p>
        </w:tc>
      </w:tr>
    </w:tbl>
    <w:p w:rsidR="00B641A4" w:rsidRPr="00F63716" w:rsidRDefault="009D6641" w:rsidP="00B641A4">
      <w:pPr>
        <w:pStyle w:val="Olang"/>
      </w:pPr>
      <w:r w:rsidRPr="00F63716">
        <w:rPr>
          <w:noProof w:val="0"/>
        </w:rPr>
        <w:lastRenderedPageBreak/>
        <w:t xml:space="preserve">Or. </w:t>
      </w:r>
      <w:r w:rsidRPr="00F63716">
        <w:rPr>
          <w:rStyle w:val="HideTWBExt"/>
          <w:noProof w:val="0"/>
        </w:rPr>
        <w:t>&lt;Original&gt;</w:t>
      </w:r>
      <w:r w:rsidRPr="00F63716">
        <w:rPr>
          <w:rStyle w:val="HideTWBInt"/>
          <w:rFonts w:eastAsiaTheme="majorEastAsia"/>
          <w:noProof w:val="0"/>
        </w:rPr>
        <w:t>{FR}</w:t>
      </w:r>
      <w:r w:rsidRPr="00F63716">
        <w:rPr>
          <w:noProof w:val="0"/>
        </w:rPr>
        <w:t>fr</w:t>
      </w:r>
      <w:r w:rsidRPr="00F63716">
        <w:rPr>
          <w:rStyle w:val="HideTWBExt"/>
          <w:noProof w:val="0"/>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142</w:t>
      </w:r>
      <w:r>
        <w:rPr>
          <w:rStyle w:val="HideTWBExt"/>
          <w:b w:val="0"/>
        </w:rPr>
        <w:t>&lt;/NumAmB&gt;</w:t>
      </w:r>
    </w:p>
    <w:p w:rsidR="00B641A4" w:rsidRPr="00F63716" w:rsidRDefault="009D6641" w:rsidP="00B641A4">
      <w:pPr>
        <w:pStyle w:val="NormalBold"/>
      </w:pPr>
      <w:r>
        <w:rPr>
          <w:rStyle w:val="HideTWBExt"/>
          <w:b w:val="0"/>
        </w:rPr>
        <w:t>&lt;RepeatBlock-By&gt;&lt;Members&gt;</w:t>
      </w:r>
      <w:r>
        <w:t xml:space="preserve">Пиерфранческо </w:t>
      </w:r>
      <w:r>
        <w:t>Маран, Рафаеле Топо, Брандо Бенифеи, Чечилия Страда</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7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(7a)</w:t>
            </w:r>
            <w:r>
              <w:rPr>
                <w:b/>
                <w:i/>
              </w:rPr>
              <w:tab/>
              <w:t xml:space="preserve">Законите в някои държави членки </w:t>
            </w:r>
            <w:r>
              <w:rPr>
                <w:b/>
                <w:i/>
              </w:rPr>
              <w:t>изискват достъпът до определени професии да се дава само след извършването на задължителен период на стаж. Тези стажове обаче често са неплатени, което води до значителна финансова тежест за стажантите и възпрепятства достъпа до тези професии за лицата, ко</w:t>
            </w:r>
            <w:r>
              <w:rPr>
                <w:b/>
                <w:i/>
              </w:rPr>
              <w:t>ито не разполагат с достатъчно средства. Тази практика рискува да наруши принципа на справедливо заплащане и социалната справедливост, тъй като задължава хората да работят без заплащане, докато същевременно изпълняват законово изискване за професионална ак</w:t>
            </w:r>
            <w:r>
              <w:rPr>
                <w:b/>
                <w:i/>
              </w:rPr>
              <w:t>редитация. Държавите членки следва да гарантират, че всички задължителни стажове, които се изискват за професионален достъп, са справедливо заплатени в съответствие с принципите на равно третиране и достойни условия на труд.</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w:t>
      </w:r>
      <w:r w:rsidRPr="00F63716">
        <w:rPr>
          <w:rStyle w:val="HideTWBExt"/>
        </w:rPr>
        <w:t>&gt;</w:t>
      </w:r>
    </w:p>
    <w:p w:rsidR="00B641A4" w:rsidRPr="00F63716" w:rsidRDefault="009D6641" w:rsidP="00B641A4">
      <w:r>
        <w:rPr>
          <w:rStyle w:val="HideTWBExt"/>
        </w:rPr>
        <w:lastRenderedPageBreak/>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143</w:t>
      </w:r>
      <w:r>
        <w:rPr>
          <w:rStyle w:val="HideTWBExt"/>
          <w:b w:val="0"/>
        </w:rPr>
        <w:t>&lt;/NumAmB&gt;</w:t>
      </w:r>
    </w:p>
    <w:p w:rsidR="00B641A4" w:rsidRPr="00F63716" w:rsidRDefault="009D6641" w:rsidP="00B641A4">
      <w:pPr>
        <w:pStyle w:val="NormalBold"/>
      </w:pPr>
      <w:r>
        <w:rPr>
          <w:rStyle w:val="HideTWBExt"/>
          <w:b w:val="0"/>
        </w:rPr>
        <w:t>&lt;RepeatBlock-By&gt;&lt;Members&gt;</w:t>
      </w:r>
      <w:r>
        <w:t>Катарина Мартинш, Естреля Галан, Антони Смит, Констандинос Арванитис, Катлийн Фъншиън, Лейла Шайби</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7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(7a)</w:t>
            </w:r>
            <w:r>
              <w:rPr>
                <w:b/>
                <w:i/>
              </w:rPr>
              <w:tab/>
              <w:t xml:space="preserve">Неплатените или нископлатените стажове могат да имат значителен изключващ ефект спрямо младите хора без финансови средства, които да им позволят завършване на стаж. </w:t>
            </w:r>
            <w:r>
              <w:rPr>
                <w:b/>
                <w:i/>
              </w:rPr>
              <w:t xml:space="preserve">При неплатените или нископлатените стажове съществува риск от пряка или непряка дискриминация въз основа на възраст, пол, раса, цвят на кожата, етнически и социален произход, увреждане и други. Разделението между неплатени и платени стажове може също така </w:t>
            </w:r>
            <w:r>
              <w:rPr>
                <w:b/>
                <w:i/>
              </w:rPr>
              <w:t>да доведе до дискриминация между стажантите поради различното третиране.</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144</w:t>
      </w:r>
      <w:r>
        <w:rPr>
          <w:rStyle w:val="HideTWBExt"/>
          <w:b w:val="0"/>
        </w:rPr>
        <w:t>&lt;/NumAmB&gt;</w:t>
      </w:r>
    </w:p>
    <w:p w:rsidR="00B641A4" w:rsidRPr="00F63716" w:rsidRDefault="009D6641" w:rsidP="00B641A4">
      <w:pPr>
        <w:pStyle w:val="NormalBold"/>
      </w:pPr>
      <w:r>
        <w:rPr>
          <w:rStyle w:val="HideTWBExt"/>
          <w:b w:val="0"/>
        </w:rPr>
        <w:t>&lt;RepeatBlock-By&gt;&lt;Members&gt;</w:t>
      </w:r>
      <w:r>
        <w:t>Хенрик Дал</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7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(7a)</w:t>
            </w:r>
            <w:r>
              <w:rPr>
                <w:b/>
                <w:i/>
              </w:rPr>
              <w:tab/>
              <w:t xml:space="preserve">Усложнения възникват и поради факта, че повечето стажове на свободния пазар не са регулирани или са само частично регулирани в държавите членки. </w:t>
            </w:r>
            <w:r>
              <w:rPr>
                <w:b/>
                <w:i/>
              </w:rPr>
              <w:t xml:space="preserve">Следователно една обща правна рамка на ЕС за този вид стажанти може да спомогне за по-голяма прозрачност, по-лесно </w:t>
            </w:r>
            <w:r>
              <w:rPr>
                <w:b/>
                <w:i/>
              </w:rPr>
              <w:lastRenderedPageBreak/>
              <w:t>спазване и по-добро правоприлагане в област, в която има значителен трансграничен елемент.</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w:t>
      </w:r>
      <w:r>
        <w:rPr>
          <w:rStyle w:val="HideTWBExt"/>
          <w:b w:val="0"/>
        </w:rPr>
        <w:t>&gt;</w:t>
      </w:r>
      <w:r>
        <w:t>Изменение</w:t>
      </w:r>
      <w:r>
        <w:tab/>
      </w:r>
      <w:r>
        <w:tab/>
      </w:r>
      <w:r>
        <w:rPr>
          <w:rStyle w:val="HideTWBExt"/>
          <w:b w:val="0"/>
        </w:rPr>
        <w:t>&lt;NumAmB&gt;</w:t>
      </w:r>
      <w:r>
        <w:t>145</w:t>
      </w:r>
      <w:r>
        <w:rPr>
          <w:rStyle w:val="HideTWBExt"/>
          <w:b w:val="0"/>
        </w:rPr>
        <w:t>&lt;/NumAmB&gt;</w:t>
      </w:r>
    </w:p>
    <w:p w:rsidR="00B641A4" w:rsidRPr="00F63716" w:rsidRDefault="009D6641" w:rsidP="00B641A4">
      <w:pPr>
        <w:pStyle w:val="NormalBold"/>
      </w:pPr>
      <w:r>
        <w:rPr>
          <w:rStyle w:val="HideTWBExt"/>
          <w:b w:val="0"/>
        </w:rPr>
        <w:t>&lt;RepeatBlock-By&gt;&lt;Members&gt;</w:t>
      </w:r>
      <w:r>
        <w:t>Бенедета Скудери</w:t>
      </w:r>
      <w:r>
        <w:rPr>
          <w:rStyle w:val="HideTWBExt"/>
          <w:b w:val="0"/>
        </w:rPr>
        <w:t>&lt;/Members&gt;</w:t>
      </w:r>
    </w:p>
    <w:p w:rsidR="00B641A4" w:rsidRPr="00F63716" w:rsidRDefault="009D6641" w:rsidP="00B641A4">
      <w:r>
        <w:rPr>
          <w:rStyle w:val="HideTWBExt"/>
        </w:rPr>
        <w:t>&lt;AuNomDe&gt;</w:t>
      </w:r>
      <w:r>
        <w:rPr>
          <w:rStyle w:val="HideTWBInt"/>
          <w:color w:val="auto"/>
        </w:rPr>
        <w:t>{Greens/EFA}</w:t>
      </w:r>
      <w:r>
        <w:t>от името на групата Verts/ALE</w:t>
      </w:r>
      <w:r>
        <w:rPr>
          <w:rStyle w:val="HideTWBExt"/>
        </w:rPr>
        <w:t>&lt;/AuNomDe&gt;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7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(7a)</w:t>
            </w:r>
            <w:r>
              <w:rPr>
                <w:b/>
                <w:i/>
              </w:rPr>
              <w:tab/>
              <w:t>Липсата на общо определение за стажовете в целия ЕС е довела до фрагментиран набор от правни категории, чрез които лица, изпълняващи до голяма степен едни и същи задачи, могат да бъдат третирани по много разли</w:t>
            </w:r>
            <w:r>
              <w:rPr>
                <w:b/>
                <w:i/>
              </w:rPr>
              <w:t>чен начин в зависимост от националното право, колективните трудови договори или практиката в различните държави членки;</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146</w:t>
      </w:r>
      <w:r>
        <w:rPr>
          <w:rStyle w:val="HideTWBExt"/>
          <w:b w:val="0"/>
        </w:rPr>
        <w:t>&lt;/NumAmB&gt;</w:t>
      </w:r>
    </w:p>
    <w:p w:rsidR="00B641A4" w:rsidRPr="00F63716" w:rsidRDefault="009D6641" w:rsidP="00B641A4">
      <w:pPr>
        <w:pStyle w:val="NormalBold"/>
      </w:pPr>
      <w:r>
        <w:rPr>
          <w:rStyle w:val="HideTWBExt"/>
          <w:b w:val="0"/>
        </w:rPr>
        <w:t>&lt;RepeatBlock-By&gt;&lt;Members&gt;</w:t>
      </w:r>
      <w:r>
        <w:t>Хенрик Дал</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7 б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(7б)</w:t>
            </w:r>
            <w:r>
              <w:rPr>
                <w:b/>
                <w:i/>
              </w:rPr>
              <w:tab/>
              <w:t>Възникват социално-икономически разходи, ако бъде допуснато стажовете, особено повтарящите се, да зам</w:t>
            </w:r>
            <w:r>
              <w:rPr>
                <w:b/>
                <w:i/>
              </w:rPr>
              <w:t xml:space="preserve">енят стабилната заетост, и по-специално на длъжностите на ниво начинаещ, които обикновено се предлагат на </w:t>
            </w:r>
            <w:r>
              <w:rPr>
                <w:b/>
                <w:i/>
              </w:rPr>
              <w:lastRenderedPageBreak/>
              <w:t>стажантите.</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147</w:t>
      </w:r>
      <w:r>
        <w:rPr>
          <w:rStyle w:val="HideTWBExt"/>
          <w:b w:val="0"/>
        </w:rPr>
        <w:t>&lt;/NumAmB&gt;</w:t>
      </w:r>
    </w:p>
    <w:p w:rsidR="00B641A4" w:rsidRPr="00F63716" w:rsidRDefault="009D6641" w:rsidP="00B641A4">
      <w:pPr>
        <w:pStyle w:val="NormalBold"/>
      </w:pPr>
      <w:r>
        <w:rPr>
          <w:rStyle w:val="HideTWBExt"/>
          <w:b w:val="0"/>
        </w:rPr>
        <w:t>&lt;RepeatBlock-By&gt;&lt;Members&gt;</w:t>
      </w:r>
      <w:r>
        <w:t>Ангелика Винциг</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rPr>
                <w:b/>
                <w:i/>
              </w:rPr>
              <w:t>(8)</w:t>
            </w:r>
            <w:r>
              <w:rPr>
                <w:b/>
                <w:i/>
              </w:rPr>
              <w:tab/>
              <w:t xml:space="preserve">Данните показват, че при значителна част от стажантите условията на труд са по-неблагоприятни в сравнение с </w:t>
            </w:r>
            <w:r>
              <w:rPr>
                <w:b/>
                <w:i/>
              </w:rPr>
              <w:t>редовните служители, включително по отношение на работното време, правото на отпуск и достъпа до оборудване, както и заплащането.</w:t>
            </w:r>
          </w:p>
        </w:tc>
        <w:tc>
          <w:tcPr>
            <w:tcW w:w="4876" w:type="dxa"/>
            <w:hideMark/>
          </w:tcPr>
          <w:p w:rsidR="00B641A4" w:rsidRPr="00F63716" w:rsidRDefault="009D6641" w:rsidP="000D60EA">
            <w:pPr>
              <w:pStyle w:val="Normal6"/>
              <w:rPr>
                <w:szCs w:val="24"/>
              </w:rPr>
            </w:pPr>
            <w:r>
              <w:rPr>
                <w:b/>
                <w:i/>
              </w:rPr>
              <w:t>заличава се</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148</w:t>
      </w:r>
      <w:r>
        <w:rPr>
          <w:rStyle w:val="HideTWBExt"/>
          <w:b w:val="0"/>
        </w:rPr>
        <w:t>&lt;/NumAmB&gt;</w:t>
      </w:r>
    </w:p>
    <w:p w:rsidR="00B641A4" w:rsidRPr="00F63716" w:rsidRDefault="009D6641" w:rsidP="00B641A4">
      <w:pPr>
        <w:pStyle w:val="NormalBold"/>
      </w:pPr>
      <w:r>
        <w:rPr>
          <w:rStyle w:val="HideTWBExt"/>
          <w:b w:val="0"/>
        </w:rPr>
        <w:t>&lt;RepeatBlock-By&gt;&lt;Members&gt;</w:t>
      </w:r>
      <w:r>
        <w:t>Мелани</w:t>
      </w:r>
      <w:r>
        <w:t xml:space="preserve"> Дидие, Рашел Блом, Пал Секереш, Мари Доши</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(8)</w:t>
            </w:r>
            <w:r>
              <w:tab/>
              <w:t xml:space="preserve">Данните показват, че при значителна част от </w:t>
            </w:r>
            <w:r>
              <w:rPr>
                <w:b/>
                <w:i/>
              </w:rPr>
              <w:t xml:space="preserve">стажантите </w:t>
            </w:r>
            <w:r>
              <w:rPr>
                <w:b/>
                <w:i/>
              </w:rPr>
              <w:t>условията на труд са по-неблагоприятни в сравнение с редовните служители, включително по отношение на работното време, правото на отпуск и достъпа до оборудване, както и заплащането</w:t>
            </w:r>
            <w:r>
              <w:t>.</w:t>
            </w:r>
          </w:p>
        </w:tc>
        <w:tc>
          <w:tcPr>
            <w:tcW w:w="4876" w:type="dxa"/>
            <w:hideMark/>
          </w:tcPr>
          <w:p w:rsidR="00B641A4" w:rsidRPr="00F63716" w:rsidRDefault="009D6641" w:rsidP="000D60EA">
            <w:pPr>
              <w:pStyle w:val="Normal6"/>
              <w:rPr>
                <w:szCs w:val="24"/>
              </w:rPr>
            </w:pPr>
            <w:r>
              <w:t>(8)</w:t>
            </w:r>
            <w:r>
              <w:tab/>
              <w:t xml:space="preserve">Данните показват, че при значителна част от </w:t>
            </w:r>
            <w:r>
              <w:rPr>
                <w:b/>
                <w:i/>
              </w:rPr>
              <w:t>стажовете от стажантите с</w:t>
            </w:r>
            <w:r>
              <w:rPr>
                <w:b/>
                <w:i/>
              </w:rPr>
              <w:t>е изисква да поемат задачи или отговорности, които надхвърлят обхвата на стажа, което всъщност е начин за наемане на хора на по-ниска цена и с по-малко ограничения в сравнение с правилата, които обикновено се прилагат в държавите членки</w:t>
            </w:r>
            <w:r>
              <w:t>.</w:t>
            </w:r>
          </w:p>
        </w:tc>
      </w:tr>
    </w:tbl>
    <w:p w:rsidR="00B641A4" w:rsidRPr="00F63716" w:rsidRDefault="009D6641" w:rsidP="00B641A4">
      <w:pPr>
        <w:pStyle w:val="Olang"/>
      </w:pPr>
      <w:r w:rsidRPr="00F63716">
        <w:rPr>
          <w:noProof w:val="0"/>
        </w:rPr>
        <w:t xml:space="preserve">Or. </w:t>
      </w:r>
      <w:r w:rsidRPr="00F63716">
        <w:rPr>
          <w:rStyle w:val="HideTWBExt"/>
          <w:noProof w:val="0"/>
        </w:rPr>
        <w:t>&lt;Original&gt;</w:t>
      </w:r>
      <w:r w:rsidRPr="00F63716">
        <w:rPr>
          <w:rStyle w:val="HideTWBInt"/>
          <w:rFonts w:eastAsiaTheme="majorEastAsia"/>
          <w:noProof w:val="0"/>
        </w:rPr>
        <w:t>{FR</w:t>
      </w:r>
      <w:r w:rsidRPr="00F63716">
        <w:rPr>
          <w:rStyle w:val="HideTWBInt"/>
          <w:rFonts w:eastAsiaTheme="majorEastAsia"/>
          <w:noProof w:val="0"/>
        </w:rPr>
        <w:t>}</w:t>
      </w:r>
      <w:r w:rsidRPr="00F63716">
        <w:rPr>
          <w:noProof w:val="0"/>
        </w:rPr>
        <w:t>fr</w:t>
      </w:r>
      <w:r w:rsidRPr="00F63716">
        <w:rPr>
          <w:rStyle w:val="HideTWBExt"/>
          <w:noProof w:val="0"/>
        </w:rPr>
        <w:t>&lt;/Original&gt;</w:t>
      </w:r>
    </w:p>
    <w:p w:rsidR="00B641A4" w:rsidRPr="00F63716" w:rsidRDefault="009D6641" w:rsidP="00B641A4">
      <w:pPr>
        <w:pStyle w:val="JustificationTitle"/>
        <w:rPr>
          <w:noProof w:val="0"/>
        </w:rPr>
      </w:pPr>
      <w:r>
        <w:rPr>
          <w:rStyle w:val="HideTWBExt"/>
          <w:i w:val="0"/>
        </w:rPr>
        <w:lastRenderedPageBreak/>
        <w:t>&lt;TitreJust&gt;</w:t>
      </w:r>
      <w:r>
        <w:t>Обосновка</w:t>
      </w:r>
      <w:r>
        <w:rPr>
          <w:rStyle w:val="HideTWBExt"/>
          <w:i w:val="0"/>
        </w:rPr>
        <w:t>&lt;/TitreJust&gt;</w:t>
      </w:r>
    </w:p>
    <w:p w:rsidR="00B641A4" w:rsidRPr="00F63716" w:rsidRDefault="009D6641" w:rsidP="00B641A4">
      <w:pPr>
        <w:pStyle w:val="Normal12Italic"/>
        <w:rPr>
          <w:noProof w:val="0"/>
        </w:rPr>
      </w:pPr>
      <w:r>
        <w:t>Макар това твърдение да е вярно, то не съдържа нищо по отношение на това какво точно следва да включва стажът. По-добър подход би бил да се подчертаят прекомерните изисквания, наложени на някои стажанти.</w:t>
      </w:r>
    </w:p>
    <w:p w:rsidR="00B641A4" w:rsidRPr="00F63716" w:rsidRDefault="009D6641" w:rsidP="00B641A4">
      <w:r>
        <w:rPr>
          <w:rStyle w:val="HideTWBExt"/>
        </w:rPr>
        <w:t>&lt;/Am</w:t>
      </w:r>
      <w:r>
        <w:rPr>
          <w:rStyle w:val="HideTWBExt"/>
        </w:rPr>
        <w:t>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149</w:t>
      </w:r>
      <w:r>
        <w:rPr>
          <w:rStyle w:val="HideTWBExt"/>
          <w:b w:val="0"/>
        </w:rPr>
        <w:t>&lt;/NumAmB&gt;</w:t>
      </w:r>
    </w:p>
    <w:p w:rsidR="00B641A4" w:rsidRPr="00F63716" w:rsidRDefault="009D6641" w:rsidP="00B641A4">
      <w:pPr>
        <w:pStyle w:val="NormalBold"/>
      </w:pPr>
      <w:r>
        <w:rPr>
          <w:rStyle w:val="HideTWBExt"/>
          <w:b w:val="0"/>
        </w:rPr>
        <w:t>&lt;RepeatBlock-By&gt;&lt;Members&gt;</w:t>
      </w:r>
      <w:r>
        <w:t>Бенедета Скудери</w:t>
      </w:r>
      <w:r>
        <w:rPr>
          <w:rStyle w:val="HideTWBExt"/>
          <w:b w:val="0"/>
        </w:rPr>
        <w:t>&lt;/Members&gt;</w:t>
      </w:r>
    </w:p>
    <w:p w:rsidR="00B641A4" w:rsidRPr="00F63716" w:rsidRDefault="009D6641" w:rsidP="00B641A4">
      <w:r>
        <w:rPr>
          <w:rStyle w:val="HideTWBExt"/>
        </w:rPr>
        <w:t>&lt;AuNomDe&gt;</w:t>
      </w:r>
      <w:r>
        <w:rPr>
          <w:rStyle w:val="HideTWBInt"/>
          <w:color w:val="auto"/>
        </w:rPr>
        <w:t>{Greens/EFA}</w:t>
      </w:r>
      <w:r>
        <w:t>от името на групата Verts/ALE</w:t>
      </w:r>
      <w:r>
        <w:rPr>
          <w:rStyle w:val="HideTWBExt"/>
        </w:rPr>
        <w:t>&lt;/AuNomDe&gt;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(8)</w:t>
            </w:r>
            <w:r>
              <w:tab/>
              <w:t xml:space="preserve">Данните показват, че при значителна част от стажантите условията на труд са по-неблагоприятни в сравнение с </w:t>
            </w:r>
            <w:r>
              <w:rPr>
                <w:b/>
                <w:i/>
              </w:rPr>
              <w:t>редовните</w:t>
            </w:r>
            <w:r>
              <w:t xml:space="preserve"> служители, включително по отношение на работното време, правото на отпуск и достъпа до обор</w:t>
            </w:r>
            <w:r>
              <w:t xml:space="preserve">удване, </w:t>
            </w:r>
            <w:r>
              <w:rPr>
                <w:b/>
                <w:i/>
              </w:rPr>
              <w:t>както и</w:t>
            </w:r>
            <w:r>
              <w:t xml:space="preserve"> заплащането.</w:t>
            </w:r>
          </w:p>
        </w:tc>
        <w:tc>
          <w:tcPr>
            <w:tcW w:w="4876" w:type="dxa"/>
            <w:hideMark/>
          </w:tcPr>
          <w:p w:rsidR="00B641A4" w:rsidRPr="00F63716" w:rsidRDefault="009D6641" w:rsidP="000D60EA">
            <w:pPr>
              <w:pStyle w:val="Normal6"/>
              <w:rPr>
                <w:szCs w:val="24"/>
              </w:rPr>
            </w:pPr>
            <w:r>
              <w:t>(8)</w:t>
            </w:r>
            <w:r>
              <w:tab/>
              <w:t xml:space="preserve">Данните показват, че при значителна част от стажантите условията на труд са по-неблагоприятни в сравнение с </w:t>
            </w:r>
            <w:r>
              <w:rPr>
                <w:b/>
                <w:i/>
              </w:rPr>
              <w:t>други</w:t>
            </w:r>
            <w:r>
              <w:t xml:space="preserve"> служители, включително по отношение на работното време, правото на отпуск и достъпа до оборудване</w:t>
            </w:r>
            <w:r>
              <w:rPr>
                <w:b/>
                <w:i/>
              </w:rPr>
              <w:t>, а най-вече</w:t>
            </w:r>
            <w:r>
              <w:rPr>
                <w:b/>
                <w:i/>
              </w:rPr>
              <w:t xml:space="preserve"> при</w:t>
            </w:r>
            <w:r>
              <w:t xml:space="preserve"> заплащането.</w:t>
            </w:r>
            <w:r>
              <w:rPr>
                <w:b/>
                <w:i/>
              </w:rPr>
              <w:t xml:space="preserve"> Неплатените стажове възпрепятстват лицата с уязвимо социално положение да придобият необходимите умения и компетентности, за да навлязат на пазарите на труда, като изострят социалните неравенства и маргинализират уязвимите младежи;</w:t>
            </w:r>
          </w:p>
        </w:tc>
      </w:tr>
    </w:tbl>
    <w:p w:rsidR="00B641A4" w:rsidRPr="00F63716" w:rsidRDefault="009D6641" w:rsidP="00B641A4">
      <w:pPr>
        <w:pStyle w:val="Olang"/>
      </w:pPr>
      <w:r w:rsidRPr="00F63716">
        <w:rPr>
          <w:noProof w:val="0"/>
        </w:rPr>
        <w:t xml:space="preserve">Or. </w:t>
      </w:r>
      <w:r w:rsidRPr="00F63716">
        <w:rPr>
          <w:rStyle w:val="HideTWBExt"/>
        </w:rPr>
        <w:t>&lt;</w:t>
      </w:r>
      <w:r w:rsidRPr="00F63716">
        <w:rPr>
          <w:rStyle w:val="HideTWBExt"/>
        </w:rPr>
        <w: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150</w:t>
      </w:r>
      <w:r>
        <w:rPr>
          <w:rStyle w:val="HideTWBExt"/>
          <w:b w:val="0"/>
        </w:rPr>
        <w:t>&lt;/NumAmB&gt;</w:t>
      </w:r>
    </w:p>
    <w:p w:rsidR="00B641A4" w:rsidRPr="00F63716" w:rsidRDefault="009D6641" w:rsidP="00B641A4">
      <w:pPr>
        <w:pStyle w:val="NormalBold"/>
      </w:pPr>
      <w:r>
        <w:rPr>
          <w:rStyle w:val="HideTWBExt"/>
          <w:b w:val="0"/>
        </w:rPr>
        <w:t>&lt;RepeatBlock-By&gt;&lt;Members&gt;</w:t>
      </w:r>
      <w:r>
        <w:t>Изабел Льо Каленек</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 xml:space="preserve">Текст, предложен от </w:t>
            </w:r>
            <w:r>
              <w:t>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(8)</w:t>
            </w:r>
            <w:r>
              <w:tab/>
              <w:t xml:space="preserve">Данните показват, че при значителна част от стажантите условията на труд са по-неблагоприятни в сравнение с редовните служители, </w:t>
            </w:r>
            <w:r>
              <w:lastRenderedPageBreak/>
              <w:t xml:space="preserve">включително по отношение на работното време, правото на отпуск и достъпа до оборудване, както и </w:t>
            </w:r>
            <w:r>
              <w:rPr>
                <w:b/>
                <w:i/>
              </w:rPr>
              <w:t>заплащ</w:t>
            </w:r>
            <w:r>
              <w:rPr>
                <w:b/>
                <w:i/>
              </w:rPr>
              <w:t>ането</w:t>
            </w:r>
            <w:r>
              <w:t>.</w:t>
            </w:r>
          </w:p>
        </w:tc>
        <w:tc>
          <w:tcPr>
            <w:tcW w:w="4876" w:type="dxa"/>
            <w:hideMark/>
          </w:tcPr>
          <w:p w:rsidR="00B641A4" w:rsidRPr="00F63716" w:rsidRDefault="009D6641" w:rsidP="000D60EA">
            <w:pPr>
              <w:pStyle w:val="Normal6"/>
              <w:rPr>
                <w:szCs w:val="24"/>
              </w:rPr>
            </w:pPr>
            <w:r>
              <w:lastRenderedPageBreak/>
              <w:t>(8)</w:t>
            </w:r>
            <w:r>
              <w:tab/>
              <w:t xml:space="preserve">Данните показват, че при значителна част от стажантите </w:t>
            </w:r>
            <w:r>
              <w:rPr>
                <w:b/>
                <w:i/>
              </w:rPr>
              <w:t>на отворения пазар на труда</w:t>
            </w:r>
            <w:r>
              <w:t xml:space="preserve"> условията на труд са по-неблагоприятни в </w:t>
            </w:r>
            <w:r>
              <w:lastRenderedPageBreak/>
              <w:t xml:space="preserve">сравнение с редовните служители, включително по отношение на работното време, правото на отпуск и достъпа до оборудване, </w:t>
            </w:r>
            <w:r>
              <w:t xml:space="preserve">както и </w:t>
            </w:r>
            <w:r>
              <w:rPr>
                <w:b/>
                <w:i/>
              </w:rPr>
              <w:t>възнаграждението</w:t>
            </w:r>
            <w:r>
              <w:t>.</w:t>
            </w:r>
          </w:p>
        </w:tc>
      </w:tr>
    </w:tbl>
    <w:p w:rsidR="00B641A4" w:rsidRPr="00F63716" w:rsidRDefault="009D6641" w:rsidP="00B641A4">
      <w:pPr>
        <w:pStyle w:val="Olang"/>
      </w:pPr>
      <w:r w:rsidRPr="00F63716">
        <w:rPr>
          <w:noProof w:val="0"/>
        </w:rPr>
        <w:lastRenderedPageBreak/>
        <w:t xml:space="preserve">Or. </w:t>
      </w:r>
      <w:r w:rsidRPr="00F63716">
        <w:rPr>
          <w:rStyle w:val="HideTWBExt"/>
          <w:noProof w:val="0"/>
        </w:rPr>
        <w:t>&lt;Original&gt;</w:t>
      </w:r>
      <w:r w:rsidRPr="00F63716">
        <w:rPr>
          <w:rStyle w:val="HideTWBInt"/>
          <w:rFonts w:eastAsiaTheme="majorEastAsia"/>
          <w:noProof w:val="0"/>
        </w:rPr>
        <w:t>{FR}</w:t>
      </w:r>
      <w:r w:rsidRPr="00F63716">
        <w:rPr>
          <w:noProof w:val="0"/>
        </w:rPr>
        <w:t>fr</w:t>
      </w:r>
      <w:r w:rsidRPr="00F63716">
        <w:rPr>
          <w:rStyle w:val="HideTWBExt"/>
          <w:noProof w:val="0"/>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151</w:t>
      </w:r>
      <w:r>
        <w:rPr>
          <w:rStyle w:val="HideTWBExt"/>
          <w:b w:val="0"/>
        </w:rPr>
        <w:t>&lt;/NumAmB&gt;</w:t>
      </w:r>
    </w:p>
    <w:p w:rsidR="00B641A4" w:rsidRPr="00F63716" w:rsidRDefault="009D6641" w:rsidP="00B641A4">
      <w:pPr>
        <w:pStyle w:val="NormalBold"/>
      </w:pPr>
      <w:r>
        <w:rPr>
          <w:rStyle w:val="HideTWBExt"/>
          <w:b w:val="0"/>
        </w:rPr>
        <w:t>&lt;RepeatBlock-By&gt;&lt;Members&gt;</w:t>
      </w:r>
      <w:r>
        <w:t>Мириам Лексман</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(8)</w:t>
            </w:r>
            <w:r>
              <w:tab/>
              <w:t>Данните показват, че при значителна част от стажантите условията на труд са по-неблагоприятни в сравнение с редовните служители, включително по отношение на работното време, правото на отпуск и достъпа до обор</w:t>
            </w:r>
            <w:r>
              <w:t xml:space="preserve">удване, както и </w:t>
            </w:r>
            <w:r>
              <w:rPr>
                <w:b/>
                <w:i/>
              </w:rPr>
              <w:t>заплащането</w:t>
            </w:r>
            <w:r>
              <w:t>.</w:t>
            </w:r>
          </w:p>
        </w:tc>
        <w:tc>
          <w:tcPr>
            <w:tcW w:w="4876" w:type="dxa"/>
            <w:hideMark/>
          </w:tcPr>
          <w:p w:rsidR="00B641A4" w:rsidRPr="00F63716" w:rsidRDefault="009D6641" w:rsidP="000D60EA">
            <w:pPr>
              <w:pStyle w:val="Normal6"/>
              <w:rPr>
                <w:szCs w:val="24"/>
              </w:rPr>
            </w:pPr>
            <w:r>
              <w:t>(8)</w:t>
            </w:r>
            <w:r>
              <w:tab/>
            </w:r>
            <w:r>
              <w:t xml:space="preserve">Данните показват, че при значителна част от стажантите условията на труд са по-неблагоприятни в сравнение с редовните служители, включително по отношение на работното време, правото на отпуск и достъпа до оборудване, както и </w:t>
            </w:r>
            <w:r>
              <w:rPr>
                <w:b/>
                <w:i/>
              </w:rPr>
              <w:t>справедливото обезщетение</w:t>
            </w:r>
            <w:r>
              <w:t>.</w:t>
            </w:r>
          </w:p>
        </w:tc>
      </w:tr>
    </w:tbl>
    <w:p w:rsidR="00B641A4" w:rsidRPr="00F63716" w:rsidRDefault="009D6641" w:rsidP="00B641A4">
      <w:pPr>
        <w:pStyle w:val="Olang"/>
      </w:pPr>
      <w:r w:rsidRPr="00F63716">
        <w:rPr>
          <w:noProof w:val="0"/>
        </w:rPr>
        <w:t>Or.</w:t>
      </w:r>
      <w:r w:rsidRPr="00F63716">
        <w:rPr>
          <w:noProof w:val="0"/>
        </w:rPr>
        <w:t xml:space="preserve">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152</w:t>
      </w:r>
      <w:r>
        <w:rPr>
          <w:rStyle w:val="HideTWBExt"/>
          <w:b w:val="0"/>
        </w:rPr>
        <w:t>&lt;/NumAmB&gt;</w:t>
      </w:r>
    </w:p>
    <w:p w:rsidR="00B641A4" w:rsidRPr="00F63716" w:rsidRDefault="009D6641" w:rsidP="00B641A4">
      <w:pPr>
        <w:pStyle w:val="NormalBold"/>
      </w:pPr>
      <w:r>
        <w:rPr>
          <w:rStyle w:val="HideTWBExt"/>
          <w:b w:val="0"/>
        </w:rPr>
        <w:t>&lt;RepeatBlock-By&gt;&lt;Members&gt;</w:t>
      </w:r>
      <w:r>
        <w:t>Андреа Векслер</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 xml:space="preserve">Текст, предложен от </w:t>
            </w:r>
            <w:r>
              <w:t>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(8)</w:t>
            </w:r>
            <w:r>
              <w:tab/>
              <w:t>Данните показват, че при значителна част от стажантите условията на труд са по-неблагоприятни в сравнение с редовните служители, включително по отношение на работното време, правото на отпуск и достъпа до оборудване</w:t>
            </w:r>
            <w:r>
              <w:rPr>
                <w:b/>
                <w:i/>
              </w:rPr>
              <w:t xml:space="preserve">, както и </w:t>
            </w:r>
            <w:r>
              <w:rPr>
                <w:b/>
                <w:i/>
              </w:rPr>
              <w:t>заплащането</w:t>
            </w:r>
            <w:r>
              <w:t>.</w:t>
            </w:r>
          </w:p>
        </w:tc>
        <w:tc>
          <w:tcPr>
            <w:tcW w:w="4876" w:type="dxa"/>
            <w:hideMark/>
          </w:tcPr>
          <w:p w:rsidR="00B641A4" w:rsidRPr="00F63716" w:rsidRDefault="009D6641" w:rsidP="000D60EA">
            <w:pPr>
              <w:pStyle w:val="Normal6"/>
              <w:rPr>
                <w:szCs w:val="24"/>
              </w:rPr>
            </w:pPr>
            <w:r>
              <w:t>(8)</w:t>
            </w:r>
            <w:r>
              <w:tab/>
              <w:t>Данните показват, че при значителна част от стажантите условията на труд са по-неблагоприятни в сравнение с редовните служители, включително по отношение на работното време, правото на отпуск и достъпа до оборудване.</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w:t>
      </w:r>
      <w:r w:rsidRPr="00F63716">
        <w:rPr>
          <w:rStyle w:val="HideTWBExt"/>
        </w:rPr>
        <w: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153</w:t>
      </w:r>
      <w:r>
        <w:rPr>
          <w:rStyle w:val="HideTWBExt"/>
          <w:b w:val="0"/>
        </w:rPr>
        <w:t>&lt;/NumAmB&gt;</w:t>
      </w:r>
    </w:p>
    <w:p w:rsidR="00B641A4" w:rsidRPr="00F63716" w:rsidRDefault="009D6641" w:rsidP="00B641A4">
      <w:pPr>
        <w:pStyle w:val="NormalBold"/>
      </w:pPr>
      <w:r>
        <w:rPr>
          <w:rStyle w:val="HideTWBExt"/>
          <w:b w:val="0"/>
        </w:rPr>
        <w:t>&lt;RepeatBlock-By&gt;&lt;Members&gt;</w:t>
      </w:r>
      <w:r>
        <w:t>Бенедета Скудери</w:t>
      </w:r>
      <w:r>
        <w:rPr>
          <w:rStyle w:val="HideTWBExt"/>
          <w:b w:val="0"/>
        </w:rPr>
        <w:t>&lt;/Members&gt;</w:t>
      </w:r>
    </w:p>
    <w:p w:rsidR="00B641A4" w:rsidRPr="00F63716" w:rsidRDefault="009D6641" w:rsidP="00B641A4">
      <w:r>
        <w:rPr>
          <w:rStyle w:val="HideTWBExt"/>
        </w:rPr>
        <w:t>&lt;AuNomDe&gt;</w:t>
      </w:r>
      <w:r>
        <w:rPr>
          <w:rStyle w:val="HideTWBInt"/>
          <w:color w:val="auto"/>
        </w:rPr>
        <w:t>{Greens/EFA}</w:t>
      </w:r>
      <w:r>
        <w:t>от името на групата Verts/ALE</w:t>
      </w:r>
      <w:r>
        <w:rPr>
          <w:rStyle w:val="HideTWBExt"/>
        </w:rPr>
        <w:t>&lt;/AuNomDe&gt;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w:t>
      </w:r>
      <w:r>
        <w:t>ие 8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(8a)</w:t>
            </w:r>
            <w:r>
              <w:rPr>
                <w:b/>
                <w:i/>
              </w:rPr>
              <w:tab/>
              <w:t xml:space="preserve">В доклада на Лета се подчертава спешната необходимост от преодоляване последиците от емиграцията на младите хора към други държави в търсене на по-добри заплати и възможности за </w:t>
            </w:r>
            <w:r>
              <w:rPr>
                <w:b/>
                <w:i/>
              </w:rPr>
              <w:t>работа и се призовава за набор от политически мерки и социални инвестиции, за да се превърне „правото да останеш“ в реалност за много млади хора и работници в ЕС;</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154</w:t>
      </w:r>
      <w:r>
        <w:rPr>
          <w:rStyle w:val="HideTWBExt"/>
          <w:b w:val="0"/>
        </w:rPr>
        <w:t>&lt;/NumAmB&gt;</w:t>
      </w:r>
    </w:p>
    <w:p w:rsidR="00B641A4" w:rsidRPr="00F63716" w:rsidRDefault="009D6641" w:rsidP="00B641A4">
      <w:pPr>
        <w:pStyle w:val="NormalBold"/>
      </w:pPr>
      <w:r>
        <w:rPr>
          <w:rStyle w:val="HideTWBExt"/>
          <w:b w:val="0"/>
        </w:rPr>
        <w:t>&lt;RepeatBlock-By&gt;&lt;Members&gt;</w:t>
      </w:r>
      <w:r>
        <w:t>Бенедета Скудери</w:t>
      </w:r>
      <w:r>
        <w:rPr>
          <w:rStyle w:val="HideTWBExt"/>
          <w:b w:val="0"/>
        </w:rPr>
        <w:t>&lt;/Members&gt;</w:t>
      </w:r>
    </w:p>
    <w:p w:rsidR="00B641A4" w:rsidRPr="00F63716" w:rsidRDefault="009D6641" w:rsidP="00B641A4">
      <w:r>
        <w:rPr>
          <w:rStyle w:val="HideTWBExt"/>
        </w:rPr>
        <w:t>&lt;AuNomDe&gt;</w:t>
      </w:r>
      <w:r>
        <w:rPr>
          <w:rStyle w:val="HideTWBInt"/>
          <w:color w:val="auto"/>
        </w:rPr>
        <w:t>{Greens/EFA}</w:t>
      </w:r>
      <w:r>
        <w:t>от името на групата Verts/ALE</w:t>
      </w:r>
      <w:r>
        <w:rPr>
          <w:rStyle w:val="HideTWBExt"/>
        </w:rPr>
        <w:t>&lt;/AuNomDe&gt;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8 б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(8б)</w:t>
            </w:r>
            <w:r>
              <w:rPr>
                <w:b/>
                <w:i/>
              </w:rPr>
              <w:tab/>
              <w:t xml:space="preserve">Европейският парламент многократно е осъждал практиката на неплатени стажове като форма на експлоатация на младите работници и нарушение на техните права, и е призовавал за обща правна рамка за гарантиране на справедливо възнаграждение за </w:t>
            </w:r>
            <w:r>
              <w:rPr>
                <w:b/>
                <w:i/>
              </w:rPr>
              <w:t>стажовете с цел да се избягват експлоататорски практики;</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155</w:t>
      </w:r>
      <w:r>
        <w:rPr>
          <w:rStyle w:val="HideTWBExt"/>
          <w:b w:val="0"/>
        </w:rPr>
        <w:t>&lt;/NumAmB&gt;</w:t>
      </w:r>
    </w:p>
    <w:p w:rsidR="00B641A4" w:rsidRPr="00F63716" w:rsidRDefault="009D6641" w:rsidP="00B641A4">
      <w:pPr>
        <w:pStyle w:val="NormalBold"/>
      </w:pPr>
      <w:r>
        <w:rPr>
          <w:rStyle w:val="HideTWBExt"/>
          <w:b w:val="0"/>
        </w:rPr>
        <w:t>&lt;RepeatBlock-By&gt;&lt;Members&gt;</w:t>
      </w:r>
      <w:r>
        <w:t>Бенедета Скудери</w:t>
      </w:r>
      <w:r>
        <w:rPr>
          <w:rStyle w:val="HideTWBExt"/>
          <w:b w:val="0"/>
        </w:rPr>
        <w:t>&lt;/Members&gt;</w:t>
      </w:r>
    </w:p>
    <w:p w:rsidR="00B641A4" w:rsidRPr="00F63716" w:rsidRDefault="009D6641" w:rsidP="00B641A4">
      <w:r>
        <w:rPr>
          <w:rStyle w:val="HideTWBExt"/>
        </w:rPr>
        <w:t>&lt;AuNomDe&gt;</w:t>
      </w:r>
      <w:r>
        <w:rPr>
          <w:rStyle w:val="HideTWBInt"/>
          <w:color w:val="auto"/>
        </w:rPr>
        <w:t>{Greens/EFA}</w:t>
      </w:r>
      <w:r>
        <w:t>от името на групата Verts/ALE</w:t>
      </w:r>
      <w:r>
        <w:rPr>
          <w:rStyle w:val="HideTWBExt"/>
        </w:rPr>
        <w:t>&lt;/AuNomDe&gt;</w:t>
      </w:r>
    </w:p>
    <w:p w:rsidR="00B641A4" w:rsidRPr="00F63716" w:rsidRDefault="009D6641" w:rsidP="00B641A4">
      <w:r>
        <w:rPr>
          <w:rStyle w:val="HideTWBExt"/>
        </w:rPr>
        <w:t>&lt;/R</w:t>
      </w:r>
      <w:r>
        <w:rPr>
          <w:rStyle w:val="HideTWBExt"/>
        </w:rPr>
        <w:t>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8 в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(8в)</w:t>
            </w:r>
            <w:r>
              <w:rPr>
                <w:b/>
                <w:i/>
              </w:rPr>
              <w:tab/>
              <w:t xml:space="preserve">В съобщението „Оптимално използване на талантите в европейските региони“ се отбелязва, че през </w:t>
            </w:r>
            <w:r>
              <w:rPr>
                <w:b/>
                <w:i/>
              </w:rPr>
              <w:t xml:space="preserve">следващите години ще бъдат налице сериозни предизвикателства за икономическото, социалното и териториалното сближаване на ЕС, ако настоящите тенденции на изтичане на мозъци в рамките на ЕС не бъдат преодолени по подходящ начин. През последните десетилетия </w:t>
            </w:r>
            <w:r>
              <w:rPr>
                <w:b/>
                <w:i/>
              </w:rPr>
              <w:t xml:space="preserve">квалифицираните младежи напускат своите като цяло по-бедни държави на произход, за да търсят по-добри възможности за заетост в други държави — членки на ЕС. Тъй като все повече висококвалифицирани работници се насочват към икономически по-силните държави, </w:t>
            </w:r>
            <w:r>
              <w:rPr>
                <w:b/>
                <w:i/>
              </w:rPr>
              <w:t>регионите с вече отслабени икономики са изправени пред изчерпване на човешкия капитал, което възпрепятства техния потенциал за растеж и развитие.</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156</w:t>
      </w:r>
      <w:r>
        <w:rPr>
          <w:rStyle w:val="HideTWBExt"/>
          <w:b w:val="0"/>
        </w:rPr>
        <w:t>&lt;/NumAmB&gt;</w:t>
      </w:r>
    </w:p>
    <w:p w:rsidR="00B641A4" w:rsidRPr="00F63716" w:rsidRDefault="009D6641" w:rsidP="00B641A4">
      <w:pPr>
        <w:pStyle w:val="NormalBold"/>
      </w:pPr>
      <w:r>
        <w:rPr>
          <w:rStyle w:val="HideTWBExt"/>
          <w:b w:val="0"/>
        </w:rPr>
        <w:t>&lt;RepeatBlock-By&gt;&lt;Members&gt;</w:t>
      </w:r>
      <w:r>
        <w:t>Бе</w:t>
      </w:r>
      <w:r>
        <w:t>недета Скудери</w:t>
      </w:r>
      <w:r>
        <w:rPr>
          <w:rStyle w:val="HideTWBExt"/>
          <w:b w:val="0"/>
        </w:rPr>
        <w:t>&lt;/Members&gt;</w:t>
      </w:r>
    </w:p>
    <w:p w:rsidR="00B641A4" w:rsidRPr="00F63716" w:rsidRDefault="009D6641" w:rsidP="00B641A4">
      <w:r>
        <w:rPr>
          <w:rStyle w:val="HideTWBExt"/>
        </w:rPr>
        <w:t>&lt;AuNomDe&gt;</w:t>
      </w:r>
      <w:r>
        <w:rPr>
          <w:rStyle w:val="HideTWBInt"/>
          <w:color w:val="auto"/>
        </w:rPr>
        <w:t>{Greens/EFA}</w:t>
      </w:r>
      <w:r>
        <w:t>от името на групата Verts/ALE</w:t>
      </w:r>
      <w:r>
        <w:rPr>
          <w:rStyle w:val="HideTWBExt"/>
        </w:rPr>
        <w:t>&lt;/AuNomDe&gt;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8 г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(8г)</w:t>
            </w:r>
            <w:r>
              <w:rPr>
                <w:b/>
                <w:i/>
              </w:rPr>
              <w:tab/>
              <w:t xml:space="preserve">В диалозите по </w:t>
            </w:r>
            <w:r>
              <w:rPr>
                <w:b/>
                <w:i/>
              </w:rPr>
              <w:t>въпросите на политиката за младежта по време на Европейската година на младежта беше подчертано, че един от основните фактори за това младите специалисти да решат да останат в своя роден регион е наличието на добри работни места. Привлекателността на запла</w:t>
            </w:r>
            <w:r>
              <w:rPr>
                <w:b/>
                <w:i/>
              </w:rPr>
              <w:t>тите и по-добрите условия на труд, като например достъпът до социална закрила, стабилната заетост, перспективите за професионално развитие и приобщаващите работни места, са основните фактори за привличането, задържането и развитието на таланти;</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i/>
              </w:rPr>
              <w:t>(https://youth.europa.eu/year-of-youth/activities/4413_bg)</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157</w:t>
      </w:r>
      <w:r>
        <w:rPr>
          <w:rStyle w:val="HideTWBExt"/>
          <w:b w:val="0"/>
        </w:rPr>
        <w:t>&lt;/NumAmB&gt;</w:t>
      </w:r>
    </w:p>
    <w:p w:rsidR="00B641A4" w:rsidRPr="00F63716" w:rsidRDefault="009D6641" w:rsidP="00B641A4">
      <w:pPr>
        <w:pStyle w:val="NormalBold"/>
      </w:pPr>
      <w:r>
        <w:rPr>
          <w:rStyle w:val="HideTWBExt"/>
          <w:b w:val="0"/>
        </w:rPr>
        <w:t>&lt;RepeatBlock-By&gt;&lt;Members&gt;</w:t>
      </w:r>
      <w:r>
        <w:t>Изабел Льо Каленек</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(9)</w:t>
            </w:r>
            <w:r>
              <w:tab/>
              <w:t xml:space="preserve">На равнището на Съюза съществуващите правни инструменти осигуряват рамка за защита на работниците, включително директивите за прозрачните и предвидими условия на </w:t>
            </w:r>
            <w:r>
              <w:t>труд</w:t>
            </w:r>
            <w:r>
              <w:rPr>
                <w:vertAlign w:val="superscript"/>
              </w:rPr>
              <w:t>5</w:t>
            </w:r>
            <w:r>
              <w:t>, адекватните минимални работни заплати</w:t>
            </w:r>
            <w:r>
              <w:rPr>
                <w:vertAlign w:val="superscript"/>
              </w:rPr>
              <w:t>6</w:t>
            </w:r>
            <w:r>
              <w:t>, работното време</w:t>
            </w:r>
            <w:r>
              <w:rPr>
                <w:vertAlign w:val="superscript"/>
              </w:rPr>
              <w:t>7</w:t>
            </w:r>
            <w:r>
              <w:t>, здравословните и безопасни условия на труд</w:t>
            </w:r>
            <w:r>
              <w:rPr>
                <w:vertAlign w:val="superscript"/>
              </w:rPr>
              <w:t>8</w:t>
            </w:r>
            <w:r>
              <w:t>, равенството и недискриминацията, равновесието между професионалния и личния живот на родителите и лицата, полагащи грижи</w:t>
            </w:r>
            <w:r>
              <w:rPr>
                <w:vertAlign w:val="superscript"/>
              </w:rPr>
              <w:t>10</w:t>
            </w:r>
            <w:r>
              <w:t xml:space="preserve">, информирането и </w:t>
            </w:r>
            <w:r>
              <w:lastRenderedPageBreak/>
              <w:t>консул</w:t>
            </w:r>
            <w:r>
              <w:t>тирането на служителите, срочната работа</w:t>
            </w:r>
            <w:r>
              <w:rPr>
                <w:vertAlign w:val="superscript"/>
              </w:rPr>
              <w:t>12</w:t>
            </w:r>
            <w:r>
              <w:t>, работата при непълно работно време</w:t>
            </w:r>
            <w:r>
              <w:rPr>
                <w:vertAlign w:val="superscript"/>
              </w:rPr>
              <w:t>13</w:t>
            </w:r>
            <w:r>
              <w:t>, командироването на работници</w:t>
            </w:r>
            <w:r>
              <w:rPr>
                <w:vertAlign w:val="superscript"/>
              </w:rPr>
              <w:t>14</w:t>
            </w:r>
            <w:r>
              <w:t xml:space="preserve"> и работата чрез агенции за временна заетост</w:t>
            </w:r>
            <w:r>
              <w:rPr>
                <w:vertAlign w:val="superscript"/>
              </w:rPr>
              <w:t>15</w:t>
            </w:r>
            <w:r>
              <w:t xml:space="preserve">. </w:t>
            </w:r>
            <w:r>
              <w:rPr>
                <w:b/>
                <w:i/>
              </w:rPr>
              <w:t>Тази правна рамка се прилага изцяло спрямо работниците в Съюза, които имат трудов договор или тр</w:t>
            </w:r>
            <w:r>
              <w:rPr>
                <w:b/>
                <w:i/>
              </w:rPr>
              <w:t>удово правоотношение по смисъла на закона, колективните трудови договори или установената практика, които са в сила във всяка държава членка, като се взема предвид съдебната практика на Съда на Европейския съюз.</w:t>
            </w:r>
            <w:r>
              <w:t xml:space="preserve"> Правната рамка на Съюза включва и препоръки </w:t>
            </w:r>
            <w:r>
              <w:t>относно качеството на стажовете</w:t>
            </w:r>
            <w:r>
              <w:rPr>
                <w:vertAlign w:val="superscript"/>
              </w:rPr>
              <w:t>16</w:t>
            </w:r>
            <w:r>
              <w:t xml:space="preserve">  и чиракуването</w:t>
            </w:r>
            <w:r>
              <w:rPr>
                <w:vertAlign w:val="superscript"/>
              </w:rPr>
              <w:t>17</w:t>
            </w:r>
            <w:r>
              <w:t xml:space="preserve"> и относно достъпа на работниците и самостоятелно заетите лица до социална закрила</w:t>
            </w:r>
            <w:r>
              <w:rPr>
                <w:vertAlign w:val="superscript"/>
              </w:rPr>
              <w:t>18</w:t>
            </w:r>
            <w:r>
              <w:t>.</w:t>
            </w:r>
          </w:p>
        </w:tc>
        <w:tc>
          <w:tcPr>
            <w:tcW w:w="4876" w:type="dxa"/>
            <w:hideMark/>
          </w:tcPr>
          <w:p w:rsidR="00B641A4" w:rsidRPr="00F63716" w:rsidRDefault="009D6641" w:rsidP="000D60EA">
            <w:pPr>
              <w:pStyle w:val="Normal6"/>
              <w:rPr>
                <w:szCs w:val="24"/>
              </w:rPr>
            </w:pPr>
            <w:r>
              <w:lastRenderedPageBreak/>
              <w:t>(9)</w:t>
            </w:r>
            <w:r>
              <w:tab/>
              <w:t>На равнището на Съюза съществуващите правни инструменти осигуряват рамка за защита на работниците, включително дире</w:t>
            </w:r>
            <w:r>
              <w:t>ктивите за прозрачните и предвидими условия на труд</w:t>
            </w:r>
            <w:r>
              <w:rPr>
                <w:vertAlign w:val="superscript"/>
              </w:rPr>
              <w:t>5</w:t>
            </w:r>
            <w:r>
              <w:t>, адекватните минимални работни заплати</w:t>
            </w:r>
            <w:r>
              <w:rPr>
                <w:vertAlign w:val="superscript"/>
              </w:rPr>
              <w:t>6</w:t>
            </w:r>
            <w:r>
              <w:t>, работното време</w:t>
            </w:r>
            <w:r>
              <w:rPr>
                <w:vertAlign w:val="superscript"/>
              </w:rPr>
              <w:t>7</w:t>
            </w:r>
            <w:r>
              <w:t>, здравословните и безопасни условия на труд</w:t>
            </w:r>
            <w:r>
              <w:rPr>
                <w:vertAlign w:val="superscript"/>
              </w:rPr>
              <w:t>8</w:t>
            </w:r>
            <w:r>
              <w:t>, равенството и недискриминацията, равновесието между професионалния и личния живот на родителите и л</w:t>
            </w:r>
            <w:r>
              <w:t>ицата, полагащи грижи</w:t>
            </w:r>
            <w:r>
              <w:rPr>
                <w:vertAlign w:val="superscript"/>
              </w:rPr>
              <w:t>10</w:t>
            </w:r>
            <w:r>
              <w:t xml:space="preserve">, информирането и </w:t>
            </w:r>
            <w:r>
              <w:lastRenderedPageBreak/>
              <w:t>консултирането на служителите, срочната работа</w:t>
            </w:r>
            <w:r>
              <w:rPr>
                <w:vertAlign w:val="superscript"/>
              </w:rPr>
              <w:t>12</w:t>
            </w:r>
            <w:r>
              <w:t>, работата при непълно работно време</w:t>
            </w:r>
            <w:r>
              <w:rPr>
                <w:vertAlign w:val="superscript"/>
              </w:rPr>
              <w:t>13</w:t>
            </w:r>
            <w:r>
              <w:t>, командироването на работници</w:t>
            </w:r>
            <w:r>
              <w:rPr>
                <w:vertAlign w:val="superscript"/>
              </w:rPr>
              <w:t>14</w:t>
            </w:r>
            <w:r>
              <w:t xml:space="preserve"> и работата чрез агенции за временна заетост</w:t>
            </w:r>
            <w:r>
              <w:rPr>
                <w:vertAlign w:val="superscript"/>
              </w:rPr>
              <w:t>15</w:t>
            </w:r>
            <w:r>
              <w:t>. Правната рамка на Съюза включва и препоръки относ</w:t>
            </w:r>
            <w:r>
              <w:t>но качеството на стажовете</w:t>
            </w:r>
            <w:r>
              <w:rPr>
                <w:vertAlign w:val="superscript"/>
              </w:rPr>
              <w:t>16</w:t>
            </w:r>
            <w:r>
              <w:t xml:space="preserve">  и чиракуването</w:t>
            </w:r>
            <w:r>
              <w:rPr>
                <w:vertAlign w:val="superscript"/>
              </w:rPr>
              <w:t>17</w:t>
            </w:r>
            <w:r>
              <w:t xml:space="preserve"> и относно достъпа на работниците и самостоятелно заетите лица до социална закрила</w:t>
            </w:r>
            <w:r>
              <w:rPr>
                <w:vertAlign w:val="superscript"/>
              </w:rPr>
              <w:t>18</w:t>
            </w:r>
            <w:r>
              <w:t>.</w:t>
            </w:r>
          </w:p>
        </w:tc>
      </w:tr>
      <w:tr w:rsidR="005C4751" w:rsidTr="000D60EA">
        <w:trPr>
          <w:jc w:val="center"/>
        </w:trPr>
        <w:tc>
          <w:tcPr>
            <w:tcW w:w="4876" w:type="dxa"/>
            <w:hideMark/>
          </w:tcPr>
          <w:p w:rsidR="00B641A4" w:rsidRPr="00F63716" w:rsidRDefault="009D6641" w:rsidP="000D60EA">
            <w:pPr>
              <w:pStyle w:val="Normal6"/>
            </w:pPr>
            <w:r>
              <w:lastRenderedPageBreak/>
              <w:t>__________________</w:t>
            </w:r>
          </w:p>
        </w:tc>
        <w:tc>
          <w:tcPr>
            <w:tcW w:w="4876" w:type="dxa"/>
            <w:hideMark/>
          </w:tcPr>
          <w:p w:rsidR="00B641A4" w:rsidRPr="00F63716" w:rsidRDefault="009D6641" w:rsidP="000D60EA">
            <w:pPr>
              <w:pStyle w:val="Normal6"/>
              <w:rPr>
                <w:szCs w:val="24"/>
              </w:rPr>
            </w:pPr>
            <w:r>
              <w:t>__________________</w:t>
            </w:r>
          </w:p>
        </w:tc>
      </w:tr>
      <w:tr w:rsidR="005C4751" w:rsidTr="000D60EA">
        <w:trPr>
          <w:jc w:val="center"/>
        </w:trPr>
        <w:tc>
          <w:tcPr>
            <w:tcW w:w="4876" w:type="dxa"/>
            <w:hideMark/>
          </w:tcPr>
          <w:p w:rsidR="00B641A4" w:rsidRPr="00F63716" w:rsidRDefault="009D6641" w:rsidP="000D60EA">
            <w:pPr>
              <w:pStyle w:val="Normal6"/>
            </w:pPr>
            <w:r>
              <w:rPr>
                <w:vertAlign w:val="superscript"/>
              </w:rPr>
              <w:t>5</w:t>
            </w:r>
            <w:r>
              <w:t xml:space="preserve"> Директива (ЕС) 2019/1152 на Европейския парламент и на Съвета от 20 юни 2019 г. за прозрачни и предвидими условия на труд в Европейския съюз (OВ L 186, 11.7.2019 г., стр. 105).</w:t>
            </w:r>
          </w:p>
        </w:tc>
        <w:tc>
          <w:tcPr>
            <w:tcW w:w="4876" w:type="dxa"/>
            <w:hideMark/>
          </w:tcPr>
          <w:p w:rsidR="00B641A4" w:rsidRPr="00F63716" w:rsidRDefault="009D6641" w:rsidP="000D60EA">
            <w:pPr>
              <w:pStyle w:val="Normal6"/>
              <w:rPr>
                <w:szCs w:val="24"/>
              </w:rPr>
            </w:pPr>
            <w:r>
              <w:rPr>
                <w:vertAlign w:val="superscript"/>
              </w:rPr>
              <w:t>5</w:t>
            </w:r>
            <w:r>
              <w:t xml:space="preserve"> Директива (ЕС) 2019/1152 на Европейския парламент и на Съвета от 20 юни 2019</w:t>
            </w:r>
            <w:r>
              <w:t> г. за прозрачни и предвидими условия на труд в Европейския съюз (OВ L 186, 11.7.2019 г., стр. 105).</w:t>
            </w:r>
          </w:p>
        </w:tc>
      </w:tr>
      <w:tr w:rsidR="005C4751" w:rsidTr="000D60EA">
        <w:trPr>
          <w:jc w:val="center"/>
        </w:trPr>
        <w:tc>
          <w:tcPr>
            <w:tcW w:w="4876" w:type="dxa"/>
            <w:hideMark/>
          </w:tcPr>
          <w:p w:rsidR="00B641A4" w:rsidRPr="00F63716" w:rsidRDefault="009D6641" w:rsidP="000D60EA">
            <w:pPr>
              <w:pStyle w:val="Normal6"/>
            </w:pPr>
            <w:r>
              <w:rPr>
                <w:vertAlign w:val="superscript"/>
              </w:rPr>
              <w:t>6</w:t>
            </w:r>
            <w:r>
              <w:t xml:space="preserve"> Директива (ЕС) 2022/2041 на Европейския парламент и на Съвета от 19 октомври 2022 г. относно адекватните минимални работни заплати в Европейския съюз (О</w:t>
            </w:r>
            <w:r>
              <w:t>В L 275, 25.10.2022 г., стр. 33).</w:t>
            </w:r>
          </w:p>
        </w:tc>
        <w:tc>
          <w:tcPr>
            <w:tcW w:w="4876" w:type="dxa"/>
            <w:hideMark/>
          </w:tcPr>
          <w:p w:rsidR="00B641A4" w:rsidRPr="00F63716" w:rsidRDefault="009D6641" w:rsidP="000D60EA">
            <w:pPr>
              <w:pStyle w:val="Normal6"/>
              <w:rPr>
                <w:szCs w:val="24"/>
              </w:rPr>
            </w:pPr>
            <w:r>
              <w:rPr>
                <w:vertAlign w:val="superscript"/>
              </w:rPr>
              <w:t>6</w:t>
            </w:r>
            <w:r>
              <w:t xml:space="preserve"> Директива (ЕС) 2022/2041 на Европейския парламент и на Съвета от 19 октомври 2022 г. относно адекватните минимални работни заплати в Европейския съюз (ОВ L 275, 25.10.2022 г., стр. 33).</w:t>
            </w:r>
          </w:p>
        </w:tc>
      </w:tr>
      <w:tr w:rsidR="005C4751" w:rsidTr="000D60EA">
        <w:trPr>
          <w:jc w:val="center"/>
        </w:trPr>
        <w:tc>
          <w:tcPr>
            <w:tcW w:w="4876" w:type="dxa"/>
            <w:hideMark/>
          </w:tcPr>
          <w:p w:rsidR="00B641A4" w:rsidRPr="00F63716" w:rsidRDefault="009D6641" w:rsidP="000D60EA">
            <w:pPr>
              <w:pStyle w:val="Normal6"/>
            </w:pPr>
            <w:r>
              <w:rPr>
                <w:vertAlign w:val="superscript"/>
              </w:rPr>
              <w:t>7</w:t>
            </w:r>
            <w:r>
              <w:t xml:space="preserve"> Директива 2003/88/ЕО на Европей</w:t>
            </w:r>
            <w:r>
              <w:t>ския парламент и на Съвета от 4 ноември 2003 г. относно някои аспекти на организацията на работното време (OB L 299, 18.11.2003 г., стр. 9).</w:t>
            </w:r>
          </w:p>
        </w:tc>
        <w:tc>
          <w:tcPr>
            <w:tcW w:w="4876" w:type="dxa"/>
            <w:hideMark/>
          </w:tcPr>
          <w:p w:rsidR="00B641A4" w:rsidRPr="00F63716" w:rsidRDefault="009D6641" w:rsidP="000D60EA">
            <w:pPr>
              <w:pStyle w:val="Normal6"/>
              <w:rPr>
                <w:szCs w:val="24"/>
              </w:rPr>
            </w:pPr>
            <w:r>
              <w:rPr>
                <w:vertAlign w:val="superscript"/>
              </w:rPr>
              <w:t>7</w:t>
            </w:r>
            <w:r>
              <w:t xml:space="preserve"> Директива 2003/88/ЕО на Европейския парламент и на Съвета от 4 ноември 2003 г. относно някои аспекти на организац</w:t>
            </w:r>
            <w:r>
              <w:t>ията на работното време (OB L 299, 18.11.2003 г., стр. 9).</w:t>
            </w:r>
          </w:p>
        </w:tc>
      </w:tr>
      <w:tr w:rsidR="005C4751" w:rsidTr="000D60EA">
        <w:trPr>
          <w:jc w:val="center"/>
        </w:trPr>
        <w:tc>
          <w:tcPr>
            <w:tcW w:w="4876" w:type="dxa"/>
            <w:hideMark/>
          </w:tcPr>
          <w:p w:rsidR="00B641A4" w:rsidRPr="00F63716" w:rsidRDefault="009D6641" w:rsidP="000D60EA">
            <w:pPr>
              <w:pStyle w:val="Normal6"/>
            </w:pPr>
            <w:r>
              <w:rPr>
                <w:vertAlign w:val="superscript"/>
              </w:rPr>
              <w:t>8</w:t>
            </w:r>
            <w:r>
              <w:t xml:space="preserve"> Директива 89/391/ЕИО на Съвета от 12 юни 1989 г. за въвеждане на мерки за насърчаване подобряването на безопасността и здравето на работниците на работното място (ОВ L 183, 29.6.1989 г., стр. 1)</w:t>
            </w:r>
            <w:r>
              <w:t>.</w:t>
            </w:r>
          </w:p>
        </w:tc>
        <w:tc>
          <w:tcPr>
            <w:tcW w:w="4876" w:type="dxa"/>
            <w:hideMark/>
          </w:tcPr>
          <w:p w:rsidR="00B641A4" w:rsidRPr="00F63716" w:rsidRDefault="009D6641" w:rsidP="000D60EA">
            <w:pPr>
              <w:pStyle w:val="Normal6"/>
              <w:rPr>
                <w:szCs w:val="24"/>
              </w:rPr>
            </w:pPr>
            <w:r>
              <w:rPr>
                <w:vertAlign w:val="superscript"/>
              </w:rPr>
              <w:t>8</w:t>
            </w:r>
            <w:r>
              <w:t xml:space="preserve"> Директива 89/391/ЕИО на Съвета от 12 юни 1989 г. за въвеждане на мерки за насърчаване подобряването на безопасността и здравето на работниците на работното място (ОВ L 183, 29.6.1989 г., стр. 1).</w:t>
            </w:r>
          </w:p>
        </w:tc>
      </w:tr>
      <w:tr w:rsidR="005C4751" w:rsidTr="000D60EA">
        <w:trPr>
          <w:jc w:val="center"/>
        </w:trPr>
        <w:tc>
          <w:tcPr>
            <w:tcW w:w="4876" w:type="dxa"/>
            <w:hideMark/>
          </w:tcPr>
          <w:p w:rsidR="00B641A4" w:rsidRPr="00F63716" w:rsidRDefault="009D6641" w:rsidP="000D60EA">
            <w:pPr>
              <w:pStyle w:val="Normal6"/>
            </w:pPr>
            <w:r>
              <w:rPr>
                <w:vertAlign w:val="superscript"/>
              </w:rPr>
              <w:t>9</w:t>
            </w:r>
            <w:r>
              <w:t xml:space="preserve"> Директива 2000/78/ЕО на Съвета от </w:t>
            </w:r>
            <w:r>
              <w:lastRenderedPageBreak/>
              <w:t>27 ноември 2000 г. за създаване на основна рамка за равно третиране в областта на заетостта и професиите (ОВ L 303, 2.12.2000 г., стр. 16).</w:t>
            </w:r>
          </w:p>
        </w:tc>
        <w:tc>
          <w:tcPr>
            <w:tcW w:w="4876" w:type="dxa"/>
            <w:hideMark/>
          </w:tcPr>
          <w:p w:rsidR="00B641A4" w:rsidRPr="00F63716" w:rsidRDefault="009D6641" w:rsidP="000D60EA">
            <w:pPr>
              <w:pStyle w:val="Normal6"/>
              <w:rPr>
                <w:szCs w:val="24"/>
              </w:rPr>
            </w:pPr>
            <w:r>
              <w:rPr>
                <w:vertAlign w:val="superscript"/>
              </w:rPr>
              <w:lastRenderedPageBreak/>
              <w:t>9</w:t>
            </w:r>
            <w:r>
              <w:t xml:space="preserve"> Директива 2000/78/ЕО на Съвета от </w:t>
            </w:r>
            <w:r>
              <w:lastRenderedPageBreak/>
              <w:t>27 ноември 2000 г. за създаване на основна ра</w:t>
            </w:r>
            <w:r>
              <w:t>мка за равно третиране в областта на заетостта и професиите (ОВ L 303, 2.12.2000 г., стр. 16).</w:t>
            </w:r>
          </w:p>
        </w:tc>
      </w:tr>
      <w:tr w:rsidR="005C4751" w:rsidTr="000D60EA">
        <w:trPr>
          <w:jc w:val="center"/>
        </w:trPr>
        <w:tc>
          <w:tcPr>
            <w:tcW w:w="4876" w:type="dxa"/>
            <w:hideMark/>
          </w:tcPr>
          <w:p w:rsidR="00B641A4" w:rsidRPr="00F63716" w:rsidRDefault="009D6641" w:rsidP="000D60EA">
            <w:pPr>
              <w:pStyle w:val="Normal6"/>
            </w:pPr>
            <w:r>
              <w:rPr>
                <w:vertAlign w:val="superscript"/>
              </w:rPr>
              <w:lastRenderedPageBreak/>
              <w:t>10</w:t>
            </w:r>
            <w:r>
              <w:t xml:space="preserve"> Директива (ЕС) 2019/1158 на Европейския парламент и на Съвета от 20 юни 2019 г. относно равновесието между професионалния и личния живот (ОВ L 188, 12.7.2019</w:t>
            </w:r>
            <w:r>
              <w:t> г., стр. 79).</w:t>
            </w:r>
          </w:p>
        </w:tc>
        <w:tc>
          <w:tcPr>
            <w:tcW w:w="4876" w:type="dxa"/>
            <w:hideMark/>
          </w:tcPr>
          <w:p w:rsidR="00B641A4" w:rsidRPr="00F63716" w:rsidRDefault="009D6641" w:rsidP="000D60EA">
            <w:pPr>
              <w:pStyle w:val="Normal6"/>
              <w:rPr>
                <w:szCs w:val="24"/>
              </w:rPr>
            </w:pPr>
            <w:r>
              <w:rPr>
                <w:vertAlign w:val="superscript"/>
              </w:rPr>
              <w:t>10</w:t>
            </w:r>
            <w:r>
              <w:t xml:space="preserve"> Директива (ЕС) 2019/1158 на Европейския парламент и на Съвета от 20 юни 2019 г. относно равновесието между професионалния и личния живот (ОВ L 188, 12.7.2019 г., стр. 79).</w:t>
            </w:r>
          </w:p>
        </w:tc>
      </w:tr>
      <w:tr w:rsidR="005C4751" w:rsidTr="000D60EA">
        <w:trPr>
          <w:jc w:val="center"/>
        </w:trPr>
        <w:tc>
          <w:tcPr>
            <w:tcW w:w="4876" w:type="dxa"/>
            <w:hideMark/>
          </w:tcPr>
          <w:p w:rsidR="00B641A4" w:rsidRPr="00F63716" w:rsidRDefault="009D6641" w:rsidP="000D60EA">
            <w:pPr>
              <w:pStyle w:val="Normal6"/>
            </w:pPr>
            <w:r>
              <w:rPr>
                <w:vertAlign w:val="superscript"/>
              </w:rPr>
              <w:t>11</w:t>
            </w:r>
            <w:r>
              <w:t xml:space="preserve"> Директива 2002/14/ЕО на Европейския парламент и на Съвета от 1</w:t>
            </w:r>
            <w:r>
              <w:t>1 март 2002 г. година за създаване на обща рамка за информиране и консултиране на работниците и служителите в Европейската общност — Съвместна декларация на Европейския парламент, на Съвета и на Комисията относно представителството на работниците (ОВ L 80,</w:t>
            </w:r>
            <w:r>
              <w:t xml:space="preserve"> 23.3.2002 г., стр. 29).</w:t>
            </w:r>
          </w:p>
        </w:tc>
        <w:tc>
          <w:tcPr>
            <w:tcW w:w="4876" w:type="dxa"/>
            <w:hideMark/>
          </w:tcPr>
          <w:p w:rsidR="00B641A4" w:rsidRPr="00F63716" w:rsidRDefault="009D6641" w:rsidP="000D60EA">
            <w:pPr>
              <w:pStyle w:val="Normal6"/>
              <w:rPr>
                <w:szCs w:val="24"/>
              </w:rPr>
            </w:pPr>
            <w:r>
              <w:rPr>
                <w:vertAlign w:val="superscript"/>
              </w:rPr>
              <w:t>11</w:t>
            </w:r>
            <w:r>
              <w:t xml:space="preserve"> Директива 2002/14/ЕО на Европейския парламент и на Съвета от 11 март 2002 г. година за създаване на обща рамка за информиране и консултиране на работниците и служителите в Европейската общност — Съвместна декларация на Европейск</w:t>
            </w:r>
            <w:r>
              <w:t>ия парламент, на Съвета и на Комисията относно представителството на работниците (ОВ L 80, 23.3.2002 г., стр. 29).</w:t>
            </w:r>
          </w:p>
        </w:tc>
      </w:tr>
      <w:tr w:rsidR="005C4751" w:rsidTr="000D60EA">
        <w:trPr>
          <w:jc w:val="center"/>
        </w:trPr>
        <w:tc>
          <w:tcPr>
            <w:tcW w:w="4876" w:type="dxa"/>
            <w:hideMark/>
          </w:tcPr>
          <w:p w:rsidR="00B641A4" w:rsidRPr="00F63716" w:rsidRDefault="009D6641" w:rsidP="000D60EA">
            <w:pPr>
              <w:pStyle w:val="Normal6"/>
            </w:pPr>
            <w:r>
              <w:rPr>
                <w:vertAlign w:val="superscript"/>
              </w:rPr>
              <w:t>12</w:t>
            </w:r>
            <w:r>
              <w:t xml:space="preserve"> Директива 1999/70/ЕО на Съвета от 28 юни 1999 г. относно Рамково споразумение за срочната работа, сключено между Европейската конфедераци</w:t>
            </w:r>
            <w:r>
              <w:t>я на профсъюзите (CES), Съюза на индустриалците в Европейската общност (UNICE) и Европейския център на предприятията с държавно участие (CEEP) (ОВ L 175, 10.7.1999 г., стр. 43).</w:t>
            </w:r>
          </w:p>
        </w:tc>
        <w:tc>
          <w:tcPr>
            <w:tcW w:w="4876" w:type="dxa"/>
            <w:hideMark/>
          </w:tcPr>
          <w:p w:rsidR="00B641A4" w:rsidRPr="00F63716" w:rsidRDefault="009D6641" w:rsidP="000D60EA">
            <w:pPr>
              <w:pStyle w:val="Normal6"/>
              <w:rPr>
                <w:szCs w:val="24"/>
              </w:rPr>
            </w:pPr>
            <w:r>
              <w:rPr>
                <w:vertAlign w:val="superscript"/>
              </w:rPr>
              <w:t>12</w:t>
            </w:r>
            <w:r>
              <w:t xml:space="preserve"> Директива 1999/70/ЕО на Съвета от 28 юни 1999 г. относно Рамково споразумен</w:t>
            </w:r>
            <w:r>
              <w:t>ие за срочната работа, сключено между Европейската конфедерация на профсъюзите (CES), Съюза на индустриалците в Европейската общност (UNICE) и Европейския център на предприятията с държавно участие (CEEP) (ОВ L 175, 10.7.1999 г., стр. 43).</w:t>
            </w:r>
          </w:p>
        </w:tc>
      </w:tr>
      <w:tr w:rsidR="005C4751" w:rsidTr="000D60EA">
        <w:trPr>
          <w:jc w:val="center"/>
        </w:trPr>
        <w:tc>
          <w:tcPr>
            <w:tcW w:w="4876" w:type="dxa"/>
            <w:hideMark/>
          </w:tcPr>
          <w:p w:rsidR="00B641A4" w:rsidRPr="00F63716" w:rsidRDefault="009D6641" w:rsidP="000D60EA">
            <w:pPr>
              <w:pStyle w:val="Normal6"/>
            </w:pPr>
            <w:r>
              <w:rPr>
                <w:vertAlign w:val="superscript"/>
              </w:rPr>
              <w:t>13</w:t>
            </w:r>
            <w:r>
              <w:t xml:space="preserve"> Директива 97</w:t>
            </w:r>
            <w:r>
              <w:t xml:space="preserve">/81/ЕО на Съвета от 15 декември 1997 г. относно Рамково споразумение за работа при непълно работно време, сключено между Съюза на конфедерациите на индустриалците и на работодателите в Европа (UNICE), Европейския център на предприятията с държавно участие </w:t>
            </w:r>
            <w:r>
              <w:t>(CEEP) и Европейската конфедерация на профсъюзите (ЕКП) — приложение: Рамково споразумение за работа при непълно работно време (OВ L 14, 20.1.1998 г., стр. 9).</w:t>
            </w:r>
          </w:p>
        </w:tc>
        <w:tc>
          <w:tcPr>
            <w:tcW w:w="4876" w:type="dxa"/>
            <w:hideMark/>
          </w:tcPr>
          <w:p w:rsidR="00B641A4" w:rsidRPr="00F63716" w:rsidRDefault="009D6641" w:rsidP="000D60EA">
            <w:pPr>
              <w:pStyle w:val="Normal6"/>
              <w:rPr>
                <w:szCs w:val="24"/>
              </w:rPr>
            </w:pPr>
            <w:r>
              <w:rPr>
                <w:vertAlign w:val="superscript"/>
              </w:rPr>
              <w:t>13</w:t>
            </w:r>
            <w:r>
              <w:t xml:space="preserve"> Директива 97/81/ЕО на Съвета от 15 декември 1997 г. относно Рамково споразумение за работа пр</w:t>
            </w:r>
            <w:r>
              <w:t>и непълно работно време, сключено между Съюза на конфедерациите на индустриалците и на работодателите в Европа (UNICE), Европейския център на предприятията с държавно участие (CEEP) и Европейската конфедерация на профсъюзите (ЕКП) — приложение: Рамково спо</w:t>
            </w:r>
            <w:r>
              <w:t>разумение за работа при непълно работно време (OВ L 14, 20.1.1998 г., стр. 9).</w:t>
            </w:r>
          </w:p>
        </w:tc>
      </w:tr>
      <w:tr w:rsidR="005C4751" w:rsidTr="000D60EA">
        <w:trPr>
          <w:jc w:val="center"/>
        </w:trPr>
        <w:tc>
          <w:tcPr>
            <w:tcW w:w="4876" w:type="dxa"/>
            <w:hideMark/>
          </w:tcPr>
          <w:p w:rsidR="00B641A4" w:rsidRPr="00F63716" w:rsidRDefault="009D6641" w:rsidP="000D60EA">
            <w:pPr>
              <w:pStyle w:val="Normal6"/>
            </w:pPr>
            <w:r>
              <w:rPr>
                <w:vertAlign w:val="superscript"/>
              </w:rPr>
              <w:t>14</w:t>
            </w:r>
            <w:r>
              <w:t xml:space="preserve"> Директива (ЕС) 2018/957 на Европейския парламент и на Съвета от 28 юни 2018 г. за изменение на </w:t>
            </w:r>
            <w:r>
              <w:lastRenderedPageBreak/>
              <w:t>Директива 96/71/ЕО относно командироването на работници в рамките на предостав</w:t>
            </w:r>
            <w:r>
              <w:t>янето на услуги (ОВ L 173, 9.7.2018 г., стр. 16).</w:t>
            </w:r>
          </w:p>
        </w:tc>
        <w:tc>
          <w:tcPr>
            <w:tcW w:w="4876" w:type="dxa"/>
            <w:hideMark/>
          </w:tcPr>
          <w:p w:rsidR="00B641A4" w:rsidRPr="00F63716" w:rsidRDefault="009D6641" w:rsidP="000D60EA">
            <w:pPr>
              <w:pStyle w:val="Normal6"/>
              <w:rPr>
                <w:szCs w:val="24"/>
              </w:rPr>
            </w:pPr>
            <w:r>
              <w:rPr>
                <w:vertAlign w:val="superscript"/>
              </w:rPr>
              <w:lastRenderedPageBreak/>
              <w:t>14</w:t>
            </w:r>
            <w:r>
              <w:t xml:space="preserve"> Директива (ЕС) 2018/957 на Европейския парламент и на Съвета от 28 юни 2018 г. за изменение на </w:t>
            </w:r>
            <w:r>
              <w:lastRenderedPageBreak/>
              <w:t>Директива 96/71/ЕО относно командироването на работници в рамките на предоставянето на услуги (ОВ L 173, 9.7</w:t>
            </w:r>
            <w:r>
              <w:t>.2018 г., стр. 16).</w:t>
            </w:r>
          </w:p>
        </w:tc>
      </w:tr>
      <w:tr w:rsidR="005C4751" w:rsidTr="000D60EA">
        <w:trPr>
          <w:jc w:val="center"/>
        </w:trPr>
        <w:tc>
          <w:tcPr>
            <w:tcW w:w="4876" w:type="dxa"/>
            <w:hideMark/>
          </w:tcPr>
          <w:p w:rsidR="00B641A4" w:rsidRPr="00F63716" w:rsidRDefault="009D6641" w:rsidP="000D60EA">
            <w:pPr>
              <w:pStyle w:val="Normal6"/>
            </w:pPr>
            <w:r>
              <w:rPr>
                <w:vertAlign w:val="superscript"/>
              </w:rPr>
              <w:lastRenderedPageBreak/>
              <w:t>15</w:t>
            </w:r>
            <w:r>
              <w:t xml:space="preserve"> Директива 2008/104/ЕО на Европейския парламент и на Съвета от 19 ноември 2008 г. относно работа чрез агенции за временна заетост (ОВ L 327, 5.12.2008 г., стр. 9).</w:t>
            </w:r>
          </w:p>
        </w:tc>
        <w:tc>
          <w:tcPr>
            <w:tcW w:w="4876" w:type="dxa"/>
            <w:hideMark/>
          </w:tcPr>
          <w:p w:rsidR="00B641A4" w:rsidRPr="00F63716" w:rsidRDefault="009D6641" w:rsidP="000D60EA">
            <w:pPr>
              <w:pStyle w:val="Normal6"/>
              <w:rPr>
                <w:szCs w:val="24"/>
              </w:rPr>
            </w:pPr>
            <w:r>
              <w:rPr>
                <w:vertAlign w:val="superscript"/>
              </w:rPr>
              <w:t>15</w:t>
            </w:r>
            <w:r>
              <w:t xml:space="preserve"> Директива 2008/104/ЕО на Европейския парламент и на Съвета от 19 н</w:t>
            </w:r>
            <w:r>
              <w:t>оември 2008 г. относно работа чрез агенции за временна заетост (ОВ L 327, 5.12.2008 г., стр. 9).</w:t>
            </w:r>
          </w:p>
        </w:tc>
      </w:tr>
      <w:tr w:rsidR="005C4751" w:rsidTr="000D60EA">
        <w:trPr>
          <w:jc w:val="center"/>
        </w:trPr>
        <w:tc>
          <w:tcPr>
            <w:tcW w:w="4876" w:type="dxa"/>
            <w:hideMark/>
          </w:tcPr>
          <w:p w:rsidR="00B641A4" w:rsidRPr="00F63716" w:rsidRDefault="009D6641" w:rsidP="000D60EA">
            <w:pPr>
              <w:pStyle w:val="Normal6"/>
            </w:pPr>
            <w:r>
              <w:rPr>
                <w:vertAlign w:val="superscript"/>
              </w:rPr>
              <w:t>16</w:t>
            </w:r>
            <w:r>
              <w:t xml:space="preserve"> Препоръка на Съвета от 10 март 2014 г. относно рамка за качество на стажовете (ОВ C 88, 27.3.2014 г., стр. 1).</w:t>
            </w:r>
          </w:p>
        </w:tc>
        <w:tc>
          <w:tcPr>
            <w:tcW w:w="4876" w:type="dxa"/>
            <w:hideMark/>
          </w:tcPr>
          <w:p w:rsidR="00B641A4" w:rsidRPr="00F63716" w:rsidRDefault="009D6641" w:rsidP="000D60EA">
            <w:pPr>
              <w:pStyle w:val="Normal6"/>
              <w:rPr>
                <w:szCs w:val="24"/>
              </w:rPr>
            </w:pPr>
            <w:r>
              <w:rPr>
                <w:vertAlign w:val="superscript"/>
              </w:rPr>
              <w:t>16</w:t>
            </w:r>
            <w:r>
              <w:t xml:space="preserve"> Препоръка на Съвета от 10 март 2014 г. от</w:t>
            </w:r>
            <w:r>
              <w:t>носно рамка за качество на стажовете (ОВ C 88, 27.3.2014 г., стр. 1).</w:t>
            </w:r>
          </w:p>
        </w:tc>
      </w:tr>
      <w:tr w:rsidR="005C4751" w:rsidTr="000D60EA">
        <w:trPr>
          <w:jc w:val="center"/>
        </w:trPr>
        <w:tc>
          <w:tcPr>
            <w:tcW w:w="4876" w:type="dxa"/>
            <w:hideMark/>
          </w:tcPr>
          <w:p w:rsidR="00B641A4" w:rsidRPr="00F63716" w:rsidRDefault="009D6641" w:rsidP="000D60EA">
            <w:pPr>
              <w:pStyle w:val="Normal6"/>
            </w:pPr>
            <w:r>
              <w:rPr>
                <w:vertAlign w:val="superscript"/>
              </w:rPr>
              <w:t>17</w:t>
            </w:r>
            <w:r>
              <w:t xml:space="preserve"> Препоръка на Съвета от 15 март 2018 г. относно Европейска рамка за качествено и ефективно чиракуване (ОВ C 153, 2.5.2018 г., стр. 1).</w:t>
            </w:r>
          </w:p>
        </w:tc>
        <w:tc>
          <w:tcPr>
            <w:tcW w:w="4876" w:type="dxa"/>
            <w:hideMark/>
          </w:tcPr>
          <w:p w:rsidR="00B641A4" w:rsidRPr="00F63716" w:rsidRDefault="009D6641" w:rsidP="000D60EA">
            <w:pPr>
              <w:pStyle w:val="Normal6"/>
              <w:rPr>
                <w:szCs w:val="24"/>
              </w:rPr>
            </w:pPr>
            <w:r>
              <w:rPr>
                <w:vertAlign w:val="superscript"/>
              </w:rPr>
              <w:t>17</w:t>
            </w:r>
            <w:r>
              <w:t xml:space="preserve"> Препоръка на Съвета от 15 март 2018 г. относно Европейска рамка за качествено и ефективно чиракуване (ОВ C 153, 2.5.2018 г., стр. 1).</w:t>
            </w:r>
          </w:p>
        </w:tc>
      </w:tr>
      <w:tr w:rsidR="005C4751" w:rsidTr="000D60EA">
        <w:trPr>
          <w:jc w:val="center"/>
        </w:trPr>
        <w:tc>
          <w:tcPr>
            <w:tcW w:w="4876" w:type="dxa"/>
            <w:hideMark/>
          </w:tcPr>
          <w:p w:rsidR="00B641A4" w:rsidRPr="00F63716" w:rsidRDefault="009D6641" w:rsidP="000D60EA">
            <w:pPr>
              <w:pStyle w:val="Normal6"/>
            </w:pPr>
            <w:r>
              <w:rPr>
                <w:vertAlign w:val="superscript"/>
              </w:rPr>
              <w:t>18</w:t>
            </w:r>
            <w:r>
              <w:t xml:space="preserve"> Препоръка на Съвета от 8 ноември 2019 г. относно достъпа на работниците и самостоятелно заетите лица до социална закр</w:t>
            </w:r>
            <w:r>
              <w:t>ила (ОВ C 387, 15.11.2019 г., стр. 1).</w:t>
            </w:r>
          </w:p>
        </w:tc>
        <w:tc>
          <w:tcPr>
            <w:tcW w:w="4876" w:type="dxa"/>
            <w:hideMark/>
          </w:tcPr>
          <w:p w:rsidR="00B641A4" w:rsidRPr="00F63716" w:rsidRDefault="009D6641" w:rsidP="000D60EA">
            <w:pPr>
              <w:pStyle w:val="Normal6"/>
              <w:rPr>
                <w:szCs w:val="24"/>
              </w:rPr>
            </w:pPr>
            <w:r>
              <w:rPr>
                <w:vertAlign w:val="superscript"/>
              </w:rPr>
              <w:t>18</w:t>
            </w:r>
            <w:r>
              <w:t xml:space="preserve"> Препоръка на Съвета от 8 ноември 2019 г. относно достъпа на работниците и самостоятелно заетите лица до социална закрила (ОВ C 387, 15.11.2019 г., стр. 1).</w:t>
            </w:r>
          </w:p>
        </w:tc>
      </w:tr>
    </w:tbl>
    <w:p w:rsidR="00B641A4" w:rsidRPr="00F63716" w:rsidRDefault="009D6641" w:rsidP="00B641A4">
      <w:pPr>
        <w:pStyle w:val="Olang"/>
      </w:pPr>
      <w:r w:rsidRPr="00F63716">
        <w:rPr>
          <w:noProof w:val="0"/>
        </w:rPr>
        <w:t xml:space="preserve">Or. </w:t>
      </w:r>
      <w:r w:rsidRPr="00F63716">
        <w:rPr>
          <w:rStyle w:val="HideTWBExt"/>
          <w:noProof w:val="0"/>
        </w:rPr>
        <w:t>&lt;Original&gt;</w:t>
      </w:r>
      <w:r w:rsidRPr="00F63716">
        <w:rPr>
          <w:rStyle w:val="HideTWBInt"/>
          <w:rFonts w:eastAsiaTheme="majorEastAsia"/>
          <w:noProof w:val="0"/>
        </w:rPr>
        <w:t>{FR}</w:t>
      </w:r>
      <w:r w:rsidRPr="00F63716">
        <w:rPr>
          <w:noProof w:val="0"/>
        </w:rPr>
        <w:t>fr</w:t>
      </w:r>
      <w:r w:rsidRPr="00F63716">
        <w:rPr>
          <w:rStyle w:val="HideTWBExt"/>
          <w:noProof w:val="0"/>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w:t>
      </w:r>
      <w:r>
        <w:t>ие</w:t>
      </w:r>
      <w:r>
        <w:tab/>
      </w:r>
      <w:r>
        <w:tab/>
      </w:r>
      <w:r>
        <w:rPr>
          <w:rStyle w:val="HideTWBExt"/>
          <w:b w:val="0"/>
        </w:rPr>
        <w:t>&lt;NumAmB&gt;</w:t>
      </w:r>
      <w:r>
        <w:t>158</w:t>
      </w:r>
      <w:r>
        <w:rPr>
          <w:rStyle w:val="HideTWBExt"/>
          <w:b w:val="0"/>
        </w:rPr>
        <w:t>&lt;/NumAmB&gt;</w:t>
      </w:r>
    </w:p>
    <w:p w:rsidR="00B641A4" w:rsidRPr="00F63716" w:rsidRDefault="009D6641" w:rsidP="00B641A4">
      <w:pPr>
        <w:pStyle w:val="NormalBold"/>
      </w:pPr>
      <w:r>
        <w:rPr>
          <w:rStyle w:val="HideTWBExt"/>
          <w:b w:val="0"/>
        </w:rPr>
        <w:t>&lt;RepeatBlock-By&gt;&lt;Members&gt;</w:t>
      </w:r>
      <w:r>
        <w:t>Ирена Йовева, Мартин Хойсик, Яна Том, Брижит Ван Ден Берг</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(9)</w:t>
            </w:r>
            <w:r>
              <w:tab/>
              <w:t>На равнището на Съюза съществуващите правни инструменти осигуряват рамка за защита на работниците, включително директивите за прозрачните и предвидими условия на труд</w:t>
            </w:r>
            <w:r>
              <w:rPr>
                <w:vertAlign w:val="superscript"/>
              </w:rPr>
              <w:t>5</w:t>
            </w:r>
            <w:r>
              <w:t>, адекватните минимални работни заплати</w:t>
            </w:r>
            <w:r>
              <w:rPr>
                <w:vertAlign w:val="superscript"/>
              </w:rPr>
              <w:t>6</w:t>
            </w:r>
            <w:r>
              <w:t>, работното време</w:t>
            </w:r>
            <w:r>
              <w:rPr>
                <w:vertAlign w:val="superscript"/>
              </w:rPr>
              <w:t>7</w:t>
            </w:r>
            <w:r>
              <w:t>, здравословните и безопа</w:t>
            </w:r>
            <w:r>
              <w:t>сни условия на труд</w:t>
            </w:r>
            <w:r>
              <w:rPr>
                <w:vertAlign w:val="superscript"/>
              </w:rPr>
              <w:t>8</w:t>
            </w:r>
            <w:r>
              <w:t xml:space="preserve">, равенството и недискриминацията, равновесието между професионалния и личния живот </w:t>
            </w:r>
            <w:r>
              <w:lastRenderedPageBreak/>
              <w:t>на родителите и лицата, полагащи грижи</w:t>
            </w:r>
            <w:r>
              <w:rPr>
                <w:vertAlign w:val="superscript"/>
              </w:rPr>
              <w:t>10</w:t>
            </w:r>
            <w:r>
              <w:t>, информирането и консултирането на служителите, срочната работа</w:t>
            </w:r>
            <w:r>
              <w:rPr>
                <w:vertAlign w:val="superscript"/>
              </w:rPr>
              <w:t>12</w:t>
            </w:r>
            <w:r>
              <w:t>, работата при непълно работно време</w:t>
            </w:r>
            <w:r>
              <w:rPr>
                <w:vertAlign w:val="superscript"/>
              </w:rPr>
              <w:t>13</w:t>
            </w:r>
            <w:r>
              <w:t>, команд</w:t>
            </w:r>
            <w:r>
              <w:t>ироването на работници</w:t>
            </w:r>
            <w:r>
              <w:rPr>
                <w:vertAlign w:val="superscript"/>
              </w:rPr>
              <w:t>14</w:t>
            </w:r>
            <w:r>
              <w:t xml:space="preserve"> и работата чрез агенции за временна заетост</w:t>
            </w:r>
            <w:r>
              <w:rPr>
                <w:vertAlign w:val="superscript"/>
              </w:rPr>
              <w:t>15</w:t>
            </w:r>
            <w:r>
              <w:rPr>
                <w:b/>
                <w:i/>
              </w:rPr>
              <w:t xml:space="preserve"> Тази правна рамка се прилага изцяло спрямо работниците в Съюза, които имат трудов договор или трудово правоотношение по смисъла на закона, колективните трудови договори или установената</w:t>
            </w:r>
            <w:r>
              <w:rPr>
                <w:b/>
                <w:i/>
              </w:rPr>
              <w:t xml:space="preserve"> практика, които са в сила във всяка държава членка, като се взема предвид съдебната практика на Съда на Европейския съюз.</w:t>
            </w:r>
            <w:r>
              <w:t xml:space="preserve"> Правната рамка на Съюза включва и препоръки относно качеството на стажовете</w:t>
            </w:r>
            <w:r>
              <w:rPr>
                <w:vertAlign w:val="superscript"/>
              </w:rPr>
              <w:t>16</w:t>
            </w:r>
            <w:r>
              <w:t xml:space="preserve">  и чиракуването</w:t>
            </w:r>
            <w:r>
              <w:rPr>
                <w:vertAlign w:val="superscript"/>
              </w:rPr>
              <w:t>17</w:t>
            </w:r>
            <w:r>
              <w:t xml:space="preserve"> и относно достъпа на работниците и самостоятелно заетите лица до социална закрила</w:t>
            </w:r>
            <w:r>
              <w:rPr>
                <w:vertAlign w:val="superscript"/>
              </w:rPr>
              <w:t>18</w:t>
            </w:r>
            <w:r>
              <w:t>.</w:t>
            </w:r>
          </w:p>
        </w:tc>
        <w:tc>
          <w:tcPr>
            <w:tcW w:w="4876" w:type="dxa"/>
            <w:hideMark/>
          </w:tcPr>
          <w:p w:rsidR="00B641A4" w:rsidRPr="00F63716" w:rsidRDefault="009D6641" w:rsidP="000D60EA">
            <w:pPr>
              <w:pStyle w:val="Normal6"/>
              <w:rPr>
                <w:szCs w:val="24"/>
              </w:rPr>
            </w:pPr>
            <w:r>
              <w:lastRenderedPageBreak/>
              <w:t>(9)</w:t>
            </w:r>
            <w:r>
              <w:tab/>
              <w:t>На равнището на Съюза съществуващите правни инструменти осигуряват рамка за защита на работниците, включително директивите за прозрачните и предвидими условия на труд</w:t>
            </w:r>
            <w:r>
              <w:rPr>
                <w:vertAlign w:val="superscript"/>
              </w:rPr>
              <w:t>5</w:t>
            </w:r>
            <w:r>
              <w:t>, адекватните минимални работни заплати</w:t>
            </w:r>
            <w:r>
              <w:rPr>
                <w:vertAlign w:val="superscript"/>
              </w:rPr>
              <w:t>6</w:t>
            </w:r>
            <w:r>
              <w:t>, работното време</w:t>
            </w:r>
            <w:r>
              <w:rPr>
                <w:vertAlign w:val="superscript"/>
              </w:rPr>
              <w:t>7</w:t>
            </w:r>
            <w:r>
              <w:t>, здравословните и безопасни условия на труд</w:t>
            </w:r>
            <w:r>
              <w:rPr>
                <w:vertAlign w:val="superscript"/>
              </w:rPr>
              <w:t>8</w:t>
            </w:r>
            <w:r>
              <w:t xml:space="preserve">, равенството и недискриминацията, равновесието между професионалния и личния живот </w:t>
            </w:r>
            <w:r>
              <w:lastRenderedPageBreak/>
              <w:t>на родителите и лицата, полагащи грижи</w:t>
            </w:r>
            <w:r>
              <w:rPr>
                <w:vertAlign w:val="superscript"/>
              </w:rPr>
              <w:t>10</w:t>
            </w:r>
            <w:r>
              <w:t>, информирането и консултира</w:t>
            </w:r>
            <w:r>
              <w:t>нето на служителите, срочната работа</w:t>
            </w:r>
            <w:r>
              <w:rPr>
                <w:vertAlign w:val="superscript"/>
              </w:rPr>
              <w:t>12</w:t>
            </w:r>
            <w:r>
              <w:t>, работата при непълно работно време</w:t>
            </w:r>
            <w:r>
              <w:rPr>
                <w:vertAlign w:val="superscript"/>
              </w:rPr>
              <w:t>13</w:t>
            </w:r>
            <w:r>
              <w:t>, командироването на работници</w:t>
            </w:r>
            <w:r>
              <w:rPr>
                <w:vertAlign w:val="superscript"/>
              </w:rPr>
              <w:t>14</w:t>
            </w:r>
            <w:r>
              <w:t xml:space="preserve"> и работата чрез агенции за временна заетост</w:t>
            </w:r>
            <w:r>
              <w:rPr>
                <w:vertAlign w:val="superscript"/>
              </w:rPr>
              <w:t>15</w:t>
            </w:r>
            <w:r>
              <w:t>. Правната рамка на Съюза включва и препоръки относно качеството на стажовете</w:t>
            </w:r>
            <w:r>
              <w:rPr>
                <w:vertAlign w:val="superscript"/>
              </w:rPr>
              <w:t>16</w:t>
            </w:r>
            <w:r>
              <w:t xml:space="preserve">  и чиракуването</w:t>
            </w:r>
            <w:r>
              <w:rPr>
                <w:vertAlign w:val="superscript"/>
              </w:rPr>
              <w:t>17</w:t>
            </w:r>
            <w:r>
              <w:t xml:space="preserve"> и от</w:t>
            </w:r>
            <w:r>
              <w:t>носно достъпа на работниците и самостоятелно заетите лица до социална закрила</w:t>
            </w:r>
            <w:r>
              <w:rPr>
                <w:vertAlign w:val="superscript"/>
              </w:rPr>
              <w:t>18</w:t>
            </w:r>
            <w:r>
              <w:t>.</w:t>
            </w:r>
          </w:p>
        </w:tc>
      </w:tr>
      <w:tr w:rsidR="005C4751" w:rsidTr="000D60EA">
        <w:trPr>
          <w:jc w:val="center"/>
        </w:trPr>
        <w:tc>
          <w:tcPr>
            <w:tcW w:w="4876" w:type="dxa"/>
            <w:hideMark/>
          </w:tcPr>
          <w:p w:rsidR="00B641A4" w:rsidRPr="00F63716" w:rsidRDefault="009D6641" w:rsidP="000D60EA">
            <w:pPr>
              <w:pStyle w:val="Normal6"/>
            </w:pPr>
            <w:r>
              <w:lastRenderedPageBreak/>
              <w:t>__________________</w:t>
            </w:r>
          </w:p>
        </w:tc>
        <w:tc>
          <w:tcPr>
            <w:tcW w:w="4876" w:type="dxa"/>
            <w:hideMark/>
          </w:tcPr>
          <w:p w:rsidR="00B641A4" w:rsidRPr="00F63716" w:rsidRDefault="009D6641" w:rsidP="000D60EA">
            <w:pPr>
              <w:pStyle w:val="Normal6"/>
              <w:rPr>
                <w:szCs w:val="24"/>
              </w:rPr>
            </w:pPr>
            <w:r>
              <w:t>__________________</w:t>
            </w:r>
          </w:p>
        </w:tc>
      </w:tr>
      <w:tr w:rsidR="005C4751" w:rsidTr="000D60EA">
        <w:trPr>
          <w:jc w:val="center"/>
        </w:trPr>
        <w:tc>
          <w:tcPr>
            <w:tcW w:w="4876" w:type="dxa"/>
            <w:hideMark/>
          </w:tcPr>
          <w:p w:rsidR="00B641A4" w:rsidRPr="00F63716" w:rsidRDefault="009D6641" w:rsidP="000D60EA">
            <w:pPr>
              <w:pStyle w:val="Normal6"/>
            </w:pPr>
            <w:r>
              <w:rPr>
                <w:vertAlign w:val="superscript"/>
              </w:rPr>
              <w:t>5</w:t>
            </w:r>
            <w:r>
              <w:t xml:space="preserve"> Директива (ЕС) 2019/1152 на Европейския парламент и на Съвета от 20 юни 2019 г. за прозрачни и предвидими условия на труд в Европейск</w:t>
            </w:r>
            <w:r>
              <w:t>ия съюз (OВ L 186, 11.7.2019 г., стр. 105).</w:t>
            </w:r>
          </w:p>
        </w:tc>
        <w:tc>
          <w:tcPr>
            <w:tcW w:w="4876" w:type="dxa"/>
            <w:hideMark/>
          </w:tcPr>
          <w:p w:rsidR="00B641A4" w:rsidRPr="00F63716" w:rsidRDefault="009D6641" w:rsidP="000D60EA">
            <w:pPr>
              <w:pStyle w:val="Normal6"/>
              <w:rPr>
                <w:szCs w:val="24"/>
              </w:rPr>
            </w:pPr>
            <w:r>
              <w:rPr>
                <w:vertAlign w:val="superscript"/>
              </w:rPr>
              <w:t>5</w:t>
            </w:r>
            <w:r>
              <w:t xml:space="preserve"> Директива (ЕС) 2019/1152 на Европейския парламент и на Съвета от 20 юни 2019 г. за прозрачни и предвидими условия на труд в Европейския съюз (OВ L 186, 11.7.2019 г., стр. 105).</w:t>
            </w:r>
          </w:p>
        </w:tc>
      </w:tr>
      <w:tr w:rsidR="005C4751" w:rsidTr="000D60EA">
        <w:trPr>
          <w:jc w:val="center"/>
        </w:trPr>
        <w:tc>
          <w:tcPr>
            <w:tcW w:w="4876" w:type="dxa"/>
            <w:hideMark/>
          </w:tcPr>
          <w:p w:rsidR="00B641A4" w:rsidRPr="00F63716" w:rsidRDefault="009D6641" w:rsidP="000D60EA">
            <w:pPr>
              <w:pStyle w:val="Normal6"/>
            </w:pPr>
            <w:r>
              <w:rPr>
                <w:vertAlign w:val="superscript"/>
              </w:rPr>
              <w:t>6</w:t>
            </w:r>
            <w:r>
              <w:t xml:space="preserve"> Директива (ЕС) 2022/2041 на Ев</w:t>
            </w:r>
            <w:r>
              <w:t>ропейския парламент и на Съвета от 19 октомври 2022 г. относно адекватните минимални работни заплати в Европейския съюз (ОВ L 275, 25.10.2022 г., стр. 33).</w:t>
            </w:r>
          </w:p>
        </w:tc>
        <w:tc>
          <w:tcPr>
            <w:tcW w:w="4876" w:type="dxa"/>
            <w:hideMark/>
          </w:tcPr>
          <w:p w:rsidR="00B641A4" w:rsidRPr="00F63716" w:rsidRDefault="009D6641" w:rsidP="000D60EA">
            <w:pPr>
              <w:pStyle w:val="Normal6"/>
              <w:rPr>
                <w:szCs w:val="24"/>
              </w:rPr>
            </w:pPr>
            <w:r>
              <w:rPr>
                <w:vertAlign w:val="superscript"/>
              </w:rPr>
              <w:t>6</w:t>
            </w:r>
            <w:r>
              <w:t xml:space="preserve"> Директива (ЕС) 2022/2041 на Европейския парламент и на Съвета от 19 октомври 2022 г. относно адекв</w:t>
            </w:r>
            <w:r>
              <w:t>атните минимални работни заплати в Европейския съюз (ОВ L 275, 25.10.2022 г., стр. 33).</w:t>
            </w:r>
          </w:p>
        </w:tc>
      </w:tr>
      <w:tr w:rsidR="005C4751" w:rsidTr="000D60EA">
        <w:trPr>
          <w:jc w:val="center"/>
        </w:trPr>
        <w:tc>
          <w:tcPr>
            <w:tcW w:w="4876" w:type="dxa"/>
            <w:hideMark/>
          </w:tcPr>
          <w:p w:rsidR="00B641A4" w:rsidRPr="00F63716" w:rsidRDefault="009D6641" w:rsidP="000D60EA">
            <w:pPr>
              <w:pStyle w:val="Normal6"/>
            </w:pPr>
            <w:r>
              <w:rPr>
                <w:vertAlign w:val="superscript"/>
              </w:rPr>
              <w:t>7</w:t>
            </w:r>
            <w:r>
              <w:t xml:space="preserve"> Директива 2003/88/ЕО на Европейския парламент и на Съвета от 4 ноември 2003 г. относно някои аспекти на организацията на работното време (OB L 299, 18.11.2003 г., стр. 9).</w:t>
            </w:r>
          </w:p>
        </w:tc>
        <w:tc>
          <w:tcPr>
            <w:tcW w:w="4876" w:type="dxa"/>
            <w:hideMark/>
          </w:tcPr>
          <w:p w:rsidR="00B641A4" w:rsidRPr="00F63716" w:rsidRDefault="009D6641" w:rsidP="000D60EA">
            <w:pPr>
              <w:pStyle w:val="Normal6"/>
              <w:rPr>
                <w:szCs w:val="24"/>
              </w:rPr>
            </w:pPr>
            <w:r>
              <w:rPr>
                <w:vertAlign w:val="superscript"/>
              </w:rPr>
              <w:t>7</w:t>
            </w:r>
            <w:r>
              <w:t xml:space="preserve"> Директива 2003/88/ЕО на Европейския парламент и на Съвета от 4 ноември 2003 г. от</w:t>
            </w:r>
            <w:r>
              <w:t>носно някои аспекти на организацията на работното време (OB L 299, 18.11.2003 г., стр. 9).</w:t>
            </w:r>
          </w:p>
        </w:tc>
      </w:tr>
      <w:tr w:rsidR="005C4751" w:rsidTr="000D60EA">
        <w:trPr>
          <w:jc w:val="center"/>
        </w:trPr>
        <w:tc>
          <w:tcPr>
            <w:tcW w:w="4876" w:type="dxa"/>
            <w:hideMark/>
          </w:tcPr>
          <w:p w:rsidR="00B641A4" w:rsidRPr="00F63716" w:rsidRDefault="009D6641" w:rsidP="000D60EA">
            <w:pPr>
              <w:pStyle w:val="Normal6"/>
            </w:pPr>
            <w:r>
              <w:rPr>
                <w:vertAlign w:val="superscript"/>
              </w:rPr>
              <w:t>8</w:t>
            </w:r>
            <w:r>
              <w:t xml:space="preserve"> Директива 89/391/ЕИО на Съвета от 12 юни 1989 г. за въвеждане на мерки за насърчаване подобряването на безопасността и здравето на работниците на работното място </w:t>
            </w:r>
            <w:r>
              <w:t xml:space="preserve">(ОВ L </w:t>
            </w:r>
            <w:r>
              <w:lastRenderedPageBreak/>
              <w:t>183, 29.6.1989 г., стр. 1).</w:t>
            </w:r>
          </w:p>
        </w:tc>
        <w:tc>
          <w:tcPr>
            <w:tcW w:w="4876" w:type="dxa"/>
            <w:hideMark/>
          </w:tcPr>
          <w:p w:rsidR="00B641A4" w:rsidRPr="00F63716" w:rsidRDefault="009D6641" w:rsidP="000D60EA">
            <w:pPr>
              <w:pStyle w:val="Normal6"/>
              <w:rPr>
                <w:szCs w:val="24"/>
              </w:rPr>
            </w:pPr>
            <w:r>
              <w:rPr>
                <w:vertAlign w:val="superscript"/>
              </w:rPr>
              <w:lastRenderedPageBreak/>
              <w:t>8</w:t>
            </w:r>
            <w:r>
              <w:t xml:space="preserve"> Директива 89/391/ЕИО на Съвета от 12 юни 1989 г. за въвеждане на мерки за насърчаване подобряването на безопасността и здравето на работниците на работното място (ОВ L </w:t>
            </w:r>
            <w:r>
              <w:lastRenderedPageBreak/>
              <w:t>183, 29.6.1989 г., стр. 1).</w:t>
            </w:r>
          </w:p>
        </w:tc>
      </w:tr>
      <w:tr w:rsidR="005C4751" w:rsidTr="000D60EA">
        <w:trPr>
          <w:jc w:val="center"/>
        </w:trPr>
        <w:tc>
          <w:tcPr>
            <w:tcW w:w="4876" w:type="dxa"/>
            <w:hideMark/>
          </w:tcPr>
          <w:p w:rsidR="00B641A4" w:rsidRPr="00F63716" w:rsidRDefault="009D6641" w:rsidP="000D60EA">
            <w:pPr>
              <w:pStyle w:val="Normal6"/>
            </w:pPr>
            <w:r>
              <w:rPr>
                <w:vertAlign w:val="superscript"/>
              </w:rPr>
              <w:lastRenderedPageBreak/>
              <w:t>9</w:t>
            </w:r>
            <w:r>
              <w:t xml:space="preserve">  Наред с другото: Дир</w:t>
            </w:r>
            <w:r>
              <w:t>ектива 2000/78/ЕО на Съвета от 27 ноември 2000 г. за създаване на основна рамка за равно третиране в областта на заетостта и професиите (ОВ L 303, 2.12.2000 г., стр. 16).</w:t>
            </w:r>
          </w:p>
        </w:tc>
        <w:tc>
          <w:tcPr>
            <w:tcW w:w="4876" w:type="dxa"/>
            <w:hideMark/>
          </w:tcPr>
          <w:p w:rsidR="00B641A4" w:rsidRPr="00F63716" w:rsidRDefault="009D6641" w:rsidP="000D60EA">
            <w:pPr>
              <w:pStyle w:val="Normal6"/>
              <w:rPr>
                <w:szCs w:val="24"/>
              </w:rPr>
            </w:pPr>
            <w:r>
              <w:rPr>
                <w:vertAlign w:val="superscript"/>
              </w:rPr>
              <w:t>9</w:t>
            </w:r>
            <w:r>
              <w:t xml:space="preserve">  Наред с другото: Директива 2000/78/ЕО на Съвета от 27 ноември 2000 г. за създаване</w:t>
            </w:r>
            <w:r>
              <w:t xml:space="preserve"> на основна рамка за равно третиране в областта на заетостта и професиите (ОВ L 303, 2.12.2000 г., стр. 16).</w:t>
            </w:r>
          </w:p>
        </w:tc>
      </w:tr>
      <w:tr w:rsidR="005C4751" w:rsidTr="000D60EA">
        <w:trPr>
          <w:jc w:val="center"/>
        </w:trPr>
        <w:tc>
          <w:tcPr>
            <w:tcW w:w="4876" w:type="dxa"/>
            <w:hideMark/>
          </w:tcPr>
          <w:p w:rsidR="00B641A4" w:rsidRPr="00F63716" w:rsidRDefault="009D6641" w:rsidP="000D60EA">
            <w:pPr>
              <w:pStyle w:val="Normal6"/>
            </w:pPr>
            <w:r>
              <w:rPr>
                <w:vertAlign w:val="superscript"/>
              </w:rPr>
              <w:t>10</w:t>
            </w:r>
            <w:r>
              <w:t xml:space="preserve"> Директива (ЕС) 2019/1158 на Европейския парламент и на Съвета от 20 юни 2019 г. относно равновесието между професионалния и личния живот (ОВ L </w:t>
            </w:r>
            <w:r>
              <w:t>188, 12.7.2019 г., стр. 79).</w:t>
            </w:r>
          </w:p>
        </w:tc>
        <w:tc>
          <w:tcPr>
            <w:tcW w:w="4876" w:type="dxa"/>
            <w:hideMark/>
          </w:tcPr>
          <w:p w:rsidR="00B641A4" w:rsidRPr="00F63716" w:rsidRDefault="009D6641" w:rsidP="000D60EA">
            <w:pPr>
              <w:pStyle w:val="Normal6"/>
              <w:rPr>
                <w:szCs w:val="24"/>
              </w:rPr>
            </w:pPr>
            <w:r>
              <w:rPr>
                <w:vertAlign w:val="superscript"/>
              </w:rPr>
              <w:t>10</w:t>
            </w:r>
            <w:r>
              <w:t xml:space="preserve"> Директива (ЕС) 2019/1158 на Европейския парламент и на Съвета от 20 юни 2019 г. относно равновесието между професионалния и личния живот (ОВ L 188, 12.7.2019 г., стр. 79).</w:t>
            </w:r>
          </w:p>
        </w:tc>
      </w:tr>
      <w:tr w:rsidR="005C4751" w:rsidTr="000D60EA">
        <w:trPr>
          <w:jc w:val="center"/>
        </w:trPr>
        <w:tc>
          <w:tcPr>
            <w:tcW w:w="4876" w:type="dxa"/>
            <w:hideMark/>
          </w:tcPr>
          <w:p w:rsidR="00B641A4" w:rsidRPr="00F63716" w:rsidRDefault="009D6641" w:rsidP="000D60EA">
            <w:pPr>
              <w:pStyle w:val="Normal6"/>
            </w:pPr>
            <w:r>
              <w:rPr>
                <w:vertAlign w:val="superscript"/>
              </w:rPr>
              <w:t>11</w:t>
            </w:r>
            <w:r>
              <w:t xml:space="preserve"> Директива 2002/14/ЕО на Европейския парламент и </w:t>
            </w:r>
            <w:r>
              <w:t>на Съвета от 11 март 2002 г. година за създаване на обща рамка за информиране и консултиране на работниците и служителите в Европейската общност — Съвместна декларация на Европейския парламент, на Съвета и на Комисията относно представителството на работни</w:t>
            </w:r>
            <w:r>
              <w:t>ците (ОВ L 80, 23.3.2002 г., стр. 29).</w:t>
            </w:r>
          </w:p>
        </w:tc>
        <w:tc>
          <w:tcPr>
            <w:tcW w:w="4876" w:type="dxa"/>
            <w:hideMark/>
          </w:tcPr>
          <w:p w:rsidR="00B641A4" w:rsidRPr="00F63716" w:rsidRDefault="009D6641" w:rsidP="000D60EA">
            <w:pPr>
              <w:pStyle w:val="Normal6"/>
              <w:rPr>
                <w:szCs w:val="24"/>
              </w:rPr>
            </w:pPr>
            <w:r>
              <w:rPr>
                <w:vertAlign w:val="superscript"/>
              </w:rPr>
              <w:t>11</w:t>
            </w:r>
            <w:r>
              <w:t xml:space="preserve"> Директива 2002/14/ЕО на Европейския парламент и на Съвета от 11 март 2002 г. година за създаване на обща рамка за информиране и консултиране на работниците и служителите в Европейската общност — Съвместна декларация на Европейския парламент, на Съвета и н</w:t>
            </w:r>
            <w:r>
              <w:t>а Комисията относно представителството на работниците (ОВ L 80, 23.3.2002 г., стр. 29).</w:t>
            </w:r>
          </w:p>
        </w:tc>
      </w:tr>
      <w:tr w:rsidR="005C4751" w:rsidTr="000D60EA">
        <w:trPr>
          <w:jc w:val="center"/>
        </w:trPr>
        <w:tc>
          <w:tcPr>
            <w:tcW w:w="4876" w:type="dxa"/>
            <w:hideMark/>
          </w:tcPr>
          <w:p w:rsidR="00B641A4" w:rsidRPr="00F63716" w:rsidRDefault="009D6641" w:rsidP="000D60EA">
            <w:pPr>
              <w:pStyle w:val="Normal6"/>
            </w:pPr>
            <w:r>
              <w:rPr>
                <w:vertAlign w:val="superscript"/>
              </w:rPr>
              <w:t>12</w:t>
            </w:r>
            <w:r>
              <w:t xml:space="preserve"> Директива 1999/70/ЕО на Съвета от 28 юни 1999 г. относно Рамково споразумение за срочната работа, сключено между Европейската конфедерация на профсъюзите (CES), Съю</w:t>
            </w:r>
            <w:r>
              <w:t>за на индустриалците в Европейската общност (UNICE) и Европейския център на предприятията с държавно участие (CEEP) (ОВ L 175, 10.7.1999 г., стр. 43).</w:t>
            </w:r>
          </w:p>
        </w:tc>
        <w:tc>
          <w:tcPr>
            <w:tcW w:w="4876" w:type="dxa"/>
            <w:hideMark/>
          </w:tcPr>
          <w:p w:rsidR="00B641A4" w:rsidRPr="00F63716" w:rsidRDefault="009D6641" w:rsidP="000D60EA">
            <w:pPr>
              <w:pStyle w:val="Normal6"/>
              <w:rPr>
                <w:szCs w:val="24"/>
              </w:rPr>
            </w:pPr>
            <w:r>
              <w:rPr>
                <w:vertAlign w:val="superscript"/>
              </w:rPr>
              <w:t>12</w:t>
            </w:r>
            <w:r>
              <w:t xml:space="preserve"> Директива 1999/70/ЕО на Съвета от 28 юни 1999 г. относно Рамково споразумение за срочната работа, склю</w:t>
            </w:r>
            <w:r>
              <w:t>чено между Европейската конфедерация на профсъюзите (CES), Съюза на индустриалците в Европейската общност (UNICE) и Европейския център на предприятията с държавно участие (CEEP) (ОВ L 175, 10.7.1999 г., стр. 43).</w:t>
            </w:r>
          </w:p>
        </w:tc>
      </w:tr>
      <w:tr w:rsidR="005C4751" w:rsidTr="000D60EA">
        <w:trPr>
          <w:jc w:val="center"/>
        </w:trPr>
        <w:tc>
          <w:tcPr>
            <w:tcW w:w="4876" w:type="dxa"/>
            <w:hideMark/>
          </w:tcPr>
          <w:p w:rsidR="00B641A4" w:rsidRPr="00F63716" w:rsidRDefault="009D6641" w:rsidP="000D60EA">
            <w:pPr>
              <w:pStyle w:val="Normal6"/>
            </w:pPr>
            <w:r>
              <w:rPr>
                <w:vertAlign w:val="superscript"/>
              </w:rPr>
              <w:t>13</w:t>
            </w:r>
            <w:r>
              <w:t xml:space="preserve"> Директива 97/81/ЕО на Съвета от 15 деке</w:t>
            </w:r>
            <w:r>
              <w:t>мври 1997 г. относно Рамково споразумение за работа при непълно работно време, сключено между Съюза на конфедерациите на индустриалците и на работодателите в Европа (UNICE), Европейския център на предприятията с държавно участие (CEEP) и Европейската конфе</w:t>
            </w:r>
            <w:r>
              <w:t xml:space="preserve">дерация на профсъюзите (ЕКП) — приложение: Рамково споразумение за работа при непълно работно време (OВ L 14, </w:t>
            </w:r>
            <w:r>
              <w:lastRenderedPageBreak/>
              <w:t>20.1.1998 г., стр. 9).</w:t>
            </w:r>
          </w:p>
        </w:tc>
        <w:tc>
          <w:tcPr>
            <w:tcW w:w="4876" w:type="dxa"/>
            <w:hideMark/>
          </w:tcPr>
          <w:p w:rsidR="00B641A4" w:rsidRPr="00F63716" w:rsidRDefault="009D6641" w:rsidP="000D60EA">
            <w:pPr>
              <w:pStyle w:val="Normal6"/>
              <w:rPr>
                <w:szCs w:val="24"/>
              </w:rPr>
            </w:pPr>
            <w:r>
              <w:rPr>
                <w:vertAlign w:val="superscript"/>
              </w:rPr>
              <w:lastRenderedPageBreak/>
              <w:t>13</w:t>
            </w:r>
            <w:r>
              <w:t xml:space="preserve"> Директива 97/81/ЕО на Съвета от 15 декември 1997 г. относно Рамково споразумение за работа при непълно работно време, ск</w:t>
            </w:r>
            <w:r>
              <w:t>лючено между Съюза на конфедерациите на индустриалците и на работодателите в Европа (UNICE), Европейския център на предприятията с държавно участие (CEEP) и Европейската конфедерация на профсъюзите (ЕКП) — приложение: Рамково споразумение за работа при неп</w:t>
            </w:r>
            <w:r>
              <w:t xml:space="preserve">ълно работно време (OВ L 14, </w:t>
            </w:r>
            <w:r>
              <w:lastRenderedPageBreak/>
              <w:t>20.1.1998 г., стр. 9).</w:t>
            </w:r>
          </w:p>
        </w:tc>
      </w:tr>
      <w:tr w:rsidR="005C4751" w:rsidTr="000D60EA">
        <w:trPr>
          <w:jc w:val="center"/>
        </w:trPr>
        <w:tc>
          <w:tcPr>
            <w:tcW w:w="4876" w:type="dxa"/>
            <w:hideMark/>
          </w:tcPr>
          <w:p w:rsidR="00B641A4" w:rsidRPr="00F63716" w:rsidRDefault="009D6641" w:rsidP="000D60EA">
            <w:pPr>
              <w:pStyle w:val="Normal6"/>
            </w:pPr>
            <w:r>
              <w:rPr>
                <w:vertAlign w:val="superscript"/>
              </w:rPr>
              <w:lastRenderedPageBreak/>
              <w:t>14</w:t>
            </w:r>
            <w:r>
              <w:t xml:space="preserve"> Директива (ЕС) 2018/957 на Европейския парламент и на Съвета от 28 юни 2018 г. за изменение на Директива 96/71/ЕО относно командироването на работници в рамките на предоставянето на услуги (ОВ L 173, </w:t>
            </w:r>
            <w:r>
              <w:t>9.7.2018 г., стр. 16).</w:t>
            </w:r>
          </w:p>
        </w:tc>
        <w:tc>
          <w:tcPr>
            <w:tcW w:w="4876" w:type="dxa"/>
            <w:hideMark/>
          </w:tcPr>
          <w:p w:rsidR="00B641A4" w:rsidRPr="00F63716" w:rsidRDefault="009D6641" w:rsidP="000D60EA">
            <w:pPr>
              <w:pStyle w:val="Normal6"/>
              <w:rPr>
                <w:szCs w:val="24"/>
              </w:rPr>
            </w:pPr>
            <w:r>
              <w:rPr>
                <w:vertAlign w:val="superscript"/>
              </w:rPr>
              <w:t>14</w:t>
            </w:r>
            <w:r>
              <w:t xml:space="preserve"> Директива (ЕС) 2018/957 на Европейския парламент и на Съвета от 28 юни 2018 г. за изменение на Директива 96/71/ЕО относно командироването на работници в рамките на предоставянето на услуги (ОВ L 173, 9.7.2018 г., стр. 16).</w:t>
            </w:r>
          </w:p>
        </w:tc>
      </w:tr>
      <w:tr w:rsidR="005C4751" w:rsidTr="000D60EA">
        <w:trPr>
          <w:jc w:val="center"/>
        </w:trPr>
        <w:tc>
          <w:tcPr>
            <w:tcW w:w="4876" w:type="dxa"/>
            <w:hideMark/>
          </w:tcPr>
          <w:p w:rsidR="00B641A4" w:rsidRPr="00F63716" w:rsidRDefault="009D6641" w:rsidP="000D60EA">
            <w:pPr>
              <w:pStyle w:val="Normal6"/>
            </w:pPr>
            <w:r>
              <w:rPr>
                <w:vertAlign w:val="superscript"/>
              </w:rPr>
              <w:t>15</w:t>
            </w:r>
            <w:r>
              <w:t xml:space="preserve"> Директива 2008/104/ЕО на Европейския парламент и на Съвета от 19 ноември 2008 г. относно работа чрез агенции за временна заетост (ОВ L 327, 5.12.2008 г., стр. 9).</w:t>
            </w:r>
          </w:p>
        </w:tc>
        <w:tc>
          <w:tcPr>
            <w:tcW w:w="4876" w:type="dxa"/>
            <w:hideMark/>
          </w:tcPr>
          <w:p w:rsidR="00B641A4" w:rsidRPr="00F63716" w:rsidRDefault="009D6641" w:rsidP="000D60EA">
            <w:pPr>
              <w:pStyle w:val="Normal6"/>
              <w:rPr>
                <w:szCs w:val="24"/>
              </w:rPr>
            </w:pPr>
            <w:r>
              <w:rPr>
                <w:vertAlign w:val="superscript"/>
              </w:rPr>
              <w:t>15</w:t>
            </w:r>
            <w:r>
              <w:t xml:space="preserve"> Директива 2008/104/ЕО на Европейския парламент и на Съвета от 19 ноември 2008 г. относно </w:t>
            </w:r>
            <w:r>
              <w:t>работа чрез агенции за временна заетост (ОВ L 327, 5.12.2008 г., стр. 9).</w:t>
            </w:r>
          </w:p>
        </w:tc>
      </w:tr>
      <w:tr w:rsidR="005C4751" w:rsidTr="000D60EA">
        <w:trPr>
          <w:jc w:val="center"/>
        </w:trPr>
        <w:tc>
          <w:tcPr>
            <w:tcW w:w="4876" w:type="dxa"/>
            <w:hideMark/>
          </w:tcPr>
          <w:p w:rsidR="00B641A4" w:rsidRPr="00F63716" w:rsidRDefault="009D6641" w:rsidP="000D60EA">
            <w:pPr>
              <w:pStyle w:val="Normal6"/>
            </w:pPr>
            <w:r>
              <w:rPr>
                <w:vertAlign w:val="superscript"/>
              </w:rPr>
              <w:t>16</w:t>
            </w:r>
            <w:r>
              <w:t xml:space="preserve"> Препоръка на Съвета от 10 март 2014 г. относно рамка за качество на стажовете (ОВ C 88, 27.3.2014 г., стр. 1).</w:t>
            </w:r>
          </w:p>
        </w:tc>
        <w:tc>
          <w:tcPr>
            <w:tcW w:w="4876" w:type="dxa"/>
            <w:hideMark/>
          </w:tcPr>
          <w:p w:rsidR="00B641A4" w:rsidRPr="00F63716" w:rsidRDefault="009D6641" w:rsidP="000D60EA">
            <w:pPr>
              <w:pStyle w:val="Normal6"/>
              <w:rPr>
                <w:szCs w:val="24"/>
              </w:rPr>
            </w:pPr>
            <w:r>
              <w:rPr>
                <w:vertAlign w:val="superscript"/>
              </w:rPr>
              <w:t>16</w:t>
            </w:r>
            <w:r>
              <w:t xml:space="preserve"> Препоръка на Съвета от 10 март 2014 г. относно рамка за качество</w:t>
            </w:r>
            <w:r>
              <w:t xml:space="preserve"> на стажовете (ОВ C 88, 27.3.2014 г., стр. 1).</w:t>
            </w:r>
          </w:p>
        </w:tc>
      </w:tr>
      <w:tr w:rsidR="005C4751" w:rsidTr="000D60EA">
        <w:trPr>
          <w:jc w:val="center"/>
        </w:trPr>
        <w:tc>
          <w:tcPr>
            <w:tcW w:w="4876" w:type="dxa"/>
            <w:hideMark/>
          </w:tcPr>
          <w:p w:rsidR="00B641A4" w:rsidRPr="00F63716" w:rsidRDefault="009D6641" w:rsidP="000D60EA">
            <w:pPr>
              <w:pStyle w:val="Normal6"/>
            </w:pPr>
            <w:r>
              <w:rPr>
                <w:vertAlign w:val="superscript"/>
              </w:rPr>
              <w:t>17</w:t>
            </w:r>
            <w:r>
              <w:t xml:space="preserve"> Препоръка на Съвета от 15 март 2018 г. относно Европейска рамка за качествено и ефективно чиракуване (ОВ C 153, 2.5.2018 г., стр. 1).</w:t>
            </w:r>
          </w:p>
        </w:tc>
        <w:tc>
          <w:tcPr>
            <w:tcW w:w="4876" w:type="dxa"/>
            <w:hideMark/>
          </w:tcPr>
          <w:p w:rsidR="00B641A4" w:rsidRPr="00F63716" w:rsidRDefault="009D6641" w:rsidP="000D60EA">
            <w:pPr>
              <w:pStyle w:val="Normal6"/>
              <w:rPr>
                <w:szCs w:val="24"/>
              </w:rPr>
            </w:pPr>
            <w:r>
              <w:rPr>
                <w:vertAlign w:val="superscript"/>
              </w:rPr>
              <w:t>17</w:t>
            </w:r>
            <w:r>
              <w:t xml:space="preserve"> Препоръка на Съвета от 15 март 2018 г. относно Европейска рамка за к</w:t>
            </w:r>
            <w:r>
              <w:t>ачествено и ефективно чиракуване (ОВ C 153, 2.5.2018 г., стр. 1).</w:t>
            </w:r>
          </w:p>
        </w:tc>
      </w:tr>
      <w:tr w:rsidR="005C4751" w:rsidTr="000D60EA">
        <w:trPr>
          <w:jc w:val="center"/>
        </w:trPr>
        <w:tc>
          <w:tcPr>
            <w:tcW w:w="4876" w:type="dxa"/>
            <w:hideMark/>
          </w:tcPr>
          <w:p w:rsidR="00B641A4" w:rsidRPr="00F63716" w:rsidRDefault="009D6641" w:rsidP="000D60EA">
            <w:pPr>
              <w:pStyle w:val="Normal6"/>
            </w:pPr>
            <w:r>
              <w:rPr>
                <w:vertAlign w:val="superscript"/>
              </w:rPr>
              <w:t>18</w:t>
            </w:r>
            <w:r>
              <w:t xml:space="preserve"> Препоръка на Съвета от 8 ноември 2019 г. относно достъпа на работниците и самостоятелно заетите лица до социална закрила (ОВ C 387, 15.11.2019 г., стр. 1).</w:t>
            </w:r>
          </w:p>
        </w:tc>
        <w:tc>
          <w:tcPr>
            <w:tcW w:w="4876" w:type="dxa"/>
            <w:hideMark/>
          </w:tcPr>
          <w:p w:rsidR="00B641A4" w:rsidRPr="00F63716" w:rsidRDefault="009D6641" w:rsidP="000D60EA">
            <w:pPr>
              <w:pStyle w:val="Normal6"/>
              <w:rPr>
                <w:szCs w:val="24"/>
              </w:rPr>
            </w:pPr>
            <w:r>
              <w:rPr>
                <w:vertAlign w:val="superscript"/>
              </w:rPr>
              <w:t>18</w:t>
            </w:r>
            <w:r>
              <w:t xml:space="preserve"> Препоръка на Съвета от 8 но</w:t>
            </w:r>
            <w:r>
              <w:t>ември 2019 г. относно достъпа на работниците и самостоятелно заетите лица до социална закрила (ОВ C 387, 15.11.2019 г., стр. 1).</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159</w:t>
      </w:r>
      <w:r>
        <w:rPr>
          <w:rStyle w:val="HideTWBExt"/>
          <w:b w:val="0"/>
        </w:rPr>
        <w:t>&lt;/NumAmB&gt;</w:t>
      </w:r>
    </w:p>
    <w:p w:rsidR="00B641A4" w:rsidRPr="00F63716" w:rsidRDefault="009D6641" w:rsidP="00B641A4">
      <w:pPr>
        <w:pStyle w:val="NormalBold"/>
      </w:pPr>
      <w:r>
        <w:rPr>
          <w:rStyle w:val="HideTWBExt"/>
          <w:b w:val="0"/>
        </w:rPr>
        <w:t>&lt;RepeatBlock-By&gt;&lt;Members&gt;</w:t>
      </w:r>
      <w:r>
        <w:t>Бенедета Скудери</w:t>
      </w:r>
      <w:r>
        <w:rPr>
          <w:rStyle w:val="HideTWBExt"/>
          <w:b w:val="0"/>
        </w:rPr>
        <w:t>&lt;/M</w:t>
      </w:r>
      <w:r>
        <w:rPr>
          <w:rStyle w:val="HideTWBExt"/>
          <w:b w:val="0"/>
        </w:rPr>
        <w:t>embers&gt;</w:t>
      </w:r>
    </w:p>
    <w:p w:rsidR="00B641A4" w:rsidRPr="00F63716" w:rsidRDefault="009D6641" w:rsidP="00B641A4">
      <w:r>
        <w:rPr>
          <w:rStyle w:val="HideTWBExt"/>
        </w:rPr>
        <w:t>&lt;AuNomDe&gt;</w:t>
      </w:r>
      <w:r>
        <w:rPr>
          <w:rStyle w:val="HideTWBInt"/>
          <w:color w:val="auto"/>
        </w:rPr>
        <w:t>{Greens/EFA}</w:t>
      </w:r>
      <w:r>
        <w:t>от името на групата Verts/ALE</w:t>
      </w:r>
      <w:r>
        <w:rPr>
          <w:rStyle w:val="HideTWBExt"/>
        </w:rPr>
        <w:t>&lt;/AuNomDe&gt;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(9)</w:t>
            </w:r>
            <w:r>
              <w:tab/>
              <w:t>На равнището на Съюза съществуващите правни</w:t>
            </w:r>
            <w:r>
              <w:t xml:space="preserve"> инструменти осигуряват рамка за защита на работниците, включително директивите за прозрачните и предвидими условия на труд</w:t>
            </w:r>
            <w:r>
              <w:rPr>
                <w:vertAlign w:val="superscript"/>
              </w:rPr>
              <w:t>5</w:t>
            </w:r>
            <w:r>
              <w:t>, адекватните минимални работни заплати</w:t>
            </w:r>
            <w:r>
              <w:rPr>
                <w:vertAlign w:val="superscript"/>
              </w:rPr>
              <w:t>6</w:t>
            </w:r>
            <w:r>
              <w:t>, работното време</w:t>
            </w:r>
            <w:r>
              <w:rPr>
                <w:vertAlign w:val="superscript"/>
              </w:rPr>
              <w:t>7</w:t>
            </w:r>
            <w:r>
              <w:t xml:space="preserve">, </w:t>
            </w:r>
            <w:r>
              <w:lastRenderedPageBreak/>
              <w:t>здравословните и безопасни условия на труд</w:t>
            </w:r>
            <w:r>
              <w:rPr>
                <w:vertAlign w:val="superscript"/>
              </w:rPr>
              <w:t>8</w:t>
            </w:r>
            <w:r>
              <w:t>, равенството и недискриминац</w:t>
            </w:r>
            <w:r>
              <w:t>ията, равновесието между професионалния и личния живот на родителите и лицата, полагащи грижи</w:t>
            </w:r>
            <w:r>
              <w:rPr>
                <w:vertAlign w:val="superscript"/>
              </w:rPr>
              <w:t>10</w:t>
            </w:r>
            <w:r>
              <w:t>, информирането и консултирането на служителите, срочната работа</w:t>
            </w:r>
            <w:r>
              <w:rPr>
                <w:vertAlign w:val="superscript"/>
              </w:rPr>
              <w:t>12</w:t>
            </w:r>
            <w:r>
              <w:t>, работата при непълно работно време</w:t>
            </w:r>
            <w:r>
              <w:rPr>
                <w:vertAlign w:val="superscript"/>
              </w:rPr>
              <w:t>13</w:t>
            </w:r>
            <w:r>
              <w:t>, командироването на работници</w:t>
            </w:r>
            <w:r>
              <w:rPr>
                <w:vertAlign w:val="superscript"/>
              </w:rPr>
              <w:t>14</w:t>
            </w:r>
            <w:r>
              <w:t xml:space="preserve"> и работата чрез агенции </w:t>
            </w:r>
            <w:r>
              <w:t>за временна заетост</w:t>
            </w:r>
            <w:r>
              <w:rPr>
                <w:vertAlign w:val="superscript"/>
              </w:rPr>
              <w:t>15</w:t>
            </w:r>
            <w:r>
              <w:t xml:space="preserve">. Тази правна рамка се прилага изцяло </w:t>
            </w:r>
            <w:r>
              <w:rPr>
                <w:b/>
                <w:i/>
              </w:rPr>
              <w:t>спрямо работниците в Съюза, които имат трудов договор или трудово правоотношение по смисъла на закона, колективните трудови договори или установената практика, които са в сила във всяка държава чле</w:t>
            </w:r>
            <w:r>
              <w:rPr>
                <w:b/>
                <w:i/>
              </w:rPr>
              <w:t>нка</w:t>
            </w:r>
            <w:r>
              <w:t>, като се взема предвид съдебната практика на Съда на Европейския съюз. Правната рамка на Съюза включва и препоръки относно качеството на стажовете</w:t>
            </w:r>
            <w:r>
              <w:rPr>
                <w:vertAlign w:val="superscript"/>
              </w:rPr>
              <w:t>16</w:t>
            </w:r>
            <w:r>
              <w:t xml:space="preserve">  и чиракуването</w:t>
            </w:r>
            <w:r>
              <w:rPr>
                <w:vertAlign w:val="superscript"/>
              </w:rPr>
              <w:t>17</w:t>
            </w:r>
            <w:r>
              <w:t xml:space="preserve"> и относно достъпа на работниците и самостоятелно заетите лица до социална закрила</w:t>
            </w:r>
            <w:r>
              <w:rPr>
                <w:vertAlign w:val="superscript"/>
              </w:rPr>
              <w:t>18</w:t>
            </w:r>
            <w:r>
              <w:t>.</w:t>
            </w:r>
          </w:p>
        </w:tc>
        <w:tc>
          <w:tcPr>
            <w:tcW w:w="4876" w:type="dxa"/>
            <w:hideMark/>
          </w:tcPr>
          <w:p w:rsidR="00B641A4" w:rsidRPr="00F63716" w:rsidRDefault="009D6641" w:rsidP="000D60EA">
            <w:pPr>
              <w:pStyle w:val="Normal6"/>
              <w:rPr>
                <w:szCs w:val="24"/>
              </w:rPr>
            </w:pPr>
            <w:r>
              <w:lastRenderedPageBreak/>
              <w:t>(9)</w:t>
            </w:r>
            <w:r>
              <w:tab/>
              <w:t>На равнището на Съюза съществуващите правни инструменти осигуряват рамка за защита на работниците, включително директивите за прозрачните и предвидими условия на труд</w:t>
            </w:r>
            <w:r>
              <w:rPr>
                <w:vertAlign w:val="superscript"/>
              </w:rPr>
              <w:t>5</w:t>
            </w:r>
            <w:r>
              <w:t>, адекватните минимални работни заплати</w:t>
            </w:r>
            <w:r>
              <w:rPr>
                <w:vertAlign w:val="superscript"/>
              </w:rPr>
              <w:t>6</w:t>
            </w:r>
            <w:r>
              <w:t>, работното време</w:t>
            </w:r>
            <w:r>
              <w:rPr>
                <w:vertAlign w:val="superscript"/>
              </w:rPr>
              <w:t>7</w:t>
            </w:r>
            <w:r>
              <w:t xml:space="preserve">, </w:t>
            </w:r>
            <w:r>
              <w:lastRenderedPageBreak/>
              <w:t>здравословните и безопасн</w:t>
            </w:r>
            <w:r>
              <w:t>и условия на труд</w:t>
            </w:r>
            <w:r>
              <w:rPr>
                <w:vertAlign w:val="superscript"/>
              </w:rPr>
              <w:t>8</w:t>
            </w:r>
            <w:r>
              <w:t>, равенството и недискриминацията, равновесието между професионалния и личния живот на родителите и лицата, полагащи грижи</w:t>
            </w:r>
            <w:r>
              <w:rPr>
                <w:vertAlign w:val="superscript"/>
              </w:rPr>
              <w:t>10</w:t>
            </w:r>
            <w:r>
              <w:t>, информирането и консултирането на служителите, срочната работа</w:t>
            </w:r>
            <w:r>
              <w:rPr>
                <w:vertAlign w:val="superscript"/>
              </w:rPr>
              <w:t>12</w:t>
            </w:r>
            <w:r>
              <w:t>, работата при непълно работно време</w:t>
            </w:r>
            <w:r>
              <w:rPr>
                <w:vertAlign w:val="superscript"/>
              </w:rPr>
              <w:t>13</w:t>
            </w:r>
            <w:r>
              <w:t>, командир</w:t>
            </w:r>
            <w:r>
              <w:t>оването на работници</w:t>
            </w:r>
            <w:r>
              <w:rPr>
                <w:vertAlign w:val="superscript"/>
              </w:rPr>
              <w:t>14</w:t>
            </w:r>
            <w:r>
              <w:t xml:space="preserve"> и работата чрез агенции за временна заетост</w:t>
            </w:r>
            <w:r>
              <w:rPr>
                <w:vertAlign w:val="superscript"/>
              </w:rPr>
              <w:t>15</w:t>
            </w:r>
            <w:r>
              <w:t xml:space="preserve">. Тази правна рамка се прилага изцяло </w:t>
            </w:r>
            <w:r>
              <w:rPr>
                <w:b/>
                <w:i/>
              </w:rPr>
              <w:t>за стажантите</w:t>
            </w:r>
            <w:r>
              <w:t>, като се взема предвид съдебната практика на Съда на Европейския съюз. Правната рамка на Съюза включва и препоръки относно качеството на</w:t>
            </w:r>
            <w:r>
              <w:t xml:space="preserve"> стажовете</w:t>
            </w:r>
            <w:r>
              <w:rPr>
                <w:vertAlign w:val="superscript"/>
              </w:rPr>
              <w:t>16</w:t>
            </w:r>
            <w:r>
              <w:t xml:space="preserve">  и чиракуването</w:t>
            </w:r>
            <w:r>
              <w:rPr>
                <w:vertAlign w:val="superscript"/>
              </w:rPr>
              <w:t>17</w:t>
            </w:r>
            <w:r>
              <w:t xml:space="preserve"> и относно достъпа на работниците и самостоятелно заетите лица до социална закрила</w:t>
            </w:r>
            <w:r>
              <w:rPr>
                <w:vertAlign w:val="superscript"/>
              </w:rPr>
              <w:t>18</w:t>
            </w:r>
            <w:r>
              <w:t>.</w:t>
            </w:r>
          </w:p>
        </w:tc>
      </w:tr>
      <w:tr w:rsidR="005C4751" w:rsidTr="000D60EA">
        <w:trPr>
          <w:jc w:val="center"/>
        </w:trPr>
        <w:tc>
          <w:tcPr>
            <w:tcW w:w="4876" w:type="dxa"/>
            <w:hideMark/>
          </w:tcPr>
          <w:p w:rsidR="00B641A4" w:rsidRPr="00F63716" w:rsidRDefault="009D6641" w:rsidP="000D60EA">
            <w:pPr>
              <w:pStyle w:val="Normal6"/>
            </w:pPr>
            <w:r>
              <w:lastRenderedPageBreak/>
              <w:t>__________________</w:t>
            </w:r>
          </w:p>
        </w:tc>
        <w:tc>
          <w:tcPr>
            <w:tcW w:w="4876" w:type="dxa"/>
            <w:hideMark/>
          </w:tcPr>
          <w:p w:rsidR="00B641A4" w:rsidRPr="00F63716" w:rsidRDefault="009D6641" w:rsidP="000D60EA">
            <w:pPr>
              <w:pStyle w:val="Normal6"/>
              <w:rPr>
                <w:szCs w:val="24"/>
              </w:rPr>
            </w:pPr>
            <w:r>
              <w:t>__________________</w:t>
            </w:r>
          </w:p>
        </w:tc>
      </w:tr>
      <w:tr w:rsidR="005C4751" w:rsidTr="000D60EA">
        <w:trPr>
          <w:jc w:val="center"/>
        </w:trPr>
        <w:tc>
          <w:tcPr>
            <w:tcW w:w="4876" w:type="dxa"/>
            <w:hideMark/>
          </w:tcPr>
          <w:p w:rsidR="00B641A4" w:rsidRPr="00F63716" w:rsidRDefault="009D6641" w:rsidP="000D60EA">
            <w:pPr>
              <w:pStyle w:val="Normal6"/>
            </w:pPr>
            <w:r>
              <w:rPr>
                <w:vertAlign w:val="superscript"/>
              </w:rPr>
              <w:t>5</w:t>
            </w:r>
            <w:r>
              <w:t xml:space="preserve"> Директива (ЕС) 2019/1152 на Европейския парламент и на Съвета от 20 юни 2019 г. за прозрачни и предвидими условия на труд в Европейския съюз (OВ L 186, 11.7.2019 г., стр. 105).</w:t>
            </w:r>
          </w:p>
        </w:tc>
        <w:tc>
          <w:tcPr>
            <w:tcW w:w="4876" w:type="dxa"/>
            <w:hideMark/>
          </w:tcPr>
          <w:p w:rsidR="00B641A4" w:rsidRPr="00F63716" w:rsidRDefault="009D6641" w:rsidP="000D60EA">
            <w:pPr>
              <w:pStyle w:val="Normal6"/>
              <w:rPr>
                <w:szCs w:val="24"/>
              </w:rPr>
            </w:pPr>
            <w:r>
              <w:rPr>
                <w:vertAlign w:val="superscript"/>
              </w:rPr>
              <w:t>5</w:t>
            </w:r>
            <w:r>
              <w:t xml:space="preserve"> Директива (ЕС) 2019/1152 на Европейския парламент и на Съвета от 20 юни 2019</w:t>
            </w:r>
            <w:r>
              <w:t> г. за прозрачни и предвидими условия на труд в Европейския съюз (OВ L 186, 11.7.2019 г., стр. 105).</w:t>
            </w:r>
          </w:p>
        </w:tc>
      </w:tr>
      <w:tr w:rsidR="005C4751" w:rsidTr="000D60EA">
        <w:trPr>
          <w:jc w:val="center"/>
        </w:trPr>
        <w:tc>
          <w:tcPr>
            <w:tcW w:w="4876" w:type="dxa"/>
            <w:hideMark/>
          </w:tcPr>
          <w:p w:rsidR="00B641A4" w:rsidRPr="00F63716" w:rsidRDefault="009D6641" w:rsidP="000D60EA">
            <w:pPr>
              <w:pStyle w:val="Normal6"/>
            </w:pPr>
            <w:r>
              <w:rPr>
                <w:vertAlign w:val="superscript"/>
              </w:rPr>
              <w:t>6</w:t>
            </w:r>
            <w:r>
              <w:t xml:space="preserve"> Директива (ЕС) 2022/2041 на Европейския парламент и на Съвета от 19 октомври 2022 г. относно адекватните минимални работни заплати в Европейския съюз (ОВ L 275, 25.10.2022 г., стр. 33).</w:t>
            </w:r>
          </w:p>
        </w:tc>
        <w:tc>
          <w:tcPr>
            <w:tcW w:w="4876" w:type="dxa"/>
            <w:hideMark/>
          </w:tcPr>
          <w:p w:rsidR="00B641A4" w:rsidRPr="00F63716" w:rsidRDefault="009D6641" w:rsidP="000D60EA">
            <w:pPr>
              <w:pStyle w:val="Normal6"/>
              <w:rPr>
                <w:szCs w:val="24"/>
              </w:rPr>
            </w:pPr>
            <w:r>
              <w:rPr>
                <w:vertAlign w:val="superscript"/>
              </w:rPr>
              <w:t>6</w:t>
            </w:r>
            <w:r>
              <w:t xml:space="preserve"> Директива (ЕС) 2022/2041 на Европейския парламент и на Съвета от 19</w:t>
            </w:r>
            <w:r>
              <w:t> октомври 2022 г. относно адекватните минимални работни заплати в Европейския съюз (ОВ L 275, 25.10.2022 г., стр. 33).</w:t>
            </w:r>
          </w:p>
        </w:tc>
      </w:tr>
      <w:tr w:rsidR="005C4751" w:rsidTr="000D60EA">
        <w:trPr>
          <w:jc w:val="center"/>
        </w:trPr>
        <w:tc>
          <w:tcPr>
            <w:tcW w:w="4876" w:type="dxa"/>
            <w:hideMark/>
          </w:tcPr>
          <w:p w:rsidR="00B641A4" w:rsidRPr="00F63716" w:rsidRDefault="009D6641" w:rsidP="000D60EA">
            <w:pPr>
              <w:pStyle w:val="Normal6"/>
            </w:pPr>
            <w:r>
              <w:rPr>
                <w:vertAlign w:val="superscript"/>
              </w:rPr>
              <w:t>7</w:t>
            </w:r>
            <w:r>
              <w:t xml:space="preserve"> Директива 2003/88/ЕО на Европейския парламент и на Съвета от 4 ноември 2003 г. относно някои аспекти на организацията на работното вре</w:t>
            </w:r>
            <w:r>
              <w:t>ме (OB L 299, 18.11.2003 г., стр. 9).</w:t>
            </w:r>
          </w:p>
        </w:tc>
        <w:tc>
          <w:tcPr>
            <w:tcW w:w="4876" w:type="dxa"/>
            <w:hideMark/>
          </w:tcPr>
          <w:p w:rsidR="00B641A4" w:rsidRPr="00F63716" w:rsidRDefault="009D6641" w:rsidP="000D60EA">
            <w:pPr>
              <w:pStyle w:val="Normal6"/>
              <w:rPr>
                <w:szCs w:val="24"/>
              </w:rPr>
            </w:pPr>
            <w:r>
              <w:rPr>
                <w:vertAlign w:val="superscript"/>
              </w:rPr>
              <w:t>7</w:t>
            </w:r>
            <w:r>
              <w:t xml:space="preserve"> Директива 2003/88/ЕО на Европейския парламент и на Съвета от 4 ноември 2003 г. относно някои аспекти на организацията на работното време (OB L 299, 18.11.2003 г., стр. 9).</w:t>
            </w:r>
          </w:p>
        </w:tc>
      </w:tr>
      <w:tr w:rsidR="005C4751" w:rsidTr="000D60EA">
        <w:trPr>
          <w:jc w:val="center"/>
        </w:trPr>
        <w:tc>
          <w:tcPr>
            <w:tcW w:w="4876" w:type="dxa"/>
            <w:hideMark/>
          </w:tcPr>
          <w:p w:rsidR="00B641A4" w:rsidRPr="00F63716" w:rsidRDefault="009D6641" w:rsidP="000D60EA">
            <w:pPr>
              <w:pStyle w:val="Normal6"/>
            </w:pPr>
            <w:r>
              <w:rPr>
                <w:vertAlign w:val="superscript"/>
              </w:rPr>
              <w:t>8</w:t>
            </w:r>
            <w:r>
              <w:t xml:space="preserve"> Директива 89/391/ЕИО на Съвета от 12 юни </w:t>
            </w:r>
            <w:r>
              <w:t xml:space="preserve">1989 г. за въвеждане на мерки за </w:t>
            </w:r>
            <w:r>
              <w:lastRenderedPageBreak/>
              <w:t>насърчаване подобряването на безопасността и здравето на работниците на работното място (ОВ L 183, 29.6.1989 г., стр. 1).</w:t>
            </w:r>
          </w:p>
        </w:tc>
        <w:tc>
          <w:tcPr>
            <w:tcW w:w="4876" w:type="dxa"/>
            <w:hideMark/>
          </w:tcPr>
          <w:p w:rsidR="00B641A4" w:rsidRPr="00F63716" w:rsidRDefault="009D6641" w:rsidP="000D60EA">
            <w:pPr>
              <w:pStyle w:val="Normal6"/>
              <w:rPr>
                <w:szCs w:val="24"/>
              </w:rPr>
            </w:pPr>
            <w:r>
              <w:rPr>
                <w:vertAlign w:val="superscript"/>
              </w:rPr>
              <w:lastRenderedPageBreak/>
              <w:t>8</w:t>
            </w:r>
            <w:r>
              <w:t xml:space="preserve"> Директива 89/391/ЕИО на Съвета от 12 юни 1989 г. за въвеждане на мерки за </w:t>
            </w:r>
            <w:r>
              <w:lastRenderedPageBreak/>
              <w:t>насърчаване подобряването</w:t>
            </w:r>
            <w:r>
              <w:t xml:space="preserve"> на безопасността и здравето на работниците на работното място (ОВ L 183, 29.6.1989 г., стр. 1).</w:t>
            </w:r>
          </w:p>
        </w:tc>
      </w:tr>
      <w:tr w:rsidR="005C4751" w:rsidTr="000D60EA">
        <w:trPr>
          <w:jc w:val="center"/>
        </w:trPr>
        <w:tc>
          <w:tcPr>
            <w:tcW w:w="4876" w:type="dxa"/>
            <w:hideMark/>
          </w:tcPr>
          <w:p w:rsidR="00B641A4" w:rsidRPr="00F63716" w:rsidRDefault="009D6641" w:rsidP="000D60EA">
            <w:pPr>
              <w:pStyle w:val="Normal6"/>
            </w:pPr>
            <w:r>
              <w:rPr>
                <w:vertAlign w:val="superscript"/>
              </w:rPr>
              <w:lastRenderedPageBreak/>
              <w:t>9</w:t>
            </w:r>
            <w:r>
              <w:t xml:space="preserve">  Наред с другото: Директива 2000/78/ЕО на Съвета от 27 ноември 2000 г. за създаване на основна рамка за равно третиране в областта на заетостта и професиите</w:t>
            </w:r>
            <w:r>
              <w:t xml:space="preserve"> (ОВ L 303, 2.12.2000 г., стр. 16).</w:t>
            </w:r>
          </w:p>
        </w:tc>
        <w:tc>
          <w:tcPr>
            <w:tcW w:w="4876" w:type="dxa"/>
            <w:hideMark/>
          </w:tcPr>
          <w:p w:rsidR="00B641A4" w:rsidRPr="00F63716" w:rsidRDefault="009D6641" w:rsidP="000D60EA">
            <w:pPr>
              <w:pStyle w:val="Normal6"/>
              <w:rPr>
                <w:szCs w:val="24"/>
              </w:rPr>
            </w:pPr>
            <w:r>
              <w:rPr>
                <w:vertAlign w:val="superscript"/>
              </w:rPr>
              <w:t>9</w:t>
            </w:r>
            <w:r>
              <w:t xml:space="preserve">  Наред с другото: Директива 2000/78/ЕО на Съвета от 27 ноември 2000 г. за създаване на основна рамка за равно третиране в областта на заетостта и професиите (ОВ L 303, 2.12.2000 г., стр. 16).</w:t>
            </w:r>
          </w:p>
        </w:tc>
      </w:tr>
      <w:tr w:rsidR="005C4751" w:rsidTr="000D60EA">
        <w:trPr>
          <w:jc w:val="center"/>
        </w:trPr>
        <w:tc>
          <w:tcPr>
            <w:tcW w:w="4876" w:type="dxa"/>
            <w:hideMark/>
          </w:tcPr>
          <w:p w:rsidR="00B641A4" w:rsidRPr="00F63716" w:rsidRDefault="009D6641" w:rsidP="000D60EA">
            <w:pPr>
              <w:pStyle w:val="Normal6"/>
            </w:pPr>
            <w:r>
              <w:rPr>
                <w:vertAlign w:val="superscript"/>
              </w:rPr>
              <w:t>10</w:t>
            </w:r>
            <w:r>
              <w:t xml:space="preserve"> Директива (ЕС) 2019/11</w:t>
            </w:r>
            <w:r>
              <w:t>58 на Европейския парламент и на Съвета от 20 юни 2019 г. относно равновесието между професионалния и личния живот (ОВ L 188, 12.7.2019 г., стр. 79).</w:t>
            </w:r>
          </w:p>
        </w:tc>
        <w:tc>
          <w:tcPr>
            <w:tcW w:w="4876" w:type="dxa"/>
            <w:hideMark/>
          </w:tcPr>
          <w:p w:rsidR="00B641A4" w:rsidRPr="00F63716" w:rsidRDefault="009D6641" w:rsidP="000D60EA">
            <w:pPr>
              <w:pStyle w:val="Normal6"/>
              <w:rPr>
                <w:szCs w:val="24"/>
              </w:rPr>
            </w:pPr>
            <w:r>
              <w:rPr>
                <w:vertAlign w:val="superscript"/>
              </w:rPr>
              <w:t>10</w:t>
            </w:r>
            <w:r>
              <w:t xml:space="preserve"> Директива (ЕС) 2019/1158 на Европейския парламент и на Съвета от 20 юни 2019 г. относно равновесието ме</w:t>
            </w:r>
            <w:r>
              <w:t>жду професионалния и личния живот (ОВ L 188, 12.7.2019 г., стр. 79).</w:t>
            </w:r>
          </w:p>
        </w:tc>
      </w:tr>
      <w:tr w:rsidR="005C4751" w:rsidTr="000D60EA">
        <w:trPr>
          <w:jc w:val="center"/>
        </w:trPr>
        <w:tc>
          <w:tcPr>
            <w:tcW w:w="4876" w:type="dxa"/>
            <w:hideMark/>
          </w:tcPr>
          <w:p w:rsidR="00B641A4" w:rsidRPr="00F63716" w:rsidRDefault="009D6641" w:rsidP="000D60EA">
            <w:pPr>
              <w:pStyle w:val="Normal6"/>
            </w:pPr>
            <w:r>
              <w:rPr>
                <w:vertAlign w:val="superscript"/>
              </w:rPr>
              <w:t>11</w:t>
            </w:r>
            <w:r>
              <w:t xml:space="preserve"> Директива 2002/14/ЕО на Европейския парламент и на Съвета от 11 март 2002 г. година за създаване на обща рамка за информиране и консултиране на работниците и служителите в Европейскат</w:t>
            </w:r>
            <w:r>
              <w:t>а общност — Съвместна декларация на Европейския парламент, на Съвета и на Комисията относно представителството на работниците (ОВ L 80, 23.3.2002 г., стр. 29).</w:t>
            </w:r>
          </w:p>
        </w:tc>
        <w:tc>
          <w:tcPr>
            <w:tcW w:w="4876" w:type="dxa"/>
            <w:hideMark/>
          </w:tcPr>
          <w:p w:rsidR="00B641A4" w:rsidRPr="00F63716" w:rsidRDefault="009D6641" w:rsidP="000D60EA">
            <w:pPr>
              <w:pStyle w:val="Normal6"/>
              <w:rPr>
                <w:szCs w:val="24"/>
              </w:rPr>
            </w:pPr>
            <w:r>
              <w:rPr>
                <w:vertAlign w:val="superscript"/>
              </w:rPr>
              <w:t>11</w:t>
            </w:r>
            <w:r>
              <w:t xml:space="preserve"> Директива 2002/14/ЕО на Европейския парламент и на Съвета от 11 март 2002 г. година за създав</w:t>
            </w:r>
            <w:r>
              <w:t>ане на обща рамка за информиране и консултиране на работниците и служителите в Европейската общност — Съвместна декларация на Европейския парламент, на Съвета и на Комисията относно представителството на работниците (ОВ L 80, 23.3.2002 г., стр. 29).</w:t>
            </w:r>
          </w:p>
        </w:tc>
      </w:tr>
      <w:tr w:rsidR="005C4751" w:rsidTr="000D60EA">
        <w:trPr>
          <w:jc w:val="center"/>
        </w:trPr>
        <w:tc>
          <w:tcPr>
            <w:tcW w:w="4876" w:type="dxa"/>
            <w:hideMark/>
          </w:tcPr>
          <w:p w:rsidR="00B641A4" w:rsidRPr="00F63716" w:rsidRDefault="009D6641" w:rsidP="000D60EA">
            <w:pPr>
              <w:pStyle w:val="Normal6"/>
            </w:pPr>
            <w:r>
              <w:rPr>
                <w:vertAlign w:val="superscript"/>
              </w:rPr>
              <w:t>12</w:t>
            </w:r>
            <w:r>
              <w:t xml:space="preserve"> Ди</w:t>
            </w:r>
            <w:r>
              <w:t>ректива 1999/70/ЕО на Съвета от 28 юни 1999 г. относно Рамково споразумение за срочната работа, сключено между Европейската конфедерация на профсъюзите (CES), Съюза на индустриалците в Европейската общност (UNICE) и Европейския център на предприятията с дъ</w:t>
            </w:r>
            <w:r>
              <w:t>ржавно участие (CEEP) (ОВ L 175, 10.7.1999 г., стр. 43).</w:t>
            </w:r>
          </w:p>
        </w:tc>
        <w:tc>
          <w:tcPr>
            <w:tcW w:w="4876" w:type="dxa"/>
            <w:hideMark/>
          </w:tcPr>
          <w:p w:rsidR="00B641A4" w:rsidRPr="00F63716" w:rsidRDefault="009D6641" w:rsidP="000D60EA">
            <w:pPr>
              <w:pStyle w:val="Normal6"/>
              <w:rPr>
                <w:szCs w:val="24"/>
              </w:rPr>
            </w:pPr>
            <w:r>
              <w:rPr>
                <w:vertAlign w:val="superscript"/>
              </w:rPr>
              <w:t>12</w:t>
            </w:r>
            <w:r>
              <w:t xml:space="preserve"> Директива 1999/70/ЕО на Съвета от 28 юни 1999 г. относно Рамково споразумение за срочната работа, сключено между Европейската конфедерация на профсъюзите (CES), Съюза на индустриалците в Европейск</w:t>
            </w:r>
            <w:r>
              <w:t>ата общност (UNICE) и Европейския център на предприятията с държавно участие (CEEP) (ОВ L 175, 10.7.1999 г., стр. 43).</w:t>
            </w:r>
          </w:p>
        </w:tc>
      </w:tr>
      <w:tr w:rsidR="005C4751" w:rsidTr="000D60EA">
        <w:trPr>
          <w:jc w:val="center"/>
        </w:trPr>
        <w:tc>
          <w:tcPr>
            <w:tcW w:w="4876" w:type="dxa"/>
            <w:hideMark/>
          </w:tcPr>
          <w:p w:rsidR="00B641A4" w:rsidRPr="00F63716" w:rsidRDefault="009D6641" w:rsidP="000D60EA">
            <w:pPr>
              <w:pStyle w:val="Normal6"/>
            </w:pPr>
            <w:r>
              <w:rPr>
                <w:vertAlign w:val="superscript"/>
              </w:rPr>
              <w:t>13</w:t>
            </w:r>
            <w:r>
              <w:t xml:space="preserve"> Директива 97/81/ЕО на Съвета от 15 декември 1997 г. относно Рамково споразумение за работа при непълно работно време, сключено между </w:t>
            </w:r>
            <w:r>
              <w:t xml:space="preserve">Съюза на конфедерациите на индустриалците и на работодателите в Европа (UNICE), Европейския център на предприятията с държавно участие (CEEP) и Европейската конфедерация на профсъюзите (ЕКП) — приложение: </w:t>
            </w:r>
            <w:r>
              <w:lastRenderedPageBreak/>
              <w:t xml:space="preserve">Рамково споразумение за работа при непълно работно </w:t>
            </w:r>
            <w:r>
              <w:t>време (OВ L 14, 20.1.1998 г., стр. 9).</w:t>
            </w:r>
          </w:p>
        </w:tc>
        <w:tc>
          <w:tcPr>
            <w:tcW w:w="4876" w:type="dxa"/>
            <w:hideMark/>
          </w:tcPr>
          <w:p w:rsidR="00B641A4" w:rsidRPr="00F63716" w:rsidRDefault="009D6641" w:rsidP="000D60EA">
            <w:pPr>
              <w:pStyle w:val="Normal6"/>
              <w:rPr>
                <w:szCs w:val="24"/>
              </w:rPr>
            </w:pPr>
            <w:r>
              <w:rPr>
                <w:vertAlign w:val="superscript"/>
              </w:rPr>
              <w:lastRenderedPageBreak/>
              <w:t>13</w:t>
            </w:r>
            <w:r>
              <w:t xml:space="preserve"> Директива 97/81/ЕО на Съвета от 15 декември 1997 г. относно Рамково споразумение за работа при непълно работно време, сключено между Съюза на конфедерациите на индустриалците и на работодателите в Европа (UNICE), Европейския център на предприятията с държ</w:t>
            </w:r>
            <w:r>
              <w:t xml:space="preserve">авно участие (CEEP) и Европейската конфедерация на профсъюзите (ЕКП) — приложение: </w:t>
            </w:r>
            <w:r>
              <w:lastRenderedPageBreak/>
              <w:t>Рамково споразумение за работа при непълно работно време (OВ L 14, 20.1.1998 г., стр. 9).</w:t>
            </w:r>
          </w:p>
        </w:tc>
      </w:tr>
      <w:tr w:rsidR="005C4751" w:rsidTr="000D60EA">
        <w:trPr>
          <w:jc w:val="center"/>
        </w:trPr>
        <w:tc>
          <w:tcPr>
            <w:tcW w:w="4876" w:type="dxa"/>
            <w:hideMark/>
          </w:tcPr>
          <w:p w:rsidR="00B641A4" w:rsidRPr="00F63716" w:rsidRDefault="009D6641" w:rsidP="000D60EA">
            <w:pPr>
              <w:pStyle w:val="Normal6"/>
            </w:pPr>
            <w:r>
              <w:rPr>
                <w:vertAlign w:val="superscript"/>
              </w:rPr>
              <w:lastRenderedPageBreak/>
              <w:t>14</w:t>
            </w:r>
            <w:r>
              <w:t xml:space="preserve"> Директива (ЕС) 2018/957 на Европейския парламент и на Съвета от 28 юни 2018 г. </w:t>
            </w:r>
            <w:r>
              <w:t>за изменение на Директива 96/71/ЕО относно командироването на работници в рамките на предоставянето на услуги (ОВ L 173, 9.7.2018 г., стр. 16).</w:t>
            </w:r>
          </w:p>
        </w:tc>
        <w:tc>
          <w:tcPr>
            <w:tcW w:w="4876" w:type="dxa"/>
            <w:hideMark/>
          </w:tcPr>
          <w:p w:rsidR="00B641A4" w:rsidRPr="00F63716" w:rsidRDefault="009D6641" w:rsidP="000D60EA">
            <w:pPr>
              <w:pStyle w:val="Normal6"/>
              <w:rPr>
                <w:szCs w:val="24"/>
              </w:rPr>
            </w:pPr>
            <w:r>
              <w:rPr>
                <w:vertAlign w:val="superscript"/>
              </w:rPr>
              <w:t>14</w:t>
            </w:r>
            <w:r>
              <w:t xml:space="preserve"> Директива (ЕС) 2018/957 на Европейския парламент и на Съвета от 28 юни 2018 г. за изменение на Директива 96/7</w:t>
            </w:r>
            <w:r>
              <w:t>1/ЕО относно командироването на работници в рамките на предоставянето на услуги (ОВ L 173, 9.7.2018 г., стр. 16).</w:t>
            </w:r>
          </w:p>
        </w:tc>
      </w:tr>
      <w:tr w:rsidR="005C4751" w:rsidTr="000D60EA">
        <w:trPr>
          <w:jc w:val="center"/>
        </w:trPr>
        <w:tc>
          <w:tcPr>
            <w:tcW w:w="4876" w:type="dxa"/>
            <w:hideMark/>
          </w:tcPr>
          <w:p w:rsidR="00B641A4" w:rsidRPr="00F63716" w:rsidRDefault="009D6641" w:rsidP="000D60EA">
            <w:pPr>
              <w:pStyle w:val="Normal6"/>
            </w:pPr>
            <w:r>
              <w:rPr>
                <w:vertAlign w:val="superscript"/>
              </w:rPr>
              <w:t>15</w:t>
            </w:r>
            <w:r>
              <w:t xml:space="preserve"> Директива 2008/104/ЕО на Европейския парламент и на Съвета от 19 ноември 2008 г. относно работа чрез агенции за временна заетост (ОВ L 327</w:t>
            </w:r>
            <w:r>
              <w:t>, 5.12.2008 г., стр. 9).</w:t>
            </w:r>
          </w:p>
        </w:tc>
        <w:tc>
          <w:tcPr>
            <w:tcW w:w="4876" w:type="dxa"/>
            <w:hideMark/>
          </w:tcPr>
          <w:p w:rsidR="00B641A4" w:rsidRPr="00F63716" w:rsidRDefault="009D6641" w:rsidP="000D60EA">
            <w:pPr>
              <w:pStyle w:val="Normal6"/>
              <w:rPr>
                <w:szCs w:val="24"/>
              </w:rPr>
            </w:pPr>
            <w:r>
              <w:rPr>
                <w:vertAlign w:val="superscript"/>
              </w:rPr>
              <w:t>15</w:t>
            </w:r>
            <w:r>
              <w:t xml:space="preserve"> Директива 2008/104/ЕО на Европейския парламент и на Съвета от 19 ноември 2008 г. относно работа чрез агенции за временна заетост (ОВ L 327, 5.12.2008 г., стр. 9).</w:t>
            </w:r>
          </w:p>
        </w:tc>
      </w:tr>
      <w:tr w:rsidR="005C4751" w:rsidTr="000D60EA">
        <w:trPr>
          <w:jc w:val="center"/>
        </w:trPr>
        <w:tc>
          <w:tcPr>
            <w:tcW w:w="4876" w:type="dxa"/>
            <w:hideMark/>
          </w:tcPr>
          <w:p w:rsidR="00B641A4" w:rsidRPr="00F63716" w:rsidRDefault="009D6641" w:rsidP="000D60EA">
            <w:pPr>
              <w:pStyle w:val="Normal6"/>
            </w:pPr>
            <w:r>
              <w:rPr>
                <w:vertAlign w:val="superscript"/>
              </w:rPr>
              <w:t>16</w:t>
            </w:r>
            <w:r>
              <w:t xml:space="preserve"> Препоръка на Съвета от 10 март 2014 г. относно рамка за качес</w:t>
            </w:r>
            <w:r>
              <w:t>тво на стажовете (ОВ C 88, 27.3.2014 г., стр. 1).</w:t>
            </w:r>
          </w:p>
        </w:tc>
        <w:tc>
          <w:tcPr>
            <w:tcW w:w="4876" w:type="dxa"/>
            <w:hideMark/>
          </w:tcPr>
          <w:p w:rsidR="00B641A4" w:rsidRPr="00F63716" w:rsidRDefault="009D6641" w:rsidP="000D60EA">
            <w:pPr>
              <w:pStyle w:val="Normal6"/>
              <w:rPr>
                <w:szCs w:val="24"/>
              </w:rPr>
            </w:pPr>
            <w:r>
              <w:rPr>
                <w:vertAlign w:val="superscript"/>
              </w:rPr>
              <w:t>16</w:t>
            </w:r>
            <w:r>
              <w:t xml:space="preserve"> Препоръка на Съвета от 10 март 2014 г. относно рамка за качество на стажовете (ОВ C 88, 27.3.2014 г., стр. 1).</w:t>
            </w:r>
          </w:p>
        </w:tc>
      </w:tr>
      <w:tr w:rsidR="005C4751" w:rsidTr="000D60EA">
        <w:trPr>
          <w:jc w:val="center"/>
        </w:trPr>
        <w:tc>
          <w:tcPr>
            <w:tcW w:w="4876" w:type="dxa"/>
            <w:hideMark/>
          </w:tcPr>
          <w:p w:rsidR="00B641A4" w:rsidRPr="00F63716" w:rsidRDefault="009D6641" w:rsidP="000D60EA">
            <w:pPr>
              <w:pStyle w:val="Normal6"/>
            </w:pPr>
            <w:r>
              <w:rPr>
                <w:vertAlign w:val="superscript"/>
              </w:rPr>
              <w:t>17</w:t>
            </w:r>
            <w:r>
              <w:t xml:space="preserve"> Препоръка на Съвета от 15 март 2018 г. относно Европейска рамка за качествено и ефективно чиракуване (ОВ C 153, 2.5.2018 г., стр. 1).</w:t>
            </w:r>
          </w:p>
        </w:tc>
        <w:tc>
          <w:tcPr>
            <w:tcW w:w="4876" w:type="dxa"/>
            <w:hideMark/>
          </w:tcPr>
          <w:p w:rsidR="00B641A4" w:rsidRPr="00F63716" w:rsidRDefault="009D6641" w:rsidP="000D60EA">
            <w:pPr>
              <w:pStyle w:val="Normal6"/>
              <w:rPr>
                <w:szCs w:val="24"/>
              </w:rPr>
            </w:pPr>
            <w:r>
              <w:rPr>
                <w:vertAlign w:val="superscript"/>
              </w:rPr>
              <w:t>17</w:t>
            </w:r>
            <w:r>
              <w:t xml:space="preserve"> Препоръка на Съвета от 15 март 2018 г. относно Европейска рамка за качествено и ефективно чиракуване (ОВ C 153, 2.5.20</w:t>
            </w:r>
            <w:r>
              <w:t>18 г., стр. 1).</w:t>
            </w:r>
          </w:p>
        </w:tc>
      </w:tr>
      <w:tr w:rsidR="005C4751" w:rsidTr="000D60EA">
        <w:trPr>
          <w:jc w:val="center"/>
        </w:trPr>
        <w:tc>
          <w:tcPr>
            <w:tcW w:w="4876" w:type="dxa"/>
            <w:hideMark/>
          </w:tcPr>
          <w:p w:rsidR="00B641A4" w:rsidRPr="00F63716" w:rsidRDefault="009D6641" w:rsidP="000D60EA">
            <w:pPr>
              <w:pStyle w:val="Normal6"/>
            </w:pPr>
            <w:r>
              <w:rPr>
                <w:vertAlign w:val="superscript"/>
              </w:rPr>
              <w:t>18</w:t>
            </w:r>
            <w:r>
              <w:t xml:space="preserve"> Препоръка на Съвета от 8 ноември 2019 г. относно достъпа на работниците и самостоятелно заетите лица до социална закрила (ОВ C 387, 15.11.2019 г., стр. 1).</w:t>
            </w:r>
          </w:p>
        </w:tc>
        <w:tc>
          <w:tcPr>
            <w:tcW w:w="4876" w:type="dxa"/>
            <w:hideMark/>
          </w:tcPr>
          <w:p w:rsidR="00B641A4" w:rsidRPr="00F63716" w:rsidRDefault="009D6641" w:rsidP="000D60EA">
            <w:pPr>
              <w:pStyle w:val="Normal6"/>
              <w:rPr>
                <w:szCs w:val="24"/>
              </w:rPr>
            </w:pPr>
            <w:r>
              <w:rPr>
                <w:vertAlign w:val="superscript"/>
              </w:rPr>
              <w:t>18</w:t>
            </w:r>
            <w:r>
              <w:t xml:space="preserve"> Препоръка на Съвета от 8 ноември 2019 г. относно достъпа на работниците и сам</w:t>
            </w:r>
            <w:r>
              <w:t>остоятелно заетите лица до социална закрила (ОВ C 387, 15.11.2019 г., стр. 1).</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160</w:t>
      </w:r>
      <w:r>
        <w:rPr>
          <w:rStyle w:val="HideTWBExt"/>
          <w:b w:val="0"/>
        </w:rPr>
        <w:t>&lt;/NumAmB&gt;</w:t>
      </w:r>
    </w:p>
    <w:p w:rsidR="00B641A4" w:rsidRPr="00F63716" w:rsidRDefault="009D6641" w:rsidP="00B641A4">
      <w:pPr>
        <w:pStyle w:val="NormalBold"/>
      </w:pPr>
      <w:r>
        <w:rPr>
          <w:rStyle w:val="HideTWBExt"/>
          <w:b w:val="0"/>
        </w:rPr>
        <w:t>&lt;RepeatBlock-By&gt;&lt;Members&gt;</w:t>
      </w:r>
      <w:r>
        <w:t>Мелани Дидие, Рашел Блом, Пал Секереш, Мари Доши, Северин Вербрук</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(9)</w:t>
            </w:r>
            <w:r>
              <w:tab/>
              <w:t>На равнището на Съюза съществуващите правни инструменти осигуряват рамка за защита на работниците, вк</w:t>
            </w:r>
            <w:r>
              <w:t xml:space="preserve">лючително директивите за прозрачните и предвидими условия </w:t>
            </w:r>
            <w:r>
              <w:lastRenderedPageBreak/>
              <w:t>на труд</w:t>
            </w:r>
            <w:r>
              <w:rPr>
                <w:vertAlign w:val="superscript"/>
              </w:rPr>
              <w:t>5</w:t>
            </w:r>
            <w:r>
              <w:t>, адекватните минимални работни заплати</w:t>
            </w:r>
            <w:r>
              <w:rPr>
                <w:vertAlign w:val="superscript"/>
              </w:rPr>
              <w:t>6</w:t>
            </w:r>
            <w:r>
              <w:t>, работното време</w:t>
            </w:r>
            <w:r>
              <w:rPr>
                <w:vertAlign w:val="superscript"/>
              </w:rPr>
              <w:t>7</w:t>
            </w:r>
            <w:r>
              <w:t>, здравословните и безопасни условия на труд</w:t>
            </w:r>
            <w:r>
              <w:rPr>
                <w:vertAlign w:val="superscript"/>
              </w:rPr>
              <w:t>8</w:t>
            </w:r>
            <w:r>
              <w:t xml:space="preserve">, равенството и недискриминацията, равновесието между професионалния и личния живот на </w:t>
            </w:r>
            <w:r>
              <w:t>родителите и лицата, полагащи грижи</w:t>
            </w:r>
            <w:r>
              <w:rPr>
                <w:vertAlign w:val="superscript"/>
              </w:rPr>
              <w:t>10</w:t>
            </w:r>
            <w:r>
              <w:t>, информирането и консултирането на служителите, срочната работа</w:t>
            </w:r>
            <w:r>
              <w:rPr>
                <w:vertAlign w:val="superscript"/>
              </w:rPr>
              <w:t>12</w:t>
            </w:r>
            <w:r>
              <w:t>, работата при непълно работно време</w:t>
            </w:r>
            <w:r>
              <w:rPr>
                <w:vertAlign w:val="superscript"/>
              </w:rPr>
              <w:t>13</w:t>
            </w:r>
            <w:r>
              <w:t>, командироването на работници</w:t>
            </w:r>
            <w:r>
              <w:rPr>
                <w:vertAlign w:val="superscript"/>
              </w:rPr>
              <w:t>14</w:t>
            </w:r>
            <w:r>
              <w:t xml:space="preserve"> и работата чрез агенции за временна заетост</w:t>
            </w:r>
            <w:r>
              <w:rPr>
                <w:vertAlign w:val="superscript"/>
              </w:rPr>
              <w:t>15</w:t>
            </w:r>
            <w:r>
              <w:t xml:space="preserve">. Тази правна рамка </w:t>
            </w:r>
            <w:r>
              <w:rPr>
                <w:b/>
                <w:i/>
              </w:rPr>
              <w:t>се прилага изцяло</w:t>
            </w:r>
            <w:r>
              <w:t xml:space="preserve"> </w:t>
            </w:r>
            <w:r>
              <w:rPr>
                <w:b/>
                <w:i/>
              </w:rPr>
              <w:t>спрямо работниците в Съюза, които</w:t>
            </w:r>
            <w:r>
              <w:t xml:space="preserve"> имат трудов договор или трудово правоотношение по смисъла на закона, колективните трудови договори или установената практика, които са в сила във всяка държава членка, като се взема предвид съдебната практика на Съда на Е</w:t>
            </w:r>
            <w:r>
              <w:t xml:space="preserve">вропейския съюз. Правната рамка на Съюза включва </w:t>
            </w:r>
            <w:r>
              <w:rPr>
                <w:b/>
                <w:i/>
              </w:rPr>
              <w:t>и</w:t>
            </w:r>
            <w:r>
              <w:t xml:space="preserve"> препоръки относно качеството на стажовете</w:t>
            </w:r>
            <w:r>
              <w:rPr>
                <w:vertAlign w:val="superscript"/>
              </w:rPr>
              <w:t>16</w:t>
            </w:r>
            <w:r>
              <w:t xml:space="preserve">  и чиракуването</w:t>
            </w:r>
            <w:r>
              <w:rPr>
                <w:vertAlign w:val="superscript"/>
              </w:rPr>
              <w:t>17</w:t>
            </w:r>
            <w:r>
              <w:t xml:space="preserve"> и относно достъпа на работниците и самостоятелно заетите лица до социална закрила</w:t>
            </w:r>
            <w:r>
              <w:rPr>
                <w:vertAlign w:val="superscript"/>
              </w:rPr>
              <w:t>18</w:t>
            </w:r>
            <w:r>
              <w:t>.</w:t>
            </w:r>
          </w:p>
        </w:tc>
        <w:tc>
          <w:tcPr>
            <w:tcW w:w="4876" w:type="dxa"/>
            <w:hideMark/>
          </w:tcPr>
          <w:p w:rsidR="00B641A4" w:rsidRPr="00F63716" w:rsidRDefault="009D6641" w:rsidP="000D60EA">
            <w:pPr>
              <w:pStyle w:val="Normal6"/>
              <w:rPr>
                <w:szCs w:val="24"/>
              </w:rPr>
            </w:pPr>
            <w:r>
              <w:lastRenderedPageBreak/>
              <w:t>(9)</w:t>
            </w:r>
            <w:r>
              <w:tab/>
              <w:t>На равнището на Съюза съществуващите правни инструмент</w:t>
            </w:r>
            <w:r>
              <w:t xml:space="preserve">и осигуряват рамка за защита на работниците, включително директивите за прозрачните и предвидими условия </w:t>
            </w:r>
            <w:r>
              <w:lastRenderedPageBreak/>
              <w:t>на труд</w:t>
            </w:r>
            <w:r>
              <w:rPr>
                <w:vertAlign w:val="superscript"/>
              </w:rPr>
              <w:t>5</w:t>
            </w:r>
            <w:r>
              <w:t>, адекватните минимални работни заплати</w:t>
            </w:r>
            <w:r>
              <w:rPr>
                <w:vertAlign w:val="superscript"/>
              </w:rPr>
              <w:t>6</w:t>
            </w:r>
            <w:r>
              <w:t>, работното време</w:t>
            </w:r>
            <w:r>
              <w:rPr>
                <w:vertAlign w:val="superscript"/>
              </w:rPr>
              <w:t>7</w:t>
            </w:r>
            <w:r>
              <w:t>, здравословните и безопасни условия на труд</w:t>
            </w:r>
            <w:r>
              <w:rPr>
                <w:vertAlign w:val="superscript"/>
              </w:rPr>
              <w:t>8</w:t>
            </w:r>
            <w:r>
              <w:t>, равенството и недискриминацията, равно</w:t>
            </w:r>
            <w:r>
              <w:t>весието между професионалния и личния живот на родителите и лицата, полагащи грижи</w:t>
            </w:r>
            <w:r>
              <w:rPr>
                <w:vertAlign w:val="superscript"/>
              </w:rPr>
              <w:t>10</w:t>
            </w:r>
            <w:r>
              <w:t>, информирането и консултирането на служителите, срочната работа</w:t>
            </w:r>
            <w:r>
              <w:rPr>
                <w:vertAlign w:val="superscript"/>
              </w:rPr>
              <w:t>12</w:t>
            </w:r>
            <w:r>
              <w:t>, работата при непълно работно време</w:t>
            </w:r>
            <w:r>
              <w:rPr>
                <w:vertAlign w:val="superscript"/>
              </w:rPr>
              <w:t>13</w:t>
            </w:r>
            <w:r>
              <w:t>, командироването на работници</w:t>
            </w:r>
            <w:r>
              <w:rPr>
                <w:vertAlign w:val="superscript"/>
              </w:rPr>
              <w:t>14</w:t>
            </w:r>
            <w:r>
              <w:t xml:space="preserve"> и работата чрез агенции за временна</w:t>
            </w:r>
            <w:r>
              <w:t xml:space="preserve"> заетост</w:t>
            </w:r>
            <w:r>
              <w:rPr>
                <w:vertAlign w:val="superscript"/>
              </w:rPr>
              <w:t>15</w:t>
            </w:r>
            <w:r>
              <w:t xml:space="preserve">. </w:t>
            </w:r>
            <w:r>
              <w:rPr>
                <w:b/>
                <w:i/>
              </w:rPr>
              <w:t>Съгласно действащите понастоящем договори</w:t>
            </w:r>
            <w:r>
              <w:t xml:space="preserve"> тази правна рамка </w:t>
            </w:r>
            <w:r>
              <w:rPr>
                <w:b/>
                <w:i/>
              </w:rPr>
              <w:t>може да се прилага само</w:t>
            </w:r>
            <w:r>
              <w:t xml:space="preserve"> за стажанти, </w:t>
            </w:r>
            <w:r>
              <w:rPr>
                <w:b/>
                <w:i/>
              </w:rPr>
              <w:t>чийто трудов договор или трудово правоотношение се различава от</w:t>
            </w:r>
            <w:r>
              <w:t xml:space="preserve"> трудов договор или трудово правоотношение по смисъла на закона, колективните трудов</w:t>
            </w:r>
            <w:r>
              <w:t xml:space="preserve">и договори или установената практика, които са в сила във всяка държава членка, като се взема предвид съдебната практика на Съда на Европейския съюз. </w:t>
            </w:r>
            <w:r>
              <w:rPr>
                <w:b/>
                <w:i/>
              </w:rPr>
              <w:t>При все това</w:t>
            </w:r>
            <w:r>
              <w:t xml:space="preserve"> правната рамка на Съюза включва препоръки относно качеството на стажовете</w:t>
            </w:r>
            <w:r>
              <w:rPr>
                <w:vertAlign w:val="superscript"/>
              </w:rPr>
              <w:t>16</w:t>
            </w:r>
            <w:r>
              <w:t xml:space="preserve">  и чиракуването</w:t>
            </w:r>
            <w:r>
              <w:rPr>
                <w:vertAlign w:val="superscript"/>
              </w:rPr>
              <w:t>17</w:t>
            </w:r>
            <w:r>
              <w:t xml:space="preserve"> и относно достъпа на работниците и самостоятелно заетите лица до социална закрила</w:t>
            </w:r>
            <w:r>
              <w:rPr>
                <w:vertAlign w:val="superscript"/>
              </w:rPr>
              <w:t>18</w:t>
            </w:r>
            <w:r>
              <w:t>.</w:t>
            </w:r>
          </w:p>
        </w:tc>
      </w:tr>
      <w:tr w:rsidR="005C4751" w:rsidTr="000D60EA">
        <w:trPr>
          <w:jc w:val="center"/>
        </w:trPr>
        <w:tc>
          <w:tcPr>
            <w:tcW w:w="4876" w:type="dxa"/>
            <w:hideMark/>
          </w:tcPr>
          <w:p w:rsidR="00B641A4" w:rsidRPr="00F63716" w:rsidRDefault="009D6641" w:rsidP="000D60EA">
            <w:pPr>
              <w:pStyle w:val="Normal6"/>
            </w:pPr>
            <w:r>
              <w:lastRenderedPageBreak/>
              <w:t>__________________</w:t>
            </w:r>
          </w:p>
        </w:tc>
        <w:tc>
          <w:tcPr>
            <w:tcW w:w="4876" w:type="dxa"/>
            <w:hideMark/>
          </w:tcPr>
          <w:p w:rsidR="00B641A4" w:rsidRPr="00F63716" w:rsidRDefault="009D6641" w:rsidP="000D60EA">
            <w:pPr>
              <w:pStyle w:val="Normal6"/>
              <w:rPr>
                <w:szCs w:val="24"/>
              </w:rPr>
            </w:pPr>
            <w:r>
              <w:t>__________________</w:t>
            </w:r>
          </w:p>
        </w:tc>
      </w:tr>
      <w:tr w:rsidR="005C4751" w:rsidTr="000D60EA">
        <w:trPr>
          <w:jc w:val="center"/>
        </w:trPr>
        <w:tc>
          <w:tcPr>
            <w:tcW w:w="4876" w:type="dxa"/>
            <w:hideMark/>
          </w:tcPr>
          <w:p w:rsidR="00B641A4" w:rsidRPr="00F63716" w:rsidRDefault="009D6641" w:rsidP="000D60EA">
            <w:pPr>
              <w:pStyle w:val="Normal6"/>
            </w:pPr>
            <w:r>
              <w:rPr>
                <w:vertAlign w:val="superscript"/>
              </w:rPr>
              <w:t>5</w:t>
            </w:r>
            <w:r>
              <w:t xml:space="preserve"> Директива (ЕС) 2019/1152 на Европейския парламент и на Съвета от 20 юни 2019 г. за прозрачни и предвидими условия на труд в Европейския съюз (OВ L 186, 11.7.2019 г., стр. 105).</w:t>
            </w:r>
          </w:p>
        </w:tc>
        <w:tc>
          <w:tcPr>
            <w:tcW w:w="4876" w:type="dxa"/>
            <w:hideMark/>
          </w:tcPr>
          <w:p w:rsidR="00B641A4" w:rsidRPr="00F63716" w:rsidRDefault="009D6641" w:rsidP="000D60EA">
            <w:pPr>
              <w:pStyle w:val="Normal6"/>
              <w:rPr>
                <w:szCs w:val="24"/>
              </w:rPr>
            </w:pPr>
            <w:r>
              <w:rPr>
                <w:vertAlign w:val="superscript"/>
              </w:rPr>
              <w:t>5</w:t>
            </w:r>
            <w:r>
              <w:t xml:space="preserve"> Директива (ЕС) 2019/1152 на Европейския парламент и на Съвета от 20 юни 2019</w:t>
            </w:r>
            <w:r>
              <w:t> г. за прозрачни и предвидими условия на труд в Европейския съюз (OВ L 186, 11.7.2019 г., стр. 105).</w:t>
            </w:r>
          </w:p>
        </w:tc>
      </w:tr>
      <w:tr w:rsidR="005C4751" w:rsidTr="000D60EA">
        <w:trPr>
          <w:jc w:val="center"/>
        </w:trPr>
        <w:tc>
          <w:tcPr>
            <w:tcW w:w="4876" w:type="dxa"/>
            <w:hideMark/>
          </w:tcPr>
          <w:p w:rsidR="00B641A4" w:rsidRPr="00F63716" w:rsidRDefault="009D6641" w:rsidP="000D60EA">
            <w:pPr>
              <w:pStyle w:val="Normal6"/>
            </w:pPr>
            <w:r>
              <w:rPr>
                <w:vertAlign w:val="superscript"/>
              </w:rPr>
              <w:t>6</w:t>
            </w:r>
            <w:r>
              <w:t xml:space="preserve"> Директива (ЕС) 2022/2041 на Европейския парламент и на Съвета от 19 октомври 2022 г. относно адекватните минимални работни заплати в Европейския съюз (О</w:t>
            </w:r>
            <w:r>
              <w:t>В L 275, 25.10.2022 г., стр. 33).</w:t>
            </w:r>
          </w:p>
        </w:tc>
        <w:tc>
          <w:tcPr>
            <w:tcW w:w="4876" w:type="dxa"/>
            <w:hideMark/>
          </w:tcPr>
          <w:p w:rsidR="00B641A4" w:rsidRPr="00F63716" w:rsidRDefault="009D6641" w:rsidP="000D60EA">
            <w:pPr>
              <w:pStyle w:val="Normal6"/>
              <w:rPr>
                <w:szCs w:val="24"/>
              </w:rPr>
            </w:pPr>
            <w:r>
              <w:rPr>
                <w:vertAlign w:val="superscript"/>
              </w:rPr>
              <w:t>6</w:t>
            </w:r>
            <w:r>
              <w:t xml:space="preserve"> Директива (ЕС) 2022/2041 на Европейския парламент и на Съвета от 19 октомври 2022 г. относно адекватните минимални работни заплати в Европейския съюз (ОВ L 275, 25.10.2022 г., стр. 33).</w:t>
            </w:r>
          </w:p>
        </w:tc>
      </w:tr>
      <w:tr w:rsidR="005C4751" w:rsidTr="000D60EA">
        <w:trPr>
          <w:jc w:val="center"/>
        </w:trPr>
        <w:tc>
          <w:tcPr>
            <w:tcW w:w="4876" w:type="dxa"/>
            <w:hideMark/>
          </w:tcPr>
          <w:p w:rsidR="00B641A4" w:rsidRPr="00F63716" w:rsidRDefault="009D6641" w:rsidP="000D60EA">
            <w:pPr>
              <w:pStyle w:val="Normal6"/>
            </w:pPr>
            <w:r>
              <w:rPr>
                <w:vertAlign w:val="superscript"/>
              </w:rPr>
              <w:t>7</w:t>
            </w:r>
            <w:r>
              <w:t xml:space="preserve"> Директива 2003/88/ЕО на Европей</w:t>
            </w:r>
            <w:r>
              <w:t xml:space="preserve">ския парламент и на Съвета от 4 ноември 2003 г. относно някои аспекти на </w:t>
            </w:r>
            <w:r>
              <w:lastRenderedPageBreak/>
              <w:t>организацията на работното време (OB L 299, 18.11.2003 г., стр. 9).</w:t>
            </w:r>
          </w:p>
        </w:tc>
        <w:tc>
          <w:tcPr>
            <w:tcW w:w="4876" w:type="dxa"/>
            <w:hideMark/>
          </w:tcPr>
          <w:p w:rsidR="00B641A4" w:rsidRPr="00F63716" w:rsidRDefault="009D6641" w:rsidP="000D60EA">
            <w:pPr>
              <w:pStyle w:val="Normal6"/>
              <w:rPr>
                <w:szCs w:val="24"/>
              </w:rPr>
            </w:pPr>
            <w:r>
              <w:rPr>
                <w:vertAlign w:val="superscript"/>
              </w:rPr>
              <w:lastRenderedPageBreak/>
              <w:t>7</w:t>
            </w:r>
            <w:r>
              <w:t xml:space="preserve"> Директива 2003/88/ЕО на Европейския парламент и на Съвета от 4 ноември 2003 г. относно някои аспекти на </w:t>
            </w:r>
            <w:r>
              <w:lastRenderedPageBreak/>
              <w:t>организац</w:t>
            </w:r>
            <w:r>
              <w:t>ията на работното време (OB L 299, 18.11.2003 г., стр. 9).</w:t>
            </w:r>
          </w:p>
        </w:tc>
      </w:tr>
      <w:tr w:rsidR="005C4751" w:rsidTr="000D60EA">
        <w:trPr>
          <w:jc w:val="center"/>
        </w:trPr>
        <w:tc>
          <w:tcPr>
            <w:tcW w:w="4876" w:type="dxa"/>
            <w:hideMark/>
          </w:tcPr>
          <w:p w:rsidR="00B641A4" w:rsidRPr="00F63716" w:rsidRDefault="009D6641" w:rsidP="000D60EA">
            <w:pPr>
              <w:pStyle w:val="Normal6"/>
            </w:pPr>
            <w:r>
              <w:rPr>
                <w:vertAlign w:val="superscript"/>
              </w:rPr>
              <w:lastRenderedPageBreak/>
              <w:t>8</w:t>
            </w:r>
            <w:r>
              <w:t xml:space="preserve"> Директива 89/391/ЕИО на Съвета от 12 юни 1989 г. за въвеждане на мерки за насърчаване подобряването на безопасността и здравето на работниците на работното място (ОВ L 183, 29.6.1989 г., стр. 1)</w:t>
            </w:r>
            <w:r>
              <w:t>.</w:t>
            </w:r>
          </w:p>
        </w:tc>
        <w:tc>
          <w:tcPr>
            <w:tcW w:w="4876" w:type="dxa"/>
            <w:hideMark/>
          </w:tcPr>
          <w:p w:rsidR="00B641A4" w:rsidRPr="00F63716" w:rsidRDefault="009D6641" w:rsidP="000D60EA">
            <w:pPr>
              <w:pStyle w:val="Normal6"/>
              <w:rPr>
                <w:szCs w:val="24"/>
              </w:rPr>
            </w:pPr>
            <w:r>
              <w:rPr>
                <w:vertAlign w:val="superscript"/>
              </w:rPr>
              <w:t>8</w:t>
            </w:r>
            <w:r>
              <w:t xml:space="preserve"> Директива 89/391/ЕИО на Съвета от 12 юни 1989 г. за въвеждане на мерки за насърчаване подобряването на безопасността и здравето на работниците на работното място (ОВ L 183, 29.6.1989 г., стр. 1).</w:t>
            </w:r>
          </w:p>
        </w:tc>
      </w:tr>
      <w:tr w:rsidR="005C4751" w:rsidTr="000D60EA">
        <w:trPr>
          <w:jc w:val="center"/>
        </w:trPr>
        <w:tc>
          <w:tcPr>
            <w:tcW w:w="4876" w:type="dxa"/>
            <w:hideMark/>
          </w:tcPr>
          <w:p w:rsidR="00B641A4" w:rsidRPr="00F63716" w:rsidRDefault="009D6641" w:rsidP="000D60EA">
            <w:pPr>
              <w:pStyle w:val="Normal6"/>
            </w:pPr>
            <w:r>
              <w:rPr>
                <w:vertAlign w:val="superscript"/>
              </w:rPr>
              <w:t>9</w:t>
            </w:r>
            <w:r>
              <w:t xml:space="preserve"> Директива 2000/78/ЕО на Съвета от 27 ноември 2000 г. </w:t>
            </w:r>
            <w:r>
              <w:t>за създаване на основна рамка за равно третиране в областта на заетостта и професиите (ОВ L 303, 2.12.2000 г., стр. 16).</w:t>
            </w:r>
          </w:p>
        </w:tc>
        <w:tc>
          <w:tcPr>
            <w:tcW w:w="4876" w:type="dxa"/>
            <w:hideMark/>
          </w:tcPr>
          <w:p w:rsidR="00B641A4" w:rsidRPr="00F63716" w:rsidRDefault="009D6641" w:rsidP="000D60EA">
            <w:pPr>
              <w:pStyle w:val="Normal6"/>
              <w:rPr>
                <w:szCs w:val="24"/>
              </w:rPr>
            </w:pPr>
            <w:r>
              <w:rPr>
                <w:vertAlign w:val="superscript"/>
              </w:rPr>
              <w:t>9</w:t>
            </w:r>
            <w:r>
              <w:t xml:space="preserve"> Директива 2000/78/ЕО на Съвета от 27 ноември 2000 г. за създаване на основна рамка за равно третиране в областта на заетостта и профе</w:t>
            </w:r>
            <w:r>
              <w:t>сиите (ОВ L 303, 2.12.2000 г., стр. 16).</w:t>
            </w:r>
          </w:p>
        </w:tc>
      </w:tr>
      <w:tr w:rsidR="005C4751" w:rsidTr="000D60EA">
        <w:trPr>
          <w:jc w:val="center"/>
        </w:trPr>
        <w:tc>
          <w:tcPr>
            <w:tcW w:w="4876" w:type="dxa"/>
            <w:hideMark/>
          </w:tcPr>
          <w:p w:rsidR="00B641A4" w:rsidRPr="00F63716" w:rsidRDefault="009D6641" w:rsidP="000D60EA">
            <w:pPr>
              <w:pStyle w:val="Normal6"/>
            </w:pPr>
            <w:r>
              <w:rPr>
                <w:vertAlign w:val="superscript"/>
              </w:rPr>
              <w:t>10</w:t>
            </w:r>
            <w:r>
              <w:t xml:space="preserve"> Директива (ЕС) 2019/1158 на Европейския парламент и на Съвета от 20 юни 2019 г. относно равновесието между професионалния и личния живот (ОВ L 188, 12.7.2019 г., стр. 79).</w:t>
            </w:r>
          </w:p>
        </w:tc>
        <w:tc>
          <w:tcPr>
            <w:tcW w:w="4876" w:type="dxa"/>
            <w:hideMark/>
          </w:tcPr>
          <w:p w:rsidR="00B641A4" w:rsidRPr="00F63716" w:rsidRDefault="009D6641" w:rsidP="000D60EA">
            <w:pPr>
              <w:pStyle w:val="Normal6"/>
              <w:rPr>
                <w:szCs w:val="24"/>
              </w:rPr>
            </w:pPr>
            <w:r>
              <w:rPr>
                <w:vertAlign w:val="superscript"/>
              </w:rPr>
              <w:t>10</w:t>
            </w:r>
            <w:r>
              <w:t xml:space="preserve"> Директива (ЕС) 2019/1158 на Европейския парламент и на Съвета от 20 юни 2019 г. относно равновесието между професионалния и личния живот (ОВ L 188, 12.7.2019 г., стр. 79).</w:t>
            </w:r>
          </w:p>
        </w:tc>
      </w:tr>
      <w:tr w:rsidR="005C4751" w:rsidTr="000D60EA">
        <w:trPr>
          <w:jc w:val="center"/>
        </w:trPr>
        <w:tc>
          <w:tcPr>
            <w:tcW w:w="4876" w:type="dxa"/>
            <w:hideMark/>
          </w:tcPr>
          <w:p w:rsidR="00B641A4" w:rsidRPr="00F63716" w:rsidRDefault="009D6641" w:rsidP="000D60EA">
            <w:pPr>
              <w:pStyle w:val="Normal6"/>
            </w:pPr>
            <w:r>
              <w:rPr>
                <w:vertAlign w:val="superscript"/>
              </w:rPr>
              <w:t>11</w:t>
            </w:r>
            <w:r>
              <w:t xml:space="preserve"> Директива 2002/14/ЕО на Европейския парламент и на Съвета от 11 март 2002 г. го</w:t>
            </w:r>
            <w:r>
              <w:t>дина за създаване на обща рамка за информиране и консултиране на работниците и служителите в Европейската общност — Съвместна декларация на Европейския парламент, на Съвета и на Комисията относно представителството на работниците (ОВ L 80, 23.3.2002 г., ст</w:t>
            </w:r>
            <w:r>
              <w:t>р. 29).</w:t>
            </w:r>
          </w:p>
        </w:tc>
        <w:tc>
          <w:tcPr>
            <w:tcW w:w="4876" w:type="dxa"/>
            <w:hideMark/>
          </w:tcPr>
          <w:p w:rsidR="00B641A4" w:rsidRPr="00F63716" w:rsidRDefault="009D6641" w:rsidP="000D60EA">
            <w:pPr>
              <w:pStyle w:val="Normal6"/>
              <w:rPr>
                <w:szCs w:val="24"/>
              </w:rPr>
            </w:pPr>
            <w:r>
              <w:rPr>
                <w:vertAlign w:val="superscript"/>
              </w:rPr>
              <w:t>11</w:t>
            </w:r>
            <w:r>
              <w:t xml:space="preserve"> Директива 2002/14/ЕО на Европейския парламент и на Съвета от 11 март 2002 г. година за създаване на обща рамка за информиране и консултиране на работниците и служителите в Европейската общност — Съвместна декларация на Европейския парламент, на </w:t>
            </w:r>
            <w:r>
              <w:t>Съвета и на Комисията относно представителството на работниците (ОВ L 80, 23.3.2002 г., стр. 29).</w:t>
            </w:r>
          </w:p>
        </w:tc>
      </w:tr>
      <w:tr w:rsidR="005C4751" w:rsidTr="000D60EA">
        <w:trPr>
          <w:jc w:val="center"/>
        </w:trPr>
        <w:tc>
          <w:tcPr>
            <w:tcW w:w="4876" w:type="dxa"/>
            <w:hideMark/>
          </w:tcPr>
          <w:p w:rsidR="00B641A4" w:rsidRPr="00F63716" w:rsidRDefault="009D6641" w:rsidP="000D60EA">
            <w:pPr>
              <w:pStyle w:val="Normal6"/>
            </w:pPr>
            <w:r>
              <w:rPr>
                <w:vertAlign w:val="superscript"/>
              </w:rPr>
              <w:t>12</w:t>
            </w:r>
            <w:r>
              <w:t xml:space="preserve"> Директива 1999/70/ЕО на Съвета от 28 юни 1999 г. относно Рамково споразумение за срочната работа, сключено между Европейската конфедерация на профсъюзите (CES), Съюза на индустриалците в Европейската общност (UNICE) и Европейския център на предприятията с</w:t>
            </w:r>
            <w:r>
              <w:t xml:space="preserve"> държавно участие (CEEP) (ОВ L 175, 10.7.1999 г., стр. 43).</w:t>
            </w:r>
          </w:p>
        </w:tc>
        <w:tc>
          <w:tcPr>
            <w:tcW w:w="4876" w:type="dxa"/>
            <w:hideMark/>
          </w:tcPr>
          <w:p w:rsidR="00B641A4" w:rsidRPr="00F63716" w:rsidRDefault="009D6641" w:rsidP="000D60EA">
            <w:pPr>
              <w:pStyle w:val="Normal6"/>
              <w:rPr>
                <w:szCs w:val="24"/>
              </w:rPr>
            </w:pPr>
            <w:r>
              <w:rPr>
                <w:vertAlign w:val="superscript"/>
              </w:rPr>
              <w:t>12</w:t>
            </w:r>
            <w:r>
              <w:t xml:space="preserve"> Директива 1999/70/ЕО на Съвета от 28 юни 1999 г. относно Рамково споразумение за срочната работа, сключено между Европейската конфедерация на профсъюзите (CES), Съюза на индустриалците в Европе</w:t>
            </w:r>
            <w:r>
              <w:t>йската общност (UNICE) и Европейския център на предприятията с държавно участие (CEEP) (ОВ L 175, 10.7.1999 г., стр. 43).</w:t>
            </w:r>
          </w:p>
        </w:tc>
      </w:tr>
      <w:tr w:rsidR="005C4751" w:rsidTr="000D60EA">
        <w:trPr>
          <w:jc w:val="center"/>
        </w:trPr>
        <w:tc>
          <w:tcPr>
            <w:tcW w:w="4876" w:type="dxa"/>
            <w:hideMark/>
          </w:tcPr>
          <w:p w:rsidR="00B641A4" w:rsidRPr="00F63716" w:rsidRDefault="009D6641" w:rsidP="000D60EA">
            <w:pPr>
              <w:pStyle w:val="Normal6"/>
            </w:pPr>
            <w:r>
              <w:rPr>
                <w:vertAlign w:val="superscript"/>
              </w:rPr>
              <w:t>13</w:t>
            </w:r>
            <w:r>
              <w:t xml:space="preserve"> Директива 97/81/ЕО на Съвета от 15 декември 1997 г. относно Рамково споразумение за работа при непълно работно време, сключено меж</w:t>
            </w:r>
            <w:r>
              <w:t xml:space="preserve">ду Съюза на конфедерациите на индустриалците и на работодателите в Европа (UNICE), </w:t>
            </w:r>
            <w:r>
              <w:lastRenderedPageBreak/>
              <w:t>Европейския център на предприятията с държавно участие (CEEP) и Европейската конфедерация на профсъюзите (ЕКП) — приложение: Рамково споразумение за работа при непълно работ</w:t>
            </w:r>
            <w:r>
              <w:t>но време (OВ L 14, 20.1.1998 г., стр. 9).</w:t>
            </w:r>
          </w:p>
        </w:tc>
        <w:tc>
          <w:tcPr>
            <w:tcW w:w="4876" w:type="dxa"/>
            <w:hideMark/>
          </w:tcPr>
          <w:p w:rsidR="00B641A4" w:rsidRPr="00F63716" w:rsidRDefault="009D6641" w:rsidP="000D60EA">
            <w:pPr>
              <w:pStyle w:val="Normal6"/>
              <w:rPr>
                <w:szCs w:val="24"/>
              </w:rPr>
            </w:pPr>
            <w:r>
              <w:rPr>
                <w:vertAlign w:val="superscript"/>
              </w:rPr>
              <w:lastRenderedPageBreak/>
              <w:t>13</w:t>
            </w:r>
            <w:r>
              <w:t xml:space="preserve"> Директива 97/81/ЕО на Съвета от 15 декември 1997 г. относно Рамково споразумение за работа при непълно работно време, сключено между Съюза на конфедерациите на индустриалците и на работодателите в Европа (UNICE)</w:t>
            </w:r>
            <w:r>
              <w:t xml:space="preserve">, </w:t>
            </w:r>
            <w:r>
              <w:lastRenderedPageBreak/>
              <w:t>Европейския център на предприятията с държавно участие (CEEP) и Европейската конфедерация на профсъюзите (ЕКП) — приложение: Рамково споразумение за работа при непълно работно време (OВ L 14, 20.1.1998 г., стр. 9).</w:t>
            </w:r>
          </w:p>
        </w:tc>
      </w:tr>
      <w:tr w:rsidR="005C4751" w:rsidTr="000D60EA">
        <w:trPr>
          <w:jc w:val="center"/>
        </w:trPr>
        <w:tc>
          <w:tcPr>
            <w:tcW w:w="4876" w:type="dxa"/>
            <w:hideMark/>
          </w:tcPr>
          <w:p w:rsidR="00B641A4" w:rsidRPr="00F63716" w:rsidRDefault="009D6641" w:rsidP="000D60EA">
            <w:pPr>
              <w:pStyle w:val="Normal6"/>
            </w:pPr>
            <w:r>
              <w:rPr>
                <w:vertAlign w:val="superscript"/>
              </w:rPr>
              <w:lastRenderedPageBreak/>
              <w:t>14</w:t>
            </w:r>
            <w:r>
              <w:t xml:space="preserve"> Директива (ЕС) 2018/957 на Европейс</w:t>
            </w:r>
            <w:r>
              <w:t>кия парламент и на Съвета от 28 юни 2018 г. за изменение на Директива 96/71/ЕО относно командироването на работници в рамките на предоставянето на услуги (ОВ L 173, 9.7.2018 г., стр. 16).</w:t>
            </w:r>
          </w:p>
        </w:tc>
        <w:tc>
          <w:tcPr>
            <w:tcW w:w="4876" w:type="dxa"/>
            <w:hideMark/>
          </w:tcPr>
          <w:p w:rsidR="00B641A4" w:rsidRPr="00F63716" w:rsidRDefault="009D6641" w:rsidP="000D60EA">
            <w:pPr>
              <w:pStyle w:val="Normal6"/>
              <w:rPr>
                <w:szCs w:val="24"/>
              </w:rPr>
            </w:pPr>
            <w:r>
              <w:rPr>
                <w:vertAlign w:val="superscript"/>
              </w:rPr>
              <w:t>14</w:t>
            </w:r>
            <w:r>
              <w:t xml:space="preserve"> Директива (ЕС) 2018/957 на Европейския парламент и на Съвета от 2</w:t>
            </w:r>
            <w:r>
              <w:t>8 юни 2018 г. за изменение на Директива 96/71/ЕО относно командироването на работници в рамките на предоставянето на услуги (ОВ L 173, 9.7.2018 г., стр. 16).</w:t>
            </w:r>
          </w:p>
        </w:tc>
      </w:tr>
      <w:tr w:rsidR="005C4751" w:rsidTr="000D60EA">
        <w:trPr>
          <w:jc w:val="center"/>
        </w:trPr>
        <w:tc>
          <w:tcPr>
            <w:tcW w:w="4876" w:type="dxa"/>
            <w:hideMark/>
          </w:tcPr>
          <w:p w:rsidR="00B641A4" w:rsidRPr="00F63716" w:rsidRDefault="009D6641" w:rsidP="000D60EA">
            <w:pPr>
              <w:pStyle w:val="Normal6"/>
            </w:pPr>
            <w:r>
              <w:rPr>
                <w:vertAlign w:val="superscript"/>
              </w:rPr>
              <w:t>15</w:t>
            </w:r>
            <w:r>
              <w:t xml:space="preserve"> Директива 2008/104/ЕО на Европейския парламент и на Съвета от 19 ноември 2008 г. относно работ</w:t>
            </w:r>
            <w:r>
              <w:t>а чрез агенции за временна заетост (ОВ L 327, 5.12.2008 г., стр. 9).</w:t>
            </w:r>
          </w:p>
        </w:tc>
        <w:tc>
          <w:tcPr>
            <w:tcW w:w="4876" w:type="dxa"/>
            <w:hideMark/>
          </w:tcPr>
          <w:p w:rsidR="00B641A4" w:rsidRPr="00F63716" w:rsidRDefault="009D6641" w:rsidP="000D60EA">
            <w:pPr>
              <w:pStyle w:val="Normal6"/>
              <w:rPr>
                <w:szCs w:val="24"/>
              </w:rPr>
            </w:pPr>
            <w:r>
              <w:rPr>
                <w:vertAlign w:val="superscript"/>
              </w:rPr>
              <w:t>15</w:t>
            </w:r>
            <w:r>
              <w:t xml:space="preserve"> Директива 2008/104/ЕО на Европейския парламент и на Съвета от 19 ноември 2008 г. относно работа чрез агенции за временна заетост (ОВ L 327, 5.12.2008 г., стр. 9).</w:t>
            </w:r>
          </w:p>
        </w:tc>
      </w:tr>
      <w:tr w:rsidR="005C4751" w:rsidTr="000D60EA">
        <w:trPr>
          <w:jc w:val="center"/>
        </w:trPr>
        <w:tc>
          <w:tcPr>
            <w:tcW w:w="4876" w:type="dxa"/>
            <w:hideMark/>
          </w:tcPr>
          <w:p w:rsidR="00B641A4" w:rsidRPr="00F63716" w:rsidRDefault="009D6641" w:rsidP="000D60EA">
            <w:pPr>
              <w:pStyle w:val="Normal6"/>
            </w:pPr>
            <w:r>
              <w:rPr>
                <w:vertAlign w:val="superscript"/>
              </w:rPr>
              <w:t>16</w:t>
            </w:r>
            <w:r>
              <w:t xml:space="preserve"> Препоръка на Съве</w:t>
            </w:r>
            <w:r>
              <w:t>та от 10 март 2014 г. относно рамка за качество на стажовете (ОВ C 88, 27.3.2014 г., стр. 1).</w:t>
            </w:r>
          </w:p>
        </w:tc>
        <w:tc>
          <w:tcPr>
            <w:tcW w:w="4876" w:type="dxa"/>
            <w:hideMark/>
          </w:tcPr>
          <w:p w:rsidR="00B641A4" w:rsidRPr="00F63716" w:rsidRDefault="009D6641" w:rsidP="000D60EA">
            <w:pPr>
              <w:pStyle w:val="Normal6"/>
              <w:rPr>
                <w:szCs w:val="24"/>
              </w:rPr>
            </w:pPr>
            <w:r>
              <w:rPr>
                <w:vertAlign w:val="superscript"/>
              </w:rPr>
              <w:t>16</w:t>
            </w:r>
            <w:r>
              <w:t xml:space="preserve"> Препоръка на Съвета от 10 март 2014 г. относно рамка за качество на стажовете (ОВ C 88, 27.3.2014 г., стр. 1).</w:t>
            </w:r>
          </w:p>
        </w:tc>
      </w:tr>
      <w:tr w:rsidR="005C4751" w:rsidTr="000D60EA">
        <w:trPr>
          <w:jc w:val="center"/>
        </w:trPr>
        <w:tc>
          <w:tcPr>
            <w:tcW w:w="4876" w:type="dxa"/>
            <w:hideMark/>
          </w:tcPr>
          <w:p w:rsidR="00B641A4" w:rsidRPr="00F63716" w:rsidRDefault="009D6641" w:rsidP="000D60EA">
            <w:pPr>
              <w:pStyle w:val="Normal6"/>
            </w:pPr>
            <w:r>
              <w:rPr>
                <w:vertAlign w:val="superscript"/>
              </w:rPr>
              <w:t>17</w:t>
            </w:r>
            <w:r>
              <w:t xml:space="preserve"> Препоръка на Съвета от 15 март 2018 г. относ</w:t>
            </w:r>
            <w:r>
              <w:t>но Европейска рамка за качествено и ефективно чиракуване (ОВ C 153, 2.5.2018 г., стр. 1).</w:t>
            </w:r>
          </w:p>
        </w:tc>
        <w:tc>
          <w:tcPr>
            <w:tcW w:w="4876" w:type="dxa"/>
            <w:hideMark/>
          </w:tcPr>
          <w:p w:rsidR="00B641A4" w:rsidRPr="00F63716" w:rsidRDefault="009D6641" w:rsidP="000D60EA">
            <w:pPr>
              <w:pStyle w:val="Normal6"/>
              <w:rPr>
                <w:szCs w:val="24"/>
              </w:rPr>
            </w:pPr>
            <w:r>
              <w:rPr>
                <w:vertAlign w:val="superscript"/>
              </w:rPr>
              <w:t>17</w:t>
            </w:r>
            <w:r>
              <w:t xml:space="preserve"> Препоръка на Съвета от 15 март 2018 г. относно Европейска рамка за качествено и ефективно чиракуване (ОВ C 153, 2.5.2018 г., стр. 1).</w:t>
            </w:r>
          </w:p>
        </w:tc>
      </w:tr>
      <w:tr w:rsidR="005C4751" w:rsidTr="000D60EA">
        <w:trPr>
          <w:jc w:val="center"/>
        </w:trPr>
        <w:tc>
          <w:tcPr>
            <w:tcW w:w="4876" w:type="dxa"/>
            <w:hideMark/>
          </w:tcPr>
          <w:p w:rsidR="00B641A4" w:rsidRPr="00F63716" w:rsidRDefault="009D6641" w:rsidP="000D60EA">
            <w:pPr>
              <w:pStyle w:val="Normal6"/>
            </w:pPr>
            <w:r>
              <w:rPr>
                <w:vertAlign w:val="superscript"/>
              </w:rPr>
              <w:t>18</w:t>
            </w:r>
            <w:r>
              <w:t xml:space="preserve"> Препоръка на Съвета от 8 </w:t>
            </w:r>
            <w:r>
              <w:t>ноември 2019 г. относно достъпа на работниците и самостоятелно заетите лица до социална закрила (ОВ C 387, 15.11.2019 г., стр. 1).</w:t>
            </w:r>
          </w:p>
        </w:tc>
        <w:tc>
          <w:tcPr>
            <w:tcW w:w="4876" w:type="dxa"/>
            <w:hideMark/>
          </w:tcPr>
          <w:p w:rsidR="00B641A4" w:rsidRPr="00F63716" w:rsidRDefault="009D6641" w:rsidP="000D60EA">
            <w:pPr>
              <w:pStyle w:val="Normal6"/>
              <w:rPr>
                <w:szCs w:val="24"/>
              </w:rPr>
            </w:pPr>
            <w:r>
              <w:rPr>
                <w:vertAlign w:val="superscript"/>
              </w:rPr>
              <w:t>18</w:t>
            </w:r>
            <w:r>
              <w:t xml:space="preserve"> Препоръка на Съвета от 8 ноември 2019 г. относно достъпа на работниците и самостоятелно заетите лица до социална закрила (</w:t>
            </w:r>
            <w:r>
              <w:t>ОВ C 387, 15.11.2019 г., стр. 1).</w:t>
            </w:r>
          </w:p>
        </w:tc>
      </w:tr>
    </w:tbl>
    <w:p w:rsidR="00B641A4" w:rsidRPr="00F63716" w:rsidRDefault="009D6641" w:rsidP="00B641A4">
      <w:pPr>
        <w:pStyle w:val="Olang"/>
      </w:pPr>
      <w:r w:rsidRPr="00F63716">
        <w:rPr>
          <w:noProof w:val="0"/>
        </w:rPr>
        <w:t xml:space="preserve">Or. </w:t>
      </w:r>
      <w:r w:rsidRPr="00F63716">
        <w:rPr>
          <w:rStyle w:val="HideTWBExt"/>
          <w:noProof w:val="0"/>
        </w:rPr>
        <w:t>&lt;Original&gt;</w:t>
      </w:r>
      <w:r w:rsidRPr="00F63716">
        <w:rPr>
          <w:rStyle w:val="HideTWBInt"/>
          <w:rFonts w:eastAsiaTheme="majorEastAsia"/>
          <w:noProof w:val="0"/>
        </w:rPr>
        <w:t>{FR}</w:t>
      </w:r>
      <w:r w:rsidRPr="00F63716">
        <w:rPr>
          <w:noProof w:val="0"/>
        </w:rPr>
        <w:t>fr</w:t>
      </w:r>
      <w:r w:rsidRPr="00F63716">
        <w:rPr>
          <w:rStyle w:val="HideTWBExt"/>
          <w:noProof w:val="0"/>
        </w:rPr>
        <w:t>&lt;/Original&gt;</w:t>
      </w:r>
    </w:p>
    <w:p w:rsidR="00B641A4" w:rsidRPr="00F63716" w:rsidRDefault="009D6641" w:rsidP="00B641A4">
      <w:pPr>
        <w:pStyle w:val="JustificationTitle"/>
        <w:rPr>
          <w:noProof w:val="0"/>
        </w:rPr>
      </w:pPr>
      <w:r>
        <w:rPr>
          <w:rStyle w:val="HideTWBExt"/>
          <w:i w:val="0"/>
        </w:rPr>
        <w:t>&lt;TitreJust&gt;</w:t>
      </w:r>
      <w:r>
        <w:t>Обосновка</w:t>
      </w:r>
      <w:r>
        <w:rPr>
          <w:rStyle w:val="HideTWBExt"/>
          <w:i w:val="0"/>
        </w:rPr>
        <w:t>&lt;/TitreJust&gt;</w:t>
      </w:r>
    </w:p>
    <w:p w:rsidR="00B641A4" w:rsidRPr="00F63716" w:rsidRDefault="009D6641" w:rsidP="00B641A4">
      <w:pPr>
        <w:pStyle w:val="Normal12Italic"/>
        <w:rPr>
          <w:noProof w:val="0"/>
        </w:rPr>
      </w:pPr>
      <w:r>
        <w:t xml:space="preserve">По естество стажантът не трябва да бъде производителна сила в една компания. Целта на стажантите е да се обучават, за да подобрят уменията си в </w:t>
      </w:r>
      <w:r>
        <w:t>професионалната среда. Именно това отличава стажанта от „редовия“ работник, чието работно място в дадено предприятие е гарантирано от това, което той може да предложи на работодателя си (в замяна срещу заплащането). Следователно правилата относно правата н</w:t>
      </w:r>
      <w:r>
        <w:t>а работниците не следва да се прилагат.</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lastRenderedPageBreak/>
        <w:t>&lt;AmendB&gt;</w:t>
      </w:r>
      <w:r>
        <w:t>Изменение</w:t>
      </w:r>
      <w:r>
        <w:tab/>
      </w:r>
      <w:r>
        <w:tab/>
      </w:r>
      <w:r>
        <w:rPr>
          <w:rStyle w:val="HideTWBExt"/>
          <w:b w:val="0"/>
        </w:rPr>
        <w:t>&lt;NumAmB&gt;</w:t>
      </w:r>
      <w:r>
        <w:t>161</w:t>
      </w:r>
      <w:r>
        <w:rPr>
          <w:rStyle w:val="HideTWBExt"/>
          <w:b w:val="0"/>
        </w:rPr>
        <w:t>&lt;/NumAmB&gt;</w:t>
      </w:r>
    </w:p>
    <w:p w:rsidR="00B641A4" w:rsidRPr="00F63716" w:rsidRDefault="009D6641" w:rsidP="00B641A4">
      <w:pPr>
        <w:pStyle w:val="NormalBold"/>
      </w:pPr>
      <w:r>
        <w:rPr>
          <w:rStyle w:val="HideTWBExt"/>
          <w:b w:val="0"/>
        </w:rPr>
        <w:t>&lt;RepeatBlock-By&gt;&lt;Members&gt;</w:t>
      </w:r>
      <w:r>
        <w:t>Пиерфранческо Маран, Рафаеле Топо, Брандо Бенифеи, Чечилия Страда</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w:t>
      </w:r>
      <w:r>
        <w:rPr>
          <w:rStyle w:val="HideTWBExt"/>
          <w:b w:val="0"/>
        </w:rPr>
        <w:t>Article&gt;</w:t>
      </w:r>
      <w:r>
        <w:t>Съображение 9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(9a)</w:t>
            </w:r>
            <w:r>
              <w:rPr>
                <w:b/>
                <w:i/>
              </w:rPr>
              <w:tab/>
              <w:t xml:space="preserve">Европейският парламент многократно е осъждал практиката на неплатени стажове като форма на експлоатация на младите работници и нарушение на техните права, и е </w:t>
            </w:r>
            <w:r>
              <w:rPr>
                <w:b/>
                <w:i/>
              </w:rPr>
              <w:t>призовавал за обща правна рамка за гарантиране на справедливо възнаграждение за стажовете с цел да се избягват експлоататорски практики.</w:t>
            </w:r>
            <w:r>
              <w:rPr>
                <w:b/>
                <w:i/>
                <w:vertAlign w:val="superscript"/>
              </w:rPr>
              <w:t>1a</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__________________</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vertAlign w:val="superscript"/>
              </w:rPr>
              <w:t>1a</w:t>
            </w:r>
            <w:r>
              <w:t xml:space="preserve"> </w:t>
            </w:r>
            <w:r>
              <w:rPr>
                <w:b/>
                <w:i/>
              </w:rPr>
              <w:t>Резолюция на Европейския парламент от 17 февруари 2022 г. относно овластяването на европейс</w:t>
            </w:r>
            <w:r>
              <w:rPr>
                <w:b/>
                <w:i/>
              </w:rPr>
              <w:t>ката младеж: заетост след пандемията и социално възстановяване (OВ C 342, 6.9.2022 г., стр. 265); Резолюция на Европейския парламент от 14 юни 2023 г. с препоръки към Комисията относно качествени стажове в ЕС (2020/2005(INL).</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w:t>
      </w:r>
      <w:r w:rsidRPr="00F63716">
        <w:rPr>
          <w:rStyle w:val="HideTWBExt"/>
        </w:rPr>
        <w:t>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162</w:t>
      </w:r>
      <w:r>
        <w:rPr>
          <w:rStyle w:val="HideTWBExt"/>
          <w:b w:val="0"/>
        </w:rPr>
        <w:t>&lt;/NumAmB&gt;</w:t>
      </w:r>
    </w:p>
    <w:p w:rsidR="00B641A4" w:rsidRPr="00F63716" w:rsidRDefault="009D6641" w:rsidP="00B641A4">
      <w:pPr>
        <w:pStyle w:val="NormalBold"/>
      </w:pPr>
      <w:r>
        <w:rPr>
          <w:rStyle w:val="HideTWBExt"/>
          <w:b w:val="0"/>
        </w:rPr>
        <w:t>&lt;RepeatBlock-By&gt;&lt;Members&gt;</w:t>
      </w:r>
      <w:r>
        <w:t>Мелани Дидие, Рашел Блом, Пал Секереш, Мари Доши, Северин Вербрук</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(10)</w:t>
            </w:r>
            <w:r>
              <w:tab/>
              <w:t>Конференцията за бъдещето на Европа</w:t>
            </w:r>
            <w:r>
              <w:rPr>
                <w:vertAlign w:val="superscript"/>
              </w:rPr>
              <w:t>19</w:t>
            </w:r>
            <w:r>
              <w:t xml:space="preserve"> представи предложение, с което се гарантира, че стажовете и </w:t>
            </w:r>
            <w:r>
              <w:lastRenderedPageBreak/>
              <w:t>работните места на младите хора са в съответствие със стандартите за качество, включително по отношение на запла</w:t>
            </w:r>
            <w:r>
              <w:t>щането</w:t>
            </w:r>
            <w:r>
              <w:rPr>
                <w:b/>
                <w:i/>
              </w:rPr>
              <w:t>, и се забраняват неплатените стажове на пазара на труда и извън сферата на формалното образование</w:t>
            </w:r>
            <w:r>
              <w:t>.</w:t>
            </w:r>
          </w:p>
        </w:tc>
        <w:tc>
          <w:tcPr>
            <w:tcW w:w="4876" w:type="dxa"/>
            <w:hideMark/>
          </w:tcPr>
          <w:p w:rsidR="00B641A4" w:rsidRPr="00F63716" w:rsidRDefault="009D6641" w:rsidP="000D60EA">
            <w:pPr>
              <w:pStyle w:val="Normal6"/>
              <w:rPr>
                <w:szCs w:val="24"/>
              </w:rPr>
            </w:pPr>
            <w:r>
              <w:lastRenderedPageBreak/>
              <w:t>(10)</w:t>
            </w:r>
            <w:r>
              <w:tab/>
              <w:t>Конференцията за бъдещето на Европа</w:t>
            </w:r>
            <w:r>
              <w:rPr>
                <w:vertAlign w:val="superscript"/>
              </w:rPr>
              <w:t>19</w:t>
            </w:r>
            <w:r>
              <w:t xml:space="preserve">, </w:t>
            </w:r>
            <w:r>
              <w:rPr>
                <w:b/>
                <w:i/>
              </w:rPr>
              <w:t xml:space="preserve">организирана извън всяка институционална рамка, предвидена в </w:t>
            </w:r>
            <w:r>
              <w:rPr>
                <w:b/>
                <w:i/>
              </w:rPr>
              <w:lastRenderedPageBreak/>
              <w:t>Договорите,</w:t>
            </w:r>
            <w:r>
              <w:t xml:space="preserve"> представи предложение, с което се</w:t>
            </w:r>
            <w:r>
              <w:t xml:space="preserve"> гарантира, че стажовете и работните места на младите хора са в съответствие със стандартите за качество, включително по отношение на заплащането.</w:t>
            </w:r>
          </w:p>
        </w:tc>
      </w:tr>
      <w:tr w:rsidR="005C4751" w:rsidTr="000D60EA">
        <w:trPr>
          <w:jc w:val="center"/>
        </w:trPr>
        <w:tc>
          <w:tcPr>
            <w:tcW w:w="4876" w:type="dxa"/>
            <w:hideMark/>
          </w:tcPr>
          <w:p w:rsidR="00B641A4" w:rsidRPr="00F63716" w:rsidRDefault="009D6641" w:rsidP="000D60EA">
            <w:pPr>
              <w:pStyle w:val="Normal6"/>
            </w:pPr>
            <w:r>
              <w:lastRenderedPageBreak/>
              <w:t>__________________</w:t>
            </w:r>
          </w:p>
        </w:tc>
        <w:tc>
          <w:tcPr>
            <w:tcW w:w="4876" w:type="dxa"/>
            <w:hideMark/>
          </w:tcPr>
          <w:p w:rsidR="00B641A4" w:rsidRPr="00F63716" w:rsidRDefault="009D6641" w:rsidP="000D60EA">
            <w:pPr>
              <w:pStyle w:val="Normal6"/>
              <w:rPr>
                <w:szCs w:val="24"/>
              </w:rPr>
            </w:pPr>
            <w:r>
              <w:t>__________________</w:t>
            </w:r>
          </w:p>
        </w:tc>
      </w:tr>
      <w:tr w:rsidR="005C4751" w:rsidTr="000D60EA">
        <w:trPr>
          <w:jc w:val="center"/>
        </w:trPr>
        <w:tc>
          <w:tcPr>
            <w:tcW w:w="4876" w:type="dxa"/>
            <w:hideMark/>
          </w:tcPr>
          <w:p w:rsidR="00B641A4" w:rsidRPr="00F63716" w:rsidRDefault="009D6641" w:rsidP="000D60EA">
            <w:pPr>
              <w:pStyle w:val="Normal6"/>
            </w:pPr>
            <w:r>
              <w:rPr>
                <w:vertAlign w:val="superscript"/>
              </w:rPr>
              <w:t>19</w:t>
            </w:r>
            <w:r>
              <w:t xml:space="preserve"> Доклад относно окончателния резултат (май 2022 г.).</w:t>
            </w:r>
          </w:p>
        </w:tc>
        <w:tc>
          <w:tcPr>
            <w:tcW w:w="4876" w:type="dxa"/>
            <w:hideMark/>
          </w:tcPr>
          <w:p w:rsidR="00B641A4" w:rsidRPr="00F63716" w:rsidRDefault="009D6641" w:rsidP="000D60EA">
            <w:pPr>
              <w:pStyle w:val="Normal6"/>
              <w:rPr>
                <w:szCs w:val="24"/>
              </w:rPr>
            </w:pPr>
            <w:r>
              <w:rPr>
                <w:vertAlign w:val="superscript"/>
              </w:rPr>
              <w:t>19</w:t>
            </w:r>
            <w:r>
              <w:t xml:space="preserve"> Доклад относно окончателния резултат (май 2022 г.).</w:t>
            </w:r>
          </w:p>
        </w:tc>
      </w:tr>
    </w:tbl>
    <w:p w:rsidR="00B641A4" w:rsidRPr="00F63716" w:rsidRDefault="009D6641" w:rsidP="00B641A4">
      <w:pPr>
        <w:pStyle w:val="Olang"/>
      </w:pPr>
      <w:r w:rsidRPr="00F63716">
        <w:rPr>
          <w:noProof w:val="0"/>
        </w:rPr>
        <w:t xml:space="preserve">Or. </w:t>
      </w:r>
      <w:r w:rsidRPr="00F63716">
        <w:rPr>
          <w:rStyle w:val="HideTWBExt"/>
          <w:noProof w:val="0"/>
        </w:rPr>
        <w:t>&lt;Original&gt;</w:t>
      </w:r>
      <w:r w:rsidRPr="00F63716">
        <w:rPr>
          <w:rStyle w:val="HideTWBInt"/>
          <w:rFonts w:eastAsiaTheme="majorEastAsia"/>
          <w:noProof w:val="0"/>
        </w:rPr>
        <w:t>{FR}</w:t>
      </w:r>
      <w:r w:rsidRPr="00F63716">
        <w:rPr>
          <w:noProof w:val="0"/>
        </w:rPr>
        <w:t>fr</w:t>
      </w:r>
      <w:r w:rsidRPr="00F63716">
        <w:rPr>
          <w:rStyle w:val="HideTWBExt"/>
          <w:noProof w:val="0"/>
        </w:rPr>
        <w:t>&lt;/Original&gt;</w:t>
      </w:r>
    </w:p>
    <w:p w:rsidR="00B641A4" w:rsidRPr="00F63716" w:rsidRDefault="009D6641" w:rsidP="00B641A4">
      <w:pPr>
        <w:pStyle w:val="JustificationTitle"/>
        <w:rPr>
          <w:noProof w:val="0"/>
        </w:rPr>
      </w:pPr>
      <w:r>
        <w:rPr>
          <w:rStyle w:val="HideTWBExt"/>
          <w:i w:val="0"/>
        </w:rPr>
        <w:t>&lt;TitreJust&gt;</w:t>
      </w:r>
      <w:r>
        <w:t>Обосновка</w:t>
      </w:r>
      <w:r>
        <w:rPr>
          <w:rStyle w:val="HideTWBExt"/>
          <w:i w:val="0"/>
        </w:rPr>
        <w:t>&lt;/TitreJust&gt;</w:t>
      </w:r>
    </w:p>
    <w:p w:rsidR="00B641A4" w:rsidRPr="00F63716" w:rsidRDefault="009D6641" w:rsidP="00B641A4">
      <w:pPr>
        <w:pStyle w:val="Normal12Italic"/>
        <w:rPr>
          <w:noProof w:val="0"/>
        </w:rPr>
      </w:pPr>
      <w:r>
        <w:t xml:space="preserve">Тъй като настоящата директива има за цел да предотврати използването на стажантите като заместители на „редовите“ работници, няма смисъл </w:t>
      </w:r>
      <w:r>
        <w:t>да се говори за стажове на пазара на труда.</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163</w:t>
      </w:r>
      <w:r>
        <w:rPr>
          <w:rStyle w:val="HideTWBExt"/>
          <w:b w:val="0"/>
        </w:rPr>
        <w:t>&lt;/NumAmB&gt;</w:t>
      </w:r>
    </w:p>
    <w:p w:rsidR="00B641A4" w:rsidRPr="00F63716" w:rsidRDefault="009D6641" w:rsidP="00B641A4">
      <w:pPr>
        <w:pStyle w:val="NormalBold"/>
      </w:pPr>
      <w:r>
        <w:rPr>
          <w:rStyle w:val="HideTWBExt"/>
          <w:b w:val="0"/>
        </w:rPr>
        <w:t>&lt;RepeatBlock-By&gt;&lt;Members&gt;</w:t>
      </w:r>
      <w:r>
        <w:t>Мелани Дидие, Рашел Блом, Пал Секереш, Мари Доши, Северин Вербрук</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w:t>
      </w:r>
      <w:r>
        <w:rPr>
          <w:rStyle w:val="HideTWBExt"/>
          <w:b w:val="0"/>
        </w:rPr>
        <w:t>d&gt;</w:t>
      </w:r>
    </w:p>
    <w:p w:rsidR="00B641A4" w:rsidRPr="00F63716" w:rsidRDefault="009D6641" w:rsidP="00B641A4">
      <w:pPr>
        <w:pStyle w:val="NormalBold"/>
      </w:pPr>
      <w:r>
        <w:rPr>
          <w:rStyle w:val="HideTWBExt"/>
          <w:b w:val="0"/>
        </w:rPr>
        <w:t>&lt;Article&gt;</w:t>
      </w:r>
      <w:r>
        <w:t>Съображение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(11)</w:t>
            </w:r>
            <w:r>
              <w:tab/>
              <w:t>През юни 2023 г. Европейският парламент прие резолюция съгласно член 225 от ДФЕС с препоръки към Комисията относно качеството на стажовете</w:t>
            </w:r>
            <w:r>
              <w:rPr>
                <w:vertAlign w:val="superscript"/>
              </w:rPr>
              <w:t>20</w:t>
            </w:r>
            <w:r>
              <w:t xml:space="preserve"> . В своята резолюция той </w:t>
            </w:r>
            <w:r>
              <w:t>призова Комисията „да актуализира и укрепи препоръката на Съвета от 2014 г. и да я превърне в по-силен законодателен инструмент“.</w:t>
            </w:r>
            <w:r>
              <w:rPr>
                <w:b/>
                <w:i/>
              </w:rPr>
              <w:t xml:space="preserve"> Освен това той призова</w:t>
            </w:r>
            <w:r>
              <w:t xml:space="preserve"> Комисията </w:t>
            </w:r>
            <w:r>
              <w:rPr>
                <w:b/>
                <w:i/>
              </w:rPr>
              <w:t>да включи допълнителни принципи в актуализирана рамка за качество на стажовете</w:t>
            </w:r>
            <w:r>
              <w:t>.</w:t>
            </w:r>
            <w:r>
              <w:rPr>
                <w:b/>
                <w:i/>
              </w:rPr>
              <w:t xml:space="preserve"> По-специално </w:t>
            </w:r>
            <w:r>
              <w:rPr>
                <w:b/>
                <w:i/>
              </w:rPr>
              <w:t xml:space="preserve">Европейският парламент призова Комисията да „предложи директива относно стажовете на свободния пазар на труда, стажовете в контекста на активните политики </w:t>
            </w:r>
            <w:r>
              <w:rPr>
                <w:b/>
                <w:i/>
              </w:rPr>
              <w:lastRenderedPageBreak/>
              <w:t>по заетостта и стажовете, които са задължителна част от професионалното</w:t>
            </w:r>
            <w:r>
              <w:t xml:space="preserve"> обучение, </w:t>
            </w:r>
            <w:r>
              <w:rPr>
                <w:b/>
                <w:i/>
              </w:rPr>
              <w:t>за да се гарантират</w:t>
            </w:r>
            <w:r>
              <w:rPr>
                <w:b/>
                <w:i/>
              </w:rPr>
              <w:t xml:space="preserve"> минимални стандарти за качество, включително правила относно продължителността на стажовете, достъпа до социална закрила в съответствие с националното право и практика, както и възнаграждение, което гарантира достоен стандарт на живот с цел избягване на е</w:t>
            </w:r>
            <w:r>
              <w:rPr>
                <w:b/>
                <w:i/>
              </w:rPr>
              <w:t>ксплоататорски практики“.</w:t>
            </w:r>
          </w:p>
        </w:tc>
        <w:tc>
          <w:tcPr>
            <w:tcW w:w="4876" w:type="dxa"/>
            <w:hideMark/>
          </w:tcPr>
          <w:p w:rsidR="00B641A4" w:rsidRPr="00F63716" w:rsidRDefault="009D6641" w:rsidP="000D60EA">
            <w:pPr>
              <w:pStyle w:val="Normal6"/>
              <w:rPr>
                <w:szCs w:val="24"/>
              </w:rPr>
            </w:pPr>
            <w:r>
              <w:lastRenderedPageBreak/>
              <w:t>(11)</w:t>
            </w:r>
            <w:r>
              <w:tab/>
              <w:t>През юни 2023 г. Европейският парламент прие резолюция съгласно член 225 от ДФЕС с препоръки към Комисията относно качеството на стажовете</w:t>
            </w:r>
            <w:r>
              <w:rPr>
                <w:vertAlign w:val="superscript"/>
              </w:rPr>
              <w:t>20</w:t>
            </w:r>
            <w:r>
              <w:t xml:space="preserve"> . В своята резолюция той призова Комисията „да актуализира и укрепи препоръката на С</w:t>
            </w:r>
            <w:r>
              <w:t xml:space="preserve">ъвета от 2014 г. и да я превърне в по-силен законодателен инструмент“, </w:t>
            </w:r>
            <w:r>
              <w:rPr>
                <w:b/>
                <w:i/>
              </w:rPr>
              <w:t>надхвърлящ правомощията, предоставени на</w:t>
            </w:r>
            <w:r>
              <w:t xml:space="preserve"> Комисията </w:t>
            </w:r>
            <w:r>
              <w:rPr>
                <w:b/>
                <w:i/>
              </w:rPr>
              <w:t>в областта на политиката, свързана с образованието и обучението</w:t>
            </w:r>
            <w:r>
              <w:t>.</w:t>
            </w:r>
          </w:p>
        </w:tc>
      </w:tr>
      <w:tr w:rsidR="005C4751" w:rsidTr="000D60EA">
        <w:trPr>
          <w:jc w:val="center"/>
        </w:trPr>
        <w:tc>
          <w:tcPr>
            <w:tcW w:w="4876" w:type="dxa"/>
            <w:hideMark/>
          </w:tcPr>
          <w:p w:rsidR="00B641A4" w:rsidRPr="00F63716" w:rsidRDefault="009D6641" w:rsidP="000D60EA">
            <w:pPr>
              <w:pStyle w:val="Normal6"/>
            </w:pPr>
            <w:r>
              <w:t>__________________</w:t>
            </w:r>
          </w:p>
        </w:tc>
        <w:tc>
          <w:tcPr>
            <w:tcW w:w="4876" w:type="dxa"/>
            <w:hideMark/>
          </w:tcPr>
          <w:p w:rsidR="00B641A4" w:rsidRPr="00F63716" w:rsidRDefault="009D6641" w:rsidP="000D60EA">
            <w:pPr>
              <w:pStyle w:val="Normal6"/>
              <w:rPr>
                <w:szCs w:val="24"/>
              </w:rPr>
            </w:pPr>
            <w:r>
              <w:t>__________________</w:t>
            </w:r>
          </w:p>
        </w:tc>
      </w:tr>
      <w:tr w:rsidR="005C4751" w:rsidTr="000D60EA">
        <w:trPr>
          <w:jc w:val="center"/>
        </w:trPr>
        <w:tc>
          <w:tcPr>
            <w:tcW w:w="4876" w:type="dxa"/>
            <w:hideMark/>
          </w:tcPr>
          <w:p w:rsidR="00B641A4" w:rsidRPr="00F63716" w:rsidRDefault="009D6641" w:rsidP="000D60EA">
            <w:pPr>
              <w:pStyle w:val="Normal6"/>
            </w:pPr>
            <w:r>
              <w:rPr>
                <w:vertAlign w:val="superscript"/>
              </w:rPr>
              <w:t>20</w:t>
            </w:r>
            <w:r>
              <w:t xml:space="preserve"> Резолюция на Европейския п</w:t>
            </w:r>
            <w:r>
              <w:t>арламент от 14 юни 2023 г. с препоръки към Комисията относно качествени стажове в ЕС (2020/2005(INL).</w:t>
            </w:r>
          </w:p>
        </w:tc>
        <w:tc>
          <w:tcPr>
            <w:tcW w:w="4876" w:type="dxa"/>
            <w:hideMark/>
          </w:tcPr>
          <w:p w:rsidR="00B641A4" w:rsidRPr="00F63716" w:rsidRDefault="009D6641" w:rsidP="000D60EA">
            <w:pPr>
              <w:pStyle w:val="Normal6"/>
              <w:rPr>
                <w:szCs w:val="24"/>
              </w:rPr>
            </w:pPr>
            <w:r>
              <w:rPr>
                <w:vertAlign w:val="superscript"/>
              </w:rPr>
              <w:t>20</w:t>
            </w:r>
            <w:r>
              <w:t xml:space="preserve"> Резолюция на Европейския парламент от 14 юни 2023 г. с препоръки към Комисията относно качествени стажове в ЕС (2020/2005(INL).</w:t>
            </w:r>
          </w:p>
        </w:tc>
      </w:tr>
    </w:tbl>
    <w:p w:rsidR="00B641A4" w:rsidRPr="00F63716" w:rsidRDefault="009D6641" w:rsidP="00B641A4">
      <w:pPr>
        <w:pStyle w:val="Olang"/>
      </w:pPr>
      <w:r w:rsidRPr="00F63716">
        <w:rPr>
          <w:noProof w:val="0"/>
        </w:rPr>
        <w:t xml:space="preserve">Or. </w:t>
      </w:r>
      <w:r w:rsidRPr="00F63716">
        <w:rPr>
          <w:rStyle w:val="HideTWBExt"/>
          <w:noProof w:val="0"/>
        </w:rPr>
        <w:t>&lt;Original&gt;</w:t>
      </w:r>
      <w:r w:rsidRPr="00F63716">
        <w:rPr>
          <w:rStyle w:val="HideTWBInt"/>
          <w:rFonts w:eastAsiaTheme="majorEastAsia"/>
          <w:noProof w:val="0"/>
        </w:rPr>
        <w:t>{FR}</w:t>
      </w:r>
      <w:r w:rsidRPr="00F63716">
        <w:rPr>
          <w:noProof w:val="0"/>
        </w:rPr>
        <w:t>fr</w:t>
      </w:r>
      <w:r w:rsidRPr="00F63716">
        <w:rPr>
          <w:rStyle w:val="HideTWBExt"/>
          <w:noProof w:val="0"/>
        </w:rPr>
        <w:t>&lt;/Original&gt;</w:t>
      </w:r>
    </w:p>
    <w:p w:rsidR="00B641A4" w:rsidRPr="00F63716" w:rsidRDefault="009D6641" w:rsidP="00B641A4">
      <w:pPr>
        <w:pStyle w:val="JustificationTitle"/>
        <w:rPr>
          <w:noProof w:val="0"/>
        </w:rPr>
      </w:pPr>
      <w:r>
        <w:rPr>
          <w:rStyle w:val="HideTWBExt"/>
          <w:i w:val="0"/>
        </w:rPr>
        <w:t>&lt;TitreJust&gt;</w:t>
      </w:r>
      <w:r>
        <w:t>Обосновка</w:t>
      </w:r>
      <w:r>
        <w:rPr>
          <w:rStyle w:val="HideTWBExt"/>
          <w:i w:val="0"/>
        </w:rPr>
        <w:t>&lt;/TitreJust&gt;</w:t>
      </w:r>
    </w:p>
    <w:p w:rsidR="00B641A4" w:rsidRPr="00F63716" w:rsidRDefault="009D6641" w:rsidP="00B641A4">
      <w:pPr>
        <w:pStyle w:val="Normal12Italic"/>
        <w:rPr>
          <w:noProof w:val="0"/>
        </w:rPr>
      </w:pPr>
      <w:r>
        <w:t>Няма смисъл да се говори за пазара на труда за стажанти, чиято цел не е да поемат ролята на служители.</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164</w:t>
      </w:r>
      <w:r>
        <w:rPr>
          <w:rStyle w:val="HideTWBExt"/>
          <w:b w:val="0"/>
        </w:rPr>
        <w:t>&lt;/NumAmB&gt;</w:t>
      </w:r>
    </w:p>
    <w:p w:rsidR="00B641A4" w:rsidRPr="00F63716" w:rsidRDefault="009D6641" w:rsidP="00B641A4">
      <w:pPr>
        <w:pStyle w:val="NormalBold"/>
      </w:pPr>
      <w:r>
        <w:rPr>
          <w:rStyle w:val="HideTWBExt"/>
          <w:b w:val="0"/>
        </w:rPr>
        <w:t>&lt;RepeatBlock-By&gt;&lt;Members&gt;</w:t>
      </w:r>
      <w:r>
        <w:t>Изабел Льо Каленек</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(12)</w:t>
            </w:r>
            <w:r>
              <w:tab/>
              <w:t xml:space="preserve">Комисията проведе двуетапна консултация със социалните партньори на равнището на Съюза съгласно член 154 от </w:t>
            </w:r>
            <w:r>
              <w:t>ДФЕС относно необходимостта, целите и правните възможности за евентуално действие, с което допълнително се подобрява качеството на стажовете. Сред социалните партньори нямаше единодушие относно започването на преговори по тези въпроси. При все това е важно</w:t>
            </w:r>
            <w:r>
              <w:t xml:space="preserve"> да се предприеме действие в </w:t>
            </w:r>
            <w:r>
              <w:lastRenderedPageBreak/>
              <w:t>тази област на равнището на Съюза, като се адаптира настоящата рамка относно стажовете и същевременно се вземат предвид резултатите от консултацията със социалните партньори.</w:t>
            </w:r>
          </w:p>
        </w:tc>
        <w:tc>
          <w:tcPr>
            <w:tcW w:w="4876" w:type="dxa"/>
            <w:hideMark/>
          </w:tcPr>
          <w:p w:rsidR="00B641A4" w:rsidRPr="00F63716" w:rsidRDefault="009D6641" w:rsidP="000D60EA">
            <w:pPr>
              <w:pStyle w:val="Normal6"/>
              <w:rPr>
                <w:szCs w:val="24"/>
              </w:rPr>
            </w:pPr>
            <w:r>
              <w:lastRenderedPageBreak/>
              <w:t>(12)</w:t>
            </w:r>
            <w:r>
              <w:tab/>
              <w:t>Комисията проведе двуетапна консултация със соц</w:t>
            </w:r>
            <w:r>
              <w:t>иалните партньори на равнището на Съюза съгласно член 154 от ДФЕС относно необходимостта, целите и правните възможности за евентуално действие, с което допълнително се подобрява качеството на стажовете. Сред социалните партньори нямаше единодушие относно з</w:t>
            </w:r>
            <w:r>
              <w:t xml:space="preserve">апочването на преговори по тези въпроси. При все това е важно да се предприеме действие в </w:t>
            </w:r>
            <w:r>
              <w:lastRenderedPageBreak/>
              <w:t xml:space="preserve">тази област на равнището на Съюза, като се адаптира настоящата рамка относно стажовете </w:t>
            </w:r>
            <w:r>
              <w:rPr>
                <w:b/>
                <w:i/>
              </w:rPr>
              <w:t>на открития пазар на труда</w:t>
            </w:r>
            <w:r>
              <w:t xml:space="preserve"> и същевременно се вземат предвид резултатите от конс</w:t>
            </w:r>
            <w:r>
              <w:t>ултацията със социалните партньори.</w:t>
            </w:r>
          </w:p>
        </w:tc>
      </w:tr>
    </w:tbl>
    <w:p w:rsidR="00B641A4" w:rsidRPr="00F63716" w:rsidRDefault="009D6641" w:rsidP="00B641A4">
      <w:pPr>
        <w:pStyle w:val="Olang"/>
      </w:pPr>
      <w:r w:rsidRPr="00F63716">
        <w:rPr>
          <w:noProof w:val="0"/>
        </w:rPr>
        <w:lastRenderedPageBreak/>
        <w:t xml:space="preserve">Or. </w:t>
      </w:r>
      <w:r w:rsidRPr="00F63716">
        <w:rPr>
          <w:rStyle w:val="HideTWBExt"/>
          <w:noProof w:val="0"/>
        </w:rPr>
        <w:t>&lt;Original&gt;</w:t>
      </w:r>
      <w:r w:rsidRPr="00F63716">
        <w:rPr>
          <w:rStyle w:val="HideTWBInt"/>
          <w:rFonts w:eastAsiaTheme="majorEastAsia"/>
          <w:noProof w:val="0"/>
        </w:rPr>
        <w:t>{FR}</w:t>
      </w:r>
      <w:r w:rsidRPr="00F63716">
        <w:rPr>
          <w:noProof w:val="0"/>
        </w:rPr>
        <w:t>fr</w:t>
      </w:r>
      <w:r w:rsidRPr="00F63716">
        <w:rPr>
          <w:rStyle w:val="HideTWBExt"/>
          <w:noProof w:val="0"/>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165</w:t>
      </w:r>
      <w:r>
        <w:rPr>
          <w:rStyle w:val="HideTWBExt"/>
          <w:b w:val="0"/>
        </w:rPr>
        <w:t>&lt;/NumAmB&gt;</w:t>
      </w:r>
    </w:p>
    <w:p w:rsidR="00B641A4" w:rsidRPr="00F63716" w:rsidRDefault="009D6641" w:rsidP="00B641A4">
      <w:pPr>
        <w:pStyle w:val="NormalBold"/>
      </w:pPr>
      <w:r>
        <w:rPr>
          <w:rStyle w:val="HideTWBExt"/>
          <w:b w:val="0"/>
        </w:rPr>
        <w:t>&lt;RepeatBlock-By&gt;&lt;Members&gt;</w:t>
      </w:r>
      <w:r>
        <w:t>Бенедета Скудери</w:t>
      </w:r>
      <w:r>
        <w:rPr>
          <w:rStyle w:val="HideTWBExt"/>
          <w:b w:val="0"/>
        </w:rPr>
        <w:t>&lt;/Members&gt;</w:t>
      </w:r>
    </w:p>
    <w:p w:rsidR="00B641A4" w:rsidRPr="00F63716" w:rsidRDefault="009D6641" w:rsidP="00B641A4">
      <w:r>
        <w:rPr>
          <w:rStyle w:val="HideTWBExt"/>
        </w:rPr>
        <w:t>&lt;AuNomDe&gt;</w:t>
      </w:r>
      <w:r>
        <w:rPr>
          <w:rStyle w:val="HideTWBInt"/>
          <w:color w:val="auto"/>
        </w:rPr>
        <w:t>{Greens/EFA}</w:t>
      </w:r>
      <w:r>
        <w:t>от името на групата Verts/ALE</w:t>
      </w:r>
      <w:r>
        <w:rPr>
          <w:rStyle w:val="HideTWBExt"/>
        </w:rPr>
        <w:t>&lt;/AuNomDe&gt;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(12)</w:t>
            </w:r>
            <w:r>
              <w:tab/>
              <w:t xml:space="preserve">Комисията проведе двуетапна консултация със социалните партньори на равнището на Съюза съгласно член 154 от ДФЕС относно </w:t>
            </w:r>
            <w:r>
              <w:t>необходимостта, целите и правните възможности за евентуално действие, с което допълнително се подобрява качеството на стажовете. Сред социалните партньори нямаше единодушие относно започването на преговори по тези въпроси. При все това е важно да се предпр</w:t>
            </w:r>
            <w:r>
              <w:t>иеме действие в тази област на равнището на Съюза, като се адаптира настоящата рамка относно стажовете и същевременно се вземат предвид резултатите от консултацията със социалните партньори.</w:t>
            </w:r>
          </w:p>
        </w:tc>
        <w:tc>
          <w:tcPr>
            <w:tcW w:w="4876" w:type="dxa"/>
            <w:hideMark/>
          </w:tcPr>
          <w:p w:rsidR="00B641A4" w:rsidRPr="00F63716" w:rsidRDefault="009D6641" w:rsidP="000D60EA">
            <w:pPr>
              <w:pStyle w:val="Normal6"/>
              <w:rPr>
                <w:szCs w:val="24"/>
              </w:rPr>
            </w:pPr>
            <w:r>
              <w:t>(12)</w:t>
            </w:r>
            <w:r>
              <w:tab/>
              <w:t>Комисията проведе двуетапна консултация със социалните партн</w:t>
            </w:r>
            <w:r>
              <w:t xml:space="preserve">ьори на равнището на Съюза съгласно член 154 от ДФЕС относно необходимостта, целите и правните възможности за евентуално действие, с което допълнително се подобрява качеството </w:t>
            </w:r>
            <w:r>
              <w:rPr>
                <w:b/>
                <w:i/>
              </w:rPr>
              <w:t>и достъпността</w:t>
            </w:r>
            <w:r>
              <w:t xml:space="preserve"> на стажовете. Сред социалните партньори нямаше единодушие относно</w:t>
            </w:r>
            <w:r>
              <w:t xml:space="preserve"> започването на преговори по тези въпроси. При все това е важно да се предприеме действие в тази област на равнището на Съюза, като се адаптира настоящата рамка относно стажовете и същевременно се вземат предвид резултатите от консултацията със социалните </w:t>
            </w:r>
            <w:r>
              <w:t>партньори.</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166</w:t>
      </w:r>
      <w:r>
        <w:rPr>
          <w:rStyle w:val="HideTWBExt"/>
          <w:b w:val="0"/>
        </w:rPr>
        <w:t>&lt;/NumAmB&gt;</w:t>
      </w:r>
    </w:p>
    <w:p w:rsidR="00B641A4" w:rsidRPr="00F63716" w:rsidRDefault="009D6641" w:rsidP="00B641A4">
      <w:pPr>
        <w:pStyle w:val="NormalBold"/>
      </w:pPr>
      <w:r>
        <w:rPr>
          <w:rStyle w:val="HideTWBExt"/>
          <w:b w:val="0"/>
        </w:rPr>
        <w:t>&lt;RepeatBlock-By&gt;&lt;Members&gt;</w:t>
      </w:r>
      <w:r>
        <w:t>Бенедета Скудери</w:t>
      </w:r>
      <w:r>
        <w:rPr>
          <w:rStyle w:val="HideTWBExt"/>
          <w:b w:val="0"/>
        </w:rPr>
        <w:t>&lt;/Members&gt;</w:t>
      </w:r>
    </w:p>
    <w:p w:rsidR="00B641A4" w:rsidRPr="00F63716" w:rsidRDefault="009D6641" w:rsidP="00B641A4">
      <w:r>
        <w:rPr>
          <w:rStyle w:val="HideTWBExt"/>
        </w:rPr>
        <w:t>&lt;AuNomDe&gt;</w:t>
      </w:r>
      <w:r>
        <w:rPr>
          <w:rStyle w:val="HideTWBInt"/>
          <w:color w:val="auto"/>
        </w:rPr>
        <w:t>{Greens/EFA}</w:t>
      </w:r>
      <w:r>
        <w:t>от името на групата Verts/ALE</w:t>
      </w:r>
      <w:r>
        <w:rPr>
          <w:rStyle w:val="HideTWBExt"/>
        </w:rPr>
        <w:t>&lt;/AuNomDe&gt;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lastRenderedPageBreak/>
        <w:t>&lt;DocAmend&gt;</w:t>
      </w:r>
      <w:r>
        <w:t>Предложение за директ</w:t>
      </w:r>
      <w:r>
        <w:t>ива</w:t>
      </w:r>
      <w:r>
        <w:rPr>
          <w:rStyle w:val="HideTWBExt"/>
          <w:b w:val="0"/>
        </w:rPr>
        <w:t>&lt;/DocAmend&gt;</w:t>
      </w:r>
    </w:p>
    <w:p w:rsidR="00B641A4" w:rsidRPr="00F63716" w:rsidRDefault="009D6641" w:rsidP="00B641A4">
      <w:pPr>
        <w:pStyle w:val="NormalBold"/>
      </w:pPr>
      <w:r>
        <w:rPr>
          <w:rStyle w:val="HideTWBExt"/>
          <w:b w:val="0"/>
        </w:rPr>
        <w:t>&lt;Article&gt;</w:t>
      </w:r>
      <w:r>
        <w:t>Съображение 14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(14a)</w:t>
            </w:r>
            <w:r>
              <w:rPr>
                <w:b/>
                <w:i/>
              </w:rPr>
              <w:tab/>
              <w:t xml:space="preserve">Съдът на Европейския съюз многократно е постановявал, че понятието „работник“ по смисъла на член 45 от ДФЕС обхваща и лице, което извършва стаж. </w:t>
            </w:r>
            <w:r>
              <w:rPr>
                <w:b/>
                <w:i/>
              </w:rPr>
              <w:t>Съдебната практика на Съда установява наличието на трудово правоотношение в четирите основни вида стажове: стажове на свободния пазар; стажове, които са задължителни за достъп до дадена професия; стажове, свързани с активните политики на пазара на труда; к</w:t>
            </w:r>
            <w:r>
              <w:rPr>
                <w:b/>
                <w:i/>
              </w:rPr>
              <w:t>акто и стажове, които са част от академична или професионална квалификация. Тълкуването на Съда в неговата съдебна практика следва да бъде взето предвид при прилагането на настоящата директива;</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167</w:t>
      </w:r>
      <w:r>
        <w:rPr>
          <w:rStyle w:val="HideTWBExt"/>
          <w:b w:val="0"/>
        </w:rPr>
        <w:t>&lt;/NumAmB&gt;</w:t>
      </w:r>
    </w:p>
    <w:p w:rsidR="00B641A4" w:rsidRPr="00F63716" w:rsidRDefault="009D6641" w:rsidP="00B641A4">
      <w:pPr>
        <w:pStyle w:val="NormalBold"/>
      </w:pPr>
      <w:r>
        <w:rPr>
          <w:rStyle w:val="HideTWBExt"/>
          <w:b w:val="0"/>
        </w:rPr>
        <w:t>&lt;RepeatBlock-By&gt;&lt;Members&gt;</w:t>
      </w:r>
      <w:r>
        <w:t>Мелани Дидие, Рашел Блом, Пал Секереш, Мари Доши, Северин Вербрук</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14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w:t>
            </w:r>
            <w:r>
              <w:t>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(14a)</w:t>
            </w:r>
            <w:r>
              <w:rPr>
                <w:b/>
                <w:i/>
              </w:rPr>
              <w:tab/>
              <w:t>Член 165, параграф 4 от Договора за функционирането на Европейския съюз изключва „всяко хармонизиране на законовите и подзаконовите разпоредби на държавите членки“ в областта на образованието и професионалното обучение.</w:t>
            </w:r>
          </w:p>
        </w:tc>
      </w:tr>
    </w:tbl>
    <w:p w:rsidR="00B641A4" w:rsidRPr="00F63716" w:rsidRDefault="009D6641" w:rsidP="00B641A4">
      <w:pPr>
        <w:pStyle w:val="Olang"/>
      </w:pPr>
      <w:r w:rsidRPr="00F63716">
        <w:rPr>
          <w:noProof w:val="0"/>
        </w:rPr>
        <w:lastRenderedPageBreak/>
        <w:t xml:space="preserve">Or. </w:t>
      </w:r>
      <w:r w:rsidRPr="00F63716">
        <w:rPr>
          <w:rStyle w:val="HideTWBExt"/>
          <w:noProof w:val="0"/>
        </w:rPr>
        <w:t>&lt;Original&gt;</w:t>
      </w:r>
      <w:r w:rsidRPr="00F63716">
        <w:rPr>
          <w:rStyle w:val="HideTWBInt"/>
          <w:rFonts w:eastAsiaTheme="majorEastAsia"/>
          <w:noProof w:val="0"/>
        </w:rPr>
        <w:t>{FR}</w:t>
      </w:r>
      <w:r w:rsidRPr="00F63716">
        <w:rPr>
          <w:noProof w:val="0"/>
        </w:rPr>
        <w:t>fr</w:t>
      </w:r>
      <w:r w:rsidRPr="00F63716">
        <w:rPr>
          <w:rStyle w:val="HideTWBExt"/>
          <w:noProof w:val="0"/>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168</w:t>
      </w:r>
      <w:r>
        <w:rPr>
          <w:rStyle w:val="HideTWBExt"/>
          <w:b w:val="0"/>
        </w:rPr>
        <w:t>&lt;/NumAmB&gt;</w:t>
      </w:r>
    </w:p>
    <w:p w:rsidR="00B641A4" w:rsidRPr="00F63716" w:rsidRDefault="009D6641" w:rsidP="00B641A4">
      <w:pPr>
        <w:pStyle w:val="NormalBold"/>
      </w:pPr>
      <w:r>
        <w:rPr>
          <w:rStyle w:val="HideTWBExt"/>
          <w:b w:val="0"/>
        </w:rPr>
        <w:t>&lt;RepeatBlock-By&gt;&lt;Members&gt;</w:t>
      </w:r>
      <w:r>
        <w:t>Арба Кокалари, Хенрик Дал</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 xml:space="preserve">Текст, предложен </w:t>
            </w:r>
            <w:r>
              <w:t>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(15)</w:t>
            </w:r>
            <w:r>
              <w:tab/>
              <w:t>Като се имат предвид продължаващите предизвикателства</w:t>
            </w:r>
            <w:r>
              <w:rPr>
                <w:b/>
                <w:i/>
              </w:rPr>
              <w:t>, свързани с проблематичното използване на стажове</w:t>
            </w:r>
            <w:r>
              <w:t xml:space="preserve"> в Съюза, </w:t>
            </w:r>
            <w:r>
              <w:rPr>
                <w:b/>
                <w:i/>
              </w:rPr>
              <w:t>са необходими допълнителни действия за борба с редовните трудови правоотношения, прикрити като стажове, както и</w:t>
            </w:r>
            <w:r>
              <w:t xml:space="preserve"> за да се гарантира, че </w:t>
            </w:r>
            <w:r>
              <w:rPr>
                <w:b/>
                <w:i/>
              </w:rPr>
              <w:t>съответното право на Съюза и национално право, приложими за работниците,</w:t>
            </w:r>
            <w:r>
              <w:t xml:space="preserve"> се прилагат изцяло </w:t>
            </w:r>
            <w:r>
              <w:rPr>
                <w:b/>
                <w:i/>
              </w:rPr>
              <w:t>по отношение на стажантите</w:t>
            </w:r>
            <w:r>
              <w:t>.</w:t>
            </w:r>
            <w:r>
              <w:rPr>
                <w:b/>
                <w:i/>
              </w:rPr>
              <w:t xml:space="preserve"> С настоящата директива се преодоляват тези предизвикателства, като се определят</w:t>
            </w:r>
            <w:r>
              <w:t xml:space="preserve"> минимални изисквания </w:t>
            </w:r>
            <w:r>
              <w:rPr>
                <w:b/>
                <w:i/>
              </w:rPr>
              <w:t>за подобряв</w:t>
            </w:r>
            <w:r>
              <w:rPr>
                <w:b/>
                <w:i/>
              </w:rPr>
              <w:t>ане и спазване на условията на труд на стажантите и за борба с редовните трудови правоотношения, прикрити като стажове, чрез създаване на обща рамка от принципи и мерки, необходими за гарантиране на равно третиране и за по-ефективно прилагане на правото на</w:t>
            </w:r>
            <w:r>
              <w:rPr>
                <w:b/>
                <w:i/>
              </w:rPr>
              <w:t xml:space="preserve"> Съюза и на националното право, приложими за работниците</w:t>
            </w:r>
            <w:r>
              <w:t>.</w:t>
            </w:r>
          </w:p>
        </w:tc>
        <w:tc>
          <w:tcPr>
            <w:tcW w:w="4876" w:type="dxa"/>
            <w:hideMark/>
          </w:tcPr>
          <w:p w:rsidR="00B641A4" w:rsidRPr="00F63716" w:rsidRDefault="009D6641" w:rsidP="000D60EA">
            <w:pPr>
              <w:pStyle w:val="Normal6"/>
              <w:rPr>
                <w:szCs w:val="24"/>
              </w:rPr>
            </w:pPr>
            <w:r>
              <w:t>(15)</w:t>
            </w:r>
            <w:r>
              <w:tab/>
              <w:t xml:space="preserve">Като се имат предвид продължаващите предизвикателства </w:t>
            </w:r>
            <w:r>
              <w:rPr>
                <w:b/>
                <w:i/>
              </w:rPr>
              <w:t>и злоупотреби при извършването</w:t>
            </w:r>
            <w:r>
              <w:t xml:space="preserve"> на стажове </w:t>
            </w:r>
            <w:r>
              <w:rPr>
                <w:b/>
                <w:i/>
              </w:rPr>
              <w:t>в рамките</w:t>
            </w:r>
            <w:r>
              <w:t xml:space="preserve"> на Съюза, </w:t>
            </w:r>
            <w:r>
              <w:rPr>
                <w:b/>
                <w:i/>
              </w:rPr>
              <w:t>държавите членки трябва</w:t>
            </w:r>
            <w:r>
              <w:t xml:space="preserve"> да гарантират, че съответното национално </w:t>
            </w:r>
            <w:r>
              <w:rPr>
                <w:b/>
                <w:i/>
              </w:rPr>
              <w:t>законодателс</w:t>
            </w:r>
            <w:r>
              <w:rPr>
                <w:b/>
                <w:i/>
              </w:rPr>
              <w:t>тво, както и правото на Съюза,</w:t>
            </w:r>
            <w:r>
              <w:t xml:space="preserve"> </w:t>
            </w:r>
            <w:r>
              <w:rPr>
                <w:b/>
                <w:i/>
              </w:rPr>
              <w:t>приложимо за стажантите</w:t>
            </w:r>
            <w:r>
              <w:t>, се прилагат изцяло.</w:t>
            </w:r>
            <w:r>
              <w:rPr>
                <w:b/>
                <w:i/>
              </w:rPr>
              <w:t xml:space="preserve"> Това следва да се направи в съответствие с колективните трудови договори и моделите на пазара на труда, въведени във всяка държава членка, когато е приложимо. </w:t>
            </w:r>
            <w:r>
              <w:t>Минималните изисквани</w:t>
            </w:r>
            <w:r>
              <w:t xml:space="preserve">я </w:t>
            </w:r>
            <w:r>
              <w:rPr>
                <w:b/>
                <w:i/>
              </w:rPr>
              <w:t>на ЕС не следва да заменят или подкопават условията, договорени чрез колективни трудови договори</w:t>
            </w:r>
            <w:r>
              <w:t>.</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169</w:t>
      </w:r>
      <w:r>
        <w:rPr>
          <w:rStyle w:val="HideTWBExt"/>
          <w:b w:val="0"/>
        </w:rPr>
        <w:t>&lt;/NumAmB&gt;</w:t>
      </w:r>
    </w:p>
    <w:p w:rsidR="00B641A4" w:rsidRPr="00F63716" w:rsidRDefault="009D6641" w:rsidP="00B641A4">
      <w:pPr>
        <w:pStyle w:val="NormalBold"/>
      </w:pPr>
      <w:r>
        <w:rPr>
          <w:rStyle w:val="HideTWBExt"/>
          <w:b w:val="0"/>
        </w:rPr>
        <w:t>&lt;RepeatBlock-By&gt;&lt;Members&gt;</w:t>
      </w:r>
      <w:r>
        <w:t>Мириам Лексман</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w:t>
      </w:r>
      <w:r>
        <w:rPr>
          <w:rStyle w:val="HideTWBExt"/>
          <w:b w:val="0"/>
        </w:rPr>
        <w:t>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(15)</w:t>
            </w:r>
            <w:r>
              <w:tab/>
              <w:t xml:space="preserve">Като се имат предвид продължаващите предизвикателства, свързани с проблематичното използване на стажове в Съюза, са необходими </w:t>
            </w:r>
            <w:r>
              <w:t>допълнителни действия за борба с редовните трудови правоотношения, прикрити като стажове, както и за да се гарантира, че съответното право на Съюза и национално право, приложими за работниците, се прилагат изцяло по отношение на стажантите. С настоящата ди</w:t>
            </w:r>
            <w:r>
              <w:t>ректива се преодоляват тези предизвикателства, като се определят минимални изисквания за подобряване и спазване на условията на труд на стажантите и за борба с редовните трудови правоотношения, прикрити като стажове, чрез създаване на обща рамка от принцип</w:t>
            </w:r>
            <w:r>
              <w:t>и и мерки, необходими за гарантиране на равно третиране и за по-ефективно прилагане на правото на Съюза и на националното право, приложими за работниците.</w:t>
            </w:r>
          </w:p>
        </w:tc>
        <w:tc>
          <w:tcPr>
            <w:tcW w:w="4876" w:type="dxa"/>
            <w:hideMark/>
          </w:tcPr>
          <w:p w:rsidR="00B641A4" w:rsidRPr="00F63716" w:rsidRDefault="009D6641" w:rsidP="000D60EA">
            <w:pPr>
              <w:pStyle w:val="Normal6"/>
              <w:rPr>
                <w:szCs w:val="24"/>
              </w:rPr>
            </w:pPr>
            <w:r>
              <w:t>(15)</w:t>
            </w:r>
            <w:r>
              <w:tab/>
              <w:t xml:space="preserve">Като се имат предвид продължаващите предизвикателства, свързани с проблематичното използване на </w:t>
            </w:r>
            <w:r>
              <w:t xml:space="preserve">стажове в Съюза, са необходими допълнителни действия </w:t>
            </w:r>
            <w:r>
              <w:rPr>
                <w:b/>
                <w:i/>
              </w:rPr>
              <w:t>в съответствие с принципа на субсидиарност</w:t>
            </w:r>
            <w:r>
              <w:t xml:space="preserve"> за борба с редовните трудови правоотношения, прикрити като стажове, както и за да се гарантира, че съответното право на Съюза и национално право, приложими за р</w:t>
            </w:r>
            <w:r>
              <w:t>аботниците, се прилагат изцяло по отношение на стажантите. С настоящата директива се преодоляват тези предизвикателства, като се определят минимални изисквания за подобряване и спазване на условията на труд на стажантите и за борба с редовните трудови прав</w:t>
            </w:r>
            <w:r>
              <w:t xml:space="preserve">оотношения, прикрити като стажове, чрез създаване на обща рамка от принципи и мерки, необходими за гарантиране на равно третиране и за по-ефективно прилагане на правото на Съюза и на националното право, приложими за работниците. </w:t>
            </w:r>
            <w:r>
              <w:rPr>
                <w:b/>
                <w:i/>
              </w:rPr>
              <w:t>Припомня обаче, че следва д</w:t>
            </w:r>
            <w:r>
              <w:rPr>
                <w:b/>
                <w:i/>
              </w:rPr>
              <w:t>а се установи ясно разграничение от стажовете като неделими части от формалното образование и обучение в съответствие с националните образователни системи;</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170</w:t>
      </w:r>
      <w:r>
        <w:rPr>
          <w:rStyle w:val="HideTWBExt"/>
          <w:b w:val="0"/>
        </w:rPr>
        <w:t>&lt;/NumAmB&gt;</w:t>
      </w:r>
    </w:p>
    <w:p w:rsidR="00B641A4" w:rsidRPr="00F63716" w:rsidRDefault="009D6641" w:rsidP="00B641A4">
      <w:pPr>
        <w:pStyle w:val="NormalBold"/>
      </w:pPr>
      <w:r>
        <w:rPr>
          <w:rStyle w:val="HideTWBExt"/>
          <w:b w:val="0"/>
        </w:rPr>
        <w:t>&lt;RepeatBlock-By&gt;&lt;</w:t>
      </w:r>
      <w:r>
        <w:rPr>
          <w:rStyle w:val="HideTWBExt"/>
          <w:b w:val="0"/>
        </w:rPr>
        <w:t>Members&gt;</w:t>
      </w:r>
      <w:r>
        <w:t>Андреа Векслер</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(15)</w:t>
            </w:r>
            <w:r>
              <w:tab/>
              <w:t xml:space="preserve">Като се имат предвид </w:t>
            </w:r>
            <w:r>
              <w:lastRenderedPageBreak/>
              <w:t xml:space="preserve">продължаващите предизвикателства, свързани с </w:t>
            </w:r>
            <w:r>
              <w:t>проблематичното използване на стажове в Съюза, са необходими допълнителни действия за борба с редовните трудови правоотношения, прикрити като стажове</w:t>
            </w:r>
            <w:r>
              <w:rPr>
                <w:b/>
                <w:i/>
              </w:rPr>
              <w:t>, както и за да се гарантира, че съответното право на Съюза и национално право, приложими за работниците, с</w:t>
            </w:r>
            <w:r>
              <w:rPr>
                <w:b/>
                <w:i/>
              </w:rPr>
              <w:t>е прилагат изцяло по отношение на стажантите</w:t>
            </w:r>
            <w:r>
              <w:t>. С настоящата директива се преодоляват тези предизвикателства, като се определят минимални изисквания за подобряване и спазване на условията на труд на стажантите и за борба с редовните трудови правоотношения, п</w:t>
            </w:r>
            <w:r>
              <w:t xml:space="preserve">рикрити като стажове, чрез създаване на обща рамка от принципи и мерки, необходими </w:t>
            </w:r>
            <w:r>
              <w:rPr>
                <w:b/>
                <w:i/>
              </w:rPr>
              <w:t>за гарантиране на равно третиране и</w:t>
            </w:r>
            <w:r>
              <w:t xml:space="preserve"> за по-ефективно прилагане на правото на Съюза и на националното право, приложими за работниците.</w:t>
            </w:r>
          </w:p>
        </w:tc>
        <w:tc>
          <w:tcPr>
            <w:tcW w:w="4876" w:type="dxa"/>
            <w:hideMark/>
          </w:tcPr>
          <w:p w:rsidR="00B641A4" w:rsidRPr="00F63716" w:rsidRDefault="009D6641" w:rsidP="000D60EA">
            <w:pPr>
              <w:pStyle w:val="Normal6"/>
              <w:rPr>
                <w:szCs w:val="24"/>
              </w:rPr>
            </w:pPr>
            <w:r>
              <w:lastRenderedPageBreak/>
              <w:t>(15)</w:t>
            </w:r>
            <w:r>
              <w:tab/>
              <w:t xml:space="preserve">Като се имат предвид </w:t>
            </w:r>
            <w:r>
              <w:lastRenderedPageBreak/>
              <w:t>продължаващите</w:t>
            </w:r>
            <w:r>
              <w:t xml:space="preserve"> предизвикателства, свързани с проблематичното използване на стажове в Съюза, са необходими допълнителни действия за борба с редовните трудови правоотношения, прикрити като стажове. С настоящата директива се преодоляват тези предизвикателства, като се опре</w:t>
            </w:r>
            <w:r>
              <w:t xml:space="preserve">делят минимални изисквания за подобряване и спазване на условията на труд на стажантите </w:t>
            </w:r>
            <w:r>
              <w:rPr>
                <w:b/>
                <w:i/>
              </w:rPr>
              <w:t>на отворения пазар</w:t>
            </w:r>
            <w:r>
              <w:t xml:space="preserve"> и за борба с редовните трудови правоотношения, прикрити като стажове </w:t>
            </w:r>
            <w:r>
              <w:rPr>
                <w:b/>
                <w:i/>
              </w:rPr>
              <w:t>на отворения пазар</w:t>
            </w:r>
            <w:r>
              <w:t>, чрез създаване на обща рамка от принципи и мерки, необходими</w:t>
            </w:r>
            <w:r>
              <w:t xml:space="preserve"> за по-ефективно прилагане на правото на Съюза и на националното право, приложими за работниците.</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171</w:t>
      </w:r>
      <w:r>
        <w:rPr>
          <w:rStyle w:val="HideTWBExt"/>
          <w:b w:val="0"/>
        </w:rPr>
        <w:t>&lt;/NumAmB&gt;</w:t>
      </w:r>
    </w:p>
    <w:p w:rsidR="00B641A4" w:rsidRPr="00F63716" w:rsidRDefault="009D6641" w:rsidP="00B641A4">
      <w:pPr>
        <w:pStyle w:val="NormalBold"/>
      </w:pPr>
      <w:r>
        <w:rPr>
          <w:rStyle w:val="HideTWBExt"/>
          <w:b w:val="0"/>
        </w:rPr>
        <w:t>&lt;RepeatBlock-By&gt;&lt;Members&gt;</w:t>
      </w:r>
      <w:r>
        <w:t>Бенедета Скудери</w:t>
      </w:r>
      <w:r>
        <w:rPr>
          <w:rStyle w:val="HideTWBExt"/>
          <w:b w:val="0"/>
        </w:rPr>
        <w:t>&lt;/Members&gt;</w:t>
      </w:r>
    </w:p>
    <w:p w:rsidR="00B641A4" w:rsidRPr="00F63716" w:rsidRDefault="009D6641" w:rsidP="00B641A4">
      <w:r>
        <w:rPr>
          <w:rStyle w:val="HideTWBExt"/>
        </w:rPr>
        <w:t>&lt;AuNomDe&gt;</w:t>
      </w:r>
      <w:r>
        <w:rPr>
          <w:rStyle w:val="HideTWBInt"/>
          <w:color w:val="auto"/>
        </w:rPr>
        <w:t>{Greens/EFA}</w:t>
      </w:r>
      <w:r>
        <w:t>от</w:t>
      </w:r>
      <w:r>
        <w:t xml:space="preserve"> името на групата Verts/ALE</w:t>
      </w:r>
      <w:r>
        <w:rPr>
          <w:rStyle w:val="HideTWBExt"/>
        </w:rPr>
        <w:t>&lt;/AuNomDe&gt;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(15)</w:t>
            </w:r>
            <w:r>
              <w:tab/>
              <w:t xml:space="preserve">Като се имат предвид продължаващите предизвикателства, свързани с </w:t>
            </w:r>
            <w:r>
              <w:rPr>
                <w:b/>
                <w:i/>
              </w:rPr>
              <w:t>проблематичното</w:t>
            </w:r>
            <w:r>
              <w:t xml:space="preserve"> използване на стажове в Съюза, са необходими допълнителни действия за борба с </w:t>
            </w:r>
            <w:r>
              <w:rPr>
                <w:b/>
                <w:i/>
              </w:rPr>
              <w:t>редовните трудови правоотношения, прикрити като</w:t>
            </w:r>
            <w:r>
              <w:t xml:space="preserve"> стажове, както и за да се гарантира, че съответното право на Съюза и национално право, приложими за работниците, с</w:t>
            </w:r>
            <w:r>
              <w:t xml:space="preserve">е прилагат изцяло по </w:t>
            </w:r>
            <w:r>
              <w:lastRenderedPageBreak/>
              <w:t xml:space="preserve">отношение на стажантите. С настоящата директива се преодоляват тези предизвикателства, като се определят минимални изисквания за подобряване и спазване на условията на труд на стажантите и за борба с </w:t>
            </w:r>
            <w:r>
              <w:rPr>
                <w:b/>
                <w:i/>
              </w:rPr>
              <w:t>редовните трудови правоотношения, п</w:t>
            </w:r>
            <w:r>
              <w:rPr>
                <w:b/>
                <w:i/>
              </w:rPr>
              <w:t>рикрити като</w:t>
            </w:r>
            <w:r>
              <w:t xml:space="preserve"> стажове, чрез създаване на обща рамка от принципи и мерки, необходими за гарантиране на равно третиране и за по-ефективно прилагане на правото на Съюза и на националното право, приложими за работниците.</w:t>
            </w:r>
          </w:p>
        </w:tc>
        <w:tc>
          <w:tcPr>
            <w:tcW w:w="4876" w:type="dxa"/>
            <w:hideMark/>
          </w:tcPr>
          <w:p w:rsidR="00B641A4" w:rsidRPr="00F63716" w:rsidRDefault="009D6641" w:rsidP="000D60EA">
            <w:pPr>
              <w:pStyle w:val="Normal6"/>
              <w:rPr>
                <w:szCs w:val="24"/>
              </w:rPr>
            </w:pPr>
            <w:r>
              <w:lastRenderedPageBreak/>
              <w:t>(15)</w:t>
            </w:r>
            <w:r>
              <w:tab/>
              <w:t>Като се имат предвид продължаващите</w:t>
            </w:r>
            <w:r>
              <w:t xml:space="preserve"> предизвикателства, свързани с </w:t>
            </w:r>
            <w:r>
              <w:rPr>
                <w:b/>
                <w:i/>
              </w:rPr>
              <w:t>неправомерното</w:t>
            </w:r>
            <w:r>
              <w:t xml:space="preserve"> използване на стажове в Съюза, са необходими допълнителни действия за борба с </w:t>
            </w:r>
            <w:r>
              <w:rPr>
                <w:b/>
                <w:i/>
              </w:rPr>
              <w:t>измамите при</w:t>
            </w:r>
            <w:r>
              <w:t xml:space="preserve"> стажове, както и за да се гарантира, че съответното право на Съюза и национално право, приложими за работниците, се при</w:t>
            </w:r>
            <w:r>
              <w:t xml:space="preserve">лагат изцяло по отношение на стажантите. С настоящата директива се преодоляват тези </w:t>
            </w:r>
            <w:r>
              <w:lastRenderedPageBreak/>
              <w:t xml:space="preserve">предизвикателства, като се определят минимални изисквания за подобряване и спазване на условията на труд на стажантите и за борба </w:t>
            </w:r>
            <w:r>
              <w:rPr>
                <w:b/>
                <w:i/>
              </w:rPr>
              <w:t>със злоупотребите, произтичащи от измамни</w:t>
            </w:r>
            <w:r>
              <w:t xml:space="preserve"> </w:t>
            </w:r>
            <w:r>
              <w:t>стажове, чрез създаване на обща рамка от принципи и мерки, необходими за гарантиране на равно третиране и за по-ефективно прилагане на правото на Съюза и на националното право, приложими за работниците.</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172</w:t>
      </w:r>
      <w:r>
        <w:rPr>
          <w:rStyle w:val="HideTWBExt"/>
          <w:b w:val="0"/>
        </w:rPr>
        <w:t>&lt;/NumAmB&gt;</w:t>
      </w:r>
    </w:p>
    <w:p w:rsidR="00B641A4" w:rsidRPr="00F63716" w:rsidRDefault="009D6641" w:rsidP="00B641A4">
      <w:pPr>
        <w:pStyle w:val="NormalBold"/>
      </w:pPr>
      <w:r>
        <w:rPr>
          <w:rStyle w:val="HideTWBExt"/>
          <w:b w:val="0"/>
        </w:rPr>
        <w:t>&lt;RepeatBlock-By&gt;&lt;Members&gt;</w:t>
      </w:r>
      <w:r>
        <w:t>Раул Де Ла Ос Кинтано, Роса Естарас Ферагут, Маравиляс Абадия Ховер</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 xml:space="preserve">Текст, предложен от </w:t>
            </w:r>
            <w:r>
              <w:t>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(15)</w:t>
            </w:r>
            <w:r>
              <w:tab/>
              <w:t>Като се имат предвид продължаващите предизвикателства, свързани с проблематичното използване на стажове в Съюза, са необходими допълнителни действия за борба с редовните трудови правоотношения, прикрити като стажове, както и за да</w:t>
            </w:r>
            <w:r>
              <w:t xml:space="preserve"> се гарантира, че съответното право на Съюза и национално право, приложими за работниците, се прилагат изцяло по отношение на стажантите. С настоящата директива се преодоляват тези предизвикателства, като се определят </w:t>
            </w:r>
            <w:r>
              <w:rPr>
                <w:b/>
                <w:i/>
              </w:rPr>
              <w:t>минимални изисквания</w:t>
            </w:r>
            <w:r>
              <w:t xml:space="preserve"> за подобряване и </w:t>
            </w:r>
            <w:r>
              <w:t xml:space="preserve">спазване на условията на труд на стажантите и за борба с редовните трудови правоотношения, прикрити като стажове, чрез създаване на </w:t>
            </w:r>
            <w:r>
              <w:rPr>
                <w:b/>
                <w:i/>
              </w:rPr>
              <w:t>обща рамка от</w:t>
            </w:r>
            <w:r>
              <w:t xml:space="preserve"> принципи и мерки, необходими за гарантиране на равно третиране и за по-ефективно прилагане </w:t>
            </w:r>
            <w:r>
              <w:lastRenderedPageBreak/>
              <w:t>на правото на Съюза</w:t>
            </w:r>
            <w:r>
              <w:t xml:space="preserve"> и на националното право, приложими за работниците.</w:t>
            </w:r>
          </w:p>
        </w:tc>
        <w:tc>
          <w:tcPr>
            <w:tcW w:w="4876" w:type="dxa"/>
            <w:hideMark/>
          </w:tcPr>
          <w:p w:rsidR="00B641A4" w:rsidRPr="00F63716" w:rsidRDefault="009D6641" w:rsidP="000D60EA">
            <w:pPr>
              <w:pStyle w:val="Normal6"/>
              <w:rPr>
                <w:szCs w:val="24"/>
              </w:rPr>
            </w:pPr>
            <w:r>
              <w:lastRenderedPageBreak/>
              <w:t>(15)</w:t>
            </w:r>
            <w:r>
              <w:tab/>
              <w:t>Като се имат предвид продължаващите предизвикателства, свързани с проблематичното използване на стажове в Съюза, са необходими допълнителни действия за борба с редовните трудови правоотношения, прикр</w:t>
            </w:r>
            <w:r>
              <w:t xml:space="preserve">ити като стажове, както и за да се гарантира, че съответното право на Съюза и национално право, приложими за работниците, се прилагат изцяло по отношение на стажантите. С настоящата директива се преодоляват тези предизвикателства, като се определя </w:t>
            </w:r>
            <w:r>
              <w:rPr>
                <w:b/>
                <w:i/>
              </w:rPr>
              <w:t>обща рам</w:t>
            </w:r>
            <w:r>
              <w:rPr>
                <w:b/>
                <w:i/>
              </w:rPr>
              <w:t>ка</w:t>
            </w:r>
            <w:r>
              <w:t xml:space="preserve"> за подобряване и спазване на условията на труд на стажантите и за борба с редовните трудови правоотношения, прикрити като стажове, чрез създаване на принципи и мерки, необходими за гарантиране на равно третиране и за по-ефективно прилагане на правото на</w:t>
            </w:r>
            <w:r>
              <w:t xml:space="preserve"> Съюза и на </w:t>
            </w:r>
            <w:r>
              <w:lastRenderedPageBreak/>
              <w:t>националното право, приложими за работниците.</w:t>
            </w:r>
          </w:p>
        </w:tc>
      </w:tr>
    </w:tbl>
    <w:p w:rsidR="00B641A4" w:rsidRPr="00F63716" w:rsidRDefault="009D6641" w:rsidP="00B641A4">
      <w:pPr>
        <w:pStyle w:val="Olang"/>
      </w:pPr>
      <w:r w:rsidRPr="00F63716">
        <w:rPr>
          <w:noProof w:val="0"/>
        </w:rPr>
        <w:lastRenderedPageBreak/>
        <w:t xml:space="preserve">Or. </w:t>
      </w:r>
      <w:r w:rsidRPr="00F63716">
        <w:rPr>
          <w:rStyle w:val="HideTWBExt"/>
          <w:noProof w:val="0"/>
        </w:rPr>
        <w:t>&lt;Original&gt;</w:t>
      </w:r>
      <w:r w:rsidRPr="00F63716">
        <w:rPr>
          <w:rStyle w:val="HideTWBInt"/>
          <w:rFonts w:eastAsiaTheme="majorEastAsia"/>
          <w:noProof w:val="0"/>
        </w:rPr>
        <w:t>{ES}</w:t>
      </w:r>
      <w:r w:rsidRPr="00F63716">
        <w:rPr>
          <w:noProof w:val="0"/>
        </w:rPr>
        <w:t>es</w:t>
      </w:r>
      <w:r w:rsidRPr="00F63716">
        <w:rPr>
          <w:rStyle w:val="HideTWBExt"/>
          <w:noProof w:val="0"/>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173</w:t>
      </w:r>
      <w:r>
        <w:rPr>
          <w:rStyle w:val="HideTWBExt"/>
          <w:b w:val="0"/>
        </w:rPr>
        <w:t>&lt;/NumAmB&gt;</w:t>
      </w:r>
    </w:p>
    <w:p w:rsidR="00B641A4" w:rsidRPr="00F63716" w:rsidRDefault="009D6641" w:rsidP="00B641A4">
      <w:pPr>
        <w:pStyle w:val="NormalBold"/>
      </w:pPr>
      <w:r>
        <w:rPr>
          <w:rStyle w:val="HideTWBExt"/>
          <w:b w:val="0"/>
        </w:rPr>
        <w:t>&lt;RepeatBlock-By&gt;&lt;Members&gt;</w:t>
      </w:r>
      <w:r>
        <w:t>Мелани Дидие, Рашел Блом, Пал Секереш, Мари Доши, Северин Вербрук</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(15)</w:t>
            </w:r>
            <w:r>
              <w:tab/>
              <w:t xml:space="preserve">Като се имат предвид продължаващите предизвикателства, свързани с проблематичното използване на стажове в </w:t>
            </w:r>
            <w:r>
              <w:t>Съюза, са необходими допълнителни действия за борба с редовните трудови правоотношения, прикрити като стажове, както и за да се гарантира, че съответното право на Съюза и национално право, приложими за работниците, се прилагат изцяло по отношение на стажан</w:t>
            </w:r>
            <w:r>
              <w:t xml:space="preserve">тите. С настоящата директива се преодоляват тези предизвикателства, като се определят </w:t>
            </w:r>
            <w:r>
              <w:rPr>
                <w:b/>
                <w:i/>
              </w:rPr>
              <w:t>минимални изисквания за подобряване и спазване на условията на труд на стажантите и за</w:t>
            </w:r>
            <w:r>
              <w:t xml:space="preserve"> борба с редовните трудови правоотношения, прикрити като стажове, </w:t>
            </w:r>
            <w:r>
              <w:rPr>
                <w:b/>
                <w:i/>
              </w:rPr>
              <w:t xml:space="preserve">чрез създаване на </w:t>
            </w:r>
            <w:r>
              <w:rPr>
                <w:b/>
                <w:i/>
              </w:rPr>
              <w:t>обща рамка от принципи и мерки, необходими за гарантиране на равно третиране</w:t>
            </w:r>
            <w:r>
              <w:t xml:space="preserve"> и за по-ефективно прилагане на правото на Съюза и на националното право, приложими за работниците.</w:t>
            </w:r>
          </w:p>
        </w:tc>
        <w:tc>
          <w:tcPr>
            <w:tcW w:w="4876" w:type="dxa"/>
            <w:hideMark/>
          </w:tcPr>
          <w:p w:rsidR="00B641A4" w:rsidRPr="00F63716" w:rsidRDefault="009D6641" w:rsidP="000D60EA">
            <w:pPr>
              <w:pStyle w:val="Normal6"/>
              <w:rPr>
                <w:szCs w:val="24"/>
              </w:rPr>
            </w:pPr>
            <w:r>
              <w:t>(15)</w:t>
            </w:r>
            <w:r>
              <w:tab/>
              <w:t>Като се имат предвид продължаващите предизвикателства, свързани с проблемат</w:t>
            </w:r>
            <w:r>
              <w:t>ичното използване на стажове в Съюза, са необходими допълнителни действия за борба с редовните трудови правоотношения, прикрити като стажове, както и за да се гарантира, че съответното право на Съюза и национално право, приложими за работниците, се прилага</w:t>
            </w:r>
            <w:r>
              <w:t xml:space="preserve">т изцяло по отношение на стажантите. С настоящата директива се преодоляват тези предизвикателства, като се определят </w:t>
            </w:r>
            <w:r>
              <w:rPr>
                <w:b/>
                <w:i/>
              </w:rPr>
              <w:t>ясни разграничения между „редовни“ трудови правоотношения и стажове с цел</w:t>
            </w:r>
            <w:r>
              <w:t xml:space="preserve"> борба с редовните трудови правоотношения, прикрити като стажове, </w:t>
            </w:r>
            <w:r>
              <w:rPr>
                <w:b/>
                <w:i/>
              </w:rPr>
              <w:t>и ясно се очертава какво попада в областите на компетентност на ЕС, а какво — в областите на компетентност на държавите членки, що се отнася до стажовете,</w:t>
            </w:r>
            <w:r>
              <w:t xml:space="preserve"> и за по-ефективно прилагане на правото на Съюза и на националното право, приложими за работниците </w:t>
            </w:r>
            <w:r>
              <w:rPr>
                <w:b/>
                <w:i/>
              </w:rPr>
              <w:t>и с</w:t>
            </w:r>
            <w:r>
              <w:rPr>
                <w:b/>
                <w:i/>
              </w:rPr>
              <w:t>тажантите</w:t>
            </w:r>
            <w:r>
              <w:t>.</w:t>
            </w:r>
          </w:p>
        </w:tc>
      </w:tr>
    </w:tbl>
    <w:p w:rsidR="00B641A4" w:rsidRPr="00F63716" w:rsidRDefault="009D6641" w:rsidP="00B641A4">
      <w:pPr>
        <w:pStyle w:val="Olang"/>
      </w:pPr>
      <w:r w:rsidRPr="00F63716">
        <w:rPr>
          <w:noProof w:val="0"/>
        </w:rPr>
        <w:t xml:space="preserve">Or. </w:t>
      </w:r>
      <w:r w:rsidRPr="00F63716">
        <w:rPr>
          <w:rStyle w:val="HideTWBExt"/>
          <w:noProof w:val="0"/>
        </w:rPr>
        <w:t>&lt;Original&gt;</w:t>
      </w:r>
      <w:r w:rsidRPr="00F63716">
        <w:rPr>
          <w:rStyle w:val="HideTWBInt"/>
          <w:rFonts w:eastAsiaTheme="majorEastAsia"/>
          <w:noProof w:val="0"/>
        </w:rPr>
        <w:t>{FR}</w:t>
      </w:r>
      <w:r w:rsidRPr="00F63716">
        <w:rPr>
          <w:noProof w:val="0"/>
        </w:rPr>
        <w:t>fr</w:t>
      </w:r>
      <w:r w:rsidRPr="00F63716">
        <w:rPr>
          <w:rStyle w:val="HideTWBExt"/>
          <w:noProof w:val="0"/>
        </w:rPr>
        <w:t>&lt;/Original&gt;</w:t>
      </w:r>
    </w:p>
    <w:p w:rsidR="00B641A4" w:rsidRPr="00F63716" w:rsidRDefault="009D6641" w:rsidP="00B641A4">
      <w:pPr>
        <w:pStyle w:val="JustificationTitle"/>
        <w:rPr>
          <w:noProof w:val="0"/>
        </w:rPr>
      </w:pPr>
      <w:r>
        <w:rPr>
          <w:rStyle w:val="HideTWBExt"/>
          <w:i w:val="0"/>
        </w:rPr>
        <w:t>&lt;TitreJust&gt;</w:t>
      </w:r>
      <w:r>
        <w:t>Обосновка</w:t>
      </w:r>
      <w:r>
        <w:rPr>
          <w:rStyle w:val="HideTWBExt"/>
          <w:i w:val="0"/>
        </w:rPr>
        <w:t>&lt;/TitreJust&gt;</w:t>
      </w:r>
    </w:p>
    <w:p w:rsidR="00B641A4" w:rsidRPr="00F63716" w:rsidRDefault="009D6641" w:rsidP="00B641A4">
      <w:pPr>
        <w:pStyle w:val="Normal12Italic"/>
        <w:rPr>
          <w:noProof w:val="0"/>
        </w:rPr>
      </w:pPr>
      <w:r>
        <w:t xml:space="preserve">Ако тази директива изрично регулира положението на стажантите, тя очевидно би </w:t>
      </w:r>
      <w:r>
        <w:lastRenderedPageBreak/>
        <w:t>подкопала разделението на компетенциите между ЕС и държавите членки. Съсредоточаването обаче върху то</w:t>
      </w:r>
      <w:r>
        <w:t>ва, което отличава стажантите от работниците, ще бъде от компетентността на Съюза и ще има безопасен ефект по отношение на предотвратяването на злоупотреби.</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174</w:t>
      </w:r>
      <w:r>
        <w:rPr>
          <w:rStyle w:val="HideTWBExt"/>
          <w:b w:val="0"/>
        </w:rPr>
        <w:t>&lt;/NumAmB&gt;</w:t>
      </w:r>
    </w:p>
    <w:p w:rsidR="00B641A4" w:rsidRPr="00F63716" w:rsidRDefault="009D6641" w:rsidP="00B641A4">
      <w:pPr>
        <w:pStyle w:val="NormalBold"/>
      </w:pPr>
      <w:r>
        <w:rPr>
          <w:rStyle w:val="HideTWBExt"/>
          <w:b w:val="0"/>
        </w:rPr>
        <w:t>&lt;RepeatBlock-By&gt;&lt;Members&gt;</w:t>
      </w:r>
      <w:r>
        <w:t xml:space="preserve">Киара Джема, Джорджиана </w:t>
      </w:r>
      <w:r>
        <w:t>Теодореску, Франческо Торсели, Мариятереза Вивалдини, Елена Донацан</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(15)</w:t>
            </w:r>
            <w:r>
              <w:tab/>
              <w:t xml:space="preserve">Като се имат предвид </w:t>
            </w:r>
            <w:r>
              <w:t xml:space="preserve">продължаващите предизвикателства, свързани с проблематичното използване на стажове в Съюза, са необходими допълнителни действия за борба с редовните трудови правоотношения, прикрити като стажове, както и за да се гарантира, че съответното право на Съюза и </w:t>
            </w:r>
            <w:r>
              <w:t>национално право, приложими за работниците, се прилагат изцяло по отношение на стажантите. С настоящата директива се преодоляват тези предизвикателства, като се определят минимални изисквания за подобряване и спазване на условията на труд на стажантите и з</w:t>
            </w:r>
            <w:r>
              <w:t>а борба с редовните трудови правоотношения, прикрити като стажове, чрез създаване на обща рамка от принципи и мерки, необходими за гарантиране на равно третиране и за по-ефективно прилагане на правото на Съюза и на националното право, приложими за работниц</w:t>
            </w:r>
            <w:r>
              <w:t>ите.</w:t>
            </w:r>
          </w:p>
        </w:tc>
        <w:tc>
          <w:tcPr>
            <w:tcW w:w="4876" w:type="dxa"/>
            <w:hideMark/>
          </w:tcPr>
          <w:p w:rsidR="00B641A4" w:rsidRPr="00F63716" w:rsidRDefault="009D6641" w:rsidP="000D60EA">
            <w:pPr>
              <w:pStyle w:val="Normal6"/>
              <w:rPr>
                <w:szCs w:val="24"/>
              </w:rPr>
            </w:pPr>
            <w:r>
              <w:t>(15)</w:t>
            </w:r>
            <w:r>
              <w:tab/>
              <w:t>Като се имат предвид продължаващите предизвикателства, свързани с проблематичното използване на стажове в Съюза, са необходими допълнителни действия за борба с редовните трудови правоотношения, прикрити като стажове, както и за да се гарантира, ч</w:t>
            </w:r>
            <w:r>
              <w:t>е съответното право на Съюза и национално право, приложими за работниците, се прилагат изцяло по отношение на стажантите</w:t>
            </w:r>
            <w:r>
              <w:rPr>
                <w:b/>
                <w:i/>
              </w:rPr>
              <w:t>, като същевременно се запазва гъвкавостта и се избягва ненужната тежест за микропредприятията и малките и средните предприятия</w:t>
            </w:r>
            <w:r>
              <w:t>. С насто</w:t>
            </w:r>
            <w:r>
              <w:t>ящата директива се преодоляват тези предизвикателства, като се определят минимални изисквания за подобряване и спазване на условията на труд на стажантите и за борба с редовните трудови правоотношения, прикрити като стажове, чрез създаване на обща рамка от</w:t>
            </w:r>
            <w:r>
              <w:t xml:space="preserve"> принципи и мерки, необходими за гарантиране на равно третиране и за по-ефективно прилагане на правото на Съюза и на националното право, приложими за работниците.</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lastRenderedPageBreak/>
        <w:t>&lt;AmendB&gt;</w:t>
      </w:r>
      <w:r>
        <w:t>Изменение</w:t>
      </w:r>
      <w:r>
        <w:tab/>
      </w:r>
      <w:r>
        <w:tab/>
      </w:r>
      <w:r>
        <w:rPr>
          <w:rStyle w:val="HideTWBExt"/>
          <w:b w:val="0"/>
        </w:rPr>
        <w:t>&lt;NumAmB&gt;</w:t>
      </w:r>
      <w:r>
        <w:t>175</w:t>
      </w:r>
      <w:r>
        <w:rPr>
          <w:rStyle w:val="HideTWBExt"/>
          <w:b w:val="0"/>
        </w:rPr>
        <w:t>&lt;/NumAmB&gt;</w:t>
      </w:r>
    </w:p>
    <w:p w:rsidR="00B641A4" w:rsidRPr="00F63716" w:rsidRDefault="009D6641" w:rsidP="00B641A4">
      <w:pPr>
        <w:pStyle w:val="NormalBold"/>
      </w:pPr>
      <w:r>
        <w:rPr>
          <w:rStyle w:val="HideTWBExt"/>
          <w:b w:val="0"/>
        </w:rPr>
        <w:t>&lt;RepeatBlock-By&gt;&lt;Members&gt;</w:t>
      </w:r>
      <w:r>
        <w:t>Ирена Йовева, Мартин Хойсик, Яна Том, Брижит Ван Ден Берг</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(15)</w:t>
            </w:r>
            <w:r>
              <w:tab/>
              <w:t xml:space="preserve">Като се имат </w:t>
            </w:r>
            <w:r>
              <w:t xml:space="preserve">предвид продължаващите предизвикателства, свързани с проблематичното използване на стажове в Съюза, са необходими допълнителни действия за борба с редовните трудови правоотношения, прикрити като стажове, както и за да се гарантира, че съответното право на </w:t>
            </w:r>
            <w:r>
              <w:t>Съюза и национално право, приложими за работниците, се прилагат изцяло по отношение на стажантите. С настоящата директива се преодоляват тези предизвикателства, като се определят минимални изисквания за подобряване и спазване на условията на труд на стажан</w:t>
            </w:r>
            <w:r>
              <w:t xml:space="preserve">тите и за борба с редовните трудови правоотношения, прикрити като стажове, чрез създаване на обща рамка от принципи и мерки, необходими за гарантиране на равно третиране и за по-ефективно прилагане на правото на Съюза и на националното право, приложими за </w:t>
            </w:r>
            <w:r>
              <w:t>работниците.</w:t>
            </w:r>
          </w:p>
        </w:tc>
        <w:tc>
          <w:tcPr>
            <w:tcW w:w="4876" w:type="dxa"/>
            <w:hideMark/>
          </w:tcPr>
          <w:p w:rsidR="00B641A4" w:rsidRPr="00F63716" w:rsidRDefault="009D6641" w:rsidP="000D60EA">
            <w:pPr>
              <w:pStyle w:val="Normal6"/>
              <w:rPr>
                <w:szCs w:val="24"/>
              </w:rPr>
            </w:pPr>
            <w:r>
              <w:t>(15)</w:t>
            </w:r>
            <w:r>
              <w:tab/>
              <w:t xml:space="preserve">Като се имат предвид продължаващите предизвикателства, свързани с проблематичното използване на стажове в Съюза, са необходими допълнителни действия </w:t>
            </w:r>
            <w:r>
              <w:rPr>
                <w:b/>
                <w:i/>
              </w:rPr>
              <w:t>за подобряване на условията на труд на стажантите, на качеството и достъпността на стажов</w:t>
            </w:r>
            <w:r>
              <w:rPr>
                <w:b/>
                <w:i/>
              </w:rPr>
              <w:t xml:space="preserve">ете и </w:t>
            </w:r>
            <w:r>
              <w:t xml:space="preserve"> за борба с редовните трудови правоотношения, прикрити като стажове, както и за да се гарантира, че съответното право на Съюза и национално право, приложими за работниците, се прилагат изцяло по отношение на стажантите. С настоящата директива се прео</w:t>
            </w:r>
            <w:r>
              <w:t>доляват тези предизвикателства, като се определят минимални изисквания за подобряване и спазване на условията на труд на стажантите и за борба с редовните трудови правоотношения, прикрити като стажове, чрез създаване на обща рамка от принципи и мерки, необ</w:t>
            </w:r>
            <w:r>
              <w:t>ходими за гарантиране на равно третиране и за по-ефективно прилагане на правото на Съюза и на националното право, приложими за работниците.</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176</w:t>
      </w:r>
      <w:r>
        <w:rPr>
          <w:rStyle w:val="HideTWBExt"/>
          <w:b w:val="0"/>
        </w:rPr>
        <w:t>&lt;/NumAmB&gt;</w:t>
      </w:r>
    </w:p>
    <w:p w:rsidR="00B641A4" w:rsidRPr="00F63716" w:rsidRDefault="009D6641" w:rsidP="00B641A4">
      <w:pPr>
        <w:pStyle w:val="NormalBold"/>
      </w:pPr>
      <w:r>
        <w:rPr>
          <w:rStyle w:val="HideTWBExt"/>
          <w:b w:val="0"/>
        </w:rPr>
        <w:t>&lt;RepeatBlock-By&gt;&lt;Members&gt;</w:t>
      </w:r>
      <w:r>
        <w:t xml:space="preserve">Изабел </w:t>
      </w:r>
      <w:r>
        <w:t>Льо Каленек</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(15)</w:t>
            </w:r>
            <w:r>
              <w:tab/>
              <w:t xml:space="preserve">Като се имат предвид продължаващите предизвикателства, свързани с проблематичното </w:t>
            </w:r>
            <w:r>
              <w:t>използване на стажове в Съюза, са необходими допълнителни действия за борба с редовните трудови правоотношения, прикрити като стажове, както и за да се гарантира, че съответното право на Съюза и национално право, приложими за работниците, се прилагат изцял</w:t>
            </w:r>
            <w:r>
              <w:t>о по отношение на стажантите. С настоящата директива се преодоляват тези предизвикателства, като се определят минимални изисквания за подобряване и спазване на условията на труд на стажантите и за борба с редовните трудови правоотношения, прикрити като ста</w:t>
            </w:r>
            <w:r>
              <w:t>жове, чрез създаване на обща рамка от принципи и мерки, необходими за гарантиране на равно третиране и за по-ефективно прилагане на правото на Съюза и на националното право, приложими за работниците.</w:t>
            </w:r>
          </w:p>
        </w:tc>
        <w:tc>
          <w:tcPr>
            <w:tcW w:w="4876" w:type="dxa"/>
            <w:hideMark/>
          </w:tcPr>
          <w:p w:rsidR="00B641A4" w:rsidRPr="00F63716" w:rsidRDefault="009D6641" w:rsidP="000D60EA">
            <w:pPr>
              <w:pStyle w:val="Normal6"/>
              <w:rPr>
                <w:szCs w:val="24"/>
              </w:rPr>
            </w:pPr>
            <w:r>
              <w:t>(15)</w:t>
            </w:r>
            <w:r>
              <w:tab/>
              <w:t>Като се имат предвид продължаващите предизвикателст</w:t>
            </w:r>
            <w:r>
              <w:t xml:space="preserve">ва, свързани с проблематичното използване на стажове </w:t>
            </w:r>
            <w:r>
              <w:rPr>
                <w:b/>
                <w:i/>
              </w:rPr>
              <w:t>на отворения пазар на труда</w:t>
            </w:r>
            <w:r>
              <w:t xml:space="preserve"> в Съюза, са необходими допълнителни действия за борба с редовните трудови правоотношения, прикрити като стажове, както и за да се гарантира, че съответното право на Съюза и на</w:t>
            </w:r>
            <w:r>
              <w:t xml:space="preserve">ционално право, приложими за работниците, се прилагат изцяло по отношение на стажантите </w:t>
            </w:r>
            <w:r>
              <w:rPr>
                <w:b/>
                <w:i/>
              </w:rPr>
              <w:t>на отворения пазар на труда</w:t>
            </w:r>
            <w:r>
              <w:t>. С настоящата директива се преодоляват тези предизвикателства, като се определят минимални изисквания за подобряване и спазване на условията</w:t>
            </w:r>
            <w:r>
              <w:t xml:space="preserve"> на труд на стажантите и за борба с редовните трудови правоотношения, прикрити като стажове, чрез създаване на обща рамка от принципи и мерки, необходими за гарантиране на равно третиране и за по-ефективно прилагане на правото на Съюза и на националното пр</w:t>
            </w:r>
            <w:r>
              <w:t>аво, приложими за работниците.</w:t>
            </w:r>
          </w:p>
        </w:tc>
      </w:tr>
    </w:tbl>
    <w:p w:rsidR="00B641A4" w:rsidRPr="00F63716" w:rsidRDefault="009D6641" w:rsidP="00B641A4">
      <w:pPr>
        <w:pStyle w:val="Olang"/>
      </w:pPr>
      <w:r w:rsidRPr="00F63716">
        <w:rPr>
          <w:noProof w:val="0"/>
        </w:rPr>
        <w:t xml:space="preserve">Or. </w:t>
      </w:r>
      <w:r w:rsidRPr="00F63716">
        <w:rPr>
          <w:rStyle w:val="HideTWBExt"/>
          <w:noProof w:val="0"/>
        </w:rPr>
        <w:t>&lt;Original&gt;</w:t>
      </w:r>
      <w:r w:rsidRPr="00F63716">
        <w:rPr>
          <w:rStyle w:val="HideTWBInt"/>
          <w:rFonts w:eastAsiaTheme="majorEastAsia"/>
          <w:noProof w:val="0"/>
        </w:rPr>
        <w:t>{FR}</w:t>
      </w:r>
      <w:r w:rsidRPr="00F63716">
        <w:rPr>
          <w:noProof w:val="0"/>
        </w:rPr>
        <w:t>fr</w:t>
      </w:r>
      <w:r w:rsidRPr="00F63716">
        <w:rPr>
          <w:rStyle w:val="HideTWBExt"/>
          <w:noProof w:val="0"/>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177</w:t>
      </w:r>
      <w:r>
        <w:rPr>
          <w:rStyle w:val="HideTWBExt"/>
          <w:b w:val="0"/>
        </w:rPr>
        <w:t>&lt;/NumAmB&gt;</w:t>
      </w:r>
    </w:p>
    <w:p w:rsidR="00B641A4" w:rsidRPr="00F63716" w:rsidRDefault="009D6641" w:rsidP="00B641A4">
      <w:pPr>
        <w:pStyle w:val="NormalBold"/>
      </w:pPr>
      <w:r>
        <w:rPr>
          <w:rStyle w:val="HideTWBExt"/>
          <w:b w:val="0"/>
        </w:rPr>
        <w:t>&lt;RepeatBlock-By&gt;&lt;Members&gt;</w:t>
      </w:r>
      <w:r>
        <w:t>Дейвид Каза</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(15)</w:t>
            </w:r>
            <w:r>
              <w:tab/>
              <w:t xml:space="preserve">Като се имат предвид продължаващите предизвикателства, свързани с проблематичното използване на стажове в Съюза, са необходими допълнителни действия за борба с редовните трудови правоотношения, </w:t>
            </w:r>
            <w:r>
              <w:t xml:space="preserve">прикрити като стажове, както и за да се </w:t>
            </w:r>
            <w:r>
              <w:lastRenderedPageBreak/>
              <w:t>гарантира, че съответното право на Съюза и национално право, приложими за работниците, се прилагат изцяло по отношение на стажантите. С настоящата директива се преодоляват тези предизвикателства, като се определят ми</w:t>
            </w:r>
            <w:r>
              <w:t>нимални изисквания за подобряване и спазване на условията на труд на стажантите и за борба с редовните трудови правоотношения, прикрити като стажове, чрез създаване на обща рамка от принципи и мерки, необходими за гарантиране на равно третиране и за по-ефе</w:t>
            </w:r>
            <w:r>
              <w:t>ктивно прилагане на правото на Съюза и на националното право, приложими за работниците.</w:t>
            </w:r>
          </w:p>
        </w:tc>
        <w:tc>
          <w:tcPr>
            <w:tcW w:w="4876" w:type="dxa"/>
            <w:hideMark/>
          </w:tcPr>
          <w:p w:rsidR="00B641A4" w:rsidRPr="00F63716" w:rsidRDefault="009D6641" w:rsidP="000D60EA">
            <w:pPr>
              <w:pStyle w:val="Normal6"/>
              <w:rPr>
                <w:szCs w:val="24"/>
              </w:rPr>
            </w:pPr>
            <w:r>
              <w:lastRenderedPageBreak/>
              <w:t>(15)</w:t>
            </w:r>
            <w:r>
              <w:tab/>
              <w:t>Като се имат предвид продължаващите предизвикателства, свързани с проблематичното използване на стажове в Съюза, са необходими допълнителни действия за борба с ред</w:t>
            </w:r>
            <w:r>
              <w:t xml:space="preserve">овните трудови правоотношения, прикрити като стажове, както и за да се </w:t>
            </w:r>
            <w:r>
              <w:lastRenderedPageBreak/>
              <w:t>гарантира, че съответното право на Съюза и национално право, приложими за работниците, се прилагат изцяло по отношение на стажантите. С настоящата директива се преодоляват тези предизви</w:t>
            </w:r>
            <w:r>
              <w:t xml:space="preserve">кателства, като се определят минимални изисквания за подобряване и спазване на условията на труд на стажантите </w:t>
            </w:r>
            <w:r>
              <w:rPr>
                <w:b/>
                <w:i/>
              </w:rPr>
              <w:t>на отворения пазар на труда</w:t>
            </w:r>
            <w:r>
              <w:t xml:space="preserve"> и за борба с редовните трудови правоотношения, прикрити като стажове, чрез създаване на обща рамка от принципи и мерк</w:t>
            </w:r>
            <w:r>
              <w:t>и, необходими за гарантиране на равно третиране и за по-ефективно прилагане на правото на Съюза и на националното право, приложими за работниците.</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178</w:t>
      </w:r>
      <w:r>
        <w:rPr>
          <w:rStyle w:val="HideTWBExt"/>
          <w:b w:val="0"/>
        </w:rPr>
        <w:t>&lt;/NumAmB&gt;</w:t>
      </w:r>
    </w:p>
    <w:p w:rsidR="00B641A4" w:rsidRPr="00F63716" w:rsidRDefault="009D6641" w:rsidP="00B641A4">
      <w:pPr>
        <w:pStyle w:val="NormalBold"/>
      </w:pPr>
      <w:r>
        <w:rPr>
          <w:rStyle w:val="HideTWBExt"/>
          <w:b w:val="0"/>
        </w:rPr>
        <w:t>&lt;RepeatBlock-By&gt;&lt;Members&gt;</w:t>
      </w:r>
      <w:r>
        <w:t>Ангелика Винциг</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(15)</w:t>
            </w:r>
            <w:r>
              <w:tab/>
              <w:t xml:space="preserve">Като се имат предвид продължаващите предизвикателства, свързани с проблематичното </w:t>
            </w:r>
            <w:r>
              <w:t>използване на стажове в Съюза, са необходими допълнителни действия за борба с редовните трудови правоотношения, прикрити като стажове, както и за да се гарантира, че съответното право на Съюза и национално право, приложими за работниците, се прилагат изцял</w:t>
            </w:r>
            <w:r>
              <w:t xml:space="preserve">о по отношение на стажантите. С настоящата директива се преодоляват тези предизвикателства, като се определят минимални изисквания за подобряване и спазване на условията на </w:t>
            </w:r>
            <w:r>
              <w:rPr>
                <w:b/>
                <w:i/>
              </w:rPr>
              <w:t>труд на стажантите</w:t>
            </w:r>
            <w:r>
              <w:t xml:space="preserve"> и за борба с редовните трудови правоотношения, прикрити като ста</w:t>
            </w:r>
            <w:r>
              <w:t xml:space="preserve">жове, чрез създаване на обща </w:t>
            </w:r>
            <w:r>
              <w:lastRenderedPageBreak/>
              <w:t>рамка от принципи и мерки, необходими за гарантиране на равно третиране и за по-ефективно прилагане на правото на Съюза и на националното право, приложими за работниците.</w:t>
            </w:r>
          </w:p>
        </w:tc>
        <w:tc>
          <w:tcPr>
            <w:tcW w:w="4876" w:type="dxa"/>
            <w:hideMark/>
          </w:tcPr>
          <w:p w:rsidR="00B641A4" w:rsidRPr="00F63716" w:rsidRDefault="009D6641" w:rsidP="000D60EA">
            <w:pPr>
              <w:pStyle w:val="Normal6"/>
              <w:rPr>
                <w:szCs w:val="24"/>
              </w:rPr>
            </w:pPr>
            <w:r>
              <w:lastRenderedPageBreak/>
              <w:t>(15)</w:t>
            </w:r>
            <w:r>
              <w:tab/>
              <w:t>Като се имат предвид продължаващите предизвикателст</w:t>
            </w:r>
            <w:r>
              <w:t>ва, свързани с проблематичното използване на стажове в Съюза, са необходими допълнителни действия за борба с редовните трудови правоотношения, прикрити като стажове, както и за да се гарантира, че съответното право на Съюза и национално право, приложими за</w:t>
            </w:r>
            <w:r>
              <w:t xml:space="preserve"> работниците, се прилагат изцяло по отношение на стажантите. С настоящата директива се преодоляват тези предизвикателства, като се определят минимални изисквания за подобряване и спазване на условията на </w:t>
            </w:r>
            <w:r>
              <w:rPr>
                <w:b/>
                <w:i/>
              </w:rPr>
              <w:t>стажовете</w:t>
            </w:r>
            <w:r>
              <w:t xml:space="preserve"> и за борба с редовните трудови правоотноше</w:t>
            </w:r>
            <w:r>
              <w:t xml:space="preserve">ния, прикрити като стажове, чрез създаване на обща рамка </w:t>
            </w:r>
            <w:r>
              <w:lastRenderedPageBreak/>
              <w:t>от принципи и мерки, необходими за гарантиране на равно третиране и за по-ефективно прилагане на правото на Съюза и на националното право, приложими за работниците.</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w:t>
      </w:r>
      <w:r>
        <w:rPr>
          <w:rStyle w:val="HideTWBExt"/>
        </w:rPr>
        <w: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179</w:t>
      </w:r>
      <w:r>
        <w:rPr>
          <w:rStyle w:val="HideTWBExt"/>
          <w:b w:val="0"/>
        </w:rPr>
        <w:t>&lt;/NumAmB&gt;</w:t>
      </w:r>
    </w:p>
    <w:p w:rsidR="00B641A4" w:rsidRPr="00F63716" w:rsidRDefault="009D6641" w:rsidP="00B641A4">
      <w:pPr>
        <w:pStyle w:val="NormalBold"/>
      </w:pPr>
      <w:r>
        <w:rPr>
          <w:rStyle w:val="HideTWBExt"/>
          <w:b w:val="0"/>
        </w:rPr>
        <w:t>&lt;RepeatBlock-By&gt;&lt;Members&gt;</w:t>
      </w:r>
      <w:r>
        <w:t>Пиерфранческо Маран, Рафаеле Топо, Брандо Бенифеи, Чечилия Страда</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15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(15a)</w:t>
            </w:r>
            <w:r>
              <w:rPr>
                <w:b/>
                <w:i/>
              </w:rPr>
              <w:tab/>
              <w:t xml:space="preserve">Държавите членки следва да гарантират, че всички стажанти имат писмен и платен трудов договор с ограничена продължителност, който обхваща стаж на отворен пазар, стаж в контекста на активните политики на </w:t>
            </w:r>
            <w:r>
              <w:rPr>
                <w:b/>
                <w:i/>
              </w:rPr>
              <w:t>пазара на труда, стаж, който е задължителна част от професионалното обучение, или стаж, който е част от учебните програми за формално образование и обучение.</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180</w:t>
      </w:r>
      <w:r>
        <w:rPr>
          <w:rStyle w:val="HideTWBExt"/>
          <w:b w:val="0"/>
        </w:rPr>
        <w:t>&lt;/NumAmB&gt;</w:t>
      </w:r>
    </w:p>
    <w:p w:rsidR="00B641A4" w:rsidRPr="00F63716" w:rsidRDefault="009D6641" w:rsidP="00B641A4">
      <w:pPr>
        <w:pStyle w:val="NormalBold"/>
      </w:pPr>
      <w:r>
        <w:rPr>
          <w:rStyle w:val="HideTWBExt"/>
          <w:b w:val="0"/>
        </w:rPr>
        <w:t>&lt;RepeatBlock-By&gt;&lt;Members&gt;</w:t>
      </w:r>
      <w:r>
        <w:t>Хенрик Дал</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15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(15a)</w:t>
            </w:r>
            <w:r>
              <w:rPr>
                <w:b/>
                <w:i/>
              </w:rPr>
              <w:tab/>
              <w:t>Като се имат предвид и продължаващите предизвикателст</w:t>
            </w:r>
            <w:r>
              <w:rPr>
                <w:b/>
                <w:i/>
              </w:rPr>
              <w:t xml:space="preserve">ва, свързани с недостига на работна ръка, за които се очаква да се повишават през идните години поради </w:t>
            </w:r>
            <w:r>
              <w:rPr>
                <w:b/>
                <w:i/>
              </w:rPr>
              <w:lastRenderedPageBreak/>
              <w:t>демографските проблеми, и като се признава ролята на стажовете на свободния пазар за справяне с тези предизвикателства, настоящата директива има за цел д</w:t>
            </w:r>
            <w:r>
              <w:rPr>
                <w:b/>
                <w:i/>
              </w:rPr>
              <w:t>а увеличи броя на стажовете в Съюза, като същевременно се гарантира устойчивостта на схемите за стажове чрез осигуряване на стажове с добро качество и достойни условия на труд.</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pPr>
        <w:pStyle w:val="JustificationTitle"/>
        <w:rPr>
          <w:noProof w:val="0"/>
        </w:rPr>
      </w:pPr>
      <w:r>
        <w:rPr>
          <w:rStyle w:val="HideTWBExt"/>
          <w:i w:val="0"/>
        </w:rPr>
        <w:t>&lt;TitreJust&gt;</w:t>
      </w:r>
      <w:r>
        <w:t>Обосновка</w:t>
      </w:r>
      <w:r>
        <w:rPr>
          <w:rStyle w:val="HideTWBExt"/>
          <w:i w:val="0"/>
        </w:rPr>
        <w:t>&lt;/TitreJust&gt;</w:t>
      </w:r>
    </w:p>
    <w:p w:rsidR="00B641A4" w:rsidRPr="00F63716" w:rsidRDefault="009D6641" w:rsidP="00B641A4">
      <w:pPr>
        <w:pStyle w:val="Normal12Italic"/>
        <w:rPr>
          <w:noProof w:val="0"/>
        </w:rPr>
      </w:pPr>
      <w:r>
        <w:t xml:space="preserve">: Стажовете </w:t>
      </w:r>
      <w:r>
        <w:t>са като цяло полезна за обществото част от европейските пазари на труда и настоящата директива трябва да цели подкрепа на работата по улесняване на стажовете и увеличаване на броя на стажовете, за да се осигури бъдеща квалифицирана работна ръка, което е от</w:t>
      </w:r>
      <w:r>
        <w:t xml:space="preserve"> голямо значение в ЕС. ЕС е изправен пред демографски натиск и липса на някои важни умения с голямо търсене. ЕС трябва да използва възможностите, предоставени от стажовете за изграждането на мост между безработицата и постоянната заетост, както и за повиша</w:t>
      </w:r>
      <w:r>
        <w:t>ване на квалификацията и преквалификация на работниците.</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181</w:t>
      </w:r>
      <w:r>
        <w:rPr>
          <w:rStyle w:val="HideTWBExt"/>
          <w:b w:val="0"/>
        </w:rPr>
        <w:t>&lt;/NumAmB&gt;</w:t>
      </w:r>
    </w:p>
    <w:p w:rsidR="00B641A4" w:rsidRPr="00F63716" w:rsidRDefault="009D6641" w:rsidP="00B641A4">
      <w:pPr>
        <w:pStyle w:val="NormalBold"/>
      </w:pPr>
      <w:r>
        <w:rPr>
          <w:rStyle w:val="HideTWBExt"/>
          <w:b w:val="0"/>
        </w:rPr>
        <w:t>&lt;RepeatBlock-By&gt;&lt;Members&gt;</w:t>
      </w:r>
      <w:r>
        <w:t>Мелани Дидие, Рашел Блом, Пал Секереш, Мари Доши, Северин Вербрук</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 xml:space="preserve">Предложение за </w:t>
      </w:r>
      <w:r>
        <w:t>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rPr>
                <w:b/>
                <w:i/>
              </w:rPr>
              <w:t>(16)</w:t>
            </w:r>
            <w:r>
              <w:rPr>
                <w:b/>
                <w:i/>
              </w:rPr>
              <w:tab/>
              <w:t xml:space="preserve">Настоящата директива следва се прилага за стажантите в Съюза, които имат трудов договор или трудово правоотношение по смисъла на закона, колективните </w:t>
            </w:r>
            <w:r>
              <w:rPr>
                <w:b/>
                <w:i/>
              </w:rPr>
              <w:t xml:space="preserve">трудови договори или установената практика, които са в сила в държавите членки, като се взема предвид съдебната практика на Съда на Европейския съюз. В своята съдебна практика Съдът установи критерии за определяне на статуса на даден </w:t>
            </w:r>
            <w:r>
              <w:rPr>
                <w:b/>
                <w:i/>
              </w:rPr>
              <w:lastRenderedPageBreak/>
              <w:t>работник, който трябва</w:t>
            </w:r>
            <w:r>
              <w:rPr>
                <w:b/>
                <w:i/>
              </w:rPr>
              <w:t xml:space="preserve"> да се основава на анализ на всеки отделен случай.</w:t>
            </w:r>
          </w:p>
        </w:tc>
        <w:tc>
          <w:tcPr>
            <w:tcW w:w="4876" w:type="dxa"/>
            <w:hideMark/>
          </w:tcPr>
          <w:p w:rsidR="00B641A4" w:rsidRPr="00F63716" w:rsidRDefault="009D6641" w:rsidP="000D60EA">
            <w:pPr>
              <w:pStyle w:val="Normal6"/>
              <w:rPr>
                <w:szCs w:val="24"/>
              </w:rPr>
            </w:pPr>
            <w:r>
              <w:rPr>
                <w:b/>
                <w:i/>
              </w:rPr>
              <w:lastRenderedPageBreak/>
              <w:t>заличава се</w:t>
            </w:r>
          </w:p>
        </w:tc>
      </w:tr>
    </w:tbl>
    <w:p w:rsidR="00B641A4" w:rsidRPr="00F63716" w:rsidRDefault="009D6641" w:rsidP="00B641A4">
      <w:pPr>
        <w:pStyle w:val="Olang"/>
      </w:pPr>
      <w:r w:rsidRPr="00F63716">
        <w:rPr>
          <w:noProof w:val="0"/>
        </w:rPr>
        <w:t xml:space="preserve">Or. </w:t>
      </w:r>
      <w:r w:rsidRPr="00F63716">
        <w:rPr>
          <w:rStyle w:val="HideTWBExt"/>
          <w:noProof w:val="0"/>
        </w:rPr>
        <w:t>&lt;Original&gt;</w:t>
      </w:r>
      <w:r w:rsidRPr="00F63716">
        <w:rPr>
          <w:rStyle w:val="HideTWBInt"/>
          <w:rFonts w:eastAsiaTheme="majorEastAsia"/>
          <w:noProof w:val="0"/>
        </w:rPr>
        <w:t>{FR}</w:t>
      </w:r>
      <w:r w:rsidRPr="00F63716">
        <w:rPr>
          <w:noProof w:val="0"/>
        </w:rPr>
        <w:t>fr</w:t>
      </w:r>
      <w:r w:rsidRPr="00F63716">
        <w:rPr>
          <w:rStyle w:val="HideTWBExt"/>
          <w:noProof w:val="0"/>
        </w:rPr>
        <w:t>&lt;/Original&gt;</w:t>
      </w:r>
    </w:p>
    <w:p w:rsidR="00B641A4" w:rsidRPr="00F63716" w:rsidRDefault="009D6641" w:rsidP="00B641A4">
      <w:pPr>
        <w:pStyle w:val="JustificationTitle"/>
        <w:rPr>
          <w:noProof w:val="0"/>
        </w:rPr>
      </w:pPr>
      <w:r>
        <w:rPr>
          <w:rStyle w:val="HideTWBExt"/>
          <w:i w:val="0"/>
        </w:rPr>
        <w:t>&lt;TitreJust&gt;</w:t>
      </w:r>
      <w:r>
        <w:t>Обосновка</w:t>
      </w:r>
      <w:r>
        <w:rPr>
          <w:rStyle w:val="HideTWBExt"/>
          <w:i w:val="0"/>
        </w:rPr>
        <w:t>&lt;/TitreJust&gt;</w:t>
      </w:r>
    </w:p>
    <w:p w:rsidR="00B641A4" w:rsidRPr="00F63716" w:rsidRDefault="009D6641" w:rsidP="00B641A4">
      <w:pPr>
        <w:pStyle w:val="Normal12Italic"/>
        <w:rPr>
          <w:noProof w:val="0"/>
        </w:rPr>
      </w:pPr>
      <w:r>
        <w:t>По отношение на стажантите не може да се прилага текст на ЕС предвид това, че статутът на стажантите попада в рамките на полити</w:t>
      </w:r>
      <w:r>
        <w:t>ката в областта на образованието и обучението, т.е. той е компетентността на държавите членки. Понятието за стажант съществува именно с цел разграничение от „редовното“ трудово правоотношение.</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182</w:t>
      </w:r>
      <w:r>
        <w:rPr>
          <w:rStyle w:val="HideTWBExt"/>
          <w:b w:val="0"/>
        </w:rPr>
        <w:t>&lt;/NumAmB&gt;</w:t>
      </w:r>
    </w:p>
    <w:p w:rsidR="00B641A4" w:rsidRPr="00F63716" w:rsidRDefault="009D6641" w:rsidP="00B641A4">
      <w:pPr>
        <w:pStyle w:val="NormalBold"/>
      </w:pPr>
      <w:r>
        <w:rPr>
          <w:rStyle w:val="HideTWBExt"/>
          <w:b w:val="0"/>
        </w:rPr>
        <w:t>&lt;RepeatBlock-</w:t>
      </w:r>
      <w:r>
        <w:rPr>
          <w:rStyle w:val="HideTWBExt"/>
          <w:b w:val="0"/>
        </w:rPr>
        <w:t>By&gt;&lt;Members&gt;</w:t>
      </w:r>
      <w:r>
        <w:t>Киара Джема, Джорджиана Теодореску, Франческо Торсели, Мариятереза Вивалдини, Елена Донацан</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rPr>
                <w:b/>
                <w:i/>
              </w:rPr>
              <w:t>(16)</w:t>
            </w:r>
            <w:r>
              <w:rPr>
                <w:b/>
                <w:i/>
              </w:rPr>
              <w:tab/>
              <w:t>Настоящата директива следва се прилага за стажантите в Съюза, които имат трудов договор или трудово правоотношение по смисъла на закона, колективните трудови договори или установената практика, които са в сила в държавите членки, като се взема предвид</w:t>
            </w:r>
            <w:r>
              <w:rPr>
                <w:b/>
                <w:i/>
              </w:rPr>
              <w:t xml:space="preserve"> съдебната практика на Съда на Европейския съюз. В своята съдебна практика Съдът установи критерии за определяне на статуса на даден работник, който трябва да се основава на анализ на всеки отделен случай.</w:t>
            </w:r>
          </w:p>
        </w:tc>
        <w:tc>
          <w:tcPr>
            <w:tcW w:w="4876" w:type="dxa"/>
            <w:hideMark/>
          </w:tcPr>
          <w:p w:rsidR="00B641A4" w:rsidRPr="00F63716" w:rsidRDefault="009D6641" w:rsidP="000D60EA">
            <w:pPr>
              <w:pStyle w:val="Normal6"/>
              <w:rPr>
                <w:szCs w:val="24"/>
              </w:rPr>
            </w:pPr>
            <w:r>
              <w:rPr>
                <w:b/>
                <w:i/>
              </w:rPr>
              <w:t>заличава се</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pPr>
        <w:pStyle w:val="JustificationTitle"/>
        <w:rPr>
          <w:noProof w:val="0"/>
        </w:rPr>
      </w:pPr>
      <w:r>
        <w:rPr>
          <w:rStyle w:val="HideTWBExt"/>
          <w:i w:val="0"/>
        </w:rPr>
        <w:t>&lt;Titr</w:t>
      </w:r>
      <w:r>
        <w:rPr>
          <w:rStyle w:val="HideTWBExt"/>
          <w:i w:val="0"/>
        </w:rPr>
        <w:t>eJust&gt;</w:t>
      </w:r>
      <w:r>
        <w:t>Обосновка</w:t>
      </w:r>
      <w:r>
        <w:rPr>
          <w:rStyle w:val="HideTWBExt"/>
          <w:i w:val="0"/>
        </w:rPr>
        <w:t>&lt;/TitreJust&gt;</w:t>
      </w:r>
    </w:p>
    <w:p w:rsidR="00B641A4" w:rsidRPr="00F63716" w:rsidRDefault="009D6641" w:rsidP="00B641A4">
      <w:pPr>
        <w:pStyle w:val="Normal12Italic"/>
        <w:rPr>
          <w:noProof w:val="0"/>
        </w:rPr>
      </w:pPr>
      <w:r>
        <w:t xml:space="preserve">От съществено значение е да се определи ролята на стажанта чрез ясно разграничение от тази на работниците. Стажовете не са форма на заетост, тъй като тяхната основна цел е да се позволи практическото прилагане на теоретичните </w:t>
      </w:r>
      <w:r>
        <w:lastRenderedPageBreak/>
        <w:t>зн</w:t>
      </w:r>
      <w:r>
        <w:t>ания в професионална среда. По тази причина те трябва да се разглеждат отделно от трудовите договори. Като се имат предвид и различните разпоредби, съществуващи в различните държави членки, бихме искали да избегнем евентуалните неясноти и регулаторни припо</w:t>
      </w:r>
      <w:r>
        <w:t>кривания, които обикновено включват периодите на стаж в обхвата на трудовите правоотношения.</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183</w:t>
      </w:r>
      <w:r>
        <w:rPr>
          <w:rStyle w:val="HideTWBExt"/>
          <w:b w:val="0"/>
        </w:rPr>
        <w:t>&lt;/NumAmB&gt;</w:t>
      </w:r>
    </w:p>
    <w:p w:rsidR="00B641A4" w:rsidRPr="00F63716" w:rsidRDefault="009D6641" w:rsidP="00B641A4">
      <w:pPr>
        <w:pStyle w:val="NormalBold"/>
      </w:pPr>
      <w:r>
        <w:rPr>
          <w:rStyle w:val="HideTWBExt"/>
          <w:b w:val="0"/>
        </w:rPr>
        <w:t>&lt;RepeatBlock-By&gt;&lt;Members&gt;</w:t>
      </w:r>
      <w:r>
        <w:t>Бенедета Скудери</w:t>
      </w:r>
      <w:r>
        <w:rPr>
          <w:rStyle w:val="HideTWBExt"/>
          <w:b w:val="0"/>
        </w:rPr>
        <w:t>&lt;/Members&gt;</w:t>
      </w:r>
    </w:p>
    <w:p w:rsidR="00B641A4" w:rsidRPr="00F63716" w:rsidRDefault="009D6641" w:rsidP="00B641A4">
      <w:r>
        <w:rPr>
          <w:rStyle w:val="HideTWBExt"/>
        </w:rPr>
        <w:t>&lt;AuNomDe&gt;</w:t>
      </w:r>
      <w:r>
        <w:rPr>
          <w:rStyle w:val="HideTWBInt"/>
          <w:color w:val="auto"/>
        </w:rPr>
        <w:t>{Greens/EFA}</w:t>
      </w:r>
      <w:r>
        <w:t>от името на групата Verts/ALE</w:t>
      </w:r>
      <w:r>
        <w:rPr>
          <w:rStyle w:val="HideTWBExt"/>
        </w:rPr>
        <w:t>&lt;/AuNomDe&gt;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(16)</w:t>
            </w:r>
            <w:r>
              <w:tab/>
              <w:t xml:space="preserve">Настоящата директива </w:t>
            </w:r>
            <w:r>
              <w:rPr>
                <w:b/>
                <w:i/>
              </w:rPr>
              <w:t>следва се прилага за</w:t>
            </w:r>
            <w:r>
              <w:t xml:space="preserve"> стажантите в</w:t>
            </w:r>
            <w:r>
              <w:rPr>
                <w:b/>
                <w:i/>
              </w:rPr>
              <w:t xml:space="preserve"> Съюза, които имат трудов договор или трудово правоотношение по смисъла на закона, колективните трудови договори или установената практика, които са в сила в държавите членки, като се взема предвид съдебната практика на Съда на Европейския съюз</w:t>
            </w:r>
            <w:r>
              <w:t>.</w:t>
            </w:r>
            <w:r>
              <w:rPr>
                <w:b/>
                <w:i/>
              </w:rPr>
              <w:t xml:space="preserve"> В своята с</w:t>
            </w:r>
            <w:r>
              <w:rPr>
                <w:b/>
                <w:i/>
              </w:rPr>
              <w:t>ъдебна практика Съдът установи критерии за определяне на статуса на даден работник, който трябва да се основава на анализ на всеки отделен случай.</w:t>
            </w:r>
          </w:p>
        </w:tc>
        <w:tc>
          <w:tcPr>
            <w:tcW w:w="4876" w:type="dxa"/>
            <w:hideMark/>
          </w:tcPr>
          <w:p w:rsidR="00B641A4" w:rsidRPr="00F63716" w:rsidRDefault="009D6641" w:rsidP="000D60EA">
            <w:pPr>
              <w:pStyle w:val="Normal6"/>
              <w:rPr>
                <w:szCs w:val="24"/>
              </w:rPr>
            </w:pPr>
            <w:r>
              <w:t>(16)</w:t>
            </w:r>
            <w:r>
              <w:tab/>
              <w:t xml:space="preserve">С настоящата директива </w:t>
            </w:r>
            <w:r>
              <w:rPr>
                <w:b/>
                <w:i/>
              </w:rPr>
              <w:t xml:space="preserve">се установява общо определение за стажове и общи правила за предотвратяване на </w:t>
            </w:r>
            <w:r>
              <w:rPr>
                <w:b/>
                <w:i/>
              </w:rPr>
              <w:t>злоупотреби, произтичащи от стажове с цел измама; Поради това Директивата урежда условията на труд при работата на ниво начинаещ, извършвана от</w:t>
            </w:r>
            <w:r>
              <w:t xml:space="preserve"> стажантите </w:t>
            </w:r>
            <w:r>
              <w:rPr>
                <w:b/>
                <w:i/>
              </w:rPr>
              <w:t>за периода на стажа;</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184</w:t>
      </w:r>
      <w:r>
        <w:rPr>
          <w:rStyle w:val="HideTWBExt"/>
          <w:b w:val="0"/>
        </w:rPr>
        <w:t>&lt;/NumAm</w:t>
      </w:r>
      <w:r>
        <w:rPr>
          <w:rStyle w:val="HideTWBExt"/>
          <w:b w:val="0"/>
        </w:rPr>
        <w:t>B&gt;</w:t>
      </w:r>
    </w:p>
    <w:p w:rsidR="00B641A4" w:rsidRPr="00F63716" w:rsidRDefault="009D6641" w:rsidP="00B641A4">
      <w:pPr>
        <w:pStyle w:val="NormalBold"/>
      </w:pPr>
      <w:r>
        <w:rPr>
          <w:rStyle w:val="HideTWBExt"/>
          <w:b w:val="0"/>
        </w:rPr>
        <w:t>&lt;RepeatBlock-By&gt;&lt;Members&gt;</w:t>
      </w:r>
      <w:r>
        <w:t>Ангелика Винциг</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(16)</w:t>
            </w:r>
            <w:r>
              <w:tab/>
              <w:t xml:space="preserve">Настоящата директива следва се прилага за </w:t>
            </w:r>
            <w:r>
              <w:rPr>
                <w:b/>
                <w:i/>
              </w:rPr>
              <w:t>стажантите</w:t>
            </w:r>
            <w:r>
              <w:t xml:space="preserve"> в Съюза</w:t>
            </w:r>
            <w:r>
              <w:rPr>
                <w:b/>
                <w:i/>
              </w:rPr>
              <w:t>, които имат трудов договор или трудово правоотношение</w:t>
            </w:r>
            <w:r>
              <w:t xml:space="preserve"> по смисъла </w:t>
            </w:r>
            <w:r>
              <w:lastRenderedPageBreak/>
              <w:t>на закона, колективните трудови договори или установената практика, които са в сила в държавите членки</w:t>
            </w:r>
            <w:r>
              <w:rPr>
                <w:b/>
                <w:i/>
              </w:rPr>
              <w:t>, като се взема предвид</w:t>
            </w:r>
            <w:r>
              <w:t xml:space="preserve"> съдебната практика на Съда на Европейския съюз. </w:t>
            </w:r>
            <w:r>
              <w:rPr>
                <w:b/>
                <w:i/>
              </w:rPr>
              <w:t>В своята</w:t>
            </w:r>
            <w:r>
              <w:rPr>
                <w:b/>
                <w:i/>
              </w:rPr>
              <w:t xml:space="preserve"> съдебна практика Съдът установи критерии за </w:t>
            </w:r>
            <w:r>
              <w:t xml:space="preserve">определяне на статуса на даден работник, </w:t>
            </w:r>
            <w:r>
              <w:rPr>
                <w:b/>
                <w:i/>
              </w:rPr>
              <w:t>който трябва да се основава на анализ на всеки отделен случай</w:t>
            </w:r>
            <w:r>
              <w:t>.</w:t>
            </w:r>
          </w:p>
        </w:tc>
        <w:tc>
          <w:tcPr>
            <w:tcW w:w="4876" w:type="dxa"/>
            <w:hideMark/>
          </w:tcPr>
          <w:p w:rsidR="00B641A4" w:rsidRPr="00F63716" w:rsidRDefault="009D6641" w:rsidP="000D60EA">
            <w:pPr>
              <w:pStyle w:val="Normal6"/>
              <w:rPr>
                <w:szCs w:val="24"/>
              </w:rPr>
            </w:pPr>
            <w:r>
              <w:lastRenderedPageBreak/>
              <w:t>(16)</w:t>
            </w:r>
            <w:r>
              <w:tab/>
              <w:t xml:space="preserve">Настоящата директива следва се прилага за </w:t>
            </w:r>
            <w:r>
              <w:rPr>
                <w:b/>
                <w:i/>
              </w:rPr>
              <w:t>стажовете на открития пазар</w:t>
            </w:r>
            <w:r>
              <w:t xml:space="preserve"> в Съюза по смисъла на </w:t>
            </w:r>
            <w:r>
              <w:rPr>
                <w:b/>
                <w:i/>
              </w:rPr>
              <w:t>национални</w:t>
            </w:r>
            <w:r>
              <w:rPr>
                <w:b/>
                <w:i/>
              </w:rPr>
              <w:t>те</w:t>
            </w:r>
            <w:r>
              <w:t xml:space="preserve"> закони, колективните </w:t>
            </w:r>
            <w:r>
              <w:lastRenderedPageBreak/>
              <w:t xml:space="preserve">трудови договори или установената практика, които са в сила в </w:t>
            </w:r>
            <w:r>
              <w:rPr>
                <w:b/>
                <w:i/>
              </w:rPr>
              <w:t>съответните</w:t>
            </w:r>
            <w:r>
              <w:t xml:space="preserve"> държави членки, </w:t>
            </w:r>
            <w:r>
              <w:rPr>
                <w:b/>
                <w:i/>
              </w:rPr>
              <w:t>при надлежно зачитане на</w:t>
            </w:r>
            <w:r>
              <w:t xml:space="preserve"> съдебната практика на Съда на Европейския съюз. </w:t>
            </w:r>
            <w:r>
              <w:rPr>
                <w:b/>
                <w:i/>
              </w:rPr>
              <w:t>Държавите членки следва да определят в съответствие с националните си</w:t>
            </w:r>
            <w:r>
              <w:rPr>
                <w:b/>
                <w:i/>
              </w:rPr>
              <w:t xml:space="preserve"> системи</w:t>
            </w:r>
            <w:r>
              <w:t xml:space="preserve"> </w:t>
            </w:r>
            <w:r>
              <w:rPr>
                <w:b/>
                <w:i/>
              </w:rPr>
              <w:t>дали и до каква степен стажът представлява трудово правоотношение. Практиката на Съда може да служи като отправна точка, когато е уместно, като се има предвид, че</w:t>
            </w:r>
            <w:r>
              <w:t xml:space="preserve"> определянето на статута на работник</w:t>
            </w:r>
            <w:r>
              <w:rPr>
                <w:b/>
                <w:i/>
              </w:rPr>
              <w:t xml:space="preserve"> се основава на анализ на фактическите обстоятелства във всеки отделен случай</w:t>
            </w:r>
            <w:r>
              <w:t>.</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pPr>
        <w:pStyle w:val="JustificationTitle"/>
        <w:rPr>
          <w:noProof w:val="0"/>
        </w:rPr>
      </w:pPr>
      <w:r>
        <w:rPr>
          <w:rStyle w:val="HideTWBExt"/>
          <w:i w:val="0"/>
        </w:rPr>
        <w:t>&lt;TitreJust&gt;</w:t>
      </w:r>
      <w:r>
        <w:t>Обосновка</w:t>
      </w:r>
      <w:r>
        <w:rPr>
          <w:rStyle w:val="HideTWBExt"/>
          <w:i w:val="0"/>
        </w:rPr>
        <w:t>&lt;/TitreJust&gt;</w:t>
      </w:r>
    </w:p>
    <w:p w:rsidR="00B641A4" w:rsidRPr="00F63716" w:rsidRDefault="009D6641" w:rsidP="00B641A4">
      <w:pPr>
        <w:pStyle w:val="Normal12Italic"/>
        <w:rPr>
          <w:noProof w:val="0"/>
        </w:rPr>
      </w:pPr>
      <w:r>
        <w:t>В това съображение се пояснява, че определението и правната класификация на стажовете остават от национална ком</w:t>
      </w:r>
      <w:r>
        <w:t>петентност. В него се зачита многообразието на правните системи и системите на пазара на труда в Съюза, като същевременно се признава значението на практиката на Съда като тълкувателни насоки, а не като обвързващо определение.</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185</w:t>
      </w:r>
      <w:r>
        <w:rPr>
          <w:rStyle w:val="HideTWBExt"/>
          <w:b w:val="0"/>
        </w:rPr>
        <w:t>&lt;/NumAmB&gt;</w:t>
      </w:r>
    </w:p>
    <w:p w:rsidR="00B641A4" w:rsidRPr="00F63716" w:rsidRDefault="009D6641" w:rsidP="00B641A4">
      <w:pPr>
        <w:pStyle w:val="NormalBold"/>
      </w:pPr>
      <w:r>
        <w:rPr>
          <w:rStyle w:val="HideTWBExt"/>
          <w:b w:val="0"/>
        </w:rPr>
        <w:t>&lt;RepeatBlock-By&gt;&lt;Members&gt;</w:t>
      </w:r>
      <w:r>
        <w:t>Ирена Йовева, Мартин Хойсик, Яна Том, Брижит Ван Ден Берг</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(16)</w:t>
            </w:r>
            <w:r>
              <w:tab/>
              <w:t xml:space="preserve">Настоящата директива следва се прилага за стажантите в Съюза, които </w:t>
            </w:r>
            <w:r>
              <w:rPr>
                <w:b/>
                <w:i/>
              </w:rPr>
              <w:t>имат трудов договор или трудово правоотношение по смисъла на закона, колективните трудови договори или установената практика, които са в сила в държавите членки, като се взема предвид</w:t>
            </w:r>
            <w:r>
              <w:rPr>
                <w:b/>
                <w:i/>
              </w:rPr>
              <w:t xml:space="preserve"> съдебната практика на Съда на Европейския </w:t>
            </w:r>
            <w:r>
              <w:rPr>
                <w:b/>
                <w:i/>
              </w:rPr>
              <w:lastRenderedPageBreak/>
              <w:t>съюз</w:t>
            </w:r>
            <w:r>
              <w:t>.</w:t>
            </w:r>
            <w:r>
              <w:rPr>
                <w:b/>
                <w:i/>
              </w:rPr>
              <w:t xml:space="preserve"> </w:t>
            </w:r>
            <w:r>
              <w:t>В своята съдебна практика Съдът установи критерии за определяне на статуса на даден работник, който трябва да се основава на анализ на всеки отделен случай.</w:t>
            </w:r>
          </w:p>
        </w:tc>
        <w:tc>
          <w:tcPr>
            <w:tcW w:w="4876" w:type="dxa"/>
            <w:hideMark/>
          </w:tcPr>
          <w:p w:rsidR="00B641A4" w:rsidRPr="00F63716" w:rsidRDefault="009D6641" w:rsidP="000D60EA">
            <w:pPr>
              <w:pStyle w:val="Normal6"/>
              <w:rPr>
                <w:szCs w:val="24"/>
              </w:rPr>
            </w:pPr>
            <w:r>
              <w:lastRenderedPageBreak/>
              <w:t>(16)</w:t>
            </w:r>
            <w:r>
              <w:tab/>
              <w:t xml:space="preserve">Настоящата директива следва да се прилага за </w:t>
            </w:r>
            <w:r>
              <w:rPr>
                <w:b/>
                <w:i/>
              </w:rPr>
              <w:t>всички</w:t>
            </w:r>
            <w:r>
              <w:t xml:space="preserve"> стажанти в Съюза, които </w:t>
            </w:r>
            <w:r>
              <w:rPr>
                <w:b/>
                <w:i/>
              </w:rPr>
              <w:t>предприемат стаж, който не е част от учебните програми за формално образование и обучение, включително чиракуване</w:t>
            </w:r>
            <w:r>
              <w:t>.</w:t>
            </w:r>
            <w:r>
              <w:rPr>
                <w:b/>
                <w:i/>
              </w:rPr>
              <w:t xml:space="preserve"> </w:t>
            </w:r>
            <w:r>
              <w:t xml:space="preserve">В своята съдебна практика Съдът установи критерии за определяне на статуса на даден работник, който трябва да </w:t>
            </w:r>
            <w:r>
              <w:t xml:space="preserve">се </w:t>
            </w:r>
            <w:r>
              <w:lastRenderedPageBreak/>
              <w:t>основава на анализ на всеки отделен случай.</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186</w:t>
      </w:r>
      <w:r>
        <w:rPr>
          <w:rStyle w:val="HideTWBExt"/>
          <w:b w:val="0"/>
        </w:rPr>
        <w:t>&lt;/NumAmB&gt;</w:t>
      </w:r>
    </w:p>
    <w:p w:rsidR="00B641A4" w:rsidRPr="00F63716" w:rsidRDefault="009D6641" w:rsidP="00B641A4">
      <w:pPr>
        <w:pStyle w:val="NormalBold"/>
      </w:pPr>
      <w:r>
        <w:rPr>
          <w:rStyle w:val="HideTWBExt"/>
          <w:b w:val="0"/>
        </w:rPr>
        <w:t>&lt;RepeatBlock-By&gt;&lt;Members&gt;</w:t>
      </w:r>
      <w:r>
        <w:t>Дейвид Каза</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(16)</w:t>
            </w:r>
            <w:r>
              <w:tab/>
              <w:t>Настоящата директива следва се прилага за стажантите в Съюза, които имат трудов договор или трудово правоотношение по смисъла на закона, колективните трудови договори или установената</w:t>
            </w:r>
            <w:r>
              <w:t xml:space="preserve"> практика, които са в сила в държавите членки, като се взема предвид съдебната практика на Съда на Европейския съюз. В своята съдебна практика Съдът установи критерии за определяне на статуса на даден работник, който трябва да се основава на анализ на всек</w:t>
            </w:r>
            <w:r>
              <w:t>и отделен случай.</w:t>
            </w:r>
          </w:p>
        </w:tc>
        <w:tc>
          <w:tcPr>
            <w:tcW w:w="4876" w:type="dxa"/>
            <w:hideMark/>
          </w:tcPr>
          <w:p w:rsidR="00B641A4" w:rsidRPr="00F63716" w:rsidRDefault="009D6641" w:rsidP="000D60EA">
            <w:pPr>
              <w:pStyle w:val="Normal6"/>
              <w:rPr>
                <w:szCs w:val="24"/>
              </w:rPr>
            </w:pPr>
            <w:r>
              <w:t>(16)</w:t>
            </w:r>
            <w:r>
              <w:tab/>
              <w:t xml:space="preserve">Настоящата директива следва се прилага за стажантите, </w:t>
            </w:r>
            <w:r>
              <w:rPr>
                <w:b/>
                <w:i/>
              </w:rPr>
              <w:t>извършващи стажове на открития пазар</w:t>
            </w:r>
            <w:r>
              <w:t xml:space="preserve"> на Съюза, които имат трудов договор или трудово правоотношение по смисъла на закона, колективните трудови договори или установената практика, </w:t>
            </w:r>
            <w:r>
              <w:t>които са в сила в държавите членки, като се взема предвид съдебната практика на Съда на Европейския съюз. В своята съдебна практика Съдът установи критерии за определяне на статуса на даден работник, който трябва да се основава на анализ на всеки отделен с</w:t>
            </w:r>
            <w:r>
              <w:t>лучай.</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187</w:t>
      </w:r>
      <w:r>
        <w:rPr>
          <w:rStyle w:val="HideTWBExt"/>
          <w:b w:val="0"/>
        </w:rPr>
        <w:t>&lt;/NumAmB&gt;</w:t>
      </w:r>
    </w:p>
    <w:p w:rsidR="00B641A4" w:rsidRPr="00F63716" w:rsidRDefault="009D6641" w:rsidP="00B641A4">
      <w:pPr>
        <w:pStyle w:val="NormalBold"/>
      </w:pPr>
      <w:r>
        <w:rPr>
          <w:rStyle w:val="HideTWBExt"/>
          <w:b w:val="0"/>
        </w:rPr>
        <w:t>&lt;RepeatBlock-By&gt;&lt;Members&gt;</w:t>
      </w:r>
      <w:r>
        <w:t>Изабел Льо Каленек</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 xml:space="preserve">Текст, </w:t>
            </w:r>
            <w:r>
              <w:t>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(16)</w:t>
            </w:r>
            <w:r>
              <w:tab/>
              <w:t xml:space="preserve">Настоящата директива следва се прилага за стажантите в Съюза, които имат трудов договор или трудово правоотношение по смисъла на закона, </w:t>
            </w:r>
            <w:r>
              <w:lastRenderedPageBreak/>
              <w:t xml:space="preserve">колективните трудови договори или установената практика, които са в сила в </w:t>
            </w:r>
            <w:r>
              <w:t>държавите членки, като се взема предвид съдебната практика на Съда на Европейския съюз. В своята съдебна практика Съдът установи критерии за определяне на статуса на даден работник, който трябва да се основава на анализ на всеки отделен случай.</w:t>
            </w:r>
          </w:p>
        </w:tc>
        <w:tc>
          <w:tcPr>
            <w:tcW w:w="4876" w:type="dxa"/>
            <w:hideMark/>
          </w:tcPr>
          <w:p w:rsidR="00B641A4" w:rsidRPr="00F63716" w:rsidRDefault="009D6641" w:rsidP="000D60EA">
            <w:pPr>
              <w:pStyle w:val="Normal6"/>
              <w:rPr>
                <w:szCs w:val="24"/>
              </w:rPr>
            </w:pPr>
            <w:r>
              <w:lastRenderedPageBreak/>
              <w:t>(16)</w:t>
            </w:r>
            <w:r>
              <w:tab/>
            </w:r>
            <w:r>
              <w:t xml:space="preserve">Настоящата директива следва се прилага за стажантите </w:t>
            </w:r>
            <w:r>
              <w:rPr>
                <w:b/>
                <w:i/>
              </w:rPr>
              <w:t>на открития пазар</w:t>
            </w:r>
            <w:r>
              <w:t xml:space="preserve"> на Съюза, които имат трудов договор или трудово правоотношение </w:t>
            </w:r>
            <w:r>
              <w:lastRenderedPageBreak/>
              <w:t>по смисъла на закона, колективните трудови договори или установената практика, които са в сила в държавите членки, като се</w:t>
            </w:r>
            <w:r>
              <w:t xml:space="preserve"> взема предвид съдебната практика на Съда на Европейския съюз. В своята съдебна практика Съдът установи критерии за определяне на статуса на даден работник, който трябва да се основава на анализ на всеки отделен случай.</w:t>
            </w:r>
          </w:p>
        </w:tc>
      </w:tr>
    </w:tbl>
    <w:p w:rsidR="00B641A4" w:rsidRPr="00F63716" w:rsidRDefault="009D6641" w:rsidP="00B641A4">
      <w:pPr>
        <w:pStyle w:val="Olang"/>
      </w:pPr>
      <w:r w:rsidRPr="00F63716">
        <w:rPr>
          <w:noProof w:val="0"/>
        </w:rPr>
        <w:lastRenderedPageBreak/>
        <w:t xml:space="preserve">Or. </w:t>
      </w:r>
      <w:r w:rsidRPr="00F63716">
        <w:rPr>
          <w:rStyle w:val="HideTWBExt"/>
          <w:noProof w:val="0"/>
        </w:rPr>
        <w:t>&lt;Original&gt;</w:t>
      </w:r>
      <w:r w:rsidRPr="00F63716">
        <w:rPr>
          <w:rStyle w:val="HideTWBInt"/>
          <w:rFonts w:eastAsiaTheme="majorEastAsia"/>
          <w:noProof w:val="0"/>
        </w:rPr>
        <w:t>{FR}</w:t>
      </w:r>
      <w:r w:rsidRPr="00F63716">
        <w:rPr>
          <w:noProof w:val="0"/>
        </w:rPr>
        <w:t>fr</w:t>
      </w:r>
      <w:r w:rsidRPr="00F63716">
        <w:rPr>
          <w:rStyle w:val="HideTWBExt"/>
          <w:noProof w:val="0"/>
        </w:rPr>
        <w:t>&lt;/Original&gt;</w:t>
      </w:r>
    </w:p>
    <w:p w:rsidR="00B641A4" w:rsidRPr="00F63716" w:rsidRDefault="009D6641" w:rsidP="00B641A4">
      <w:r>
        <w:rPr>
          <w:rStyle w:val="HideTWBExt"/>
        </w:rPr>
        <w:t>&lt;/A</w:t>
      </w:r>
      <w:r>
        <w:rPr>
          <w:rStyle w:val="HideTWBExt"/>
        </w:rPr>
        <w:t>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188</w:t>
      </w:r>
      <w:r>
        <w:rPr>
          <w:rStyle w:val="HideTWBExt"/>
          <w:b w:val="0"/>
        </w:rPr>
        <w:t>&lt;/NumAmB&gt;</w:t>
      </w:r>
    </w:p>
    <w:p w:rsidR="00B641A4" w:rsidRPr="00F63716" w:rsidRDefault="009D6641" w:rsidP="00B641A4">
      <w:pPr>
        <w:pStyle w:val="NormalBold"/>
      </w:pPr>
      <w:r>
        <w:rPr>
          <w:rStyle w:val="HideTWBExt"/>
          <w:b w:val="0"/>
        </w:rPr>
        <w:t>&lt;RepeatBlock-By&gt;&lt;Members&gt;</w:t>
      </w:r>
      <w:r>
        <w:t>Андреа Векслер</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(16)</w:t>
            </w:r>
            <w:r>
              <w:tab/>
              <w:t xml:space="preserve">Настоящата </w:t>
            </w:r>
            <w:r>
              <w:t>директива следва се прилага за стажантите в Съюза, които имат трудов договор или трудово правоотношение по смисъла на закона, колективните трудови договори или установената практика, които са в сила в държавите членки, като се взема предвид съдебната практ</w:t>
            </w:r>
            <w:r>
              <w:t>ика на Съда на Европейския съюз. В своята съдебна практика Съдът установи критерии за определяне на статуса на даден работник, който трябва да се основава на анализ на всеки отделен случай.</w:t>
            </w:r>
          </w:p>
        </w:tc>
        <w:tc>
          <w:tcPr>
            <w:tcW w:w="4876" w:type="dxa"/>
            <w:hideMark/>
          </w:tcPr>
          <w:p w:rsidR="00B641A4" w:rsidRPr="00F63716" w:rsidRDefault="009D6641" w:rsidP="000D60EA">
            <w:pPr>
              <w:pStyle w:val="Normal6"/>
              <w:rPr>
                <w:szCs w:val="24"/>
              </w:rPr>
            </w:pPr>
            <w:r>
              <w:t>(16)</w:t>
            </w:r>
            <w:r>
              <w:tab/>
              <w:t xml:space="preserve">Настоящата директива следва се прилага за стажантите </w:t>
            </w:r>
            <w:r>
              <w:rPr>
                <w:b/>
                <w:i/>
              </w:rPr>
              <w:t>на откри</w:t>
            </w:r>
            <w:r>
              <w:rPr>
                <w:b/>
                <w:i/>
              </w:rPr>
              <w:t>тия пазар</w:t>
            </w:r>
            <w:r>
              <w:t xml:space="preserve"> в Съюза, които имат трудов договор или трудово правоотношение по смисъла на закона, колективните трудови договори или установената практика, които са в сила в държавите членки, като се взема предвид съдебната практика на Съда на Европейския съюз.</w:t>
            </w:r>
            <w:r>
              <w:t xml:space="preserve"> В своята съдебна практика Съдът установи критерии за определяне на статуса на даден работник, който трябва да се основава на анализ на всеки отделен случай.</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189</w:t>
      </w:r>
      <w:r>
        <w:rPr>
          <w:rStyle w:val="HideTWBExt"/>
          <w:b w:val="0"/>
        </w:rPr>
        <w:t>&lt;/NumAmB&gt;</w:t>
      </w:r>
    </w:p>
    <w:p w:rsidR="00B641A4" w:rsidRPr="00F63716" w:rsidRDefault="009D6641" w:rsidP="00B641A4">
      <w:pPr>
        <w:pStyle w:val="NormalBold"/>
      </w:pPr>
      <w:r>
        <w:rPr>
          <w:rStyle w:val="HideTWBExt"/>
          <w:b w:val="0"/>
        </w:rPr>
        <w:t>&lt;RepeatBlock-By&gt;&lt;Members&gt;</w:t>
      </w:r>
      <w:r>
        <w:t>Арба Кокалари, Хенрик Дал</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(16)</w:t>
            </w:r>
            <w:r>
              <w:tab/>
              <w:t xml:space="preserve">Настоящата директива следва се прилага за </w:t>
            </w:r>
            <w:r>
              <w:t>стажантите в Съюза, които имат трудов договор или трудово правоотношение по смисъла на закона, колективните трудови договори или установената практика, които са в сила в държавите членки, като се взема предвид съдебната практика на Съда на Европейския съюз</w:t>
            </w:r>
            <w:r>
              <w:t>. В своята съдебна практика Съдът установи критерии за определяне на статуса на даден работник, който трябва да се основава на анализ на всеки отделен случай.</w:t>
            </w:r>
          </w:p>
        </w:tc>
        <w:tc>
          <w:tcPr>
            <w:tcW w:w="4876" w:type="dxa"/>
            <w:hideMark/>
          </w:tcPr>
          <w:p w:rsidR="00B641A4" w:rsidRPr="00F63716" w:rsidRDefault="009D6641" w:rsidP="000D60EA">
            <w:pPr>
              <w:pStyle w:val="Normal6"/>
              <w:rPr>
                <w:szCs w:val="24"/>
              </w:rPr>
            </w:pPr>
            <w:r>
              <w:t>(16)</w:t>
            </w:r>
            <w:r>
              <w:tab/>
              <w:t xml:space="preserve">Настоящата директива следва се прилага за стажантите </w:t>
            </w:r>
            <w:r>
              <w:rPr>
                <w:b/>
                <w:i/>
              </w:rPr>
              <w:t>на открития пазар</w:t>
            </w:r>
            <w:r>
              <w:t xml:space="preserve"> в Съюза, които имат т</w:t>
            </w:r>
            <w:r>
              <w:t>рудов договор или трудово правоотношение по смисъла на закона, колективните трудови договори или установената практика, които са в сила в държавите членки, като се взема предвид съдебната практика на Съда на Европейския съюз. В своята съдебна практика Съдъ</w:t>
            </w:r>
            <w:r>
              <w:t>т установи критерии за определяне на статуса на даден работник, който трябва да се основава на анализ на всеки отделен случай.</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190</w:t>
      </w:r>
      <w:r>
        <w:rPr>
          <w:rStyle w:val="HideTWBExt"/>
          <w:b w:val="0"/>
        </w:rPr>
        <w:t>&lt;/NumAmB&gt;</w:t>
      </w:r>
    </w:p>
    <w:p w:rsidR="00B641A4" w:rsidRPr="00F63716" w:rsidRDefault="009D6641" w:rsidP="00B641A4">
      <w:pPr>
        <w:pStyle w:val="NormalBold"/>
      </w:pPr>
      <w:r>
        <w:rPr>
          <w:rStyle w:val="HideTWBExt"/>
          <w:b w:val="0"/>
        </w:rPr>
        <w:t>&lt;RepeatBlock-By&gt;&lt;Members&gt;</w:t>
      </w:r>
      <w:r>
        <w:t>Хенрик Дал</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16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(16a)</w:t>
            </w:r>
            <w:r>
              <w:rPr>
                <w:b/>
                <w:i/>
              </w:rPr>
              <w:tab/>
              <w:t>В настоящата директива стажовете се определят като стажове на открития пазар</w:t>
            </w:r>
            <w:r>
              <w:rPr>
                <w:b/>
                <w:i/>
                <w:vertAlign w:val="superscript"/>
              </w:rPr>
              <w:t>1a</w:t>
            </w:r>
            <w:r>
              <w:rPr>
                <w:b/>
                <w:i/>
              </w:rPr>
              <w:t xml:space="preserve">, които са  </w:t>
            </w:r>
            <w:r>
              <w:rPr>
                <w:b/>
                <w:i/>
              </w:rPr>
              <w:t xml:space="preserve">незадължителни, двустранни и частни споразумения между стажант и предлагащ стажа субект, с ограничен период на трудова практика без формална връзка с образование или обучение, без участието на трета страна, с цел придобиване на практически и професионален </w:t>
            </w:r>
            <w:r>
              <w:rPr>
                <w:b/>
                <w:i/>
              </w:rPr>
              <w:t>опит, за да се подобри пригодността за заетост и да се улесни преходът към редовно трудово правоотношение, въз основа на писмен трудов договор между стажанта и предлагащия стажа субект;</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__________________</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vertAlign w:val="superscript"/>
              </w:rPr>
              <w:t>1a</w:t>
            </w:r>
            <w:r>
              <w:t xml:space="preserve"> </w:t>
            </w:r>
            <w:r>
              <w:rPr>
                <w:b/>
                <w:i/>
              </w:rPr>
              <w:t>eur-lex.europa.eu/legal-content/EN/TXT/PDF/?uri=CELEX:52016SC0324&amp;</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pPr>
        <w:pStyle w:val="JustificationTitle"/>
        <w:rPr>
          <w:noProof w:val="0"/>
        </w:rPr>
      </w:pPr>
      <w:r>
        <w:rPr>
          <w:rStyle w:val="HideTWBExt"/>
          <w:i w:val="0"/>
        </w:rPr>
        <w:t>&lt;TitreJust&gt;</w:t>
      </w:r>
      <w:r>
        <w:t>Обосновка</w:t>
      </w:r>
      <w:r>
        <w:rPr>
          <w:rStyle w:val="HideTWBExt"/>
          <w:i w:val="0"/>
        </w:rPr>
        <w:t>&lt;/TitreJust&gt;</w:t>
      </w:r>
    </w:p>
    <w:p w:rsidR="00B641A4" w:rsidRPr="00F63716" w:rsidRDefault="009D6641" w:rsidP="00B641A4">
      <w:pPr>
        <w:pStyle w:val="Normal12Italic"/>
        <w:rPr>
          <w:noProof w:val="0"/>
        </w:rPr>
      </w:pPr>
      <w:r>
        <w:t>Настоящото предложение за директива следва да обхваща само стажовете на открития пазар (СОП), вж. по-горе. Определението за</w:t>
      </w:r>
      <w:r>
        <w:t xml:space="preserve"> СОП следва да бъде ясно и да съответства на определението, посочено в рамката за качество на стажовете на открития пазар, във връзка с РКС (Европейска комисия, 2014 г.). Стажовете се определят като незадължителни, двустранни и частни споразумения между ст</w:t>
      </w:r>
      <w:r>
        <w:t>ажант и работодател. Те нямат никаква формална връзка с образованието или обучението. Техните многобройни бенефициери са студенти, висшисти или служители, търсещи практическо обучение на работното място, но също така и работодателите могат да имат полза от</w:t>
      </w:r>
      <w:r>
        <w:t xml:space="preserve"> това.</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191</w:t>
      </w:r>
      <w:r>
        <w:rPr>
          <w:rStyle w:val="HideTWBExt"/>
          <w:b w:val="0"/>
        </w:rPr>
        <w:t>&lt;/NumAmB&gt;</w:t>
      </w:r>
    </w:p>
    <w:p w:rsidR="00B641A4" w:rsidRPr="00F63716" w:rsidRDefault="009D6641" w:rsidP="00B641A4">
      <w:pPr>
        <w:pStyle w:val="NormalBold"/>
      </w:pPr>
      <w:r>
        <w:rPr>
          <w:rStyle w:val="HideTWBExt"/>
          <w:b w:val="0"/>
        </w:rPr>
        <w:t>&lt;RepeatBlock-By&gt;&lt;Members&gt;</w:t>
      </w:r>
      <w:r>
        <w:t>Катарина Мартинш, Естреля Галан, Антони Смит, Констандинос Арванитис, Катлийн Фъншиън, Лейла Шайби</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w:t>
      </w:r>
      <w:r>
        <w:rPr>
          <w:rStyle w:val="HideTWBExt"/>
          <w:b w:val="0"/>
        </w:rPr>
        <w:t>Article&gt;</w:t>
      </w:r>
      <w:r>
        <w:t>Съображение 16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(16a)</w:t>
            </w:r>
            <w:r>
              <w:rPr>
                <w:b/>
                <w:i/>
              </w:rPr>
              <w:tab/>
              <w:t xml:space="preserve">Настоящата директива определя стажовете като ограничен период на работа на ниво начинаещ, чиято цел е да се предоставят практически и професионални умения чрез </w:t>
            </w:r>
            <w:r>
              <w:rPr>
                <w:b/>
                <w:i/>
              </w:rPr>
              <w:t>съществено обучение за улесняване на прехода към стабилна трудова заетост или към достъп до професия въз основа на писмен договор между стажанта и предлагащия стаж субект, който се заплаща в съответствие с Директива (ЕС) 2022/2041.</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lastRenderedPageBreak/>
        <w:t>&lt;AmendB&gt;</w:t>
      </w:r>
      <w:r>
        <w:t>Изменение</w:t>
      </w:r>
      <w:r>
        <w:tab/>
      </w:r>
      <w:r>
        <w:tab/>
      </w:r>
      <w:r>
        <w:rPr>
          <w:rStyle w:val="HideTWBExt"/>
          <w:b w:val="0"/>
        </w:rPr>
        <w:t>&lt;NumAmB&gt;</w:t>
      </w:r>
      <w:r>
        <w:t>192</w:t>
      </w:r>
      <w:r>
        <w:rPr>
          <w:rStyle w:val="HideTWBExt"/>
          <w:b w:val="0"/>
        </w:rPr>
        <w:t>&lt;/NumAmB&gt;</w:t>
      </w:r>
    </w:p>
    <w:p w:rsidR="00B641A4" w:rsidRPr="00F63716" w:rsidRDefault="009D6641" w:rsidP="00B641A4">
      <w:pPr>
        <w:pStyle w:val="NormalBold"/>
      </w:pPr>
      <w:r>
        <w:rPr>
          <w:rStyle w:val="HideTWBExt"/>
          <w:b w:val="0"/>
        </w:rPr>
        <w:t>&lt;RepeatBlock-By&gt;&lt;Members&gt;</w:t>
      </w:r>
      <w:r>
        <w:t>Бенедета Скудери</w:t>
      </w:r>
      <w:r>
        <w:rPr>
          <w:rStyle w:val="HideTWBExt"/>
          <w:b w:val="0"/>
        </w:rPr>
        <w:t>&lt;/Members&gt;</w:t>
      </w:r>
    </w:p>
    <w:p w:rsidR="00B641A4" w:rsidRPr="00F63716" w:rsidRDefault="009D6641" w:rsidP="00B641A4">
      <w:r>
        <w:rPr>
          <w:rStyle w:val="HideTWBExt"/>
        </w:rPr>
        <w:t>&lt;AuNomDe&gt;</w:t>
      </w:r>
      <w:r>
        <w:rPr>
          <w:rStyle w:val="HideTWBInt"/>
          <w:color w:val="auto"/>
        </w:rPr>
        <w:t>{Greens/EFA}</w:t>
      </w:r>
      <w:r>
        <w:t>от името на групата Verts/ALE</w:t>
      </w:r>
      <w:r>
        <w:rPr>
          <w:rStyle w:val="HideTWBExt"/>
        </w:rPr>
        <w:t>&lt;/AuNomDe&gt;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16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(16a)</w:t>
            </w:r>
            <w:r>
              <w:rPr>
                <w:b/>
                <w:i/>
              </w:rPr>
              <w:tab/>
              <w:t xml:space="preserve">Настоящата директива определя стажовете като ограничен период на работа на ниво начинаещ, чиято цел е да се предоставят практически и професионални умения чрез съществено </w:t>
            </w:r>
            <w:r>
              <w:rPr>
                <w:b/>
                <w:i/>
              </w:rPr>
              <w:t>обучение за улесняване на прехода към стабилна трудова заетост или към достъп до професия въз основа на писмен договор между стажанта и предлагащия стаж субект.</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193</w:t>
      </w:r>
      <w:r>
        <w:rPr>
          <w:rStyle w:val="HideTWBExt"/>
          <w:b w:val="0"/>
        </w:rPr>
        <w:t>&lt;/NumAmB&gt;</w:t>
      </w:r>
    </w:p>
    <w:p w:rsidR="00B641A4" w:rsidRPr="00F63716" w:rsidRDefault="009D6641" w:rsidP="00B641A4">
      <w:pPr>
        <w:pStyle w:val="NormalBold"/>
      </w:pPr>
      <w:r>
        <w:rPr>
          <w:rStyle w:val="HideTWBExt"/>
          <w:b w:val="0"/>
        </w:rPr>
        <w:t>&lt;RepeatBlock</w:t>
      </w:r>
      <w:r>
        <w:rPr>
          <w:rStyle w:val="HideTWBExt"/>
          <w:b w:val="0"/>
        </w:rPr>
        <w:t>-By&gt;&lt;Members&gt;</w:t>
      </w:r>
      <w:r>
        <w:t>Бенедета Скудери</w:t>
      </w:r>
      <w:r>
        <w:rPr>
          <w:rStyle w:val="HideTWBExt"/>
          <w:b w:val="0"/>
        </w:rPr>
        <w:t>&lt;/Members&gt;</w:t>
      </w:r>
    </w:p>
    <w:p w:rsidR="00B641A4" w:rsidRPr="00F63716" w:rsidRDefault="009D6641" w:rsidP="00B641A4">
      <w:r>
        <w:rPr>
          <w:rStyle w:val="HideTWBExt"/>
        </w:rPr>
        <w:t>&lt;AuNomDe&gt;</w:t>
      </w:r>
      <w:r>
        <w:rPr>
          <w:rStyle w:val="HideTWBInt"/>
          <w:color w:val="auto"/>
        </w:rPr>
        <w:t>{Greens/EFA}</w:t>
      </w:r>
      <w:r>
        <w:t>от името на групата Verts/ALE</w:t>
      </w:r>
      <w:r>
        <w:rPr>
          <w:rStyle w:val="HideTWBExt"/>
        </w:rPr>
        <w:t>&lt;/AuNomDe&gt;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16 б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(16б)</w:t>
            </w:r>
            <w:r>
              <w:rPr>
                <w:b/>
                <w:i/>
              </w:rPr>
              <w:tab/>
              <w:t>Настоящата директива гарантира, че принципът на недискриминация съгласно член 21 от Хартата, както и Директива № 2006/54/ЕО на Европейския парламент и на Съвета</w:t>
            </w:r>
            <w:r>
              <w:rPr>
                <w:b/>
                <w:i/>
                <w:vertAlign w:val="superscript"/>
              </w:rPr>
              <w:t>1a</w:t>
            </w:r>
            <w:r>
              <w:rPr>
                <w:b/>
                <w:i/>
              </w:rPr>
              <w:t>, Директива 2000/43/ЕО на Съвета</w:t>
            </w:r>
            <w:r>
              <w:rPr>
                <w:b/>
                <w:i/>
                <w:vertAlign w:val="superscript"/>
              </w:rPr>
              <w:t>1б</w:t>
            </w:r>
            <w:r>
              <w:rPr>
                <w:b/>
                <w:i/>
              </w:rPr>
              <w:t xml:space="preserve"> и Директива 2000/78/ЕО, се прилагат за стажовете по о</w:t>
            </w:r>
            <w:r>
              <w:rPr>
                <w:b/>
                <w:i/>
              </w:rPr>
              <w:t xml:space="preserve">тношение на достъпа до стажове и условията на труд, включително заплащането. Това отговаря на опасенията относно дискриминационните последици от стажовете и насърчава </w:t>
            </w:r>
            <w:r>
              <w:rPr>
                <w:b/>
                <w:i/>
              </w:rPr>
              <w:lastRenderedPageBreak/>
              <w:t>приобщаващия характер на стажовете.</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w:t>
      </w:r>
      <w:r>
        <w:t>менение</w:t>
      </w:r>
      <w:r>
        <w:tab/>
      </w:r>
      <w:r>
        <w:tab/>
      </w:r>
      <w:r>
        <w:rPr>
          <w:rStyle w:val="HideTWBExt"/>
          <w:b w:val="0"/>
        </w:rPr>
        <w:t>&lt;NumAmB&gt;</w:t>
      </w:r>
      <w:r>
        <w:t>194</w:t>
      </w:r>
      <w:r>
        <w:rPr>
          <w:rStyle w:val="HideTWBExt"/>
          <w:b w:val="0"/>
        </w:rPr>
        <w:t>&lt;/NumAmB&gt;</w:t>
      </w:r>
    </w:p>
    <w:p w:rsidR="00B641A4" w:rsidRPr="00F63716" w:rsidRDefault="009D6641" w:rsidP="00B641A4">
      <w:pPr>
        <w:pStyle w:val="NormalBold"/>
      </w:pPr>
      <w:r>
        <w:rPr>
          <w:rStyle w:val="HideTWBExt"/>
          <w:b w:val="0"/>
        </w:rPr>
        <w:t>&lt;RepeatBlock-By&gt;&lt;Members&gt;</w:t>
      </w:r>
      <w:r>
        <w:t>Хенрик Дал</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16 б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(16б)</w:t>
            </w:r>
            <w:r>
              <w:rPr>
                <w:b/>
                <w:i/>
              </w:rPr>
              <w:tab/>
              <w:t>Настоящата директива не</w:t>
            </w:r>
            <w:r>
              <w:rPr>
                <w:b/>
                <w:i/>
              </w:rPr>
              <w:t xml:space="preserve"> се прилага за други стажове, като например: а) отношения в областта на професионалното образование и обучение, б) чиракуване, в) стажове, които се провеждат в рамките на формалното образование, г) стажове, които са задължителни за постигане на определена </w:t>
            </w:r>
            <w:r>
              <w:rPr>
                <w:b/>
                <w:i/>
              </w:rPr>
              <w:t>степен или квалификация и за професионални стажове съгласно определението в Директива 2005/36/ЕО, нито д) стажове в рамките на активни политики на пазара на труда.</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pPr>
        <w:pStyle w:val="JustificationTitle"/>
        <w:rPr>
          <w:noProof w:val="0"/>
        </w:rPr>
      </w:pPr>
      <w:r>
        <w:rPr>
          <w:rStyle w:val="HideTWBExt"/>
          <w:i w:val="0"/>
        </w:rPr>
        <w:t>&lt;TitreJust&gt;</w:t>
      </w:r>
      <w:r>
        <w:t>Обосновка</w:t>
      </w:r>
      <w:r>
        <w:rPr>
          <w:rStyle w:val="HideTWBExt"/>
          <w:i w:val="0"/>
        </w:rPr>
        <w:t>&lt;/TitreJust&gt;</w:t>
      </w:r>
    </w:p>
    <w:p w:rsidR="00B641A4" w:rsidRPr="00F63716" w:rsidRDefault="009D6641" w:rsidP="00B641A4">
      <w:pPr>
        <w:pStyle w:val="Normal12Italic"/>
        <w:rPr>
          <w:noProof w:val="0"/>
        </w:rPr>
      </w:pPr>
      <w:r>
        <w:t xml:space="preserve">С цел допълнителна яснота </w:t>
      </w:r>
      <w:r>
        <w:t>е полезно да се вмъкне ново съображение 16б, за да се подчертаят видовете стажове, изключени от обхвата на директивата.</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195</w:t>
      </w:r>
      <w:r>
        <w:rPr>
          <w:rStyle w:val="HideTWBExt"/>
          <w:b w:val="0"/>
        </w:rPr>
        <w:t>&lt;/NumAmB&gt;</w:t>
      </w:r>
    </w:p>
    <w:p w:rsidR="00B641A4" w:rsidRPr="00F63716" w:rsidRDefault="009D6641" w:rsidP="00B641A4">
      <w:pPr>
        <w:pStyle w:val="NormalBold"/>
      </w:pPr>
      <w:r>
        <w:rPr>
          <w:rStyle w:val="HideTWBExt"/>
          <w:b w:val="0"/>
        </w:rPr>
        <w:t>&lt;RepeatBlock-By&gt;&lt;Members&gt;</w:t>
      </w:r>
      <w:r>
        <w:t>Бенедета Скудери</w:t>
      </w:r>
      <w:r>
        <w:rPr>
          <w:rStyle w:val="HideTWBExt"/>
          <w:b w:val="0"/>
        </w:rPr>
        <w:t>&lt;/Members&gt;</w:t>
      </w:r>
    </w:p>
    <w:p w:rsidR="00B641A4" w:rsidRPr="00F63716" w:rsidRDefault="009D6641" w:rsidP="00B641A4">
      <w:r>
        <w:rPr>
          <w:rStyle w:val="HideTWBExt"/>
        </w:rPr>
        <w:t>&lt;AuNomDe&gt;</w:t>
      </w:r>
      <w:r>
        <w:rPr>
          <w:rStyle w:val="HideTWBInt"/>
          <w:color w:val="auto"/>
        </w:rPr>
        <w:t>{Greens/EFA}</w:t>
      </w:r>
      <w:r>
        <w:t>от името на г</w:t>
      </w:r>
      <w:r>
        <w:t>рупата Verts/ALE</w:t>
      </w:r>
      <w:r>
        <w:rPr>
          <w:rStyle w:val="HideTWBExt"/>
        </w:rPr>
        <w:t>&lt;/AuNomDe&gt;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16 в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(16в)</w:t>
            </w:r>
            <w:r>
              <w:rPr>
                <w:b/>
                <w:i/>
              </w:rPr>
              <w:tab/>
              <w:t xml:space="preserve">Държавите членки следва също така да насърчават увеличения достъп до </w:t>
            </w:r>
            <w:r>
              <w:rPr>
                <w:b/>
                <w:i/>
              </w:rPr>
              <w:t>стажове за стажантите от уязвими среди, включително тези с увреждания, като гарантират, че работните места са адаптирани, за да бъдат достъпни за стажантите с увреждания.</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196</w:t>
      </w:r>
      <w:r>
        <w:rPr>
          <w:rStyle w:val="HideTWBExt"/>
          <w:b w:val="0"/>
        </w:rPr>
        <w:t>&lt;/NumAmB&gt;</w:t>
      </w:r>
    </w:p>
    <w:p w:rsidR="00B641A4" w:rsidRPr="00F63716" w:rsidRDefault="009D6641" w:rsidP="00B641A4">
      <w:pPr>
        <w:pStyle w:val="NormalBold"/>
      </w:pPr>
      <w:r>
        <w:rPr>
          <w:rStyle w:val="HideTWBExt"/>
          <w:b w:val="0"/>
        </w:rPr>
        <w:t>&lt;R</w:t>
      </w:r>
      <w:r>
        <w:rPr>
          <w:rStyle w:val="HideTWBExt"/>
          <w:b w:val="0"/>
        </w:rPr>
        <w:t>epeatBlock-By&gt;&lt;Members&gt;</w:t>
      </w:r>
      <w:r>
        <w:t>Изабел Льо Каленек</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rPr>
                <w:b/>
                <w:i/>
              </w:rPr>
              <w:t>(17)</w:t>
            </w:r>
            <w:r>
              <w:rPr>
                <w:b/>
                <w:i/>
              </w:rPr>
              <w:tab/>
              <w:t xml:space="preserve">Програмите за учене в процеса на работа, които попадат в </w:t>
            </w:r>
            <w:r>
              <w:rPr>
                <w:b/>
                <w:i/>
              </w:rPr>
              <w:t>обхвата на определението за стаж, се различават значително в отделните държави членки. Затова чиракуването може да попадне в приложното поле на настоящата директива, доколкото чираците попадат в обхвата на понятието „работник“ по смисъла на закона, колекти</w:t>
            </w:r>
            <w:r>
              <w:rPr>
                <w:b/>
                <w:i/>
              </w:rPr>
              <w:t>вните трудови договори или установената практика, които са в сила в държавите членки, като се взема предвид съдебната практика на Съда на Европейския съюз.</w:t>
            </w:r>
          </w:p>
        </w:tc>
        <w:tc>
          <w:tcPr>
            <w:tcW w:w="4876" w:type="dxa"/>
            <w:hideMark/>
          </w:tcPr>
          <w:p w:rsidR="00B641A4" w:rsidRPr="00F63716" w:rsidRDefault="009D6641" w:rsidP="000D60EA">
            <w:pPr>
              <w:pStyle w:val="Normal6"/>
              <w:rPr>
                <w:szCs w:val="24"/>
              </w:rPr>
            </w:pPr>
            <w:r>
              <w:rPr>
                <w:b/>
                <w:i/>
              </w:rPr>
              <w:t>заличава се</w:t>
            </w:r>
          </w:p>
        </w:tc>
      </w:tr>
    </w:tbl>
    <w:p w:rsidR="00B641A4" w:rsidRPr="00F63716" w:rsidRDefault="009D6641" w:rsidP="00B641A4">
      <w:pPr>
        <w:pStyle w:val="Olang"/>
      </w:pPr>
      <w:r w:rsidRPr="00F63716">
        <w:rPr>
          <w:noProof w:val="0"/>
        </w:rPr>
        <w:t xml:space="preserve">Or. </w:t>
      </w:r>
      <w:r w:rsidRPr="00F63716">
        <w:rPr>
          <w:rStyle w:val="HideTWBExt"/>
          <w:noProof w:val="0"/>
        </w:rPr>
        <w:t>&lt;Original&gt;</w:t>
      </w:r>
      <w:r w:rsidRPr="00F63716">
        <w:rPr>
          <w:rStyle w:val="HideTWBInt"/>
          <w:rFonts w:eastAsiaTheme="majorEastAsia"/>
          <w:noProof w:val="0"/>
        </w:rPr>
        <w:t>{FR}</w:t>
      </w:r>
      <w:r w:rsidRPr="00F63716">
        <w:rPr>
          <w:noProof w:val="0"/>
        </w:rPr>
        <w:t>fr</w:t>
      </w:r>
      <w:r w:rsidRPr="00F63716">
        <w:rPr>
          <w:rStyle w:val="HideTWBExt"/>
          <w:noProof w:val="0"/>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197</w:t>
      </w:r>
      <w:r>
        <w:rPr>
          <w:rStyle w:val="HideTWBExt"/>
          <w:b w:val="0"/>
        </w:rPr>
        <w:t>&lt;/NumAmB&gt;</w:t>
      </w:r>
    </w:p>
    <w:p w:rsidR="00B641A4" w:rsidRPr="00F63716" w:rsidRDefault="009D6641" w:rsidP="00B641A4">
      <w:pPr>
        <w:pStyle w:val="NormalBold"/>
      </w:pPr>
      <w:r>
        <w:rPr>
          <w:rStyle w:val="HideTWBExt"/>
          <w:b w:val="0"/>
        </w:rPr>
        <w:t>&lt;Repe</w:t>
      </w:r>
      <w:r>
        <w:rPr>
          <w:rStyle w:val="HideTWBExt"/>
          <w:b w:val="0"/>
        </w:rPr>
        <w:t>atBlock-By&gt;&lt;Members&gt;</w:t>
      </w:r>
      <w:r>
        <w:t>Ягна Марчулайтис</w:t>
      </w:r>
      <w:r>
        <w:noBreakHyphen/>
        <w:t>Валчак</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rPr>
                <w:b/>
                <w:i/>
              </w:rPr>
              <w:t>(17)</w:t>
            </w:r>
            <w:r>
              <w:rPr>
                <w:b/>
                <w:i/>
              </w:rPr>
              <w:tab/>
              <w:t>Програмите за учене в процеса на работа, които попадат в</w:t>
            </w:r>
            <w:r>
              <w:rPr>
                <w:b/>
                <w:i/>
              </w:rPr>
              <w:t xml:space="preserve"> обхвата на определението за стаж, се различават значително в отделните държави членки. Затова чиракуването може да попадне в приложното поле на настоящата директива, доколкото чираците попадат в обхвата на понятието „работник“ по смисъла на закона, колект</w:t>
            </w:r>
            <w:r>
              <w:rPr>
                <w:b/>
                <w:i/>
              </w:rPr>
              <w:t>ивните трудови договори или установената практика, които са в сила в държавите членки, като се взема предвид съдебната практика на Съда на Европейския съюз.</w:t>
            </w:r>
          </w:p>
        </w:tc>
        <w:tc>
          <w:tcPr>
            <w:tcW w:w="4876" w:type="dxa"/>
            <w:hideMark/>
          </w:tcPr>
          <w:p w:rsidR="00B641A4" w:rsidRPr="00F63716" w:rsidRDefault="009D6641" w:rsidP="000D60EA">
            <w:pPr>
              <w:pStyle w:val="Normal6"/>
              <w:rPr>
                <w:szCs w:val="24"/>
              </w:rPr>
            </w:pPr>
            <w:r>
              <w:rPr>
                <w:b/>
                <w:i/>
              </w:rPr>
              <w:t>заличава се</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198</w:t>
      </w:r>
      <w:r>
        <w:rPr>
          <w:rStyle w:val="HideTWBExt"/>
          <w:b w:val="0"/>
        </w:rPr>
        <w:t>&lt;/NumAmB&gt;</w:t>
      </w:r>
    </w:p>
    <w:p w:rsidR="00B641A4" w:rsidRPr="00F63716" w:rsidRDefault="009D6641" w:rsidP="00B641A4">
      <w:pPr>
        <w:pStyle w:val="NormalBold"/>
      </w:pPr>
      <w:r>
        <w:rPr>
          <w:rStyle w:val="HideTWBExt"/>
          <w:b w:val="0"/>
        </w:rPr>
        <w:t>&lt;RepeatBlock-By&gt;&lt;Members&gt;</w:t>
      </w:r>
      <w:r>
        <w:t>Андреа Векслер</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rPr>
                <w:b/>
                <w:i/>
              </w:rPr>
              <w:t>(17)</w:t>
            </w:r>
            <w:r>
              <w:rPr>
                <w:b/>
                <w:i/>
              </w:rPr>
              <w:tab/>
              <w:t>Програмите за учене в процеса на работа, които попадат в обх</w:t>
            </w:r>
            <w:r>
              <w:rPr>
                <w:b/>
                <w:i/>
              </w:rPr>
              <w:t>вата на определението за стаж, се различават значително в отделните държави членки. Затова чиракуването може да попадне в приложното поле на настоящата директива, доколкото чираците попадат в обхвата на понятието „работник“ по смисъла на закона, колективни</w:t>
            </w:r>
            <w:r>
              <w:rPr>
                <w:b/>
                <w:i/>
              </w:rPr>
              <w:t>те трудови договори или установената практика, които са в сила в държавите членки, като се взема предвид съдебната практика на Съда на Европейския съюз.</w:t>
            </w:r>
          </w:p>
        </w:tc>
        <w:tc>
          <w:tcPr>
            <w:tcW w:w="4876" w:type="dxa"/>
            <w:hideMark/>
          </w:tcPr>
          <w:p w:rsidR="00B641A4" w:rsidRPr="00F63716" w:rsidRDefault="009D6641" w:rsidP="000D60EA">
            <w:pPr>
              <w:pStyle w:val="Normal6"/>
              <w:rPr>
                <w:szCs w:val="24"/>
              </w:rPr>
            </w:pPr>
            <w:r>
              <w:rPr>
                <w:b/>
                <w:i/>
              </w:rPr>
              <w:t>заличава се</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lastRenderedPageBreak/>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199</w:t>
      </w:r>
      <w:r>
        <w:rPr>
          <w:rStyle w:val="HideTWBExt"/>
          <w:b w:val="0"/>
        </w:rPr>
        <w:t>&lt;/NumAmB&gt;</w:t>
      </w:r>
    </w:p>
    <w:p w:rsidR="00B641A4" w:rsidRPr="00F63716" w:rsidRDefault="009D6641" w:rsidP="00B641A4">
      <w:pPr>
        <w:pStyle w:val="NormalBold"/>
      </w:pPr>
      <w:r>
        <w:rPr>
          <w:rStyle w:val="HideTWBExt"/>
          <w:b w:val="0"/>
        </w:rPr>
        <w:t>&lt;RepeatBlock-By&gt;&lt;Members&gt;</w:t>
      </w:r>
      <w:r>
        <w:t>Дейвид Каза</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rPr>
                <w:b/>
                <w:i/>
              </w:rPr>
              <w:t>(17)</w:t>
            </w:r>
            <w:r>
              <w:rPr>
                <w:b/>
                <w:i/>
              </w:rPr>
              <w:tab/>
              <w:t xml:space="preserve">Програмите за учене в процеса на работа, които попадат в </w:t>
            </w:r>
            <w:r>
              <w:rPr>
                <w:b/>
                <w:i/>
              </w:rPr>
              <w:t>обхвата на определението за стаж, се различават значително в отделните държави членки. Затова чиракуването може да попадне в приложното поле на настоящата директива, доколкото чираците попадат в обхвата на понятието „работник“ по смисъла на закона, колекти</w:t>
            </w:r>
            <w:r>
              <w:rPr>
                <w:b/>
                <w:i/>
              </w:rPr>
              <w:t>вните трудови договори или установената практика, които са в сила в държавите членки, като се взема предвид съдебната практика на Съда на Европейския съюз.</w:t>
            </w:r>
          </w:p>
        </w:tc>
        <w:tc>
          <w:tcPr>
            <w:tcW w:w="4876" w:type="dxa"/>
            <w:hideMark/>
          </w:tcPr>
          <w:p w:rsidR="00B641A4" w:rsidRPr="00F63716" w:rsidRDefault="009D6641" w:rsidP="000D60EA">
            <w:pPr>
              <w:pStyle w:val="Normal6"/>
              <w:rPr>
                <w:szCs w:val="24"/>
              </w:rPr>
            </w:pPr>
            <w:r>
              <w:rPr>
                <w:b/>
                <w:i/>
              </w:rPr>
              <w:t>заличава се</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pPr>
        <w:pStyle w:val="JustificationTitle"/>
        <w:rPr>
          <w:noProof w:val="0"/>
        </w:rPr>
      </w:pPr>
      <w:r>
        <w:rPr>
          <w:rStyle w:val="HideTWBExt"/>
          <w:i w:val="0"/>
        </w:rPr>
        <w:t>&lt;TitreJust&gt;</w:t>
      </w:r>
      <w:r>
        <w:t>Обосновка</w:t>
      </w:r>
      <w:r>
        <w:rPr>
          <w:rStyle w:val="HideTWBExt"/>
          <w:i w:val="0"/>
        </w:rPr>
        <w:t>&lt;/TitreJust&gt;</w:t>
      </w:r>
    </w:p>
    <w:p w:rsidR="00B641A4" w:rsidRPr="00F63716" w:rsidRDefault="009D6641" w:rsidP="00B641A4">
      <w:pPr>
        <w:pStyle w:val="Normal12Italic"/>
        <w:rPr>
          <w:noProof w:val="0"/>
        </w:rPr>
      </w:pPr>
      <w:r>
        <w:t>Следва да се прави раз</w:t>
      </w:r>
      <w:r>
        <w:t>граничение между стажовете на свободния пазар и стажовете, предоставяни в контекста на професионалното образование и обучение.</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200</w:t>
      </w:r>
      <w:r>
        <w:rPr>
          <w:rStyle w:val="HideTWBExt"/>
          <w:b w:val="0"/>
        </w:rPr>
        <w:t>&lt;/NumAmB&gt;</w:t>
      </w:r>
    </w:p>
    <w:p w:rsidR="00B641A4" w:rsidRPr="00F63716" w:rsidRDefault="009D6641" w:rsidP="00B641A4">
      <w:pPr>
        <w:pStyle w:val="NormalBold"/>
      </w:pPr>
      <w:r>
        <w:rPr>
          <w:rStyle w:val="HideTWBExt"/>
          <w:b w:val="0"/>
        </w:rPr>
        <w:t>&lt;RepeatBlock-By&gt;&lt;Members&gt;</w:t>
      </w:r>
      <w:r>
        <w:t>Ангелика Винциг</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(17)</w:t>
            </w:r>
            <w:r>
              <w:tab/>
              <w:t xml:space="preserve">Програмите за учене в процеса на работа, които попадат в обхвата на определението за стаж, се различават значително в отделните държави </w:t>
            </w:r>
            <w:r>
              <w:t xml:space="preserve">членки. </w:t>
            </w:r>
            <w:r>
              <w:rPr>
                <w:b/>
                <w:i/>
              </w:rPr>
              <w:t xml:space="preserve">Затова чиракуването може да попадне в приложното поле на </w:t>
            </w:r>
            <w:r>
              <w:rPr>
                <w:b/>
                <w:i/>
              </w:rPr>
              <w:lastRenderedPageBreak/>
              <w:t>настоящата директива, доколкото чираците попадат в обхвата на понятието „работник“ по смисъла на закона, колективните трудови договори или установената практика, които са в сила в държавите ч</w:t>
            </w:r>
            <w:r>
              <w:rPr>
                <w:b/>
                <w:i/>
              </w:rPr>
              <w:t>ленки, като се взема предвид съдебната практика на Съда на Европейския съюз.</w:t>
            </w:r>
          </w:p>
        </w:tc>
        <w:tc>
          <w:tcPr>
            <w:tcW w:w="4876" w:type="dxa"/>
            <w:hideMark/>
          </w:tcPr>
          <w:p w:rsidR="00B641A4" w:rsidRPr="00F63716" w:rsidRDefault="009D6641" w:rsidP="000D60EA">
            <w:pPr>
              <w:pStyle w:val="Normal6"/>
              <w:rPr>
                <w:szCs w:val="24"/>
              </w:rPr>
            </w:pPr>
            <w:r>
              <w:lastRenderedPageBreak/>
              <w:t>(17)</w:t>
            </w:r>
            <w:r>
              <w:tab/>
              <w:t>Програмите за учене в процеса на работа, които попадат в обхвата на определението за стаж, се различават значително в отделните държави членки.</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w:t>
      </w:r>
      <w:r w:rsidRPr="00F63716">
        <w:rPr>
          <w:rStyle w:val="HideTWBExt"/>
        </w:rPr>
        <w:t>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201</w:t>
      </w:r>
      <w:r>
        <w:rPr>
          <w:rStyle w:val="HideTWBExt"/>
          <w:b w:val="0"/>
        </w:rPr>
        <w:t>&lt;/NumAmB&gt;</w:t>
      </w:r>
    </w:p>
    <w:p w:rsidR="00B641A4" w:rsidRPr="00F63716" w:rsidRDefault="009D6641" w:rsidP="00B641A4">
      <w:pPr>
        <w:pStyle w:val="NormalBold"/>
      </w:pPr>
      <w:r>
        <w:rPr>
          <w:rStyle w:val="HideTWBExt"/>
          <w:b w:val="0"/>
        </w:rPr>
        <w:t>&lt;RepeatBlock-By&gt;&lt;Members&gt;</w:t>
      </w:r>
      <w:r>
        <w:t>Киара Джема, Джорджиана Теодореску, Франческо Торсели, Мариятереза Вивалдини, Елена Донацан</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(17)</w:t>
            </w:r>
            <w:r>
              <w:tab/>
              <w:t xml:space="preserve">Програмите за учене в процеса на работа, които попадат в обхвата на определението за стаж, се различават значително в отделните държави членки. Затова чиракуването </w:t>
            </w:r>
            <w:r>
              <w:rPr>
                <w:b/>
                <w:i/>
              </w:rPr>
              <w:t>може да попадне</w:t>
            </w:r>
            <w:r>
              <w:t xml:space="preserve"> в п</w:t>
            </w:r>
            <w:r>
              <w:t xml:space="preserve">риложното поле на настоящата директива, </w:t>
            </w:r>
            <w:r>
              <w:rPr>
                <w:b/>
                <w:i/>
              </w:rPr>
              <w:t>доколкото чираците попадат в обхвата на понятието „работник“ по смисъла на закона, колективните трудови договори или установената практика, които са в сила в държавите членки, като се взема предвид съдебната практика</w:t>
            </w:r>
            <w:r>
              <w:rPr>
                <w:b/>
                <w:i/>
              </w:rPr>
              <w:t xml:space="preserve"> на Съда на Европейския съюз</w:t>
            </w:r>
            <w:r>
              <w:t>.</w:t>
            </w:r>
          </w:p>
        </w:tc>
        <w:tc>
          <w:tcPr>
            <w:tcW w:w="4876" w:type="dxa"/>
            <w:hideMark/>
          </w:tcPr>
          <w:p w:rsidR="00B641A4" w:rsidRPr="00F63716" w:rsidRDefault="009D6641" w:rsidP="000D60EA">
            <w:pPr>
              <w:pStyle w:val="Normal6"/>
              <w:rPr>
                <w:szCs w:val="24"/>
              </w:rPr>
            </w:pPr>
            <w:r>
              <w:t>(17)</w:t>
            </w:r>
            <w:r>
              <w:tab/>
              <w:t xml:space="preserve">Програмите за учене в процеса на работа, които попадат в обхвата на определението за стаж, се различават значително в отделните държави членки. Затова </w:t>
            </w:r>
            <w:r>
              <w:rPr>
                <w:b/>
                <w:i/>
              </w:rPr>
              <w:t>стажовете в рамките на формалното образование и обучение</w:t>
            </w:r>
            <w:r>
              <w:t>, чиракуването</w:t>
            </w:r>
            <w:r>
              <w:t xml:space="preserve"> </w:t>
            </w:r>
            <w:r>
              <w:rPr>
                <w:b/>
                <w:i/>
              </w:rPr>
              <w:t>и стажовете в рамките на активните политики по заетостта не попадат</w:t>
            </w:r>
            <w:r>
              <w:t xml:space="preserve"> в приложното поле на настоящата директива.</w:t>
            </w:r>
            <w:r>
              <w:rPr>
                <w:b/>
                <w:i/>
              </w:rPr>
              <w:t xml:space="preserve"> Приложното поле на директивата е ограничено до стажовете на открития пазар</w:t>
            </w:r>
            <w:r>
              <w:t>.</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pPr>
        <w:pStyle w:val="JustificationTitle"/>
        <w:rPr>
          <w:noProof w:val="0"/>
        </w:rPr>
      </w:pPr>
      <w:r>
        <w:rPr>
          <w:rStyle w:val="HideTWBExt"/>
          <w:i w:val="0"/>
        </w:rPr>
        <w:t>&lt;TitreJust&gt;</w:t>
      </w:r>
      <w:r>
        <w:t>Обосновка</w:t>
      </w:r>
      <w:r>
        <w:rPr>
          <w:rStyle w:val="HideTWBExt"/>
          <w:i w:val="0"/>
        </w:rPr>
        <w:t>&lt;/TitreJust&gt;</w:t>
      </w:r>
    </w:p>
    <w:p w:rsidR="00B641A4" w:rsidRPr="00F63716" w:rsidRDefault="009D6641" w:rsidP="00B641A4">
      <w:pPr>
        <w:pStyle w:val="Normal12Italic"/>
        <w:rPr>
          <w:noProof w:val="0"/>
        </w:rPr>
      </w:pPr>
      <w:r>
        <w:t>Ст</w:t>
      </w:r>
      <w:r>
        <w:t xml:space="preserve">ажовете имат чисто образователна и професионална насоченост и поради това не могат да се считат за трудова дейност. Стажовете не са форми на заетост, тъй като са съсредоточени върху възможността за прилагане на теоретични знания в професионален контекст и </w:t>
      </w:r>
      <w:r>
        <w:t xml:space="preserve">трябва да бъдат третирани отделно от трудовите договори. Бихме искали да избегнем разширяването на обхвата на директивата, така </w:t>
      </w:r>
      <w:r>
        <w:lastRenderedPageBreak/>
        <w:t>че да се включат и чираците. Чиракуването и стажовете се основават на много различни подходи към експерименталното обучение, с р</w:t>
      </w:r>
      <w:r>
        <w:t>азлични цели и разпоредби, които вече са добре определени в държавите членки.</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202</w:t>
      </w:r>
      <w:r>
        <w:rPr>
          <w:rStyle w:val="HideTWBExt"/>
          <w:b w:val="0"/>
        </w:rPr>
        <w:t>&lt;/NumAmB&gt;</w:t>
      </w:r>
    </w:p>
    <w:p w:rsidR="00B641A4" w:rsidRPr="00F63716" w:rsidRDefault="009D6641" w:rsidP="00B641A4">
      <w:pPr>
        <w:pStyle w:val="NormalBold"/>
      </w:pPr>
      <w:r>
        <w:rPr>
          <w:rStyle w:val="HideTWBExt"/>
          <w:b w:val="0"/>
        </w:rPr>
        <w:t>&lt;RepeatBlock-By&gt;&lt;Members&gt;</w:t>
      </w:r>
      <w:r>
        <w:t>Ирена Йовева, Мартин Хойсик, Яна Том, Брижит Ван Ден Берг</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(17)</w:t>
            </w:r>
            <w:r>
              <w:tab/>
              <w:t>Програмите за учене в процеса на работа, които попадат в обхвата на определението за стаж, се различават значително в отделните държави чл</w:t>
            </w:r>
            <w:r>
              <w:t xml:space="preserve">енки. </w:t>
            </w:r>
            <w:r>
              <w:rPr>
                <w:b/>
                <w:i/>
              </w:rPr>
              <w:t>Затова чиракуването може да попадне в приложното поле на</w:t>
            </w:r>
            <w:r>
              <w:t xml:space="preserve"> настоящата директива, </w:t>
            </w:r>
            <w:r>
              <w:rPr>
                <w:b/>
                <w:i/>
              </w:rPr>
              <w:t>доколкото чираците попадат в обхвата на понятието „работник“ по смисъла на закона, колективните трудови договори или установената практика, които са в сила в държавите чле</w:t>
            </w:r>
            <w:r>
              <w:rPr>
                <w:b/>
                <w:i/>
              </w:rPr>
              <w:t>нки, като се взема предвид съдебната практика на Съда на Европейския съюз</w:t>
            </w:r>
            <w:r>
              <w:t>.</w:t>
            </w:r>
          </w:p>
        </w:tc>
        <w:tc>
          <w:tcPr>
            <w:tcW w:w="4876" w:type="dxa"/>
            <w:hideMark/>
          </w:tcPr>
          <w:p w:rsidR="00B641A4" w:rsidRPr="00F63716" w:rsidRDefault="009D6641" w:rsidP="000D60EA">
            <w:pPr>
              <w:pStyle w:val="Normal6"/>
              <w:rPr>
                <w:szCs w:val="24"/>
              </w:rPr>
            </w:pPr>
            <w:r>
              <w:t>(17)</w:t>
            </w:r>
            <w:r>
              <w:tab/>
              <w:t xml:space="preserve">Програмите за учене в процеса на работа, които попадат в обхвата на определението за стаж, се различават значително в отделните държави членки. </w:t>
            </w:r>
            <w:r>
              <w:rPr>
                <w:b/>
                <w:i/>
              </w:rPr>
              <w:t>За целите на</w:t>
            </w:r>
            <w:r>
              <w:t xml:space="preserve"> настоящата директива </w:t>
            </w:r>
            <w:r>
              <w:rPr>
                <w:b/>
                <w:i/>
              </w:rPr>
              <w:t>следва да бъдат обхванати всички стажове, които не са част от учебните програми за формално образование и обучение</w:t>
            </w:r>
            <w:r>
              <w:t>.</w:t>
            </w:r>
            <w:r>
              <w:rPr>
                <w:b/>
                <w:i/>
              </w:rPr>
              <w:t xml:space="preserve"> Тези стажове могат да включват стажове на свободния пазар, стажове в контекста на активни политики на пазара на труда </w:t>
            </w:r>
            <w:r>
              <w:rPr>
                <w:b/>
                <w:i/>
              </w:rPr>
              <w:t>и стажове, които са задължителна част от професионалното обучение</w:t>
            </w:r>
            <w:r>
              <w:t>.</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203</w:t>
      </w:r>
      <w:r>
        <w:rPr>
          <w:rStyle w:val="HideTWBExt"/>
          <w:b w:val="0"/>
        </w:rPr>
        <w:t>&lt;/NumAmB&gt;</w:t>
      </w:r>
    </w:p>
    <w:p w:rsidR="00B641A4" w:rsidRPr="00F63716" w:rsidRDefault="009D6641" w:rsidP="00B641A4">
      <w:pPr>
        <w:pStyle w:val="NormalBold"/>
      </w:pPr>
      <w:r>
        <w:rPr>
          <w:rStyle w:val="HideTWBExt"/>
          <w:b w:val="0"/>
        </w:rPr>
        <w:t>&lt;RepeatBlock-By&gt;&lt;Members&gt;</w:t>
      </w:r>
      <w:r>
        <w:t>Арба Кокалари</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w:t>
      </w:r>
      <w:r>
        <w:rPr>
          <w:rStyle w:val="HideTWBExt"/>
          <w:b w:val="0"/>
        </w:rPr>
        <w:t>Amend&gt;</w:t>
      </w:r>
    </w:p>
    <w:p w:rsidR="00B641A4" w:rsidRPr="00F63716" w:rsidRDefault="009D6641" w:rsidP="00B641A4">
      <w:pPr>
        <w:pStyle w:val="NormalBold"/>
      </w:pPr>
      <w:r>
        <w:rPr>
          <w:rStyle w:val="HideTWBExt"/>
          <w:b w:val="0"/>
        </w:rPr>
        <w:t>&lt;Article&gt;</w:t>
      </w:r>
      <w:r>
        <w:t>Съображение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(17)</w:t>
            </w:r>
            <w:r>
              <w:tab/>
              <w:t xml:space="preserve">Програмите за учене в процеса на работа, които попадат в обхвата на определението за стаж, се различават значително в отделните държави членки. Затова чиракуването </w:t>
            </w:r>
            <w:r>
              <w:rPr>
                <w:b/>
                <w:i/>
              </w:rPr>
              <w:t>може да попадне</w:t>
            </w:r>
            <w:r>
              <w:t xml:space="preserve"> в приложното поле на </w:t>
            </w:r>
            <w:r>
              <w:lastRenderedPageBreak/>
              <w:t xml:space="preserve">настоящата директива, </w:t>
            </w:r>
            <w:r>
              <w:rPr>
                <w:b/>
                <w:i/>
              </w:rPr>
              <w:t>доколкото чираците попадат в обхвата на понятието „работник“ по смисъла на закона, колективните трудови договори или установената практика, които са в сила в държавите членки, като се взема предвид</w:t>
            </w:r>
            <w:r>
              <w:rPr>
                <w:b/>
                <w:i/>
              </w:rPr>
              <w:t xml:space="preserve"> съдебната практика на Съда на Европейския съюз</w:t>
            </w:r>
            <w:r>
              <w:t>.</w:t>
            </w:r>
          </w:p>
        </w:tc>
        <w:tc>
          <w:tcPr>
            <w:tcW w:w="4876" w:type="dxa"/>
            <w:hideMark/>
          </w:tcPr>
          <w:p w:rsidR="00B641A4" w:rsidRPr="00F63716" w:rsidRDefault="009D6641" w:rsidP="000D60EA">
            <w:pPr>
              <w:pStyle w:val="Normal6"/>
              <w:rPr>
                <w:szCs w:val="24"/>
              </w:rPr>
            </w:pPr>
            <w:r>
              <w:lastRenderedPageBreak/>
              <w:t>(17)</w:t>
            </w:r>
            <w:r>
              <w:tab/>
              <w:t xml:space="preserve">Програмите за учене в процеса на работа, които попадат в обхвата на определението за стаж, се различават значително в отделните държави членки. Затова </w:t>
            </w:r>
            <w:r>
              <w:rPr>
                <w:b/>
                <w:i/>
              </w:rPr>
              <w:t xml:space="preserve">стажовете в рамките на формалното образование или </w:t>
            </w:r>
            <w:r>
              <w:rPr>
                <w:b/>
                <w:i/>
              </w:rPr>
              <w:lastRenderedPageBreak/>
              <w:t>о</w:t>
            </w:r>
            <w:r>
              <w:rPr>
                <w:b/>
                <w:i/>
              </w:rPr>
              <w:t>бучение</w:t>
            </w:r>
            <w:r>
              <w:t xml:space="preserve">, чиракуването </w:t>
            </w:r>
            <w:r>
              <w:rPr>
                <w:b/>
                <w:i/>
              </w:rPr>
              <w:t>и стажовете в рамките на активните политики по заетостта не попадат</w:t>
            </w:r>
            <w:r>
              <w:t xml:space="preserve"> в приложното поле на настоящата директива.</w:t>
            </w:r>
            <w:r>
              <w:rPr>
                <w:b/>
                <w:i/>
              </w:rPr>
              <w:t xml:space="preserve"> Приложното поле на директивата е ограничено до стажовете на открития пазар</w:t>
            </w:r>
            <w:r>
              <w:t>.</w:t>
            </w:r>
          </w:p>
        </w:tc>
      </w:tr>
    </w:tbl>
    <w:p w:rsidR="00B641A4" w:rsidRPr="00F63716" w:rsidRDefault="009D6641" w:rsidP="00B641A4">
      <w:pPr>
        <w:pStyle w:val="Olang"/>
      </w:pPr>
      <w:r w:rsidRPr="00F63716">
        <w:rPr>
          <w:noProof w:val="0"/>
        </w:rPr>
        <w:lastRenderedPageBreak/>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w:t>
      </w:r>
      <w:r>
        <w:rPr>
          <w:rStyle w:val="HideTWBExt"/>
          <w:b w:val="0"/>
        </w:rPr>
        <w:t>ndB&gt;</w:t>
      </w:r>
      <w:r>
        <w:t>Изменение</w:t>
      </w:r>
      <w:r>
        <w:tab/>
      </w:r>
      <w:r>
        <w:tab/>
      </w:r>
      <w:r>
        <w:rPr>
          <w:rStyle w:val="HideTWBExt"/>
          <w:b w:val="0"/>
        </w:rPr>
        <w:t>&lt;NumAmB&gt;</w:t>
      </w:r>
      <w:r>
        <w:t>204</w:t>
      </w:r>
      <w:r>
        <w:rPr>
          <w:rStyle w:val="HideTWBExt"/>
          <w:b w:val="0"/>
        </w:rPr>
        <w:t>&lt;/NumAmB&gt;</w:t>
      </w:r>
    </w:p>
    <w:p w:rsidR="00B641A4" w:rsidRPr="00F63716" w:rsidRDefault="009D6641" w:rsidP="00B641A4">
      <w:pPr>
        <w:pStyle w:val="NormalBold"/>
      </w:pPr>
      <w:r>
        <w:rPr>
          <w:rStyle w:val="HideTWBExt"/>
          <w:b w:val="0"/>
        </w:rPr>
        <w:t>&lt;RepeatBlock-By&gt;&lt;Members&gt;</w:t>
      </w:r>
      <w:r>
        <w:t>Мелани Дидие, Рашел Блом, Пал Секереш, Мари Доши, Северин Вербрук</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w:t>
            </w:r>
            <w:r>
              <w:t xml:space="preserve">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(17)</w:t>
            </w:r>
            <w:r>
              <w:tab/>
              <w:t xml:space="preserve">Програмите за учене в процеса на работа, които попадат в обхвата на определението за стаж, се различават значително в отделните държави членки. </w:t>
            </w:r>
            <w:r>
              <w:rPr>
                <w:b/>
                <w:i/>
              </w:rPr>
              <w:t>Затова</w:t>
            </w:r>
            <w:r>
              <w:t xml:space="preserve"> чиракуването може да попадне в приложното поле на настоящата директива, доколк</w:t>
            </w:r>
            <w:r>
              <w:t>ото чираците попадат в обхвата на понятието „работник“ по смисъла на закона, колективните трудови договори или установената практика, които са в сила в държавите членки, като се взема предвид съдебната практика на Съда на Европейския съюз.</w:t>
            </w:r>
          </w:p>
        </w:tc>
        <w:tc>
          <w:tcPr>
            <w:tcW w:w="4876" w:type="dxa"/>
            <w:hideMark/>
          </w:tcPr>
          <w:p w:rsidR="00B641A4" w:rsidRPr="00F63716" w:rsidRDefault="009D6641" w:rsidP="000D60EA">
            <w:pPr>
              <w:pStyle w:val="Normal6"/>
              <w:rPr>
                <w:szCs w:val="24"/>
              </w:rPr>
            </w:pPr>
            <w:r>
              <w:t>(17)</w:t>
            </w:r>
            <w:r>
              <w:tab/>
              <w:t xml:space="preserve">Програмите </w:t>
            </w:r>
            <w:r>
              <w:t xml:space="preserve">за учене в процеса на работа, които попадат в обхвата на определението за стаж, се различават значително в отделните държави членки. </w:t>
            </w:r>
            <w:r>
              <w:rPr>
                <w:b/>
                <w:i/>
              </w:rPr>
              <w:t xml:space="preserve">Чиракуването е различно понятие и при него се прилагат различни правила, отколкото при стаж. </w:t>
            </w:r>
            <w:r>
              <w:t xml:space="preserve">Чиракуването може да </w:t>
            </w:r>
            <w:r>
              <w:rPr>
                <w:b/>
                <w:i/>
              </w:rPr>
              <w:t>не</w:t>
            </w:r>
            <w:r>
              <w:t xml:space="preserve"> попадн</w:t>
            </w:r>
            <w:r>
              <w:t>е в приложното поле на настоящата директива, доколкото чираците попадат в обхвата на понятието „работник“ по смисъла на закона, колективните трудови договори или установената практика, които са в сила в държавите членки, като се взема предвид съдебната пра</w:t>
            </w:r>
            <w:r>
              <w:t>ктика на Съда на Европейския съюз.</w:t>
            </w:r>
          </w:p>
        </w:tc>
      </w:tr>
    </w:tbl>
    <w:p w:rsidR="00B641A4" w:rsidRPr="00F63716" w:rsidRDefault="009D6641" w:rsidP="00B641A4">
      <w:pPr>
        <w:pStyle w:val="Olang"/>
      </w:pPr>
      <w:r w:rsidRPr="00F63716">
        <w:rPr>
          <w:noProof w:val="0"/>
        </w:rPr>
        <w:t xml:space="preserve">Or. </w:t>
      </w:r>
      <w:r w:rsidRPr="00F63716">
        <w:rPr>
          <w:rStyle w:val="HideTWBExt"/>
          <w:noProof w:val="0"/>
        </w:rPr>
        <w:t>&lt;Original&gt;</w:t>
      </w:r>
      <w:r w:rsidRPr="00F63716">
        <w:rPr>
          <w:rStyle w:val="HideTWBInt"/>
          <w:rFonts w:eastAsiaTheme="majorEastAsia"/>
          <w:noProof w:val="0"/>
        </w:rPr>
        <w:t>{FR}</w:t>
      </w:r>
      <w:r w:rsidRPr="00F63716">
        <w:rPr>
          <w:noProof w:val="0"/>
        </w:rPr>
        <w:t>fr</w:t>
      </w:r>
      <w:r w:rsidRPr="00F63716">
        <w:rPr>
          <w:rStyle w:val="HideTWBExt"/>
          <w:noProof w:val="0"/>
        </w:rPr>
        <w:t>&lt;/Original&gt;</w:t>
      </w:r>
    </w:p>
    <w:p w:rsidR="00B641A4" w:rsidRPr="00F63716" w:rsidRDefault="009D6641" w:rsidP="00B641A4">
      <w:pPr>
        <w:pStyle w:val="JustificationTitle"/>
        <w:rPr>
          <w:noProof w:val="0"/>
        </w:rPr>
      </w:pPr>
      <w:r>
        <w:rPr>
          <w:rStyle w:val="HideTWBExt"/>
          <w:i w:val="0"/>
        </w:rPr>
        <w:t>&lt;TitreJust&gt;</w:t>
      </w:r>
      <w:r>
        <w:t>Обосновка</w:t>
      </w:r>
      <w:r>
        <w:rPr>
          <w:rStyle w:val="HideTWBExt"/>
          <w:i w:val="0"/>
        </w:rPr>
        <w:t>&lt;/TitreJust&gt;</w:t>
      </w:r>
    </w:p>
    <w:p w:rsidR="00B641A4" w:rsidRPr="00F63716" w:rsidRDefault="009D6641" w:rsidP="00B641A4">
      <w:pPr>
        <w:pStyle w:val="Normal12Italic"/>
        <w:rPr>
          <w:noProof w:val="0"/>
        </w:rPr>
      </w:pPr>
      <w:r>
        <w:t xml:space="preserve">Стажът и чиракуването са две различни понятия. При чиракуването заплатата се изплаща в замяна на задачите и отговорностите, които се изискват от </w:t>
      </w:r>
      <w:r>
        <w:t>чиракуващия.  Докато стаж може да се проведе още в средното училище, чиракуването започва по-</w:t>
      </w:r>
      <w:r>
        <w:lastRenderedPageBreak/>
        <w:t>късно и рядко преди висшето образование.</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205</w:t>
      </w:r>
      <w:r>
        <w:rPr>
          <w:rStyle w:val="HideTWBExt"/>
          <w:b w:val="0"/>
        </w:rPr>
        <w:t>&lt;/NumAmB&gt;</w:t>
      </w:r>
    </w:p>
    <w:p w:rsidR="00B641A4" w:rsidRPr="00F63716" w:rsidRDefault="009D6641" w:rsidP="00B641A4">
      <w:pPr>
        <w:pStyle w:val="NormalBold"/>
      </w:pPr>
      <w:r>
        <w:rPr>
          <w:rStyle w:val="HideTWBExt"/>
          <w:b w:val="0"/>
        </w:rPr>
        <w:t>&lt;RepeatBlock-By&gt;&lt;Members&gt;</w:t>
      </w:r>
      <w:r>
        <w:t>Ирена Йовева, Мартин Хойсик, Яна Том, Брижит Ва</w:t>
      </w:r>
      <w:r>
        <w:t>н Ден Берг</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17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tcPr>
          <w:p w:rsidR="00B641A4" w:rsidRPr="00F63716" w:rsidRDefault="00B641A4" w:rsidP="000D60EA">
            <w:pPr>
              <w:pStyle w:val="Normal6"/>
            </w:pPr>
          </w:p>
        </w:tc>
        <w:tc>
          <w:tcPr>
            <w:tcW w:w="4876" w:type="dxa"/>
            <w:hideMark/>
          </w:tcPr>
          <w:p w:rsidR="00B641A4" w:rsidRPr="00F63716" w:rsidRDefault="009D6641" w:rsidP="000D60EA">
            <w:pPr>
              <w:pStyle w:val="Normal6"/>
              <w:rPr>
                <w:szCs w:val="24"/>
              </w:rPr>
            </w:pPr>
            <w:r>
              <w:rPr>
                <w:b/>
                <w:i/>
              </w:rPr>
              <w:t>(17a)</w:t>
            </w:r>
            <w:r>
              <w:rPr>
                <w:b/>
                <w:i/>
              </w:rPr>
              <w:tab/>
              <w:t xml:space="preserve">В глава III от директивата се установяват разпоредби за гарантиране на </w:t>
            </w:r>
            <w:r>
              <w:rPr>
                <w:b/>
                <w:i/>
              </w:rPr>
              <w:t>качеството и достъпността на стажовете. В нея се определят минималните критерии за качество, които да бъдат включени в писмен договор за стаж, както и изискването към държавите членки да предприемат ефективни мерки за подобряване на достъпността и степента</w:t>
            </w:r>
            <w:r>
              <w:rPr>
                <w:b/>
                <w:i/>
              </w:rPr>
              <w:t xml:space="preserve"> на приобщаемост на стажовете, по-специално за лицата, за които достъпът до пазара на труда е по-труден, като например хората с увреждания, лицата, пребиваващи в селски, отдалечени и най-отдалечени региони, лицата с неравностойно социално-икономическо поло</w:t>
            </w:r>
            <w:r>
              <w:rPr>
                <w:b/>
                <w:i/>
              </w:rPr>
              <w:t>жение и/или мигрантски произход, лицата от ромската общност и тези с по-ниско равнище на образование.</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206</w:t>
      </w:r>
      <w:r>
        <w:rPr>
          <w:rStyle w:val="HideTWBExt"/>
          <w:b w:val="0"/>
        </w:rPr>
        <w:t>&lt;/NumAmB&gt;</w:t>
      </w:r>
    </w:p>
    <w:p w:rsidR="00B641A4" w:rsidRPr="00F63716" w:rsidRDefault="009D6641" w:rsidP="00B641A4">
      <w:pPr>
        <w:pStyle w:val="NormalBold"/>
      </w:pPr>
      <w:r>
        <w:rPr>
          <w:rStyle w:val="HideTWBExt"/>
          <w:b w:val="0"/>
        </w:rPr>
        <w:t>&lt;RepeatBlock-By&gt;&lt;Members&gt;</w:t>
      </w:r>
      <w:r>
        <w:t>Бенедета Скудери</w:t>
      </w:r>
      <w:r>
        <w:rPr>
          <w:rStyle w:val="HideTWBExt"/>
          <w:b w:val="0"/>
        </w:rPr>
        <w:t>&lt;/Members&gt;</w:t>
      </w:r>
    </w:p>
    <w:p w:rsidR="00B641A4" w:rsidRPr="00F63716" w:rsidRDefault="009D6641" w:rsidP="00B641A4">
      <w:r>
        <w:rPr>
          <w:rStyle w:val="HideTWBExt"/>
        </w:rPr>
        <w:t>&lt;AuNomDe&gt;</w:t>
      </w:r>
      <w:r>
        <w:rPr>
          <w:rStyle w:val="HideTWBInt"/>
          <w:color w:val="auto"/>
        </w:rPr>
        <w:t>{Greens/EFA}</w:t>
      </w:r>
      <w:r>
        <w:t>от името на групата Verts/ALE</w:t>
      </w:r>
      <w:r>
        <w:rPr>
          <w:rStyle w:val="HideTWBExt"/>
        </w:rPr>
        <w:t>&lt;/AuNomDe&gt;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rPr>
                <w:b/>
                <w:i/>
              </w:rPr>
              <w:t>(18)</w:t>
            </w:r>
            <w:r>
              <w:rPr>
                <w:b/>
                <w:i/>
              </w:rPr>
              <w:tab/>
              <w:t xml:space="preserve">Глава III от директивата се прилага за редовни служители, </w:t>
            </w:r>
            <w:r>
              <w:rPr>
                <w:b/>
                <w:i/>
              </w:rPr>
              <w:t xml:space="preserve">които невярно са обозначени като стажанти, т.е. когато работодателите обозначават редовно трудово правоотношение или като стаж, който не е трудово правоотношение, или като стаж, който представлява трудово правоотношение, но с по-ниско равнище на заплащане </w:t>
            </w:r>
            <w:r>
              <w:rPr>
                <w:b/>
                <w:i/>
              </w:rPr>
              <w:t>или с условия на труд, различни от тези, на които редовните служители биха имали право съгласно правото на Съюза или националното право, колективните трудови договори или практиката.</w:t>
            </w:r>
          </w:p>
        </w:tc>
        <w:tc>
          <w:tcPr>
            <w:tcW w:w="4876" w:type="dxa"/>
            <w:hideMark/>
          </w:tcPr>
          <w:p w:rsidR="00B641A4" w:rsidRPr="00F63716" w:rsidRDefault="009D6641" w:rsidP="000D60EA">
            <w:pPr>
              <w:pStyle w:val="Normal6"/>
              <w:rPr>
                <w:szCs w:val="24"/>
              </w:rPr>
            </w:pPr>
            <w:r>
              <w:rPr>
                <w:b/>
                <w:i/>
              </w:rPr>
              <w:t>заличава се</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207</w:t>
      </w:r>
      <w:r>
        <w:rPr>
          <w:rStyle w:val="HideTWBExt"/>
          <w:b w:val="0"/>
        </w:rPr>
        <w:t>&lt;/NumAmB&gt;</w:t>
      </w:r>
    </w:p>
    <w:p w:rsidR="00B641A4" w:rsidRPr="00F63716" w:rsidRDefault="009D6641" w:rsidP="00B641A4">
      <w:pPr>
        <w:pStyle w:val="NormalBold"/>
      </w:pPr>
      <w:r>
        <w:rPr>
          <w:rStyle w:val="HideTWBExt"/>
          <w:b w:val="0"/>
        </w:rPr>
        <w:t>&lt;RepeatBlock-By&gt;&lt;Members&gt;</w:t>
      </w:r>
      <w:r>
        <w:t>Мелани Дидие, Рашел Блом, Пал Секереш, Мари Доши, Северин Вербрук</w:t>
      </w:r>
      <w:r>
        <w:rPr>
          <w:rStyle w:val="HideTWBExt"/>
          <w:b w:val="0"/>
        </w:rPr>
        <w:t>&lt;/Members&gt;</w:t>
      </w:r>
    </w:p>
    <w:p w:rsidR="00B641A4" w:rsidRPr="00F63716" w:rsidRDefault="009D6641" w:rsidP="00B641A4">
      <w:r>
        <w:rPr>
          <w:rStyle w:val="HideTWBExt"/>
        </w:rPr>
        <w:t>&lt;/RepeatBlock-By&gt;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(18)</w:t>
            </w:r>
            <w:r>
              <w:tab/>
              <w:t>Глава III от директивата се прилага за редовни служители, които невярно са обозначени като стажанти, т.е. когато работодателите обозначават редовно трудово правоотношение или като стаж, който не е трудово правоотношение</w:t>
            </w:r>
            <w:r>
              <w:rPr>
                <w:b/>
                <w:i/>
              </w:rPr>
              <w:t xml:space="preserve">, или като стаж, </w:t>
            </w:r>
            <w:r>
              <w:rPr>
                <w:b/>
                <w:i/>
              </w:rPr>
              <w:t>който представлява трудово правоотношение, но с по-ниско равнище на заплащане или с условия на труд, различни от тези, на които редовните служители биха имали право съгласно правото на Съюза или националното право, колективните трудови договори или практик</w:t>
            </w:r>
            <w:r>
              <w:rPr>
                <w:b/>
                <w:i/>
              </w:rPr>
              <w:t>ата</w:t>
            </w:r>
            <w:r>
              <w:t>.</w:t>
            </w:r>
          </w:p>
        </w:tc>
        <w:tc>
          <w:tcPr>
            <w:tcW w:w="4876" w:type="dxa"/>
            <w:hideMark/>
          </w:tcPr>
          <w:p w:rsidR="00B641A4" w:rsidRPr="00F63716" w:rsidRDefault="009D6641" w:rsidP="000D60EA">
            <w:pPr>
              <w:pStyle w:val="Normal6"/>
              <w:rPr>
                <w:szCs w:val="24"/>
              </w:rPr>
            </w:pPr>
            <w:r>
              <w:t>(18)</w:t>
            </w:r>
            <w:r>
              <w:tab/>
              <w:t>Глава III от директивата се прилага за редовни служители, които невярно са обозначени като стажанти, т.е. когато работодателите обозначават редовно трудово правоотношение като стаж, който не е трудово правоотношение.</w:t>
            </w:r>
          </w:p>
        </w:tc>
      </w:tr>
    </w:tbl>
    <w:p w:rsidR="00B641A4" w:rsidRPr="00F63716" w:rsidRDefault="009D6641" w:rsidP="00B641A4">
      <w:pPr>
        <w:pStyle w:val="Olang"/>
      </w:pPr>
      <w:r w:rsidRPr="00F63716">
        <w:rPr>
          <w:noProof w:val="0"/>
        </w:rPr>
        <w:lastRenderedPageBreak/>
        <w:t xml:space="preserve">Or. </w:t>
      </w:r>
      <w:r w:rsidRPr="00F63716">
        <w:rPr>
          <w:rStyle w:val="HideTWBExt"/>
          <w:noProof w:val="0"/>
        </w:rPr>
        <w:t>&lt;Original&gt;</w:t>
      </w:r>
      <w:r w:rsidRPr="00F63716">
        <w:rPr>
          <w:rStyle w:val="HideTWBInt"/>
          <w:rFonts w:eastAsiaTheme="majorEastAsia"/>
          <w:noProof w:val="0"/>
        </w:rPr>
        <w:t>{FR}</w:t>
      </w:r>
      <w:r w:rsidRPr="00F63716">
        <w:rPr>
          <w:noProof w:val="0"/>
        </w:rPr>
        <w:t>fr</w:t>
      </w:r>
      <w:r w:rsidRPr="00F63716">
        <w:rPr>
          <w:rStyle w:val="HideTWBExt"/>
          <w:noProof w:val="0"/>
        </w:rPr>
        <w:t>&lt;/Origin</w:t>
      </w:r>
      <w:r w:rsidRPr="00F63716">
        <w:rPr>
          <w:rStyle w:val="HideTWBExt"/>
          <w:noProof w:val="0"/>
        </w:rPr>
        <w:t>al&gt;</w:t>
      </w:r>
    </w:p>
    <w:p w:rsidR="00B641A4" w:rsidRPr="00F63716" w:rsidRDefault="009D6641" w:rsidP="00B641A4">
      <w:pPr>
        <w:pStyle w:val="JustificationTitle"/>
        <w:rPr>
          <w:noProof w:val="0"/>
        </w:rPr>
      </w:pPr>
      <w:r>
        <w:rPr>
          <w:rStyle w:val="HideTWBExt"/>
          <w:i w:val="0"/>
        </w:rPr>
        <w:t>&lt;TitreJust&gt;</w:t>
      </w:r>
      <w:r>
        <w:t>Обосновка</w:t>
      </w:r>
      <w:r>
        <w:rPr>
          <w:rStyle w:val="HideTWBExt"/>
          <w:i w:val="0"/>
        </w:rPr>
        <w:t>&lt;/TitreJust&gt;</w:t>
      </w:r>
    </w:p>
    <w:p w:rsidR="00B641A4" w:rsidRPr="00F63716" w:rsidRDefault="009D6641" w:rsidP="00B641A4">
      <w:pPr>
        <w:pStyle w:val="Normal12Italic"/>
        <w:rPr>
          <w:noProof w:val="0"/>
        </w:rPr>
      </w:pPr>
      <w:r>
        <w:t>Стажът не следва да представлява алтернативно трудово правоотношение.</w:t>
      </w:r>
    </w:p>
    <w:p w:rsidR="00B641A4" w:rsidRPr="00F63716" w:rsidRDefault="009D6641" w:rsidP="00B641A4">
      <w:r>
        <w:rPr>
          <w:rStyle w:val="HideTWBExt"/>
        </w:rPr>
        <w:t>&lt;/AmendB&gt;</w:t>
      </w:r>
    </w:p>
    <w:p w:rsidR="00B641A4" w:rsidRPr="00F63716" w:rsidRDefault="009D6641" w:rsidP="00B641A4">
      <w:pPr>
        <w:pStyle w:val="AMNumberTabs0"/>
        <w:keepNext/>
      </w:pPr>
      <w:r>
        <w:rPr>
          <w:rStyle w:val="HideTWBExt"/>
          <w:b w:val="0"/>
        </w:rPr>
        <w:t>&lt;AmendB&gt;</w:t>
      </w:r>
      <w:r>
        <w:t>Изменение</w:t>
      </w:r>
      <w:r>
        <w:tab/>
      </w:r>
      <w:r>
        <w:tab/>
      </w:r>
      <w:r>
        <w:rPr>
          <w:rStyle w:val="HideTWBExt"/>
          <w:b w:val="0"/>
        </w:rPr>
        <w:t>&lt;NumAmB&gt;</w:t>
      </w:r>
      <w:r>
        <w:t>208</w:t>
      </w:r>
      <w:r>
        <w:rPr>
          <w:rStyle w:val="HideTWBExt"/>
          <w:b w:val="0"/>
        </w:rPr>
        <w:t>&lt;/NumAmB&gt;</w:t>
      </w:r>
    </w:p>
    <w:p w:rsidR="00B641A4" w:rsidRPr="00F63716" w:rsidRDefault="009D6641" w:rsidP="00B641A4">
      <w:pPr>
        <w:pStyle w:val="NormalBold"/>
      </w:pPr>
      <w:r>
        <w:rPr>
          <w:rStyle w:val="HideTWBExt"/>
          <w:b w:val="0"/>
        </w:rPr>
        <w:t>&lt;RepeatBlock-By&gt;&lt;Members&gt;</w:t>
      </w:r>
      <w:r>
        <w:t>Ирена Йовева, Мартин Хойсик, Яна Том, Брижит Ван Ден Берг</w:t>
      </w:r>
      <w:r>
        <w:rPr>
          <w:rStyle w:val="HideTWBExt"/>
          <w:b w:val="0"/>
        </w:rPr>
        <w:t>&lt;/Members&gt;</w:t>
      </w:r>
    </w:p>
    <w:p w:rsidR="00B641A4" w:rsidRPr="00F63716" w:rsidRDefault="009D6641" w:rsidP="00B641A4">
      <w:r>
        <w:rPr>
          <w:rStyle w:val="HideTWBExt"/>
        </w:rPr>
        <w:t>&lt;/Repe</w:t>
      </w:r>
      <w:r>
        <w:rPr>
          <w:rStyle w:val="HideTWBExt"/>
        </w:rPr>
        <w:t>atBlock-By&gt;</w:t>
      </w:r>
    </w:p>
    <w:p w:rsidR="00B641A4" w:rsidRPr="00F63716" w:rsidRDefault="009D6641" w:rsidP="00B641A4">
      <w:pPr>
        <w:pStyle w:val="NormalBold"/>
        <w:keepNext/>
      </w:pPr>
      <w:r>
        <w:rPr>
          <w:rStyle w:val="HideTWBExt"/>
          <w:b w:val="0"/>
        </w:rPr>
        <w:t>&lt;DocAmend&gt;</w:t>
      </w:r>
      <w:r>
        <w:t>Предложение за директива</w:t>
      </w:r>
      <w:r>
        <w:rPr>
          <w:rStyle w:val="HideTWBExt"/>
          <w:b w:val="0"/>
        </w:rPr>
        <w:t>&lt;/DocAmend&gt;</w:t>
      </w:r>
    </w:p>
    <w:p w:rsidR="00B641A4" w:rsidRPr="00F63716" w:rsidRDefault="009D6641" w:rsidP="00B641A4">
      <w:pPr>
        <w:pStyle w:val="NormalBold"/>
      </w:pPr>
      <w:r>
        <w:rPr>
          <w:rStyle w:val="HideTWBExt"/>
          <w:b w:val="0"/>
        </w:rPr>
        <w:t>&lt;Article&gt;</w:t>
      </w:r>
      <w:r>
        <w:t>Съображение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751" w:rsidTr="000D60EA">
        <w:trPr>
          <w:jc w:val="center"/>
        </w:trPr>
        <w:tc>
          <w:tcPr>
            <w:tcW w:w="9752" w:type="dxa"/>
            <w:gridSpan w:val="2"/>
          </w:tcPr>
          <w:p w:rsidR="00B641A4" w:rsidRPr="00F63716" w:rsidRDefault="00B641A4" w:rsidP="000D60EA">
            <w:pPr>
              <w:keepNext/>
            </w:pPr>
          </w:p>
        </w:tc>
      </w:tr>
      <w:tr w:rsidR="005C4751" w:rsidTr="000D60EA">
        <w:trPr>
          <w:jc w:val="center"/>
        </w:trPr>
        <w:tc>
          <w:tcPr>
            <w:tcW w:w="4876" w:type="dxa"/>
            <w:hideMark/>
          </w:tcPr>
          <w:p w:rsidR="00B641A4" w:rsidRPr="00F63716" w:rsidRDefault="009D6641" w:rsidP="000D60EA">
            <w:pPr>
              <w:pStyle w:val="ColumnHeading"/>
              <w:keepNext/>
            </w:pPr>
            <w:r>
              <w:t>Текст, предложен от Комисията</w:t>
            </w:r>
          </w:p>
        </w:tc>
        <w:tc>
          <w:tcPr>
            <w:tcW w:w="4876" w:type="dxa"/>
            <w:hideMark/>
          </w:tcPr>
          <w:p w:rsidR="00B641A4" w:rsidRPr="00F63716" w:rsidRDefault="009D6641" w:rsidP="000D60EA">
            <w:pPr>
              <w:pStyle w:val="ColumnHeading"/>
              <w:keepNext/>
            </w:pPr>
            <w:r>
              <w:t>Изменение</w:t>
            </w:r>
          </w:p>
        </w:tc>
      </w:tr>
      <w:tr w:rsidR="005C4751" w:rsidTr="000D60EA">
        <w:trPr>
          <w:jc w:val="center"/>
        </w:trPr>
        <w:tc>
          <w:tcPr>
            <w:tcW w:w="4876" w:type="dxa"/>
            <w:hideMark/>
          </w:tcPr>
          <w:p w:rsidR="00B641A4" w:rsidRPr="00F63716" w:rsidRDefault="009D6641" w:rsidP="000D60EA">
            <w:pPr>
              <w:pStyle w:val="Normal6"/>
            </w:pPr>
            <w:r>
              <w:t>(18)</w:t>
            </w:r>
            <w:r>
              <w:tab/>
              <w:t xml:space="preserve">Глава </w:t>
            </w:r>
            <w:r>
              <w:rPr>
                <w:b/>
                <w:i/>
              </w:rPr>
              <w:t>III</w:t>
            </w:r>
            <w:r>
              <w:t xml:space="preserve"> от директивата се прилага за редовни служители, които невярно са обозначени като стажанти, т.е. когато </w:t>
            </w:r>
            <w:r>
              <w:rPr>
                <w:b/>
                <w:i/>
              </w:rPr>
              <w:t>работодателите</w:t>
            </w:r>
            <w:r>
              <w:t xml:space="preserve"> обозначават редовно трудово правоотношение </w:t>
            </w:r>
            <w:r>
              <w:rPr>
                <w:b/>
                <w:i/>
              </w:rPr>
              <w:t>или</w:t>
            </w:r>
            <w:r>
              <w:t xml:space="preserve"> като стаж, </w:t>
            </w:r>
            <w:r>
              <w:rPr>
                <w:b/>
                <w:i/>
              </w:rPr>
              <w:t>който не е трудово правоотношение, или като стаж, който представлява трудово правоотношение, но</w:t>
            </w:r>
            <w:r>
              <w:t xml:space="preserve"> с по-ниско равнище на заплащане или с условия на труд, различни от тези, на които редов</w:t>
            </w:r>
            <w:r>
              <w:t>ните служители биха имали право съгласно правото на Съюза или националното право, колективните трудови договори или практиката.</w:t>
            </w:r>
          </w:p>
        </w:tc>
        <w:tc>
          <w:tcPr>
            <w:tcW w:w="4876" w:type="dxa"/>
            <w:hideMark/>
          </w:tcPr>
          <w:p w:rsidR="00B641A4" w:rsidRPr="00F63716" w:rsidRDefault="009D6641" w:rsidP="000D60EA">
            <w:pPr>
              <w:pStyle w:val="Normal6"/>
              <w:rPr>
                <w:szCs w:val="24"/>
              </w:rPr>
            </w:pPr>
            <w:r>
              <w:t>(18)</w:t>
            </w:r>
            <w:r>
              <w:tab/>
              <w:t xml:space="preserve">Глава </w:t>
            </w:r>
            <w:r>
              <w:rPr>
                <w:b/>
                <w:i/>
              </w:rPr>
              <w:t>IV</w:t>
            </w:r>
            <w:r>
              <w:t xml:space="preserve"> от директивата се прилага за редовни служители, които невярно са обозначени като стажанти, т.е. когато </w:t>
            </w:r>
            <w:r>
              <w:rPr>
                <w:b/>
                <w:i/>
              </w:rPr>
              <w:t>доставчицит</w:t>
            </w:r>
            <w:r>
              <w:rPr>
                <w:b/>
                <w:i/>
              </w:rPr>
              <w:t>е на стажове</w:t>
            </w:r>
            <w:r>
              <w:t xml:space="preserve"> обозначават редовно трудово правоотношение като стаж </w:t>
            </w:r>
            <w:r>
              <w:rPr>
                <w:b/>
                <w:i/>
              </w:rPr>
              <w:t>с цел да не предлагат заплащане или да предложат</w:t>
            </w:r>
            <w:r>
              <w:t xml:space="preserve"> по-ниско равнище на заплащане или с условия на труд, различни от тези, на които редовните служители биха имали право съгласно правото на Съюза или националното право, колективните трудови договори или практиката.</w:t>
            </w:r>
          </w:p>
        </w:tc>
      </w:tr>
    </w:tbl>
    <w:p w:rsidR="00B641A4" w:rsidRPr="00F63716" w:rsidRDefault="009D6641" w:rsidP="00B641A4">
      <w:pPr>
        <w:pStyle w:val="Olang"/>
      </w:pPr>
      <w:r w:rsidRPr="00F63716">
        <w:rPr>
          <w:noProof w:val="0"/>
        </w:rPr>
        <w:t xml:space="preserve">Or. </w:t>
      </w:r>
      <w:r w:rsidRPr="00F63716">
        <w:rPr>
          <w:rStyle w:val="HideTWBExt"/>
        </w:rPr>
        <w:t>&lt;Original&gt;</w:t>
      </w:r>
      <w:r w:rsidRPr="00F63716">
        <w:rPr>
          <w:rStyle w:val="HideTWBInt"/>
          <w:rFonts w:eastAsiaTheme="majorEastAsia"/>
        </w:rPr>
        <w:t>{EN}</w:t>
      </w:r>
      <w:r w:rsidRPr="00F63716">
        <w:rPr>
          <w:noProof w:val="0"/>
        </w:rPr>
        <w:t>en</w:t>
      </w:r>
      <w:r w:rsidRPr="00F63716">
        <w:rPr>
          <w:rStyle w:val="HideTWBExt"/>
        </w:rPr>
        <w:t>&lt;/Original&gt;</w:t>
      </w:r>
    </w:p>
    <w:p w:rsidR="00B641A4" w:rsidRDefault="009D6641" w:rsidP="00B641A4">
      <w:pPr>
        <w:rPr>
          <w:rStyle w:val="HideTWBExt"/>
        </w:rPr>
      </w:pPr>
      <w:r>
        <w:rPr>
          <w:rStyle w:val="HideTWBExt"/>
        </w:rPr>
        <w:t>&lt;/AmendB&gt;</w:t>
      </w:r>
    </w:p>
    <w:p w:rsidR="003D249F" w:rsidRDefault="003D249F" w:rsidP="00B641A4">
      <w:pPr>
        <w:rPr>
          <w:rStyle w:val="HideTWBExt"/>
        </w:rPr>
      </w:pPr>
    </w:p>
    <w:p w:rsidR="003D249F" w:rsidRPr="008C10AA" w:rsidRDefault="003D249F" w:rsidP="003D249F">
      <w:pPr>
        <w:pStyle w:val="AMNumberTabs0"/>
        <w:keepNext/>
      </w:pPr>
      <w:r w:rsidRPr="003D249F">
        <w:rPr>
          <w:rStyle w:val="HideTWBExt"/>
          <w:b w:val="0"/>
        </w:rPr>
        <w:t>&lt;AmendB&gt;</w:t>
      </w:r>
      <w:r w:rsidRPr="003D249F">
        <w:t>Изменение</w:t>
      </w:r>
      <w:r w:rsidRPr="003D249F">
        <w:tab/>
      </w:r>
      <w:r w:rsidRPr="003D249F">
        <w:tab/>
      </w:r>
      <w:r w:rsidRPr="003D249F">
        <w:rPr>
          <w:rStyle w:val="HideTWBExt"/>
          <w:b w:val="0"/>
        </w:rPr>
        <w:t>&lt;NumAmB&gt;</w:t>
      </w:r>
      <w:r w:rsidRPr="003D249F">
        <w:t>209</w:t>
      </w:r>
      <w:r w:rsidRPr="003D249F">
        <w:rPr>
          <w:rStyle w:val="HideTWBExt"/>
          <w:b w:val="0"/>
        </w:rPr>
        <w:t>&lt;/NumAmB&gt;</w:t>
      </w:r>
      <w:bookmarkStart w:id="0" w:name="_GoBack"/>
      <w:bookmarkEnd w:id="0"/>
    </w:p>
    <w:p w:rsidR="003D249F" w:rsidRPr="008C10AA" w:rsidRDefault="003D249F" w:rsidP="003D249F">
      <w:pPr>
        <w:pStyle w:val="NormalBold"/>
      </w:pPr>
      <w:r w:rsidRPr="008C10AA">
        <w:rPr>
          <w:rStyle w:val="HideTWBExt"/>
          <w:b w:val="0"/>
        </w:rPr>
        <w:t>&lt;RepeatBlock-By&gt;&lt;Members&gt;</w:t>
      </w:r>
      <w:r w:rsidRPr="008C10AA">
        <w:t>Изабел Льо Каленек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18</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(18)</w:t>
            </w:r>
            <w:r w:rsidRPr="008C10AA">
              <w:tab/>
              <w:t xml:space="preserve">Глава III от директивата се прилага за редовни служители, които невярно са обозначени като стажанти, </w:t>
            </w:r>
            <w:r w:rsidRPr="008C10AA">
              <w:lastRenderedPageBreak/>
              <w:t xml:space="preserve">т.е. когато работодателите обозначават редовно трудово правоотношение или като стаж, който не е трудово правоотношение, или като стаж, който представлява трудово правоотношение, но с по-ниско равнище на </w:t>
            </w:r>
            <w:r w:rsidRPr="008C10AA">
              <w:rPr>
                <w:b/>
                <w:i/>
              </w:rPr>
              <w:t>заплащане</w:t>
            </w:r>
            <w:r w:rsidRPr="008C10AA">
              <w:t xml:space="preserve"> или с условия на труд, различни от тези, на които редовните служители биха имали право съгласно правото на Съюза или националното право, колективните трудови договори или практиката.</w:t>
            </w:r>
          </w:p>
        </w:tc>
        <w:tc>
          <w:tcPr>
            <w:tcW w:w="4876" w:type="dxa"/>
            <w:hideMark/>
          </w:tcPr>
          <w:p w:rsidR="003D249F" w:rsidRPr="008C10AA" w:rsidRDefault="003D249F" w:rsidP="00663FFE">
            <w:pPr>
              <w:pStyle w:val="Normal6"/>
              <w:rPr>
                <w:szCs w:val="24"/>
              </w:rPr>
            </w:pPr>
            <w:r w:rsidRPr="008C10AA">
              <w:lastRenderedPageBreak/>
              <w:t>(18)</w:t>
            </w:r>
            <w:r w:rsidRPr="008C10AA">
              <w:tab/>
              <w:t xml:space="preserve">Глава III от директивата се прилага за редовни служители, които невярно са обозначени като стажанти, </w:t>
            </w:r>
            <w:r w:rsidRPr="008C10AA">
              <w:lastRenderedPageBreak/>
              <w:t xml:space="preserve">т.е. когато работодателите обозначават редовно трудово правоотношение или като стаж, който не е трудово правоотношение, или като стаж, който представлява трудово правоотношение, но с по-ниско равнище на </w:t>
            </w:r>
            <w:r w:rsidRPr="008C10AA">
              <w:rPr>
                <w:b/>
                <w:i/>
              </w:rPr>
              <w:t>възнаграждение</w:t>
            </w:r>
            <w:r w:rsidRPr="008C10AA">
              <w:t xml:space="preserve"> или с условия на труд, различни от тези, на които редовните служители биха имали право съгласно правото на Съюза или националното право, колективните трудови договори или практиката.</w:t>
            </w:r>
          </w:p>
        </w:tc>
      </w:tr>
    </w:tbl>
    <w:p w:rsidR="003D249F" w:rsidRPr="008C10AA" w:rsidRDefault="003D249F" w:rsidP="003D249F">
      <w:pPr>
        <w:pStyle w:val="Olang"/>
      </w:pPr>
      <w:r w:rsidRPr="008C10AA">
        <w:rPr>
          <w:noProof w:val="0"/>
        </w:rPr>
        <w:lastRenderedPageBreak/>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210</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Андреа Векслер</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18</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(18)</w:t>
            </w:r>
            <w:r w:rsidRPr="008C10AA">
              <w:tab/>
              <w:t>Глава III от директивата се прилага за редовни служители, които невярно са обозначени като стажанти, т.е. когато работодателите обозначават редовно трудово правоотношение или като стаж, който не е трудово правоотношение, или като стаж, който представлява трудово правоотношение, но с по-ниско равнище на заплащане или с условия на труд, различни от тези, на които редовните служители биха имали право съгласно правото на Съюза или националното право, колективните трудови договори или практиката.</w:t>
            </w:r>
          </w:p>
        </w:tc>
        <w:tc>
          <w:tcPr>
            <w:tcW w:w="4876" w:type="dxa"/>
            <w:hideMark/>
          </w:tcPr>
          <w:p w:rsidR="003D249F" w:rsidRPr="008C10AA" w:rsidRDefault="003D249F" w:rsidP="00663FFE">
            <w:pPr>
              <w:pStyle w:val="Normal6"/>
              <w:rPr>
                <w:szCs w:val="24"/>
              </w:rPr>
            </w:pPr>
            <w:r w:rsidRPr="008C10AA">
              <w:t>(18)</w:t>
            </w:r>
            <w:r w:rsidRPr="008C10AA">
              <w:tab/>
              <w:t>Глава III от директивата се прилага за редовни служители, които невярно са обозначени като стажанти</w:t>
            </w:r>
            <w:r w:rsidRPr="008C10AA">
              <w:rPr>
                <w:b/>
                <w:i/>
              </w:rPr>
              <w:t xml:space="preserve"> на свободния пазар</w:t>
            </w:r>
            <w:r w:rsidRPr="008C10AA">
              <w:t>, т.е. когато работодателите обозначават редовно трудово правоотношение или като стаж</w:t>
            </w:r>
            <w:r w:rsidRPr="008C10AA">
              <w:rPr>
                <w:b/>
                <w:i/>
              </w:rPr>
              <w:t xml:space="preserve"> на свободния пазар</w:t>
            </w:r>
            <w:r w:rsidRPr="008C10AA">
              <w:t>, който не е трудово правоотношение, или като стаж</w:t>
            </w:r>
            <w:r w:rsidRPr="008C10AA">
              <w:rPr>
                <w:b/>
                <w:i/>
              </w:rPr>
              <w:t xml:space="preserve"> на свободния пазар</w:t>
            </w:r>
            <w:r w:rsidRPr="008C10AA">
              <w:t>, който представлява трудово правоотношение, но с по-ниско равнище на заплащане или с условия на труд, различни от тези, на които редовните служители биха имали право съгласно правото на Съюза или националното право, колективните трудови договори или практиката.</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211</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 xml:space="preserve">Мелани Дидие, Рашел Блом, Пал Секереш, Мари Доши, </w:t>
      </w:r>
      <w:r w:rsidRPr="008C10AA">
        <w:lastRenderedPageBreak/>
        <w:t>Северин Вербрук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19</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(19)</w:t>
            </w:r>
            <w:r w:rsidRPr="008C10AA">
              <w:tab/>
              <w:t>Стажовете</w:t>
            </w:r>
            <w:r w:rsidRPr="008C10AA">
              <w:rPr>
                <w:b/>
                <w:i/>
              </w:rPr>
              <w:t>, които са трудови правоотношения,</w:t>
            </w:r>
            <w:r w:rsidRPr="008C10AA">
              <w:t xml:space="preserve"> се различават от „редовните“ трудови правоотношения, тъй като </w:t>
            </w:r>
            <w:r w:rsidRPr="008C10AA">
              <w:rPr>
                <w:b/>
                <w:i/>
              </w:rPr>
              <w:t>са ограничени във времето, включват значителен учебен и обучителен компонент и се предприемат</w:t>
            </w:r>
            <w:r w:rsidRPr="008C10AA">
              <w:t xml:space="preserve"> с цел придобиване на практически и професионален опит с оглед подобряване на пригодността за заетост и улесняване на прехода към заетост или достъпа до дадена професия.</w:t>
            </w:r>
          </w:p>
        </w:tc>
        <w:tc>
          <w:tcPr>
            <w:tcW w:w="4876" w:type="dxa"/>
            <w:hideMark/>
          </w:tcPr>
          <w:p w:rsidR="003D249F" w:rsidRPr="008C10AA" w:rsidRDefault="003D249F" w:rsidP="00663FFE">
            <w:pPr>
              <w:pStyle w:val="Normal6"/>
              <w:rPr>
                <w:szCs w:val="24"/>
              </w:rPr>
            </w:pPr>
            <w:r w:rsidRPr="008C10AA">
              <w:t>(19)</w:t>
            </w:r>
            <w:r w:rsidRPr="008C10AA">
              <w:tab/>
              <w:t xml:space="preserve">Стажовете се различават от „редовните“ трудови правоотношения, тъй като </w:t>
            </w:r>
            <w:r w:rsidRPr="008C10AA">
              <w:rPr>
                <w:b/>
                <w:i/>
              </w:rPr>
              <w:t>се провеждат единствено с цел обучение на стажант чрез въвеждане в професионалния свят</w:t>
            </w:r>
            <w:r w:rsidRPr="008C10AA">
              <w:t xml:space="preserve"> с цел придобиване на практически и професионален опит с оглед подобряване на пригодността за заетост и улесняване на прехода към заетост или достъпа до дадена професия.</w:t>
            </w:r>
          </w:p>
        </w:tc>
      </w:tr>
    </w:tbl>
    <w:p w:rsidR="003D249F" w:rsidRPr="008C10AA" w:rsidRDefault="003D249F" w:rsidP="003D249F">
      <w:pPr>
        <w:pStyle w:val="Olang"/>
      </w:pPr>
      <w:r w:rsidRPr="008C10AA">
        <w:rPr>
          <w:noProof w:val="0"/>
        </w:rPr>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pPr>
        <w:pStyle w:val="JustificationTitle"/>
        <w:rPr>
          <w:noProof w:val="0"/>
        </w:rPr>
      </w:pPr>
      <w:r w:rsidRPr="008C10AA">
        <w:rPr>
          <w:rStyle w:val="HideTWBExt"/>
          <w:i w:val="0"/>
        </w:rPr>
        <w:t>&lt;TitreJust&gt;</w:t>
      </w:r>
      <w:r w:rsidRPr="008C10AA">
        <w:t>Обосновка</w:t>
      </w:r>
      <w:r w:rsidRPr="008C10AA">
        <w:rPr>
          <w:rStyle w:val="HideTWBExt"/>
          <w:i w:val="0"/>
        </w:rPr>
        <w:t>&lt;/TitreJust&gt;</w:t>
      </w:r>
    </w:p>
    <w:p w:rsidR="003D249F" w:rsidRPr="008C10AA" w:rsidRDefault="003D249F" w:rsidP="003D249F">
      <w:pPr>
        <w:pStyle w:val="Normal12Italic"/>
        <w:rPr>
          <w:noProof w:val="0"/>
        </w:rPr>
      </w:pPr>
      <w:r w:rsidRPr="008C10AA">
        <w:t>Трудовите правоотношения също могат да бъдат ограничени във времето. Ученето и обучението са самата същност на стажа, а не просто негови компоненти. Стажът не е трудово правоотношение тъй като по същата логика учениците биха могли да се разглеждат като намиращи се в трудово правоотношение със своите учители.</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212</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Бенедета Скудери</w:t>
      </w:r>
      <w:r w:rsidRPr="008C10AA">
        <w:rPr>
          <w:rStyle w:val="HideTWBExt"/>
          <w:b w:val="0"/>
        </w:rPr>
        <w:t>&lt;/Members&gt;</w:t>
      </w:r>
    </w:p>
    <w:p w:rsidR="003D249F" w:rsidRPr="008C10AA" w:rsidRDefault="003D249F" w:rsidP="003D249F">
      <w:r w:rsidRPr="008C10AA">
        <w:rPr>
          <w:rStyle w:val="HideTWBExt"/>
        </w:rPr>
        <w:t>&lt;AuNomDe&gt;</w:t>
      </w:r>
      <w:r w:rsidRPr="008C10AA">
        <w:rPr>
          <w:rStyle w:val="HideTWBInt"/>
          <w:color w:val="auto"/>
        </w:rPr>
        <w:t>{Greens/EFA}</w:t>
      </w:r>
      <w:r w:rsidRPr="008C10AA">
        <w:t>от името на групата Verts/ALE</w:t>
      </w:r>
      <w:r w:rsidRPr="008C10AA">
        <w:rPr>
          <w:rStyle w:val="HideTWBExt"/>
        </w:rPr>
        <w:t>&lt;/AuNomDe&gt;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19</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(19)</w:t>
            </w:r>
            <w:r w:rsidRPr="008C10AA">
              <w:tab/>
              <w:t xml:space="preserve">Стажовете, </w:t>
            </w:r>
            <w:r w:rsidRPr="008C10AA">
              <w:rPr>
                <w:b/>
                <w:i/>
              </w:rPr>
              <w:t>които са трудови правоотношения</w:t>
            </w:r>
            <w:r w:rsidRPr="008C10AA">
              <w:t xml:space="preserve">, се различават от </w:t>
            </w:r>
            <w:r w:rsidRPr="008C10AA">
              <w:rPr>
                <w:b/>
                <w:i/>
              </w:rPr>
              <w:t>„редовните“</w:t>
            </w:r>
            <w:r w:rsidRPr="008C10AA">
              <w:t xml:space="preserve"> трудови правоотношения</w:t>
            </w:r>
            <w:r w:rsidRPr="008C10AA">
              <w:rPr>
                <w:b/>
                <w:i/>
              </w:rPr>
              <w:t>,</w:t>
            </w:r>
            <w:r w:rsidRPr="008C10AA">
              <w:t xml:space="preserve"> тъй като са ограничени във времето, включват значителен учебен и обучителен компонент и се предприемат с цел придобиване на практически и професионален опит с оглед </w:t>
            </w:r>
            <w:r w:rsidRPr="008C10AA">
              <w:rPr>
                <w:b/>
                <w:i/>
              </w:rPr>
              <w:t xml:space="preserve">подобряване на пригодността за </w:t>
            </w:r>
            <w:r w:rsidRPr="008C10AA">
              <w:rPr>
                <w:b/>
                <w:i/>
              </w:rPr>
              <w:lastRenderedPageBreak/>
              <w:t xml:space="preserve">заетост и </w:t>
            </w:r>
            <w:r w:rsidRPr="008C10AA">
              <w:t>улесняване на прехода към заетост или достъпа до дадена професия.</w:t>
            </w:r>
          </w:p>
        </w:tc>
        <w:tc>
          <w:tcPr>
            <w:tcW w:w="4876" w:type="dxa"/>
            <w:hideMark/>
          </w:tcPr>
          <w:p w:rsidR="003D249F" w:rsidRPr="008C10AA" w:rsidRDefault="003D249F" w:rsidP="00663FFE">
            <w:pPr>
              <w:pStyle w:val="Normal6"/>
              <w:rPr>
                <w:szCs w:val="24"/>
              </w:rPr>
            </w:pPr>
            <w:r w:rsidRPr="008C10AA">
              <w:lastRenderedPageBreak/>
              <w:t>(19)</w:t>
            </w:r>
            <w:r w:rsidRPr="008C10AA">
              <w:tab/>
              <w:t xml:space="preserve">Стажовете, </w:t>
            </w:r>
            <w:r w:rsidRPr="008C10AA">
              <w:rPr>
                <w:b/>
                <w:i/>
              </w:rPr>
              <w:t>съгласно определението в настоящата директива</w:t>
            </w:r>
            <w:r w:rsidRPr="008C10AA">
              <w:t xml:space="preserve">, </w:t>
            </w:r>
            <w:r w:rsidRPr="008C10AA">
              <w:rPr>
                <w:b/>
                <w:i/>
              </w:rPr>
              <w:t xml:space="preserve">изискват установяване на трудово правоотношение между стажанта и предлагащия стажове субект и </w:t>
            </w:r>
            <w:r w:rsidRPr="008C10AA">
              <w:t xml:space="preserve">се различават от </w:t>
            </w:r>
            <w:r w:rsidRPr="008C10AA">
              <w:rPr>
                <w:b/>
                <w:i/>
              </w:rPr>
              <w:t>другите</w:t>
            </w:r>
            <w:r w:rsidRPr="008C10AA">
              <w:t xml:space="preserve"> трудови правоотношения тъй като са ограничени във времето, включват значителен учебен и обучителен </w:t>
            </w:r>
            <w:r w:rsidRPr="008C10AA">
              <w:lastRenderedPageBreak/>
              <w:t>компонент и се предприемат с цел придобиване на практически и професионален опит с оглед улесняване на прехода към</w:t>
            </w:r>
            <w:r w:rsidRPr="008C10AA">
              <w:rPr>
                <w:b/>
                <w:i/>
              </w:rPr>
              <w:t xml:space="preserve"> стабилна</w:t>
            </w:r>
            <w:r w:rsidRPr="008C10AA">
              <w:t xml:space="preserve"> заетост или достъпа до дадена професия.</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213</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Ирена Йовева, Мартин Хойсик, Яна Том, Брижит Ван Ден Берг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19</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(19)</w:t>
            </w:r>
            <w:r w:rsidRPr="008C10AA">
              <w:tab/>
              <w:t>Стажовете</w:t>
            </w:r>
            <w:r w:rsidRPr="008C10AA">
              <w:rPr>
                <w:b/>
                <w:i/>
              </w:rPr>
              <w:t>, които са трудови правоотношения,</w:t>
            </w:r>
            <w:r w:rsidRPr="008C10AA">
              <w:t xml:space="preserve"> се различават от „редовните“ трудови правоотношения, тъй като са ограничени във времето, включват значителен учебен и обучителен компонент и се предприемат с цел придобиване на практически и професионален опит с оглед подобряване на пригодността за заетост и улесняване на прехода към заетост или достъпа до дадена професия.</w:t>
            </w:r>
          </w:p>
        </w:tc>
        <w:tc>
          <w:tcPr>
            <w:tcW w:w="4876" w:type="dxa"/>
            <w:hideMark/>
          </w:tcPr>
          <w:p w:rsidR="003D249F" w:rsidRPr="008C10AA" w:rsidRDefault="003D249F" w:rsidP="00663FFE">
            <w:pPr>
              <w:pStyle w:val="Normal6"/>
              <w:rPr>
                <w:szCs w:val="24"/>
              </w:rPr>
            </w:pPr>
            <w:r w:rsidRPr="008C10AA">
              <w:t>(19)</w:t>
            </w:r>
            <w:r w:rsidRPr="008C10AA">
              <w:tab/>
              <w:t>Стажовете се различават от „редовните“ трудови правоотношения, тъй като са ограничени във времето, включват значителен учебен и обучителен компонент и се предприемат с цел придобиване на практически и професионален опит с оглед подобряване на пригодността за заетост и улесняване на прехода</w:t>
            </w:r>
            <w:r w:rsidRPr="008C10AA">
              <w:rPr>
                <w:b/>
                <w:i/>
              </w:rPr>
              <w:t xml:space="preserve"> от образование</w:t>
            </w:r>
            <w:r w:rsidRPr="008C10AA">
              <w:t xml:space="preserve"> към заетост или достъпа до дадена професия.</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214</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Андреа Векслер</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19</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(19)</w:t>
            </w:r>
            <w:r w:rsidRPr="008C10AA">
              <w:tab/>
              <w:t xml:space="preserve">Стажовете, които са трудови правоотношения, се различават от „редовните“ трудови правоотношения, тъй като са ограничени във времето, включват значителен учебен и обучителен компонент и се предприемат </w:t>
            </w:r>
            <w:r w:rsidRPr="008C10AA">
              <w:lastRenderedPageBreak/>
              <w:t>с цел придобиване на практически и професионален опит с оглед подобряване на пригодността за заетост и улесняване на прехода към заетост или достъпа до дадена професия.</w:t>
            </w:r>
          </w:p>
        </w:tc>
        <w:tc>
          <w:tcPr>
            <w:tcW w:w="4876" w:type="dxa"/>
            <w:hideMark/>
          </w:tcPr>
          <w:p w:rsidR="003D249F" w:rsidRPr="008C10AA" w:rsidRDefault="003D249F" w:rsidP="00663FFE">
            <w:pPr>
              <w:pStyle w:val="Normal6"/>
              <w:rPr>
                <w:szCs w:val="24"/>
              </w:rPr>
            </w:pPr>
            <w:r w:rsidRPr="008C10AA">
              <w:lastRenderedPageBreak/>
              <w:t>(19)</w:t>
            </w:r>
            <w:r w:rsidRPr="008C10AA">
              <w:tab/>
              <w:t>Стажовете</w:t>
            </w:r>
            <w:r w:rsidRPr="008C10AA">
              <w:rPr>
                <w:b/>
                <w:i/>
              </w:rPr>
              <w:t xml:space="preserve"> на свободния пазар</w:t>
            </w:r>
            <w:r w:rsidRPr="008C10AA">
              <w:t xml:space="preserve">, които са трудови правоотношения, се различават от „редовните“ трудови правоотношения, тъй като са ограничени във времето, включват значителен учебен и обучителен </w:t>
            </w:r>
            <w:r w:rsidRPr="008C10AA">
              <w:lastRenderedPageBreak/>
              <w:t>компонент и се предприемат с цел придобиване на практически и професионален опит с оглед подобряване на пригодността за заетост и улесняване на прехода към заетост или достъпа до дадена професия.</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215</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Ягна Марчулайтис</w:t>
      </w:r>
      <w:r w:rsidRPr="008C10AA">
        <w:noBreakHyphen/>
        <w:t>Валчак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19 a (ново)</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tcPr>
          <w:p w:rsidR="003D249F" w:rsidRPr="008C10AA" w:rsidRDefault="003D249F" w:rsidP="00663FFE">
            <w:pPr>
              <w:pStyle w:val="Normal6"/>
            </w:pPr>
          </w:p>
        </w:tc>
        <w:tc>
          <w:tcPr>
            <w:tcW w:w="4876" w:type="dxa"/>
            <w:hideMark/>
          </w:tcPr>
          <w:p w:rsidR="003D249F" w:rsidRPr="008C10AA" w:rsidRDefault="003D249F" w:rsidP="00663FFE">
            <w:pPr>
              <w:pStyle w:val="Normal6"/>
              <w:rPr>
                <w:szCs w:val="24"/>
              </w:rPr>
            </w:pPr>
            <w:r w:rsidRPr="008C10AA">
              <w:rPr>
                <w:b/>
                <w:i/>
              </w:rPr>
              <w:t>(19a)</w:t>
            </w:r>
            <w:r w:rsidRPr="008C10AA">
              <w:rPr>
                <w:b/>
                <w:i/>
              </w:rPr>
              <w:tab/>
              <w:t>Професионалното образование и обучение (ПОО) традиционно е път към качествени работни места и пълноценна кариера в професии със средна квалификация. Насърчаването на силна връзка между ПОО и промишлеността може да гарантира съобразяването на програмите за обучение с променящите се нужди на пазара на труда, като по този начин се повишават пригодността за заетост и икономическата устойчивост. Докато стажовете обикновено са краткосрочни и насочени към придобиване на първоначален професионален опит, програмите за ПОО са структурирани, формални образователни пътеки, предназначени да предоставят всеобхватни умения и подготовка за започване на работа.</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pPr>
        <w:pStyle w:val="JustificationTitle"/>
        <w:rPr>
          <w:noProof w:val="0"/>
        </w:rPr>
      </w:pPr>
      <w:r w:rsidRPr="008C10AA">
        <w:rPr>
          <w:rStyle w:val="HideTWBExt"/>
          <w:i w:val="0"/>
        </w:rPr>
        <w:t>&lt;TitreJust&gt;</w:t>
      </w:r>
      <w:r w:rsidRPr="008C10AA">
        <w:t>Обосновка</w:t>
      </w:r>
      <w:r w:rsidRPr="008C10AA">
        <w:rPr>
          <w:rStyle w:val="HideTWBExt"/>
          <w:i w:val="0"/>
        </w:rPr>
        <w:t>&lt;/TitreJust&gt;</w:t>
      </w:r>
    </w:p>
    <w:p w:rsidR="003D249F" w:rsidRPr="008C10AA" w:rsidRDefault="003D249F" w:rsidP="003D249F">
      <w:pPr>
        <w:pStyle w:val="Normal12Italic"/>
        <w:rPr>
          <w:noProof w:val="0"/>
        </w:rPr>
      </w:pPr>
      <w:r w:rsidRPr="008C10AA">
        <w:t>Целта е да се подчертае разликата между ПОО и стажовете.</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lastRenderedPageBreak/>
        <w:t>&lt;AmendB&gt;</w:t>
      </w:r>
      <w:r w:rsidRPr="008C10AA">
        <w:t>Изменение</w:t>
      </w:r>
      <w:r w:rsidRPr="008C10AA">
        <w:tab/>
      </w:r>
      <w:r w:rsidRPr="008C10AA">
        <w:tab/>
      </w:r>
      <w:r w:rsidRPr="008C10AA">
        <w:rPr>
          <w:rStyle w:val="HideTWBExt"/>
          <w:b w:val="0"/>
        </w:rPr>
        <w:t>&lt;NumAmB&gt;</w:t>
      </w:r>
      <w:r w:rsidRPr="008C10AA">
        <w:t>216</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Андреа Векслер</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20</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(20)</w:t>
            </w:r>
            <w:r w:rsidRPr="008C10AA">
              <w:tab/>
            </w:r>
            <w:r w:rsidRPr="008C10AA">
              <w:rPr>
                <w:b/>
                <w:i/>
              </w:rPr>
              <w:t>Принципът на недискриминация е подходящ</w:t>
            </w:r>
            <w:r w:rsidRPr="008C10AA">
              <w:t xml:space="preserve"> за борба</w:t>
            </w:r>
            <w:r w:rsidRPr="008C10AA">
              <w:rPr>
                <w:b/>
                <w:i/>
              </w:rPr>
              <w:t xml:space="preserve"> със злоупотребите със стажовете, като например предоставяне на стажантите на по-неблагоприятни условия на труд или по-ниско заплащане в сравнение</w:t>
            </w:r>
            <w:r w:rsidRPr="008C10AA">
              <w:t xml:space="preserve"> с </w:t>
            </w:r>
            <w:r w:rsidRPr="008C10AA">
              <w:rPr>
                <w:b/>
                <w:i/>
              </w:rPr>
              <w:t>редовните служители без съответно основание, както и за гарантиране</w:t>
            </w:r>
            <w:r w:rsidRPr="008C10AA">
              <w:t xml:space="preserve"> на </w:t>
            </w:r>
            <w:r w:rsidRPr="008C10AA">
              <w:rPr>
                <w:b/>
                <w:i/>
              </w:rPr>
              <w:t>устойчивостта на стажовете</w:t>
            </w:r>
            <w:r w:rsidRPr="008C10AA">
              <w:t xml:space="preserve"> като </w:t>
            </w:r>
            <w:r w:rsidRPr="008C10AA">
              <w:rPr>
                <w:b/>
                <w:i/>
              </w:rPr>
              <w:t>път към стабилни възможности за заетост.</w:t>
            </w:r>
            <w:r w:rsidRPr="008C10AA">
              <w:t xml:space="preserve"> </w:t>
            </w:r>
            <w:r w:rsidRPr="008C10AA">
              <w:rPr>
                <w:b/>
                <w:i/>
              </w:rPr>
              <w:t>Той може също така да помогне стажовете да станат по-достъпни за групите на работници в уязвимо положение.</w:t>
            </w:r>
          </w:p>
        </w:tc>
        <w:tc>
          <w:tcPr>
            <w:tcW w:w="4876" w:type="dxa"/>
            <w:hideMark/>
          </w:tcPr>
          <w:p w:rsidR="003D249F" w:rsidRPr="008C10AA" w:rsidRDefault="003D249F" w:rsidP="00663FFE">
            <w:pPr>
              <w:pStyle w:val="Normal6"/>
              <w:rPr>
                <w:szCs w:val="24"/>
              </w:rPr>
            </w:pPr>
            <w:r w:rsidRPr="008C10AA">
              <w:t>(20)</w:t>
            </w:r>
            <w:r w:rsidRPr="008C10AA">
              <w:tab/>
            </w:r>
            <w:r w:rsidRPr="008C10AA">
              <w:rPr>
                <w:b/>
                <w:i/>
              </w:rPr>
              <w:t>Принципите и средствата</w:t>
            </w:r>
            <w:r w:rsidRPr="008C10AA">
              <w:t xml:space="preserve"> за </w:t>
            </w:r>
            <w:r w:rsidRPr="008C10AA">
              <w:rPr>
                <w:b/>
                <w:i/>
              </w:rPr>
              <w:t xml:space="preserve">защита съгласно националното право са подходящи </w:t>
            </w:r>
            <w:r w:rsidRPr="008C10AA">
              <w:t xml:space="preserve">за борба с </w:t>
            </w:r>
            <w:r w:rsidRPr="008C10AA">
              <w:rPr>
                <w:b/>
                <w:i/>
              </w:rPr>
              <w:t>прикриването</w:t>
            </w:r>
            <w:r w:rsidRPr="008C10AA">
              <w:t xml:space="preserve"> на </w:t>
            </w:r>
            <w:r w:rsidRPr="008C10AA">
              <w:rPr>
                <w:b/>
                <w:i/>
              </w:rPr>
              <w:t>редовни трудови правоотношения</w:t>
            </w:r>
            <w:r w:rsidRPr="008C10AA">
              <w:t xml:space="preserve"> като </w:t>
            </w:r>
            <w:r w:rsidRPr="008C10AA">
              <w:rPr>
                <w:b/>
                <w:i/>
              </w:rPr>
              <w:t>стажове</w:t>
            </w:r>
            <w:r w:rsidRPr="008C10AA">
              <w:t xml:space="preserve"> на </w:t>
            </w:r>
            <w:r w:rsidRPr="008C10AA">
              <w:rPr>
                <w:b/>
                <w:i/>
              </w:rPr>
              <w:t>свободния пазар</w:t>
            </w:r>
            <w:r w:rsidRPr="008C10AA">
              <w:t>.</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217</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Мелани Дидие, Рашел Блом, Пал Секереш, Мари Доши</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20</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(20)</w:t>
            </w:r>
            <w:r w:rsidRPr="008C10AA">
              <w:tab/>
              <w:t xml:space="preserve">Принципът на недискриминация </w:t>
            </w:r>
            <w:r w:rsidRPr="008C10AA">
              <w:rPr>
                <w:b/>
                <w:i/>
              </w:rPr>
              <w:t>е подходящ</w:t>
            </w:r>
            <w:r w:rsidRPr="008C10AA">
              <w:t xml:space="preserve"> за борба със злоупотребите със стажовете</w:t>
            </w:r>
            <w:r w:rsidRPr="008C10AA">
              <w:rPr>
                <w:b/>
                <w:i/>
              </w:rPr>
              <w:t>, като например предоставяне</w:t>
            </w:r>
            <w:r w:rsidRPr="008C10AA">
              <w:t xml:space="preserve"> на </w:t>
            </w:r>
            <w:r w:rsidRPr="008C10AA">
              <w:rPr>
                <w:b/>
                <w:i/>
              </w:rPr>
              <w:t>стажантите на по-неблагоприятни условия</w:t>
            </w:r>
            <w:r w:rsidRPr="008C10AA">
              <w:t xml:space="preserve"> на </w:t>
            </w:r>
            <w:r w:rsidRPr="008C10AA">
              <w:rPr>
                <w:b/>
                <w:i/>
              </w:rPr>
              <w:t>труд или по-ниско заплащане в сравнение с редовните служители без съответно основание</w:t>
            </w:r>
            <w:r w:rsidRPr="008C10AA">
              <w:t xml:space="preserve">, </w:t>
            </w:r>
            <w:r w:rsidRPr="008C10AA">
              <w:rPr>
                <w:b/>
                <w:i/>
              </w:rPr>
              <w:t>както и</w:t>
            </w:r>
            <w:r w:rsidRPr="008C10AA">
              <w:t xml:space="preserve"> за гарантиране на устойчивостта на стажовете като път към стабилни възможности за заетост</w:t>
            </w:r>
            <w:r w:rsidRPr="008C10AA">
              <w:rPr>
                <w:b/>
                <w:i/>
              </w:rPr>
              <w:t>. Той може също така да</w:t>
            </w:r>
            <w:r w:rsidRPr="008C10AA">
              <w:t xml:space="preserve"> помогне </w:t>
            </w:r>
            <w:r w:rsidRPr="008C10AA">
              <w:lastRenderedPageBreak/>
              <w:t>стажовете да станат по-достъпни за групите на работници в уязвимо положение.</w:t>
            </w:r>
          </w:p>
        </w:tc>
        <w:tc>
          <w:tcPr>
            <w:tcW w:w="4876" w:type="dxa"/>
            <w:hideMark/>
          </w:tcPr>
          <w:p w:rsidR="003D249F" w:rsidRPr="008C10AA" w:rsidRDefault="003D249F" w:rsidP="00663FFE">
            <w:pPr>
              <w:pStyle w:val="Normal6"/>
              <w:rPr>
                <w:szCs w:val="24"/>
              </w:rPr>
            </w:pPr>
            <w:r w:rsidRPr="008C10AA">
              <w:lastRenderedPageBreak/>
              <w:t>(20)</w:t>
            </w:r>
            <w:r w:rsidRPr="008C10AA">
              <w:tab/>
              <w:t xml:space="preserve">Принципът на недискриминация </w:t>
            </w:r>
            <w:r w:rsidRPr="008C10AA">
              <w:rPr>
                <w:b/>
                <w:i/>
              </w:rPr>
              <w:t>не може да се използва</w:t>
            </w:r>
            <w:r w:rsidRPr="008C10AA">
              <w:t xml:space="preserve"> за борба със злоупотребите със стажовете</w:t>
            </w:r>
            <w:r w:rsidRPr="008C10AA">
              <w:rPr>
                <w:b/>
                <w:i/>
              </w:rPr>
              <w:t xml:space="preserve"> чрез сравняване на положението</w:t>
            </w:r>
            <w:r w:rsidRPr="008C10AA">
              <w:t xml:space="preserve"> на </w:t>
            </w:r>
            <w:r w:rsidRPr="008C10AA">
              <w:rPr>
                <w:b/>
                <w:i/>
              </w:rPr>
              <w:t>„редовните“ служители с това</w:t>
            </w:r>
            <w:r w:rsidRPr="008C10AA">
              <w:t xml:space="preserve"> на </w:t>
            </w:r>
            <w:r w:rsidRPr="008C10AA">
              <w:rPr>
                <w:b/>
                <w:i/>
              </w:rPr>
              <w:t>стажантите, което е различно по отношение на регулаторната рамка и свързаните задължения. Принципът на недискриминация може да се прилага обаче сред стажантите</w:t>
            </w:r>
            <w:r w:rsidRPr="008C10AA">
              <w:t xml:space="preserve">, </w:t>
            </w:r>
            <w:r w:rsidRPr="008C10AA">
              <w:rPr>
                <w:b/>
                <w:i/>
              </w:rPr>
              <w:t>по-специално</w:t>
            </w:r>
            <w:r w:rsidRPr="008C10AA">
              <w:t xml:space="preserve"> за гарантиране на </w:t>
            </w:r>
            <w:r w:rsidRPr="008C10AA">
              <w:lastRenderedPageBreak/>
              <w:t>устойчивостта на стажовете като път към стабилни възможности за заетост</w:t>
            </w:r>
            <w:r w:rsidRPr="008C10AA">
              <w:rPr>
                <w:b/>
                <w:i/>
              </w:rPr>
              <w:t xml:space="preserve"> или за да се</w:t>
            </w:r>
            <w:r w:rsidRPr="008C10AA">
              <w:t xml:space="preserve"> помогне стажовете да станат по-достъпни за групите на работници в уязвимо положение.</w:t>
            </w:r>
          </w:p>
        </w:tc>
      </w:tr>
    </w:tbl>
    <w:p w:rsidR="003D249F" w:rsidRPr="008C10AA" w:rsidRDefault="003D249F" w:rsidP="003D249F">
      <w:pPr>
        <w:pStyle w:val="Olang"/>
      </w:pPr>
      <w:r w:rsidRPr="008C10AA">
        <w:rPr>
          <w:noProof w:val="0"/>
        </w:rPr>
        <w:lastRenderedPageBreak/>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218</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Изабел Льо Каленек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20</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(20)</w:t>
            </w:r>
            <w:r w:rsidRPr="008C10AA">
              <w:tab/>
              <w:t xml:space="preserve">Принципът на недискриминация е подходящ за борба със злоупотребите със стажовете, като например предоставяне на стажантите на по-неблагоприятни условия на труд или по-ниско </w:t>
            </w:r>
            <w:r w:rsidRPr="008C10AA">
              <w:rPr>
                <w:b/>
                <w:i/>
              </w:rPr>
              <w:t>заплащане</w:t>
            </w:r>
            <w:r w:rsidRPr="008C10AA">
              <w:t xml:space="preserve"> в сравнение с редовните служители без съответно основание, както и за гарантиране на устойчивостта на стажовете като път към стабилни възможности за заетост. Той може също така да помогне стажовете да станат по-достъпни за групите на работници в уязвимо положение.</w:t>
            </w:r>
          </w:p>
        </w:tc>
        <w:tc>
          <w:tcPr>
            <w:tcW w:w="4876" w:type="dxa"/>
            <w:hideMark/>
          </w:tcPr>
          <w:p w:rsidR="003D249F" w:rsidRPr="008C10AA" w:rsidRDefault="003D249F" w:rsidP="00663FFE">
            <w:pPr>
              <w:pStyle w:val="Normal6"/>
              <w:rPr>
                <w:szCs w:val="24"/>
              </w:rPr>
            </w:pPr>
            <w:r w:rsidRPr="008C10AA">
              <w:t>(20)</w:t>
            </w:r>
            <w:r w:rsidRPr="008C10AA">
              <w:tab/>
              <w:t>Принципът на недискриминация е подходящ за борба със злоупотребите със стажовете</w:t>
            </w:r>
            <w:r w:rsidRPr="008C10AA">
              <w:rPr>
                <w:b/>
                <w:i/>
              </w:rPr>
              <w:t xml:space="preserve"> на свободния пазар на труда</w:t>
            </w:r>
            <w:r w:rsidRPr="008C10AA">
              <w:t xml:space="preserve">, като например предоставяне на стажантите на по-неблагоприятни условия на труд или по-ниско </w:t>
            </w:r>
            <w:r w:rsidRPr="008C10AA">
              <w:rPr>
                <w:b/>
                <w:i/>
              </w:rPr>
              <w:t>възнаграждение</w:t>
            </w:r>
            <w:r w:rsidRPr="008C10AA">
              <w:t xml:space="preserve"> в сравнение с редовните служители без съответно основание, както и за гарантиране на устойчивостта на стажовете </w:t>
            </w:r>
            <w:r w:rsidRPr="008C10AA">
              <w:rPr>
                <w:b/>
                <w:i/>
              </w:rPr>
              <w:t xml:space="preserve">на свободния пазар на труда </w:t>
            </w:r>
            <w:r w:rsidRPr="008C10AA">
              <w:t>като път към стабилни възможности за заетост. Той може също така да помогне стажовете</w:t>
            </w:r>
            <w:r w:rsidRPr="008C10AA">
              <w:rPr>
                <w:b/>
                <w:i/>
              </w:rPr>
              <w:t xml:space="preserve"> на свободния пазар на труда</w:t>
            </w:r>
            <w:r w:rsidRPr="008C10AA">
              <w:t xml:space="preserve"> да станат по-достъпни за групите на работници в уязвимо положение.</w:t>
            </w:r>
          </w:p>
        </w:tc>
      </w:tr>
    </w:tbl>
    <w:p w:rsidR="003D249F" w:rsidRPr="008C10AA" w:rsidRDefault="003D249F" w:rsidP="003D249F">
      <w:pPr>
        <w:pStyle w:val="Olang"/>
      </w:pPr>
      <w:r w:rsidRPr="008C10AA">
        <w:rPr>
          <w:noProof w:val="0"/>
        </w:rPr>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219</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Мириам Лексман</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20</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(20)</w:t>
            </w:r>
            <w:r w:rsidRPr="008C10AA">
              <w:tab/>
              <w:t xml:space="preserve">Принципът на недискриминация е подходящ за борба </w:t>
            </w:r>
            <w:r w:rsidRPr="008C10AA">
              <w:rPr>
                <w:b/>
                <w:i/>
              </w:rPr>
              <w:t xml:space="preserve">със </w:t>
            </w:r>
            <w:r w:rsidRPr="008C10AA">
              <w:rPr>
                <w:b/>
                <w:i/>
              </w:rPr>
              <w:lastRenderedPageBreak/>
              <w:t>злоупотребите със</w:t>
            </w:r>
            <w:r w:rsidRPr="008C10AA">
              <w:t xml:space="preserve"> стажовете, като например предоставяне на стажантите на по-неблагоприятни условия на труд или </w:t>
            </w:r>
            <w:r w:rsidRPr="008C10AA">
              <w:rPr>
                <w:b/>
                <w:i/>
              </w:rPr>
              <w:t>по-ниско заплащане</w:t>
            </w:r>
            <w:r w:rsidRPr="008C10AA">
              <w:t xml:space="preserve"> в сравнение с редовните служители без съответно основание, както и за гарантиране на устойчивостта на стажовете като път към стабилни възможности за заетост. Той може също така да помогне стажовете да станат по-достъпни за </w:t>
            </w:r>
            <w:r w:rsidRPr="008C10AA">
              <w:rPr>
                <w:b/>
                <w:i/>
              </w:rPr>
              <w:t>групите на</w:t>
            </w:r>
            <w:r w:rsidRPr="008C10AA">
              <w:t xml:space="preserve"> работници в </w:t>
            </w:r>
            <w:r w:rsidRPr="008C10AA">
              <w:rPr>
                <w:b/>
                <w:i/>
              </w:rPr>
              <w:t>уязвимо</w:t>
            </w:r>
            <w:r w:rsidRPr="008C10AA">
              <w:t xml:space="preserve"> положение.</w:t>
            </w:r>
          </w:p>
        </w:tc>
        <w:tc>
          <w:tcPr>
            <w:tcW w:w="4876" w:type="dxa"/>
            <w:hideMark/>
          </w:tcPr>
          <w:p w:rsidR="003D249F" w:rsidRPr="008C10AA" w:rsidRDefault="003D249F" w:rsidP="00663FFE">
            <w:pPr>
              <w:pStyle w:val="Normal6"/>
              <w:rPr>
                <w:szCs w:val="24"/>
              </w:rPr>
            </w:pPr>
            <w:r w:rsidRPr="008C10AA">
              <w:lastRenderedPageBreak/>
              <w:t>(20)</w:t>
            </w:r>
            <w:r w:rsidRPr="008C10AA">
              <w:tab/>
              <w:t xml:space="preserve">Принципът на недискриминация е подходящ за борба </w:t>
            </w:r>
            <w:r w:rsidRPr="008C10AA">
              <w:rPr>
                <w:b/>
                <w:i/>
              </w:rPr>
              <w:t xml:space="preserve">с </w:t>
            </w:r>
            <w:r w:rsidRPr="008C10AA">
              <w:rPr>
                <w:b/>
                <w:i/>
              </w:rPr>
              <w:lastRenderedPageBreak/>
              <w:t>експлоататорските практики по време на</w:t>
            </w:r>
            <w:r w:rsidRPr="008C10AA">
              <w:t xml:space="preserve"> стажовете, като например предоставяне на стажантите на по-неблагоприятни условия на труд или </w:t>
            </w:r>
            <w:r w:rsidRPr="008C10AA">
              <w:rPr>
                <w:b/>
                <w:i/>
              </w:rPr>
              <w:t>по-ниско обезщетение</w:t>
            </w:r>
            <w:r w:rsidRPr="008C10AA">
              <w:t xml:space="preserve"> в сравнение с редовните служители без съответно основание, както и за гарантиране на устойчивостта на стажовете като път към стабилни възможности за заетост. Той може също така да помогне стажовете да станат по-достъпни за </w:t>
            </w:r>
            <w:r w:rsidRPr="008C10AA">
              <w:rPr>
                <w:b/>
                <w:i/>
              </w:rPr>
              <w:t>уязвими работници, като</w:t>
            </w:r>
            <w:r w:rsidRPr="008C10AA">
              <w:t xml:space="preserve"> работници </w:t>
            </w:r>
            <w:r w:rsidRPr="008C10AA">
              <w:rPr>
                <w:b/>
                <w:i/>
              </w:rPr>
              <w:t xml:space="preserve">с увреждания и </w:t>
            </w:r>
            <w:r w:rsidRPr="008C10AA">
              <w:t xml:space="preserve">в </w:t>
            </w:r>
            <w:r w:rsidRPr="008C10AA">
              <w:rPr>
                <w:b/>
                <w:i/>
              </w:rPr>
              <w:t>неравностойно</w:t>
            </w:r>
            <w:r w:rsidRPr="008C10AA">
              <w:t xml:space="preserve"> положение.</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220</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Ирена Йовева, Мартин Хойсик, Яна Том, Брижит Ван Ден Берг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20</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(20)</w:t>
            </w:r>
            <w:r w:rsidRPr="008C10AA">
              <w:tab/>
              <w:t>Принципът на недискриминация е подходящ за борба със злоупотребите със стажовете, като например предоставяне на стажантите на по-неблагоприятни условия на труд или по-ниско заплащане в сравнение с редовните служители без съответно основание, както и за гарантиране на устойчивостта на стажовете като път към стабилни възможности за заетост. Той може също така да помогне стажовете да станат по-достъпни за групите на работници</w:t>
            </w:r>
            <w:r w:rsidRPr="008C10AA">
              <w:rPr>
                <w:b/>
                <w:i/>
              </w:rPr>
              <w:t xml:space="preserve"> в уязвимо положение</w:t>
            </w:r>
            <w:r w:rsidRPr="008C10AA">
              <w:t>.</w:t>
            </w:r>
          </w:p>
        </w:tc>
        <w:tc>
          <w:tcPr>
            <w:tcW w:w="4876" w:type="dxa"/>
            <w:hideMark/>
          </w:tcPr>
          <w:p w:rsidR="003D249F" w:rsidRPr="008C10AA" w:rsidRDefault="003D249F" w:rsidP="00663FFE">
            <w:pPr>
              <w:pStyle w:val="Normal6"/>
              <w:rPr>
                <w:szCs w:val="24"/>
              </w:rPr>
            </w:pPr>
            <w:r w:rsidRPr="008C10AA">
              <w:t>(20)</w:t>
            </w:r>
            <w:r w:rsidRPr="008C10AA">
              <w:tab/>
              <w:t>Принципът на недискриминация е подходящ за борба със злоупотребите със стажовете, като например предоставяне на стажантите на по-неблагоприятни условия на труд или по-ниско заплащане в сравнение с редовните служители без съответно основание, както и за гарантиране на устойчивостта на стажовете като път към стабилни възможности за заетост. Той може също така да помогне стажовете да станат по-достъпни за групите на работници</w:t>
            </w:r>
            <w:r w:rsidRPr="008C10AA">
              <w:rPr>
                <w:b/>
                <w:i/>
              </w:rPr>
              <w:t>, които са по-отдалечени от пазара на труда</w:t>
            </w:r>
            <w:r w:rsidRPr="008C10AA">
              <w:t>.</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lastRenderedPageBreak/>
        <w:t>&lt;AmendB&gt;</w:t>
      </w:r>
      <w:r w:rsidRPr="008C10AA">
        <w:t>Изменение</w:t>
      </w:r>
      <w:r w:rsidRPr="008C10AA">
        <w:tab/>
      </w:r>
      <w:r w:rsidRPr="008C10AA">
        <w:tab/>
      </w:r>
      <w:r w:rsidRPr="008C10AA">
        <w:rPr>
          <w:rStyle w:val="HideTWBExt"/>
          <w:b w:val="0"/>
        </w:rPr>
        <w:t>&lt;NumAmB&gt;</w:t>
      </w:r>
      <w:r w:rsidRPr="008C10AA">
        <w:t>221</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Бенедета Скудери</w:t>
      </w:r>
      <w:r w:rsidRPr="008C10AA">
        <w:rPr>
          <w:rStyle w:val="HideTWBExt"/>
          <w:b w:val="0"/>
        </w:rPr>
        <w:t>&lt;/Members&gt;</w:t>
      </w:r>
    </w:p>
    <w:p w:rsidR="003D249F" w:rsidRPr="008C10AA" w:rsidRDefault="003D249F" w:rsidP="003D249F">
      <w:r w:rsidRPr="008C10AA">
        <w:rPr>
          <w:rStyle w:val="HideTWBExt"/>
        </w:rPr>
        <w:t>&lt;AuNomDe&gt;</w:t>
      </w:r>
      <w:r w:rsidRPr="008C10AA">
        <w:rPr>
          <w:rStyle w:val="HideTWBInt"/>
          <w:color w:val="auto"/>
        </w:rPr>
        <w:t>{Greens/EFA}</w:t>
      </w:r>
      <w:r w:rsidRPr="008C10AA">
        <w:t>от името на групата Verts/ALE</w:t>
      </w:r>
      <w:r w:rsidRPr="008C10AA">
        <w:rPr>
          <w:rStyle w:val="HideTWBExt"/>
        </w:rPr>
        <w:t>&lt;/AuNomDe&gt;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20</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(20)</w:t>
            </w:r>
            <w:r w:rsidRPr="008C10AA">
              <w:tab/>
              <w:t xml:space="preserve">Принципът на недискриминация е подходящ за борба </w:t>
            </w:r>
            <w:r w:rsidRPr="008C10AA">
              <w:rPr>
                <w:b/>
                <w:i/>
              </w:rPr>
              <w:t>със злоупотребите със</w:t>
            </w:r>
            <w:r w:rsidRPr="008C10AA">
              <w:t xml:space="preserve"> стажовете, като например предоставяне на стажантите на по-неблагоприятни условия на труд или по-ниско заплащане в сравнение с </w:t>
            </w:r>
            <w:r w:rsidRPr="008C10AA">
              <w:rPr>
                <w:b/>
                <w:i/>
              </w:rPr>
              <w:t>редовните</w:t>
            </w:r>
            <w:r w:rsidRPr="008C10AA">
              <w:t xml:space="preserve"> служители без съответно основание, както и за гарантиране на устойчивостта на стажовете като път към стабилни възможности за заетост. Той може също така да помогне стажовете да станат по-достъпни за групите на работници в уязвимо положение.</w:t>
            </w:r>
          </w:p>
        </w:tc>
        <w:tc>
          <w:tcPr>
            <w:tcW w:w="4876" w:type="dxa"/>
            <w:hideMark/>
          </w:tcPr>
          <w:p w:rsidR="003D249F" w:rsidRPr="008C10AA" w:rsidRDefault="003D249F" w:rsidP="00663FFE">
            <w:pPr>
              <w:pStyle w:val="Normal6"/>
              <w:rPr>
                <w:szCs w:val="24"/>
              </w:rPr>
            </w:pPr>
            <w:r w:rsidRPr="008C10AA">
              <w:t>(20)</w:t>
            </w:r>
            <w:r w:rsidRPr="008C10AA">
              <w:tab/>
              <w:t xml:space="preserve">Принципът на недискриминация е подходящ за борба </w:t>
            </w:r>
            <w:r w:rsidRPr="008C10AA">
              <w:rPr>
                <w:b/>
                <w:i/>
              </w:rPr>
              <w:t>с практиките на злоупотреба по време на</w:t>
            </w:r>
            <w:r w:rsidRPr="008C10AA">
              <w:t xml:space="preserve"> стажовете, като например предоставяне на стажантите на по-неблагоприятни условия на труд или по-ниско заплащане в сравнение с </w:t>
            </w:r>
            <w:r w:rsidRPr="008C10AA">
              <w:rPr>
                <w:b/>
                <w:i/>
              </w:rPr>
              <w:t>другите</w:t>
            </w:r>
            <w:r w:rsidRPr="008C10AA">
              <w:t xml:space="preserve"> служители без съответно основание, както и за гарантиране на устойчивостта на стажовете като път към стабилни възможности за заетост. Той може също така да помогне стажовете да станат по-достъпни за групите на работници в уязвимо положение.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222</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Мелани Дидие, Рашел Блом, Пал Секереш, Мари Доши, Северин Вербрук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21</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rPr>
                <w:b/>
                <w:i/>
              </w:rPr>
              <w:t>(21)</w:t>
            </w:r>
            <w:r w:rsidRPr="008C10AA">
              <w:rPr>
                <w:b/>
                <w:i/>
              </w:rPr>
              <w:tab/>
              <w:t xml:space="preserve">Поради това е необходимо да се установи принципът на недискриминация за стажантите, който следва да се прилага в допълнение към клауза 4 от приложението към Директива 1999/70/ЕО на Съвета от 28 юни 1999 г. относно Рамково споразумение за срочната работа, сключено между Европейската конфедерация на профсъюзите (ETUC), Съюза на </w:t>
            </w:r>
            <w:r w:rsidRPr="008C10AA">
              <w:rPr>
                <w:b/>
                <w:i/>
              </w:rPr>
              <w:lastRenderedPageBreak/>
              <w:t>индустриалците в Европейската общност (UNICE) и Европейския център на предприятията с държавно участие (CEEP), в която се предвижда, че по отношение на условията за наемане на работа работниците на срочни трудови договори не се третират по по-неблагоприятен начин спрямо работниците на постоянен трудов договор, които се намират в сходно положение, само защото имат срочен договор или правоотношение, освен ако различното третиране е обосновано от обективни причини. Стажантите, които имат трудово правоотношение, са по определение „работници на срочен трудов договор“ по смисъла на посочената директива. Нейната клауза относно принципа на недискриминация обаче не позволява сравнение с други работници на срочни трудови договори. Освен това клауза 2, точка 2 от приложението към посочената директива позволява на държавите членки да изключат определени видове работници от приложното ѝ поле, включително правоотношенията за първоначално професионално обучение и схемите за чиракуване или трудовите договори и правоотношения, които са сключени в рамките на специално публично или с публична подкрепа обучение, интеграция и програма за професионално повторно обучение. В директивата също така не се отчита особено уязвимото положение, в което се намират стажантите. Следователно е необходимо да се гарантира, че принципът на равно третиране в сравнение с редовните служители се прилага за всички стажанти, които имат трудово правоотношение.</w:t>
            </w:r>
          </w:p>
        </w:tc>
        <w:tc>
          <w:tcPr>
            <w:tcW w:w="4876" w:type="dxa"/>
            <w:hideMark/>
          </w:tcPr>
          <w:p w:rsidR="003D249F" w:rsidRPr="008C10AA" w:rsidRDefault="003D249F" w:rsidP="00663FFE">
            <w:pPr>
              <w:pStyle w:val="Normal6"/>
              <w:rPr>
                <w:szCs w:val="24"/>
              </w:rPr>
            </w:pPr>
            <w:r w:rsidRPr="008C10AA">
              <w:rPr>
                <w:b/>
                <w:i/>
              </w:rPr>
              <w:lastRenderedPageBreak/>
              <w:t>заличава се</w:t>
            </w:r>
          </w:p>
        </w:tc>
      </w:tr>
    </w:tbl>
    <w:p w:rsidR="003D249F" w:rsidRPr="008C10AA" w:rsidRDefault="003D249F" w:rsidP="003D249F">
      <w:pPr>
        <w:pStyle w:val="Olang"/>
      </w:pPr>
      <w:r w:rsidRPr="008C10AA">
        <w:rPr>
          <w:noProof w:val="0"/>
        </w:rPr>
        <w:lastRenderedPageBreak/>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pPr>
        <w:pStyle w:val="JustificationTitle"/>
        <w:rPr>
          <w:noProof w:val="0"/>
        </w:rPr>
      </w:pPr>
      <w:r w:rsidRPr="008C10AA">
        <w:rPr>
          <w:rStyle w:val="HideTWBExt"/>
          <w:i w:val="0"/>
        </w:rPr>
        <w:t>&lt;TitreJust&gt;</w:t>
      </w:r>
      <w:r w:rsidRPr="008C10AA">
        <w:t>Обосновка</w:t>
      </w:r>
      <w:r w:rsidRPr="008C10AA">
        <w:rPr>
          <w:rStyle w:val="HideTWBExt"/>
          <w:i w:val="0"/>
        </w:rPr>
        <w:t>&lt;/TitreJust&gt;</w:t>
      </w:r>
    </w:p>
    <w:p w:rsidR="003D249F" w:rsidRPr="008C10AA" w:rsidRDefault="003D249F" w:rsidP="003D249F">
      <w:pPr>
        <w:pStyle w:val="Normal12Italic"/>
        <w:rPr>
          <w:noProof w:val="0"/>
        </w:rPr>
      </w:pPr>
      <w:r w:rsidRPr="008C10AA">
        <w:t>Трудовите права не се прилагат към стажантите.</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223</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Киара Джема, Джорджиана Теодореску, Франческо Торсели, Мариятереза Вивалдини, Елена Донацан</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21</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rPr>
                <w:b/>
                <w:i/>
              </w:rPr>
              <w:t>(21)</w:t>
            </w:r>
            <w:r w:rsidRPr="008C10AA">
              <w:rPr>
                <w:b/>
                <w:i/>
              </w:rPr>
              <w:tab/>
              <w:t xml:space="preserve">Поради това е необходимо да се установи принципът на недискриминация за стажантите, който следва да се прилага в допълнение към клауза 4 от приложението към Директива 1999/70/ЕО на Съвета от 28 юни 1999 г. относно Рамково споразумение за срочната работа, сключено между Европейската конфедерация на профсъюзите (ETUC), Съюза на индустриалците в Европейската общност (UNICE) и Европейския център на предприятията с държавно участие (CEEP), в която се предвижда, че по отношение на условията за наемане на работа работниците на срочни трудови договори не се третират по по-неблагоприятен начин спрямо работниците на постоянен трудов договор, които се намират в сходно положение, само защото имат срочен договор или правоотношение, освен ако различното третиране е обосновано от обективни причини. Стажантите, които имат трудово правоотношение, са по определение „работници на срочен трудов договор“ по смисъла на посочената директива. Нейната клауза относно принципа на недискриминация обаче </w:t>
            </w:r>
            <w:r w:rsidRPr="008C10AA">
              <w:rPr>
                <w:b/>
                <w:i/>
              </w:rPr>
              <w:lastRenderedPageBreak/>
              <w:t>не позволява сравнение с други работници на срочни трудови договори. Освен това клауза 2, точка 2 от приложението към посочената директива позволява на държавите членки да изключат определени видове работници от приложното ѝ поле, включително правоотношенията за първоначално професионално обучение и схемите за чиракуване или трудовите договори и правоотношения, които са сключени в рамките на специално публично или с публична подкрепа обучение, интеграция и програма за професионално повторно обучение. В директивата също така не се отчита особено уязвимото положение, в което се намират стажантите. Следователно е необходимо да се гарантира, че принципът на равно третиране в сравнение с редовните служители се прилага за всички стажанти, които имат трудово правоотношение.</w:t>
            </w:r>
          </w:p>
        </w:tc>
        <w:tc>
          <w:tcPr>
            <w:tcW w:w="4876" w:type="dxa"/>
            <w:hideMark/>
          </w:tcPr>
          <w:p w:rsidR="003D249F" w:rsidRPr="008C10AA" w:rsidRDefault="003D249F" w:rsidP="00663FFE">
            <w:pPr>
              <w:pStyle w:val="Normal6"/>
              <w:rPr>
                <w:szCs w:val="24"/>
              </w:rPr>
            </w:pPr>
            <w:r w:rsidRPr="008C10AA">
              <w:rPr>
                <w:b/>
                <w:i/>
              </w:rPr>
              <w:lastRenderedPageBreak/>
              <w:t>заличава се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pPr>
        <w:pStyle w:val="JustificationTitle"/>
        <w:rPr>
          <w:noProof w:val="0"/>
        </w:rPr>
      </w:pPr>
      <w:r w:rsidRPr="008C10AA">
        <w:rPr>
          <w:rStyle w:val="HideTWBExt"/>
          <w:i w:val="0"/>
        </w:rPr>
        <w:t>&lt;TitreJust&gt;</w:t>
      </w:r>
      <w:r w:rsidRPr="008C10AA">
        <w:t>Обосновка</w:t>
      </w:r>
      <w:r w:rsidRPr="008C10AA">
        <w:rPr>
          <w:rStyle w:val="HideTWBExt"/>
          <w:i w:val="0"/>
        </w:rPr>
        <w:t>&lt;/TitreJust&gt;</w:t>
      </w:r>
    </w:p>
    <w:p w:rsidR="003D249F" w:rsidRPr="008C10AA" w:rsidRDefault="003D249F" w:rsidP="003D249F">
      <w:pPr>
        <w:pStyle w:val="Normal12Italic"/>
        <w:rPr>
          <w:noProof w:val="0"/>
        </w:rPr>
      </w:pPr>
      <w:r w:rsidRPr="008C10AA">
        <w:t>Стажовете не могат да бъдат приравнявани към срочни трудови правоотношения. Последиците от подобно съпоставяне биха довели до значително и обременително приравняване на две напълно различни устройства: срочното правоотношение като реален трудов договор и стажът като инструмент за насочване на младите хора към бизнеса. Разширяването на обхвата на директивата, така че да включва срочните трудови договори, би създало правна несигурност на национално равнище и би подкопало добрите практики на тази договорна институция.</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224</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Арба Кокалари</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21</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rPr>
                <w:b/>
                <w:i/>
              </w:rPr>
              <w:t>(21)</w:t>
            </w:r>
            <w:r w:rsidRPr="008C10AA">
              <w:rPr>
                <w:b/>
                <w:i/>
              </w:rPr>
              <w:tab/>
              <w:t xml:space="preserve">Поради това е необходимо да се установи принципът на недискриминация за стажантите, който следва да се прилага в допълнение към клауза 4 от приложението към Директива 1999/70/ЕО на Съвета от 28 юни 1999 г. относно Рамково споразумение за срочната работа, сключено между Европейската конфедерация на профсъюзите (ETUC), Съюза на индустриалците в Европейската общност (UNICE) и Европейския център на предприятията с държавно участие (CEEP), в която се предвижда, че по отношение на условията за наемане на работа работниците на срочни трудови договори не се третират по по-неблагоприятен начин спрямо работниците на постоянен трудов договор, които се намират в сходно положение, само защото имат срочен договор или правоотношение, освен ако различното третиране е обосновано от обективни причини. Стажантите, които имат трудово правоотношение, са по определение „работници на срочен трудов договор“ по смисъла на посочената директива. Нейната клауза относно принципа на недискриминация обаче не позволява сравнение с други работници на срочни трудови договори. Освен това клауза 2, точка 2 от приложението към посочената директива позволява на държавите членки да изключат определени видове работници от приложното ѝ поле, включително правоотношенията за първоначално професионално обучение и схемите за чиракуване или трудовите договори и правоотношения, които са сключени в рамките на специално публично или </w:t>
            </w:r>
            <w:r w:rsidRPr="008C10AA">
              <w:rPr>
                <w:b/>
                <w:i/>
              </w:rPr>
              <w:lastRenderedPageBreak/>
              <w:t>с публична подкрепа обучение, интеграция и програма за професионално повторно обучение. В директивата също така не се отчита особено уязвимото положение, в което се намират стажантите. Следователно е необходимо да се гарантира, че принципът на равно третиране в сравнение с редовните служители се прилага за всички стажанти, които имат трудово правоотношение.</w:t>
            </w:r>
          </w:p>
        </w:tc>
        <w:tc>
          <w:tcPr>
            <w:tcW w:w="4876" w:type="dxa"/>
            <w:hideMark/>
          </w:tcPr>
          <w:p w:rsidR="003D249F" w:rsidRPr="008C10AA" w:rsidRDefault="003D249F" w:rsidP="00663FFE">
            <w:pPr>
              <w:pStyle w:val="Normal6"/>
              <w:rPr>
                <w:szCs w:val="24"/>
              </w:rPr>
            </w:pPr>
            <w:r w:rsidRPr="008C10AA">
              <w:rPr>
                <w:b/>
                <w:i/>
              </w:rPr>
              <w:lastRenderedPageBreak/>
              <w:t>заличава се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pPr>
        <w:pStyle w:val="JustificationTitle"/>
        <w:rPr>
          <w:noProof w:val="0"/>
        </w:rPr>
      </w:pPr>
      <w:r w:rsidRPr="008C10AA">
        <w:rPr>
          <w:rStyle w:val="HideTWBExt"/>
          <w:i w:val="0"/>
        </w:rPr>
        <w:t>&lt;TitreJust&gt;</w:t>
      </w:r>
      <w:r w:rsidRPr="008C10AA">
        <w:t>Обосновка</w:t>
      </w:r>
      <w:r w:rsidRPr="008C10AA">
        <w:rPr>
          <w:rStyle w:val="HideTWBExt"/>
          <w:i w:val="0"/>
        </w:rPr>
        <w:t>&lt;/TitreJust&gt;</w:t>
      </w:r>
    </w:p>
    <w:p w:rsidR="003D249F" w:rsidRPr="008C10AA" w:rsidRDefault="003D249F" w:rsidP="003D249F">
      <w:pPr>
        <w:pStyle w:val="Normal12Italic"/>
        <w:rPr>
          <w:noProof w:val="0"/>
        </w:rPr>
      </w:pPr>
      <w:r w:rsidRPr="008C10AA">
        <w:t>Стажът не може да се приравнява към срочен трудов договор. Срочният договор е реална работа, докато стажът е предназначен да помогне на младите хора да навлязат на пазара на труда. Ако срочните договори и стажовете бъдат включени в една и съща категория, това би могло да доведе до несигурност и объркване в законодателството на национално равнище.</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225</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Андреа Векслер</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21</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rPr>
                <w:b/>
                <w:i/>
              </w:rPr>
              <w:t>(21)</w:t>
            </w:r>
            <w:r w:rsidRPr="008C10AA">
              <w:rPr>
                <w:b/>
                <w:i/>
              </w:rPr>
              <w:tab/>
              <w:t xml:space="preserve">Поради това е необходимо да се установи принципът на недискриминация за стажантите, който следва да се прилага в допълнение към клауза 4 от приложението към Директива 1999/70/ЕО на Съвета от 28 юни 1999 г. относно Рамково споразумение за срочната работа, сключено между Европейската конфедерация на профсъюзите (ETUC), Съюза на индустриалците в Европейската общност (UNICE) и Европейския център на предприятията с държавно участие (CEEP), в която се </w:t>
            </w:r>
            <w:r w:rsidRPr="008C10AA">
              <w:rPr>
                <w:b/>
                <w:i/>
              </w:rPr>
              <w:lastRenderedPageBreak/>
              <w:t>предвижда, че по отношение на условията за наемане на работа работниците на срочни трудови договори не се третират по по-неблагоприятен начин спрямо работниците на постоянен трудов договор, които се намират в сходно положение, само защото имат срочен договор или правоотношение, освен ако различното третиране е обосновано от обективни причини. Стажантите, които имат трудово правоотношение, са по определение „работници на срочен трудов договор“ по смисъла на посочената директива. Нейната клауза относно принципа на недискриминация обаче не позволява сравнение с други работници на срочни трудови договори. Освен това клауза 2, точка 2 от приложението към посочената директива позволява на държавите членки да изключат определени видове работници от приложното ѝ поле, включително правоотношенията за първоначално професионално обучение и схемите за чиракуване или трудовите договори и правоотношения, които са сключени в рамките на специално публично или с публична подкрепа обучение, интеграция и програма за професионално повторно обучение. В директивата също така не се отчита особено уязвимото положение, в което се намират стажантите. Следователно е необходимо да се гарантира, че принципът на равно третиране в сравнение с редовните служители се прилага за всички стажанти, които имат трудово правоотношение.</w:t>
            </w:r>
          </w:p>
        </w:tc>
        <w:tc>
          <w:tcPr>
            <w:tcW w:w="4876" w:type="dxa"/>
            <w:hideMark/>
          </w:tcPr>
          <w:p w:rsidR="003D249F" w:rsidRPr="008C10AA" w:rsidRDefault="003D249F" w:rsidP="00663FFE">
            <w:pPr>
              <w:pStyle w:val="Normal6"/>
              <w:rPr>
                <w:szCs w:val="24"/>
              </w:rPr>
            </w:pPr>
            <w:r w:rsidRPr="008C10AA">
              <w:rPr>
                <w:b/>
                <w:i/>
              </w:rPr>
              <w:lastRenderedPageBreak/>
              <w:t>заличава се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lastRenderedPageBreak/>
        <w:t>&lt;AmendB&gt;</w:t>
      </w:r>
      <w:r w:rsidRPr="008C10AA">
        <w:t>Изменение</w:t>
      </w:r>
      <w:r w:rsidRPr="008C10AA">
        <w:tab/>
      </w:r>
      <w:r w:rsidRPr="008C10AA">
        <w:tab/>
      </w:r>
      <w:r w:rsidRPr="008C10AA">
        <w:rPr>
          <w:rStyle w:val="HideTWBExt"/>
          <w:b w:val="0"/>
        </w:rPr>
        <w:t>&lt;NumAmB&gt;</w:t>
      </w:r>
      <w:r w:rsidRPr="008C10AA">
        <w:t>226</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Ангелика Винциг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21</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rPr>
                <w:b/>
                <w:i/>
              </w:rPr>
              <w:t>(21)</w:t>
            </w:r>
            <w:r w:rsidRPr="008C10AA">
              <w:rPr>
                <w:b/>
                <w:i/>
              </w:rPr>
              <w:tab/>
              <w:t xml:space="preserve">Поради това е необходимо да се установи принципът на недискриминация за стажантите, който следва да се прилага в допълнение към клауза 4 от приложението към Директива 1999/70/ЕО на Съвета от 28 юни 1999 г. относно Рамково споразумение за срочната работа, сключено между Европейската конфедерация на профсъюзите (ETUC), Съюза на индустриалците в Европейската общност (UNICE) и Европейския център на предприятията с държавно участие (CEEP), в която се предвижда, че по отношение на условията за наемане на работа работниците на срочни трудови договори не се третират по по-неблагоприятен начин спрямо работниците на постоянен трудов договор, които се намират в сходно положение, само защото имат срочен договор или правоотношение, освен ако различното третиране е обосновано от обективни причини. Стажантите, които имат трудово правоотношение, са по определение „работници на срочен трудов договор“ по смисъла на посочената директива. Нейната клауза относно принципа на недискриминация обаче не позволява сравнение с други работници на срочни трудови договори. Освен това клауза 2, точка 2 от приложението към посочената директива позволява на държавите членки да изключат определени видове работници от приложното ѝ поле, включително </w:t>
            </w:r>
            <w:r w:rsidRPr="008C10AA">
              <w:rPr>
                <w:b/>
                <w:i/>
              </w:rPr>
              <w:lastRenderedPageBreak/>
              <w:t>правоотношенията за първоначално професионално обучение и схемите за чиракуване или трудовите договори и правоотношения, които са сключени в рамките на специално публично или с публична подкрепа обучение, интеграция и програма за професионално повторно обучение. В директивата също така не се отчита особено уязвимото положение, в което се намират стажантите. Следователно е необходимо да се гарантира, че принципът на равно третиране в сравнение с редовните служители се прилага за всички стажанти, които имат трудово правоотношение.</w:t>
            </w:r>
          </w:p>
        </w:tc>
        <w:tc>
          <w:tcPr>
            <w:tcW w:w="4876" w:type="dxa"/>
            <w:hideMark/>
          </w:tcPr>
          <w:p w:rsidR="003D249F" w:rsidRPr="008C10AA" w:rsidRDefault="003D249F" w:rsidP="00663FFE">
            <w:pPr>
              <w:pStyle w:val="Normal6"/>
              <w:rPr>
                <w:szCs w:val="24"/>
              </w:rPr>
            </w:pPr>
            <w:r w:rsidRPr="008C10AA">
              <w:rPr>
                <w:b/>
                <w:i/>
              </w:rPr>
              <w:lastRenderedPageBreak/>
              <w:t>заличава се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pPr>
        <w:pStyle w:val="JustificationTitle"/>
        <w:rPr>
          <w:noProof w:val="0"/>
        </w:rPr>
      </w:pPr>
      <w:r w:rsidRPr="008C10AA">
        <w:rPr>
          <w:rStyle w:val="HideTWBExt"/>
          <w:i w:val="0"/>
        </w:rPr>
        <w:t>&lt;TitreJust&gt;</w:t>
      </w:r>
      <w:r w:rsidRPr="008C10AA">
        <w:t>Обосновка</w:t>
      </w:r>
      <w:r w:rsidRPr="008C10AA">
        <w:rPr>
          <w:rStyle w:val="HideTWBExt"/>
          <w:i w:val="0"/>
        </w:rPr>
        <w:t>&lt;/TitreJust&gt;</w:t>
      </w:r>
    </w:p>
    <w:p w:rsidR="003D249F" w:rsidRPr="008C10AA" w:rsidRDefault="003D249F" w:rsidP="003D249F">
      <w:pPr>
        <w:pStyle w:val="Normal12Italic"/>
        <w:rPr>
          <w:noProof w:val="0"/>
        </w:rPr>
      </w:pPr>
      <w:r w:rsidRPr="008C10AA">
        <w:t>Съображението създава правна несигурност, тъй като приравнява стажантите към работниците на срочен трудов договор, въпреки различния им статут. То създава риск от намеса в националните компетенции и е излишно, тъй като директивата вече предоставя гаранции срещу необосновано неравно третиране.</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227</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Ирена Йовева, Мартин Хойсик, Яна Том, Брижит Ван Ден Берг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21</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(21)</w:t>
            </w:r>
            <w:r w:rsidRPr="008C10AA">
              <w:tab/>
              <w:t xml:space="preserve">Поради това е необходимо да се установи принципът на недискриминация за стажантите, който следва да се прилага в допълнение към клауза 4 от приложението към Директива 1999/70/ЕО на Съвета от 28 юни 1999 г. относно Рамково споразумение за срочната работа, сключено между Европейската конфедерация на профсъюзите (ETUC), </w:t>
            </w:r>
            <w:r w:rsidRPr="008C10AA">
              <w:lastRenderedPageBreak/>
              <w:t>Съюза на индустриалците в Европейската общност (UNICE) и Европейския център на предприятията с държавно участие (CEEP), в която се предвижда, че по отношение на условията за наемане на работа работниците на срочни трудови договори не се третират по по-неблагоприятен начин спрямо работниците на постоянен трудов договор, които се намират в сходно положение, само защото имат срочен договор или правоотношение, освен ако различното третиране е обосновано от обективни причини. Стажантите</w:t>
            </w:r>
            <w:r w:rsidRPr="008C10AA">
              <w:rPr>
                <w:b/>
                <w:i/>
              </w:rPr>
              <w:t>, които имат трудово правоотношение,</w:t>
            </w:r>
            <w:r w:rsidRPr="008C10AA">
              <w:t xml:space="preserve"> са по определение „работници на срочен трудов договор“ по смисъла на посочената директива. Нейната клауза относно принципа на недискриминация обаче не позволява сравнение с други работници на срочни трудови договори. Освен това клауза 2, точка 2 от приложението към посочената директива позволява на държавите членки да изключат определени видове работници от приложното ѝ поле, включително правоотношенията за първоначално професионално обучение и схемите за чиракуване или трудовите договори и правоотношения, които са сключени в рамките на специално публично или с публична подкрепа обучение, интеграция и програма за професионално повторно обучение. В директивата също така не се отчита особено уязвимото положение, в което се намират стажантите. Следователно е необходимо да се гарантира, че принципът на равно третиране в сравнение с редовните служители се прилага за всички стажанти, </w:t>
            </w:r>
            <w:r w:rsidRPr="008C10AA">
              <w:rPr>
                <w:b/>
                <w:i/>
              </w:rPr>
              <w:t>които</w:t>
            </w:r>
            <w:r w:rsidRPr="008C10AA">
              <w:t xml:space="preserve"> имат </w:t>
            </w:r>
            <w:r w:rsidRPr="008C10AA">
              <w:rPr>
                <w:b/>
                <w:i/>
              </w:rPr>
              <w:t>трудово правоотношение</w:t>
            </w:r>
            <w:r w:rsidRPr="008C10AA">
              <w:t>.</w:t>
            </w:r>
          </w:p>
        </w:tc>
        <w:tc>
          <w:tcPr>
            <w:tcW w:w="4876" w:type="dxa"/>
            <w:hideMark/>
          </w:tcPr>
          <w:p w:rsidR="003D249F" w:rsidRPr="008C10AA" w:rsidRDefault="003D249F" w:rsidP="00663FFE">
            <w:pPr>
              <w:pStyle w:val="Normal6"/>
              <w:rPr>
                <w:szCs w:val="24"/>
              </w:rPr>
            </w:pPr>
            <w:r w:rsidRPr="008C10AA">
              <w:lastRenderedPageBreak/>
              <w:t>(21)</w:t>
            </w:r>
            <w:r w:rsidRPr="008C10AA">
              <w:tab/>
              <w:t xml:space="preserve">Поради това е необходимо да се установи принципът на недискриминация за стажантите, който следва да се прилага в допълнение към клауза 4 от приложението към Директива 1999/70/ЕО на Съвета от 28 юни 1999 г. относно Рамково споразумение за срочната работа, сключено между Европейската конфедерация на профсъюзите (ETUC), </w:t>
            </w:r>
            <w:r w:rsidRPr="008C10AA">
              <w:lastRenderedPageBreak/>
              <w:t>Съюза на индустриалците в Европейската общност (UNICE) и Европейския център на предприятията с държавно участие (CEEP), в която се предвижда, че по отношение на условията за наемане на работа работниците на срочни трудови договори не се третират по по-неблагоприятен начин спрямо работниците на постоянен трудов договор, които се намират в сходно положение, само защото имат срочен договор или правоотношение, освен ако различното третиране е обосновано от обективни причини. Стажантите са по определение „работници на срочен трудов договор“ по смисъла на посочената директива. Нейната клауза относно принципа на недискриминация обаче не позволява сравнение с други работници на срочни трудови договори. Освен това клауза 2, точка 2 от приложението към посочената директива позволява на държавите членки да изключат определени видове работници от приложното ѝ поле, включително правоотношенията за първоначално професионално обучение и схемите за чиракуване или трудовите договори и правоотношения, които са сключени в рамките на специално публично или с публична подкрепа обучение, интеграция и програма за професионално повторно обучение. В директивата също така не се отчита особено уязвимото положение, в което се намират стажантите. Следователно е необходимо да се гарантира, че принципът на равно третиране в сравнение с редовните служители се прилага за всички стажанти</w:t>
            </w:r>
            <w:r w:rsidRPr="008C10AA">
              <w:rPr>
                <w:b/>
                <w:i/>
              </w:rPr>
              <w:t>. Предлагащите стажове субекти следва също така да информират стажантите за появяващите се свободни работни места в тяхната организация</w:t>
            </w:r>
            <w:r w:rsidRPr="008C10AA">
              <w:t xml:space="preserve">, </w:t>
            </w:r>
            <w:r w:rsidRPr="008C10AA">
              <w:rPr>
                <w:b/>
                <w:i/>
              </w:rPr>
              <w:t>за да се гарантира, че те</w:t>
            </w:r>
            <w:r w:rsidRPr="008C10AA">
              <w:t xml:space="preserve"> имат </w:t>
            </w:r>
            <w:r w:rsidRPr="008C10AA">
              <w:rPr>
                <w:b/>
                <w:i/>
              </w:rPr>
              <w:t xml:space="preserve">еднаква възможност да си осигурят постоянни длъжности след </w:t>
            </w:r>
            <w:r w:rsidRPr="008C10AA">
              <w:rPr>
                <w:b/>
                <w:i/>
              </w:rPr>
              <w:lastRenderedPageBreak/>
              <w:t>приключване на стажа си</w:t>
            </w:r>
            <w:r w:rsidRPr="008C10AA">
              <w:t>.</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228</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Изабел Льо Каленек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21</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(21)</w:t>
            </w:r>
            <w:r w:rsidRPr="008C10AA">
              <w:tab/>
              <w:t xml:space="preserve">Поради това е необходимо да се установи принципът на недискриминация за стажантите, който следва да се прилага в допълнение към клауза 4 от приложението към Директива 1999/70/ЕО на Съвета от 28 юни 1999 г. относно Рамково споразумение за срочната работа, сключено между Европейската конфедерация на профсъюзите (ETUC), Съюза на индустриалците в Европейската общност (UNICE) и Европейския център на предприятията с държавно участие (CEEP), в която се предвижда, че по отношение на условията за наемане на работа работниците на срочни трудови договори не се третират по по-неблагоприятен начин спрямо работниците на постоянен трудов договор, които се намират в сходно положение, само защото имат срочен договор или правоотношение, освен ако различното третиране е обосновано от обективни причини. Стажантите, които имат трудово правоотношение, са по определение „работници на срочен трудов договор“ по смисъла на посочената директива. Нейната клауза относно принципа на недискриминация обаче не позволява сравнение с други работници на срочни трудови договори. Освен това клауза 2, точка 2 от приложението към посочената </w:t>
            </w:r>
            <w:r w:rsidRPr="008C10AA">
              <w:lastRenderedPageBreak/>
              <w:t>директива позволява на държавите членки да изключат определени видове работници от приложното ѝ поле, включително правоотношенията за първоначално професионално обучение и схемите за чиракуване или трудовите договори и правоотношения, които са сключени в рамките на специално публично или с публична подкрепа обучение, интеграция и програма за професионално повторно обучение. В директивата също така не се отчита особено уязвимото положение, в което се намират стажантите. Следователно е необходимо да се гарантира, че принципът на равно третиране в сравнение с редовните служители се прилага за всички стажанти, които имат трудово правоотношение.</w:t>
            </w:r>
          </w:p>
        </w:tc>
        <w:tc>
          <w:tcPr>
            <w:tcW w:w="4876" w:type="dxa"/>
            <w:hideMark/>
          </w:tcPr>
          <w:p w:rsidR="003D249F" w:rsidRPr="008C10AA" w:rsidRDefault="003D249F" w:rsidP="00663FFE">
            <w:pPr>
              <w:pStyle w:val="Normal6"/>
              <w:rPr>
                <w:szCs w:val="24"/>
              </w:rPr>
            </w:pPr>
            <w:r w:rsidRPr="008C10AA">
              <w:lastRenderedPageBreak/>
              <w:t>(21)</w:t>
            </w:r>
            <w:r w:rsidRPr="008C10AA">
              <w:tab/>
              <w:t>Поради това е необходимо да се установи принципът на недискриминация за стажантите</w:t>
            </w:r>
            <w:r w:rsidRPr="008C10AA">
              <w:rPr>
                <w:b/>
                <w:i/>
              </w:rPr>
              <w:t xml:space="preserve"> на свободния пазар на труда</w:t>
            </w:r>
            <w:r w:rsidRPr="008C10AA">
              <w:t xml:space="preserve">, който следва да се прилага в допълнение към клауза 4 от приложението към Директива 1999/70/ЕО на Съвета от 28 юни 1999 г. относно Рамково споразумение за срочната работа, сключено между Европейската конфедерация на профсъюзите (ETUC), Съюза на индустриалците в Европейската общност (UNICE) и Европейския център на предприятията с държавно участие (CEEP), в която се предвижда, че по отношение на условията за наемане на работа работниците на срочни трудови договори не се третират по по-неблагоприятен начин спрямо работниците на постоянен трудов договор, които се намират в сходно положение, само защото имат срочен договор или правоотношение, освен ако различното третиране е обосновано от обективни причини. Стажантите, които имат трудово правоотношение, са по определение „работници на срочен трудов договор“ по смисъла на посочената директива. Нейната клауза относно принципа на недискриминация обаче не позволява сравнение с други работници на срочни трудови договори. Освен това клауза 2, точка 2 от </w:t>
            </w:r>
            <w:r w:rsidRPr="008C10AA">
              <w:lastRenderedPageBreak/>
              <w:t>приложението към посочената директива позволява на държавите членки да изключат определени видове работници от приложното ѝ поле, включително правоотношенията за първоначално професионално обучение и схемите за чиракуване или трудовите договори и правоотношения, които са сключени в рамките на специално публично или с публична подкрепа обучение, интеграция и програма за професионално повторно обучение. В директивата също така не се отчита особено уязвимото положение, в което се намират стажантите</w:t>
            </w:r>
            <w:r w:rsidRPr="008C10AA">
              <w:rPr>
                <w:b/>
                <w:i/>
              </w:rPr>
              <w:t xml:space="preserve"> на свободния пазар на труда</w:t>
            </w:r>
            <w:r w:rsidRPr="008C10AA">
              <w:t>. Следователно е необходимо да се гарантира, че принципът на равно третиране в сравнение с редовните служители се прилага за всички стажанти, които имат трудово правоотношение.</w:t>
            </w:r>
          </w:p>
        </w:tc>
      </w:tr>
    </w:tbl>
    <w:p w:rsidR="003D249F" w:rsidRPr="008C10AA" w:rsidRDefault="003D249F" w:rsidP="003D249F">
      <w:pPr>
        <w:pStyle w:val="Olang"/>
      </w:pPr>
      <w:r w:rsidRPr="008C10AA">
        <w:rPr>
          <w:noProof w:val="0"/>
        </w:rPr>
        <w:lastRenderedPageBreak/>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229</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Бенедета Скудери</w:t>
      </w:r>
      <w:r w:rsidRPr="008C10AA">
        <w:rPr>
          <w:rStyle w:val="HideTWBExt"/>
          <w:b w:val="0"/>
        </w:rPr>
        <w:t>&lt;/Members&gt;</w:t>
      </w:r>
    </w:p>
    <w:p w:rsidR="003D249F" w:rsidRPr="008C10AA" w:rsidRDefault="003D249F" w:rsidP="003D249F">
      <w:r w:rsidRPr="008C10AA">
        <w:rPr>
          <w:rStyle w:val="HideTWBExt"/>
        </w:rPr>
        <w:t>&lt;AuNomDe&gt;</w:t>
      </w:r>
      <w:r w:rsidRPr="008C10AA">
        <w:rPr>
          <w:rStyle w:val="HideTWBInt"/>
          <w:color w:val="auto"/>
        </w:rPr>
        <w:t>{Greens/EFA}</w:t>
      </w:r>
      <w:r w:rsidRPr="008C10AA">
        <w:t>от името на групата Verts/ALE</w:t>
      </w:r>
      <w:r w:rsidRPr="008C10AA">
        <w:rPr>
          <w:rStyle w:val="HideTWBExt"/>
        </w:rPr>
        <w:t>&lt;/AuNomDe&gt;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21</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(21)</w:t>
            </w:r>
            <w:r w:rsidRPr="008C10AA">
              <w:tab/>
              <w:t xml:space="preserve">Поради това е необходимо да се установи принципът на недискриминация за стажантите, който следва да се прилага в допълнение към клауза 4 от приложението към Директива 1999/70/ЕО на Съвета от 28 юни 1999 г. относно Рамково споразумение за срочната работа, сключено между Европейската конфедерация на профсъюзите (ETUC), Съюза на индустриалците в Европейската общност (UNICE) и Европейския център на предприятията с </w:t>
            </w:r>
            <w:r w:rsidRPr="008C10AA">
              <w:lastRenderedPageBreak/>
              <w:t>държавно участие (CEEP), в която се предвижда, че по отношение на условията за наемане на работа работниците на срочни трудови договори не се третират по по-неблагоприятен начин спрямо работниците на постоянен трудов договор, които се намират в сходно положение, само защото имат срочен договор или правоотношение, освен ако различното третиране е обосновано от обективни причини. Стажантите, които имат трудово правоотношение, са по определение „работници на срочен трудов договор“ по смисъла на посочената директива. Нейната клауза относно принципа на недискриминация обаче не позволява сравнение с други работници на срочни трудови договори. Освен това клауза 2, точка 2 от приложението към посочената директива позволява на държавите членки да изключат определени видове работници от приложното ѝ поле, включително правоотношенията за първоначално професионално обучение и схемите за чиракуване или трудовите договори и правоотношения, които са сключени в рамките на специално публично или с публична подкрепа обучение, интеграция и програма за професионално повторно обучение. В директивата също така не се отчита особено уязвимото положение, в което се намират стажантите. Следователно е необходимо да се гарантира, че принципът на равно третиране в сравнение с редовните служители се прилага за всички стажанти</w:t>
            </w:r>
            <w:r w:rsidRPr="008C10AA">
              <w:rPr>
                <w:b/>
                <w:i/>
              </w:rPr>
              <w:t>, които имат трудово правоотношение</w:t>
            </w:r>
            <w:r w:rsidRPr="008C10AA">
              <w:t>.</w:t>
            </w:r>
          </w:p>
        </w:tc>
        <w:tc>
          <w:tcPr>
            <w:tcW w:w="4876" w:type="dxa"/>
            <w:hideMark/>
          </w:tcPr>
          <w:p w:rsidR="003D249F" w:rsidRPr="008C10AA" w:rsidRDefault="003D249F" w:rsidP="00663FFE">
            <w:pPr>
              <w:pStyle w:val="Normal6"/>
              <w:rPr>
                <w:szCs w:val="24"/>
              </w:rPr>
            </w:pPr>
            <w:r w:rsidRPr="008C10AA">
              <w:lastRenderedPageBreak/>
              <w:t>(21)</w:t>
            </w:r>
            <w:r w:rsidRPr="008C10AA">
              <w:tab/>
              <w:t xml:space="preserve">Поради това е необходимо да се установи принципът на недискриминация за стажантите, който следва да се прилага в допълнение към клауза 4 от приложението към Директива 1999/70/ЕО на Съвета от 28 юни 1999 г. относно Рамково споразумение за срочната работа, сключено между Европейската конфедерация на профсъюзите (ETUC), Съюза на индустриалците в Европейската общност (UNICE) и Европейския център на предприятията с </w:t>
            </w:r>
            <w:r w:rsidRPr="008C10AA">
              <w:lastRenderedPageBreak/>
              <w:t xml:space="preserve">държавно участие (CEEP), в която се предвижда, че по отношение на условията за наемане на работа работниците на срочни трудови договори не се третират по по-неблагоприятен начин спрямо работниците на постоянен трудов договор, които се намират в сходно положение, само защото имат срочен договор или правоотношение, освен ако различното третиране е обосновано от обективни причини. Стажантите, </w:t>
            </w:r>
            <w:r w:rsidRPr="008C10AA">
              <w:rPr>
                <w:b/>
                <w:i/>
              </w:rPr>
              <w:t xml:space="preserve">съгласно определението в настоящата директива, </w:t>
            </w:r>
            <w:r w:rsidRPr="008C10AA">
              <w:t>които имат трудово правоотношение</w:t>
            </w:r>
            <w:r w:rsidRPr="008C10AA">
              <w:rPr>
                <w:b/>
                <w:i/>
              </w:rPr>
              <w:t xml:space="preserve"> със своя предлагащ стаж субект</w:t>
            </w:r>
            <w:r w:rsidRPr="008C10AA">
              <w:t>, са по определение „работници на срочен трудов договор“ по смисъла на посочената директива. Нейната клауза относно принципа на недискриминация обаче не позволява сравнение с други работници на срочни трудови договори. Освен това клауза 2, точка 2 от приложението към посочената директива позволява на държавите членки да изключат определени видове работници от приложното ѝ поле, включително правоотношенията за първоначално професионално обучение и схемите за чиракуване или трудовите договори и правоотношения, които са сключени в рамките на специално публично или с публична подкрепа обучение, интеграция и програма за професионално повторно обучение. В директивата също така не се отчита особено уязвимото положение, в което се намират стажантите. Следователно е необходимо да се гарантира, че принципът на равно третиране в сравнение с редовните служители се прилага за всички стажанти.</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lastRenderedPageBreak/>
        <w:t>&lt;AmendB&gt;</w:t>
      </w:r>
      <w:r w:rsidRPr="008C10AA">
        <w:t>Изменение</w:t>
      </w:r>
      <w:r w:rsidRPr="008C10AA">
        <w:tab/>
      </w:r>
      <w:r w:rsidRPr="008C10AA">
        <w:tab/>
      </w:r>
      <w:r w:rsidRPr="008C10AA">
        <w:rPr>
          <w:rStyle w:val="HideTWBExt"/>
          <w:b w:val="0"/>
        </w:rPr>
        <w:t>&lt;NumAmB&gt;</w:t>
      </w:r>
      <w:r w:rsidRPr="008C10AA">
        <w:t>230</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Мелани Дидие, Рашел Блом, Пал Секереш, Мари Доши, Северин Вербрук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22</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rPr>
                <w:b/>
                <w:i/>
              </w:rPr>
              <w:t>(22)</w:t>
            </w:r>
            <w:r w:rsidRPr="008C10AA">
              <w:rPr>
                <w:b/>
                <w:i/>
              </w:rPr>
              <w:tab/>
              <w:t>Поради това държавите членки следва да гарантират, че по отношение на условията на труд, включително заплащането, стажантите не се третират по по-неблагоприятен начин от намиращи се в сходно положение редовни служители в същото предприятие, освен ако различното третиране е оправдано от обективни причини. Фактът, че някой е стажант, не може сам по себе си да представлява основание за по-неблагоприятно третиране в сравнение с редовните служители в същото предприятие. В същото време различните задачи, по-ниските отговорности или интензивност на труда спрямо редовните служители в сходно положение могат да представляват в съответните случаи обективни причини за различно третиране по отношение на разглежданото условие за наемане на работа. Обхватът на различното третиране обаче следва да бъде пропорционален на тези основания.</w:t>
            </w:r>
          </w:p>
        </w:tc>
        <w:tc>
          <w:tcPr>
            <w:tcW w:w="4876" w:type="dxa"/>
            <w:hideMark/>
          </w:tcPr>
          <w:p w:rsidR="003D249F" w:rsidRPr="008C10AA" w:rsidRDefault="003D249F" w:rsidP="00663FFE">
            <w:pPr>
              <w:pStyle w:val="Normal6"/>
              <w:rPr>
                <w:szCs w:val="24"/>
              </w:rPr>
            </w:pPr>
            <w:r w:rsidRPr="008C10AA">
              <w:rPr>
                <w:b/>
                <w:i/>
              </w:rPr>
              <w:t>заличава се</w:t>
            </w:r>
          </w:p>
        </w:tc>
      </w:tr>
    </w:tbl>
    <w:p w:rsidR="003D249F" w:rsidRPr="008C10AA" w:rsidRDefault="003D249F" w:rsidP="003D249F">
      <w:pPr>
        <w:pStyle w:val="Olang"/>
      </w:pPr>
      <w:r w:rsidRPr="008C10AA">
        <w:rPr>
          <w:noProof w:val="0"/>
        </w:rPr>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231</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Андреа Векслер</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22</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rPr>
                <w:b/>
                <w:i/>
              </w:rPr>
              <w:t>(22)</w:t>
            </w:r>
            <w:r w:rsidRPr="008C10AA">
              <w:rPr>
                <w:b/>
                <w:i/>
              </w:rPr>
              <w:tab/>
              <w:t>Поради това държавите членки следва да гарантират, че по отношение на условията на труд, включително заплащането, стажантите не се третират по по-неблагоприятен начин от намиращи се в сходно положение редовни служители в същото предприятие, освен ако различното третиране е оправдано от обективни причини. Фактът, че някой е стажант, не може сам по себе си да представлява основание за по-неблагоприятно третиране в сравнение с редовните служители в същото предприятие. В същото време различните задачи, по-ниските отговорности или интензивност на труда спрямо редовните служители в сходно положение могат да представляват в съответните случаи обективни причини за различно третиране по отношение на разглежданото условие за наемане на работа. Обхватът на различното третиране обаче следва да бъде пропорционален на тези основания.</w:t>
            </w:r>
          </w:p>
        </w:tc>
        <w:tc>
          <w:tcPr>
            <w:tcW w:w="4876" w:type="dxa"/>
            <w:hideMark/>
          </w:tcPr>
          <w:p w:rsidR="003D249F" w:rsidRPr="008C10AA" w:rsidRDefault="003D249F" w:rsidP="00663FFE">
            <w:pPr>
              <w:pStyle w:val="Normal6"/>
              <w:rPr>
                <w:szCs w:val="24"/>
              </w:rPr>
            </w:pPr>
            <w:r w:rsidRPr="008C10AA">
              <w:rPr>
                <w:b/>
                <w:i/>
              </w:rPr>
              <w:t>заличава се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232</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Бенедета Скудери</w:t>
      </w:r>
      <w:r w:rsidRPr="008C10AA">
        <w:rPr>
          <w:rStyle w:val="HideTWBExt"/>
          <w:b w:val="0"/>
        </w:rPr>
        <w:t>&lt;/Members&gt;</w:t>
      </w:r>
    </w:p>
    <w:p w:rsidR="003D249F" w:rsidRPr="008C10AA" w:rsidRDefault="003D249F" w:rsidP="003D249F">
      <w:r w:rsidRPr="008C10AA">
        <w:rPr>
          <w:rStyle w:val="HideTWBExt"/>
        </w:rPr>
        <w:t>&lt;AuNomDe&gt;</w:t>
      </w:r>
      <w:r w:rsidRPr="008C10AA">
        <w:rPr>
          <w:rStyle w:val="HideTWBInt"/>
          <w:color w:val="auto"/>
        </w:rPr>
        <w:t>{Greens/EFA}</w:t>
      </w:r>
      <w:r w:rsidRPr="008C10AA">
        <w:t>от името на групата Verts/ALE</w:t>
      </w:r>
      <w:r w:rsidRPr="008C10AA">
        <w:rPr>
          <w:rStyle w:val="HideTWBExt"/>
        </w:rPr>
        <w:t>&lt;/AuNomDe&gt;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22</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(22)</w:t>
            </w:r>
            <w:r w:rsidRPr="008C10AA">
              <w:tab/>
              <w:t xml:space="preserve">Поради това държавите членки следва да гарантират, че по отношение на условията на труд, включително заплащането, стажантите не се третират </w:t>
            </w:r>
            <w:r w:rsidRPr="008C10AA">
              <w:lastRenderedPageBreak/>
              <w:t xml:space="preserve">по по-неблагоприятен начин от </w:t>
            </w:r>
            <w:r w:rsidRPr="008C10AA">
              <w:rPr>
                <w:b/>
                <w:i/>
              </w:rPr>
              <w:t>намиращи се в сходно положение редовни</w:t>
            </w:r>
            <w:r w:rsidRPr="008C10AA">
              <w:t xml:space="preserve"> служители в същото предприятие</w:t>
            </w:r>
            <w:r w:rsidRPr="008C10AA">
              <w:rPr>
                <w:b/>
                <w:i/>
              </w:rPr>
              <w:t>, освен ако различното третиране е оправдано от обективни причини</w:t>
            </w:r>
            <w:r w:rsidRPr="008C10AA">
              <w:t xml:space="preserve">. Фактът, че някой е стажант, не може сам по себе си да представлява основание за по-неблагоприятно третиране в сравнение с </w:t>
            </w:r>
            <w:r w:rsidRPr="008C10AA">
              <w:rPr>
                <w:b/>
                <w:i/>
              </w:rPr>
              <w:t>редовните</w:t>
            </w:r>
            <w:r w:rsidRPr="008C10AA">
              <w:t xml:space="preserve"> служители в същото предприятие. </w:t>
            </w:r>
            <w:r w:rsidRPr="008C10AA">
              <w:rPr>
                <w:b/>
                <w:i/>
              </w:rPr>
              <w:t>В същото време различните задачи, по-ниските отговорности или интензивност на труда спрямо редовните служители в сходно положение могат да представляват в съответните случаи обективни причини за различно третиране по отношение на разглежданото условие за наемане на работа. Обхватът на различното третиране обаче следва да бъде пропорционален на тези основания.</w:t>
            </w:r>
          </w:p>
        </w:tc>
        <w:tc>
          <w:tcPr>
            <w:tcW w:w="4876" w:type="dxa"/>
            <w:hideMark/>
          </w:tcPr>
          <w:p w:rsidR="003D249F" w:rsidRPr="008C10AA" w:rsidRDefault="003D249F" w:rsidP="00663FFE">
            <w:pPr>
              <w:pStyle w:val="Normal6"/>
              <w:rPr>
                <w:szCs w:val="24"/>
              </w:rPr>
            </w:pPr>
            <w:r w:rsidRPr="008C10AA">
              <w:lastRenderedPageBreak/>
              <w:t>(22)</w:t>
            </w:r>
            <w:r w:rsidRPr="008C10AA">
              <w:tab/>
              <w:t xml:space="preserve">Поради това държавите членки следва да гарантират, че по отношение на условията на труд, включително заплащането, стажантите не се третират </w:t>
            </w:r>
            <w:r w:rsidRPr="008C10AA">
              <w:lastRenderedPageBreak/>
              <w:t xml:space="preserve">по по-неблагоприятен начин от </w:t>
            </w:r>
            <w:r w:rsidRPr="008C10AA">
              <w:rPr>
                <w:b/>
                <w:i/>
              </w:rPr>
              <w:t>други</w:t>
            </w:r>
            <w:r w:rsidRPr="008C10AA">
              <w:t xml:space="preserve"> служители в същото предприятие. Фактът, че някой е стажант, не може сам по себе си да представлява основание за по-неблагоприятно третиране в сравнение с </w:t>
            </w:r>
            <w:r w:rsidRPr="008C10AA">
              <w:rPr>
                <w:b/>
                <w:i/>
              </w:rPr>
              <w:t>други</w:t>
            </w:r>
            <w:r w:rsidRPr="008C10AA">
              <w:t xml:space="preserve"> служители в същото предприятие.</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233</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Изабел Льо Каленек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22</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(22)</w:t>
            </w:r>
            <w:r w:rsidRPr="008C10AA">
              <w:tab/>
              <w:t xml:space="preserve">Поради това държавите членки следва да гарантират, че по отношение на условията на труд, включително </w:t>
            </w:r>
            <w:r w:rsidRPr="008C10AA">
              <w:rPr>
                <w:b/>
                <w:i/>
              </w:rPr>
              <w:t>заплащането</w:t>
            </w:r>
            <w:r w:rsidRPr="008C10AA">
              <w:t xml:space="preserve">, стажантите не се третират по по-неблагоприятен начин от намиращи се в сходно положение редовни служители в същото предприятие, освен ако различното третиране е оправдано от обективни причини. Фактът, че някой е стажант, не може сам по себе си да представлява основание за по-неблагоприятно третиране в сравнение с редовните </w:t>
            </w:r>
            <w:r w:rsidRPr="008C10AA">
              <w:lastRenderedPageBreak/>
              <w:t>служители в същото предприятие. В същото време различните задачи, по-ниските отговорности или интензивност на труда спрямо редовните служители в сходно положение могат да представляват в съответните случаи обективни причини за различно третиране по отношение на разглежданото условие за наемане на работа. Обхватът на различното третиране обаче следва да бъде пропорционален на тези основания.</w:t>
            </w:r>
          </w:p>
        </w:tc>
        <w:tc>
          <w:tcPr>
            <w:tcW w:w="4876" w:type="dxa"/>
            <w:hideMark/>
          </w:tcPr>
          <w:p w:rsidR="003D249F" w:rsidRPr="008C10AA" w:rsidRDefault="003D249F" w:rsidP="00663FFE">
            <w:pPr>
              <w:pStyle w:val="Normal6"/>
              <w:rPr>
                <w:szCs w:val="24"/>
              </w:rPr>
            </w:pPr>
            <w:r w:rsidRPr="008C10AA">
              <w:lastRenderedPageBreak/>
              <w:t>(22)</w:t>
            </w:r>
            <w:r w:rsidRPr="008C10AA">
              <w:tab/>
              <w:t xml:space="preserve">Поради това държавите членки следва да гарантират, че по отношение на условията на труд, включително </w:t>
            </w:r>
            <w:r w:rsidRPr="008C10AA">
              <w:rPr>
                <w:b/>
                <w:i/>
              </w:rPr>
              <w:t>възнаграждението</w:t>
            </w:r>
            <w:r w:rsidRPr="008C10AA">
              <w:t>, стажантите</w:t>
            </w:r>
            <w:r w:rsidRPr="008C10AA">
              <w:rPr>
                <w:b/>
                <w:i/>
              </w:rPr>
              <w:t xml:space="preserve"> на свободния пазар на труда</w:t>
            </w:r>
            <w:r w:rsidRPr="008C10AA">
              <w:t xml:space="preserve"> не се третират по по-неблагоприятен начин от намиращи се в сходно положение редовни служители в същото предприятие, освен ако различното третиране е оправдано от обективни причини. Фактът, че някой е стажант</w:t>
            </w:r>
            <w:r w:rsidRPr="008C10AA">
              <w:rPr>
                <w:b/>
                <w:i/>
              </w:rPr>
              <w:t xml:space="preserve"> на свободния пазар на труда</w:t>
            </w:r>
            <w:r w:rsidRPr="008C10AA">
              <w:t xml:space="preserve">, не може сам по себе си да представлява основание за </w:t>
            </w:r>
            <w:r w:rsidRPr="008C10AA">
              <w:lastRenderedPageBreak/>
              <w:t>по-неблагоприятно третиране в сравнение с редовните служители в същото предприятие. В същото време различните задачи, по-ниските отговорности или интензивност на труда спрямо редовните служители в сходно положение могат да представляват в съответните случаи обективни причини за различно третиране по отношение на разглежданото условие за наемане на работа. Обхватът на различното третиране обаче следва да бъде пропорционален на тези основания.</w:t>
            </w:r>
          </w:p>
        </w:tc>
      </w:tr>
    </w:tbl>
    <w:p w:rsidR="003D249F" w:rsidRPr="008C10AA" w:rsidRDefault="003D249F" w:rsidP="003D249F">
      <w:pPr>
        <w:pStyle w:val="Olang"/>
      </w:pPr>
      <w:r w:rsidRPr="008C10AA">
        <w:rPr>
          <w:noProof w:val="0"/>
        </w:rPr>
        <w:lastRenderedPageBreak/>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234</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Ангелика Винциг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22</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(22)</w:t>
            </w:r>
            <w:r w:rsidRPr="008C10AA">
              <w:tab/>
              <w:t xml:space="preserve">Поради това държавите членки следва да гарантират, че по отношение на условията на труд, включително </w:t>
            </w:r>
            <w:r w:rsidRPr="008C10AA">
              <w:rPr>
                <w:b/>
                <w:i/>
              </w:rPr>
              <w:t>заплащането</w:t>
            </w:r>
            <w:r w:rsidRPr="008C10AA">
              <w:t xml:space="preserve">, стажантите не се третират по по-неблагоприятен начин от намиращи се в сходно положение редовни служители в същото предприятие, освен ако различното третиране е оправдано от обективни причини. Фактът, че някой е стажант, не може сам по себе си да представлява основание за по-неблагоприятно третиране в сравнение с редовните служители в същото предприятие. В същото време различните задачи, по-ниските отговорности или интензивност на труда спрямо редовните служители в сходно положение могат да представляват в съответните случаи обективни причини за различно третиране по отношение на </w:t>
            </w:r>
            <w:r w:rsidRPr="008C10AA">
              <w:lastRenderedPageBreak/>
              <w:t>разглежданото условие за наемане на работа. Обхватът на различното третиране обаче следва да бъде пропорционален на тези основания.</w:t>
            </w:r>
          </w:p>
        </w:tc>
        <w:tc>
          <w:tcPr>
            <w:tcW w:w="4876" w:type="dxa"/>
            <w:hideMark/>
          </w:tcPr>
          <w:p w:rsidR="003D249F" w:rsidRPr="008C10AA" w:rsidRDefault="003D249F" w:rsidP="00663FFE">
            <w:pPr>
              <w:pStyle w:val="Normal6"/>
              <w:rPr>
                <w:szCs w:val="24"/>
              </w:rPr>
            </w:pPr>
            <w:r w:rsidRPr="008C10AA">
              <w:lastRenderedPageBreak/>
              <w:t>(22)</w:t>
            </w:r>
            <w:r w:rsidRPr="008C10AA">
              <w:tab/>
              <w:t xml:space="preserve">Поради това държавите членки следва да гарантират, че по отношение на условията на труд, включително </w:t>
            </w:r>
            <w:r w:rsidRPr="008C10AA">
              <w:rPr>
                <w:b/>
                <w:i/>
              </w:rPr>
              <w:t>обезщетението</w:t>
            </w:r>
            <w:r w:rsidRPr="008C10AA">
              <w:t>, стажантите не се третират по по-неблагоприятен начин от намиращи се в сходно положение редовни служители в същото предприятие, освен ако различното третиране е оправдано от обективни причини. Фактът, че някой е стажант, не може сам по себе си да представлява основание за по-неблагоприятно третиране в сравнение с редовните служители в същото предприятие. В същото време различните задачи, по-ниските отговорности</w:t>
            </w:r>
            <w:r w:rsidRPr="008C10AA">
              <w:rPr>
                <w:b/>
                <w:i/>
              </w:rPr>
              <w:t>, по-малкият опит</w:t>
            </w:r>
            <w:r w:rsidRPr="008C10AA">
              <w:t xml:space="preserve"> или</w:t>
            </w:r>
            <w:r w:rsidRPr="008C10AA">
              <w:rPr>
                <w:b/>
                <w:i/>
              </w:rPr>
              <w:t xml:space="preserve"> по-ниската</w:t>
            </w:r>
            <w:r w:rsidRPr="008C10AA">
              <w:t xml:space="preserve"> интензивност на труда спрямо редовните служители в сходно положение могат да представляват в съответните случаи обективни причини за различно </w:t>
            </w:r>
            <w:r w:rsidRPr="008C10AA">
              <w:lastRenderedPageBreak/>
              <w:t>третиране по отношение на разглежданото условие за наемане на работа. Обхватът на различното третиране обаче следва да бъде пропорционален на тези основания.</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235</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Арба Кокалари</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22</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(22)</w:t>
            </w:r>
            <w:r w:rsidRPr="008C10AA">
              <w:tab/>
              <w:t xml:space="preserve">Поради това държавите членки следва да гарантират, че по отношение на условията на труд, включително заплащането, стажантите не се третират по по-неблагоприятен начин от намиращи се в сходно положение редовни служители в същото предприятие, освен ако различното третиране е оправдано от обективни причини. Фактът, че някой е стажант, не може сам по себе си да представлява основание за по-неблагоприятно третиране в сравнение с редовните служители в същото предприятие. В същото време различните задачи, по-ниските отговорности или интензивност на труда спрямо редовните служители в сходно положение могат да представляват в съответните случаи обективни причини за различно третиране по отношение на </w:t>
            </w:r>
            <w:r w:rsidRPr="008C10AA">
              <w:rPr>
                <w:b/>
                <w:i/>
              </w:rPr>
              <w:t>разглежданото условие</w:t>
            </w:r>
            <w:r w:rsidRPr="008C10AA">
              <w:t xml:space="preserve"> за наемане на работа. Обхватът на различното третиране обаче следва да бъде пропорционален на тези основания.</w:t>
            </w:r>
          </w:p>
        </w:tc>
        <w:tc>
          <w:tcPr>
            <w:tcW w:w="4876" w:type="dxa"/>
            <w:hideMark/>
          </w:tcPr>
          <w:p w:rsidR="003D249F" w:rsidRPr="008C10AA" w:rsidRDefault="003D249F" w:rsidP="00663FFE">
            <w:pPr>
              <w:pStyle w:val="Normal6"/>
              <w:rPr>
                <w:szCs w:val="24"/>
              </w:rPr>
            </w:pPr>
            <w:r w:rsidRPr="008C10AA">
              <w:t>(22)</w:t>
            </w:r>
            <w:r w:rsidRPr="008C10AA">
              <w:tab/>
              <w:t>Поради това държавите членки следва да гарантират, че по отношение на условията на труд, включително заплащането, стажантите не се третират по по-неблагоприятен начин от намиращи се в сходно положение редовни служители в същото предприятие, освен ако различното третиране е оправдано от обективни причини.</w:t>
            </w:r>
            <w:r w:rsidRPr="008C10AA">
              <w:rPr>
                <w:b/>
                <w:i/>
              </w:rPr>
              <w:t xml:space="preserve"> Държавите членки обаче следва да направят това след консултации със социалните партньори и по начин, който зачита националните модели на пазара на труда.</w:t>
            </w:r>
            <w:r w:rsidRPr="008C10AA">
              <w:t xml:space="preserve"> Фактът, че някой е стажант, не може сам по себе си да представлява основание за по-неблагоприятно третиране в сравнение с редовните служители в същото предприятие. В същото време различните задачи, по-ниските отговорности или интензивност на труда спрямо редовните служители в сходно положение могат да представляват в съответните случаи обективни причини за различно третиране по отношение на </w:t>
            </w:r>
            <w:r w:rsidRPr="008C10AA">
              <w:rPr>
                <w:b/>
                <w:i/>
              </w:rPr>
              <w:t>разглежданите условия</w:t>
            </w:r>
            <w:r w:rsidRPr="008C10AA">
              <w:t xml:space="preserve"> за наемане на работа. Обхватът на различното третиране обаче следва да бъде пропорционален на тези основания</w:t>
            </w:r>
            <w:r w:rsidRPr="008C10AA">
              <w:rPr>
                <w:b/>
                <w:i/>
              </w:rPr>
              <w:t xml:space="preserve">, </w:t>
            </w:r>
            <w:r w:rsidRPr="008C10AA">
              <w:rPr>
                <w:b/>
                <w:i/>
              </w:rPr>
              <w:lastRenderedPageBreak/>
              <w:t>като се вземат предвид особеностите на системата на пазара на труда и на рамките за колективно договаряне на всяка държава членка</w:t>
            </w:r>
            <w:r w:rsidRPr="008C10AA">
              <w:t>.</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236</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Киара Джема, Джорджиана Теодореску, Франческо Торсели, Мариятереза Вивалдини, Елена Донацан</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22</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(22)</w:t>
            </w:r>
            <w:r w:rsidRPr="008C10AA">
              <w:tab/>
              <w:t>Поради това държавите членки следва да гарантират, че по отношение на условията на труд, включително заплащането, стажантите не се третират по по-неблагоприятен начин от намиращи се в сходно положение редовни служители в същото предприятие, освен ако различното третиране е оправдано от обективни причини. Фактът, че някой е стажант, не може сам по себе си да представлява основание за по-неблагоприятно третиране в сравнение с редовните служители в същото предприятие. В същото време различните задачи, по-ниските отговорности или интензивност на труда спрямо редовните служители в сходно положение могат да представляват в съответните случаи обективни причини за различно третиране по отношение на разглежданото условие за наемане на работа. Обхватът на различното третиране обаче следва да бъде пропорционален на тези основания.</w:t>
            </w:r>
          </w:p>
        </w:tc>
        <w:tc>
          <w:tcPr>
            <w:tcW w:w="4876" w:type="dxa"/>
            <w:hideMark/>
          </w:tcPr>
          <w:p w:rsidR="003D249F" w:rsidRPr="008C10AA" w:rsidRDefault="003D249F" w:rsidP="00663FFE">
            <w:pPr>
              <w:pStyle w:val="Normal6"/>
              <w:rPr>
                <w:szCs w:val="24"/>
              </w:rPr>
            </w:pPr>
            <w:r w:rsidRPr="008C10AA">
              <w:t>(22)</w:t>
            </w:r>
            <w:r w:rsidRPr="008C10AA">
              <w:tab/>
              <w:t xml:space="preserve">Поради това държавите членки следва да гарантират, че по отношение на условията на труд, включително заплащането, стажантите не се третират по по-неблагоприятен начин от намиращи се в сходно положение редовни служители в същото предприятие, освен ако различното третиране е оправдано от обективни причини. Фактът, че някой е стажант, не може сам по себе си да представлява основание за по-неблагоприятно третиране в сравнение с редовните служители в същото предприятие. В същото време различните задачи, по-ниските отговорности или интензивност на труда спрямо редовните служители в сходно положение </w:t>
            </w:r>
            <w:r w:rsidRPr="008C10AA">
              <w:rPr>
                <w:b/>
                <w:i/>
              </w:rPr>
              <w:t xml:space="preserve">и образователната цел на стажа </w:t>
            </w:r>
            <w:r w:rsidRPr="008C10AA">
              <w:t>могат да представляват в съответните случаи обективни причини за различно третиране по отношение на разглежданото условие за наемане на работа. Обхватът на различното третиране обаче следва да бъде пропорционален на тези основания.</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lastRenderedPageBreak/>
        <w:t>&lt;AmendB&gt;</w:t>
      </w:r>
      <w:r w:rsidRPr="008C10AA">
        <w:t>Изменение</w:t>
      </w:r>
      <w:r w:rsidRPr="008C10AA">
        <w:tab/>
      </w:r>
      <w:r w:rsidRPr="008C10AA">
        <w:tab/>
      </w:r>
      <w:r w:rsidRPr="008C10AA">
        <w:rPr>
          <w:rStyle w:val="HideTWBExt"/>
          <w:b w:val="0"/>
        </w:rPr>
        <w:t>&lt;NumAmB&gt;</w:t>
      </w:r>
      <w:r w:rsidRPr="008C10AA">
        <w:t>237</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Дейвид Каза</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22</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(22)</w:t>
            </w:r>
            <w:r w:rsidRPr="008C10AA">
              <w:tab/>
              <w:t>Поради това държавите членки следва да гарантират, че по отношение на условията на труд, включително заплащането, стажантите не се третират по по-неблагоприятен начин от намиращи се в сходно положение редовни служители в същото предприятие, освен ако различното третиране е оправдано от обективни причини. Фактът, че някой е стажант, не може сам по себе си да представлява основание за по-неблагоприятно третиране в сравнение с редовните служители в същото предприятие. В същото време различните задачи, по-ниските отговорности или интензивност на труда спрямо редовните служители в сходно положение могат да представляват в съответните случаи обективни причини за различно третиране по отношение на разглежданото условие за наемане на работа. Обхватът на различното третиране обаче следва да бъде пропорционален на тези основания.</w:t>
            </w:r>
          </w:p>
        </w:tc>
        <w:tc>
          <w:tcPr>
            <w:tcW w:w="4876" w:type="dxa"/>
            <w:hideMark/>
          </w:tcPr>
          <w:p w:rsidR="003D249F" w:rsidRPr="008C10AA" w:rsidRDefault="003D249F" w:rsidP="00663FFE">
            <w:pPr>
              <w:pStyle w:val="Normal6"/>
              <w:rPr>
                <w:szCs w:val="24"/>
              </w:rPr>
            </w:pPr>
            <w:r w:rsidRPr="008C10AA">
              <w:t>(22)</w:t>
            </w:r>
            <w:r w:rsidRPr="008C10AA">
              <w:tab/>
              <w:t>Поради това държавите членки следва да гарантират, че по отношение на условията на труд, включително заплащането</w:t>
            </w:r>
            <w:r w:rsidRPr="008C10AA">
              <w:rPr>
                <w:b/>
                <w:i/>
              </w:rPr>
              <w:t xml:space="preserve"> или обезщетението</w:t>
            </w:r>
            <w:r w:rsidRPr="008C10AA">
              <w:t>, стажантите не се третират по по-неблагоприятен начин от намиращи се в сходно положение редовни служители в същото предприятие, освен ако различното третиране е оправдано от обективни причини. Фактът, че някой е стажант, не може сам по себе си да представлява основание за по-неблагоприятно третиране в сравнение с редовните служители в същото предприятие. В същото време различните задачи, по-ниските отговорности или интензивност на труда спрямо редовните служители в сходно положение могат да представляват в съответните случаи обективни причини за различно третиране по отношение на разглежданото условие за наемане на работа. Обхватът на различното третиране обаче следва да бъде пропорционален на тези основания.</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238</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Мелани Дидие, Рашел Блом, Пал Секереш, Мари Доши, Северин Вербрук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23</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rPr>
                <w:b/>
                <w:i/>
              </w:rPr>
              <w:t>(23)</w:t>
            </w:r>
            <w:r w:rsidRPr="008C10AA">
              <w:rPr>
                <w:b/>
                <w:i/>
              </w:rPr>
              <w:tab/>
              <w:t>Прилагането на принципа за недискриминация изисква да се идентифицира редовен служител в сходно положение, ангажиран със същата или подобна работа като стажанта, при което надлежно се вземат предвид квалификациите и уменията.</w:t>
            </w:r>
          </w:p>
        </w:tc>
        <w:tc>
          <w:tcPr>
            <w:tcW w:w="4876" w:type="dxa"/>
            <w:hideMark/>
          </w:tcPr>
          <w:p w:rsidR="003D249F" w:rsidRPr="008C10AA" w:rsidRDefault="003D249F" w:rsidP="00663FFE">
            <w:pPr>
              <w:pStyle w:val="Normal6"/>
              <w:rPr>
                <w:szCs w:val="24"/>
              </w:rPr>
            </w:pPr>
            <w:r w:rsidRPr="008C10AA">
              <w:rPr>
                <w:b/>
                <w:i/>
              </w:rPr>
              <w:t>заличава се</w:t>
            </w:r>
          </w:p>
        </w:tc>
      </w:tr>
    </w:tbl>
    <w:p w:rsidR="003D249F" w:rsidRPr="008C10AA" w:rsidRDefault="003D249F" w:rsidP="003D249F">
      <w:pPr>
        <w:pStyle w:val="Olang"/>
      </w:pPr>
      <w:r w:rsidRPr="008C10AA">
        <w:rPr>
          <w:noProof w:val="0"/>
        </w:rPr>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pPr>
        <w:pStyle w:val="JustificationTitle"/>
        <w:rPr>
          <w:noProof w:val="0"/>
        </w:rPr>
      </w:pPr>
      <w:r w:rsidRPr="008C10AA">
        <w:rPr>
          <w:rStyle w:val="HideTWBExt"/>
          <w:i w:val="0"/>
        </w:rPr>
        <w:t>&lt;TitreJust&gt;</w:t>
      </w:r>
      <w:r w:rsidRPr="008C10AA">
        <w:t>Обосновка</w:t>
      </w:r>
      <w:r w:rsidRPr="008C10AA">
        <w:rPr>
          <w:rStyle w:val="HideTWBExt"/>
          <w:i w:val="0"/>
        </w:rPr>
        <w:t>&lt;/TitreJust&gt;</w:t>
      </w:r>
    </w:p>
    <w:p w:rsidR="003D249F" w:rsidRPr="008C10AA" w:rsidRDefault="003D249F" w:rsidP="003D249F">
      <w:pPr>
        <w:pStyle w:val="Normal12Italic"/>
        <w:rPr>
          <w:noProof w:val="0"/>
        </w:rPr>
      </w:pPr>
      <w:r w:rsidRPr="008C10AA">
        <w:t>Едно от основните условия за прилагане на принципа за недискриминация е наличието на двама души в сходно правно положение, което не е така в случая със стажанта и редовния работник.</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239</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Андреа Векслер</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23</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rPr>
                <w:b/>
                <w:i/>
              </w:rPr>
              <w:t>(23)</w:t>
            </w:r>
            <w:r w:rsidRPr="008C10AA">
              <w:rPr>
                <w:b/>
                <w:i/>
              </w:rPr>
              <w:tab/>
              <w:t>Прилагането на принципа за недискриминация изисква да се идентифицира редовен служител в сходно положение, ангажиран със същата или подобна работа като стажанта, при което надлежно се вземат предвид квалификациите и уменията.</w:t>
            </w:r>
          </w:p>
        </w:tc>
        <w:tc>
          <w:tcPr>
            <w:tcW w:w="4876" w:type="dxa"/>
            <w:hideMark/>
          </w:tcPr>
          <w:p w:rsidR="003D249F" w:rsidRPr="008C10AA" w:rsidRDefault="003D249F" w:rsidP="00663FFE">
            <w:pPr>
              <w:pStyle w:val="Normal6"/>
              <w:rPr>
                <w:szCs w:val="24"/>
              </w:rPr>
            </w:pPr>
            <w:r w:rsidRPr="008C10AA">
              <w:rPr>
                <w:b/>
                <w:i/>
              </w:rPr>
              <w:t>заличава се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240</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Ягна Марчулайтис</w:t>
      </w:r>
      <w:r w:rsidRPr="008C10AA">
        <w:noBreakHyphen/>
        <w:t>Валчак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23</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rPr>
                <w:b/>
                <w:i/>
              </w:rPr>
              <w:t>(23)</w:t>
            </w:r>
            <w:r w:rsidRPr="008C10AA">
              <w:rPr>
                <w:b/>
                <w:i/>
              </w:rPr>
              <w:tab/>
              <w:t>Прилагането на принципа за недискриминация изисква да се идентифицира редовен служител в сходно положение, ангажиран със същата или подобна работа като стажанта, при което надлежно се вземат предвид квалификациите и уменията.</w:t>
            </w:r>
          </w:p>
        </w:tc>
        <w:tc>
          <w:tcPr>
            <w:tcW w:w="4876" w:type="dxa"/>
            <w:hideMark/>
          </w:tcPr>
          <w:p w:rsidR="003D249F" w:rsidRPr="008C10AA" w:rsidRDefault="003D249F" w:rsidP="00663FFE">
            <w:pPr>
              <w:pStyle w:val="Normal6"/>
              <w:rPr>
                <w:szCs w:val="24"/>
              </w:rPr>
            </w:pPr>
            <w:r w:rsidRPr="008C10AA">
              <w:rPr>
                <w:b/>
                <w:i/>
              </w:rPr>
              <w:t>заличава се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pPr>
        <w:pStyle w:val="JustificationTitle"/>
        <w:rPr>
          <w:noProof w:val="0"/>
        </w:rPr>
      </w:pPr>
      <w:r w:rsidRPr="008C10AA">
        <w:rPr>
          <w:rStyle w:val="HideTWBExt"/>
          <w:i w:val="0"/>
        </w:rPr>
        <w:t>&lt;TitreJust&gt;</w:t>
      </w:r>
      <w:r w:rsidRPr="008C10AA">
        <w:t>Обосновка</w:t>
      </w:r>
      <w:r w:rsidRPr="008C10AA">
        <w:rPr>
          <w:rStyle w:val="HideTWBExt"/>
          <w:i w:val="0"/>
        </w:rPr>
        <w:t>&lt;/TitreJust&gt;</w:t>
      </w:r>
    </w:p>
    <w:p w:rsidR="003D249F" w:rsidRPr="008C10AA" w:rsidRDefault="003D249F" w:rsidP="003D249F">
      <w:pPr>
        <w:pStyle w:val="Normal12Italic"/>
        <w:rPr>
          <w:noProof w:val="0"/>
        </w:rPr>
      </w:pPr>
      <w:r w:rsidRPr="008C10AA">
        <w:t>Тази клауза може да доведе до прекомерна тежест за работодателите, което от своя страна може да ги накара да се въздържат от наемането на стажанти.</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241</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Бенедета Скудери</w:t>
      </w:r>
      <w:r w:rsidRPr="008C10AA">
        <w:rPr>
          <w:rStyle w:val="HideTWBExt"/>
          <w:b w:val="0"/>
        </w:rPr>
        <w:t>&lt;/Members&gt;</w:t>
      </w:r>
    </w:p>
    <w:p w:rsidR="003D249F" w:rsidRPr="008C10AA" w:rsidRDefault="003D249F" w:rsidP="003D249F">
      <w:r w:rsidRPr="008C10AA">
        <w:rPr>
          <w:rStyle w:val="HideTWBExt"/>
        </w:rPr>
        <w:t>&lt;AuNomDe&gt;</w:t>
      </w:r>
      <w:r w:rsidRPr="008C10AA">
        <w:rPr>
          <w:rStyle w:val="HideTWBInt"/>
          <w:color w:val="auto"/>
        </w:rPr>
        <w:t>{Greens/EFA}</w:t>
      </w:r>
      <w:r w:rsidRPr="008C10AA">
        <w:t>от името на групата Verts/ALE</w:t>
      </w:r>
      <w:r w:rsidRPr="008C10AA">
        <w:rPr>
          <w:rStyle w:val="HideTWBExt"/>
        </w:rPr>
        <w:t>&lt;/AuNomDe&gt;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23</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(23)</w:t>
            </w:r>
            <w:r w:rsidRPr="008C10AA">
              <w:tab/>
              <w:t xml:space="preserve">Прилагането на принципа за недискриминация изисква да се идентифицира </w:t>
            </w:r>
            <w:r w:rsidRPr="008C10AA">
              <w:rPr>
                <w:b/>
                <w:i/>
              </w:rPr>
              <w:t xml:space="preserve">редовен </w:t>
            </w:r>
            <w:r w:rsidRPr="008C10AA">
              <w:t>служител в сходно положение, ангажиран със същата или подобна работа като стажанта, при което надлежно се вземат предвид квалификациите и уменията.</w:t>
            </w:r>
          </w:p>
        </w:tc>
        <w:tc>
          <w:tcPr>
            <w:tcW w:w="4876" w:type="dxa"/>
            <w:hideMark/>
          </w:tcPr>
          <w:p w:rsidR="003D249F" w:rsidRPr="008C10AA" w:rsidRDefault="003D249F" w:rsidP="00663FFE">
            <w:pPr>
              <w:pStyle w:val="Normal6"/>
              <w:rPr>
                <w:szCs w:val="24"/>
              </w:rPr>
            </w:pPr>
            <w:r w:rsidRPr="008C10AA">
              <w:t>(23)</w:t>
            </w:r>
            <w:r w:rsidRPr="008C10AA">
              <w:tab/>
              <w:t>Прилагането на принципа за недискриминация изисква да се идентифицира служител в сходно положение, ангажиран със същата или подобна работа като стажанта, при което надлежно се вземат предвид квалификациите и уменията.</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242</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Изабел Льо Каленек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23</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(23)</w:t>
            </w:r>
            <w:r w:rsidRPr="008C10AA">
              <w:tab/>
              <w:t>Прилагането на принципа за недискриминация изисква да се идентифицира редовен служител в сходно положение, ангажиран със същата или подобна работа като стажанта, при което надлежно се вземат предвид квалификациите и уменията.</w:t>
            </w:r>
          </w:p>
        </w:tc>
        <w:tc>
          <w:tcPr>
            <w:tcW w:w="4876" w:type="dxa"/>
            <w:hideMark/>
          </w:tcPr>
          <w:p w:rsidR="003D249F" w:rsidRPr="008C10AA" w:rsidRDefault="003D249F" w:rsidP="00663FFE">
            <w:pPr>
              <w:pStyle w:val="Normal6"/>
              <w:rPr>
                <w:szCs w:val="24"/>
              </w:rPr>
            </w:pPr>
            <w:r w:rsidRPr="008C10AA">
              <w:t>(23)</w:t>
            </w:r>
            <w:r w:rsidRPr="008C10AA">
              <w:tab/>
              <w:t>Прилагането на принципа за недискриминация изисква да се идентифицира редовен служител в сходно положение, ангажиран със същата или подобна работа като стажанта</w:t>
            </w:r>
            <w:r w:rsidRPr="008C10AA">
              <w:rPr>
                <w:b/>
                <w:i/>
              </w:rPr>
              <w:t xml:space="preserve"> на свободния пазар на труда</w:t>
            </w:r>
            <w:r w:rsidRPr="008C10AA">
              <w:t>, при което надлежно се вземат предвид квалификациите и уменията.</w:t>
            </w:r>
          </w:p>
        </w:tc>
      </w:tr>
    </w:tbl>
    <w:p w:rsidR="003D249F" w:rsidRPr="008C10AA" w:rsidRDefault="003D249F" w:rsidP="003D249F">
      <w:pPr>
        <w:pStyle w:val="Olang"/>
      </w:pPr>
      <w:r w:rsidRPr="008C10AA">
        <w:rPr>
          <w:noProof w:val="0"/>
        </w:rPr>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243</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Ангелика Винциг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23</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(23)</w:t>
            </w:r>
            <w:r w:rsidRPr="008C10AA">
              <w:tab/>
              <w:t>Прилагането на принципа за недискриминация изисква да се идентифицира редовен служител в сходно положение, ангажиран със същата или подобна работа като стажанта, при което надлежно се вземат предвид квалификациите и уменията.</w:t>
            </w:r>
          </w:p>
        </w:tc>
        <w:tc>
          <w:tcPr>
            <w:tcW w:w="4876" w:type="dxa"/>
            <w:hideMark/>
          </w:tcPr>
          <w:p w:rsidR="003D249F" w:rsidRPr="008C10AA" w:rsidRDefault="003D249F" w:rsidP="00663FFE">
            <w:pPr>
              <w:pStyle w:val="Normal6"/>
              <w:rPr>
                <w:szCs w:val="24"/>
              </w:rPr>
            </w:pPr>
            <w:r w:rsidRPr="008C10AA">
              <w:t>(23)</w:t>
            </w:r>
            <w:r w:rsidRPr="008C10AA">
              <w:tab/>
              <w:t>Прилагането на принципа за недискриминация изисква да се идентифицира редовен служител в сходно положение, ангажиран със същата или подобна работа като стажанта, при което надлежно се вземат предвид квалификациите</w:t>
            </w:r>
            <w:r w:rsidRPr="008C10AA">
              <w:rPr>
                <w:b/>
                <w:i/>
              </w:rPr>
              <w:t>, опитът</w:t>
            </w:r>
            <w:r w:rsidRPr="008C10AA">
              <w:t xml:space="preserve"> и уменията.</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244</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Ягна Марчулайтис</w:t>
      </w:r>
      <w:r w:rsidRPr="008C10AA">
        <w:noBreakHyphen/>
        <w:t>Валчак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23 a (ново)</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tcPr>
          <w:p w:rsidR="003D249F" w:rsidRPr="008C10AA" w:rsidRDefault="003D249F" w:rsidP="00663FFE">
            <w:pPr>
              <w:pStyle w:val="Normal6"/>
            </w:pPr>
          </w:p>
        </w:tc>
        <w:tc>
          <w:tcPr>
            <w:tcW w:w="4876" w:type="dxa"/>
            <w:hideMark/>
          </w:tcPr>
          <w:p w:rsidR="003D249F" w:rsidRPr="008C10AA" w:rsidRDefault="003D249F" w:rsidP="00663FFE">
            <w:pPr>
              <w:pStyle w:val="Normal6"/>
              <w:rPr>
                <w:szCs w:val="24"/>
              </w:rPr>
            </w:pPr>
            <w:r w:rsidRPr="008C10AA">
              <w:rPr>
                <w:b/>
                <w:i/>
              </w:rPr>
              <w:t>(23a)</w:t>
            </w:r>
            <w:r w:rsidRPr="008C10AA">
              <w:rPr>
                <w:b/>
                <w:i/>
              </w:rPr>
              <w:tab/>
              <w:t xml:space="preserve">ЕС и всички държави членки са подписали и ратифицирали Конвенцията на ООН за правата на хората с увреждания, която в член 27 </w:t>
            </w:r>
            <w:r w:rsidRPr="008C10AA">
              <w:rPr>
                <w:b/>
                <w:i/>
              </w:rPr>
              <w:lastRenderedPageBreak/>
              <w:t xml:space="preserve">изисква от държавите — страни по нея, да предоставят „възможност на хората с увреждания за ефективен достъп до общи програми за техническо и професионално насочване, до служби за намиране на работа и професионално и текущо обучение“ и да оказват „съдействие за придобиване от хората с увреждания на трудов опит на свободния пазар на труда“. Като има предвид, че много хора с увреждания в ЕС са възпрепятствани да участват в стажове, тъй като продължителността на стажовете, съчетана с липсата на държавни субсидии за подпомагане на хората с увреждания, участващи в стажове, може финансово да възпира работодателите да приемат стажанти с увреждания; И като има предвид, че самите млади хора с увреждания рискуват да загубят обезщетението си за инвалидност и достъпа си до определени услуги след като започнат стажа и могат да имат трудности при възстановяването им след това. </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245</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Ягна Марчулайтис</w:t>
      </w:r>
      <w:r w:rsidRPr="008C10AA">
        <w:noBreakHyphen/>
        <w:t>Валчак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23 б (ново)</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tcPr>
          <w:p w:rsidR="003D249F" w:rsidRPr="008C10AA" w:rsidRDefault="003D249F" w:rsidP="00663FFE">
            <w:pPr>
              <w:pStyle w:val="Normal6"/>
            </w:pPr>
          </w:p>
        </w:tc>
        <w:tc>
          <w:tcPr>
            <w:tcW w:w="4876" w:type="dxa"/>
            <w:hideMark/>
          </w:tcPr>
          <w:p w:rsidR="003D249F" w:rsidRPr="008C10AA" w:rsidRDefault="003D249F" w:rsidP="00663FFE">
            <w:pPr>
              <w:pStyle w:val="Normal6"/>
              <w:rPr>
                <w:szCs w:val="24"/>
              </w:rPr>
            </w:pPr>
            <w:r w:rsidRPr="008C10AA">
              <w:rPr>
                <w:b/>
                <w:i/>
              </w:rPr>
              <w:t>(23б)</w:t>
            </w:r>
            <w:r w:rsidRPr="008C10AA">
              <w:rPr>
                <w:b/>
                <w:i/>
              </w:rPr>
              <w:tab/>
              <w:t xml:space="preserve">С оглед на нарастващите тенденции за автоматизация и цифровизация и разработването на нови технологии, включително изкуствен интелект, е задължително да се гарантира адекватна защита и равен достъп до висококачествени </w:t>
            </w:r>
            <w:r w:rsidRPr="008C10AA">
              <w:rPr>
                <w:b/>
                <w:i/>
              </w:rPr>
              <w:lastRenderedPageBreak/>
              <w:t>стажове за хората с увреждания.</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246</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Мириам Лексман</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24</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(24)</w:t>
            </w:r>
            <w:r w:rsidRPr="008C10AA">
              <w:tab/>
              <w:t xml:space="preserve">Държавите членки следва да въведат подходящи мерки за борба с </w:t>
            </w:r>
            <w:r w:rsidRPr="008C10AA">
              <w:rPr>
                <w:b/>
                <w:i/>
              </w:rPr>
              <w:t>редовните трудови правоотношения, прикрити като стажове, които водят до предоставянето на равнища на защита, включително условия на труд и заплащане, по-ниски от тези</w:t>
            </w:r>
            <w:r w:rsidRPr="008C10AA">
              <w:t xml:space="preserve">, </w:t>
            </w:r>
            <w:r w:rsidRPr="008C10AA">
              <w:rPr>
                <w:b/>
                <w:i/>
              </w:rPr>
              <w:t>на които съответният работник би имал право съгласно правото на Съюза или националното право</w:t>
            </w:r>
            <w:r w:rsidRPr="008C10AA">
              <w:t xml:space="preserve">, </w:t>
            </w:r>
            <w:r w:rsidRPr="008C10AA">
              <w:rPr>
                <w:b/>
                <w:i/>
              </w:rPr>
              <w:t>колективните трудови договори или практиката</w:t>
            </w:r>
            <w:r w:rsidRPr="008C10AA">
              <w:t>.</w:t>
            </w:r>
          </w:p>
        </w:tc>
        <w:tc>
          <w:tcPr>
            <w:tcW w:w="4876" w:type="dxa"/>
            <w:hideMark/>
          </w:tcPr>
          <w:p w:rsidR="003D249F" w:rsidRPr="008C10AA" w:rsidRDefault="003D249F" w:rsidP="00663FFE">
            <w:pPr>
              <w:pStyle w:val="Normal6"/>
              <w:rPr>
                <w:szCs w:val="24"/>
              </w:rPr>
            </w:pPr>
            <w:r w:rsidRPr="008C10AA">
              <w:t>(24)</w:t>
            </w:r>
            <w:r w:rsidRPr="008C10AA">
              <w:tab/>
              <w:t xml:space="preserve">Държавите членки следва да въведат подходящи мерки за борба с </w:t>
            </w:r>
            <w:r w:rsidRPr="008C10AA">
              <w:rPr>
                <w:b/>
                <w:i/>
              </w:rPr>
              <w:t>експлоататорските практики при стажовете</w:t>
            </w:r>
            <w:r w:rsidRPr="008C10AA">
              <w:t xml:space="preserve">, </w:t>
            </w:r>
            <w:r w:rsidRPr="008C10AA">
              <w:rPr>
                <w:b/>
                <w:i/>
              </w:rPr>
              <w:t xml:space="preserve">главно с невярно обозначените </w:t>
            </w:r>
            <w:r w:rsidRPr="008C10AA">
              <w:t>трудови правоотношения, прикрити като стажове.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247</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Андреа Векслер</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24</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(24)</w:t>
            </w:r>
            <w:r w:rsidRPr="008C10AA">
              <w:tab/>
              <w:t>Държавите членки следва да въведат подходящи мерки за борба с редовните трудови правоотношения, прикрити като стажове, които водят до предоставянето на равнища на защита</w:t>
            </w:r>
            <w:r w:rsidRPr="008C10AA">
              <w:rPr>
                <w:b/>
                <w:i/>
              </w:rPr>
              <w:t>, включително условия на труд и заплащане,</w:t>
            </w:r>
            <w:r w:rsidRPr="008C10AA">
              <w:t xml:space="preserve"> по-ниски от тези, на които съответният работник би имал право съгласно правото на Съюза или националното право, колективните </w:t>
            </w:r>
            <w:r w:rsidRPr="008C10AA">
              <w:lastRenderedPageBreak/>
              <w:t>трудови договори или практиката.</w:t>
            </w:r>
          </w:p>
        </w:tc>
        <w:tc>
          <w:tcPr>
            <w:tcW w:w="4876" w:type="dxa"/>
            <w:hideMark/>
          </w:tcPr>
          <w:p w:rsidR="003D249F" w:rsidRPr="008C10AA" w:rsidRDefault="003D249F" w:rsidP="00663FFE">
            <w:pPr>
              <w:pStyle w:val="Normal6"/>
              <w:rPr>
                <w:szCs w:val="24"/>
              </w:rPr>
            </w:pPr>
            <w:r w:rsidRPr="008C10AA">
              <w:lastRenderedPageBreak/>
              <w:t>(24)</w:t>
            </w:r>
            <w:r w:rsidRPr="008C10AA">
              <w:tab/>
              <w:t xml:space="preserve">Държавите членки следва да въведат подходящи мерки за борба с редовните трудови правоотношения, прикрити като стажове, които водят до предоставянето на равнища на защита по-ниски от тези, на които съответният работник би имал право съгласно правото на Съюза или националното право, колективните трудови договори </w:t>
            </w:r>
            <w:r w:rsidRPr="008C10AA">
              <w:lastRenderedPageBreak/>
              <w:t>или практиката.</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248</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Изабел Льо Каленек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24</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(24)</w:t>
            </w:r>
            <w:r w:rsidRPr="008C10AA">
              <w:tab/>
              <w:t xml:space="preserve">Държавите членки следва да въведат подходящи мерки за борба с редовните трудови правоотношения, прикрити като стажове, които водят до предоставянето на равнища на защита, включително условия на труд и </w:t>
            </w:r>
            <w:r w:rsidRPr="008C10AA">
              <w:rPr>
                <w:b/>
                <w:i/>
              </w:rPr>
              <w:t>заплащане</w:t>
            </w:r>
            <w:r w:rsidRPr="008C10AA">
              <w:t>, по-ниски от тези, на които съответният работник би имал право съгласно правото на Съюза или националното право, колективните трудови договори или практиката.</w:t>
            </w:r>
          </w:p>
        </w:tc>
        <w:tc>
          <w:tcPr>
            <w:tcW w:w="4876" w:type="dxa"/>
            <w:hideMark/>
          </w:tcPr>
          <w:p w:rsidR="003D249F" w:rsidRPr="008C10AA" w:rsidRDefault="003D249F" w:rsidP="00663FFE">
            <w:pPr>
              <w:pStyle w:val="Normal6"/>
              <w:rPr>
                <w:szCs w:val="24"/>
              </w:rPr>
            </w:pPr>
            <w:r w:rsidRPr="008C10AA">
              <w:t>(24)</w:t>
            </w:r>
            <w:r w:rsidRPr="008C10AA">
              <w:tab/>
              <w:t xml:space="preserve">Държавите членки следва да въведат подходящи мерки за борба с редовните трудови правоотношения, прикрити като стажове, които водят до предоставянето на равнища на защита, включително условия на труд и </w:t>
            </w:r>
            <w:r w:rsidRPr="008C10AA">
              <w:rPr>
                <w:b/>
                <w:i/>
              </w:rPr>
              <w:t>възнаграждение</w:t>
            </w:r>
            <w:r w:rsidRPr="008C10AA">
              <w:t>, по-ниски от тези, на които съответният работник би имал право съгласно правото на Съюза или националното право, колективните трудови договори или практиката.</w:t>
            </w:r>
          </w:p>
        </w:tc>
      </w:tr>
    </w:tbl>
    <w:p w:rsidR="003D249F" w:rsidRPr="008C10AA" w:rsidRDefault="003D249F" w:rsidP="003D249F">
      <w:pPr>
        <w:pStyle w:val="Olang"/>
      </w:pPr>
      <w:r w:rsidRPr="008C10AA">
        <w:rPr>
          <w:noProof w:val="0"/>
        </w:rPr>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249</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Бенедета Скудери</w:t>
      </w:r>
      <w:r w:rsidRPr="008C10AA">
        <w:rPr>
          <w:rStyle w:val="HideTWBExt"/>
          <w:b w:val="0"/>
        </w:rPr>
        <w:t>&lt;/Members&gt;</w:t>
      </w:r>
    </w:p>
    <w:p w:rsidR="003D249F" w:rsidRPr="008C10AA" w:rsidRDefault="003D249F" w:rsidP="003D249F">
      <w:r w:rsidRPr="008C10AA">
        <w:rPr>
          <w:rStyle w:val="HideTWBExt"/>
        </w:rPr>
        <w:t>&lt;AuNomDe&gt;</w:t>
      </w:r>
      <w:r w:rsidRPr="008C10AA">
        <w:rPr>
          <w:rStyle w:val="HideTWBInt"/>
          <w:color w:val="auto"/>
        </w:rPr>
        <w:t>{Greens/EFA}</w:t>
      </w:r>
      <w:r w:rsidRPr="008C10AA">
        <w:t>от името на групата Verts/ALE</w:t>
      </w:r>
      <w:r w:rsidRPr="008C10AA">
        <w:rPr>
          <w:rStyle w:val="HideTWBExt"/>
        </w:rPr>
        <w:t>&lt;/AuNomDe&gt;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24</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(24)</w:t>
            </w:r>
            <w:r w:rsidRPr="008C10AA">
              <w:tab/>
              <w:t xml:space="preserve">Държавите членки следва да въведат подходящи мерки за борба с </w:t>
            </w:r>
            <w:r w:rsidRPr="008C10AA">
              <w:rPr>
                <w:b/>
                <w:i/>
              </w:rPr>
              <w:t>редовните трудови правоотношения, прикрити като</w:t>
            </w:r>
            <w:r w:rsidRPr="008C10AA">
              <w:t xml:space="preserve"> стажове, които водят до предоставянето на равнища на защита, включително условия на труд и заплащане, по-ниски от тези, на които съответният работник би имал право съгласно правото на Съюза или националното право, колективните </w:t>
            </w:r>
            <w:r w:rsidRPr="008C10AA">
              <w:lastRenderedPageBreak/>
              <w:t>трудови договори или практиката.</w:t>
            </w:r>
          </w:p>
        </w:tc>
        <w:tc>
          <w:tcPr>
            <w:tcW w:w="4876" w:type="dxa"/>
            <w:hideMark/>
          </w:tcPr>
          <w:p w:rsidR="003D249F" w:rsidRPr="008C10AA" w:rsidRDefault="003D249F" w:rsidP="00663FFE">
            <w:pPr>
              <w:pStyle w:val="Normal6"/>
              <w:rPr>
                <w:szCs w:val="24"/>
              </w:rPr>
            </w:pPr>
            <w:r w:rsidRPr="008C10AA">
              <w:lastRenderedPageBreak/>
              <w:t>(24)</w:t>
            </w:r>
            <w:r w:rsidRPr="008C10AA">
              <w:tab/>
              <w:t xml:space="preserve">Държавите членки следва да въведат подходящи мерки за борба с </w:t>
            </w:r>
            <w:r w:rsidRPr="008C10AA">
              <w:rPr>
                <w:b/>
                <w:i/>
              </w:rPr>
              <w:t>фиктивните</w:t>
            </w:r>
            <w:r w:rsidRPr="008C10AA">
              <w:t xml:space="preserve"> стажове, които водят до предоставянето на равнища на защита, включително условия на труд и заплащане, по-ниски от тези, на които съответният работник би имал право съгласно правото на Съюза или националното право, колективните </w:t>
            </w:r>
            <w:r w:rsidRPr="008C10AA">
              <w:lastRenderedPageBreak/>
              <w:t>трудови договори или практиката.</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250</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Ирена Йовева, Мартин Хойсик, Яна Том, Брижит Ван Ден Берг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24</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(24)</w:t>
            </w:r>
            <w:r w:rsidRPr="008C10AA">
              <w:tab/>
              <w:t>Държавите членки следва да въведат подходящи мерки за борба с редовните трудови правоотношения, прикрити като стажове, които водят до предоставянето на равнища на защита, включително условия на труд и заплащане, по-ниски от тези, на които съответният работник би имал право съгласно правото на Съюза или националното право, колективните трудови договори или практиката.</w:t>
            </w:r>
          </w:p>
        </w:tc>
        <w:tc>
          <w:tcPr>
            <w:tcW w:w="4876" w:type="dxa"/>
            <w:hideMark/>
          </w:tcPr>
          <w:p w:rsidR="003D249F" w:rsidRPr="008C10AA" w:rsidRDefault="003D249F" w:rsidP="00663FFE">
            <w:pPr>
              <w:pStyle w:val="Normal6"/>
              <w:rPr>
                <w:szCs w:val="24"/>
              </w:rPr>
            </w:pPr>
            <w:r w:rsidRPr="008C10AA">
              <w:t>(24)</w:t>
            </w:r>
            <w:r w:rsidRPr="008C10AA">
              <w:tab/>
              <w:t xml:space="preserve">Държавите членки следва да въведат подходящи мерки за </w:t>
            </w:r>
            <w:r w:rsidRPr="008C10AA">
              <w:rPr>
                <w:b/>
                <w:i/>
              </w:rPr>
              <w:t xml:space="preserve">спазване и коригиране за </w:t>
            </w:r>
            <w:r w:rsidRPr="008C10AA">
              <w:t>борба с редовните трудови правоотношения, прикрити като стажове, които водят до</w:t>
            </w:r>
            <w:r w:rsidRPr="008C10AA">
              <w:rPr>
                <w:b/>
                <w:i/>
              </w:rPr>
              <w:t xml:space="preserve"> замяна на редовни работни позиции и</w:t>
            </w:r>
            <w:r w:rsidRPr="008C10AA">
              <w:t xml:space="preserve"> предоставянето на равнища на защита, включително условия на труд и заплащане, по-ниски от тези, на които съответният работник би имал право съгласно правото на Съюза или националното право, колективните трудови договори или практиката.</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251</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Ирена Йовева, Мартин Хойсик, Яна Том, Брижит Ван Ден Берг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24 a (ново)</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tcPr>
          <w:p w:rsidR="003D249F" w:rsidRPr="008C10AA" w:rsidRDefault="003D249F" w:rsidP="00663FFE">
            <w:pPr>
              <w:pStyle w:val="Normal6"/>
            </w:pPr>
          </w:p>
        </w:tc>
        <w:tc>
          <w:tcPr>
            <w:tcW w:w="4876" w:type="dxa"/>
            <w:hideMark/>
          </w:tcPr>
          <w:p w:rsidR="003D249F" w:rsidRPr="008C10AA" w:rsidRDefault="003D249F" w:rsidP="00663FFE">
            <w:pPr>
              <w:pStyle w:val="Normal6"/>
              <w:rPr>
                <w:szCs w:val="24"/>
              </w:rPr>
            </w:pPr>
            <w:r w:rsidRPr="008C10AA">
              <w:rPr>
                <w:b/>
                <w:i/>
              </w:rPr>
              <w:t>(24a)</w:t>
            </w:r>
            <w:r w:rsidRPr="008C10AA">
              <w:rPr>
                <w:b/>
                <w:i/>
              </w:rPr>
              <w:tab/>
              <w:t xml:space="preserve">Държавите членки следва да насърчават представителите на работниците и други съответни правни субекти да посочват определено лице в рамките на такива организации, което да служи като първо звено за контакт, при което </w:t>
            </w:r>
            <w:r w:rsidRPr="008C10AA">
              <w:rPr>
                <w:b/>
                <w:i/>
              </w:rPr>
              <w:lastRenderedPageBreak/>
              <w:t>стажантите да могат да търсят съвет относно наличните средства за правна защита и подкрепа в случаи на съмнения за злоупотреби, лоши условия на труд, нарушения на техните права или практики на злоупотреба. В това си качество те могат да осигурят допълнителен надзор и да играят важна роля в прилагането и проследяването на спазването на настоящата директива.</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252</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Бенедета Скудери</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24 a (ново)</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tcPr>
          <w:p w:rsidR="003D249F" w:rsidRPr="008C10AA" w:rsidRDefault="003D249F" w:rsidP="00663FFE">
            <w:pPr>
              <w:pStyle w:val="Normal6"/>
            </w:pPr>
          </w:p>
        </w:tc>
        <w:tc>
          <w:tcPr>
            <w:tcW w:w="4876" w:type="dxa"/>
            <w:hideMark/>
          </w:tcPr>
          <w:p w:rsidR="003D249F" w:rsidRPr="008C10AA" w:rsidRDefault="003D249F" w:rsidP="00663FFE">
            <w:pPr>
              <w:pStyle w:val="Normal6"/>
              <w:rPr>
                <w:szCs w:val="24"/>
              </w:rPr>
            </w:pPr>
            <w:r w:rsidRPr="008C10AA">
              <w:rPr>
                <w:b/>
                <w:i/>
              </w:rPr>
              <w:t>(24a)</w:t>
            </w:r>
            <w:r w:rsidRPr="008C10AA">
              <w:rPr>
                <w:b/>
                <w:i/>
              </w:rPr>
              <w:tab/>
              <w:t>Държавите членки следва да определят подходящо равнище на заплащане, което да гарантира достоен стандарт на живот за стажанта и надлежно да отчита разходите за живот и финансовото въздействие на инфлацията върху него, за да се избегне неравният достъп до възможности за стаж за младите хора. По принцип заплащането на стажантите не следва да бъде по-ниско от минималната работна заплата и/или колективните договорености, когато е приложимо.</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253</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Изабел Льо Каленек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lastRenderedPageBreak/>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25</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rPr>
                <w:b/>
                <w:i/>
              </w:rPr>
              <w:t>(25)</w:t>
            </w:r>
            <w:r w:rsidRPr="008C10AA">
              <w:rPr>
                <w:b/>
                <w:i/>
              </w:rPr>
              <w:tab/>
              <w:t>Необходимо е да се гарантира извършването на ефективни проверки и инспекции от страна на компетентните органи, тъй като те са от съществено значение за защитата на правата на стажантите и за борбата с редовните трудови правоотношения, прикрити като стажове. Тези проверки и инспекции следва да бъдат целенасочени, за да се избегне замяната на редовната заетост с прикрити стажове и да се защитят правата на работниците.</w:t>
            </w:r>
          </w:p>
        </w:tc>
        <w:tc>
          <w:tcPr>
            <w:tcW w:w="4876" w:type="dxa"/>
            <w:hideMark/>
          </w:tcPr>
          <w:p w:rsidR="003D249F" w:rsidRPr="008C10AA" w:rsidRDefault="003D249F" w:rsidP="00663FFE">
            <w:pPr>
              <w:pStyle w:val="Normal6"/>
              <w:rPr>
                <w:szCs w:val="24"/>
              </w:rPr>
            </w:pPr>
            <w:r w:rsidRPr="008C10AA">
              <w:rPr>
                <w:b/>
                <w:i/>
              </w:rPr>
              <w:t>заличава се</w:t>
            </w:r>
          </w:p>
        </w:tc>
      </w:tr>
    </w:tbl>
    <w:p w:rsidR="003D249F" w:rsidRPr="008C10AA" w:rsidRDefault="003D249F" w:rsidP="003D249F">
      <w:pPr>
        <w:pStyle w:val="Olang"/>
      </w:pPr>
      <w:r w:rsidRPr="008C10AA">
        <w:rPr>
          <w:noProof w:val="0"/>
        </w:rPr>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254</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Андреа Векслер</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25</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rPr>
                <w:b/>
                <w:i/>
              </w:rPr>
              <w:t>(25)</w:t>
            </w:r>
            <w:r w:rsidRPr="008C10AA">
              <w:rPr>
                <w:b/>
                <w:i/>
              </w:rPr>
              <w:tab/>
              <w:t>Необходимо е да се гарантира извършването на ефективни проверки и инспекции от страна на компетентните органи, тъй като те са от съществено значение за защитата на правата на стажантите и за борбата с редовните трудови правоотношения, прикрити като стажове. Тези проверки и инспекции следва да бъдат целенасочени, за да се избегне замяната на редовната заетост с прикрити стажове и да се защитят правата на работниците.</w:t>
            </w:r>
          </w:p>
        </w:tc>
        <w:tc>
          <w:tcPr>
            <w:tcW w:w="4876" w:type="dxa"/>
            <w:hideMark/>
          </w:tcPr>
          <w:p w:rsidR="003D249F" w:rsidRPr="008C10AA" w:rsidRDefault="003D249F" w:rsidP="00663FFE">
            <w:pPr>
              <w:pStyle w:val="Normal6"/>
              <w:rPr>
                <w:szCs w:val="24"/>
              </w:rPr>
            </w:pPr>
            <w:r w:rsidRPr="008C10AA">
              <w:rPr>
                <w:b/>
                <w:i/>
              </w:rPr>
              <w:t>заличава се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lastRenderedPageBreak/>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255</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Арба Кокалари, Хенрик Дал</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25</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(25)</w:t>
            </w:r>
            <w:r w:rsidRPr="008C10AA">
              <w:tab/>
              <w:t>Необходимо е да се гарантира извършването на ефективни проверки и инспекции</w:t>
            </w:r>
            <w:r w:rsidRPr="008C10AA">
              <w:rPr>
                <w:b/>
                <w:i/>
              </w:rPr>
              <w:t xml:space="preserve"> от страна на компетентните органи</w:t>
            </w:r>
            <w:r w:rsidRPr="008C10AA">
              <w:t xml:space="preserve">, </w:t>
            </w:r>
            <w:r w:rsidRPr="008C10AA">
              <w:rPr>
                <w:b/>
                <w:i/>
              </w:rPr>
              <w:t>тъй като те са от съществено значение за защитата на</w:t>
            </w:r>
            <w:r w:rsidRPr="008C10AA">
              <w:t xml:space="preserve"> правата на </w:t>
            </w:r>
            <w:r w:rsidRPr="008C10AA">
              <w:rPr>
                <w:b/>
                <w:i/>
              </w:rPr>
              <w:t>стажантите и за борбата с редовните трудови правоотношения, прикрити като стажове</w:t>
            </w:r>
            <w:r w:rsidRPr="008C10AA">
              <w:t>.</w:t>
            </w:r>
            <w:r w:rsidRPr="008C10AA">
              <w:rPr>
                <w:b/>
                <w:i/>
              </w:rPr>
              <w:t xml:space="preserve"> </w:t>
            </w:r>
            <w:r w:rsidRPr="008C10AA">
              <w:t xml:space="preserve">Тези проверки </w:t>
            </w:r>
            <w:r w:rsidRPr="008C10AA">
              <w:rPr>
                <w:b/>
                <w:i/>
              </w:rPr>
              <w:t>и инспекции следва да бъдат целенасочени</w:t>
            </w:r>
            <w:r w:rsidRPr="008C10AA">
              <w:t xml:space="preserve">, </w:t>
            </w:r>
            <w:r w:rsidRPr="008C10AA">
              <w:rPr>
                <w:b/>
                <w:i/>
              </w:rPr>
              <w:t>за да</w:t>
            </w:r>
            <w:r w:rsidRPr="008C10AA">
              <w:t xml:space="preserve"> се </w:t>
            </w:r>
            <w:r w:rsidRPr="008C10AA">
              <w:rPr>
                <w:b/>
                <w:i/>
              </w:rPr>
              <w:t>избегне замяната</w:t>
            </w:r>
            <w:r w:rsidRPr="008C10AA">
              <w:t xml:space="preserve"> на </w:t>
            </w:r>
            <w:r w:rsidRPr="008C10AA">
              <w:rPr>
                <w:b/>
                <w:i/>
              </w:rPr>
              <w:t>редовната заетост с прикрити стажове и да се защитят правата</w:t>
            </w:r>
            <w:r w:rsidRPr="008C10AA">
              <w:t xml:space="preserve"> на </w:t>
            </w:r>
            <w:r w:rsidRPr="008C10AA">
              <w:rPr>
                <w:b/>
                <w:i/>
              </w:rPr>
              <w:t>работниците</w:t>
            </w:r>
            <w:r w:rsidRPr="008C10AA">
              <w:t>.</w:t>
            </w:r>
          </w:p>
        </w:tc>
        <w:tc>
          <w:tcPr>
            <w:tcW w:w="4876" w:type="dxa"/>
            <w:hideMark/>
          </w:tcPr>
          <w:p w:rsidR="003D249F" w:rsidRPr="008C10AA" w:rsidRDefault="003D249F" w:rsidP="00663FFE">
            <w:pPr>
              <w:pStyle w:val="Normal6"/>
              <w:rPr>
                <w:szCs w:val="24"/>
              </w:rPr>
            </w:pPr>
            <w:r w:rsidRPr="008C10AA">
              <w:t>(25)</w:t>
            </w:r>
            <w:r w:rsidRPr="008C10AA">
              <w:tab/>
              <w:t xml:space="preserve">Необходимо е да се гарантира извършването на ефективни проверки и инспекции, </w:t>
            </w:r>
            <w:r w:rsidRPr="008C10AA">
              <w:rPr>
                <w:b/>
                <w:i/>
              </w:rPr>
              <w:t>за да се гарантират</w:t>
            </w:r>
            <w:r w:rsidRPr="008C10AA">
              <w:t xml:space="preserve"> правата на </w:t>
            </w:r>
            <w:r w:rsidRPr="008C10AA">
              <w:rPr>
                <w:b/>
                <w:i/>
              </w:rPr>
              <w:t>работниците</w:t>
            </w:r>
            <w:r w:rsidRPr="008C10AA">
              <w:t>.</w:t>
            </w:r>
            <w:r w:rsidRPr="008C10AA">
              <w:rPr>
                <w:b/>
                <w:i/>
              </w:rPr>
              <w:t xml:space="preserve"> </w:t>
            </w:r>
            <w:r w:rsidRPr="008C10AA">
              <w:t xml:space="preserve">Тези проверки </w:t>
            </w:r>
            <w:r w:rsidRPr="008C10AA">
              <w:rPr>
                <w:b/>
                <w:i/>
              </w:rPr>
              <w:t>следва да се извършват в съответствие с националните практики</w:t>
            </w:r>
            <w:r w:rsidRPr="008C10AA">
              <w:t xml:space="preserve">, </w:t>
            </w:r>
            <w:r w:rsidRPr="008C10AA">
              <w:rPr>
                <w:b/>
                <w:i/>
              </w:rPr>
              <w:t>като</w:t>
            </w:r>
            <w:r w:rsidRPr="008C10AA">
              <w:t xml:space="preserve"> се </w:t>
            </w:r>
            <w:r w:rsidRPr="008C10AA">
              <w:rPr>
                <w:b/>
                <w:i/>
              </w:rPr>
              <w:t>зачита автономността</w:t>
            </w:r>
            <w:r w:rsidRPr="008C10AA">
              <w:t xml:space="preserve"> на </w:t>
            </w:r>
            <w:r w:rsidRPr="008C10AA">
              <w:rPr>
                <w:b/>
                <w:i/>
              </w:rPr>
              <w:t>пазара на труда и националните системи, в съответствие с принципа</w:t>
            </w:r>
            <w:r w:rsidRPr="008C10AA">
              <w:t xml:space="preserve"> на </w:t>
            </w:r>
            <w:r w:rsidRPr="008C10AA">
              <w:rPr>
                <w:b/>
                <w:i/>
              </w:rPr>
              <w:t>субсидиарност</w:t>
            </w:r>
            <w:r w:rsidRPr="008C10AA">
              <w:t>.</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256</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Ангелика Винциг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25</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(25)</w:t>
            </w:r>
            <w:r w:rsidRPr="008C10AA">
              <w:tab/>
              <w:t>Необходимо е да се гарантира</w:t>
            </w:r>
            <w:r w:rsidRPr="008C10AA">
              <w:rPr>
                <w:b/>
                <w:i/>
              </w:rPr>
              <w:t xml:space="preserve"> извършването на ефективни проверки и инспекции от страна на компетентните органи</w:t>
            </w:r>
            <w:r w:rsidRPr="008C10AA">
              <w:t xml:space="preserve">, </w:t>
            </w:r>
            <w:r w:rsidRPr="008C10AA">
              <w:rPr>
                <w:b/>
                <w:i/>
              </w:rPr>
              <w:t xml:space="preserve">тъй като те са от съществено значение за защитата на </w:t>
            </w:r>
            <w:r w:rsidRPr="008C10AA">
              <w:t>правата на стажантите</w:t>
            </w:r>
            <w:r w:rsidRPr="008C10AA">
              <w:rPr>
                <w:b/>
                <w:i/>
              </w:rPr>
              <w:t xml:space="preserve"> и</w:t>
            </w:r>
            <w:r w:rsidRPr="008C10AA">
              <w:t xml:space="preserve"> за </w:t>
            </w:r>
            <w:r w:rsidRPr="008C10AA">
              <w:rPr>
                <w:b/>
                <w:i/>
              </w:rPr>
              <w:t>борбата с</w:t>
            </w:r>
            <w:r w:rsidRPr="008C10AA">
              <w:t xml:space="preserve"> редовните трудови правоотношения</w:t>
            </w:r>
            <w:r w:rsidRPr="008C10AA">
              <w:rPr>
                <w:b/>
                <w:i/>
              </w:rPr>
              <w:t>, прикрити като стажове</w:t>
            </w:r>
            <w:r w:rsidRPr="008C10AA">
              <w:t>.</w:t>
            </w:r>
            <w:r w:rsidRPr="008C10AA">
              <w:rPr>
                <w:b/>
                <w:i/>
              </w:rPr>
              <w:t xml:space="preserve"> </w:t>
            </w:r>
            <w:r w:rsidRPr="008C10AA">
              <w:t xml:space="preserve">Тези </w:t>
            </w:r>
            <w:r w:rsidRPr="008C10AA">
              <w:rPr>
                <w:b/>
                <w:i/>
              </w:rPr>
              <w:t>проверки и инспекции</w:t>
            </w:r>
            <w:r w:rsidRPr="008C10AA">
              <w:t xml:space="preserve"> следва да бъдат целенасочени, за да се </w:t>
            </w:r>
            <w:r w:rsidRPr="008C10AA">
              <w:rPr>
                <w:b/>
                <w:i/>
              </w:rPr>
              <w:t>избегне замяната</w:t>
            </w:r>
            <w:r w:rsidRPr="008C10AA">
              <w:t xml:space="preserve"> на редовната заетост </w:t>
            </w:r>
            <w:r w:rsidRPr="008C10AA">
              <w:rPr>
                <w:b/>
                <w:i/>
              </w:rPr>
              <w:t>с прикрити стажове и</w:t>
            </w:r>
            <w:r w:rsidRPr="008C10AA">
              <w:t xml:space="preserve"> да </w:t>
            </w:r>
            <w:r w:rsidRPr="008C10AA">
              <w:rPr>
                <w:b/>
                <w:i/>
              </w:rPr>
              <w:t xml:space="preserve">се защитят </w:t>
            </w:r>
            <w:r w:rsidRPr="008C10AA">
              <w:rPr>
                <w:b/>
                <w:i/>
              </w:rPr>
              <w:lastRenderedPageBreak/>
              <w:t>правата на работниците</w:t>
            </w:r>
            <w:r w:rsidRPr="008C10AA">
              <w:t>.</w:t>
            </w:r>
          </w:p>
        </w:tc>
        <w:tc>
          <w:tcPr>
            <w:tcW w:w="4876" w:type="dxa"/>
            <w:hideMark/>
          </w:tcPr>
          <w:p w:rsidR="003D249F" w:rsidRPr="008C10AA" w:rsidRDefault="003D249F" w:rsidP="00663FFE">
            <w:pPr>
              <w:pStyle w:val="Normal6"/>
              <w:rPr>
                <w:szCs w:val="24"/>
              </w:rPr>
            </w:pPr>
            <w:r w:rsidRPr="008C10AA">
              <w:lastRenderedPageBreak/>
              <w:t>(25)</w:t>
            </w:r>
            <w:r w:rsidRPr="008C10AA">
              <w:tab/>
              <w:t>Необходимо е да се гарантира</w:t>
            </w:r>
            <w:r w:rsidRPr="008C10AA">
              <w:rPr>
                <w:b/>
                <w:i/>
              </w:rPr>
              <w:t xml:space="preserve">, че компетентните органи могат да извършват </w:t>
            </w:r>
            <w:r w:rsidRPr="008C10AA">
              <w:t>ефективни</w:t>
            </w:r>
            <w:r w:rsidRPr="008C10AA">
              <w:rPr>
                <w:b/>
                <w:i/>
              </w:rPr>
              <w:t xml:space="preserve"> и пропорционални </w:t>
            </w:r>
            <w:r w:rsidRPr="008C10AA">
              <w:t>проверки</w:t>
            </w:r>
            <w:r w:rsidRPr="008C10AA">
              <w:rPr>
                <w:b/>
                <w:i/>
              </w:rPr>
              <w:t xml:space="preserve"> </w:t>
            </w:r>
            <w:r w:rsidRPr="008C10AA">
              <w:t xml:space="preserve">и инспекции, </w:t>
            </w:r>
            <w:r w:rsidRPr="008C10AA">
              <w:rPr>
                <w:b/>
                <w:i/>
              </w:rPr>
              <w:t xml:space="preserve">за да защитят </w:t>
            </w:r>
            <w:r w:rsidRPr="008C10AA">
              <w:t>правата на стажантите</w:t>
            </w:r>
            <w:r w:rsidRPr="008C10AA">
              <w:rPr>
                <w:b/>
                <w:i/>
              </w:rPr>
              <w:t xml:space="preserve"> и да се разкриват случаите, в които стажовете се използват неправомерно</w:t>
            </w:r>
            <w:r w:rsidRPr="008C10AA">
              <w:t xml:space="preserve"> за </w:t>
            </w:r>
            <w:r w:rsidRPr="008C10AA">
              <w:rPr>
                <w:b/>
                <w:i/>
              </w:rPr>
              <w:t>заобикаляне на</w:t>
            </w:r>
            <w:r w:rsidRPr="008C10AA">
              <w:t xml:space="preserve"> редовните трудови правоотношения.</w:t>
            </w:r>
            <w:r w:rsidRPr="008C10AA">
              <w:rPr>
                <w:b/>
                <w:i/>
              </w:rPr>
              <w:t xml:space="preserve"> </w:t>
            </w:r>
            <w:r w:rsidRPr="008C10AA">
              <w:t xml:space="preserve">Тези </w:t>
            </w:r>
            <w:r w:rsidRPr="008C10AA">
              <w:rPr>
                <w:b/>
                <w:i/>
              </w:rPr>
              <w:t>мерки</w:t>
            </w:r>
            <w:r w:rsidRPr="008C10AA">
              <w:t xml:space="preserve"> следва да бъдат целенасочени</w:t>
            </w:r>
            <w:r w:rsidRPr="008C10AA">
              <w:rPr>
                <w:b/>
                <w:i/>
              </w:rPr>
              <w:t xml:space="preserve"> и основани на риска</w:t>
            </w:r>
            <w:r w:rsidRPr="008C10AA">
              <w:t xml:space="preserve">, за да се </w:t>
            </w:r>
            <w:r w:rsidRPr="008C10AA">
              <w:rPr>
                <w:b/>
                <w:i/>
              </w:rPr>
              <w:t xml:space="preserve">предотврати системната </w:t>
            </w:r>
            <w:r w:rsidRPr="008C10AA">
              <w:rPr>
                <w:b/>
                <w:bCs/>
                <w:i/>
                <w:iCs/>
              </w:rPr>
              <w:t>подмяна</w:t>
            </w:r>
            <w:r w:rsidRPr="008C10AA">
              <w:t xml:space="preserve"> на редовната </w:t>
            </w:r>
            <w:r w:rsidRPr="008C10AA">
              <w:lastRenderedPageBreak/>
              <w:t xml:space="preserve">заетост </w:t>
            </w:r>
            <w:r w:rsidRPr="008C10AA">
              <w:rPr>
                <w:b/>
                <w:i/>
              </w:rPr>
              <w:t>чрез стажове. Същевременно държавите членки следва</w:t>
            </w:r>
            <w:r w:rsidRPr="008C10AA">
              <w:t xml:space="preserve"> да </w:t>
            </w:r>
            <w:r w:rsidRPr="008C10AA">
              <w:rPr>
                <w:b/>
                <w:i/>
              </w:rPr>
              <w:t>гарантират, че административната тежест за предприятията, по-специално за малките и средните предприятия, остава възможно най-ограничена</w:t>
            </w:r>
            <w:r w:rsidRPr="008C10AA">
              <w:t>.</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pPr>
        <w:pStyle w:val="JustificationTitle"/>
        <w:rPr>
          <w:noProof w:val="0"/>
        </w:rPr>
      </w:pPr>
      <w:r w:rsidRPr="008C10AA">
        <w:rPr>
          <w:rStyle w:val="HideTWBExt"/>
          <w:i w:val="0"/>
        </w:rPr>
        <w:t>&lt;TitreJust&gt;</w:t>
      </w:r>
      <w:r w:rsidRPr="008C10AA">
        <w:t>Обосновка</w:t>
      </w:r>
      <w:r w:rsidRPr="008C10AA">
        <w:rPr>
          <w:rStyle w:val="HideTWBExt"/>
          <w:i w:val="0"/>
        </w:rPr>
        <w:t>&lt;/TitreJust&gt;</w:t>
      </w:r>
    </w:p>
    <w:p w:rsidR="003D249F" w:rsidRPr="008C10AA" w:rsidRDefault="003D249F" w:rsidP="003D249F">
      <w:pPr>
        <w:pStyle w:val="Normal12Italic"/>
        <w:rPr>
          <w:noProof w:val="0"/>
        </w:rPr>
      </w:pPr>
      <w:r w:rsidRPr="008C10AA">
        <w:t>С това съображение се гарантира, че прилагането на правилата за стажовете става ефективно, като същевременно се гарантира пропорционалност. С него се избягва ненужната административна тежест за работодателите и се зачита принципът на по-добро регулиране.</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257</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Пиерфранческо Маран, Рафаеле Топо, Брандо Бенифеи, Чечилия Страда</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25</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(25)</w:t>
            </w:r>
            <w:r w:rsidRPr="008C10AA">
              <w:tab/>
              <w:t>Необходимо е да се гарантира</w:t>
            </w:r>
            <w:r w:rsidRPr="008C10AA">
              <w:rPr>
                <w:b/>
                <w:i/>
              </w:rPr>
              <w:t xml:space="preserve"> извършването</w:t>
            </w:r>
            <w:r w:rsidRPr="008C10AA">
              <w:t xml:space="preserve"> на ефективни проверки и инспекции от страна на компетентните органи, тъй като те са от съществено значение за защитата на правата на стажантите и за борбата с </w:t>
            </w:r>
            <w:r w:rsidRPr="008C10AA">
              <w:rPr>
                <w:b/>
                <w:i/>
              </w:rPr>
              <w:t>редовните трудови правоотношения</w:t>
            </w:r>
            <w:r w:rsidRPr="008C10AA">
              <w:t xml:space="preserve">, </w:t>
            </w:r>
            <w:r w:rsidRPr="008C10AA">
              <w:rPr>
                <w:b/>
                <w:i/>
              </w:rPr>
              <w:t>прикрити като</w:t>
            </w:r>
            <w:r w:rsidRPr="008C10AA">
              <w:t xml:space="preserve"> стажове. Тези проверки </w:t>
            </w:r>
            <w:r w:rsidRPr="008C10AA">
              <w:rPr>
                <w:b/>
                <w:i/>
              </w:rPr>
              <w:t>и инспекции</w:t>
            </w:r>
            <w:r w:rsidRPr="008C10AA">
              <w:t xml:space="preserve"> следва да бъдат целенасочени, за да се избегне замяната на </w:t>
            </w:r>
            <w:r w:rsidRPr="008C10AA">
              <w:rPr>
                <w:b/>
                <w:i/>
              </w:rPr>
              <w:t>редовната</w:t>
            </w:r>
            <w:r w:rsidRPr="008C10AA">
              <w:t xml:space="preserve"> заетост с </w:t>
            </w:r>
            <w:r w:rsidRPr="008C10AA">
              <w:rPr>
                <w:b/>
                <w:i/>
              </w:rPr>
              <w:t>прикрити</w:t>
            </w:r>
            <w:r w:rsidRPr="008C10AA">
              <w:t xml:space="preserve"> стажове и да се защитят правата на </w:t>
            </w:r>
            <w:r w:rsidRPr="008C10AA">
              <w:rPr>
                <w:b/>
                <w:i/>
              </w:rPr>
              <w:t>работниците</w:t>
            </w:r>
            <w:r w:rsidRPr="008C10AA">
              <w:t>.</w:t>
            </w:r>
          </w:p>
        </w:tc>
        <w:tc>
          <w:tcPr>
            <w:tcW w:w="4876" w:type="dxa"/>
            <w:hideMark/>
          </w:tcPr>
          <w:p w:rsidR="003D249F" w:rsidRPr="008C10AA" w:rsidRDefault="003D249F" w:rsidP="00663FFE">
            <w:pPr>
              <w:pStyle w:val="Normal6"/>
              <w:rPr>
                <w:szCs w:val="24"/>
              </w:rPr>
            </w:pPr>
            <w:r w:rsidRPr="008C10AA">
              <w:t>(25)</w:t>
            </w:r>
            <w:r w:rsidRPr="008C10AA">
              <w:tab/>
              <w:t>Необходимо е да се гарантира</w:t>
            </w:r>
            <w:r w:rsidRPr="008C10AA">
              <w:rPr>
                <w:b/>
                <w:i/>
              </w:rPr>
              <w:t xml:space="preserve"> щателното събиране</w:t>
            </w:r>
            <w:r w:rsidRPr="008C10AA">
              <w:t xml:space="preserve"> на</w:t>
            </w:r>
            <w:r w:rsidRPr="008C10AA">
              <w:rPr>
                <w:b/>
                <w:i/>
              </w:rPr>
              <w:t xml:space="preserve"> данни, както и извършването на редовни и</w:t>
            </w:r>
            <w:r w:rsidRPr="008C10AA">
              <w:t xml:space="preserve"> ефективни проверки и инспекции от страна на компетентните органи, тъй като те са от съществено значение за защитата на правата на стажантите и за борбата с </w:t>
            </w:r>
            <w:r w:rsidRPr="008C10AA">
              <w:rPr>
                <w:b/>
                <w:i/>
              </w:rPr>
              <w:t>практиките на злоупотреба</w:t>
            </w:r>
            <w:r w:rsidRPr="008C10AA">
              <w:t xml:space="preserve">, </w:t>
            </w:r>
            <w:r w:rsidRPr="008C10AA">
              <w:rPr>
                <w:b/>
                <w:i/>
              </w:rPr>
              <w:t>произтичащи от използването на</w:t>
            </w:r>
            <w:r w:rsidRPr="008C10AA">
              <w:t xml:space="preserve"> стажове. Тези проверки </w:t>
            </w:r>
            <w:r w:rsidRPr="008C10AA">
              <w:rPr>
                <w:b/>
                <w:i/>
              </w:rPr>
              <w:t>следва да обхващат минимум от предлагащи стажове субекти във всяка държава членка и</w:t>
            </w:r>
            <w:r w:rsidRPr="008C10AA">
              <w:t xml:space="preserve"> следва да бъдат целенасочени, за да се избегне замяната на </w:t>
            </w:r>
            <w:r w:rsidRPr="008C10AA">
              <w:rPr>
                <w:b/>
                <w:i/>
              </w:rPr>
              <w:t>стабилната</w:t>
            </w:r>
            <w:r w:rsidRPr="008C10AA">
              <w:t xml:space="preserve"> заетост с </w:t>
            </w:r>
            <w:r w:rsidRPr="008C10AA">
              <w:rPr>
                <w:b/>
                <w:i/>
              </w:rPr>
              <w:t>повтарящи се</w:t>
            </w:r>
            <w:r w:rsidRPr="008C10AA">
              <w:t xml:space="preserve"> стажове и да се защитят правата на </w:t>
            </w:r>
            <w:r w:rsidRPr="008C10AA">
              <w:rPr>
                <w:b/>
                <w:i/>
              </w:rPr>
              <w:t>стажантите.</w:t>
            </w:r>
            <w:r w:rsidRPr="008C10AA">
              <w:t xml:space="preserve"> </w:t>
            </w:r>
            <w:r w:rsidRPr="008C10AA">
              <w:rPr>
                <w:b/>
                <w:i/>
              </w:rPr>
              <w:t xml:space="preserve">Всички събрани данни следва да бъдат стандартизирани, съпоставими и споделени в съответствие с принципите на </w:t>
            </w:r>
            <w:r w:rsidRPr="008C10AA">
              <w:rPr>
                <w:b/>
                <w:i/>
              </w:rPr>
              <w:lastRenderedPageBreak/>
              <w:t>Директивата за отворените данни, за да се установят тенденциите, да се насърчи прозрачността и да се подкрепят бъдещи, основани на данни, подобрения на политиката.</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258</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Бенедета Скудери</w:t>
      </w:r>
      <w:r w:rsidRPr="008C10AA">
        <w:rPr>
          <w:rStyle w:val="HideTWBExt"/>
          <w:b w:val="0"/>
        </w:rPr>
        <w:t>&lt;/Members&gt;</w:t>
      </w:r>
    </w:p>
    <w:p w:rsidR="003D249F" w:rsidRPr="008C10AA" w:rsidRDefault="003D249F" w:rsidP="003D249F">
      <w:r w:rsidRPr="008C10AA">
        <w:rPr>
          <w:rStyle w:val="HideTWBExt"/>
        </w:rPr>
        <w:t>&lt;AuNomDe&gt;</w:t>
      </w:r>
      <w:r w:rsidRPr="008C10AA">
        <w:rPr>
          <w:rStyle w:val="HideTWBInt"/>
          <w:color w:val="auto"/>
        </w:rPr>
        <w:t>{Greens/EFA}</w:t>
      </w:r>
      <w:r w:rsidRPr="008C10AA">
        <w:t>от името на групата Verts/ALE</w:t>
      </w:r>
      <w:r w:rsidRPr="008C10AA">
        <w:rPr>
          <w:rStyle w:val="HideTWBExt"/>
        </w:rPr>
        <w:t>&lt;/AuNomDe&gt;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25</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(25)</w:t>
            </w:r>
            <w:r w:rsidRPr="008C10AA">
              <w:tab/>
              <w:t xml:space="preserve">Необходимо е да се гарантира извършването на ефективни проверки и инспекции от страна на компетентните органи, тъй като те са от съществено значение за защитата на правата на стажантите и за борбата с </w:t>
            </w:r>
            <w:r w:rsidRPr="008C10AA">
              <w:rPr>
                <w:b/>
                <w:i/>
              </w:rPr>
              <w:t>редовните трудови правоотношения</w:t>
            </w:r>
            <w:r w:rsidRPr="008C10AA">
              <w:t xml:space="preserve">, </w:t>
            </w:r>
            <w:r w:rsidRPr="008C10AA">
              <w:rPr>
                <w:b/>
                <w:i/>
              </w:rPr>
              <w:t>прикрити като</w:t>
            </w:r>
            <w:r w:rsidRPr="008C10AA">
              <w:t xml:space="preserve"> стажове. Тези проверки и инспекции следва да бъдат целенасочени, за да се избегне замяната на </w:t>
            </w:r>
            <w:r w:rsidRPr="008C10AA">
              <w:rPr>
                <w:b/>
                <w:i/>
              </w:rPr>
              <w:t>редовната</w:t>
            </w:r>
            <w:r w:rsidRPr="008C10AA">
              <w:t xml:space="preserve"> заетост с </w:t>
            </w:r>
            <w:r w:rsidRPr="008C10AA">
              <w:rPr>
                <w:b/>
                <w:i/>
              </w:rPr>
              <w:t>прикрити</w:t>
            </w:r>
            <w:r w:rsidRPr="008C10AA">
              <w:t xml:space="preserve"> стажове и да се защитят правата на работниците.</w:t>
            </w:r>
          </w:p>
        </w:tc>
        <w:tc>
          <w:tcPr>
            <w:tcW w:w="4876" w:type="dxa"/>
            <w:hideMark/>
          </w:tcPr>
          <w:p w:rsidR="003D249F" w:rsidRPr="008C10AA" w:rsidRDefault="003D249F" w:rsidP="00663FFE">
            <w:pPr>
              <w:pStyle w:val="Normal6"/>
              <w:rPr>
                <w:szCs w:val="24"/>
              </w:rPr>
            </w:pPr>
            <w:r w:rsidRPr="008C10AA">
              <w:t>(25)</w:t>
            </w:r>
            <w:r w:rsidRPr="008C10AA">
              <w:tab/>
              <w:t xml:space="preserve">Необходимо е да се гарантира извършването на ефективни проверки и инспекции от страна на компетентните органи, тъй като те са от съществено значение за защитата на правата на стажантите и за борбата с </w:t>
            </w:r>
            <w:r w:rsidRPr="008C10AA">
              <w:rPr>
                <w:b/>
                <w:i/>
              </w:rPr>
              <w:t>практиките на злоупотреба</w:t>
            </w:r>
            <w:r w:rsidRPr="008C10AA">
              <w:t xml:space="preserve">, </w:t>
            </w:r>
            <w:r w:rsidRPr="008C10AA">
              <w:rPr>
                <w:b/>
                <w:i/>
              </w:rPr>
              <w:t>произтичащи от фиктивни</w:t>
            </w:r>
            <w:r w:rsidRPr="008C10AA">
              <w:t xml:space="preserve"> стажове. Тези проверки и инспекции следва да бъдат целенасочени, за да се избегне замяната на </w:t>
            </w:r>
            <w:r w:rsidRPr="008C10AA">
              <w:rPr>
                <w:b/>
                <w:i/>
              </w:rPr>
              <w:t>стабилната</w:t>
            </w:r>
            <w:r w:rsidRPr="008C10AA">
              <w:t xml:space="preserve"> заетост с </w:t>
            </w:r>
            <w:r w:rsidRPr="008C10AA">
              <w:rPr>
                <w:b/>
                <w:i/>
              </w:rPr>
              <w:t>фиктивни</w:t>
            </w:r>
            <w:r w:rsidRPr="008C10AA">
              <w:t xml:space="preserve"> стажове и да се защитят правата на работниците</w:t>
            </w:r>
            <w:r w:rsidRPr="008C10AA">
              <w:rPr>
                <w:b/>
                <w:i/>
              </w:rPr>
              <w:t xml:space="preserve"> и стажантите</w:t>
            </w:r>
            <w:r w:rsidRPr="008C10AA">
              <w:t>.</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259</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Андреа Векслер</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26</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(26)</w:t>
            </w:r>
            <w:r w:rsidRPr="008C10AA">
              <w:tab/>
              <w:t xml:space="preserve">Оценката дали дадено редовно трудово правоотношение е прикрито като стаж следва да се основава на фактическите обстоятелства, а не на </w:t>
            </w:r>
            <w:r w:rsidRPr="008C10AA">
              <w:lastRenderedPageBreak/>
              <w:t xml:space="preserve">формалното обозначаване на договорното правоотношение. За да се определи дали дадено редовно трудово правоотношение е прикрито като стаж, </w:t>
            </w:r>
            <w:r w:rsidRPr="008C10AA">
              <w:rPr>
                <w:b/>
                <w:i/>
              </w:rPr>
              <w:t xml:space="preserve">компетентните органи </w:t>
            </w:r>
            <w:r w:rsidRPr="008C10AA">
              <w:t xml:space="preserve">следва да </w:t>
            </w:r>
            <w:r w:rsidRPr="008C10AA">
              <w:rPr>
                <w:b/>
                <w:i/>
              </w:rPr>
              <w:t>извършат</w:t>
            </w:r>
            <w:r w:rsidRPr="008C10AA">
              <w:t xml:space="preserve"> цялостна оценка на всички съответни факти.</w:t>
            </w:r>
            <w:r w:rsidRPr="008C10AA">
              <w:rPr>
                <w:b/>
                <w:i/>
              </w:rPr>
              <w:t xml:space="preserve"> За да се улесни оценяването от страна на компетентните органи, следва да бъдат определени ключови елементи, които биха позволили да се направи разграничение между редовно трудово правоотношение и прикрит стаж. Оценката на тези елементи следва да се извършва за всеки отделен случай, като надлежно се вземат предвид обстоятелствата във всеки конкретен случай.</w:t>
            </w:r>
            <w:r w:rsidRPr="008C10AA">
              <w:t xml:space="preserve"> </w:t>
            </w:r>
            <w:r w:rsidRPr="008C10AA">
              <w:rPr>
                <w:b/>
                <w:i/>
              </w:rPr>
              <w:t>Поради това посочените елементи са индикативни и неизчерпателни и не е необходимо да се достига определен праг.</w:t>
            </w:r>
          </w:p>
        </w:tc>
        <w:tc>
          <w:tcPr>
            <w:tcW w:w="4876" w:type="dxa"/>
            <w:hideMark/>
          </w:tcPr>
          <w:p w:rsidR="003D249F" w:rsidRPr="008C10AA" w:rsidRDefault="003D249F" w:rsidP="00663FFE">
            <w:pPr>
              <w:pStyle w:val="Normal6"/>
              <w:rPr>
                <w:szCs w:val="24"/>
              </w:rPr>
            </w:pPr>
            <w:r w:rsidRPr="008C10AA">
              <w:lastRenderedPageBreak/>
              <w:t>(26)</w:t>
            </w:r>
            <w:r w:rsidRPr="008C10AA">
              <w:tab/>
              <w:t xml:space="preserve">Оценката дали дадено редовно трудово правоотношение е прикрито като стаж следва да се основава на фактическите обстоятелства, а не на </w:t>
            </w:r>
            <w:r w:rsidRPr="008C10AA">
              <w:lastRenderedPageBreak/>
              <w:t xml:space="preserve">формалното обозначаване на договорното правоотношение. За да се определи дали дадено редовно трудово правоотношение е прикрито като стаж, следва да </w:t>
            </w:r>
            <w:r w:rsidRPr="008C10AA">
              <w:rPr>
                <w:b/>
                <w:i/>
              </w:rPr>
              <w:t>се извърши</w:t>
            </w:r>
            <w:r w:rsidRPr="008C10AA">
              <w:t xml:space="preserve"> цялостна оценка на всички съответни факти.</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260</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Бенедета Скудери</w:t>
      </w:r>
      <w:r w:rsidRPr="008C10AA">
        <w:rPr>
          <w:rStyle w:val="HideTWBExt"/>
          <w:b w:val="0"/>
        </w:rPr>
        <w:t>&lt;/Members&gt;</w:t>
      </w:r>
    </w:p>
    <w:p w:rsidR="003D249F" w:rsidRPr="008C10AA" w:rsidRDefault="003D249F" w:rsidP="003D249F">
      <w:r w:rsidRPr="008C10AA">
        <w:rPr>
          <w:rStyle w:val="HideTWBExt"/>
        </w:rPr>
        <w:t>&lt;AuNomDe&gt;</w:t>
      </w:r>
      <w:r w:rsidRPr="008C10AA">
        <w:rPr>
          <w:rStyle w:val="HideTWBInt"/>
          <w:color w:val="auto"/>
        </w:rPr>
        <w:t>{Greens/EFA}</w:t>
      </w:r>
      <w:r w:rsidRPr="008C10AA">
        <w:t>от името на групата Verts/ALE</w:t>
      </w:r>
      <w:r w:rsidRPr="008C10AA">
        <w:rPr>
          <w:rStyle w:val="HideTWBExt"/>
        </w:rPr>
        <w:t>&lt;/AuNomDe&gt;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26</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(26)</w:t>
            </w:r>
            <w:r w:rsidRPr="008C10AA">
              <w:tab/>
              <w:t xml:space="preserve">Оценката дали </w:t>
            </w:r>
            <w:r w:rsidRPr="008C10AA">
              <w:rPr>
                <w:b/>
                <w:i/>
              </w:rPr>
              <w:t>дадено редовно трудово правоотношение</w:t>
            </w:r>
            <w:r w:rsidRPr="008C10AA">
              <w:t xml:space="preserve"> е </w:t>
            </w:r>
            <w:r w:rsidRPr="008C10AA">
              <w:rPr>
                <w:b/>
                <w:i/>
              </w:rPr>
              <w:t>прикрито</w:t>
            </w:r>
            <w:r w:rsidRPr="008C10AA">
              <w:t xml:space="preserve"> като стаж следва да се основава на </w:t>
            </w:r>
            <w:r w:rsidRPr="008C10AA">
              <w:rPr>
                <w:b/>
                <w:i/>
              </w:rPr>
              <w:t>фактическите обстоятелства, а не</w:t>
            </w:r>
            <w:r w:rsidRPr="008C10AA">
              <w:t xml:space="preserve"> на </w:t>
            </w:r>
            <w:r w:rsidRPr="008C10AA">
              <w:rPr>
                <w:b/>
                <w:i/>
              </w:rPr>
              <w:t>формалното обозначаване на договорното правоотношение. За да се определи дали дадено редовно трудово правоотношение е прикрито като стаж,</w:t>
            </w:r>
            <w:r w:rsidRPr="008C10AA">
              <w:t xml:space="preserve"> компетентните органи следва да извършат цялостна оценка на всички съответни факти. За да се улесни оценяването от страна на компетентните органи, следва да бъдат определени </w:t>
            </w:r>
            <w:r w:rsidRPr="008C10AA">
              <w:lastRenderedPageBreak/>
              <w:t xml:space="preserve">ключови елементи, които биха позволили да се направи разграничение между </w:t>
            </w:r>
            <w:r w:rsidRPr="008C10AA">
              <w:rPr>
                <w:b/>
                <w:i/>
              </w:rPr>
              <w:t>редовно трудово правоотношение</w:t>
            </w:r>
            <w:r w:rsidRPr="008C10AA">
              <w:t xml:space="preserve"> и </w:t>
            </w:r>
            <w:r w:rsidRPr="008C10AA">
              <w:rPr>
                <w:b/>
                <w:i/>
              </w:rPr>
              <w:t>прикрит</w:t>
            </w:r>
            <w:r w:rsidRPr="008C10AA">
              <w:t xml:space="preserve"> стаж. </w:t>
            </w:r>
            <w:r w:rsidRPr="008C10AA">
              <w:rPr>
                <w:b/>
                <w:i/>
              </w:rPr>
              <w:t xml:space="preserve">Оценката на тези елементи следва да се извършва за всеки отделен случай, като надлежно се вземат предвид обстоятелствата във всеки конкретен случай. Поради това </w:t>
            </w:r>
            <w:r w:rsidRPr="008C10AA">
              <w:t>посочените елементи са индикативни и неизчерпателни и не е необходимо да се достига определен праг.</w:t>
            </w:r>
          </w:p>
        </w:tc>
        <w:tc>
          <w:tcPr>
            <w:tcW w:w="4876" w:type="dxa"/>
            <w:hideMark/>
          </w:tcPr>
          <w:p w:rsidR="003D249F" w:rsidRPr="008C10AA" w:rsidRDefault="003D249F" w:rsidP="00663FFE">
            <w:pPr>
              <w:pStyle w:val="Normal6"/>
              <w:rPr>
                <w:szCs w:val="24"/>
              </w:rPr>
            </w:pPr>
            <w:r w:rsidRPr="008C10AA">
              <w:lastRenderedPageBreak/>
              <w:t>(26)</w:t>
            </w:r>
            <w:r w:rsidRPr="008C10AA">
              <w:tab/>
              <w:t xml:space="preserve">Оценката дали </w:t>
            </w:r>
            <w:r w:rsidRPr="008C10AA">
              <w:rPr>
                <w:b/>
                <w:i/>
              </w:rPr>
              <w:t>дадена стабилна заетост</w:t>
            </w:r>
            <w:r w:rsidRPr="008C10AA">
              <w:t xml:space="preserve"> е </w:t>
            </w:r>
            <w:r w:rsidRPr="008C10AA">
              <w:rPr>
                <w:b/>
                <w:i/>
              </w:rPr>
              <w:t>прикрита</w:t>
            </w:r>
            <w:r w:rsidRPr="008C10AA">
              <w:t xml:space="preserve"> като стаж следва да се основава </w:t>
            </w:r>
            <w:r w:rsidRPr="008C10AA">
              <w:rPr>
                <w:b/>
                <w:i/>
              </w:rPr>
              <w:t xml:space="preserve">както </w:t>
            </w:r>
            <w:r w:rsidRPr="008C10AA">
              <w:t xml:space="preserve">на </w:t>
            </w:r>
            <w:r w:rsidRPr="008C10AA">
              <w:rPr>
                <w:b/>
                <w:i/>
              </w:rPr>
              <w:t>съдържанието</w:t>
            </w:r>
            <w:r w:rsidRPr="008C10AA">
              <w:t xml:space="preserve"> на </w:t>
            </w:r>
            <w:r w:rsidRPr="008C10AA">
              <w:rPr>
                <w:b/>
                <w:i/>
              </w:rPr>
              <w:t>писмения договор между стажанта и предлагащия стажа субект, така и на фактическите обстоятелства. Във връзка с това</w:t>
            </w:r>
            <w:r w:rsidRPr="008C10AA">
              <w:t xml:space="preserve"> компетентните органи следва да извършат цялостна оценка на всички съответни факти. За да се улесни оценяването от страна на компетентните органи, следва да бъдат определени ключови елементи, които биха </w:t>
            </w:r>
            <w:r w:rsidRPr="008C10AA">
              <w:lastRenderedPageBreak/>
              <w:t xml:space="preserve">позволили да се направи разграничение между </w:t>
            </w:r>
            <w:r w:rsidRPr="008C10AA">
              <w:rPr>
                <w:b/>
                <w:i/>
              </w:rPr>
              <w:t>стаж</w:t>
            </w:r>
            <w:r w:rsidRPr="008C10AA">
              <w:t xml:space="preserve"> и </w:t>
            </w:r>
            <w:r w:rsidRPr="008C10AA">
              <w:rPr>
                <w:b/>
                <w:i/>
              </w:rPr>
              <w:t>фиктивен</w:t>
            </w:r>
            <w:r w:rsidRPr="008C10AA">
              <w:t xml:space="preserve"> стаж. Посочените елементи</w:t>
            </w:r>
            <w:r w:rsidRPr="008C10AA">
              <w:rPr>
                <w:b/>
                <w:i/>
              </w:rPr>
              <w:t xml:space="preserve"> обаче</w:t>
            </w:r>
            <w:r w:rsidRPr="008C10AA">
              <w:t xml:space="preserve"> са индикативни и неизчерпателни и не е необходимо да се достига определен праг.</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261</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Арба Кокалари, Хенрик Дал</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26</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(26)</w:t>
            </w:r>
            <w:r w:rsidRPr="008C10AA">
              <w:tab/>
              <w:t xml:space="preserve">Оценката дали дадено редовно трудово правоотношение е прикрито като стаж следва да се основава на фактическите обстоятелства, а не на формалното обозначаване на договорното правоотношение. </w:t>
            </w:r>
            <w:r w:rsidRPr="008C10AA">
              <w:rPr>
                <w:b/>
                <w:i/>
              </w:rPr>
              <w:t>За да се определи</w:t>
            </w:r>
            <w:r w:rsidRPr="008C10AA">
              <w:t xml:space="preserve"> дали дадено редовно трудово правоотношение е прикрито като стаж, </w:t>
            </w:r>
            <w:r w:rsidRPr="008C10AA">
              <w:rPr>
                <w:b/>
                <w:i/>
              </w:rPr>
              <w:t>компетентните органи</w:t>
            </w:r>
            <w:r w:rsidRPr="008C10AA">
              <w:t xml:space="preserve"> следва да </w:t>
            </w:r>
            <w:r w:rsidRPr="008C10AA">
              <w:rPr>
                <w:b/>
                <w:i/>
              </w:rPr>
              <w:t>извършат цялостна</w:t>
            </w:r>
            <w:r w:rsidRPr="008C10AA">
              <w:t xml:space="preserve"> оценка на всички съответни факти. </w:t>
            </w:r>
            <w:r w:rsidRPr="008C10AA">
              <w:rPr>
                <w:b/>
                <w:i/>
              </w:rPr>
              <w:t>За да</w:t>
            </w:r>
            <w:r w:rsidRPr="008C10AA">
              <w:t xml:space="preserve"> се </w:t>
            </w:r>
            <w:r w:rsidRPr="008C10AA">
              <w:rPr>
                <w:b/>
                <w:i/>
              </w:rPr>
              <w:t>улесни оценяването от страна</w:t>
            </w:r>
            <w:r w:rsidRPr="008C10AA">
              <w:t xml:space="preserve"> на </w:t>
            </w:r>
            <w:r w:rsidRPr="008C10AA">
              <w:rPr>
                <w:b/>
                <w:i/>
              </w:rPr>
              <w:t>компетентните органи</w:t>
            </w:r>
            <w:r w:rsidRPr="008C10AA">
              <w:t xml:space="preserve">, </w:t>
            </w:r>
            <w:r w:rsidRPr="008C10AA">
              <w:rPr>
                <w:b/>
                <w:i/>
              </w:rPr>
              <w:t>следва</w:t>
            </w:r>
            <w:r w:rsidRPr="008C10AA">
              <w:t xml:space="preserve"> да бъдат определени ключови елементи</w:t>
            </w:r>
            <w:r w:rsidRPr="008C10AA">
              <w:rPr>
                <w:b/>
                <w:i/>
              </w:rPr>
              <w:t>, които биха позволили</w:t>
            </w:r>
            <w:r w:rsidRPr="008C10AA">
              <w:t xml:space="preserve"> да се </w:t>
            </w:r>
            <w:r w:rsidRPr="008C10AA">
              <w:rPr>
                <w:b/>
                <w:i/>
              </w:rPr>
              <w:t>направи разграничение между</w:t>
            </w:r>
            <w:r w:rsidRPr="008C10AA">
              <w:t xml:space="preserve"> редовно трудово правоотношение </w:t>
            </w:r>
            <w:r w:rsidRPr="008C10AA">
              <w:rPr>
                <w:b/>
                <w:i/>
              </w:rPr>
              <w:t>и</w:t>
            </w:r>
            <w:r w:rsidRPr="008C10AA">
              <w:t xml:space="preserve"> прикрит стаж.</w:t>
            </w:r>
            <w:r w:rsidRPr="008C10AA">
              <w:rPr>
                <w:b/>
                <w:i/>
              </w:rPr>
              <w:t xml:space="preserve"> Оценката на</w:t>
            </w:r>
            <w:r w:rsidRPr="008C10AA">
              <w:t xml:space="preserve"> тези елементи следва да се </w:t>
            </w:r>
            <w:r w:rsidRPr="008C10AA">
              <w:rPr>
                <w:b/>
                <w:i/>
              </w:rPr>
              <w:t>извършва</w:t>
            </w:r>
            <w:r w:rsidRPr="008C10AA">
              <w:t xml:space="preserve"> за всеки отделен случай, като надлежно се вземат предвид </w:t>
            </w:r>
            <w:r w:rsidRPr="008C10AA">
              <w:rPr>
                <w:b/>
                <w:i/>
              </w:rPr>
              <w:t>обстоятелствата</w:t>
            </w:r>
            <w:r w:rsidRPr="008C10AA">
              <w:t xml:space="preserve"> във всеки </w:t>
            </w:r>
            <w:r w:rsidRPr="008C10AA">
              <w:rPr>
                <w:b/>
                <w:i/>
              </w:rPr>
              <w:t>конкретен</w:t>
            </w:r>
            <w:r w:rsidRPr="008C10AA">
              <w:t xml:space="preserve"> случай. Поради това посочените елементи са индикативни и </w:t>
            </w:r>
            <w:r w:rsidRPr="008C10AA">
              <w:lastRenderedPageBreak/>
              <w:t>неизчерпателни и не е необходимо да се достига определен праг.</w:t>
            </w:r>
          </w:p>
        </w:tc>
        <w:tc>
          <w:tcPr>
            <w:tcW w:w="4876" w:type="dxa"/>
            <w:hideMark/>
          </w:tcPr>
          <w:p w:rsidR="003D249F" w:rsidRPr="008C10AA" w:rsidRDefault="003D249F" w:rsidP="00663FFE">
            <w:pPr>
              <w:pStyle w:val="Normal6"/>
              <w:rPr>
                <w:szCs w:val="24"/>
              </w:rPr>
            </w:pPr>
            <w:r w:rsidRPr="008C10AA">
              <w:lastRenderedPageBreak/>
              <w:t>(26)</w:t>
            </w:r>
            <w:r w:rsidRPr="008C10AA">
              <w:tab/>
              <w:t xml:space="preserve">Оценката дали дадено редовно трудово правоотношение е прикрито като стаж следва да се основава на фактическите обстоятелства, а не на формалното обозначаване на договорното правоотношение. </w:t>
            </w:r>
            <w:r w:rsidRPr="008C10AA">
              <w:rPr>
                <w:b/>
                <w:i/>
              </w:rPr>
              <w:t>При определянето</w:t>
            </w:r>
            <w:r w:rsidRPr="008C10AA">
              <w:t xml:space="preserve"> дали дадено редовно трудово правоотношение е прикрито като стаж, </w:t>
            </w:r>
            <w:r w:rsidRPr="008C10AA">
              <w:rPr>
                <w:b/>
                <w:i/>
              </w:rPr>
              <w:t>държавите членки</w:t>
            </w:r>
            <w:r w:rsidRPr="008C10AA">
              <w:t xml:space="preserve"> следва да </w:t>
            </w:r>
            <w:r w:rsidRPr="008C10AA">
              <w:rPr>
                <w:b/>
                <w:i/>
              </w:rPr>
              <w:t>прилагат съответните си системи за</w:t>
            </w:r>
            <w:r w:rsidRPr="008C10AA">
              <w:t xml:space="preserve"> оценка</w:t>
            </w:r>
            <w:r w:rsidRPr="008C10AA">
              <w:rPr>
                <w:b/>
                <w:i/>
              </w:rPr>
              <w:t xml:space="preserve"> </w:t>
            </w:r>
            <w:r w:rsidRPr="008C10AA">
              <w:t xml:space="preserve">на всички съответни факти. </w:t>
            </w:r>
            <w:r w:rsidRPr="008C10AA">
              <w:rPr>
                <w:b/>
                <w:i/>
              </w:rPr>
              <w:t>Като се имат предвид различните подходи за откриване на такива ситуации, е важно тези системи да бъдат спазвани в съответствие с принципа на субсидиарност. За</w:t>
            </w:r>
            <w:r w:rsidRPr="008C10AA">
              <w:t xml:space="preserve"> да се </w:t>
            </w:r>
            <w:r w:rsidRPr="008C10AA">
              <w:rPr>
                <w:b/>
                <w:i/>
              </w:rPr>
              <w:t xml:space="preserve">подпомогне тази оценка, </w:t>
            </w:r>
            <w:r w:rsidRPr="008C10AA">
              <w:t>могат да бъдат определени ключови елементи</w:t>
            </w:r>
            <w:r w:rsidRPr="008C10AA">
              <w:rPr>
                <w:b/>
                <w:i/>
              </w:rPr>
              <w:t>, които отличават</w:t>
            </w:r>
            <w:r w:rsidRPr="008C10AA">
              <w:t xml:space="preserve"> редовното трудово правоотношение </w:t>
            </w:r>
            <w:r w:rsidRPr="008C10AA">
              <w:rPr>
                <w:b/>
                <w:i/>
              </w:rPr>
              <w:t>от</w:t>
            </w:r>
            <w:r w:rsidRPr="008C10AA">
              <w:t xml:space="preserve"> прикрития стаж.</w:t>
            </w:r>
            <w:r w:rsidRPr="008C10AA">
              <w:rPr>
                <w:b/>
                <w:i/>
              </w:rPr>
              <w:t xml:space="preserve"> </w:t>
            </w:r>
            <w:r w:rsidRPr="008C10AA">
              <w:t xml:space="preserve">Тези елементи следва да се </w:t>
            </w:r>
            <w:r w:rsidRPr="008C10AA">
              <w:rPr>
                <w:b/>
                <w:i/>
              </w:rPr>
              <w:t>разглеждат</w:t>
            </w:r>
            <w:r w:rsidRPr="008C10AA">
              <w:t xml:space="preserve"> за всеки отделен случай, като надлежно се вземат предвид </w:t>
            </w:r>
            <w:r w:rsidRPr="008C10AA">
              <w:rPr>
                <w:b/>
                <w:i/>
              </w:rPr>
              <w:t xml:space="preserve">конкретните </w:t>
            </w:r>
            <w:r w:rsidRPr="008C10AA">
              <w:rPr>
                <w:b/>
                <w:i/>
              </w:rPr>
              <w:lastRenderedPageBreak/>
              <w:t>обстоятелства</w:t>
            </w:r>
            <w:r w:rsidRPr="008C10AA">
              <w:t xml:space="preserve"> във всеки </w:t>
            </w:r>
            <w:r w:rsidRPr="008C10AA">
              <w:rPr>
                <w:b/>
                <w:i/>
              </w:rPr>
              <w:t>отделен</w:t>
            </w:r>
            <w:r w:rsidRPr="008C10AA">
              <w:t xml:space="preserve"> случай. Поради това посочените елементи са индикативни и неизчерпателни и не е необходимо да се достига определен праг.</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262</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Ирена Йовева, Мартин Хойсик, Яна Том, Брижит Ван Ден Берг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26</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(26)</w:t>
            </w:r>
            <w:r w:rsidRPr="008C10AA">
              <w:tab/>
              <w:t>Оценката дали дадено редовно трудово правоотношение е прикрито като стаж следва да се основава на фактическите обстоятелства</w:t>
            </w:r>
            <w:r w:rsidRPr="008C10AA">
              <w:rPr>
                <w:b/>
                <w:i/>
              </w:rPr>
              <w:t>, а не на формалното обозначаване на договорното правоотношение</w:t>
            </w:r>
            <w:r w:rsidRPr="008C10AA">
              <w:t>. За да се определи дали дадено редовно трудово правоотношение е прикрито като стаж, компетентните органи следва да извършат цялостна оценка на всички съответни факти. За да се улесни оценяването от страна на компетентните органи, следва да бъдат определени ключови елементи, които биха позволили да се направи разграничение между редовно трудово правоотношение и прикрит стаж. Оценката на тези елементи следва да се извършва за всеки отделен случай, като надлежно се вземат предвид обстоятелствата във всеки конкретен случай. Поради това посочените елементи са индикативни и неизчерпателни и не е необходимо да се достига определен праг.</w:t>
            </w:r>
          </w:p>
        </w:tc>
        <w:tc>
          <w:tcPr>
            <w:tcW w:w="4876" w:type="dxa"/>
            <w:hideMark/>
          </w:tcPr>
          <w:p w:rsidR="003D249F" w:rsidRPr="008C10AA" w:rsidRDefault="003D249F" w:rsidP="00663FFE">
            <w:pPr>
              <w:pStyle w:val="Normal6"/>
              <w:rPr>
                <w:szCs w:val="24"/>
              </w:rPr>
            </w:pPr>
            <w:r w:rsidRPr="008C10AA">
              <w:t>(26)</w:t>
            </w:r>
            <w:r w:rsidRPr="008C10AA">
              <w:tab/>
              <w:t>Оценката дали дадено редовно трудово правоотношение е прикрито като стаж следва да се основава на фактическите обстоятелства. За да се определи дали дадено редовно трудово правоотношение е прикрито като стаж, компетентните органи следва да извършат цялостна оценка на всички съответни факти</w:t>
            </w:r>
            <w:r w:rsidRPr="008C10AA">
              <w:rPr>
                <w:b/>
                <w:i/>
              </w:rPr>
              <w:t>, по-специално на фактите, свързани с действителното изпълнение на работата, независимо от начина, по който правоотношението е обозначено в договореното споразумение между участващите страни</w:t>
            </w:r>
            <w:r w:rsidRPr="008C10AA">
              <w:t>. За да се улесни оценяването от страна на компетентните органи, следва да бъдат определени ключови елементи, които биха позволили да се направи разграничение между редовно трудово правоотношение и прикрит стаж. Оценката на тези елементи следва да се извършва за всеки отделен случай, като надлежно се вземат предвид обстоятелствата във всеки конкретен случай. Поради това посочените елементи са индикативни и неизчерпателни и не е необходимо да се достига определен праг.</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263</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Изабел Льо Каленек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26</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(26)</w:t>
            </w:r>
            <w:r w:rsidRPr="008C10AA">
              <w:tab/>
              <w:t xml:space="preserve">Оценката дали дадено редовно трудово правоотношение е прикрито като стаж следва да се основава на фактическите обстоятелства, а не на формалното обозначаване на договорното правоотношение. За да се определи дали дадено редовно трудово правоотношение е прикрито като стаж, компетентните органи </w:t>
            </w:r>
            <w:r w:rsidRPr="008C10AA">
              <w:rPr>
                <w:b/>
                <w:i/>
              </w:rPr>
              <w:t>следва</w:t>
            </w:r>
            <w:r w:rsidRPr="008C10AA">
              <w:t xml:space="preserve"> да извършат цялостна оценка на всички съответни факти. За да се улесни оценяването от страна на компетентните органи, следва да бъдат определени ключови елементи, които биха позволили да се направи разграничение между редовно трудово правоотношение и прикрит стаж. Оценката на тези елементи следва да се извършва за всеки отделен случай, като надлежно се вземат предвид обстоятелствата във всеки конкретен случай. Поради това посочените елементи са индикативни и неизчерпателни и не е необходимо да се достига определен праг.</w:t>
            </w:r>
          </w:p>
        </w:tc>
        <w:tc>
          <w:tcPr>
            <w:tcW w:w="4876" w:type="dxa"/>
            <w:hideMark/>
          </w:tcPr>
          <w:p w:rsidR="003D249F" w:rsidRPr="008C10AA" w:rsidRDefault="003D249F" w:rsidP="00663FFE">
            <w:pPr>
              <w:pStyle w:val="Normal6"/>
              <w:rPr>
                <w:szCs w:val="24"/>
              </w:rPr>
            </w:pPr>
            <w:r w:rsidRPr="008C10AA">
              <w:t>(26)</w:t>
            </w:r>
            <w:r w:rsidRPr="008C10AA">
              <w:tab/>
              <w:t xml:space="preserve">Оценката дали дадено редовно трудово правоотношение е прикрито като стаж следва да се основава на фактическите обстоятелства, а не на формалното обозначаване на договорното правоотношение. За да се определи дали дадено редовно трудово правоотношение е прикрито като стаж, компетентните органи </w:t>
            </w:r>
            <w:r w:rsidRPr="008C10AA">
              <w:rPr>
                <w:b/>
                <w:i/>
              </w:rPr>
              <w:t>може</w:t>
            </w:r>
            <w:r w:rsidRPr="008C10AA">
              <w:t xml:space="preserve"> да извършат цялостна оценка на всички съответни факти. За да се улесни оценяването от страна на компетентните органи, следва да бъдат определени ключови елементи, които биха позволили да се направи разграничение между редовно трудово правоотношение и прикрит стаж. Оценката на тези елементи следва да се извършва за всеки отделен случай, като надлежно се вземат предвид обстоятелствата във всеки конкретен случай. Поради това посочените елементи са индикативни и неизчерпателни и не е необходимо да се достига определен праг.</w:t>
            </w:r>
          </w:p>
        </w:tc>
      </w:tr>
    </w:tbl>
    <w:p w:rsidR="003D249F" w:rsidRPr="008C10AA" w:rsidRDefault="003D249F" w:rsidP="003D249F">
      <w:pPr>
        <w:pStyle w:val="Olang"/>
      </w:pPr>
      <w:r w:rsidRPr="008C10AA">
        <w:rPr>
          <w:noProof w:val="0"/>
        </w:rPr>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264</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Ягна Марчулайтис</w:t>
      </w:r>
      <w:r w:rsidRPr="008C10AA">
        <w:noBreakHyphen/>
        <w:t>Валчак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26 a (ново)</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tcPr>
          <w:p w:rsidR="003D249F" w:rsidRPr="008C10AA" w:rsidRDefault="003D249F" w:rsidP="00663FFE">
            <w:pPr>
              <w:pStyle w:val="Normal6"/>
            </w:pPr>
          </w:p>
        </w:tc>
        <w:tc>
          <w:tcPr>
            <w:tcW w:w="4876" w:type="dxa"/>
            <w:hideMark/>
          </w:tcPr>
          <w:p w:rsidR="003D249F" w:rsidRPr="008C10AA" w:rsidRDefault="003D249F" w:rsidP="00663FFE">
            <w:pPr>
              <w:pStyle w:val="Normal6"/>
              <w:rPr>
                <w:szCs w:val="24"/>
              </w:rPr>
            </w:pPr>
            <w:r w:rsidRPr="008C10AA">
              <w:rPr>
                <w:b/>
                <w:i/>
              </w:rPr>
              <w:t>(26a)</w:t>
            </w:r>
            <w:r w:rsidRPr="008C10AA">
              <w:rPr>
                <w:b/>
                <w:i/>
              </w:rPr>
              <w:tab/>
              <w:t>Въпреки че подходящата продължителност на стажа може да варира в зависимост от неговата цел и сектор, според националното право или практика продължителност до шест месеца обикновено се счита за достатъчна за постигане на предвидените цели. Значително по-дългата продължителност, особено когато се провеждат множество последователни стажове при един и същ предлагащ стажове субект, може да породи опасения относно истинския характер на стажа и следва да бъде внимателно оценена. В някои случаи обаче може да е подходяща по-дълга продължителност, ако това подкрепя целта на стажа.</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pPr>
        <w:pStyle w:val="JustificationTitle"/>
        <w:rPr>
          <w:noProof w:val="0"/>
        </w:rPr>
      </w:pPr>
      <w:r w:rsidRPr="008C10AA">
        <w:rPr>
          <w:rStyle w:val="HideTWBExt"/>
          <w:i w:val="0"/>
        </w:rPr>
        <w:t>&lt;TitreJust&gt;</w:t>
      </w:r>
      <w:r w:rsidRPr="008C10AA">
        <w:t>Обосновка</w:t>
      </w:r>
      <w:r w:rsidRPr="008C10AA">
        <w:rPr>
          <w:rStyle w:val="HideTWBExt"/>
          <w:i w:val="0"/>
        </w:rPr>
        <w:t>&lt;/TitreJust&gt;</w:t>
      </w:r>
    </w:p>
    <w:p w:rsidR="003D249F" w:rsidRPr="008C10AA" w:rsidRDefault="003D249F" w:rsidP="003D249F">
      <w:pPr>
        <w:pStyle w:val="Normal12Italic"/>
        <w:rPr>
          <w:noProof w:val="0"/>
        </w:rPr>
      </w:pPr>
      <w:r w:rsidRPr="008C10AA">
        <w:t>Ограничаването на продължителността на стажа е от съществено значение.</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265</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Ирена Йовева, Мартин Хойсик, Яна Том, Брижит Ван Ден Берг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27</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rPr>
                <w:b/>
                <w:i/>
              </w:rPr>
              <w:t>(27)</w:t>
            </w:r>
            <w:r w:rsidRPr="008C10AA">
              <w:rPr>
                <w:b/>
                <w:i/>
              </w:rPr>
              <w:tab/>
              <w:t xml:space="preserve">Изискването при назначаване на стаж за притежаване на предишен трудов опит в същата или подобна сфера на дейност може да не указва редовно трудово правоотношение, прикрито като стаж, ако работодателят представи обосновка, например еквивалентен период на предишен професионален </w:t>
            </w:r>
            <w:r w:rsidRPr="008C10AA">
              <w:rPr>
                <w:b/>
                <w:i/>
              </w:rPr>
              <w:lastRenderedPageBreak/>
              <w:t>опит като алтернатива на притежаването на диплома в определена област на дейност или експертни познания.</w:t>
            </w:r>
          </w:p>
        </w:tc>
        <w:tc>
          <w:tcPr>
            <w:tcW w:w="4876" w:type="dxa"/>
            <w:hideMark/>
          </w:tcPr>
          <w:p w:rsidR="003D249F" w:rsidRPr="008C10AA" w:rsidRDefault="003D249F" w:rsidP="00663FFE">
            <w:pPr>
              <w:pStyle w:val="Normal6"/>
              <w:rPr>
                <w:szCs w:val="24"/>
              </w:rPr>
            </w:pPr>
            <w:r w:rsidRPr="008C10AA">
              <w:rPr>
                <w:b/>
                <w:i/>
              </w:rPr>
              <w:lastRenderedPageBreak/>
              <w:t>заличава се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266</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Бенедета Скудери</w:t>
      </w:r>
      <w:r w:rsidRPr="008C10AA">
        <w:rPr>
          <w:rStyle w:val="HideTWBExt"/>
          <w:b w:val="0"/>
        </w:rPr>
        <w:t>&lt;/Members&gt;</w:t>
      </w:r>
    </w:p>
    <w:p w:rsidR="003D249F" w:rsidRPr="008C10AA" w:rsidRDefault="003D249F" w:rsidP="003D249F">
      <w:r w:rsidRPr="008C10AA">
        <w:rPr>
          <w:rStyle w:val="HideTWBExt"/>
        </w:rPr>
        <w:t>&lt;AuNomDe&gt;</w:t>
      </w:r>
      <w:r w:rsidRPr="008C10AA">
        <w:rPr>
          <w:rStyle w:val="HideTWBInt"/>
          <w:color w:val="auto"/>
        </w:rPr>
        <w:t>{Greens/EFA}</w:t>
      </w:r>
      <w:r w:rsidRPr="008C10AA">
        <w:t>от името на групата Verts/ALE</w:t>
      </w:r>
      <w:r w:rsidRPr="008C10AA">
        <w:rPr>
          <w:rStyle w:val="HideTWBExt"/>
        </w:rPr>
        <w:t>&lt;/AuNomDe&gt;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27</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(27)</w:t>
            </w:r>
            <w:r w:rsidRPr="008C10AA">
              <w:tab/>
              <w:t>Изискването при назначаване на стаж за притежаване на предишен трудов опит в същата или подобна сфера на дейност може да</w:t>
            </w:r>
            <w:r w:rsidRPr="008C10AA">
              <w:rPr>
                <w:b/>
                <w:i/>
              </w:rPr>
              <w:t xml:space="preserve"> не </w:t>
            </w:r>
            <w:r w:rsidRPr="008C10AA">
              <w:t>указва</w:t>
            </w:r>
            <w:r w:rsidRPr="008C10AA">
              <w:rPr>
                <w:b/>
                <w:i/>
              </w:rPr>
              <w:t xml:space="preserve"> редовно трудово правоотношение, прикрито</w:t>
            </w:r>
            <w:r w:rsidRPr="008C10AA">
              <w:t xml:space="preserve"> като стаж</w:t>
            </w:r>
            <w:r w:rsidRPr="008C10AA">
              <w:rPr>
                <w:b/>
                <w:i/>
              </w:rPr>
              <w:t>, ако работодателят представи обосновка, например еквивалентен период</w:t>
            </w:r>
            <w:r w:rsidRPr="008C10AA">
              <w:t xml:space="preserve"> на предишен </w:t>
            </w:r>
            <w:r w:rsidRPr="008C10AA">
              <w:rPr>
                <w:b/>
                <w:i/>
              </w:rPr>
              <w:t>професионален</w:t>
            </w:r>
            <w:r w:rsidRPr="008C10AA">
              <w:t xml:space="preserve"> опит </w:t>
            </w:r>
            <w:r w:rsidRPr="008C10AA">
              <w:rPr>
                <w:b/>
                <w:i/>
              </w:rPr>
              <w:t>като алтернатива на притежаването</w:t>
            </w:r>
            <w:r w:rsidRPr="008C10AA">
              <w:t xml:space="preserve"> на </w:t>
            </w:r>
            <w:r w:rsidRPr="008C10AA">
              <w:rPr>
                <w:b/>
                <w:i/>
              </w:rPr>
              <w:t>диплома в определена област</w:t>
            </w:r>
            <w:r w:rsidRPr="008C10AA">
              <w:t xml:space="preserve"> на </w:t>
            </w:r>
            <w:r w:rsidRPr="008C10AA">
              <w:rPr>
                <w:b/>
                <w:i/>
              </w:rPr>
              <w:t>дейност или експертни познания</w:t>
            </w:r>
            <w:r w:rsidRPr="008C10AA">
              <w:t>.</w:t>
            </w:r>
          </w:p>
        </w:tc>
        <w:tc>
          <w:tcPr>
            <w:tcW w:w="4876" w:type="dxa"/>
            <w:hideMark/>
          </w:tcPr>
          <w:p w:rsidR="003D249F" w:rsidRPr="008C10AA" w:rsidRDefault="003D249F" w:rsidP="00663FFE">
            <w:pPr>
              <w:pStyle w:val="Normal6"/>
              <w:rPr>
                <w:szCs w:val="24"/>
              </w:rPr>
            </w:pPr>
            <w:r w:rsidRPr="008C10AA">
              <w:t>(27)</w:t>
            </w:r>
            <w:r w:rsidRPr="008C10AA">
              <w:tab/>
            </w:r>
            <w:r w:rsidRPr="008C10AA">
              <w:rPr>
                <w:b/>
                <w:i/>
              </w:rPr>
              <w:t>От стажантите не се изисква предишен професионален опит в същата област, за да получат достъп до стаж в определена или подобна област.</w:t>
            </w:r>
            <w:r w:rsidRPr="008C10AA">
              <w:t xml:space="preserve"> Изискването при назначаване на стаж за притежаване на предишен трудов опит в същата или подобна сфера на дейност може да указва</w:t>
            </w:r>
            <w:r w:rsidRPr="008C10AA">
              <w:rPr>
                <w:b/>
                <w:i/>
              </w:rPr>
              <w:t xml:space="preserve"> прикриване</w:t>
            </w:r>
            <w:r w:rsidRPr="008C10AA">
              <w:t xml:space="preserve"> на </w:t>
            </w:r>
            <w:r w:rsidRPr="008C10AA">
              <w:rPr>
                <w:b/>
                <w:i/>
              </w:rPr>
              <w:t xml:space="preserve">стабилна заетост </w:t>
            </w:r>
            <w:r w:rsidRPr="008C10AA">
              <w:t>като стаж.</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pPr>
        <w:pStyle w:val="JustificationTitle"/>
        <w:rPr>
          <w:noProof w:val="0"/>
        </w:rPr>
      </w:pPr>
      <w:r w:rsidRPr="008C10AA">
        <w:rPr>
          <w:rStyle w:val="HideTWBExt"/>
          <w:i w:val="0"/>
        </w:rPr>
        <w:t>&lt;TitreJust&gt;</w:t>
      </w:r>
      <w:r w:rsidRPr="008C10AA">
        <w:t>Обосновка</w:t>
      </w:r>
      <w:r w:rsidRPr="008C10AA">
        <w:rPr>
          <w:rStyle w:val="HideTWBExt"/>
          <w:i w:val="0"/>
        </w:rPr>
        <w:t>&lt;/TitreJust&gt;</w:t>
      </w:r>
    </w:p>
    <w:p w:rsidR="003D249F" w:rsidRPr="008C10AA" w:rsidRDefault="003D249F" w:rsidP="003D249F">
      <w:pPr>
        <w:pStyle w:val="Normal12Italic"/>
        <w:rPr>
          <w:noProof w:val="0"/>
        </w:rPr>
      </w:pPr>
      <w:r w:rsidRPr="008C10AA">
        <w:t>Гореспоменатият случай показва неправилното използване на стажове в целия ЕС. Изискването при назначаването на стаж за предишен трудов опит в същата или подобна област показва практиката на „злоупотреба“ с квалифицирани стажанти (които биха могли лесно да получат достъп до начална позиция и редовен договор) за заместване на редовни работници.</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267</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Изабел Льо Каленек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27</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(27)</w:t>
            </w:r>
            <w:r w:rsidRPr="008C10AA">
              <w:tab/>
              <w:t>Изискването при назначаване на стаж за притежаване на предишен трудов опит в същата или подобна сфера на дейност може да не указва редовно трудово правоотношение, прикрито като стаж, ако работодателят представи обосновка, например еквивалентен период на предишен професионален опит като алтернатива на притежаването на диплома в определена област на дейност или експертни познания.</w:t>
            </w:r>
          </w:p>
        </w:tc>
        <w:tc>
          <w:tcPr>
            <w:tcW w:w="4876" w:type="dxa"/>
            <w:hideMark/>
          </w:tcPr>
          <w:p w:rsidR="003D249F" w:rsidRPr="008C10AA" w:rsidRDefault="003D249F" w:rsidP="00663FFE">
            <w:pPr>
              <w:pStyle w:val="Normal6"/>
              <w:rPr>
                <w:szCs w:val="24"/>
              </w:rPr>
            </w:pPr>
            <w:r w:rsidRPr="008C10AA">
              <w:t>(27)</w:t>
            </w:r>
            <w:r w:rsidRPr="008C10AA">
              <w:tab/>
              <w:t xml:space="preserve">Изискването при назначаване на стаж </w:t>
            </w:r>
            <w:r w:rsidRPr="008C10AA">
              <w:rPr>
                <w:b/>
                <w:i/>
              </w:rPr>
              <w:t xml:space="preserve">на свободния пазар на труда </w:t>
            </w:r>
            <w:r w:rsidRPr="008C10AA">
              <w:t>за притежаване на предишен трудов опит в същата или подобна сфера на дейност може да не указва редовно трудово правоотношение, прикрито като стаж, ако работодателят представи обосновка, например еквивалентен период на предишен професионален опит като алтернатива на притежаването на диплома в определена област на дейност или експертни познания.</w:t>
            </w:r>
          </w:p>
        </w:tc>
      </w:tr>
    </w:tbl>
    <w:p w:rsidR="003D249F" w:rsidRPr="008C10AA" w:rsidRDefault="003D249F" w:rsidP="003D249F">
      <w:pPr>
        <w:pStyle w:val="Olang"/>
      </w:pPr>
      <w:r w:rsidRPr="008C10AA">
        <w:rPr>
          <w:noProof w:val="0"/>
        </w:rPr>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268</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Андреа Векслер</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28</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rPr>
                <w:b/>
                <w:i/>
              </w:rPr>
              <w:t>(28)</w:t>
            </w:r>
            <w:r w:rsidRPr="008C10AA">
              <w:rPr>
                <w:b/>
                <w:i/>
              </w:rPr>
              <w:tab/>
              <w:t>Когато компетентните органи извършват своя анализ на съответните факти, за да определят наличието на редовно трудово правоотношение, прикрито като стаж, информацията, необходима за извършването на този анализ, може невинаги да е леснодостъпна за тях. За да се даде възможност на компетентните органи да изпълняват своите задачи, работодателите следва да бъдат задължени да им предоставят необходимата информация, намираща се под техен контрол, при поискване от страна на компетентните органи.</w:t>
            </w:r>
          </w:p>
        </w:tc>
        <w:tc>
          <w:tcPr>
            <w:tcW w:w="4876" w:type="dxa"/>
            <w:hideMark/>
          </w:tcPr>
          <w:p w:rsidR="003D249F" w:rsidRPr="008C10AA" w:rsidRDefault="003D249F" w:rsidP="00663FFE">
            <w:pPr>
              <w:pStyle w:val="Normal6"/>
              <w:rPr>
                <w:szCs w:val="24"/>
              </w:rPr>
            </w:pPr>
            <w:r w:rsidRPr="008C10AA">
              <w:rPr>
                <w:b/>
                <w:i/>
              </w:rPr>
              <w:t>заличава се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lastRenderedPageBreak/>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269</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Ангелика Винциг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28</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(28)</w:t>
            </w:r>
            <w:r w:rsidRPr="008C10AA">
              <w:tab/>
              <w:t xml:space="preserve">Когато компетентните органи </w:t>
            </w:r>
            <w:r w:rsidRPr="008C10AA">
              <w:rPr>
                <w:b/>
                <w:i/>
              </w:rPr>
              <w:t>извършват своя анализ на съответните факти, за да определят наличието на</w:t>
            </w:r>
            <w:r w:rsidRPr="008C10AA">
              <w:t xml:space="preserve"> редовно трудово правоотношение, </w:t>
            </w:r>
            <w:r w:rsidRPr="008C10AA">
              <w:rPr>
                <w:b/>
                <w:i/>
              </w:rPr>
              <w:t>прикрито като стаж, информацията, необходима за извършването на този анализ,</w:t>
            </w:r>
            <w:r w:rsidRPr="008C10AA">
              <w:t xml:space="preserve"> може невинаги да е </w:t>
            </w:r>
            <w:r w:rsidRPr="008C10AA">
              <w:rPr>
                <w:b/>
                <w:bCs/>
                <w:i/>
                <w:iCs/>
              </w:rPr>
              <w:t>леснодостъпна</w:t>
            </w:r>
            <w:r w:rsidRPr="008C10AA">
              <w:t xml:space="preserve"> за тях. За да се даде възможност на </w:t>
            </w:r>
            <w:r w:rsidRPr="008C10AA">
              <w:rPr>
                <w:b/>
                <w:i/>
              </w:rPr>
              <w:t>компетентните органи</w:t>
            </w:r>
            <w:r w:rsidRPr="008C10AA">
              <w:t xml:space="preserve"> да изпълняват своите задачи, работодателите следва да </w:t>
            </w:r>
            <w:r w:rsidRPr="008C10AA">
              <w:rPr>
                <w:b/>
                <w:i/>
              </w:rPr>
              <w:t>бъдат задължени</w:t>
            </w:r>
            <w:r w:rsidRPr="008C10AA">
              <w:t xml:space="preserve"> да </w:t>
            </w:r>
            <w:r w:rsidRPr="008C10AA">
              <w:rPr>
                <w:b/>
                <w:i/>
              </w:rPr>
              <w:t xml:space="preserve">им </w:t>
            </w:r>
            <w:r w:rsidRPr="008C10AA">
              <w:t>предоставят</w:t>
            </w:r>
            <w:r w:rsidRPr="008C10AA">
              <w:rPr>
                <w:b/>
                <w:i/>
              </w:rPr>
              <w:t xml:space="preserve"> необходимата информация</w:t>
            </w:r>
            <w:r w:rsidRPr="008C10AA">
              <w:t xml:space="preserve">, </w:t>
            </w:r>
            <w:r w:rsidRPr="008C10AA">
              <w:rPr>
                <w:b/>
                <w:i/>
              </w:rPr>
              <w:t>намираща</w:t>
            </w:r>
            <w:r w:rsidRPr="008C10AA">
              <w:t xml:space="preserve"> се под техен контрол, </w:t>
            </w:r>
            <w:r w:rsidRPr="008C10AA">
              <w:rPr>
                <w:b/>
                <w:i/>
              </w:rPr>
              <w:t>при поискване от страна на компетентните органи</w:t>
            </w:r>
            <w:r w:rsidRPr="008C10AA">
              <w:t>.</w:t>
            </w:r>
          </w:p>
        </w:tc>
        <w:tc>
          <w:tcPr>
            <w:tcW w:w="4876" w:type="dxa"/>
            <w:hideMark/>
          </w:tcPr>
          <w:p w:rsidR="003D249F" w:rsidRPr="008C10AA" w:rsidRDefault="003D249F" w:rsidP="00663FFE">
            <w:pPr>
              <w:pStyle w:val="Normal6"/>
              <w:rPr>
                <w:szCs w:val="24"/>
              </w:rPr>
            </w:pPr>
            <w:r w:rsidRPr="008C10AA">
              <w:t>(28)</w:t>
            </w:r>
            <w:r w:rsidRPr="008C10AA">
              <w:tab/>
              <w:t xml:space="preserve">Когато компетентните органи </w:t>
            </w:r>
            <w:r w:rsidRPr="008C10AA">
              <w:rPr>
                <w:b/>
                <w:i/>
              </w:rPr>
              <w:t>преценяват дали стаж всъщност представлява прикрито</w:t>
            </w:r>
            <w:r w:rsidRPr="008C10AA">
              <w:t xml:space="preserve"> редовно трудово правоотношение, </w:t>
            </w:r>
            <w:r w:rsidRPr="008C10AA">
              <w:rPr>
                <w:b/>
                <w:i/>
              </w:rPr>
              <w:t>необходимата информация</w:t>
            </w:r>
            <w:r w:rsidRPr="008C10AA">
              <w:t xml:space="preserve"> може невинаги да е </w:t>
            </w:r>
            <w:r w:rsidRPr="008C10AA">
              <w:rPr>
                <w:b/>
                <w:bCs/>
                <w:i/>
                <w:iCs/>
              </w:rPr>
              <w:t>непосредствено достъпна</w:t>
            </w:r>
            <w:r w:rsidRPr="008C10AA">
              <w:t xml:space="preserve"> за тях. За да се даде възможност на </w:t>
            </w:r>
            <w:r w:rsidRPr="008C10AA">
              <w:rPr>
                <w:b/>
                <w:i/>
              </w:rPr>
              <w:t>органите</w:t>
            </w:r>
            <w:r w:rsidRPr="008C10AA">
              <w:t xml:space="preserve"> да изпълняват </w:t>
            </w:r>
            <w:r w:rsidRPr="008C10AA">
              <w:rPr>
                <w:b/>
                <w:i/>
              </w:rPr>
              <w:t xml:space="preserve">ефективно </w:t>
            </w:r>
            <w:r w:rsidRPr="008C10AA">
              <w:t xml:space="preserve">своите задачи, </w:t>
            </w:r>
            <w:r w:rsidRPr="008C10AA">
              <w:rPr>
                <w:b/>
                <w:i/>
              </w:rPr>
              <w:t xml:space="preserve">от </w:t>
            </w:r>
            <w:r w:rsidRPr="008C10AA">
              <w:t xml:space="preserve">работодателите следва да </w:t>
            </w:r>
            <w:r w:rsidRPr="008C10AA">
              <w:rPr>
                <w:b/>
                <w:i/>
              </w:rPr>
              <w:t>се изисква</w:t>
            </w:r>
            <w:r w:rsidRPr="008C10AA">
              <w:t xml:space="preserve"> да предоставят</w:t>
            </w:r>
            <w:r w:rsidRPr="008C10AA">
              <w:rPr>
                <w:b/>
                <w:i/>
              </w:rPr>
              <w:t>, при поискване</w:t>
            </w:r>
            <w:r w:rsidRPr="008C10AA">
              <w:t xml:space="preserve">, </w:t>
            </w:r>
            <w:r w:rsidRPr="008C10AA">
              <w:rPr>
                <w:b/>
                <w:i/>
              </w:rPr>
              <w:t>само информацията, която е необходима и</w:t>
            </w:r>
            <w:r w:rsidRPr="008C10AA">
              <w:t xml:space="preserve"> се </w:t>
            </w:r>
            <w:r w:rsidRPr="008C10AA">
              <w:rPr>
                <w:b/>
                <w:i/>
              </w:rPr>
              <w:t xml:space="preserve">намира </w:t>
            </w:r>
            <w:r w:rsidRPr="008C10AA">
              <w:t>под техен контрол</w:t>
            </w:r>
            <w:r w:rsidRPr="008C10AA">
              <w:rPr>
                <w:b/>
                <w:i/>
              </w:rPr>
              <w:t>. Държавите членки следва да гарантират</w:t>
            </w:r>
            <w:r w:rsidRPr="008C10AA">
              <w:t xml:space="preserve">, </w:t>
            </w:r>
            <w:r w:rsidRPr="008C10AA">
              <w:rPr>
                <w:b/>
                <w:i/>
              </w:rPr>
              <w:t>че тези задължения остават пропорционални и не създават ненужна административна тежест за предприятията, особено за малките и средните предприятия</w:t>
            </w:r>
            <w:r w:rsidRPr="008C10AA">
              <w:t>.</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pPr>
        <w:pStyle w:val="JustificationTitle"/>
        <w:rPr>
          <w:noProof w:val="0"/>
        </w:rPr>
      </w:pPr>
      <w:r w:rsidRPr="008C10AA">
        <w:rPr>
          <w:rStyle w:val="HideTWBExt"/>
          <w:i w:val="0"/>
        </w:rPr>
        <w:t>&lt;TitreJust&gt;</w:t>
      </w:r>
      <w:r w:rsidRPr="008C10AA">
        <w:t>Обосновка</w:t>
      </w:r>
      <w:r w:rsidRPr="008C10AA">
        <w:rPr>
          <w:rStyle w:val="HideTWBExt"/>
          <w:i w:val="0"/>
        </w:rPr>
        <w:t>&lt;/TitreJust&gt;</w:t>
      </w:r>
    </w:p>
    <w:p w:rsidR="003D249F" w:rsidRPr="008C10AA" w:rsidRDefault="003D249F" w:rsidP="003D249F">
      <w:pPr>
        <w:pStyle w:val="Normal12Italic"/>
        <w:rPr>
          <w:noProof w:val="0"/>
        </w:rPr>
      </w:pPr>
      <w:r w:rsidRPr="008C10AA">
        <w:t>С това съображение се гарантира, че компетентните органи могат да получат необходимата информация, без да налагат непропорционални задължения за докладване на работодателите, като по този начин се поддържа балансиран и благоприятен за МСП подход към спазването на изискванията.</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270</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Бенедета Скудери</w:t>
      </w:r>
      <w:r w:rsidRPr="008C10AA">
        <w:rPr>
          <w:rStyle w:val="HideTWBExt"/>
          <w:b w:val="0"/>
        </w:rPr>
        <w:t>&lt;/Members&gt;</w:t>
      </w:r>
    </w:p>
    <w:p w:rsidR="003D249F" w:rsidRPr="008C10AA" w:rsidRDefault="003D249F" w:rsidP="003D249F">
      <w:r w:rsidRPr="008C10AA">
        <w:rPr>
          <w:rStyle w:val="HideTWBExt"/>
        </w:rPr>
        <w:t>&lt;AuNomDe&gt;</w:t>
      </w:r>
      <w:r w:rsidRPr="008C10AA">
        <w:rPr>
          <w:rStyle w:val="HideTWBInt"/>
          <w:color w:val="auto"/>
        </w:rPr>
        <w:t>{Greens/EFA}</w:t>
      </w:r>
      <w:r w:rsidRPr="008C10AA">
        <w:t>от името на групата Verts/ALE</w:t>
      </w:r>
      <w:r w:rsidRPr="008C10AA">
        <w:rPr>
          <w:rStyle w:val="HideTWBExt"/>
        </w:rPr>
        <w:t>&lt;/AuNomDe&gt;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28</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(28)</w:t>
            </w:r>
            <w:r w:rsidRPr="008C10AA">
              <w:tab/>
              <w:t xml:space="preserve">Когато компетентните органи извършват своя анализ на съответните факти, за да определят наличието на </w:t>
            </w:r>
            <w:r w:rsidRPr="008C10AA">
              <w:rPr>
                <w:b/>
                <w:i/>
              </w:rPr>
              <w:t>редовно трудово правоотношение</w:t>
            </w:r>
            <w:r w:rsidRPr="008C10AA">
              <w:t xml:space="preserve">, </w:t>
            </w:r>
            <w:r w:rsidRPr="008C10AA">
              <w:rPr>
                <w:b/>
                <w:i/>
              </w:rPr>
              <w:t>прикрито</w:t>
            </w:r>
            <w:r w:rsidRPr="008C10AA">
              <w:t xml:space="preserve"> като стаж, информацията, необходима за извършването на този анализ, може </w:t>
            </w:r>
            <w:r w:rsidRPr="008C10AA">
              <w:rPr>
                <w:b/>
                <w:i/>
              </w:rPr>
              <w:t>невинаги да е леснодостъпна за тях</w:t>
            </w:r>
            <w:r w:rsidRPr="008C10AA">
              <w:t>. За да се даде възможност на компетентните органи да изпълняват своите задачи, работодателите следва да бъдат задължени да им предоставят необходимата информация, намираща се под техен контрол, при поискване от страна на компетентните органи.</w:t>
            </w:r>
          </w:p>
        </w:tc>
        <w:tc>
          <w:tcPr>
            <w:tcW w:w="4876" w:type="dxa"/>
            <w:hideMark/>
          </w:tcPr>
          <w:p w:rsidR="003D249F" w:rsidRPr="008C10AA" w:rsidRDefault="003D249F" w:rsidP="00663FFE">
            <w:pPr>
              <w:pStyle w:val="Normal6"/>
              <w:rPr>
                <w:szCs w:val="24"/>
              </w:rPr>
            </w:pPr>
            <w:r w:rsidRPr="008C10AA">
              <w:t>(28)</w:t>
            </w:r>
            <w:r w:rsidRPr="008C10AA">
              <w:tab/>
              <w:t xml:space="preserve">Когато компетентните органи извършват своя анализ на съответните факти, за да определят наличието на </w:t>
            </w:r>
            <w:r w:rsidRPr="008C10AA">
              <w:rPr>
                <w:b/>
                <w:i/>
              </w:rPr>
              <w:t>стабилна заетост</w:t>
            </w:r>
            <w:r w:rsidRPr="008C10AA">
              <w:t xml:space="preserve">, </w:t>
            </w:r>
            <w:r w:rsidRPr="008C10AA">
              <w:rPr>
                <w:b/>
                <w:i/>
              </w:rPr>
              <w:t>прикрита</w:t>
            </w:r>
            <w:r w:rsidRPr="008C10AA">
              <w:t xml:space="preserve"> като стаж, информацията, необходима за извършването на този анализ, може </w:t>
            </w:r>
            <w:r w:rsidRPr="008C10AA">
              <w:rPr>
                <w:b/>
                <w:i/>
              </w:rPr>
              <w:t>да бъде извлечена както от съдържанието на писмения договор, така и от фактическите обстоятелства на действащото трудово правоотношение</w:t>
            </w:r>
            <w:r w:rsidRPr="008C10AA">
              <w:t>. За да се даде възможност на компетентните органи да изпълняват своите задачи, работодателите следва да бъдат задължени да им предоставят необходимата информация, намираща се под техен контрол, при поискване от страна на компетентните органи.</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271</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Ирена Йовева, Мартин Хойсик, Яна Том, Брижит Ван Ден Берг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28</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(28)</w:t>
            </w:r>
            <w:r w:rsidRPr="008C10AA">
              <w:tab/>
              <w:t xml:space="preserve">Когато компетентните органи извършват своя анализ на съответните факти, за да определят наличието на редовно трудово правоотношение, прикрито като стаж, информацията, необходима за извършването на този анализ, може невинаги да е леснодостъпна за тях. За да се даде възможност на компетентните органи да изпълняват своите задачи, </w:t>
            </w:r>
            <w:r w:rsidRPr="008C10AA">
              <w:rPr>
                <w:b/>
                <w:i/>
              </w:rPr>
              <w:t>работодателите</w:t>
            </w:r>
            <w:r w:rsidRPr="008C10AA">
              <w:t xml:space="preserve"> следва да бъдат задължени да им предоставят необходимата информация, намираща </w:t>
            </w:r>
            <w:r w:rsidRPr="008C10AA">
              <w:lastRenderedPageBreak/>
              <w:t>се под техен контрол, при поискване от страна на компетентните органи.</w:t>
            </w:r>
          </w:p>
        </w:tc>
        <w:tc>
          <w:tcPr>
            <w:tcW w:w="4876" w:type="dxa"/>
            <w:hideMark/>
          </w:tcPr>
          <w:p w:rsidR="003D249F" w:rsidRPr="008C10AA" w:rsidRDefault="003D249F" w:rsidP="00663FFE">
            <w:pPr>
              <w:pStyle w:val="Normal6"/>
              <w:rPr>
                <w:szCs w:val="24"/>
              </w:rPr>
            </w:pPr>
            <w:r w:rsidRPr="008C10AA">
              <w:lastRenderedPageBreak/>
              <w:t>(28)</w:t>
            </w:r>
            <w:r w:rsidRPr="008C10AA">
              <w:tab/>
              <w:t xml:space="preserve">Когато компетентните органи извършват своя анализ на съответните факти, за да определят наличието на редовно трудово правоотношение, прикрито като стаж, информацията, необходима за извършването на този анализ, може невинаги да е леснодостъпна за тях. За да се даде възможност на компетентните органи да изпълняват своите задачи, </w:t>
            </w:r>
            <w:r w:rsidRPr="008C10AA">
              <w:rPr>
                <w:b/>
                <w:i/>
              </w:rPr>
              <w:t>предлагащите стажове субекти</w:t>
            </w:r>
            <w:r w:rsidRPr="008C10AA">
              <w:t xml:space="preserve"> следва да бъдат задължени да им предоставят необходимата информация, </w:t>
            </w:r>
            <w:r w:rsidRPr="008C10AA">
              <w:lastRenderedPageBreak/>
              <w:t xml:space="preserve">намираща се под техен контрол, при поискване от страна на компетентните органи. </w:t>
            </w:r>
            <w:r w:rsidRPr="008C10AA">
              <w:rPr>
                <w:b/>
                <w:i/>
              </w:rPr>
              <w:t>Тази информация следва да бъде предоставена незабавно.</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272</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Ягна Марчулайтис</w:t>
      </w:r>
      <w:r w:rsidRPr="008C10AA">
        <w:noBreakHyphen/>
        <w:t>Валчак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28</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(28)</w:t>
            </w:r>
            <w:r w:rsidRPr="008C10AA">
              <w:tab/>
              <w:t>Когато компетентните органи извършват своя анализ на съответните факти, за да определят наличието на редовно трудово правоотношение, прикрито като стаж, информацията, необходима за извършването на този анализ, може невинаги да е леснодостъпна за тях. За да се даде възможност на компетентните органи да изпълняват своите задачи, работодателите следва да бъдат задължени да им предоставят необходимата информация, намираща се под техен контрол, при поискване от страна на компетентните органи.</w:t>
            </w:r>
          </w:p>
        </w:tc>
        <w:tc>
          <w:tcPr>
            <w:tcW w:w="4876" w:type="dxa"/>
            <w:hideMark/>
          </w:tcPr>
          <w:p w:rsidR="003D249F" w:rsidRPr="008C10AA" w:rsidRDefault="003D249F" w:rsidP="00663FFE">
            <w:pPr>
              <w:pStyle w:val="Normal6"/>
              <w:rPr>
                <w:szCs w:val="24"/>
              </w:rPr>
            </w:pPr>
            <w:r w:rsidRPr="008C10AA">
              <w:t>(28)</w:t>
            </w:r>
            <w:r w:rsidRPr="008C10AA">
              <w:tab/>
              <w:t>Когато компетентните органи извършват своя анализ на съответните факти, за да определят наличието на редовно трудово правоотношение, прикрито като стаж, информацията, необходима за извършването на този анализ, може невинаги да е леснодостъпна за тях. За да се даде възможност на компетентните органи да изпълняват своите задачи, работодателите следва да бъдат задължени да им предоставят необходимата информация, намираща се под техен контрол, при поискване от страна на компетентните органи.</w:t>
            </w:r>
            <w:r w:rsidRPr="008C10AA">
              <w:rPr>
                <w:b/>
                <w:i/>
              </w:rPr>
              <w:t xml:space="preserve"> Осигуряването на достъп до такава информация е от решаващо значение, за да могат компетентните органи да определят дали стажът се използва в съответствие с предназначението му или може да представлява невярно обозначен стаж.</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273</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Изабел Льо Каленек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lastRenderedPageBreak/>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28</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(28)</w:t>
            </w:r>
            <w:r w:rsidRPr="008C10AA">
              <w:tab/>
              <w:t xml:space="preserve">Когато компетентните органи извършват своя анализ на съответните факти, за да определят наличието на редовно трудово правоотношение, прикрито като стаж, информацията, необходима за извършването на този анализ, може невинаги да е леснодостъпна за тях. За да се </w:t>
            </w:r>
            <w:r w:rsidRPr="008C10AA">
              <w:rPr>
                <w:b/>
                <w:i/>
              </w:rPr>
              <w:t>даде възможност</w:t>
            </w:r>
            <w:r w:rsidRPr="008C10AA">
              <w:t xml:space="preserve"> на компетентните органи</w:t>
            </w:r>
            <w:r w:rsidRPr="008C10AA">
              <w:rPr>
                <w:b/>
                <w:i/>
              </w:rPr>
              <w:t xml:space="preserve"> да изпълняват своите задачи</w:t>
            </w:r>
            <w:r w:rsidRPr="008C10AA">
              <w:t xml:space="preserve">, работодателите следва да бъдат задължени да им предоставят </w:t>
            </w:r>
            <w:r w:rsidRPr="008C10AA">
              <w:rPr>
                <w:b/>
                <w:i/>
              </w:rPr>
              <w:t>необходимата</w:t>
            </w:r>
            <w:r w:rsidRPr="008C10AA">
              <w:t xml:space="preserve"> информация, намираща се под техен контрол, при поискване от страна на компетентните органи.</w:t>
            </w:r>
          </w:p>
        </w:tc>
        <w:tc>
          <w:tcPr>
            <w:tcW w:w="4876" w:type="dxa"/>
            <w:hideMark/>
          </w:tcPr>
          <w:p w:rsidR="003D249F" w:rsidRPr="008C10AA" w:rsidRDefault="003D249F" w:rsidP="00663FFE">
            <w:pPr>
              <w:pStyle w:val="Normal6"/>
              <w:rPr>
                <w:szCs w:val="24"/>
              </w:rPr>
            </w:pPr>
            <w:r w:rsidRPr="008C10AA">
              <w:t>(28)</w:t>
            </w:r>
            <w:r w:rsidRPr="008C10AA">
              <w:tab/>
              <w:t xml:space="preserve">Когато компетентните органи извършват своя анализ на съответните факти, за да определят наличието на редовно трудово правоотношение, прикрито като стаж, информацията, необходима за извършването на този анализ, може невинаги да е леснодостъпна за тях. За да се </w:t>
            </w:r>
            <w:r w:rsidRPr="008C10AA">
              <w:rPr>
                <w:b/>
                <w:i/>
              </w:rPr>
              <w:t>улесни работата</w:t>
            </w:r>
            <w:r w:rsidRPr="008C10AA">
              <w:t xml:space="preserve"> на компетентните органи, работодателите следва да бъдат задължени да им предоставят </w:t>
            </w:r>
            <w:r w:rsidRPr="008C10AA">
              <w:rPr>
                <w:b/>
                <w:i/>
              </w:rPr>
              <w:t>определена необходима</w:t>
            </w:r>
            <w:r w:rsidRPr="008C10AA">
              <w:t xml:space="preserve"> информация, намираща се под техен контрол, при поискване от страна на компетентните органи.</w:t>
            </w:r>
          </w:p>
        </w:tc>
      </w:tr>
    </w:tbl>
    <w:p w:rsidR="003D249F" w:rsidRPr="008C10AA" w:rsidRDefault="003D249F" w:rsidP="003D249F">
      <w:pPr>
        <w:pStyle w:val="Olang"/>
      </w:pPr>
      <w:r w:rsidRPr="008C10AA">
        <w:rPr>
          <w:noProof w:val="0"/>
        </w:rPr>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274</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Мириам Лексман</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29</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(29)</w:t>
            </w:r>
            <w:r w:rsidRPr="008C10AA">
              <w:tab/>
              <w:t xml:space="preserve">Държавите членки следва да разполагат с подходящи мерки за улесняване на оценката на това дали предполагаем стаж действително представлява стаж. </w:t>
            </w:r>
            <w:r w:rsidRPr="008C10AA">
              <w:rPr>
                <w:b/>
                <w:i/>
              </w:rPr>
              <w:t xml:space="preserve">Това следва да включва краен срок, който указва прекомерна продължителност на стажа и повтарящи се, включително последователни, стажове с един и същ работодател. Разумната максимална продължителност на стажовете по принцип не следва да надвишава шест месеца, както е посочено в препоръката от 2014 г. Държавите членки обаче могат да </w:t>
            </w:r>
            <w:r w:rsidRPr="008C10AA">
              <w:rPr>
                <w:b/>
                <w:i/>
              </w:rPr>
              <w:lastRenderedPageBreak/>
              <w:t>предвидят, че по-дълъг срок може да бъде обоснован, ако е вследствие на обективни причини. Примери за такива изключения биха могли да бъдат стажовете, чието преминаване е задължително изискване за достъп до дадена професия, при които траекторията за придобиване на необходимите знания, способности и опит налага провеждането на по-дълъг стаж. За някои стажове, които са част от активните политики по заетостта, насочени към интегрирането на хора в уязвимо положение, също би могло да е от полза да са с по-дълга продължителност. Някои стажове, които са част от учебните програми на формалното образование или професионалното образование и обучение, може да са по-дълги поради причини, свързани с учебните програми.</w:t>
            </w:r>
          </w:p>
        </w:tc>
        <w:tc>
          <w:tcPr>
            <w:tcW w:w="4876" w:type="dxa"/>
            <w:hideMark/>
          </w:tcPr>
          <w:p w:rsidR="003D249F" w:rsidRPr="008C10AA" w:rsidRDefault="003D249F" w:rsidP="00663FFE">
            <w:pPr>
              <w:pStyle w:val="Normal6"/>
              <w:rPr>
                <w:szCs w:val="24"/>
              </w:rPr>
            </w:pPr>
            <w:r w:rsidRPr="008C10AA">
              <w:lastRenderedPageBreak/>
              <w:t>(29)</w:t>
            </w:r>
            <w:r w:rsidRPr="008C10AA">
              <w:tab/>
              <w:t>Държавите членки следва да разполагат с подходящи мерки за улесняване на оценката на това дали предполагаем стаж действително представлява стаж.</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275</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Андреа Векслер</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29</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(29)</w:t>
            </w:r>
            <w:r w:rsidRPr="008C10AA">
              <w:tab/>
              <w:t xml:space="preserve">Държавите членки следва да разполагат с подходящи мерки за улесняване на оценката на това дали предполагаем стаж действително представлява стаж. </w:t>
            </w:r>
            <w:r w:rsidRPr="008C10AA">
              <w:rPr>
                <w:b/>
                <w:i/>
              </w:rPr>
              <w:t xml:space="preserve">Това следва да включва краен срок, който указва прекомерна продължителност на стажа и повтарящи се, включително последователни, стажове с един и същ работодател. Разумната максимална продължителност на стажовете по принцип не следва да </w:t>
            </w:r>
            <w:r w:rsidRPr="008C10AA">
              <w:rPr>
                <w:b/>
                <w:i/>
              </w:rPr>
              <w:lastRenderedPageBreak/>
              <w:t>надвишава шест месеца, както е посочено в препоръката от 2014 г. Държавите членки обаче могат да предвидят, че по-дълъг срок може да бъде обоснован, ако е вследствие на обективни причини. Примери за такива изключения биха могли да бъдат стажовете, чието преминаване е задължително изискване за достъп до дадена професия, при които траекторията за придобиване на необходимите знания, способности и опит налага провеждането на по-дълъг стаж. За някои стажове, които са част от активните политики по заетостта, насочени към интегрирането на хора в уязвимо положение, също би могло да е от полза да са с по-дълга продължителност. Някои стажове, които са част от учебните програми на формалното образование или професионалното образование и обучение, може да са по-дълги поради причини, свързани с учебните програми.</w:t>
            </w:r>
          </w:p>
        </w:tc>
        <w:tc>
          <w:tcPr>
            <w:tcW w:w="4876" w:type="dxa"/>
            <w:hideMark/>
          </w:tcPr>
          <w:p w:rsidR="003D249F" w:rsidRPr="008C10AA" w:rsidRDefault="003D249F" w:rsidP="00663FFE">
            <w:pPr>
              <w:pStyle w:val="Normal6"/>
              <w:rPr>
                <w:szCs w:val="24"/>
              </w:rPr>
            </w:pPr>
            <w:r w:rsidRPr="008C10AA">
              <w:lastRenderedPageBreak/>
              <w:t>(29)</w:t>
            </w:r>
            <w:r w:rsidRPr="008C10AA">
              <w:tab/>
              <w:t>Държавите членки следва да разполагат с подходящи мерки за улесняване на оценката на това дали предполагаем стаж действително представлява стаж.</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276</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Изабел Льо Каленек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29</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(29)</w:t>
            </w:r>
            <w:r w:rsidRPr="008C10AA">
              <w:tab/>
              <w:t xml:space="preserve">Държавите членки следва да разполагат с подходящи мерки за улесняване на оценката на това дали предполагаем стаж действително представлява стаж. Това следва да включва краен срок, който указва прекомерна продължителност на стажа и повтарящи се, включително последователни, стажове с един и същ </w:t>
            </w:r>
            <w:r w:rsidRPr="008C10AA">
              <w:lastRenderedPageBreak/>
              <w:t xml:space="preserve">работодател. Разумната максимална продължителност на стажовете по принцип не следва да надвишава шест месеца, както е посочено в препоръката от 2014 г. Държавите членки обаче могат да предвидят, че по-дълъг срок може да бъде обоснован, ако е вследствие на обективни причини. </w:t>
            </w:r>
            <w:r w:rsidRPr="008C10AA">
              <w:rPr>
                <w:b/>
                <w:i/>
              </w:rPr>
              <w:t>Примери за такива изключения биха могли да бъдат стажовете, чието преминаване е задължително изискване за достъп до дадена професия, при които траекторията за придобиване на необходимите знания, способности и опит налага провеждането на по-дълъг стаж. За някои стажове, които са част от активните политики по заетостта, насочени към интегрирането на хора в уязвимо положение, също би могло да е от полза да са с по-дълга продължителност. Някои стажове, които са част от учебните програми на формалното образование или професионалното образование и обучение, може да са по-дълги поради причини, свързани с учебните програми.</w:t>
            </w:r>
          </w:p>
        </w:tc>
        <w:tc>
          <w:tcPr>
            <w:tcW w:w="4876" w:type="dxa"/>
            <w:hideMark/>
          </w:tcPr>
          <w:p w:rsidR="003D249F" w:rsidRPr="008C10AA" w:rsidRDefault="003D249F" w:rsidP="00663FFE">
            <w:pPr>
              <w:pStyle w:val="Normal6"/>
              <w:rPr>
                <w:szCs w:val="24"/>
              </w:rPr>
            </w:pPr>
            <w:r w:rsidRPr="008C10AA">
              <w:lastRenderedPageBreak/>
              <w:t>(29)</w:t>
            </w:r>
            <w:r w:rsidRPr="008C10AA">
              <w:tab/>
              <w:t xml:space="preserve">Държавите членки следва да разполагат с подходящи мерки за улесняване на оценката на това дали предполагаем стаж действително представлява стаж. Това следва да включва краен срок, който указва прекомерна продължителност на стажа и повтарящи се, включително последователни, стажове с един и същ </w:t>
            </w:r>
            <w:r w:rsidRPr="008C10AA">
              <w:lastRenderedPageBreak/>
              <w:t>работодател. Разумната максимална продължителност на стажовете по принцип не следва да надвишава шест месеца, както е посочено в препоръката от 2014 г. Държавите членки обаче могат да предвидят, че по-дълъг срок може да бъде обоснован, ако е вследствие на обективни причини.</w:t>
            </w:r>
          </w:p>
        </w:tc>
      </w:tr>
    </w:tbl>
    <w:p w:rsidR="003D249F" w:rsidRPr="008C10AA" w:rsidRDefault="003D249F" w:rsidP="003D249F">
      <w:pPr>
        <w:pStyle w:val="Olang"/>
      </w:pPr>
      <w:r w:rsidRPr="008C10AA">
        <w:rPr>
          <w:noProof w:val="0"/>
        </w:rPr>
        <w:lastRenderedPageBreak/>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277</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Бенедета Скудери</w:t>
      </w:r>
      <w:r w:rsidRPr="008C10AA">
        <w:rPr>
          <w:rStyle w:val="HideTWBExt"/>
          <w:b w:val="0"/>
        </w:rPr>
        <w:t>&lt;/Members&gt;</w:t>
      </w:r>
    </w:p>
    <w:p w:rsidR="003D249F" w:rsidRPr="008C10AA" w:rsidRDefault="003D249F" w:rsidP="003D249F">
      <w:r w:rsidRPr="008C10AA">
        <w:rPr>
          <w:rStyle w:val="HideTWBExt"/>
        </w:rPr>
        <w:t>&lt;AuNomDe&gt;</w:t>
      </w:r>
      <w:r w:rsidRPr="008C10AA">
        <w:rPr>
          <w:rStyle w:val="HideTWBInt"/>
          <w:color w:val="auto"/>
        </w:rPr>
        <w:t>{Greens/EFA}</w:t>
      </w:r>
      <w:r w:rsidRPr="008C10AA">
        <w:t>от името на групата Verts/ALE</w:t>
      </w:r>
      <w:r w:rsidRPr="008C10AA">
        <w:rPr>
          <w:rStyle w:val="HideTWBExt"/>
        </w:rPr>
        <w:t>&lt;/AuNomDe&gt;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29</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(29)</w:t>
            </w:r>
            <w:r w:rsidRPr="008C10AA">
              <w:tab/>
              <w:t xml:space="preserve">Държавите членки следва да разполагат с подходящи мерки за </w:t>
            </w:r>
            <w:r w:rsidRPr="008C10AA">
              <w:rPr>
                <w:b/>
                <w:i/>
              </w:rPr>
              <w:t>улесняване</w:t>
            </w:r>
            <w:r w:rsidRPr="008C10AA">
              <w:t xml:space="preserve"> на </w:t>
            </w:r>
            <w:r w:rsidRPr="008C10AA">
              <w:rPr>
                <w:b/>
                <w:i/>
              </w:rPr>
              <w:t>оценката</w:t>
            </w:r>
            <w:r w:rsidRPr="008C10AA">
              <w:t xml:space="preserve"> на </w:t>
            </w:r>
            <w:r w:rsidRPr="008C10AA">
              <w:rPr>
                <w:b/>
                <w:i/>
              </w:rPr>
              <w:t>това дали предполагаем</w:t>
            </w:r>
            <w:r w:rsidRPr="008C10AA">
              <w:t xml:space="preserve"> стаж</w:t>
            </w:r>
            <w:r w:rsidRPr="008C10AA">
              <w:rPr>
                <w:b/>
                <w:i/>
              </w:rPr>
              <w:t xml:space="preserve"> действително представлява</w:t>
            </w:r>
            <w:r w:rsidRPr="008C10AA">
              <w:t xml:space="preserve"> стаж. Това следва да включва </w:t>
            </w:r>
            <w:r w:rsidRPr="008C10AA">
              <w:rPr>
                <w:b/>
                <w:i/>
              </w:rPr>
              <w:t xml:space="preserve">краен срок, който указва </w:t>
            </w:r>
            <w:r w:rsidRPr="008C10AA">
              <w:rPr>
                <w:b/>
                <w:i/>
              </w:rPr>
              <w:lastRenderedPageBreak/>
              <w:t>прекомерна</w:t>
            </w:r>
            <w:r w:rsidRPr="008C10AA">
              <w:t xml:space="preserve"> продължителност на стажа </w:t>
            </w:r>
            <w:r w:rsidRPr="008C10AA">
              <w:rPr>
                <w:b/>
                <w:i/>
              </w:rPr>
              <w:t>и повтарящи се, включително последователни, стажове с един</w:t>
            </w:r>
            <w:r w:rsidRPr="008C10AA">
              <w:t xml:space="preserve"> и </w:t>
            </w:r>
            <w:r w:rsidRPr="008C10AA">
              <w:rPr>
                <w:b/>
                <w:i/>
              </w:rPr>
              <w:t xml:space="preserve">същ работодател. Разумната </w:t>
            </w:r>
            <w:r w:rsidRPr="008C10AA">
              <w:t xml:space="preserve">максимална продължителност </w:t>
            </w:r>
            <w:r w:rsidRPr="008C10AA">
              <w:rPr>
                <w:b/>
                <w:i/>
              </w:rPr>
              <w:t>на стажовете по принцип не следва да надвишава</w:t>
            </w:r>
            <w:r w:rsidRPr="008C10AA">
              <w:t xml:space="preserve"> шест месеца</w:t>
            </w:r>
            <w:r w:rsidRPr="008C10AA">
              <w:rPr>
                <w:b/>
                <w:i/>
              </w:rPr>
              <w:t>, както е посочено в препоръката от 2014 г</w:t>
            </w:r>
            <w:r w:rsidRPr="008C10AA">
              <w:t>. Държавите членки обаче могат да предвидят, че по-дълъг срок може да бъде обоснован</w:t>
            </w:r>
            <w:r w:rsidRPr="008C10AA">
              <w:rPr>
                <w:b/>
                <w:i/>
              </w:rPr>
              <w:t>, ако е вследствие на обективни причини. Примери</w:t>
            </w:r>
            <w:r w:rsidRPr="008C10AA">
              <w:t xml:space="preserve"> за</w:t>
            </w:r>
            <w:r w:rsidRPr="008C10AA">
              <w:rPr>
                <w:b/>
                <w:i/>
              </w:rPr>
              <w:t xml:space="preserve"> такива изключения биха могли да бъдат</w:t>
            </w:r>
            <w:r w:rsidRPr="008C10AA">
              <w:t xml:space="preserve"> стажовете, чието преминаване е задължително изискване за достъп до дадена професия, при които траекторията за придобиване на необходимите знания, способности и опит налага провеждането на по-дълъг стаж. </w:t>
            </w:r>
            <w:r w:rsidRPr="008C10AA">
              <w:rPr>
                <w:b/>
                <w:i/>
              </w:rPr>
              <w:t>За някои стажове, които са част от активните политики по заетостта, насочени към интегрирането на хора в уязвимо положение, също би могло да е от полза да са с по-дълга продължителност. Някои стажове, които са част от учебните програми на формалното образование или професионалното образование и обучение, може да са по-дълги поради причини, свързани с учебните програми.</w:t>
            </w:r>
          </w:p>
        </w:tc>
        <w:tc>
          <w:tcPr>
            <w:tcW w:w="4876" w:type="dxa"/>
            <w:hideMark/>
          </w:tcPr>
          <w:p w:rsidR="003D249F" w:rsidRPr="008C10AA" w:rsidRDefault="003D249F" w:rsidP="00663FFE">
            <w:pPr>
              <w:pStyle w:val="Normal6"/>
              <w:rPr>
                <w:szCs w:val="24"/>
              </w:rPr>
            </w:pPr>
            <w:r w:rsidRPr="008C10AA">
              <w:lastRenderedPageBreak/>
              <w:t>(29)</w:t>
            </w:r>
            <w:r w:rsidRPr="008C10AA">
              <w:tab/>
              <w:t xml:space="preserve">Държавите членки следва да разполагат с подходящи мерки за </w:t>
            </w:r>
            <w:r w:rsidRPr="008C10AA">
              <w:rPr>
                <w:b/>
                <w:i/>
              </w:rPr>
              <w:t>определяне</w:t>
            </w:r>
            <w:r w:rsidRPr="008C10AA">
              <w:t xml:space="preserve"> на </w:t>
            </w:r>
            <w:r w:rsidRPr="008C10AA">
              <w:rPr>
                <w:b/>
                <w:i/>
              </w:rPr>
              <w:t>наличието</w:t>
            </w:r>
            <w:r w:rsidRPr="008C10AA">
              <w:t xml:space="preserve"> на </w:t>
            </w:r>
            <w:r w:rsidRPr="008C10AA">
              <w:rPr>
                <w:b/>
                <w:i/>
              </w:rPr>
              <w:t>фиктивен</w:t>
            </w:r>
            <w:r w:rsidRPr="008C10AA">
              <w:t xml:space="preserve"> стаж</w:t>
            </w:r>
            <w:r w:rsidRPr="008C10AA">
              <w:rPr>
                <w:b/>
                <w:i/>
              </w:rPr>
              <w:t>, прикрит като</w:t>
            </w:r>
            <w:r w:rsidRPr="008C10AA">
              <w:t xml:space="preserve"> стаж. Това следва да включва </w:t>
            </w:r>
            <w:r w:rsidRPr="008C10AA">
              <w:rPr>
                <w:b/>
                <w:i/>
              </w:rPr>
              <w:t>минимална</w:t>
            </w:r>
            <w:r w:rsidRPr="008C10AA">
              <w:t xml:space="preserve"> продължителност на стажа </w:t>
            </w:r>
            <w:r w:rsidRPr="008C10AA">
              <w:rPr>
                <w:b/>
                <w:i/>
              </w:rPr>
              <w:t xml:space="preserve">от един </w:t>
            </w:r>
            <w:r w:rsidRPr="008C10AA">
              <w:rPr>
                <w:b/>
                <w:i/>
              </w:rPr>
              <w:lastRenderedPageBreak/>
              <w:t>месец</w:t>
            </w:r>
            <w:r w:rsidRPr="008C10AA">
              <w:t xml:space="preserve"> и максимална продължителност </w:t>
            </w:r>
            <w:r w:rsidRPr="008C10AA">
              <w:rPr>
                <w:b/>
                <w:i/>
              </w:rPr>
              <w:t>от</w:t>
            </w:r>
            <w:r w:rsidRPr="008C10AA">
              <w:t xml:space="preserve"> шест месеца. Държавите членки обаче могат да предвидят, че по-дълъг срок може да бъде обоснован за стажовете, чието преминаване е задължително изискване за достъп до дадена професия, при които траекторията за придобиване на необходимите знания, способности и опит налага провеждането на по-дълъг стаж.</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278</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Арба Кокалари</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29</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(29)</w:t>
            </w:r>
            <w:r w:rsidRPr="008C10AA">
              <w:tab/>
              <w:t xml:space="preserve">Държавите членки следва да разполагат с подходящи мерки за улесняване на </w:t>
            </w:r>
            <w:r w:rsidRPr="008C10AA">
              <w:rPr>
                <w:b/>
                <w:i/>
              </w:rPr>
              <w:t>оценката</w:t>
            </w:r>
            <w:r w:rsidRPr="008C10AA">
              <w:t xml:space="preserve"> на </w:t>
            </w:r>
            <w:r w:rsidRPr="008C10AA">
              <w:rPr>
                <w:b/>
                <w:i/>
              </w:rPr>
              <w:t xml:space="preserve">това дали </w:t>
            </w:r>
            <w:r w:rsidRPr="008C10AA">
              <w:rPr>
                <w:b/>
                <w:i/>
              </w:rPr>
              <w:lastRenderedPageBreak/>
              <w:t>предполагаем стаж действително представлява стаж</w:t>
            </w:r>
            <w:r w:rsidRPr="008C10AA">
              <w:t xml:space="preserve">. Това следва да включва краен срок, който указва прекомерна продължителност на стажа и повтарящи се, включително последователни, стажове с един и същ работодател. Разумната максимална продължителност на стажовете по принцип не следва да надвишава шест месеца, както е посочено в препоръката от 2014 г. Държавите членки обаче могат да предвидят, че по-дълъг срок може да бъде обоснован, ако е вследствие на обективни причини. </w:t>
            </w:r>
            <w:r w:rsidRPr="008C10AA">
              <w:rPr>
                <w:b/>
                <w:i/>
              </w:rPr>
              <w:t>Примери за такива изключения биха могли да бъдат стажовете, чието преминаване е задължително изискване за достъп до дадена професия, при които траекторията за придобиване на необходимите знания, способности и опит налага провеждането на по-дълъг стаж. За някои стажове, които са част от активните политики по заетостта, насочени към интегрирането на хора в уязвимо положение, също би могло да е от полза да са с по-дълга продължителност. Някои стажове, които са част от учебните програми на формалното образование или професионалното образование и обучение, може да са по-дълги поради причини, свързани с учебните програми.</w:t>
            </w:r>
          </w:p>
        </w:tc>
        <w:tc>
          <w:tcPr>
            <w:tcW w:w="4876" w:type="dxa"/>
            <w:hideMark/>
          </w:tcPr>
          <w:p w:rsidR="003D249F" w:rsidRPr="008C10AA" w:rsidRDefault="003D249F" w:rsidP="00663FFE">
            <w:pPr>
              <w:pStyle w:val="Normal6"/>
              <w:rPr>
                <w:szCs w:val="24"/>
              </w:rPr>
            </w:pPr>
            <w:r w:rsidRPr="008C10AA">
              <w:lastRenderedPageBreak/>
              <w:t>(29)</w:t>
            </w:r>
            <w:r w:rsidRPr="008C10AA">
              <w:tab/>
              <w:t xml:space="preserve">Държавите членки следва да разполагат с подходящи мерки за улесняване на </w:t>
            </w:r>
            <w:r w:rsidRPr="008C10AA">
              <w:rPr>
                <w:b/>
                <w:i/>
              </w:rPr>
              <w:t>установяването</w:t>
            </w:r>
            <w:r w:rsidRPr="008C10AA">
              <w:t xml:space="preserve"> на </w:t>
            </w:r>
            <w:r w:rsidRPr="008C10AA">
              <w:rPr>
                <w:b/>
                <w:i/>
              </w:rPr>
              <w:lastRenderedPageBreak/>
              <w:t>наличието на практики на злоупотреба, произтичащи от използването на стажове</w:t>
            </w:r>
            <w:r w:rsidRPr="008C10AA">
              <w:t>. Това следва да включва краен срок, който указва прекомерна продължителност на стажа и повтарящи се, включително последователни, стажове с един и същ работодател. Разумната максимална продължителност на стажовете по принцип не следва да надвишава шест месеца, както е посочено в препоръката от 2014 г. Държавите членки обаче могат да предвидят, че по-дълъг срок може да бъде обоснован, ако е вследствие на обективни причини.</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279</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Ангелика Винциг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29</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(29)</w:t>
            </w:r>
            <w:r w:rsidRPr="008C10AA">
              <w:tab/>
              <w:t xml:space="preserve">Държавите членки следва да </w:t>
            </w:r>
            <w:r w:rsidRPr="008C10AA">
              <w:lastRenderedPageBreak/>
              <w:t>разполагат с подходящи мерки за</w:t>
            </w:r>
            <w:r w:rsidRPr="008C10AA">
              <w:rPr>
                <w:b/>
                <w:i/>
              </w:rPr>
              <w:t xml:space="preserve"> улесняване</w:t>
            </w:r>
            <w:r w:rsidRPr="008C10AA">
              <w:t xml:space="preserve"> на оценката на това</w:t>
            </w:r>
            <w:r w:rsidRPr="008C10AA">
              <w:rPr>
                <w:b/>
                <w:i/>
              </w:rPr>
              <w:t xml:space="preserve"> </w:t>
            </w:r>
            <w:r w:rsidRPr="008C10AA">
              <w:t xml:space="preserve">дали </w:t>
            </w:r>
            <w:r w:rsidRPr="008C10AA">
              <w:rPr>
                <w:b/>
                <w:i/>
              </w:rPr>
              <w:t>предполагаем стаж</w:t>
            </w:r>
            <w:r w:rsidRPr="008C10AA">
              <w:t xml:space="preserve"> действително </w:t>
            </w:r>
            <w:r w:rsidRPr="008C10AA">
              <w:rPr>
                <w:b/>
                <w:i/>
              </w:rPr>
              <w:t>представлява стаж.</w:t>
            </w:r>
            <w:r w:rsidRPr="008C10AA">
              <w:t xml:space="preserve"> </w:t>
            </w:r>
            <w:r w:rsidRPr="008C10AA">
              <w:rPr>
                <w:b/>
                <w:i/>
              </w:rPr>
              <w:t>Това следва да включва краен срок, който указва прекомерна продължителност</w:t>
            </w:r>
            <w:r w:rsidRPr="008C10AA">
              <w:t xml:space="preserve"> на стажа и повтарящи се, включително последователни, стажове с един и същ работодател</w:t>
            </w:r>
            <w:r w:rsidRPr="008C10AA">
              <w:rPr>
                <w:b/>
                <w:i/>
              </w:rPr>
              <w:t>. Разумната максимална продължителност на стажовете по принцип не следва да надвишава шест месеца, както е посочено в препоръката от 2014 г. Държавите членки обаче могат да предвидят, че по-дълъг срок</w:t>
            </w:r>
            <w:r w:rsidRPr="008C10AA">
              <w:t xml:space="preserve"> може да </w:t>
            </w:r>
            <w:r w:rsidRPr="008C10AA">
              <w:rPr>
                <w:b/>
                <w:i/>
              </w:rPr>
              <w:t xml:space="preserve">бъде обоснован, ако е вследствие на </w:t>
            </w:r>
            <w:r w:rsidRPr="008C10AA">
              <w:t>обективни причини.</w:t>
            </w:r>
            <w:r w:rsidRPr="008C10AA">
              <w:rPr>
                <w:b/>
                <w:i/>
              </w:rPr>
              <w:t xml:space="preserve"> Примери за такива изключения биха могли да бъдат стажовете, чието преминаване е задължително изискване за достъп до дадена професия, при които траекторията за придобиване на необходимите знания, способности и опит налага провеждането на по-дълъг стаж. За някои стажове</w:t>
            </w:r>
            <w:r w:rsidRPr="008C10AA">
              <w:t xml:space="preserve">, </w:t>
            </w:r>
            <w:r w:rsidRPr="008C10AA">
              <w:rPr>
                <w:b/>
                <w:i/>
              </w:rPr>
              <w:t xml:space="preserve">които са част от активните </w:t>
            </w:r>
            <w:r w:rsidRPr="008C10AA">
              <w:t xml:space="preserve">политики по заетостта, </w:t>
            </w:r>
            <w:r w:rsidRPr="008C10AA">
              <w:rPr>
                <w:b/>
                <w:i/>
              </w:rPr>
              <w:t>насочени към интегрирането на хора в уязвимо положение, също би могло да е</w:t>
            </w:r>
            <w:r w:rsidRPr="008C10AA">
              <w:t xml:space="preserve"> от </w:t>
            </w:r>
            <w:r w:rsidRPr="008C10AA">
              <w:rPr>
                <w:b/>
                <w:i/>
              </w:rPr>
              <w:t>полза да са с по-дълга продължителност. Някои стажове</w:t>
            </w:r>
            <w:r w:rsidRPr="008C10AA">
              <w:t xml:space="preserve">, </w:t>
            </w:r>
            <w:r w:rsidRPr="008C10AA">
              <w:rPr>
                <w:b/>
                <w:i/>
              </w:rPr>
              <w:t>които са част от учебните програми</w:t>
            </w:r>
            <w:r w:rsidRPr="008C10AA">
              <w:t xml:space="preserve"> на </w:t>
            </w:r>
            <w:r w:rsidRPr="008C10AA">
              <w:rPr>
                <w:b/>
                <w:i/>
              </w:rPr>
              <w:t>формалното образование или професионалното образование и обучение, може да са по-дълги поради причини, свързани с учебните програми</w:t>
            </w:r>
            <w:r w:rsidRPr="008C10AA">
              <w:t>.</w:t>
            </w:r>
          </w:p>
        </w:tc>
        <w:tc>
          <w:tcPr>
            <w:tcW w:w="4876" w:type="dxa"/>
            <w:hideMark/>
          </w:tcPr>
          <w:p w:rsidR="003D249F" w:rsidRPr="008C10AA" w:rsidRDefault="003D249F" w:rsidP="00663FFE">
            <w:pPr>
              <w:pStyle w:val="Normal6"/>
              <w:rPr>
                <w:szCs w:val="24"/>
              </w:rPr>
            </w:pPr>
            <w:r w:rsidRPr="008C10AA">
              <w:lastRenderedPageBreak/>
              <w:t>(29)</w:t>
            </w:r>
            <w:r w:rsidRPr="008C10AA">
              <w:tab/>
              <w:t xml:space="preserve">Държавите членки следва да </w:t>
            </w:r>
            <w:r w:rsidRPr="008C10AA">
              <w:lastRenderedPageBreak/>
              <w:t>разполагат с подходящи мерки за</w:t>
            </w:r>
            <w:r w:rsidRPr="008C10AA">
              <w:rPr>
                <w:b/>
                <w:i/>
              </w:rPr>
              <w:t xml:space="preserve"> подкрепа</w:t>
            </w:r>
            <w:r w:rsidRPr="008C10AA">
              <w:t xml:space="preserve"> на оценката на това дали </w:t>
            </w:r>
            <w:r w:rsidRPr="008C10AA">
              <w:rPr>
                <w:b/>
                <w:i/>
              </w:rPr>
              <w:t>стажът</w:t>
            </w:r>
            <w:r w:rsidRPr="008C10AA">
              <w:t xml:space="preserve"> действително </w:t>
            </w:r>
            <w:r w:rsidRPr="008C10AA">
              <w:rPr>
                <w:b/>
                <w:i/>
              </w:rPr>
              <w:t>цели придобиване на опит чрез учене или представлява прикрита форма</w:t>
            </w:r>
            <w:r w:rsidRPr="008C10AA">
              <w:t xml:space="preserve"> на </w:t>
            </w:r>
            <w:r w:rsidRPr="008C10AA">
              <w:rPr>
                <w:b/>
                <w:i/>
              </w:rPr>
              <w:t>редовна заетост.</w:t>
            </w:r>
            <w:r w:rsidRPr="008C10AA">
              <w:t xml:space="preserve"> </w:t>
            </w:r>
            <w:r w:rsidRPr="008C10AA">
              <w:rPr>
                <w:b/>
                <w:i/>
              </w:rPr>
              <w:t xml:space="preserve">В този контекст държавите членки могат да установят индикативни критерии или референтни прагове, които да помагат при установяването на това кога продължителността </w:t>
            </w:r>
            <w:r w:rsidRPr="008C10AA">
              <w:t xml:space="preserve">на стажа и на повтарящи се, включително последователни, стажове с един и същ работодател може да </w:t>
            </w:r>
            <w:r w:rsidRPr="008C10AA">
              <w:rPr>
                <w:b/>
                <w:i/>
              </w:rPr>
              <w:t>се счита за прекомерна</w:t>
            </w:r>
            <w:r w:rsidRPr="008C10AA">
              <w:t>.</w:t>
            </w:r>
            <w:r w:rsidRPr="008C10AA">
              <w:rPr>
                <w:b/>
                <w:i/>
              </w:rPr>
              <w:t xml:space="preserve"> Тези критерии следва</w:t>
            </w:r>
            <w:r w:rsidRPr="008C10AA">
              <w:t xml:space="preserve"> да </w:t>
            </w:r>
            <w:r w:rsidRPr="008C10AA">
              <w:rPr>
                <w:b/>
                <w:i/>
              </w:rPr>
              <w:t>отчитат естеството</w:t>
            </w:r>
            <w:r w:rsidRPr="008C10AA">
              <w:t xml:space="preserve">, </w:t>
            </w:r>
            <w:r w:rsidRPr="008C10AA">
              <w:rPr>
                <w:b/>
                <w:i/>
              </w:rPr>
              <w:t>целите и контекста на стажа</w:t>
            </w:r>
            <w:r w:rsidRPr="008C10AA">
              <w:t xml:space="preserve">, </w:t>
            </w:r>
            <w:r w:rsidRPr="008C10AA">
              <w:rPr>
                <w:b/>
                <w:i/>
              </w:rPr>
              <w:t>включително специфичните</w:t>
            </w:r>
            <w:r w:rsidRPr="008C10AA">
              <w:t xml:space="preserve"> за </w:t>
            </w:r>
            <w:r w:rsidRPr="008C10AA">
              <w:rPr>
                <w:b/>
                <w:i/>
              </w:rPr>
              <w:t>сектора практики</w:t>
            </w:r>
            <w:r w:rsidRPr="008C10AA">
              <w:t xml:space="preserve"> и </w:t>
            </w:r>
            <w:r w:rsidRPr="008C10AA">
              <w:rPr>
                <w:b/>
                <w:i/>
              </w:rPr>
              <w:t>реалностите на националния пазар</w:t>
            </w:r>
            <w:r w:rsidRPr="008C10AA">
              <w:t xml:space="preserve"> на </w:t>
            </w:r>
            <w:r w:rsidRPr="008C10AA">
              <w:rPr>
                <w:b/>
                <w:i/>
              </w:rPr>
              <w:t>труда</w:t>
            </w:r>
            <w:r w:rsidRPr="008C10AA">
              <w:t>.</w:t>
            </w:r>
            <w:r w:rsidRPr="008C10AA">
              <w:rPr>
                <w:b/>
                <w:i/>
              </w:rPr>
              <w:t xml:space="preserve"> Когато е целесъобразно</w:t>
            </w:r>
            <w:r w:rsidRPr="008C10AA">
              <w:t>, държавите членки могат да предвидят</w:t>
            </w:r>
            <w:r w:rsidRPr="008C10AA">
              <w:rPr>
                <w:b/>
                <w:i/>
              </w:rPr>
              <w:t xml:space="preserve"> по-дълги срокове</w:t>
            </w:r>
            <w:r w:rsidRPr="008C10AA">
              <w:t xml:space="preserve">, </w:t>
            </w:r>
            <w:r w:rsidRPr="008C10AA">
              <w:rPr>
                <w:b/>
                <w:i/>
              </w:rPr>
              <w:t>при условие че те са обосновани</w:t>
            </w:r>
            <w:r w:rsidRPr="008C10AA">
              <w:t xml:space="preserve"> от обективни причини</w:t>
            </w:r>
            <w:r w:rsidRPr="008C10AA">
              <w:rPr>
                <w:b/>
                <w:i/>
              </w:rPr>
              <w:t>, като например правни или професионални изисквания</w:t>
            </w:r>
            <w:r w:rsidRPr="008C10AA">
              <w:t xml:space="preserve">, </w:t>
            </w:r>
            <w:r w:rsidRPr="008C10AA">
              <w:rPr>
                <w:b/>
                <w:i/>
              </w:rPr>
              <w:t>мерки за интегриране в рамките</w:t>
            </w:r>
            <w:r w:rsidRPr="008C10AA">
              <w:t xml:space="preserve"> на активни политики по заетостта</w:t>
            </w:r>
            <w:r w:rsidRPr="008C10AA">
              <w:rPr>
                <w:b/>
                <w:i/>
              </w:rPr>
              <w:t xml:space="preserve"> или структурата на програмите за </w:t>
            </w:r>
            <w:r w:rsidRPr="008C10AA">
              <w:rPr>
                <w:b/>
                <w:bCs/>
                <w:i/>
                <w:iCs/>
              </w:rPr>
              <w:t>формално</w:t>
            </w:r>
            <w:r w:rsidRPr="008C10AA">
              <w:t xml:space="preserve"> образование </w:t>
            </w:r>
            <w:r w:rsidRPr="008C10AA">
              <w:rPr>
                <w:b/>
                <w:bCs/>
                <w:i/>
                <w:iCs/>
              </w:rPr>
              <w:t>или</w:t>
            </w:r>
            <w:r w:rsidRPr="008C10AA">
              <w:t xml:space="preserve"> професионално обучение.</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pPr>
        <w:pStyle w:val="JustificationTitle"/>
        <w:rPr>
          <w:noProof w:val="0"/>
        </w:rPr>
      </w:pPr>
      <w:r w:rsidRPr="008C10AA">
        <w:rPr>
          <w:rStyle w:val="HideTWBExt"/>
          <w:i w:val="0"/>
        </w:rPr>
        <w:t>&lt;TitreJust&gt;</w:t>
      </w:r>
      <w:r w:rsidRPr="008C10AA">
        <w:t>Обосновка</w:t>
      </w:r>
      <w:r w:rsidRPr="008C10AA">
        <w:rPr>
          <w:rStyle w:val="HideTWBExt"/>
          <w:i w:val="0"/>
        </w:rPr>
        <w:t>&lt;/TitreJust&gt;</w:t>
      </w:r>
    </w:p>
    <w:p w:rsidR="003D249F" w:rsidRPr="008C10AA" w:rsidRDefault="003D249F" w:rsidP="003D249F">
      <w:pPr>
        <w:pStyle w:val="Normal12Italic"/>
        <w:rPr>
          <w:noProof w:val="0"/>
        </w:rPr>
      </w:pPr>
      <w:r w:rsidRPr="008C10AA">
        <w:t>Това съображение е приведено в съответствие с изменения член, като се избягват строго определени срокове и се зачита гъвкавостта на национално равнище. То подкрепя целта за предотвратяване на злоупотребите, като същевременно признава законните основания за по-дълги стажове въз основа на национални системи, професионални изисквания или образователни структури.</w:t>
      </w:r>
    </w:p>
    <w:p w:rsidR="003D249F" w:rsidRPr="008C10AA" w:rsidRDefault="003D249F" w:rsidP="003D249F">
      <w:r w:rsidRPr="008C10AA">
        <w:rPr>
          <w:rStyle w:val="HideTWBExt"/>
        </w:rPr>
        <w:lastRenderedPageBreak/>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280</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Ирена Йовева, Мартин Хойсик, Яна Том, Брижит Ван Ден Берг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29</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(29)</w:t>
            </w:r>
            <w:r w:rsidRPr="008C10AA">
              <w:tab/>
              <w:t xml:space="preserve">Държавите членки следва да разполагат с подходящи мерки за улесняване на оценката на това дали предполагаем стаж действително представлява стаж. Това следва да включва краен срок, който указва прекомерна продължителност на стажа и повтарящи се, включително последователни, стажове с един и същ </w:t>
            </w:r>
            <w:r w:rsidRPr="008C10AA">
              <w:rPr>
                <w:b/>
                <w:i/>
              </w:rPr>
              <w:t>работодател</w:t>
            </w:r>
            <w:r w:rsidRPr="008C10AA">
              <w:t xml:space="preserve">. Разумната максимална продължителност на стажовете по принцип не следва да надвишава шест месеца, както е посочено в препоръката от 2014 г. Държавите членки обаче могат да предвидят, че по-дълъг срок може да бъде обоснован, ако е вследствие на обективни причини. Примери за такива изключения биха могли да бъдат стажовете, чието преминаване е задължително изискване за достъп до дадена професия, при които траекторията за придобиване на необходимите знания, способности и опит налага провеждането на по-дълъг стаж. За някои стажове, които са част от активните политики по заетостта, насочени към интегрирането на хора в уязвимо положение, също би могло да е от полза да са с по-дълга продължителност. </w:t>
            </w:r>
            <w:r w:rsidRPr="008C10AA">
              <w:rPr>
                <w:b/>
                <w:i/>
              </w:rPr>
              <w:t>Някои стажове, които са част от учебните програми на формалното образование или професионалното образование и обучение, може да са по-дълги поради причини, свързани с учебните програми.</w:t>
            </w:r>
          </w:p>
        </w:tc>
        <w:tc>
          <w:tcPr>
            <w:tcW w:w="4876" w:type="dxa"/>
            <w:hideMark/>
          </w:tcPr>
          <w:p w:rsidR="003D249F" w:rsidRPr="008C10AA" w:rsidRDefault="003D249F" w:rsidP="00663FFE">
            <w:pPr>
              <w:pStyle w:val="Normal6"/>
              <w:rPr>
                <w:szCs w:val="24"/>
              </w:rPr>
            </w:pPr>
            <w:r w:rsidRPr="008C10AA">
              <w:t>(29)</w:t>
            </w:r>
            <w:r w:rsidRPr="008C10AA">
              <w:tab/>
              <w:t xml:space="preserve">Държавите членки следва да разполагат с подходящи мерки за улесняване на оценката на това дали предполагаем стаж действително представлява стаж. Това следва да включва краен срок, който указва прекомерна продължителност на стажа и повтарящи се, включително последователни, стажове с един и същ </w:t>
            </w:r>
            <w:r w:rsidRPr="008C10AA">
              <w:rPr>
                <w:b/>
                <w:i/>
              </w:rPr>
              <w:t>предлагащ стажове субект</w:t>
            </w:r>
            <w:r w:rsidRPr="008C10AA">
              <w:t xml:space="preserve">. Разумната максимална продължителност на стажовете по принцип не следва да надвишава шест месеца, както е посочено в препоръката от 2014 г. Държавите членки обаче могат да предвидят, че по-дълъг срок </w:t>
            </w:r>
            <w:r w:rsidRPr="008C10AA">
              <w:rPr>
                <w:b/>
                <w:i/>
              </w:rPr>
              <w:t>или удължаване на стажа могат</w:t>
            </w:r>
            <w:r w:rsidRPr="008C10AA">
              <w:t xml:space="preserve"> да </w:t>
            </w:r>
            <w:r w:rsidRPr="008C10AA">
              <w:rPr>
                <w:b/>
                <w:i/>
              </w:rPr>
              <w:t>бъдат основателни</w:t>
            </w:r>
            <w:r w:rsidRPr="008C10AA">
              <w:t xml:space="preserve">, ако </w:t>
            </w:r>
            <w:r w:rsidRPr="008C10AA">
              <w:rPr>
                <w:b/>
                <w:i/>
              </w:rPr>
              <w:t>са</w:t>
            </w:r>
            <w:r w:rsidRPr="008C10AA">
              <w:t xml:space="preserve"> вследствие на обективни причини. Примери за такива изключения биха могли да бъдат стажовете, чието преминаване е задължително изискване за достъп до дадена професия, при които траекторията за придобиване на необходимите знания, способности и опит налага провеждането на по-дълъг стаж. За някои стажове, които са част от активните политики по заетостта, насочени към интегрирането на хора в уязвимо положение, също би могло да е от полза да са с по-дълга продължителност.</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281</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Киара Джема, Джорджиана Теодореску, Франческо Торсели, Мариятереза Вивалдини, Елена Донацан</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29</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(29)</w:t>
            </w:r>
            <w:r w:rsidRPr="008C10AA">
              <w:tab/>
              <w:t>Държавите членки следва да разполагат с подходящи мерки за улесняване на оценката на това дали предполагаем стаж действително представлява стаж. Това следва да включва краен срок, който указва прекомерна продължителност на стажа и повтарящи се, включително последователни, стажове с един и същ работодател. Разумната максимална продължителност на стажовете по принцип не следва да надвишава шест месеца, както е посочено в препоръката от 2014 г. Държавите членки обаче могат да предвидят, че по-дълъг срок може да бъде обоснован, ако е вследствие на обективни причини. Примери за такива изключения биха могли да бъдат стажовете, чието преминаване е задължително изискване за достъп до дадена професия, при които траекторията за придобиване на необходимите знания, способности и опит налага провеждането на по-дълъг стаж. За някои стажове, които са част от активните политики по заетостта, насочени към интегрирането на хора в уязвимо положение, също би могло да е от полза да са с по-дълга продължителност. Някои стажове, които са част от учебните програми на формалното образование или професионалното образование и обучение, може да са по-дълги поради причини, свързани с учебните програми.</w:t>
            </w:r>
          </w:p>
        </w:tc>
        <w:tc>
          <w:tcPr>
            <w:tcW w:w="4876" w:type="dxa"/>
            <w:hideMark/>
          </w:tcPr>
          <w:p w:rsidR="003D249F" w:rsidRPr="008C10AA" w:rsidRDefault="003D249F" w:rsidP="00663FFE">
            <w:pPr>
              <w:pStyle w:val="Normal6"/>
              <w:rPr>
                <w:szCs w:val="24"/>
              </w:rPr>
            </w:pPr>
            <w:r w:rsidRPr="008C10AA">
              <w:t>(29)</w:t>
            </w:r>
            <w:r w:rsidRPr="008C10AA">
              <w:tab/>
              <w:t>Държавите членки следва да разполагат с подходящи мерки за улесняване на оценката на това дали предполагаем стаж действително представлява стаж. Това следва да включва краен срок, който указва прекомерна продължителност на стажа и повтарящи се, включително последователни, стажове с един и същ работодател. Разумната максимална продължителност на стажовете по принцип не следва да надвишава шест месеца, както е посочено в препоръката от 2014 г. Държавите членки обаче могат да предвидят, че по-дълъг срок може да бъде обоснован, ако е вследствие на обективни причини</w:t>
            </w:r>
            <w:r w:rsidRPr="008C10AA">
              <w:rPr>
                <w:b/>
                <w:i/>
              </w:rPr>
              <w:t>, като например сложността на програмата за обучение, специфичните за сектора изисквания за сертифициране или интегрирането на уязвими групи на пазара на труда</w:t>
            </w:r>
            <w:r w:rsidRPr="008C10AA">
              <w:t xml:space="preserve">. Примери за такива изключения биха могли да бъдат стажовете, чието преминаване е задължително изискване за достъп до дадена професия, при които траекторията за придобиване на необходимите знания, способности и опит налага провеждането на по-дълъг стаж. За някои стажове, които са част от активните политики по заетостта, насочени към интегрирането на хора в уязвимо положение, също би могло да е от полза да са с по-дълга продължителност. Някои стажове, които са част от учебните програми на </w:t>
            </w:r>
            <w:r w:rsidRPr="008C10AA">
              <w:lastRenderedPageBreak/>
              <w:t>формалното образование или професионалното образование и обучение, може да са по-дълги поради причини, свързани с учебните програми.</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282</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Андреа Векслер</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30</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rPr>
                <w:b/>
                <w:i/>
              </w:rPr>
              <w:t>(30)</w:t>
            </w:r>
            <w:r w:rsidRPr="008C10AA">
              <w:rPr>
                <w:b/>
                <w:i/>
              </w:rPr>
              <w:tab/>
              <w:t>Задължението на работодателите да включват информация относно очакваните задачи, условията на труд, включително заплащането, социалната закрила, учебните и обучителни компоненти в обявленията за свободни работни места и в обявленията за стажове, може да бъде изпълнено, като се включи връзка към уебсайт, съдържащ тази информация.</w:t>
            </w:r>
          </w:p>
        </w:tc>
        <w:tc>
          <w:tcPr>
            <w:tcW w:w="4876" w:type="dxa"/>
            <w:hideMark/>
          </w:tcPr>
          <w:p w:rsidR="003D249F" w:rsidRPr="008C10AA" w:rsidRDefault="003D249F" w:rsidP="00663FFE">
            <w:pPr>
              <w:pStyle w:val="Normal6"/>
              <w:rPr>
                <w:szCs w:val="24"/>
              </w:rPr>
            </w:pPr>
            <w:r w:rsidRPr="008C10AA">
              <w:rPr>
                <w:b/>
                <w:i/>
              </w:rPr>
              <w:t>заличава се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pPr>
        <w:pStyle w:val="JustificationTitle"/>
        <w:rPr>
          <w:noProof w:val="0"/>
        </w:rPr>
      </w:pPr>
      <w:r w:rsidRPr="008C10AA">
        <w:rPr>
          <w:rStyle w:val="HideTWBExt"/>
          <w:i w:val="0"/>
        </w:rPr>
        <w:t>&lt;TitreJust&gt;</w:t>
      </w:r>
      <w:r w:rsidRPr="008C10AA">
        <w:t>Обосновка</w:t>
      </w:r>
      <w:r w:rsidRPr="008C10AA">
        <w:rPr>
          <w:rStyle w:val="HideTWBExt"/>
          <w:i w:val="0"/>
        </w:rPr>
        <w:t>&lt;/TitreJust&gt;</w:t>
      </w:r>
    </w:p>
    <w:p w:rsidR="003D249F" w:rsidRPr="008C10AA" w:rsidRDefault="003D249F" w:rsidP="003D249F">
      <w:pPr>
        <w:pStyle w:val="Normal12Italic"/>
        <w:rPr>
          <w:noProof w:val="0"/>
        </w:rPr>
      </w:pPr>
      <w:r w:rsidRPr="008C10AA">
        <w:t>С оглед на необходимото опростяване от работодателите не следва да се изисква да публикуват горепосочените данни, а да ги предоставят при поискване.</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283</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Арба Кокалари</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30</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(30)</w:t>
            </w:r>
            <w:r w:rsidRPr="008C10AA">
              <w:tab/>
            </w:r>
            <w:r w:rsidRPr="008C10AA">
              <w:rPr>
                <w:b/>
                <w:i/>
              </w:rPr>
              <w:t xml:space="preserve">Задължението на </w:t>
            </w:r>
            <w:r w:rsidRPr="008C10AA">
              <w:t xml:space="preserve">работодателите да </w:t>
            </w:r>
            <w:r w:rsidRPr="008C10AA">
              <w:rPr>
                <w:b/>
                <w:i/>
              </w:rPr>
              <w:t xml:space="preserve">включват </w:t>
            </w:r>
            <w:r w:rsidRPr="008C10AA">
              <w:lastRenderedPageBreak/>
              <w:t>информация</w:t>
            </w:r>
            <w:r w:rsidRPr="008C10AA">
              <w:rPr>
                <w:b/>
                <w:i/>
              </w:rPr>
              <w:t xml:space="preserve"> относно очакваните задачи</w:t>
            </w:r>
            <w:r w:rsidRPr="008C10AA">
              <w:t xml:space="preserve">, </w:t>
            </w:r>
            <w:r w:rsidRPr="008C10AA">
              <w:rPr>
                <w:b/>
                <w:i/>
              </w:rPr>
              <w:t>условията на труд</w:t>
            </w:r>
            <w:r w:rsidRPr="008C10AA">
              <w:t xml:space="preserve">, </w:t>
            </w:r>
            <w:r w:rsidRPr="008C10AA">
              <w:rPr>
                <w:b/>
                <w:i/>
              </w:rPr>
              <w:t>включително заплащането, социалната закрила, учебните и обучителни компоненти</w:t>
            </w:r>
            <w:r w:rsidRPr="008C10AA">
              <w:t xml:space="preserve"> в </w:t>
            </w:r>
            <w:r w:rsidRPr="008C10AA">
              <w:rPr>
                <w:b/>
                <w:i/>
              </w:rPr>
              <w:t>обявленията за свободни работни места и в обявленията за стажове, може</w:t>
            </w:r>
            <w:r w:rsidRPr="008C10AA">
              <w:t xml:space="preserve"> да </w:t>
            </w:r>
            <w:r w:rsidRPr="008C10AA">
              <w:rPr>
                <w:b/>
                <w:i/>
              </w:rPr>
              <w:t xml:space="preserve">бъде изпълнено, като се включи </w:t>
            </w:r>
            <w:r w:rsidRPr="008C10AA">
              <w:t>връзка към уебсайт</w:t>
            </w:r>
            <w:r w:rsidRPr="008C10AA">
              <w:rPr>
                <w:b/>
                <w:i/>
              </w:rPr>
              <w:t xml:space="preserve">, съдържащ тази </w:t>
            </w:r>
            <w:r w:rsidRPr="008C10AA">
              <w:t>информация.</w:t>
            </w:r>
          </w:p>
        </w:tc>
        <w:tc>
          <w:tcPr>
            <w:tcW w:w="4876" w:type="dxa"/>
            <w:hideMark/>
          </w:tcPr>
          <w:p w:rsidR="003D249F" w:rsidRPr="008C10AA" w:rsidRDefault="003D249F" w:rsidP="00663FFE">
            <w:pPr>
              <w:pStyle w:val="Normal6"/>
              <w:rPr>
                <w:szCs w:val="24"/>
              </w:rPr>
            </w:pPr>
            <w:r w:rsidRPr="008C10AA">
              <w:lastRenderedPageBreak/>
              <w:t>(30)</w:t>
            </w:r>
            <w:r w:rsidRPr="008C10AA">
              <w:tab/>
              <w:t xml:space="preserve">Работодателите </w:t>
            </w:r>
            <w:r w:rsidRPr="008C10AA">
              <w:rPr>
                <w:b/>
                <w:i/>
              </w:rPr>
              <w:t>могат</w:t>
            </w:r>
            <w:r w:rsidRPr="008C10AA">
              <w:t xml:space="preserve"> да </w:t>
            </w:r>
            <w:r w:rsidRPr="008C10AA">
              <w:rPr>
                <w:b/>
                <w:i/>
              </w:rPr>
              <w:t xml:space="preserve">изпълнят изискването за </w:t>
            </w:r>
            <w:r w:rsidRPr="008C10AA">
              <w:rPr>
                <w:b/>
                <w:i/>
              </w:rPr>
              <w:lastRenderedPageBreak/>
              <w:t xml:space="preserve">предоставяне на </w:t>
            </w:r>
            <w:r w:rsidRPr="008C10AA">
              <w:t xml:space="preserve">информация, </w:t>
            </w:r>
            <w:r w:rsidRPr="008C10AA">
              <w:rPr>
                <w:b/>
                <w:i/>
              </w:rPr>
              <w:t>свързана със стажа</w:t>
            </w:r>
            <w:r w:rsidRPr="008C10AA">
              <w:t xml:space="preserve">, </w:t>
            </w:r>
            <w:r w:rsidRPr="008C10AA">
              <w:rPr>
                <w:b/>
                <w:i/>
              </w:rPr>
              <w:t xml:space="preserve">като предоставят </w:t>
            </w:r>
            <w:r w:rsidRPr="008C10AA">
              <w:t>връзка към уебсайт</w:t>
            </w:r>
            <w:r w:rsidRPr="008C10AA">
              <w:rPr>
                <w:b/>
                <w:i/>
              </w:rPr>
              <w:t xml:space="preserve"> със съответната </w:t>
            </w:r>
            <w:r w:rsidRPr="008C10AA">
              <w:t>информация</w:t>
            </w:r>
            <w:r w:rsidRPr="008C10AA">
              <w:rPr>
                <w:b/>
                <w:i/>
              </w:rPr>
              <w:t>.</w:t>
            </w:r>
            <w:r w:rsidRPr="008C10AA">
              <w:t xml:space="preserve"> </w:t>
            </w:r>
            <w:r w:rsidRPr="008C10AA">
              <w:rPr>
                <w:b/>
                <w:i/>
              </w:rPr>
              <w:t>Това следва да се извършва в съответствие с националните практики и колективните трудови договори, при които работодателите разполагат с гъвкавост да адаптират информацията въз основа на местните условия и договорните правила.</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284</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Раул Де Ла Ос Кинтано, Роса Естарас Ферагут, Маравиляс Абадия Ховер</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30</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(30)</w:t>
            </w:r>
            <w:r w:rsidRPr="008C10AA">
              <w:tab/>
            </w:r>
            <w:r w:rsidRPr="008C10AA">
              <w:rPr>
                <w:b/>
                <w:i/>
              </w:rPr>
              <w:t xml:space="preserve">Задължението на </w:t>
            </w:r>
            <w:r w:rsidRPr="008C10AA">
              <w:t>работодателите да включват информация относно</w:t>
            </w:r>
            <w:r w:rsidRPr="008C10AA">
              <w:rPr>
                <w:b/>
                <w:i/>
              </w:rPr>
              <w:t xml:space="preserve"> очакваните задачи,</w:t>
            </w:r>
            <w:r w:rsidRPr="008C10AA">
              <w:t xml:space="preserve"> условията на труд</w:t>
            </w:r>
            <w:r w:rsidRPr="008C10AA">
              <w:rPr>
                <w:b/>
                <w:i/>
              </w:rPr>
              <w:t>, включително заплащането, социалната закрила, учебните и обучителни компоненти</w:t>
            </w:r>
            <w:r w:rsidRPr="008C10AA">
              <w:t xml:space="preserve"> в обявленията за свободни работни места и в обявленията за стажове</w:t>
            </w:r>
            <w:r w:rsidRPr="008C10AA">
              <w:rPr>
                <w:b/>
                <w:i/>
              </w:rPr>
              <w:t>, може да бъде изпълнено,</w:t>
            </w:r>
            <w:r w:rsidRPr="008C10AA">
              <w:t xml:space="preserve"> като се включи връзка към уебсайт, съдържащ тази информация.</w:t>
            </w:r>
          </w:p>
        </w:tc>
        <w:tc>
          <w:tcPr>
            <w:tcW w:w="4876" w:type="dxa"/>
            <w:hideMark/>
          </w:tcPr>
          <w:p w:rsidR="003D249F" w:rsidRPr="008C10AA" w:rsidRDefault="003D249F" w:rsidP="00663FFE">
            <w:pPr>
              <w:pStyle w:val="Normal6"/>
              <w:rPr>
                <w:szCs w:val="24"/>
              </w:rPr>
            </w:pPr>
            <w:r w:rsidRPr="008C10AA">
              <w:t>(30)</w:t>
            </w:r>
            <w:r w:rsidRPr="008C10AA">
              <w:tab/>
              <w:t>Работодателите</w:t>
            </w:r>
            <w:r w:rsidRPr="008C10AA">
              <w:rPr>
                <w:b/>
                <w:i/>
              </w:rPr>
              <w:t xml:space="preserve"> може</w:t>
            </w:r>
            <w:r w:rsidRPr="008C10AA">
              <w:t xml:space="preserve"> да включват информация относно условията на труд в обявленията за свободни работни места и в обявленията за стажове като се включи връзка към уебсайт, съдържащ тази информация.</w:t>
            </w:r>
          </w:p>
        </w:tc>
      </w:tr>
    </w:tbl>
    <w:p w:rsidR="003D249F" w:rsidRPr="008C10AA" w:rsidRDefault="003D249F" w:rsidP="003D249F">
      <w:pPr>
        <w:pStyle w:val="Olang"/>
      </w:pPr>
      <w:r w:rsidRPr="008C10AA">
        <w:rPr>
          <w:noProof w:val="0"/>
        </w:rPr>
        <w:t xml:space="preserve">Or. </w:t>
      </w:r>
      <w:r w:rsidRPr="008C10AA">
        <w:rPr>
          <w:rStyle w:val="HideTWBExt"/>
          <w:noProof w:val="0"/>
        </w:rPr>
        <w:t>&lt;Original&gt;</w:t>
      </w:r>
      <w:r w:rsidRPr="008C10AA">
        <w:rPr>
          <w:rStyle w:val="HideTWBInt"/>
          <w:rFonts w:eastAsiaTheme="majorEastAsia"/>
          <w:noProof w:val="0"/>
        </w:rPr>
        <w:t>{ES}</w:t>
      </w:r>
      <w:r w:rsidRPr="008C10AA">
        <w:rPr>
          <w:noProof w:val="0"/>
        </w:rPr>
        <w:t>es</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285</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Изабел Льо Каленек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30</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(30)</w:t>
            </w:r>
            <w:r w:rsidRPr="008C10AA">
              <w:tab/>
              <w:t xml:space="preserve">Задължението на работодателите да включват информация относно </w:t>
            </w:r>
            <w:r w:rsidRPr="008C10AA">
              <w:rPr>
                <w:b/>
                <w:i/>
              </w:rPr>
              <w:t xml:space="preserve">очакваните задачи, условията на труд, включително заплащането, </w:t>
            </w:r>
            <w:r w:rsidRPr="008C10AA">
              <w:t>социалната закрила</w:t>
            </w:r>
            <w:r w:rsidRPr="008C10AA">
              <w:rPr>
                <w:b/>
                <w:i/>
              </w:rPr>
              <w:t>,</w:t>
            </w:r>
            <w:r w:rsidRPr="008C10AA">
              <w:t xml:space="preserve"> учебните и обучителни компоненти в обявленията за свободни работни места и в обявленията за стажове, може да бъде изпълнено, като се включи връзка към уебсайт, съдържащ тази информация.</w:t>
            </w:r>
          </w:p>
        </w:tc>
        <w:tc>
          <w:tcPr>
            <w:tcW w:w="4876" w:type="dxa"/>
            <w:hideMark/>
          </w:tcPr>
          <w:p w:rsidR="003D249F" w:rsidRPr="008C10AA" w:rsidRDefault="003D249F" w:rsidP="00663FFE">
            <w:pPr>
              <w:pStyle w:val="Normal6"/>
              <w:rPr>
                <w:szCs w:val="24"/>
              </w:rPr>
            </w:pPr>
            <w:r w:rsidRPr="008C10AA">
              <w:t>(30)</w:t>
            </w:r>
            <w:r w:rsidRPr="008C10AA">
              <w:tab/>
              <w:t>Задължението на работодателите да включват информация относно социалната закрила</w:t>
            </w:r>
            <w:r w:rsidRPr="008C10AA">
              <w:rPr>
                <w:b/>
                <w:i/>
              </w:rPr>
              <w:t xml:space="preserve"> и</w:t>
            </w:r>
            <w:r w:rsidRPr="008C10AA">
              <w:t xml:space="preserve"> учебните и обучителни компоненти в обявленията за свободни работни места и в обявленията за стажове, може да бъде изпълнено, като се включи връзка към уебсайт, съдържащ тази информация.</w:t>
            </w:r>
          </w:p>
        </w:tc>
      </w:tr>
    </w:tbl>
    <w:p w:rsidR="003D249F" w:rsidRPr="008C10AA" w:rsidRDefault="003D249F" w:rsidP="003D249F">
      <w:pPr>
        <w:pStyle w:val="Olang"/>
      </w:pPr>
      <w:r w:rsidRPr="008C10AA">
        <w:rPr>
          <w:noProof w:val="0"/>
        </w:rPr>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286</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Ангелика Винциг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30</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(30)</w:t>
            </w:r>
            <w:r w:rsidRPr="008C10AA">
              <w:tab/>
              <w:t xml:space="preserve">Задължението на работодателите да включват информация относно очакваните задачи, условията на труд, включително </w:t>
            </w:r>
            <w:r w:rsidRPr="008C10AA">
              <w:rPr>
                <w:b/>
                <w:i/>
              </w:rPr>
              <w:t>заплащането</w:t>
            </w:r>
            <w:r w:rsidRPr="008C10AA">
              <w:t>, социалната закрила, учебните и обучителни компоненти в обявленията за свободни работни места и в обявленията за стажове, може да бъде изпълнено, като се включи връзка към уебсайт, съдържащ тази информация.</w:t>
            </w:r>
          </w:p>
        </w:tc>
        <w:tc>
          <w:tcPr>
            <w:tcW w:w="4876" w:type="dxa"/>
            <w:hideMark/>
          </w:tcPr>
          <w:p w:rsidR="003D249F" w:rsidRPr="008C10AA" w:rsidRDefault="003D249F" w:rsidP="00663FFE">
            <w:pPr>
              <w:pStyle w:val="Normal6"/>
              <w:rPr>
                <w:szCs w:val="24"/>
              </w:rPr>
            </w:pPr>
            <w:r w:rsidRPr="008C10AA">
              <w:t>(30)</w:t>
            </w:r>
            <w:r w:rsidRPr="008C10AA">
              <w:tab/>
              <w:t xml:space="preserve">Задължението на работодателите да включват информация относно очакваните задачи, условията на труд, включително </w:t>
            </w:r>
            <w:r w:rsidRPr="008C10AA">
              <w:rPr>
                <w:b/>
                <w:i/>
              </w:rPr>
              <w:t>обезщетението</w:t>
            </w:r>
            <w:r w:rsidRPr="008C10AA">
              <w:t>, социалната закрила, учебните и обучителни компоненти в обявленията за свободни работни места и в обявленията за стажове, може да бъде изпълнено, като се включи връзка към уебсайт, съдържащ тази информация.</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287</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Ягна Марчулайтис</w:t>
      </w:r>
      <w:r w:rsidRPr="008C10AA">
        <w:noBreakHyphen/>
        <w:t>Валчак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30</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(30)</w:t>
            </w:r>
            <w:r w:rsidRPr="008C10AA">
              <w:tab/>
              <w:t>Задължението на работодателите да включват информация относно очакваните задачи, условията на труд, включително заплащането</w:t>
            </w:r>
            <w:r w:rsidRPr="008C10AA">
              <w:rPr>
                <w:b/>
                <w:i/>
              </w:rPr>
              <w:t xml:space="preserve">, </w:t>
            </w:r>
            <w:r w:rsidRPr="008C10AA">
              <w:t>социалната закрила,</w:t>
            </w:r>
            <w:r w:rsidRPr="008C10AA">
              <w:rPr>
                <w:b/>
                <w:i/>
              </w:rPr>
              <w:t xml:space="preserve"> учебните</w:t>
            </w:r>
            <w:r w:rsidRPr="008C10AA">
              <w:t xml:space="preserve"> и </w:t>
            </w:r>
            <w:r w:rsidRPr="008C10AA">
              <w:rPr>
                <w:b/>
                <w:i/>
              </w:rPr>
              <w:t>обучителни компоненти</w:t>
            </w:r>
            <w:r w:rsidRPr="008C10AA">
              <w:t xml:space="preserve"> в обявленията за свободни работни места и в обявленията за стажове, може да бъде изпълнено, като се включи връзка към уебсайт, съдържащ тази информация.</w:t>
            </w:r>
          </w:p>
        </w:tc>
        <w:tc>
          <w:tcPr>
            <w:tcW w:w="4876" w:type="dxa"/>
            <w:hideMark/>
          </w:tcPr>
          <w:p w:rsidR="003D249F" w:rsidRPr="008C10AA" w:rsidRDefault="003D249F" w:rsidP="00663FFE">
            <w:pPr>
              <w:pStyle w:val="Normal6"/>
              <w:rPr>
                <w:szCs w:val="24"/>
              </w:rPr>
            </w:pPr>
            <w:r w:rsidRPr="008C10AA">
              <w:t>(30)</w:t>
            </w:r>
            <w:r w:rsidRPr="008C10AA">
              <w:tab/>
              <w:t xml:space="preserve">Задължението на работодателите да включват информация относно очакваните задачи, условията на труд, включително заплащането </w:t>
            </w:r>
            <w:r w:rsidRPr="008C10AA">
              <w:rPr>
                <w:b/>
                <w:bCs/>
                <w:i/>
                <w:iCs/>
              </w:rPr>
              <w:t>и</w:t>
            </w:r>
            <w:r w:rsidRPr="008C10AA">
              <w:t xml:space="preserve"> социалната закрила в обявленията за свободни работни места и в обявленията за стажове, може да бъде изпълнено, като се включи връзка към уебсайт, съдържащ тази информация.</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288</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Бенедета Скудери</w:t>
      </w:r>
      <w:r w:rsidRPr="008C10AA">
        <w:rPr>
          <w:rStyle w:val="HideTWBExt"/>
          <w:b w:val="0"/>
        </w:rPr>
        <w:t>&lt;/Members&gt;</w:t>
      </w:r>
    </w:p>
    <w:p w:rsidR="003D249F" w:rsidRPr="008C10AA" w:rsidRDefault="003D249F" w:rsidP="003D249F">
      <w:r w:rsidRPr="008C10AA">
        <w:rPr>
          <w:rStyle w:val="HideTWBExt"/>
        </w:rPr>
        <w:t>&lt;AuNomDe&gt;</w:t>
      </w:r>
      <w:r w:rsidRPr="008C10AA">
        <w:rPr>
          <w:rStyle w:val="HideTWBInt"/>
          <w:color w:val="auto"/>
        </w:rPr>
        <w:t>{Greens/EFA}</w:t>
      </w:r>
      <w:r w:rsidRPr="008C10AA">
        <w:t>от името на групата Verts/ALE</w:t>
      </w:r>
      <w:r w:rsidRPr="008C10AA">
        <w:rPr>
          <w:rStyle w:val="HideTWBExt"/>
        </w:rPr>
        <w:t>&lt;/AuNomDe&gt;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30</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(30)</w:t>
            </w:r>
            <w:r w:rsidRPr="008C10AA">
              <w:tab/>
              <w:t>Задължението на работодателите да включват информация относно очакваните задачи, условията на труд, включително заплащането, социалната закрила, учебните и обучителни компоненти</w:t>
            </w:r>
            <w:r w:rsidRPr="008C10AA">
              <w:rPr>
                <w:b/>
                <w:i/>
              </w:rPr>
              <w:t xml:space="preserve"> </w:t>
            </w:r>
            <w:r w:rsidRPr="008C10AA">
              <w:t xml:space="preserve">в обявленията за свободни работни места и в обявленията за стажове, може да бъде изпълнено, като се </w:t>
            </w:r>
            <w:r w:rsidRPr="008C10AA">
              <w:rPr>
                <w:b/>
                <w:i/>
              </w:rPr>
              <w:t>включи</w:t>
            </w:r>
            <w:r w:rsidRPr="008C10AA">
              <w:t xml:space="preserve"> връзка към уебсайт, съдържащ тази информация.</w:t>
            </w:r>
          </w:p>
        </w:tc>
        <w:tc>
          <w:tcPr>
            <w:tcW w:w="4876" w:type="dxa"/>
            <w:hideMark/>
          </w:tcPr>
          <w:p w:rsidR="003D249F" w:rsidRPr="008C10AA" w:rsidRDefault="003D249F" w:rsidP="00663FFE">
            <w:pPr>
              <w:pStyle w:val="Normal6"/>
              <w:rPr>
                <w:szCs w:val="24"/>
              </w:rPr>
            </w:pPr>
            <w:r w:rsidRPr="008C10AA">
              <w:t>(30)</w:t>
            </w:r>
            <w:r w:rsidRPr="008C10AA">
              <w:tab/>
              <w:t>Задължението на работодателите да включват информация относно очакваните задачи, условията на труд, включително заплащането, социалната закрила, учебните и обучителни компоненти</w:t>
            </w:r>
            <w:r w:rsidRPr="008C10AA">
              <w:rPr>
                <w:b/>
                <w:i/>
              </w:rPr>
              <w:t>, както и възможностите</w:t>
            </w:r>
            <w:r w:rsidRPr="008C10AA">
              <w:t xml:space="preserve"> за </w:t>
            </w:r>
            <w:r w:rsidRPr="008C10AA">
              <w:rPr>
                <w:b/>
                <w:i/>
              </w:rPr>
              <w:t>наемане на работа след завършването на стажа</w:t>
            </w:r>
            <w:r w:rsidRPr="008C10AA">
              <w:t xml:space="preserve"> в обявленията за свободни работни места и в обявленията за стажове, може да бъде изпълнено, като се </w:t>
            </w:r>
            <w:r w:rsidRPr="008C10AA">
              <w:rPr>
                <w:b/>
                <w:i/>
              </w:rPr>
              <w:t>предостави</w:t>
            </w:r>
            <w:r w:rsidRPr="008C10AA">
              <w:t xml:space="preserve"> връзка към уебсайт, съдържащ тази информация.</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289</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Ирена Йовева, Мартин Хойсик, Яна Том, Брижит Ван Ден Берг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lastRenderedPageBreak/>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30</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(30)</w:t>
            </w:r>
            <w:r w:rsidRPr="008C10AA">
              <w:tab/>
              <w:t xml:space="preserve">Задължението на </w:t>
            </w:r>
            <w:r w:rsidRPr="008C10AA">
              <w:rPr>
                <w:b/>
                <w:i/>
              </w:rPr>
              <w:t>работодателите</w:t>
            </w:r>
            <w:r w:rsidRPr="008C10AA">
              <w:t xml:space="preserve"> да включват информация относно очакваните задачи, условията на труд, включително заплащането, социалната закрила, учебните и обучителни компоненти в обявленията за свободни работни места и в обявленията за стажове, може да бъде изпълнено, като се включи връзка към уебсайт, съдържащ тази информация.</w:t>
            </w:r>
          </w:p>
        </w:tc>
        <w:tc>
          <w:tcPr>
            <w:tcW w:w="4876" w:type="dxa"/>
            <w:hideMark/>
          </w:tcPr>
          <w:p w:rsidR="003D249F" w:rsidRPr="008C10AA" w:rsidRDefault="003D249F" w:rsidP="00663FFE">
            <w:pPr>
              <w:pStyle w:val="Normal6"/>
              <w:rPr>
                <w:szCs w:val="24"/>
              </w:rPr>
            </w:pPr>
            <w:r w:rsidRPr="008C10AA">
              <w:t>(30)</w:t>
            </w:r>
            <w:r w:rsidRPr="008C10AA">
              <w:tab/>
              <w:t xml:space="preserve">Задължението на </w:t>
            </w:r>
            <w:r w:rsidRPr="008C10AA">
              <w:rPr>
                <w:b/>
                <w:i/>
              </w:rPr>
              <w:t>предлагащите стажове субекти</w:t>
            </w:r>
            <w:r w:rsidRPr="008C10AA">
              <w:t xml:space="preserve"> да включват информация относно очакваните задачи, условията на труд, включително заплащането, социалната закрила, учебните и обучителни компоненти в обявленията за свободни работни места и в обявленията за стажове, може да бъде изпълнено, като се включи връзка към уебсайт, съдържащ тази информация.</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290</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Дейвид Каза</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30</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(30)</w:t>
            </w:r>
            <w:r w:rsidRPr="008C10AA">
              <w:tab/>
              <w:t>Задължението на работодателите да включват информация относно очакваните задачи, условията на труд, включително заплащането, социалната закрила, учебните и обучителни компоненти в обявленията за свободни работни места и в обявленията за стажове, може да бъде изпълнено, като се включи връзка към уебсайт, съдържащ тази информация.</w:t>
            </w:r>
          </w:p>
        </w:tc>
        <w:tc>
          <w:tcPr>
            <w:tcW w:w="4876" w:type="dxa"/>
            <w:hideMark/>
          </w:tcPr>
          <w:p w:rsidR="003D249F" w:rsidRPr="008C10AA" w:rsidRDefault="003D249F" w:rsidP="00663FFE">
            <w:pPr>
              <w:pStyle w:val="Normal6"/>
              <w:rPr>
                <w:szCs w:val="24"/>
              </w:rPr>
            </w:pPr>
            <w:r w:rsidRPr="008C10AA">
              <w:t>(30)</w:t>
            </w:r>
            <w:r w:rsidRPr="008C10AA">
              <w:tab/>
              <w:t>Задължението на работодателите да включват информация относно очакваните задачи, условията на труд, включително заплащането</w:t>
            </w:r>
            <w:r w:rsidRPr="008C10AA">
              <w:rPr>
                <w:b/>
                <w:i/>
              </w:rPr>
              <w:t xml:space="preserve"> или обезщетението</w:t>
            </w:r>
            <w:r w:rsidRPr="008C10AA">
              <w:t>, социалната закрила, учебните и обучителни компоненти в обявленията за свободни работни места и в обявленията за стажове, може да бъде изпълнено, като се включи връзка към уебсайт, съдържащ тази информация.</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291</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Ирена Йовева, Мартин Хойсик, Яна Том, Брижит Ван Ден Берг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lastRenderedPageBreak/>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31</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rPr>
                <w:b/>
                <w:i/>
              </w:rPr>
              <w:t>(31)</w:t>
            </w:r>
            <w:r w:rsidRPr="008C10AA">
              <w:rPr>
                <w:b/>
                <w:i/>
              </w:rPr>
              <w:tab/>
              <w:t>В допълнение към настоящата директива държавите членки следва да гарантират пълното прилагане и спазване на залегналите в достиженията на правото на Съюза права, приложими за стажантите, които имат трудово правоотношение.</w:t>
            </w:r>
          </w:p>
        </w:tc>
        <w:tc>
          <w:tcPr>
            <w:tcW w:w="4876" w:type="dxa"/>
            <w:hideMark/>
          </w:tcPr>
          <w:p w:rsidR="003D249F" w:rsidRPr="008C10AA" w:rsidRDefault="003D249F" w:rsidP="00663FFE">
            <w:pPr>
              <w:pStyle w:val="Normal6"/>
              <w:rPr>
                <w:szCs w:val="24"/>
              </w:rPr>
            </w:pPr>
            <w:r w:rsidRPr="008C10AA">
              <w:rPr>
                <w:b/>
                <w:i/>
              </w:rPr>
              <w:t>заличава се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292</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Арба Кокалари</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31</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(31)</w:t>
            </w:r>
            <w:r w:rsidRPr="008C10AA">
              <w:tab/>
              <w:t xml:space="preserve">В допълнение към настоящата директива държавите членки следва да гарантират </w:t>
            </w:r>
            <w:r w:rsidRPr="008C10AA">
              <w:rPr>
                <w:b/>
                <w:i/>
              </w:rPr>
              <w:t>пълното прилагане</w:t>
            </w:r>
            <w:r w:rsidRPr="008C10AA">
              <w:t xml:space="preserve"> и </w:t>
            </w:r>
            <w:r w:rsidRPr="008C10AA">
              <w:rPr>
                <w:b/>
                <w:i/>
              </w:rPr>
              <w:t>спазване</w:t>
            </w:r>
            <w:r w:rsidRPr="008C10AA">
              <w:t xml:space="preserve"> на </w:t>
            </w:r>
            <w:r w:rsidRPr="008C10AA">
              <w:rPr>
                <w:b/>
                <w:i/>
              </w:rPr>
              <w:t>залегналите</w:t>
            </w:r>
            <w:r w:rsidRPr="008C10AA">
              <w:t xml:space="preserve"> в </w:t>
            </w:r>
            <w:r w:rsidRPr="008C10AA">
              <w:rPr>
                <w:b/>
                <w:i/>
              </w:rPr>
              <w:t>достиженията на правото</w:t>
            </w:r>
            <w:r w:rsidRPr="008C10AA">
              <w:t xml:space="preserve"> на Съюза</w:t>
            </w:r>
            <w:r w:rsidRPr="008C10AA">
              <w:rPr>
                <w:b/>
                <w:i/>
              </w:rPr>
              <w:t xml:space="preserve"> права, приложими</w:t>
            </w:r>
            <w:r w:rsidRPr="008C10AA">
              <w:t xml:space="preserve"> за стажантите</w:t>
            </w:r>
            <w:r w:rsidRPr="008C10AA">
              <w:rPr>
                <w:b/>
                <w:i/>
              </w:rPr>
              <w:t>, които имат</w:t>
            </w:r>
            <w:r w:rsidRPr="008C10AA">
              <w:t xml:space="preserve"> трудово правоотношение.</w:t>
            </w:r>
          </w:p>
        </w:tc>
        <w:tc>
          <w:tcPr>
            <w:tcW w:w="4876" w:type="dxa"/>
            <w:hideMark/>
          </w:tcPr>
          <w:p w:rsidR="003D249F" w:rsidRPr="008C10AA" w:rsidRDefault="003D249F" w:rsidP="00663FFE">
            <w:pPr>
              <w:pStyle w:val="Normal6"/>
              <w:rPr>
                <w:szCs w:val="24"/>
              </w:rPr>
            </w:pPr>
            <w:r w:rsidRPr="008C10AA">
              <w:t>(31)</w:t>
            </w:r>
            <w:r w:rsidRPr="008C10AA">
              <w:tab/>
              <w:t xml:space="preserve">В допълнение към настоящата директива държавите членки следва да гарантират </w:t>
            </w:r>
            <w:r w:rsidRPr="008C10AA">
              <w:rPr>
                <w:b/>
                <w:i/>
              </w:rPr>
              <w:t>прилагането</w:t>
            </w:r>
            <w:r w:rsidRPr="008C10AA">
              <w:t xml:space="preserve"> и </w:t>
            </w:r>
            <w:r w:rsidRPr="008C10AA">
              <w:rPr>
                <w:b/>
                <w:i/>
              </w:rPr>
              <w:t>спазването</w:t>
            </w:r>
            <w:r w:rsidRPr="008C10AA">
              <w:t xml:space="preserve"> на </w:t>
            </w:r>
            <w:r w:rsidRPr="008C10AA">
              <w:rPr>
                <w:b/>
                <w:i/>
              </w:rPr>
              <w:t>правата, установени</w:t>
            </w:r>
            <w:r w:rsidRPr="008C10AA">
              <w:t xml:space="preserve"> в </w:t>
            </w:r>
            <w:r w:rsidRPr="008C10AA">
              <w:rPr>
                <w:b/>
                <w:i/>
              </w:rPr>
              <w:t>правната рамка</w:t>
            </w:r>
            <w:r w:rsidRPr="008C10AA">
              <w:t xml:space="preserve"> на Съюза</w:t>
            </w:r>
            <w:r w:rsidRPr="008C10AA">
              <w:rPr>
                <w:b/>
                <w:i/>
              </w:rPr>
              <w:t>, които се отнасят</w:t>
            </w:r>
            <w:r w:rsidRPr="008C10AA">
              <w:t xml:space="preserve"> за стажантите</w:t>
            </w:r>
            <w:r w:rsidRPr="008C10AA">
              <w:rPr>
                <w:b/>
                <w:i/>
              </w:rPr>
              <w:t xml:space="preserve"> с</w:t>
            </w:r>
            <w:r w:rsidRPr="008C10AA">
              <w:t xml:space="preserve"> трудово правоотношение</w:t>
            </w:r>
            <w:r w:rsidRPr="008C10AA">
              <w:rPr>
                <w:b/>
                <w:i/>
              </w:rPr>
              <w:t>, в съответствие с националното законодателство и националната практика, като същевременно се зачитат договорените модели на пазара на труда и колективните трудови договори</w:t>
            </w:r>
            <w:r w:rsidRPr="008C10AA">
              <w:t>.</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293</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Бенедета Скудери</w:t>
      </w:r>
      <w:r w:rsidRPr="008C10AA">
        <w:rPr>
          <w:rStyle w:val="HideTWBExt"/>
          <w:b w:val="0"/>
        </w:rPr>
        <w:t>&lt;/Members&gt;</w:t>
      </w:r>
    </w:p>
    <w:p w:rsidR="003D249F" w:rsidRPr="008C10AA" w:rsidRDefault="003D249F" w:rsidP="003D249F">
      <w:r w:rsidRPr="008C10AA">
        <w:rPr>
          <w:rStyle w:val="HideTWBExt"/>
        </w:rPr>
        <w:t>&lt;AuNomDe&gt;</w:t>
      </w:r>
      <w:r w:rsidRPr="008C10AA">
        <w:rPr>
          <w:rStyle w:val="HideTWBInt"/>
          <w:color w:val="auto"/>
        </w:rPr>
        <w:t>{Greens/EFA}</w:t>
      </w:r>
      <w:r w:rsidRPr="008C10AA">
        <w:t>от името на групата Verts/ALE</w:t>
      </w:r>
      <w:r w:rsidRPr="008C10AA">
        <w:rPr>
          <w:rStyle w:val="HideTWBExt"/>
        </w:rPr>
        <w:t>&lt;/AuNomDe&gt;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31</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(31)</w:t>
            </w:r>
            <w:r w:rsidRPr="008C10AA">
              <w:tab/>
              <w:t>В допълнение към настоящата директива държавите членки следва да гарантират пълното прилагане и спазване на залегналите в достиженията на правото на Съюза права, приложими за стажантите</w:t>
            </w:r>
            <w:r w:rsidRPr="008C10AA">
              <w:rPr>
                <w:b/>
                <w:i/>
              </w:rPr>
              <w:t>, които имат трудово правоотношение</w:t>
            </w:r>
            <w:r w:rsidRPr="008C10AA">
              <w:t>.</w:t>
            </w:r>
          </w:p>
        </w:tc>
        <w:tc>
          <w:tcPr>
            <w:tcW w:w="4876" w:type="dxa"/>
            <w:hideMark/>
          </w:tcPr>
          <w:p w:rsidR="003D249F" w:rsidRPr="008C10AA" w:rsidRDefault="003D249F" w:rsidP="00663FFE">
            <w:pPr>
              <w:pStyle w:val="Normal6"/>
              <w:rPr>
                <w:szCs w:val="24"/>
              </w:rPr>
            </w:pPr>
            <w:r w:rsidRPr="008C10AA">
              <w:t>(31)</w:t>
            </w:r>
            <w:r w:rsidRPr="008C10AA">
              <w:tab/>
              <w:t xml:space="preserve">В допълнение към настоящата директива държавите членки следва да гарантират пълното прилагане и спазване на залегналите в достиженията на правото на Съюза права, приложими за </w:t>
            </w:r>
            <w:r w:rsidRPr="008C10AA">
              <w:rPr>
                <w:b/>
                <w:i/>
              </w:rPr>
              <w:t xml:space="preserve">работниците и </w:t>
            </w:r>
            <w:r w:rsidRPr="008C10AA">
              <w:t>стажантите.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294</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Пиерфранческо Маран, Рафаеле Топо, Брандо Бенифеи, Чечилия Страда</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31 a (ново)</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tcPr>
          <w:p w:rsidR="003D249F" w:rsidRPr="008C10AA" w:rsidRDefault="003D249F" w:rsidP="00663FFE">
            <w:pPr>
              <w:pStyle w:val="Normal6"/>
            </w:pPr>
          </w:p>
        </w:tc>
        <w:tc>
          <w:tcPr>
            <w:tcW w:w="4876" w:type="dxa"/>
            <w:hideMark/>
          </w:tcPr>
          <w:p w:rsidR="003D249F" w:rsidRPr="008C10AA" w:rsidRDefault="003D249F" w:rsidP="00663FFE">
            <w:pPr>
              <w:pStyle w:val="Normal6"/>
              <w:rPr>
                <w:szCs w:val="24"/>
              </w:rPr>
            </w:pPr>
            <w:r w:rsidRPr="008C10AA">
              <w:rPr>
                <w:b/>
                <w:i/>
              </w:rPr>
              <w:t>(31a)</w:t>
            </w:r>
            <w:r w:rsidRPr="008C10AA">
              <w:rPr>
                <w:b/>
                <w:i/>
              </w:rPr>
              <w:tab/>
              <w:t>Държавите членки следва да гарантират, че стажовете се признават за валиден професионален опит в частни и публични процедури за набиране на персонал, включително трансграничното им признаване в рамките на ЕС.</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295</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Арба Кокалари</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33</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(33)</w:t>
            </w:r>
            <w:r w:rsidRPr="008C10AA">
              <w:tab/>
              <w:t xml:space="preserve">Стажантите следва да имат достъп до ефективно и безпристрастно решаване на спорове и право на </w:t>
            </w:r>
            <w:r w:rsidRPr="008C10AA">
              <w:rPr>
                <w:b/>
                <w:i/>
              </w:rPr>
              <w:t>правна защита</w:t>
            </w:r>
            <w:r w:rsidRPr="008C10AA">
              <w:t xml:space="preserve">, включително подходящо обезщетение. Стажантите следва да </w:t>
            </w:r>
            <w:r w:rsidRPr="008C10AA">
              <w:lastRenderedPageBreak/>
              <w:t xml:space="preserve">бъдат информирани за механизмите за правна защита с цел да могат да упражняват правото си на </w:t>
            </w:r>
            <w:r w:rsidRPr="008C10AA">
              <w:rPr>
                <w:b/>
                <w:i/>
              </w:rPr>
              <w:t>правна защита</w:t>
            </w:r>
            <w:r w:rsidRPr="008C10AA">
              <w:t xml:space="preserve">. Като се има предвид основопологащият характер на правото на ефективна правна защита, стажантите следва да продължат да се ползват от </w:t>
            </w:r>
            <w:r w:rsidRPr="008C10AA">
              <w:rPr>
                <w:b/>
                <w:i/>
              </w:rPr>
              <w:t>такава</w:t>
            </w:r>
            <w:r w:rsidRPr="008C10AA">
              <w:t xml:space="preserve"> защита дори след края на стажа</w:t>
            </w:r>
            <w:r w:rsidRPr="008C10AA">
              <w:rPr>
                <w:b/>
                <w:i/>
              </w:rPr>
              <w:t>, довел до предполагаемо нарушение на правата съгласно настоящата директива</w:t>
            </w:r>
            <w:r w:rsidRPr="008C10AA">
              <w:t xml:space="preserve"> и </w:t>
            </w:r>
            <w:r w:rsidRPr="008C10AA">
              <w:rPr>
                <w:b/>
                <w:i/>
              </w:rPr>
              <w:t>друго съответно право</w:t>
            </w:r>
            <w:r w:rsidRPr="008C10AA">
              <w:t xml:space="preserve"> на </w:t>
            </w:r>
            <w:r w:rsidRPr="008C10AA">
              <w:rPr>
                <w:b/>
                <w:i/>
              </w:rPr>
              <w:t>Съюза</w:t>
            </w:r>
            <w:r w:rsidRPr="008C10AA">
              <w:t xml:space="preserve">, </w:t>
            </w:r>
            <w:r w:rsidRPr="008C10AA">
              <w:rPr>
                <w:b/>
                <w:i/>
              </w:rPr>
              <w:t>приложимо за работниците</w:t>
            </w:r>
            <w:r w:rsidRPr="008C10AA">
              <w:t>.</w:t>
            </w:r>
          </w:p>
        </w:tc>
        <w:tc>
          <w:tcPr>
            <w:tcW w:w="4876" w:type="dxa"/>
            <w:hideMark/>
          </w:tcPr>
          <w:p w:rsidR="003D249F" w:rsidRPr="008C10AA" w:rsidRDefault="003D249F" w:rsidP="00663FFE">
            <w:pPr>
              <w:pStyle w:val="Normal6"/>
              <w:rPr>
                <w:szCs w:val="24"/>
              </w:rPr>
            </w:pPr>
            <w:r w:rsidRPr="008C10AA">
              <w:lastRenderedPageBreak/>
              <w:t>(33)</w:t>
            </w:r>
            <w:r w:rsidRPr="008C10AA">
              <w:tab/>
              <w:t xml:space="preserve">Стажантите следва да имат достъп до ефективно и безпристрастно решаване на спорове и право на </w:t>
            </w:r>
            <w:r w:rsidRPr="008C10AA">
              <w:rPr>
                <w:b/>
                <w:i/>
              </w:rPr>
              <w:t>преразглеждане</w:t>
            </w:r>
            <w:r w:rsidRPr="008C10AA">
              <w:t>, включително</w:t>
            </w:r>
            <w:r w:rsidRPr="008C10AA">
              <w:rPr>
                <w:b/>
                <w:i/>
              </w:rPr>
              <w:t xml:space="preserve"> на</w:t>
            </w:r>
            <w:r w:rsidRPr="008C10AA">
              <w:t xml:space="preserve"> подходящо обезщетение. Стажантите </w:t>
            </w:r>
            <w:r w:rsidRPr="008C10AA">
              <w:lastRenderedPageBreak/>
              <w:t xml:space="preserve">следва да бъдат информирани за механизмите за правна защита с цел да могат да упражняват правото си на </w:t>
            </w:r>
            <w:r w:rsidRPr="008C10AA">
              <w:rPr>
                <w:b/>
                <w:i/>
              </w:rPr>
              <w:t>такова преразглеждане</w:t>
            </w:r>
            <w:r w:rsidRPr="008C10AA">
              <w:t xml:space="preserve">. Като се има предвид основопологащият характер на правото на ефективна правна защита, стажантите следва да продължат да се ползват от </w:t>
            </w:r>
            <w:r w:rsidRPr="008C10AA">
              <w:rPr>
                <w:b/>
                <w:i/>
              </w:rPr>
              <w:t>тази</w:t>
            </w:r>
            <w:r w:rsidRPr="008C10AA">
              <w:t xml:space="preserve"> защита дори след края на стажа</w:t>
            </w:r>
            <w:r w:rsidRPr="008C10AA">
              <w:rPr>
                <w:b/>
                <w:i/>
              </w:rPr>
              <w:t xml:space="preserve"> си. Тези права и механизми обаче следва да бъдат адаптирани в съответствие с националната система на пазара на труда</w:t>
            </w:r>
            <w:r w:rsidRPr="008C10AA">
              <w:t xml:space="preserve"> и </w:t>
            </w:r>
            <w:r w:rsidRPr="008C10AA">
              <w:rPr>
                <w:b/>
                <w:i/>
              </w:rPr>
              <w:t>колективните трудови договори</w:t>
            </w:r>
            <w:r w:rsidRPr="008C10AA">
              <w:t xml:space="preserve"> на </w:t>
            </w:r>
            <w:r w:rsidRPr="008C10AA">
              <w:rPr>
                <w:b/>
                <w:i/>
              </w:rPr>
              <w:t>всяка държава членка</w:t>
            </w:r>
            <w:r w:rsidRPr="008C10AA">
              <w:t xml:space="preserve">, </w:t>
            </w:r>
            <w:r w:rsidRPr="008C10AA">
              <w:rPr>
                <w:b/>
                <w:i/>
              </w:rPr>
              <w:t>за да се зачита съществуващата автономност на пазара на труда и принципът на субсидиарност</w:t>
            </w:r>
            <w:r w:rsidRPr="008C10AA">
              <w:t>.</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296</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Раул Де Ла Ос Кинтано, Роса Естарас Ферагут, Маравиляс Абадия Ховер</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33</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(33)</w:t>
            </w:r>
            <w:r w:rsidRPr="008C10AA">
              <w:tab/>
              <w:t>Стажантите следва да имат достъп до ефективно и безпристрастно решаване на спорове и право</w:t>
            </w:r>
            <w:r w:rsidRPr="008C10AA">
              <w:rPr>
                <w:b/>
                <w:i/>
              </w:rPr>
              <w:t xml:space="preserve"> на правна защита</w:t>
            </w:r>
            <w:r w:rsidRPr="008C10AA">
              <w:t xml:space="preserve">, </w:t>
            </w:r>
            <w:r w:rsidRPr="008C10AA">
              <w:rPr>
                <w:b/>
                <w:i/>
              </w:rPr>
              <w:t>включително</w:t>
            </w:r>
            <w:r w:rsidRPr="008C10AA">
              <w:t xml:space="preserve"> подходящо обезщетение. Стажантите следва да бъдат информирани за </w:t>
            </w:r>
            <w:r w:rsidRPr="008C10AA">
              <w:rPr>
                <w:b/>
                <w:i/>
              </w:rPr>
              <w:t>механизмите за правна защита с цел да могат да упражняват правото</w:t>
            </w:r>
            <w:r w:rsidRPr="008C10AA">
              <w:t xml:space="preserve"> си </w:t>
            </w:r>
            <w:r w:rsidRPr="008C10AA">
              <w:rPr>
                <w:b/>
                <w:i/>
              </w:rPr>
              <w:t>на правна защита</w:t>
            </w:r>
            <w:r w:rsidRPr="008C10AA">
              <w:t>. Като се има предвид основопологащият характер на правото на ефективна правна защита, стажантите следва да продължат да се ползват от такава защита дори след края на стажа, довел до предполагаемо нарушение на правата съгласно настоящата директива и друго съответно право на Съюза, приложимо за работниците.</w:t>
            </w:r>
          </w:p>
        </w:tc>
        <w:tc>
          <w:tcPr>
            <w:tcW w:w="4876" w:type="dxa"/>
            <w:hideMark/>
          </w:tcPr>
          <w:p w:rsidR="003D249F" w:rsidRPr="008C10AA" w:rsidRDefault="003D249F" w:rsidP="00663FFE">
            <w:pPr>
              <w:pStyle w:val="Normal6"/>
              <w:rPr>
                <w:szCs w:val="24"/>
              </w:rPr>
            </w:pPr>
            <w:r w:rsidRPr="008C10AA">
              <w:t>(33)</w:t>
            </w:r>
            <w:r w:rsidRPr="008C10AA">
              <w:tab/>
              <w:t xml:space="preserve">Стажантите следва да имат достъп до ефективно и безпристрастно решаване на спорове и </w:t>
            </w:r>
            <w:r w:rsidRPr="008C10AA">
              <w:rPr>
                <w:b/>
                <w:i/>
              </w:rPr>
              <w:t xml:space="preserve">да имат </w:t>
            </w:r>
            <w:r w:rsidRPr="008C10AA">
              <w:t>право</w:t>
            </w:r>
            <w:r w:rsidRPr="008C10AA">
              <w:rPr>
                <w:b/>
                <w:i/>
              </w:rPr>
              <w:t>, когато е уместно</w:t>
            </w:r>
            <w:r w:rsidRPr="008C10AA">
              <w:t xml:space="preserve">, </w:t>
            </w:r>
            <w:r w:rsidRPr="008C10AA">
              <w:rPr>
                <w:b/>
                <w:i/>
              </w:rPr>
              <w:t>на</w:t>
            </w:r>
            <w:r w:rsidRPr="008C10AA">
              <w:t xml:space="preserve"> подходящо обезщетение. Стажантите следва да бъдат информирани за </w:t>
            </w:r>
            <w:r w:rsidRPr="008C10AA">
              <w:rPr>
                <w:b/>
                <w:i/>
              </w:rPr>
              <w:t>правата</w:t>
            </w:r>
            <w:r w:rsidRPr="008C10AA">
              <w:t xml:space="preserve"> си </w:t>
            </w:r>
            <w:r w:rsidRPr="008C10AA">
              <w:rPr>
                <w:b/>
                <w:i/>
              </w:rPr>
              <w:t>в това отношение</w:t>
            </w:r>
            <w:r w:rsidRPr="008C10AA">
              <w:t>. Като се има предвид основопологащият характер на правото на ефективна правна защита, стажантите следва да продължат да се ползват от такава защита дори след края на стажа, довел до предполагаемо нарушение на правата съгласно настоящата директива и друго съответно право на Съюза, приложимо за работниците.</w:t>
            </w:r>
          </w:p>
        </w:tc>
      </w:tr>
    </w:tbl>
    <w:p w:rsidR="003D249F" w:rsidRPr="008C10AA" w:rsidRDefault="003D249F" w:rsidP="003D249F">
      <w:pPr>
        <w:pStyle w:val="Olang"/>
      </w:pPr>
      <w:r w:rsidRPr="008C10AA">
        <w:rPr>
          <w:noProof w:val="0"/>
        </w:rPr>
        <w:lastRenderedPageBreak/>
        <w:t xml:space="preserve">Or. </w:t>
      </w:r>
      <w:r w:rsidRPr="008C10AA">
        <w:rPr>
          <w:rStyle w:val="HideTWBExt"/>
          <w:noProof w:val="0"/>
        </w:rPr>
        <w:t>&lt;Original&gt;</w:t>
      </w:r>
      <w:r w:rsidRPr="008C10AA">
        <w:rPr>
          <w:rStyle w:val="HideTWBInt"/>
          <w:rFonts w:eastAsiaTheme="majorEastAsia"/>
          <w:noProof w:val="0"/>
        </w:rPr>
        <w:t>{ES}</w:t>
      </w:r>
      <w:r w:rsidRPr="008C10AA">
        <w:rPr>
          <w:noProof w:val="0"/>
        </w:rPr>
        <w:t>es</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297</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Ангелика Винциг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33</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(33)</w:t>
            </w:r>
            <w:r w:rsidRPr="008C10AA">
              <w:tab/>
              <w:t xml:space="preserve">Стажантите следва да имат достъп до ефективно и безпристрастно решаване на спорове и право на правна защита, включително подходящо обезщетение. Стажантите следва да бъдат информирани за механизмите за правна защита с цел да могат да упражняват правото си на правна защита. Като се има предвид основопологащият характер на правото на ефективна правна защита, стажантите следва да продължат да се ползват от такава защита дори след края на стажа, довел до предполагаемо нарушение на правата съгласно настоящата директива и друго съответно право на Съюза, </w:t>
            </w:r>
            <w:r w:rsidRPr="008C10AA">
              <w:rPr>
                <w:b/>
                <w:i/>
              </w:rPr>
              <w:t>приложимо</w:t>
            </w:r>
            <w:r w:rsidRPr="008C10AA">
              <w:t xml:space="preserve"> за </w:t>
            </w:r>
            <w:r w:rsidRPr="008C10AA">
              <w:rPr>
                <w:b/>
                <w:i/>
              </w:rPr>
              <w:t>работниците</w:t>
            </w:r>
            <w:r w:rsidRPr="008C10AA">
              <w:t>.</w:t>
            </w:r>
          </w:p>
        </w:tc>
        <w:tc>
          <w:tcPr>
            <w:tcW w:w="4876" w:type="dxa"/>
            <w:hideMark/>
          </w:tcPr>
          <w:p w:rsidR="003D249F" w:rsidRPr="008C10AA" w:rsidRDefault="003D249F" w:rsidP="00663FFE">
            <w:pPr>
              <w:pStyle w:val="Normal6"/>
              <w:rPr>
                <w:szCs w:val="24"/>
              </w:rPr>
            </w:pPr>
            <w:r w:rsidRPr="008C10AA">
              <w:t>(33)</w:t>
            </w:r>
            <w:r w:rsidRPr="008C10AA">
              <w:tab/>
              <w:t xml:space="preserve">Стажантите следва да имат достъп до ефективно и безпристрастно решаване на спорове и право на правна защита, включително подходящо обезщетение. Стажантите следва да бъдат информирани за механизмите за правна защита с цел да могат да упражняват правото си на правна защита. Като се има предвид основопологащият характер на правото на ефективна правна защита, стажантите следва да продължат да се ползват от такава защита дори след края на стажа, довел до предполагаемо нарушение на правата съгласно настоящата директива и друго съответно право на Съюза, </w:t>
            </w:r>
            <w:r w:rsidRPr="008C10AA">
              <w:rPr>
                <w:b/>
                <w:i/>
              </w:rPr>
              <w:t>отнасящо се</w:t>
            </w:r>
            <w:r w:rsidRPr="008C10AA">
              <w:t xml:space="preserve"> за </w:t>
            </w:r>
            <w:r w:rsidRPr="008C10AA">
              <w:rPr>
                <w:b/>
                <w:i/>
              </w:rPr>
              <w:t>стажантите</w:t>
            </w:r>
            <w:r w:rsidRPr="008C10AA">
              <w:t>.</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298</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Изабел Льо Каленек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33</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(33)</w:t>
            </w:r>
            <w:r w:rsidRPr="008C10AA">
              <w:tab/>
              <w:t xml:space="preserve">Стажантите следва да имат достъп до ефективно и безпристрастно решаване на спорове и право на правна защита, включително подходящо обезщетение. Стажантите следва да бъдат информирани за механизмите за правна защита с цел да могат да </w:t>
            </w:r>
            <w:r w:rsidRPr="008C10AA">
              <w:lastRenderedPageBreak/>
              <w:t>упражняват правото си на правна защита. Като се има предвид основопологащият характер на правото на ефективна правна защита, стажантите следва да продължат да се ползват от такава защита дори след края на стажа, довел до предполагаемо нарушение на правата съгласно настоящата директива и друго съответно право на Съюза, приложимо за работниците.</w:t>
            </w:r>
          </w:p>
        </w:tc>
        <w:tc>
          <w:tcPr>
            <w:tcW w:w="4876" w:type="dxa"/>
            <w:hideMark/>
          </w:tcPr>
          <w:p w:rsidR="003D249F" w:rsidRPr="008C10AA" w:rsidRDefault="003D249F" w:rsidP="00663FFE">
            <w:pPr>
              <w:pStyle w:val="Normal6"/>
              <w:rPr>
                <w:szCs w:val="24"/>
              </w:rPr>
            </w:pPr>
            <w:r w:rsidRPr="008C10AA">
              <w:lastRenderedPageBreak/>
              <w:t>(33)</w:t>
            </w:r>
            <w:r w:rsidRPr="008C10AA">
              <w:tab/>
              <w:t xml:space="preserve">Стажантите </w:t>
            </w:r>
            <w:r w:rsidRPr="008C10AA">
              <w:rPr>
                <w:b/>
                <w:i/>
              </w:rPr>
              <w:t xml:space="preserve">на свободния пазар на труда </w:t>
            </w:r>
            <w:r w:rsidRPr="008C10AA">
              <w:t xml:space="preserve">следва да имат достъп до ефективно и безпристрастно решаване на спорове и право на правна защита, включително подходящо обезщетение. Стажантите следва да бъдат информирани за механизмите за правна </w:t>
            </w:r>
            <w:r w:rsidRPr="008C10AA">
              <w:lastRenderedPageBreak/>
              <w:t>защита с цел да могат да упражняват правото си на правна защита. Като се има предвид основопологащият характер на правото на ефективна правна защита, стажантите следва да продължат да се ползват от такава защита дори след края на стажа, довел до предполагаемо нарушение на правата съгласно настоящата директива и друго съответно право на Съюза, приложимо за работниците.</w:t>
            </w:r>
          </w:p>
        </w:tc>
      </w:tr>
    </w:tbl>
    <w:p w:rsidR="003D249F" w:rsidRPr="008C10AA" w:rsidRDefault="003D249F" w:rsidP="003D249F">
      <w:pPr>
        <w:pStyle w:val="Olang"/>
      </w:pPr>
      <w:r w:rsidRPr="008C10AA">
        <w:rPr>
          <w:noProof w:val="0"/>
        </w:rPr>
        <w:lastRenderedPageBreak/>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299</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Андреа Векслер</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34</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rPr>
                <w:b/>
                <w:i/>
              </w:rPr>
              <w:t>(34)</w:t>
            </w:r>
            <w:r w:rsidRPr="008C10AA">
              <w:rPr>
                <w:b/>
                <w:i/>
              </w:rPr>
              <w:tab/>
              <w:t>С цел да се осигури по-ефективно равнище на защита на стажантите представителите на работниците следва да могат да участват в производства, за да защитават правата и задълженията, произтичащи от настоящата директива или от друго право на Съюза, приложимо за работниците, от името или в подкрепа на един или няколко стажанти.</w:t>
            </w:r>
          </w:p>
        </w:tc>
        <w:tc>
          <w:tcPr>
            <w:tcW w:w="4876" w:type="dxa"/>
            <w:hideMark/>
          </w:tcPr>
          <w:p w:rsidR="003D249F" w:rsidRPr="008C10AA" w:rsidRDefault="003D249F" w:rsidP="00663FFE">
            <w:pPr>
              <w:pStyle w:val="Normal6"/>
              <w:rPr>
                <w:szCs w:val="24"/>
              </w:rPr>
            </w:pPr>
            <w:r w:rsidRPr="008C10AA">
              <w:rPr>
                <w:b/>
                <w:i/>
              </w:rPr>
              <w:t>заличава се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300</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Арба Кокалари</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34</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(34)</w:t>
            </w:r>
            <w:r w:rsidRPr="008C10AA">
              <w:tab/>
              <w:t>С цел да се осигури по-</w:t>
            </w:r>
            <w:r w:rsidRPr="008C10AA">
              <w:lastRenderedPageBreak/>
              <w:t xml:space="preserve">ефективно равнище на защита </w:t>
            </w:r>
            <w:r w:rsidRPr="008C10AA">
              <w:rPr>
                <w:b/>
                <w:i/>
              </w:rPr>
              <w:t>на</w:t>
            </w:r>
            <w:r w:rsidRPr="008C10AA">
              <w:t xml:space="preserve"> стажантите</w:t>
            </w:r>
            <w:r w:rsidRPr="008C10AA">
              <w:rPr>
                <w:b/>
                <w:i/>
              </w:rPr>
              <w:t xml:space="preserve"> представителите</w:t>
            </w:r>
            <w:r w:rsidRPr="008C10AA">
              <w:t xml:space="preserve"> на </w:t>
            </w:r>
            <w:r w:rsidRPr="008C10AA">
              <w:rPr>
                <w:b/>
                <w:i/>
              </w:rPr>
              <w:t>работниците следва да могат</w:t>
            </w:r>
            <w:r w:rsidRPr="008C10AA">
              <w:t xml:space="preserve"> да участват в </w:t>
            </w:r>
            <w:r w:rsidRPr="008C10AA">
              <w:rPr>
                <w:b/>
                <w:i/>
              </w:rPr>
              <w:t>производства,</w:t>
            </w:r>
            <w:r w:rsidRPr="008C10AA">
              <w:t xml:space="preserve"> за да защитават правата и задълженията, произтичащи от настоящата директива или от друго право на Съюза, приложимо за работниците, </w:t>
            </w:r>
            <w:r w:rsidRPr="008C10AA">
              <w:rPr>
                <w:b/>
                <w:i/>
              </w:rPr>
              <w:t>от името или в подкрепа</w:t>
            </w:r>
            <w:r w:rsidRPr="008C10AA">
              <w:t xml:space="preserve"> на </w:t>
            </w:r>
            <w:r w:rsidRPr="008C10AA">
              <w:rPr>
                <w:b/>
                <w:i/>
              </w:rPr>
              <w:t>един или няколко стажанти</w:t>
            </w:r>
            <w:r w:rsidRPr="008C10AA">
              <w:t>.</w:t>
            </w:r>
          </w:p>
        </w:tc>
        <w:tc>
          <w:tcPr>
            <w:tcW w:w="4876" w:type="dxa"/>
            <w:hideMark/>
          </w:tcPr>
          <w:p w:rsidR="003D249F" w:rsidRPr="008C10AA" w:rsidRDefault="003D249F" w:rsidP="00663FFE">
            <w:pPr>
              <w:pStyle w:val="Normal6"/>
              <w:rPr>
                <w:szCs w:val="24"/>
              </w:rPr>
            </w:pPr>
            <w:r w:rsidRPr="008C10AA">
              <w:lastRenderedPageBreak/>
              <w:t>(34)</w:t>
            </w:r>
            <w:r w:rsidRPr="008C10AA">
              <w:tab/>
              <w:t>С цел да се осигури по-</w:t>
            </w:r>
            <w:r w:rsidRPr="008C10AA">
              <w:lastRenderedPageBreak/>
              <w:t xml:space="preserve">ефективно равнище на защита </w:t>
            </w:r>
            <w:r w:rsidRPr="008C10AA">
              <w:rPr>
                <w:b/>
                <w:i/>
              </w:rPr>
              <w:t>за</w:t>
            </w:r>
            <w:r w:rsidRPr="008C10AA">
              <w:t xml:space="preserve"> стажантите</w:t>
            </w:r>
            <w:r w:rsidRPr="008C10AA">
              <w:rPr>
                <w:b/>
                <w:i/>
              </w:rPr>
              <w:t>, държавите членки могат да предоставят</w:t>
            </w:r>
            <w:r w:rsidRPr="008C10AA">
              <w:t xml:space="preserve"> на </w:t>
            </w:r>
            <w:r w:rsidRPr="008C10AA">
              <w:rPr>
                <w:b/>
                <w:i/>
              </w:rPr>
              <w:t>представители на работниците възможност</w:t>
            </w:r>
            <w:r w:rsidRPr="008C10AA">
              <w:t xml:space="preserve"> да участват в </w:t>
            </w:r>
            <w:r w:rsidRPr="008C10AA">
              <w:rPr>
                <w:b/>
                <w:i/>
              </w:rPr>
              <w:t>процедури,</w:t>
            </w:r>
            <w:r w:rsidRPr="008C10AA">
              <w:t xml:space="preserve"> за да защитават правата и задълженията, произтичащи от настоящата директива или от друго </w:t>
            </w:r>
            <w:r w:rsidRPr="008C10AA">
              <w:rPr>
                <w:b/>
                <w:i/>
              </w:rPr>
              <w:t xml:space="preserve">съответно </w:t>
            </w:r>
            <w:r w:rsidRPr="008C10AA">
              <w:t>право на Съюза, приложимо за работниците.</w:t>
            </w:r>
            <w:r w:rsidRPr="008C10AA">
              <w:rPr>
                <w:b/>
                <w:i/>
              </w:rPr>
              <w:t xml:space="preserve"> Това следва да се направи по начин, който зачита националните модели на пазара на труда и ролята на социалните партньори. Държавите членки имат свободата да определят как тази възможност за представителите</w:t>
            </w:r>
            <w:r w:rsidRPr="008C10AA">
              <w:t xml:space="preserve"> на </w:t>
            </w:r>
            <w:r w:rsidRPr="008C10AA">
              <w:rPr>
                <w:b/>
                <w:i/>
              </w:rPr>
              <w:t>работниците следва да се проектира и прилага, като вземат предвид собствените си правни системи и социален диалог</w:t>
            </w:r>
            <w:r w:rsidRPr="008C10AA">
              <w:t>.</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301</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Ангелика Винциг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34</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(34)</w:t>
            </w:r>
            <w:r w:rsidRPr="008C10AA">
              <w:tab/>
              <w:t xml:space="preserve">С цел да се осигури по-ефективно равнище на защита на стажантите представителите на работниците следва да могат да участват в производства, за да защитават правата и задълженията, произтичащи от настоящата директива или от друго право на Съюза, </w:t>
            </w:r>
            <w:r w:rsidRPr="008C10AA">
              <w:rPr>
                <w:b/>
                <w:i/>
              </w:rPr>
              <w:t>приложимо</w:t>
            </w:r>
            <w:r w:rsidRPr="008C10AA">
              <w:t xml:space="preserve"> за </w:t>
            </w:r>
            <w:r w:rsidRPr="008C10AA">
              <w:rPr>
                <w:b/>
                <w:i/>
              </w:rPr>
              <w:t>работниците</w:t>
            </w:r>
            <w:r w:rsidRPr="008C10AA">
              <w:t>, от името или в подкрепа на един или няколко стажанти.</w:t>
            </w:r>
          </w:p>
        </w:tc>
        <w:tc>
          <w:tcPr>
            <w:tcW w:w="4876" w:type="dxa"/>
            <w:hideMark/>
          </w:tcPr>
          <w:p w:rsidR="003D249F" w:rsidRPr="008C10AA" w:rsidRDefault="003D249F" w:rsidP="00663FFE">
            <w:pPr>
              <w:pStyle w:val="Normal6"/>
              <w:rPr>
                <w:szCs w:val="24"/>
              </w:rPr>
            </w:pPr>
            <w:r w:rsidRPr="008C10AA">
              <w:t>(34)</w:t>
            </w:r>
            <w:r w:rsidRPr="008C10AA">
              <w:tab/>
              <w:t xml:space="preserve">С цел да се осигури по-ефективно равнище на защита на стажантите представителите на работниците следва да могат да участват в производства, за да защитават правата и задълженията, произтичащи от настоящата директива или от друго право на Съюза, </w:t>
            </w:r>
            <w:r w:rsidRPr="008C10AA">
              <w:rPr>
                <w:b/>
                <w:i/>
              </w:rPr>
              <w:t>отнасящо се</w:t>
            </w:r>
            <w:r w:rsidRPr="008C10AA">
              <w:t xml:space="preserve"> за </w:t>
            </w:r>
            <w:r w:rsidRPr="008C10AA">
              <w:rPr>
                <w:b/>
                <w:i/>
              </w:rPr>
              <w:t>стажантите</w:t>
            </w:r>
            <w:r w:rsidRPr="008C10AA">
              <w:t>, от името или в подкрепа на един или няколко стажанти.</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lastRenderedPageBreak/>
        <w:t>&lt;AmendB&gt;</w:t>
      </w:r>
      <w:r w:rsidRPr="008C10AA">
        <w:t>Изменение</w:t>
      </w:r>
      <w:r w:rsidRPr="008C10AA">
        <w:tab/>
      </w:r>
      <w:r w:rsidRPr="008C10AA">
        <w:tab/>
      </w:r>
      <w:r w:rsidRPr="008C10AA">
        <w:rPr>
          <w:rStyle w:val="HideTWBExt"/>
          <w:b w:val="0"/>
        </w:rPr>
        <w:t>&lt;NumAmB&gt;</w:t>
      </w:r>
      <w:r w:rsidRPr="008C10AA">
        <w:t>302</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Ирена Йовева, Мартин Хойсик, Яна Том, Брижит Ван Ден Берг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34</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(34)</w:t>
            </w:r>
            <w:r w:rsidRPr="008C10AA">
              <w:tab/>
              <w:t>С цел да се осигури по-ефективно равнище на защита на стажантите представителите на работниците следва да могат да участват в производства, за да защитават правата и задълженията, произтичащи от настоящата директива или от друго право на Съюза, приложимо за работниците, от името или в подкрепа на един или няколко стажанти.</w:t>
            </w:r>
          </w:p>
        </w:tc>
        <w:tc>
          <w:tcPr>
            <w:tcW w:w="4876" w:type="dxa"/>
            <w:hideMark/>
          </w:tcPr>
          <w:p w:rsidR="003D249F" w:rsidRPr="008C10AA" w:rsidRDefault="003D249F" w:rsidP="00663FFE">
            <w:pPr>
              <w:pStyle w:val="Normal6"/>
              <w:rPr>
                <w:szCs w:val="24"/>
              </w:rPr>
            </w:pPr>
            <w:r w:rsidRPr="008C10AA">
              <w:rPr>
                <w:i/>
              </w:rPr>
              <w:t>(Не се отнася до българския текст.)</w:t>
            </w:r>
            <w:r w:rsidRPr="008C10AA">
              <w:tab/>
              <w:t xml:space="preserve"> </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303</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Бенедета Скудери</w:t>
      </w:r>
      <w:r w:rsidRPr="008C10AA">
        <w:rPr>
          <w:rStyle w:val="HideTWBExt"/>
          <w:b w:val="0"/>
        </w:rPr>
        <w:t>&lt;/Members&gt;</w:t>
      </w:r>
    </w:p>
    <w:p w:rsidR="003D249F" w:rsidRPr="008C10AA" w:rsidRDefault="003D249F" w:rsidP="003D249F">
      <w:r w:rsidRPr="008C10AA">
        <w:rPr>
          <w:rStyle w:val="HideTWBExt"/>
        </w:rPr>
        <w:t>&lt;AuNomDe&gt;</w:t>
      </w:r>
      <w:r w:rsidRPr="008C10AA">
        <w:rPr>
          <w:rStyle w:val="HideTWBInt"/>
          <w:color w:val="auto"/>
        </w:rPr>
        <w:t>{Greens/EFA}</w:t>
      </w:r>
      <w:r w:rsidRPr="008C10AA">
        <w:t>от името на групата Verts/ALE</w:t>
      </w:r>
      <w:r w:rsidRPr="008C10AA">
        <w:rPr>
          <w:rStyle w:val="HideTWBExt"/>
        </w:rPr>
        <w:t>&lt;/AuNomDe&gt;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34</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(34)</w:t>
            </w:r>
            <w:r w:rsidRPr="008C10AA">
              <w:tab/>
              <w:t>С цел да се осигури по-ефективно равнище на защита на стажантите представителите на работниците следва да могат да участват в производства, за да защитават правата и задълженията, произтичащи от настоящата директива или от друго право на Съюза, приложимо за работниците, от името или в подкрепа на един или няколко стажанти.</w:t>
            </w:r>
          </w:p>
        </w:tc>
        <w:tc>
          <w:tcPr>
            <w:tcW w:w="4876" w:type="dxa"/>
            <w:hideMark/>
          </w:tcPr>
          <w:p w:rsidR="003D249F" w:rsidRPr="008C10AA" w:rsidRDefault="003D249F" w:rsidP="00663FFE">
            <w:pPr>
              <w:pStyle w:val="Normal6"/>
              <w:rPr>
                <w:szCs w:val="24"/>
              </w:rPr>
            </w:pPr>
            <w:r w:rsidRPr="008C10AA">
              <w:rPr>
                <w:i/>
              </w:rPr>
              <w:t>(Не се отнася до българския текст.)</w:t>
            </w:r>
            <w:r w:rsidRPr="008C10AA">
              <w:tab/>
              <w:t xml:space="preserve"> </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lastRenderedPageBreak/>
        <w:t>&lt;AmendB&gt;</w:t>
      </w:r>
      <w:r w:rsidRPr="008C10AA">
        <w:t>Изменение</w:t>
      </w:r>
      <w:r w:rsidRPr="008C10AA">
        <w:tab/>
      </w:r>
      <w:r w:rsidRPr="008C10AA">
        <w:tab/>
      </w:r>
      <w:r w:rsidRPr="008C10AA">
        <w:rPr>
          <w:rStyle w:val="HideTWBExt"/>
          <w:b w:val="0"/>
        </w:rPr>
        <w:t>&lt;NumAmB&gt;</w:t>
      </w:r>
      <w:r w:rsidRPr="008C10AA">
        <w:t>304</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Катарина Мартинш, Естреля Галан, Антони Смит, Констандинос Арванитис, Катлийн Фъншиън, Лейла Шайби</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34</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(34)</w:t>
            </w:r>
            <w:r w:rsidRPr="008C10AA">
              <w:tab/>
              <w:t>С цел да се осигури по-ефективно равнище на защита на стажантите представителите на работниците следва да могат да участват в производства, за да защитават правата и задълженията, произтичащи от настоящата директива или от друго право на Съюза, приложимо за работниците, от името или в подкрепа на един или няколко стажанти.</w:t>
            </w:r>
          </w:p>
        </w:tc>
        <w:tc>
          <w:tcPr>
            <w:tcW w:w="4876" w:type="dxa"/>
            <w:hideMark/>
          </w:tcPr>
          <w:p w:rsidR="003D249F" w:rsidRPr="008C10AA" w:rsidRDefault="003D249F" w:rsidP="00663FFE">
            <w:pPr>
              <w:pStyle w:val="Normal6"/>
              <w:rPr>
                <w:szCs w:val="24"/>
              </w:rPr>
            </w:pPr>
            <w:r w:rsidRPr="008C10AA">
              <w:t>(34)</w:t>
            </w:r>
            <w:r w:rsidRPr="008C10AA">
              <w:tab/>
              <w:t xml:space="preserve">С цел да се осигури по-ефективно равнище на защита на стажантите представителите </w:t>
            </w:r>
            <w:r w:rsidRPr="008C10AA">
              <w:rPr>
                <w:b/>
                <w:i/>
              </w:rPr>
              <w:t xml:space="preserve">и профсъюзите </w:t>
            </w:r>
            <w:r w:rsidRPr="008C10AA">
              <w:t>на работниците следва да могат да участват в производства, за да защитават правата и задълженията, произтичащи от настоящата директива или от друго право на Съюза, приложимо за работниците, от името или в подкрепа на един или няколко стажанти.</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305</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Киара Джема, Джорджиана Теодореску, Франческо Торсели, Мариятереза Вивалдини, Елена Донацан</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34 a (ново)</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tcPr>
          <w:p w:rsidR="003D249F" w:rsidRPr="008C10AA" w:rsidRDefault="003D249F" w:rsidP="00663FFE">
            <w:pPr>
              <w:pStyle w:val="Normal6"/>
            </w:pPr>
          </w:p>
        </w:tc>
        <w:tc>
          <w:tcPr>
            <w:tcW w:w="4876" w:type="dxa"/>
            <w:hideMark/>
          </w:tcPr>
          <w:p w:rsidR="003D249F" w:rsidRPr="008C10AA" w:rsidRDefault="003D249F" w:rsidP="00663FFE">
            <w:pPr>
              <w:pStyle w:val="Normal6"/>
              <w:rPr>
                <w:szCs w:val="24"/>
              </w:rPr>
            </w:pPr>
            <w:r w:rsidRPr="008C10AA">
              <w:rPr>
                <w:b/>
                <w:i/>
              </w:rPr>
              <w:t>(34a)</w:t>
            </w:r>
            <w:r w:rsidRPr="008C10AA">
              <w:rPr>
                <w:b/>
                <w:i/>
              </w:rPr>
              <w:tab/>
              <w:t>По данни на Комисията от 2023 г. приблизително 26,8% от лицата на възраст 16 и повече години в Европейския съюз съобщават, че имат някаква форма на увреждане. Като се има предвид, че като цяло населението на ЕС е около 448 милиона души, това се равнява на приблизително 120 милиона лица с увреждания. Хората с увреждания все още се сблъскват с пречки при достъпа до висококачествени стажове и намирането на работа на свободния пазар на труда.</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306</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Андреа Векслер</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35</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(35)</w:t>
            </w:r>
            <w:r w:rsidRPr="008C10AA">
              <w:tab/>
              <w:t xml:space="preserve">На стажантите следва да се предоставя подходяща съдебна и административна защита срещу всяко неблагоприятно третиране и последици в отговор на жалба, подадена до работодателя, или в резултат на производство, образувано с цел осигуряване на спазването на правата, предвидени в настоящата директива или в друго право на Съюза, приложимо за работниците. </w:t>
            </w:r>
            <w:r w:rsidRPr="008C10AA">
              <w:rPr>
                <w:b/>
                <w:i/>
              </w:rPr>
              <w:t>По-специално стажантите следва да бъдат защитени от уволнение или негов еквивалент, както и от всякаква подготовка за уволнение или негов еквивалент заради упражняване на правата, предвидени в настоящата директива или в друго право на Съюза, приложимо за работниците.</w:t>
            </w:r>
          </w:p>
        </w:tc>
        <w:tc>
          <w:tcPr>
            <w:tcW w:w="4876" w:type="dxa"/>
            <w:hideMark/>
          </w:tcPr>
          <w:p w:rsidR="003D249F" w:rsidRPr="008C10AA" w:rsidRDefault="003D249F" w:rsidP="00663FFE">
            <w:pPr>
              <w:pStyle w:val="Normal6"/>
              <w:rPr>
                <w:szCs w:val="24"/>
              </w:rPr>
            </w:pPr>
            <w:r w:rsidRPr="008C10AA">
              <w:t>(35)</w:t>
            </w:r>
            <w:r w:rsidRPr="008C10AA">
              <w:tab/>
              <w:t>На стажантите следва да се предоставя подходяща съдебна и административна защита срещу всяко неблагоприятно третиране и последици в отговор на жалба, подадена до работодателя, или в резултат на производство, образувано с цел осигуряване на спазването на правата, предвидени в настоящата директива или в друго право на Съюза, приложимо за работниците.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307</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Арба Кокалари</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35</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(35)</w:t>
            </w:r>
            <w:r w:rsidRPr="008C10AA">
              <w:tab/>
              <w:t xml:space="preserve">На стажантите следва да се предоставя </w:t>
            </w:r>
            <w:r w:rsidRPr="008C10AA">
              <w:rPr>
                <w:b/>
                <w:i/>
              </w:rPr>
              <w:t>подходяща съдебна</w:t>
            </w:r>
            <w:r w:rsidRPr="008C10AA">
              <w:t xml:space="preserve"> и административна защита срещу всяко неблагоприятно третиране и последици в отговор на жалба, подадена до </w:t>
            </w:r>
            <w:r w:rsidRPr="008C10AA">
              <w:lastRenderedPageBreak/>
              <w:t xml:space="preserve">работодателя, или в резултат на производство, образувано с цел осигуряване на спазването на правата, предвидени в настоящата директива или в друго право на Съюза, приложимо за работниците. </w:t>
            </w:r>
            <w:r w:rsidRPr="008C10AA">
              <w:rPr>
                <w:b/>
                <w:i/>
              </w:rPr>
              <w:t>По-специално стажантите</w:t>
            </w:r>
            <w:r w:rsidRPr="008C10AA">
              <w:t xml:space="preserve"> следва да </w:t>
            </w:r>
            <w:r w:rsidRPr="008C10AA">
              <w:rPr>
                <w:b/>
                <w:i/>
              </w:rPr>
              <w:t>бъдат защитени</w:t>
            </w:r>
            <w:r w:rsidRPr="008C10AA">
              <w:t xml:space="preserve"> от </w:t>
            </w:r>
            <w:r w:rsidRPr="008C10AA">
              <w:rPr>
                <w:b/>
                <w:i/>
              </w:rPr>
              <w:t>уволнение или негов еквивалент</w:t>
            </w:r>
            <w:r w:rsidRPr="008C10AA">
              <w:t xml:space="preserve">, </w:t>
            </w:r>
            <w:r w:rsidRPr="008C10AA">
              <w:rPr>
                <w:b/>
                <w:i/>
              </w:rPr>
              <w:t>както</w:t>
            </w:r>
            <w:r w:rsidRPr="008C10AA">
              <w:t xml:space="preserve"> и </w:t>
            </w:r>
            <w:r w:rsidRPr="008C10AA">
              <w:rPr>
                <w:b/>
                <w:i/>
              </w:rPr>
              <w:t>от всякаква подготовка за уволнение или негов еквивалент заради упражняване на правата, предвидени в настоящата директива или</w:t>
            </w:r>
            <w:r w:rsidRPr="008C10AA">
              <w:t xml:space="preserve"> в </w:t>
            </w:r>
            <w:r w:rsidRPr="008C10AA">
              <w:rPr>
                <w:b/>
                <w:i/>
              </w:rPr>
              <w:t>друго право</w:t>
            </w:r>
            <w:r w:rsidRPr="008C10AA">
              <w:t xml:space="preserve"> на </w:t>
            </w:r>
            <w:r w:rsidRPr="008C10AA">
              <w:rPr>
                <w:b/>
                <w:i/>
              </w:rPr>
              <w:t>Съюза</w:t>
            </w:r>
            <w:r w:rsidRPr="008C10AA">
              <w:t xml:space="preserve">, </w:t>
            </w:r>
            <w:r w:rsidRPr="008C10AA">
              <w:rPr>
                <w:b/>
                <w:i/>
              </w:rPr>
              <w:t>приложимо за работниците</w:t>
            </w:r>
            <w:r w:rsidRPr="008C10AA">
              <w:t>.</w:t>
            </w:r>
          </w:p>
        </w:tc>
        <w:tc>
          <w:tcPr>
            <w:tcW w:w="4876" w:type="dxa"/>
            <w:hideMark/>
          </w:tcPr>
          <w:p w:rsidR="003D249F" w:rsidRPr="008C10AA" w:rsidRDefault="003D249F" w:rsidP="00663FFE">
            <w:pPr>
              <w:pStyle w:val="Normal6"/>
              <w:rPr>
                <w:szCs w:val="24"/>
              </w:rPr>
            </w:pPr>
            <w:r w:rsidRPr="008C10AA">
              <w:lastRenderedPageBreak/>
              <w:t>(35)</w:t>
            </w:r>
            <w:r w:rsidRPr="008C10AA">
              <w:tab/>
              <w:t xml:space="preserve">На стажантите следва да се предоставя </w:t>
            </w:r>
            <w:r w:rsidRPr="008C10AA">
              <w:rPr>
                <w:b/>
                <w:i/>
              </w:rPr>
              <w:t>правна</w:t>
            </w:r>
            <w:r w:rsidRPr="008C10AA">
              <w:t xml:space="preserve"> и административна защита срещу всяко неблагоприятно третиране и последици в отговор на жалба, подадена до работодателя, или в </w:t>
            </w:r>
            <w:r w:rsidRPr="008C10AA">
              <w:lastRenderedPageBreak/>
              <w:t xml:space="preserve">резултат на производство, образувано с цел осигуряване на спазването на правата, предвидени в настоящата директива или в друго право на Съюза, приложимо за работниците. </w:t>
            </w:r>
            <w:r w:rsidRPr="008C10AA">
              <w:rPr>
                <w:b/>
                <w:i/>
              </w:rPr>
              <w:t>Тази защита</w:t>
            </w:r>
            <w:r w:rsidRPr="008C10AA">
              <w:t xml:space="preserve"> следва да </w:t>
            </w:r>
            <w:r w:rsidRPr="008C10AA">
              <w:rPr>
                <w:b/>
                <w:i/>
              </w:rPr>
              <w:t>се прилага</w:t>
            </w:r>
            <w:r w:rsidRPr="008C10AA">
              <w:t xml:space="preserve"> от </w:t>
            </w:r>
            <w:r w:rsidRPr="008C10AA">
              <w:rPr>
                <w:b/>
                <w:i/>
              </w:rPr>
              <w:t>държавите членки по начин</w:t>
            </w:r>
            <w:r w:rsidRPr="008C10AA">
              <w:t xml:space="preserve">, </w:t>
            </w:r>
            <w:r w:rsidRPr="008C10AA">
              <w:rPr>
                <w:b/>
                <w:i/>
              </w:rPr>
              <w:t>който зачита техните национални правни системи</w:t>
            </w:r>
            <w:r w:rsidRPr="008C10AA">
              <w:t xml:space="preserve"> и </w:t>
            </w:r>
            <w:r w:rsidRPr="008C10AA">
              <w:rPr>
                <w:b/>
                <w:i/>
              </w:rPr>
              <w:t>модели на пазара на труда. Държавите членки следва да имат свободата да проектират и прилагат тази закрила</w:t>
            </w:r>
            <w:r w:rsidRPr="008C10AA">
              <w:t xml:space="preserve"> в </w:t>
            </w:r>
            <w:r w:rsidRPr="008C10AA">
              <w:rPr>
                <w:b/>
                <w:i/>
              </w:rPr>
              <w:t>съответствие с условията</w:t>
            </w:r>
            <w:r w:rsidRPr="008C10AA">
              <w:t xml:space="preserve"> на </w:t>
            </w:r>
            <w:r w:rsidRPr="008C10AA">
              <w:rPr>
                <w:b/>
                <w:i/>
              </w:rPr>
              <w:t>своя пазар на труда и социален диалог</w:t>
            </w:r>
            <w:r w:rsidRPr="008C10AA">
              <w:t xml:space="preserve">, </w:t>
            </w:r>
            <w:r w:rsidRPr="008C10AA">
              <w:rPr>
                <w:b/>
                <w:i/>
              </w:rPr>
              <w:t>което може да включва адаптиране на специфични мерки и механизми към националните потребности и системи</w:t>
            </w:r>
            <w:r w:rsidRPr="008C10AA">
              <w:t>.</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308</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Ангелика Винциг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35</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(35)</w:t>
            </w:r>
            <w:r w:rsidRPr="008C10AA">
              <w:tab/>
              <w:t xml:space="preserve">На стажантите следва да се предоставя подходяща съдебна и административна защита срещу всяко неблагоприятно третиране и последици в отговор на жалба, подадена до работодателя, или в резултат на производство, образувано с цел осигуряване на спазването на правата, предвидени в настоящата директива или в друго право на Съюза, </w:t>
            </w:r>
            <w:r w:rsidRPr="008C10AA">
              <w:rPr>
                <w:b/>
                <w:i/>
              </w:rPr>
              <w:t>приложимо</w:t>
            </w:r>
            <w:r w:rsidRPr="008C10AA">
              <w:t xml:space="preserve"> за </w:t>
            </w:r>
            <w:r w:rsidRPr="008C10AA">
              <w:rPr>
                <w:b/>
                <w:i/>
              </w:rPr>
              <w:t>работниците</w:t>
            </w:r>
            <w:r w:rsidRPr="008C10AA">
              <w:t xml:space="preserve">. По-специално стажантите следва да бъдат защитени от </w:t>
            </w:r>
            <w:r w:rsidRPr="008C10AA">
              <w:rPr>
                <w:b/>
                <w:i/>
              </w:rPr>
              <w:t>уволнение</w:t>
            </w:r>
            <w:r w:rsidRPr="008C10AA">
              <w:t xml:space="preserve"> или негов еквивалент, както и от всякаква подготовка за </w:t>
            </w:r>
            <w:r w:rsidRPr="008C10AA">
              <w:rPr>
                <w:b/>
                <w:i/>
              </w:rPr>
              <w:t>уволнение</w:t>
            </w:r>
            <w:r w:rsidRPr="008C10AA">
              <w:t xml:space="preserve"> или негов еквивалент заради упражняване на правата, предвидени в настоящата директива или в друго право на Съюза, </w:t>
            </w:r>
            <w:r w:rsidRPr="008C10AA">
              <w:rPr>
                <w:b/>
                <w:i/>
              </w:rPr>
              <w:t>приложимо</w:t>
            </w:r>
            <w:r w:rsidRPr="008C10AA">
              <w:t xml:space="preserve"> за </w:t>
            </w:r>
            <w:r w:rsidRPr="008C10AA">
              <w:rPr>
                <w:b/>
                <w:i/>
              </w:rPr>
              <w:lastRenderedPageBreak/>
              <w:t>работниците</w:t>
            </w:r>
            <w:r w:rsidRPr="008C10AA">
              <w:t>.</w:t>
            </w:r>
          </w:p>
        </w:tc>
        <w:tc>
          <w:tcPr>
            <w:tcW w:w="4876" w:type="dxa"/>
            <w:hideMark/>
          </w:tcPr>
          <w:p w:rsidR="003D249F" w:rsidRPr="008C10AA" w:rsidRDefault="003D249F" w:rsidP="00663FFE">
            <w:pPr>
              <w:pStyle w:val="Normal6"/>
              <w:rPr>
                <w:szCs w:val="24"/>
              </w:rPr>
            </w:pPr>
            <w:r w:rsidRPr="008C10AA">
              <w:lastRenderedPageBreak/>
              <w:t>(35)</w:t>
            </w:r>
            <w:r w:rsidRPr="008C10AA">
              <w:tab/>
              <w:t xml:space="preserve">На стажантите следва да се предоставя подходяща съдебна и административна защита срещу всяко неблагоприятно третиране и последици в отговор на жалба, подадена до работодателя, или в резултат на производство, образувано с цел осигуряване на спазването на правата, предвидени в настоящата директива или в друго право на Съюза, </w:t>
            </w:r>
            <w:r w:rsidRPr="008C10AA">
              <w:rPr>
                <w:b/>
                <w:i/>
              </w:rPr>
              <w:t>отнасящо се</w:t>
            </w:r>
            <w:r w:rsidRPr="008C10AA">
              <w:t xml:space="preserve"> за </w:t>
            </w:r>
            <w:r w:rsidRPr="008C10AA">
              <w:rPr>
                <w:b/>
                <w:i/>
              </w:rPr>
              <w:t>стажантите</w:t>
            </w:r>
            <w:r w:rsidRPr="008C10AA">
              <w:t xml:space="preserve">. По-специално стажантите следва да бъдат защитени от </w:t>
            </w:r>
            <w:r w:rsidRPr="008C10AA">
              <w:rPr>
                <w:b/>
                <w:i/>
              </w:rPr>
              <w:t>прекратяване на стажа им</w:t>
            </w:r>
            <w:r w:rsidRPr="008C10AA">
              <w:t xml:space="preserve"> или негов еквивалент, както и от всякаква подготовка за </w:t>
            </w:r>
            <w:r w:rsidRPr="008C10AA">
              <w:rPr>
                <w:b/>
                <w:i/>
              </w:rPr>
              <w:t>прекратяване на стажа</w:t>
            </w:r>
            <w:r w:rsidRPr="008C10AA">
              <w:t xml:space="preserve"> или негов еквивалент заради упражняване на правата, предвидени в настоящата директива или в друго право </w:t>
            </w:r>
            <w:r w:rsidRPr="008C10AA">
              <w:lastRenderedPageBreak/>
              <w:t xml:space="preserve">на Съюза, </w:t>
            </w:r>
            <w:r w:rsidRPr="008C10AA">
              <w:rPr>
                <w:b/>
                <w:i/>
              </w:rPr>
              <w:t>отнасящо се</w:t>
            </w:r>
            <w:r w:rsidRPr="008C10AA">
              <w:t xml:space="preserve"> за </w:t>
            </w:r>
            <w:r w:rsidRPr="008C10AA">
              <w:rPr>
                <w:b/>
                <w:i/>
              </w:rPr>
              <w:t>стажантите</w:t>
            </w:r>
            <w:r w:rsidRPr="008C10AA">
              <w:t>.</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309</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Ирена Йовева, Мартин Хойсик, Яна Том, Брижит Ван Ден Берг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35</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(35)</w:t>
            </w:r>
            <w:r w:rsidRPr="008C10AA">
              <w:tab/>
              <w:t xml:space="preserve">На стажантите следва да се предоставя подходяща съдебна и административна защита срещу всяко неблагоприятно третиране и последици в отговор на жалба, подадена до </w:t>
            </w:r>
            <w:r w:rsidRPr="008C10AA">
              <w:rPr>
                <w:b/>
                <w:i/>
              </w:rPr>
              <w:t>работодателя</w:t>
            </w:r>
            <w:r w:rsidRPr="008C10AA">
              <w:t>, или в резултат на производство, образувано с цел осигуряване на спазването на правата, предвидени в настоящата директива или в друго право на Съюза, приложимо за работниците. По-специално стажантите следва да бъдат защитени от уволнение или негов еквивалент, както и от всякаква подготовка за уволнение или негов еквивалент заради упражняване на правата, предвидени в настоящата директива или в друго право на Съюза, приложимо за работниците.</w:t>
            </w:r>
          </w:p>
        </w:tc>
        <w:tc>
          <w:tcPr>
            <w:tcW w:w="4876" w:type="dxa"/>
            <w:hideMark/>
          </w:tcPr>
          <w:p w:rsidR="003D249F" w:rsidRPr="008C10AA" w:rsidRDefault="003D249F" w:rsidP="00663FFE">
            <w:pPr>
              <w:pStyle w:val="Normal6"/>
              <w:rPr>
                <w:szCs w:val="24"/>
              </w:rPr>
            </w:pPr>
            <w:r w:rsidRPr="008C10AA">
              <w:t>(35)</w:t>
            </w:r>
            <w:r w:rsidRPr="008C10AA">
              <w:tab/>
              <w:t xml:space="preserve">На стажантите следва да се предоставя подходяща съдебна и административна защита срещу всяко неблагоприятно третиране и последици в отговор на жалба, подадена до </w:t>
            </w:r>
            <w:r w:rsidRPr="008C10AA">
              <w:rPr>
                <w:b/>
                <w:i/>
              </w:rPr>
              <w:t>предлагащия стажа субект</w:t>
            </w:r>
            <w:r w:rsidRPr="008C10AA">
              <w:t>, или в резултат на производство, образувано с цел осигуряване на спазването на правата, предвидени в настоящата директива или в друго право на Съюза, приложимо за работниците. По-специално стажантите следва да бъдат защитени от уволнение или негов еквивалент, както и от всякаква подготовка за уволнение или негов еквивалент заради упражняване на правата, предвидени в настоящата директива или в друго право на Съюза, приложимо за работниците.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310</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Бенедета Скудери</w:t>
      </w:r>
      <w:r w:rsidRPr="008C10AA">
        <w:rPr>
          <w:rStyle w:val="HideTWBExt"/>
          <w:b w:val="0"/>
        </w:rPr>
        <w:t>&lt;/Members&gt;</w:t>
      </w:r>
    </w:p>
    <w:p w:rsidR="003D249F" w:rsidRPr="008C10AA" w:rsidRDefault="003D249F" w:rsidP="003D249F">
      <w:r w:rsidRPr="008C10AA">
        <w:rPr>
          <w:rStyle w:val="HideTWBExt"/>
        </w:rPr>
        <w:t>&lt;AuNomDe&gt;</w:t>
      </w:r>
      <w:r w:rsidRPr="008C10AA">
        <w:rPr>
          <w:rStyle w:val="HideTWBInt"/>
          <w:color w:val="auto"/>
        </w:rPr>
        <w:t>{Greens/EFA}</w:t>
      </w:r>
      <w:r w:rsidRPr="008C10AA">
        <w:t>от името на групата Verts/ALE</w:t>
      </w:r>
      <w:r w:rsidRPr="008C10AA">
        <w:rPr>
          <w:rStyle w:val="HideTWBExt"/>
        </w:rPr>
        <w:t>&lt;/AuNomDe&gt;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35</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(35)</w:t>
            </w:r>
            <w:r w:rsidRPr="008C10AA">
              <w:tab/>
              <w:t>На стажантите следва да се предоставя подходяща съдебна и административна защита срещу всяко неблагоприятно третиране и последици в отговор на жалба, подадена до работодателя, или в резултат на производство, образувано с цел осигуряване на спазването на правата, предвидени в настоящата директива или в друго право на Съюза, приложимо за работниците. По-специално стажантите следва да бъдат защитени от уволнение или негов еквивалент, както и от всякаква подготовка за уволнение или негов еквивалент заради упражняване на правата, предвидени в настоящата директива или в друго право на Съюза, приложимо за работниците.</w:t>
            </w:r>
          </w:p>
        </w:tc>
        <w:tc>
          <w:tcPr>
            <w:tcW w:w="4876" w:type="dxa"/>
            <w:hideMark/>
          </w:tcPr>
          <w:p w:rsidR="003D249F" w:rsidRPr="008C10AA" w:rsidRDefault="003D249F" w:rsidP="00663FFE">
            <w:pPr>
              <w:pStyle w:val="Normal6"/>
              <w:rPr>
                <w:szCs w:val="24"/>
              </w:rPr>
            </w:pPr>
            <w:r w:rsidRPr="008C10AA">
              <w:t>(35)</w:t>
            </w:r>
            <w:r w:rsidRPr="008C10AA">
              <w:tab/>
              <w:t xml:space="preserve">На стажантите следва да се предоставя подходяща съдебна и административна защита срещу всяко неблагоприятно третиране и последици в отговор на жалба, подадена до работодателя, или в резултат на производство, образувано с цел осигуряване на спазването на правата, предвидени в настоящата директива или в друго право на Съюза, приложимо за работниците. По-специално стажантите следва да бъдат защитени от уволнение или негов еквивалент, </w:t>
            </w:r>
            <w:r w:rsidRPr="008C10AA">
              <w:rPr>
                <w:b/>
                <w:i/>
              </w:rPr>
              <w:t xml:space="preserve">например отказ от предлагане на бъдещо назначение в предлагащия стажове субект, </w:t>
            </w:r>
            <w:r w:rsidRPr="008C10AA">
              <w:t>както и от всякаква подготовка за уволнение или негов еквивалент заради упражняване на правата, предвидени в настоящата директива или в друго право на Съюза, приложимо за работниците.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311</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Изабел Льо Каленек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35</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(35)</w:t>
            </w:r>
            <w:r w:rsidRPr="008C10AA">
              <w:tab/>
              <w:t xml:space="preserve">На стажантите следва да се предоставя подходяща съдебна и административна защита срещу всяко неблагоприятно третиране и последици в отговор на жалба, подадена до работодателя, или в резултат на производство, образувано с цел осигуряване на спазването на правата, предвидени в настоящата директива или в друго право на Съюза, приложимо за работниците. По-специално стажантите следва да бъдат защитени от уволнение </w:t>
            </w:r>
            <w:r w:rsidRPr="008C10AA">
              <w:lastRenderedPageBreak/>
              <w:t>или негов еквивалент, както и от всякаква подготовка за уволнение или негов еквивалент заради упражняване на правата, предвидени в настоящата директива или в друго право на Съюза, приложимо за работниците.</w:t>
            </w:r>
          </w:p>
        </w:tc>
        <w:tc>
          <w:tcPr>
            <w:tcW w:w="4876" w:type="dxa"/>
            <w:hideMark/>
          </w:tcPr>
          <w:p w:rsidR="003D249F" w:rsidRPr="008C10AA" w:rsidRDefault="003D249F" w:rsidP="00663FFE">
            <w:pPr>
              <w:pStyle w:val="Normal6"/>
              <w:rPr>
                <w:szCs w:val="24"/>
              </w:rPr>
            </w:pPr>
            <w:r w:rsidRPr="008C10AA">
              <w:lastRenderedPageBreak/>
              <w:t>(35)</w:t>
            </w:r>
            <w:r w:rsidRPr="008C10AA">
              <w:tab/>
              <w:t xml:space="preserve">На стажантите </w:t>
            </w:r>
            <w:r w:rsidRPr="008C10AA">
              <w:rPr>
                <w:b/>
                <w:i/>
              </w:rPr>
              <w:t xml:space="preserve">на свободния пазар на труда </w:t>
            </w:r>
            <w:r w:rsidRPr="008C10AA">
              <w:t>следва да се предоставя подходяща съдебна и административна защита срещу всяко неблагоприятно третиране и последици в отговор на жалба, подадена до работодателя, или в резултат на производство, образувано с цел осигуряване на спазването на правата, предвидени в настоящата директива или в друго право на Съюза, приложимо за работниците. По-специално стажантите</w:t>
            </w:r>
            <w:r w:rsidRPr="008C10AA">
              <w:rPr>
                <w:b/>
                <w:i/>
              </w:rPr>
              <w:t xml:space="preserve"> на свободния </w:t>
            </w:r>
            <w:r w:rsidRPr="008C10AA">
              <w:rPr>
                <w:b/>
                <w:i/>
              </w:rPr>
              <w:lastRenderedPageBreak/>
              <w:t>пазар на труда</w:t>
            </w:r>
            <w:r w:rsidRPr="008C10AA">
              <w:t xml:space="preserve"> следва да бъдат защитени от уволнение или негов еквивалент, както и от всякаква подготовка за уволнение или негов еквивалент заради упражняване на правата, предвидени в настоящата директива или в друго право на Съюза, приложимо за работниците.</w:t>
            </w:r>
          </w:p>
        </w:tc>
      </w:tr>
    </w:tbl>
    <w:p w:rsidR="003D249F" w:rsidRPr="008C10AA" w:rsidRDefault="003D249F" w:rsidP="003D249F">
      <w:pPr>
        <w:pStyle w:val="Olang"/>
      </w:pPr>
      <w:r w:rsidRPr="008C10AA">
        <w:rPr>
          <w:noProof w:val="0"/>
        </w:rPr>
        <w:lastRenderedPageBreak/>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312</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Ирена Йовева, Мартин Хойсик, Яна Том</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35 а (ново)</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tcPr>
          <w:p w:rsidR="003D249F" w:rsidRPr="008C10AA" w:rsidRDefault="003D249F" w:rsidP="00663FFE">
            <w:pPr>
              <w:pStyle w:val="Normal6"/>
            </w:pPr>
          </w:p>
        </w:tc>
        <w:tc>
          <w:tcPr>
            <w:tcW w:w="4876" w:type="dxa"/>
            <w:hideMark/>
          </w:tcPr>
          <w:p w:rsidR="003D249F" w:rsidRPr="008C10AA" w:rsidRDefault="003D249F" w:rsidP="00663FFE">
            <w:pPr>
              <w:pStyle w:val="Normal6"/>
              <w:rPr>
                <w:szCs w:val="24"/>
              </w:rPr>
            </w:pPr>
            <w:r w:rsidRPr="008C10AA">
              <w:rPr>
                <w:b/>
                <w:i/>
              </w:rPr>
              <w:t>(35a)</w:t>
            </w:r>
            <w:r w:rsidRPr="008C10AA">
              <w:rPr>
                <w:b/>
                <w:i/>
              </w:rPr>
              <w:tab/>
              <w:t>Доказателствената тежест за това, че не е налице уволнение или равностойна вреда заради упражняването на предвидените в настоящата директива права от стажантите, следва да бъде поета от предлагащите стажове субекти, когато стажантите представят пред съд или друг компетентен орган или служба факти, от които може да се заключи, че са били уволнени или са били подложени на мерки с равностоен ефект на това основание. Държавите членки следва да могат да не прилагат това правило в производства, при които съдът или друг орган е компетентен да разследва фактите по делото, по-специално в системите, при които се изисква уволнението предварително да бъде одобрено от този орган или служба.</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lastRenderedPageBreak/>
        <w:t>&lt;AmendB&gt;</w:t>
      </w:r>
      <w:r w:rsidRPr="008C10AA">
        <w:t>Изменение</w:t>
      </w:r>
      <w:r w:rsidRPr="008C10AA">
        <w:tab/>
      </w:r>
      <w:r w:rsidRPr="008C10AA">
        <w:tab/>
      </w:r>
      <w:r w:rsidRPr="008C10AA">
        <w:rPr>
          <w:rStyle w:val="HideTWBExt"/>
          <w:b w:val="0"/>
        </w:rPr>
        <w:t>&lt;NumAmB&gt;</w:t>
      </w:r>
      <w:r w:rsidRPr="008C10AA">
        <w:t>313</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Андреа Векслер</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36</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rPr>
                <w:b/>
                <w:i/>
              </w:rPr>
              <w:t>(36)</w:t>
            </w:r>
            <w:r w:rsidRPr="008C10AA">
              <w:rPr>
                <w:b/>
                <w:i/>
              </w:rPr>
              <w:tab/>
              <w:t>Държавите членки следва да установят правила за ефективни, пропорционални и възпиращи санкции в случаи на нарушаване на правата, предвидени в приложното поле на настоящата директива. Санкциите могат да бъдат административни и финансови, например глоби или изплащане на обезщетение, както и други видове санкции.</w:t>
            </w:r>
          </w:p>
        </w:tc>
        <w:tc>
          <w:tcPr>
            <w:tcW w:w="4876" w:type="dxa"/>
            <w:hideMark/>
          </w:tcPr>
          <w:p w:rsidR="003D249F" w:rsidRPr="008C10AA" w:rsidRDefault="003D249F" w:rsidP="00663FFE">
            <w:pPr>
              <w:pStyle w:val="Normal6"/>
              <w:rPr>
                <w:szCs w:val="24"/>
              </w:rPr>
            </w:pPr>
            <w:r w:rsidRPr="008C10AA">
              <w:rPr>
                <w:b/>
                <w:i/>
              </w:rPr>
              <w:t>заличава се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314</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Ирена Йовева, Мартин Хойсик, Яна Том, Брижит Ван Ден Берг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36</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(36)</w:t>
            </w:r>
            <w:r w:rsidRPr="008C10AA">
              <w:tab/>
              <w:t>Държавите членки следва да установят правила за ефективни, пропорционални и възпиращи санкции в случаи на нарушаване на правата, предвидени в приложното поле на настоящата директива. Санкциите могат да бъдат административни и финансови, например глоби или изплащане на обезщетение, както и други видове санкции.</w:t>
            </w:r>
          </w:p>
        </w:tc>
        <w:tc>
          <w:tcPr>
            <w:tcW w:w="4876" w:type="dxa"/>
            <w:hideMark/>
          </w:tcPr>
          <w:p w:rsidR="003D249F" w:rsidRPr="008C10AA" w:rsidRDefault="003D249F" w:rsidP="00663FFE">
            <w:pPr>
              <w:pStyle w:val="Normal6"/>
              <w:rPr>
                <w:szCs w:val="24"/>
              </w:rPr>
            </w:pPr>
            <w:r w:rsidRPr="008C10AA">
              <w:t>(36)</w:t>
            </w:r>
            <w:r w:rsidRPr="008C10AA">
              <w:tab/>
              <w:t xml:space="preserve">Държавите членки следва да установят правила за ефективни, пропорционални и възпиращи санкции в случаи на нарушаване на правата, предвидени в приложното поле на настоящата директива. Санкциите могат да бъдат административни и финансови, например глоби или изплащане на </w:t>
            </w:r>
            <w:r w:rsidRPr="008C10AA">
              <w:rPr>
                <w:b/>
                <w:i/>
              </w:rPr>
              <w:t xml:space="preserve">адекватно </w:t>
            </w:r>
            <w:r w:rsidRPr="008C10AA">
              <w:t>обезщетение, както и други видове санкции.</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315</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 xml:space="preserve">Ирена Йовева, Мартин Хойсик, Яна Том, Брижит </w:t>
      </w:r>
      <w:r w:rsidRPr="008C10AA">
        <w:lastRenderedPageBreak/>
        <w:t>Ван Ден Берг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36 a (ново)</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tcPr>
          <w:p w:rsidR="003D249F" w:rsidRPr="008C10AA" w:rsidRDefault="003D249F" w:rsidP="00663FFE">
            <w:pPr>
              <w:pStyle w:val="Normal6"/>
            </w:pPr>
          </w:p>
        </w:tc>
        <w:tc>
          <w:tcPr>
            <w:tcW w:w="4876" w:type="dxa"/>
            <w:hideMark/>
          </w:tcPr>
          <w:p w:rsidR="003D249F" w:rsidRPr="008C10AA" w:rsidRDefault="003D249F" w:rsidP="00663FFE">
            <w:pPr>
              <w:pStyle w:val="Normal6"/>
              <w:rPr>
                <w:szCs w:val="24"/>
              </w:rPr>
            </w:pPr>
            <w:r w:rsidRPr="008C10AA">
              <w:rPr>
                <w:b/>
                <w:i/>
              </w:rPr>
              <w:t>(36a)</w:t>
            </w:r>
            <w:r w:rsidRPr="008C10AA">
              <w:rPr>
                <w:b/>
                <w:i/>
              </w:rPr>
              <w:tab/>
              <w:t xml:space="preserve">За да се гарантира ефективното наблюдение и спазване на настоящата директива на равнището на Съюза и на национално равнище, държавите членки следва да осигурят адекватно и навременно събиране на данни относно качеството на стажовете, по-специално чрез установяване на ефективни инструменти за събиране на данни с цел предоставяне на сравнителни данни. </w:t>
            </w:r>
            <w:r w:rsidRPr="008C10AA">
              <w:rPr>
                <w:b/>
                <w:bCs/>
                <w:i/>
                <w:iCs/>
              </w:rPr>
              <w:t>Тъй като такова събиране на данни може да се окаже предизвикателство за предлагащите стажове субекти, по-специално микропредприятията и малките предприятия, те следва да получат финансова и практическа подкрепа в съответствие с целите на стратегията за МСП от 2020 г. по линия на NextGenerationEU</w:t>
            </w:r>
            <w:r w:rsidRPr="008C10AA">
              <w:rPr>
                <w:b/>
                <w:bCs/>
                <w:i/>
                <w:iCs/>
                <w:vertAlign w:val="superscript"/>
              </w:rPr>
              <w:t>1a</w:t>
            </w:r>
            <w:r w:rsidRPr="008C10AA">
              <w:rPr>
                <w:b/>
                <w:bCs/>
                <w:i/>
                <w:iCs/>
              </w:rPr>
              <w:t>, както и по линия на настоящата многогодишна финансова рамка (2021—2027 г.).</w:t>
            </w:r>
          </w:p>
        </w:tc>
      </w:tr>
      <w:tr w:rsidR="003D249F" w:rsidRPr="008C10AA" w:rsidTr="00663FFE">
        <w:trPr>
          <w:jc w:val="center"/>
        </w:trPr>
        <w:tc>
          <w:tcPr>
            <w:tcW w:w="4876" w:type="dxa"/>
          </w:tcPr>
          <w:p w:rsidR="003D249F" w:rsidRPr="008C10AA" w:rsidRDefault="003D249F" w:rsidP="00663FFE">
            <w:pPr>
              <w:pStyle w:val="Normal6"/>
            </w:pPr>
          </w:p>
        </w:tc>
        <w:tc>
          <w:tcPr>
            <w:tcW w:w="4876" w:type="dxa"/>
            <w:hideMark/>
          </w:tcPr>
          <w:p w:rsidR="003D249F" w:rsidRPr="008C10AA" w:rsidRDefault="003D249F" w:rsidP="00663FFE">
            <w:pPr>
              <w:pStyle w:val="Normal6"/>
              <w:rPr>
                <w:szCs w:val="24"/>
              </w:rPr>
            </w:pPr>
            <w:r w:rsidRPr="008C10AA">
              <w:rPr>
                <w:b/>
                <w:i/>
              </w:rPr>
              <w:t>__________________</w:t>
            </w:r>
          </w:p>
        </w:tc>
      </w:tr>
      <w:tr w:rsidR="003D249F" w:rsidRPr="008C10AA" w:rsidTr="00663FFE">
        <w:trPr>
          <w:jc w:val="center"/>
        </w:trPr>
        <w:tc>
          <w:tcPr>
            <w:tcW w:w="4876" w:type="dxa"/>
          </w:tcPr>
          <w:p w:rsidR="003D249F" w:rsidRPr="008C10AA" w:rsidRDefault="003D249F" w:rsidP="00663FFE">
            <w:pPr>
              <w:pStyle w:val="Normal6"/>
            </w:pPr>
          </w:p>
        </w:tc>
        <w:tc>
          <w:tcPr>
            <w:tcW w:w="4876" w:type="dxa"/>
            <w:hideMark/>
          </w:tcPr>
          <w:p w:rsidR="003D249F" w:rsidRPr="008C10AA" w:rsidRDefault="003D249F" w:rsidP="00663FFE">
            <w:pPr>
              <w:pStyle w:val="Normal6"/>
              <w:rPr>
                <w:szCs w:val="24"/>
              </w:rPr>
            </w:pPr>
            <w:r w:rsidRPr="008C10AA">
              <w:rPr>
                <w:b/>
                <w:bCs/>
                <w:i/>
                <w:iCs/>
                <w:vertAlign w:val="superscript"/>
              </w:rPr>
              <w:t>1a</w:t>
            </w:r>
            <w:r w:rsidRPr="008C10AA">
              <w:rPr>
                <w:b/>
                <w:bCs/>
                <w:i/>
                <w:iCs/>
              </w:rPr>
              <w:t xml:space="preserve"> COM (2023)0535 от 12.9.2023 г., Пакет от мерки за подпомагане на МСП.</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316</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Катарина Мартинш, Естреля Галан, Антони Смит, Констандинос Арванитис, Катлийн Фъншиън, Лейла Шайби</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36 a (ново)</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tcPr>
          <w:p w:rsidR="003D249F" w:rsidRPr="008C10AA" w:rsidRDefault="003D249F" w:rsidP="00663FFE">
            <w:pPr>
              <w:pStyle w:val="Normal6"/>
            </w:pPr>
          </w:p>
        </w:tc>
        <w:tc>
          <w:tcPr>
            <w:tcW w:w="4876" w:type="dxa"/>
            <w:hideMark/>
          </w:tcPr>
          <w:p w:rsidR="003D249F" w:rsidRPr="008C10AA" w:rsidRDefault="003D249F" w:rsidP="00663FFE">
            <w:pPr>
              <w:pStyle w:val="Normal6"/>
              <w:rPr>
                <w:szCs w:val="24"/>
              </w:rPr>
            </w:pPr>
            <w:r w:rsidRPr="008C10AA">
              <w:rPr>
                <w:b/>
                <w:i/>
              </w:rPr>
              <w:t>(36a)</w:t>
            </w:r>
            <w:r w:rsidRPr="008C10AA">
              <w:rPr>
                <w:b/>
                <w:i/>
              </w:rPr>
              <w:tab/>
              <w:t>Държавите членки следва да установят механизми за мониторинг, за да гарантират, че политиките и процедурите за борба с тормоза се прилагат ефективно в рамките на стажовете.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317</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Мелани Дидие, Рашел Блом, Пал Секереш, Мари Доши, Северин Вербрук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37</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(37)</w:t>
            </w:r>
            <w:r w:rsidRPr="008C10AA">
              <w:tab/>
              <w:t xml:space="preserve">Настоящата директива </w:t>
            </w:r>
            <w:r w:rsidRPr="008C10AA">
              <w:rPr>
                <w:b/>
                <w:i/>
              </w:rPr>
              <w:t>установява минимални изисквания,</w:t>
            </w:r>
            <w:r w:rsidRPr="008C10AA">
              <w:t xml:space="preserve"> като по този начин не засяга </w:t>
            </w:r>
            <w:r w:rsidRPr="008C10AA">
              <w:rPr>
                <w:b/>
                <w:i/>
              </w:rPr>
              <w:t>правото</w:t>
            </w:r>
            <w:r w:rsidRPr="008C10AA">
              <w:t xml:space="preserve"> на държавите членки </w:t>
            </w:r>
            <w:r w:rsidRPr="008C10AA">
              <w:rPr>
                <w:b/>
                <w:i/>
              </w:rPr>
              <w:t>да въвеждат или запазват по-благоприятни разпоредби</w:t>
            </w:r>
            <w:r w:rsidRPr="008C10AA">
              <w:t>. Правата, придобити съгласно действащата правна уредба, следва да продължат да се прилагат, освен ако с настоящата директива са въведени по-благоприятни разпоредби.</w:t>
            </w:r>
          </w:p>
        </w:tc>
        <w:tc>
          <w:tcPr>
            <w:tcW w:w="4876" w:type="dxa"/>
            <w:hideMark/>
          </w:tcPr>
          <w:p w:rsidR="003D249F" w:rsidRPr="008C10AA" w:rsidRDefault="003D249F" w:rsidP="00663FFE">
            <w:pPr>
              <w:pStyle w:val="Normal6"/>
              <w:rPr>
                <w:szCs w:val="24"/>
              </w:rPr>
            </w:pPr>
            <w:r w:rsidRPr="008C10AA">
              <w:t>(37)</w:t>
            </w:r>
            <w:r w:rsidRPr="008C10AA">
              <w:tab/>
              <w:t xml:space="preserve">Настоящата директива </w:t>
            </w:r>
            <w:r w:rsidRPr="008C10AA">
              <w:rPr>
                <w:b/>
                <w:i/>
              </w:rPr>
              <w:t>не може да установи обща правна рамка за стажантите</w:t>
            </w:r>
            <w:r w:rsidRPr="008C10AA">
              <w:t xml:space="preserve"> като по този начин не засяга </w:t>
            </w:r>
            <w:r w:rsidRPr="008C10AA">
              <w:rPr>
                <w:b/>
                <w:i/>
              </w:rPr>
              <w:t>прерогативите</w:t>
            </w:r>
            <w:r w:rsidRPr="008C10AA">
              <w:t xml:space="preserve"> на държавите членки </w:t>
            </w:r>
            <w:r w:rsidRPr="008C10AA">
              <w:rPr>
                <w:b/>
                <w:i/>
              </w:rPr>
              <w:t>в областта на образованието и професионалното обучение</w:t>
            </w:r>
            <w:r w:rsidRPr="008C10AA">
              <w:t>. Правата, придобити съгласно действащата правна уредба, следва да продължат да се прилагат, освен ако с настоящата директива са въведени по-благоприятни разпоредби.</w:t>
            </w:r>
          </w:p>
        </w:tc>
      </w:tr>
    </w:tbl>
    <w:p w:rsidR="003D249F" w:rsidRPr="008C10AA" w:rsidRDefault="003D249F" w:rsidP="003D249F">
      <w:pPr>
        <w:pStyle w:val="Olang"/>
      </w:pPr>
      <w:r w:rsidRPr="008C10AA">
        <w:rPr>
          <w:noProof w:val="0"/>
        </w:rPr>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318</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Арба Кокалари</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37</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(37)</w:t>
            </w:r>
            <w:r w:rsidRPr="008C10AA">
              <w:tab/>
              <w:t xml:space="preserve">Настоящата директива установява минимални изисквания, </w:t>
            </w:r>
            <w:r w:rsidRPr="008C10AA">
              <w:rPr>
                <w:b/>
                <w:i/>
              </w:rPr>
              <w:lastRenderedPageBreak/>
              <w:t>като по този начин не засяга правото на държавите членки</w:t>
            </w:r>
            <w:r w:rsidRPr="008C10AA">
              <w:t xml:space="preserve"> да въвеждат или запазват по-благоприятни разпоредби. Правата, придобити съгласно действащата правна уредба, следва да продължат да се прилагат, освен ако с настоящата директива</w:t>
            </w:r>
            <w:r w:rsidRPr="008C10AA">
              <w:rPr>
                <w:b/>
                <w:i/>
              </w:rPr>
              <w:t xml:space="preserve"> са въведени по-благоприятни разпоредби</w:t>
            </w:r>
            <w:r w:rsidRPr="008C10AA">
              <w:t>.</w:t>
            </w:r>
          </w:p>
        </w:tc>
        <w:tc>
          <w:tcPr>
            <w:tcW w:w="4876" w:type="dxa"/>
            <w:hideMark/>
          </w:tcPr>
          <w:p w:rsidR="003D249F" w:rsidRPr="008C10AA" w:rsidRDefault="003D249F" w:rsidP="00663FFE">
            <w:pPr>
              <w:pStyle w:val="Normal6"/>
              <w:rPr>
                <w:szCs w:val="24"/>
              </w:rPr>
            </w:pPr>
            <w:r w:rsidRPr="008C10AA">
              <w:lastRenderedPageBreak/>
              <w:t>(37)</w:t>
            </w:r>
            <w:r w:rsidRPr="008C10AA">
              <w:tab/>
              <w:t xml:space="preserve">Настоящата директива установява минимални изисквания, </w:t>
            </w:r>
            <w:r w:rsidRPr="008C10AA">
              <w:rPr>
                <w:b/>
                <w:i/>
              </w:rPr>
              <w:lastRenderedPageBreak/>
              <w:t>което означава, че държавите членки следва да запазят способността си</w:t>
            </w:r>
            <w:r w:rsidRPr="008C10AA">
              <w:t xml:space="preserve"> да въвеждат или запазват по-благоприятни разпоредби</w:t>
            </w:r>
            <w:r w:rsidRPr="008C10AA">
              <w:rPr>
                <w:b/>
                <w:i/>
              </w:rPr>
              <w:t xml:space="preserve"> в съответствие със своите национални модели на пазара на труда</w:t>
            </w:r>
            <w:r w:rsidRPr="008C10AA">
              <w:t xml:space="preserve">. Правата, придобити съгласно действащата правна уредба, следва да продължат да се прилагат, освен ако </w:t>
            </w:r>
            <w:r w:rsidRPr="008C10AA">
              <w:rPr>
                <w:b/>
                <w:i/>
              </w:rPr>
              <w:t xml:space="preserve">са засегнати от разпоредби, въведени </w:t>
            </w:r>
            <w:r w:rsidRPr="008C10AA">
              <w:t>с настоящата директива</w:t>
            </w:r>
            <w:r w:rsidRPr="008C10AA">
              <w:rPr>
                <w:b/>
                <w:i/>
              </w:rPr>
              <w:t>.</w:t>
            </w:r>
            <w:r w:rsidRPr="008C10AA">
              <w:t xml:space="preserve"> </w:t>
            </w:r>
            <w:r w:rsidRPr="008C10AA">
              <w:rPr>
                <w:b/>
                <w:i/>
              </w:rPr>
              <w:t>Изключително важно е националните решения и колективните трудови договори да продължат да бъдат основата за определяне на условията на труд в държавите членки, което е в съответствие с принципите на субсидиарност.</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319</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Мелани Дидие, Рашел Блом, Пал Секереш, Мари Доши, Северин Вербрук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38</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rPr>
                <w:b/>
                <w:i/>
              </w:rPr>
              <w:t>(38)</w:t>
            </w:r>
            <w:r w:rsidRPr="008C10AA">
              <w:rPr>
                <w:b/>
                <w:i/>
              </w:rPr>
              <w:tab/>
              <w:t xml:space="preserve">Доколкото целите на настоящата директива, а именно спазването на условията на труд на стажантите и борбата с редовните трудови правоотношения, прикрити като стажове, не могат да бъде постигнати в достатъчна степен от държавите членки, но могат поради нейния обхват и последици да бъдат по-добре постигнати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посочения член, настоящата </w:t>
            </w:r>
            <w:r w:rsidRPr="008C10AA">
              <w:rPr>
                <w:b/>
                <w:i/>
              </w:rPr>
              <w:lastRenderedPageBreak/>
              <w:t>директива не надхвърля необходимото за постигане на тези цели.</w:t>
            </w:r>
          </w:p>
        </w:tc>
        <w:tc>
          <w:tcPr>
            <w:tcW w:w="4876" w:type="dxa"/>
            <w:hideMark/>
          </w:tcPr>
          <w:p w:rsidR="003D249F" w:rsidRPr="008C10AA" w:rsidRDefault="003D249F" w:rsidP="00663FFE">
            <w:pPr>
              <w:pStyle w:val="Normal6"/>
              <w:rPr>
                <w:szCs w:val="24"/>
              </w:rPr>
            </w:pPr>
            <w:r w:rsidRPr="008C10AA">
              <w:rPr>
                <w:b/>
                <w:i/>
              </w:rPr>
              <w:lastRenderedPageBreak/>
              <w:t>заличава се</w:t>
            </w:r>
          </w:p>
        </w:tc>
      </w:tr>
    </w:tbl>
    <w:p w:rsidR="003D249F" w:rsidRPr="008C10AA" w:rsidRDefault="003D249F" w:rsidP="003D249F">
      <w:pPr>
        <w:pStyle w:val="Olang"/>
      </w:pPr>
      <w:r w:rsidRPr="008C10AA">
        <w:rPr>
          <w:noProof w:val="0"/>
        </w:rPr>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320</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Андреа Векслер</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38</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rPr>
                <w:b/>
                <w:i/>
              </w:rPr>
              <w:t>(38)</w:t>
            </w:r>
            <w:r w:rsidRPr="008C10AA">
              <w:rPr>
                <w:b/>
                <w:i/>
              </w:rPr>
              <w:tab/>
              <w:t>Доколкото целите на настоящата директива, а именно спазването на условията на труд на стажантите и борбата с редовните трудови правоотношения, прикрити като стажове, не могат да бъде постигнати в достатъчна степен от държавите членки, но могат поради нейния обхват и последици да бъдат по-добре постигнати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посочения член, настоящата директива не надхвърля необходимото за постигане на тези цели.</w:t>
            </w:r>
          </w:p>
        </w:tc>
        <w:tc>
          <w:tcPr>
            <w:tcW w:w="4876" w:type="dxa"/>
            <w:hideMark/>
          </w:tcPr>
          <w:p w:rsidR="003D249F" w:rsidRPr="008C10AA" w:rsidRDefault="003D249F" w:rsidP="00663FFE">
            <w:pPr>
              <w:pStyle w:val="Normal6"/>
              <w:rPr>
                <w:szCs w:val="24"/>
              </w:rPr>
            </w:pPr>
            <w:r w:rsidRPr="008C10AA">
              <w:rPr>
                <w:b/>
                <w:i/>
              </w:rPr>
              <w:t>заличава се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321</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Арба Кокалари</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38</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(38)</w:t>
            </w:r>
            <w:r w:rsidRPr="008C10AA">
              <w:tab/>
              <w:t xml:space="preserve">Доколкото целите на настоящата директива, а именно спазването на условията на труд на стажантите и борбата с редовните трудови правоотношения, прикрити като стажове, </w:t>
            </w:r>
            <w:r w:rsidRPr="008C10AA">
              <w:rPr>
                <w:b/>
                <w:i/>
              </w:rPr>
              <w:t xml:space="preserve">не </w:t>
            </w:r>
            <w:r w:rsidRPr="008C10AA">
              <w:t xml:space="preserve">могат да </w:t>
            </w:r>
            <w:r w:rsidRPr="008C10AA">
              <w:rPr>
                <w:b/>
                <w:i/>
              </w:rPr>
              <w:t>бъде</w:t>
            </w:r>
            <w:r w:rsidRPr="008C10AA">
              <w:t xml:space="preserve"> постигнати в </w:t>
            </w:r>
            <w:r w:rsidRPr="008C10AA">
              <w:rPr>
                <w:b/>
                <w:i/>
              </w:rPr>
              <w:t>достатъчна степен</w:t>
            </w:r>
            <w:r w:rsidRPr="008C10AA">
              <w:t xml:space="preserve"> от </w:t>
            </w:r>
            <w:r w:rsidRPr="008C10AA">
              <w:rPr>
                <w:b/>
                <w:i/>
              </w:rPr>
              <w:t>държавите</w:t>
            </w:r>
            <w:r w:rsidRPr="008C10AA">
              <w:t xml:space="preserve"> членки, </w:t>
            </w:r>
            <w:r w:rsidRPr="008C10AA">
              <w:rPr>
                <w:b/>
                <w:i/>
              </w:rPr>
              <w:t>но могат поради нейния обхват и последици</w:t>
            </w:r>
            <w:r w:rsidRPr="008C10AA">
              <w:t xml:space="preserve"> да бъдат </w:t>
            </w:r>
            <w:r w:rsidRPr="008C10AA">
              <w:rPr>
                <w:b/>
                <w:i/>
              </w:rPr>
              <w:t>по-добре постигнати на равнището на Съюза, Съюзът може</w:t>
            </w:r>
            <w:r w:rsidRPr="008C10AA">
              <w:t xml:space="preserve"> да </w:t>
            </w:r>
            <w:r w:rsidRPr="008C10AA">
              <w:rPr>
                <w:b/>
                <w:i/>
              </w:rPr>
              <w:t>приеме мерки в съответствие с</w:t>
            </w:r>
            <w:r w:rsidRPr="008C10AA">
              <w:t xml:space="preserve"> принципа на субсидиарност</w:t>
            </w:r>
            <w:r w:rsidRPr="008C10AA">
              <w:rPr>
                <w:b/>
                <w:i/>
              </w:rPr>
              <w:t>, уреден</w:t>
            </w:r>
            <w:r w:rsidRPr="008C10AA">
              <w:t xml:space="preserve"> в член</w:t>
            </w:r>
            <w:r w:rsidRPr="008C10AA">
              <w:rPr>
                <w:b/>
                <w:i/>
              </w:rPr>
              <w:t xml:space="preserve"> </w:t>
            </w:r>
            <w:r w:rsidRPr="008C10AA">
              <w:t xml:space="preserve">5 от Договора за </w:t>
            </w:r>
            <w:r w:rsidRPr="008C10AA">
              <w:rPr>
                <w:b/>
                <w:i/>
              </w:rPr>
              <w:t>Европейския съюз. В съответствие с принципа на пропорционалност, уреден</w:t>
            </w:r>
            <w:r w:rsidRPr="008C10AA">
              <w:t xml:space="preserve"> в </w:t>
            </w:r>
            <w:r w:rsidRPr="008C10AA">
              <w:rPr>
                <w:b/>
                <w:i/>
              </w:rPr>
              <w:t>посочения член, настоящата директива не надхвърля необходимото за постигане</w:t>
            </w:r>
            <w:r w:rsidRPr="008C10AA">
              <w:t xml:space="preserve"> на </w:t>
            </w:r>
            <w:r w:rsidRPr="008C10AA">
              <w:rPr>
                <w:b/>
                <w:i/>
              </w:rPr>
              <w:t>тези цели</w:t>
            </w:r>
            <w:r w:rsidRPr="008C10AA">
              <w:t>.</w:t>
            </w:r>
          </w:p>
        </w:tc>
        <w:tc>
          <w:tcPr>
            <w:tcW w:w="4876" w:type="dxa"/>
            <w:hideMark/>
          </w:tcPr>
          <w:p w:rsidR="003D249F" w:rsidRPr="008C10AA" w:rsidRDefault="003D249F" w:rsidP="00663FFE">
            <w:pPr>
              <w:pStyle w:val="Normal6"/>
              <w:rPr>
                <w:szCs w:val="24"/>
              </w:rPr>
            </w:pPr>
            <w:r w:rsidRPr="008C10AA">
              <w:t>(38)</w:t>
            </w:r>
            <w:r w:rsidRPr="008C10AA">
              <w:tab/>
              <w:t xml:space="preserve">Доколкото целите на настоящата директива, а именно спазването на условията на труд на стажантите и борбата с редовните трудови правоотношения, прикрити като стажове, могат да </w:t>
            </w:r>
            <w:r w:rsidRPr="008C10AA">
              <w:rPr>
                <w:b/>
                <w:i/>
              </w:rPr>
              <w:t>бъдат</w:t>
            </w:r>
            <w:r w:rsidRPr="008C10AA">
              <w:t xml:space="preserve"> постигнати</w:t>
            </w:r>
            <w:r w:rsidRPr="008C10AA">
              <w:rPr>
                <w:b/>
                <w:i/>
              </w:rPr>
              <w:t xml:space="preserve"> по-ефективно и</w:t>
            </w:r>
            <w:r w:rsidRPr="008C10AA">
              <w:t xml:space="preserve"> в </w:t>
            </w:r>
            <w:r w:rsidRPr="008C10AA">
              <w:rPr>
                <w:b/>
                <w:i/>
              </w:rPr>
              <w:t>съответствие с националните условия</w:t>
            </w:r>
            <w:r w:rsidRPr="008C10AA">
              <w:t xml:space="preserve"> от </w:t>
            </w:r>
            <w:r w:rsidRPr="008C10AA">
              <w:rPr>
                <w:b/>
                <w:i/>
              </w:rPr>
              <w:t>самите държави</w:t>
            </w:r>
            <w:r w:rsidRPr="008C10AA">
              <w:t xml:space="preserve"> членки, </w:t>
            </w:r>
            <w:r w:rsidRPr="008C10AA">
              <w:rPr>
                <w:b/>
                <w:i/>
              </w:rPr>
              <w:t>мерките на равнището на Съюза следва</w:t>
            </w:r>
            <w:r w:rsidRPr="008C10AA">
              <w:t xml:space="preserve"> да бъдат </w:t>
            </w:r>
            <w:r w:rsidRPr="008C10AA">
              <w:rPr>
                <w:b/>
                <w:i/>
              </w:rPr>
              <w:t>единствено подкрепящи и допълващи. Важно е директивата</w:t>
            </w:r>
            <w:r w:rsidRPr="008C10AA">
              <w:t xml:space="preserve"> да </w:t>
            </w:r>
            <w:r w:rsidRPr="008C10AA">
              <w:rPr>
                <w:b/>
                <w:i/>
              </w:rPr>
              <w:t>зачита</w:t>
            </w:r>
            <w:r w:rsidRPr="008C10AA">
              <w:t xml:space="preserve"> принципа на субсидиарност в член</w:t>
            </w:r>
            <w:r w:rsidRPr="008C10AA">
              <w:rPr>
                <w:b/>
                <w:i/>
              </w:rPr>
              <w:t> </w:t>
            </w:r>
            <w:r w:rsidRPr="008C10AA">
              <w:t xml:space="preserve">5 от Договора за </w:t>
            </w:r>
            <w:r w:rsidRPr="008C10AA">
              <w:rPr>
                <w:b/>
                <w:i/>
              </w:rPr>
              <w:t>ЕС, тъй като държавите членки са</w:t>
            </w:r>
            <w:r w:rsidRPr="008C10AA">
              <w:t xml:space="preserve"> в </w:t>
            </w:r>
            <w:r w:rsidRPr="008C10AA">
              <w:rPr>
                <w:b/>
                <w:i/>
              </w:rPr>
              <w:t>по-добра позиция да адаптират регламента към собствените си модели</w:t>
            </w:r>
            <w:r w:rsidRPr="008C10AA">
              <w:t xml:space="preserve"> на </w:t>
            </w:r>
            <w:r w:rsidRPr="008C10AA">
              <w:rPr>
                <w:b/>
                <w:i/>
              </w:rPr>
              <w:t>пазара на труда</w:t>
            </w:r>
            <w:r w:rsidRPr="008C10AA">
              <w:t>.</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322</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Хенрик Дал</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38</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(38)</w:t>
            </w:r>
            <w:r w:rsidRPr="008C10AA">
              <w:tab/>
              <w:t xml:space="preserve">Доколкото целите на настоящата директива, а именно спазването на условията на труд на стажантите и борбата с </w:t>
            </w:r>
            <w:r w:rsidRPr="008C10AA">
              <w:rPr>
                <w:b/>
                <w:i/>
              </w:rPr>
              <w:t>редовните трудови правоотношения</w:t>
            </w:r>
            <w:r w:rsidRPr="008C10AA">
              <w:t xml:space="preserve">, </w:t>
            </w:r>
            <w:r w:rsidRPr="008C10AA">
              <w:rPr>
                <w:b/>
                <w:i/>
              </w:rPr>
              <w:t>прикрити като</w:t>
            </w:r>
            <w:r w:rsidRPr="008C10AA">
              <w:t xml:space="preserve"> стажове,</w:t>
            </w:r>
            <w:r w:rsidRPr="008C10AA">
              <w:rPr>
                <w:b/>
                <w:i/>
              </w:rPr>
              <w:t xml:space="preserve"> не</w:t>
            </w:r>
            <w:r w:rsidRPr="008C10AA">
              <w:t xml:space="preserve"> могат да бъде постигнати </w:t>
            </w:r>
            <w:r w:rsidRPr="008C10AA">
              <w:rPr>
                <w:b/>
                <w:i/>
              </w:rPr>
              <w:t>в достатъчна степен</w:t>
            </w:r>
            <w:r w:rsidRPr="008C10AA">
              <w:t xml:space="preserve"> от държавите членки, </w:t>
            </w:r>
            <w:r w:rsidRPr="008C10AA">
              <w:rPr>
                <w:b/>
                <w:i/>
              </w:rPr>
              <w:t>но могат</w:t>
            </w:r>
            <w:r w:rsidRPr="008C10AA">
              <w:t xml:space="preserve"> поради </w:t>
            </w:r>
            <w:r w:rsidRPr="008C10AA">
              <w:rPr>
                <w:b/>
                <w:i/>
              </w:rPr>
              <w:t>нейния</w:t>
            </w:r>
            <w:r w:rsidRPr="008C10AA">
              <w:t xml:space="preserve"> обхват и последици да бъдат по-добре постигнати на равнището на Съюза, Съюзът може да приеме мерки в съответствие с принципа на </w:t>
            </w:r>
            <w:r w:rsidRPr="008C10AA">
              <w:lastRenderedPageBreak/>
              <w:t>субсидиарност, уреден в член 5 от Договора за Европейския съюз. В съответствие с принципа на пропорционалност, уреден в посочения член, настоящата директива не надхвърля необходимото за постигане на тези цели.</w:t>
            </w:r>
          </w:p>
        </w:tc>
        <w:tc>
          <w:tcPr>
            <w:tcW w:w="4876" w:type="dxa"/>
            <w:hideMark/>
          </w:tcPr>
          <w:p w:rsidR="003D249F" w:rsidRPr="008C10AA" w:rsidRDefault="003D249F" w:rsidP="00663FFE">
            <w:pPr>
              <w:pStyle w:val="Normal6"/>
              <w:rPr>
                <w:szCs w:val="24"/>
              </w:rPr>
            </w:pPr>
            <w:r w:rsidRPr="008C10AA">
              <w:lastRenderedPageBreak/>
              <w:t>(38)</w:t>
            </w:r>
            <w:r w:rsidRPr="008C10AA">
              <w:tab/>
              <w:t xml:space="preserve">Доколкото целите на настоящата директива, а именно спазването на условията на труд на стажантите </w:t>
            </w:r>
            <w:r w:rsidRPr="008C10AA">
              <w:rPr>
                <w:b/>
                <w:i/>
              </w:rPr>
              <w:t xml:space="preserve">на свободния пазар на труда </w:t>
            </w:r>
            <w:r w:rsidRPr="008C10AA">
              <w:t xml:space="preserve">и борбата с </w:t>
            </w:r>
            <w:r w:rsidRPr="008C10AA">
              <w:rPr>
                <w:b/>
                <w:i/>
              </w:rPr>
              <w:t>практиките на злоупотреба</w:t>
            </w:r>
            <w:r w:rsidRPr="008C10AA">
              <w:t xml:space="preserve">, </w:t>
            </w:r>
            <w:r w:rsidRPr="008C10AA">
              <w:rPr>
                <w:b/>
                <w:i/>
              </w:rPr>
              <w:t>произтичащи от използването на</w:t>
            </w:r>
            <w:r w:rsidRPr="008C10AA">
              <w:t xml:space="preserve"> стажове, могат да бъдат постигнати </w:t>
            </w:r>
            <w:r w:rsidRPr="008C10AA">
              <w:rPr>
                <w:b/>
                <w:i/>
              </w:rPr>
              <w:t>по-ефективно, ако бъдат адаптирани към националните системи за правоприлагане</w:t>
            </w:r>
            <w:r w:rsidRPr="008C10AA">
              <w:t xml:space="preserve"> от държавите членки, </w:t>
            </w:r>
            <w:r w:rsidRPr="008C10AA">
              <w:rPr>
                <w:b/>
                <w:i/>
              </w:rPr>
              <w:t>но тези за стажовете на свободния пазар на труда,</w:t>
            </w:r>
            <w:r w:rsidRPr="008C10AA">
              <w:t xml:space="preserve"> поради техния обхват и </w:t>
            </w:r>
            <w:r w:rsidRPr="008C10AA">
              <w:lastRenderedPageBreak/>
              <w:t>последици</w:t>
            </w:r>
            <w:r w:rsidRPr="008C10AA">
              <w:rPr>
                <w:b/>
                <w:i/>
              </w:rPr>
              <w:t xml:space="preserve"> могат</w:t>
            </w:r>
            <w:r w:rsidRPr="008C10AA">
              <w:t xml:space="preserve"> да бъдат по-добре постигнати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посочения член</w:t>
            </w:r>
            <w:r w:rsidRPr="008C10AA">
              <w:rPr>
                <w:b/>
                <w:i/>
              </w:rPr>
              <w:t xml:space="preserve"> и предвиден като част от упражняването на компетентност от Съюза, съгласно посоченото в членове 165 и 166 от ДФЕС</w:t>
            </w:r>
            <w:r w:rsidRPr="008C10AA">
              <w:t>, настоящата директива не надхвърля необходимото за постигане на тези цели.</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pPr>
        <w:pStyle w:val="JustificationTitle"/>
        <w:rPr>
          <w:noProof w:val="0"/>
        </w:rPr>
      </w:pPr>
      <w:r w:rsidRPr="008C10AA">
        <w:rPr>
          <w:rStyle w:val="HideTWBExt"/>
          <w:i w:val="0"/>
        </w:rPr>
        <w:t>&lt;TitreJust&gt;</w:t>
      </w:r>
      <w:r w:rsidRPr="008C10AA">
        <w:t>Обосновка</w:t>
      </w:r>
      <w:r w:rsidRPr="008C10AA">
        <w:rPr>
          <w:rStyle w:val="HideTWBExt"/>
          <w:i w:val="0"/>
        </w:rPr>
        <w:t>&lt;/TitreJust&gt;</w:t>
      </w:r>
    </w:p>
    <w:p w:rsidR="003D249F" w:rsidRPr="008C10AA" w:rsidRDefault="003D249F" w:rsidP="003D249F">
      <w:pPr>
        <w:pStyle w:val="Normal12Italic"/>
        <w:rPr>
          <w:noProof w:val="0"/>
        </w:rPr>
      </w:pPr>
      <w:r w:rsidRPr="008C10AA">
        <w:t>Тъй като образованието е национална компетентност, е важно да се подчертае, че настоящата директива зачита разделението на компетентността, както е посочено в ДФЕС и ДЕС. Новото съображение 38 също така подчертава факта, че най-добрата ефективност и спазване на условията за стажантите се постига чрез привеждане на новата рамка в съответствие със съществуващите национални системи за правоприлагане, включително когато това се извършва от автономни социални партньори.</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323</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Ирена Йовева, Мартин Хойсик, Яна Том, Брижит Ван Ден Берг</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38</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(38)</w:t>
            </w:r>
            <w:r w:rsidRPr="008C10AA">
              <w:tab/>
              <w:t xml:space="preserve">Доколкото целите на настоящата директива, а именно </w:t>
            </w:r>
            <w:r w:rsidRPr="008C10AA">
              <w:rPr>
                <w:b/>
                <w:i/>
              </w:rPr>
              <w:t>спазването</w:t>
            </w:r>
            <w:r w:rsidRPr="008C10AA">
              <w:t xml:space="preserve"> на условията на труд на стажантите и борбата с редовните трудови правоотношения, прикрити като стажове, не могат да бъде постигнати в достатъчна степен от държавите членки, но могат поради нейния обхват и последици да бъдат по-добре </w:t>
            </w:r>
            <w:r w:rsidRPr="008C10AA">
              <w:lastRenderedPageBreak/>
              <w:t>постигнати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посочения член, настоящата директива не надхвърля необходимото за постигане на тези цели.</w:t>
            </w:r>
          </w:p>
        </w:tc>
        <w:tc>
          <w:tcPr>
            <w:tcW w:w="4876" w:type="dxa"/>
            <w:hideMark/>
          </w:tcPr>
          <w:p w:rsidR="003D249F" w:rsidRPr="008C10AA" w:rsidRDefault="003D249F" w:rsidP="00663FFE">
            <w:pPr>
              <w:pStyle w:val="Normal6"/>
              <w:rPr>
                <w:szCs w:val="24"/>
              </w:rPr>
            </w:pPr>
            <w:r w:rsidRPr="008C10AA">
              <w:lastRenderedPageBreak/>
              <w:t>(38)</w:t>
            </w:r>
            <w:r w:rsidRPr="008C10AA">
              <w:tab/>
              <w:t xml:space="preserve">Доколкото целите на настоящата директива, а именно </w:t>
            </w:r>
            <w:r w:rsidRPr="008C10AA">
              <w:rPr>
                <w:b/>
                <w:i/>
              </w:rPr>
              <w:t>подобряване</w:t>
            </w:r>
            <w:r w:rsidRPr="008C10AA">
              <w:t xml:space="preserve"> на условията на труд на стажантите</w:t>
            </w:r>
            <w:r w:rsidRPr="008C10AA">
              <w:rPr>
                <w:b/>
                <w:i/>
              </w:rPr>
              <w:t>, качеството и достъпността на стажовете</w:t>
            </w:r>
            <w:r w:rsidRPr="008C10AA">
              <w:t xml:space="preserve"> и борбата с редовните трудови правоотношения, прикрити като стажове, не могат да бъде постигнати в достатъчна степен от държавите членки, но могат поради </w:t>
            </w:r>
            <w:r w:rsidRPr="008C10AA">
              <w:lastRenderedPageBreak/>
              <w:t>нейния обхват и последици да бъдат по-добре постигнати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посочения член, настоящата директива не надхвърля необходимото за постигане на тези цели.</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324</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Бенедета Скудери</w:t>
      </w:r>
      <w:r w:rsidRPr="008C10AA">
        <w:rPr>
          <w:rStyle w:val="HideTWBExt"/>
          <w:b w:val="0"/>
        </w:rPr>
        <w:t>&lt;/Members&gt;</w:t>
      </w:r>
    </w:p>
    <w:p w:rsidR="003D249F" w:rsidRPr="008C10AA" w:rsidRDefault="003D249F" w:rsidP="003D249F">
      <w:r w:rsidRPr="008C10AA">
        <w:rPr>
          <w:rStyle w:val="HideTWBExt"/>
        </w:rPr>
        <w:t>&lt;AuNomDe&gt;</w:t>
      </w:r>
      <w:r w:rsidRPr="008C10AA">
        <w:rPr>
          <w:rStyle w:val="HideTWBInt"/>
          <w:color w:val="auto"/>
        </w:rPr>
        <w:t>{Greens/EFA}</w:t>
      </w:r>
      <w:r w:rsidRPr="008C10AA">
        <w:t>от името на групата Verts/ALE</w:t>
      </w:r>
      <w:r w:rsidRPr="008C10AA">
        <w:rPr>
          <w:rStyle w:val="HideTWBExt"/>
        </w:rPr>
        <w:t>&lt;/AuNomDe&gt;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38</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(38)</w:t>
            </w:r>
            <w:r w:rsidRPr="008C10AA">
              <w:tab/>
              <w:t xml:space="preserve">Доколкото целите на настоящата директива, а именно спазването на условията на труд на стажантите и </w:t>
            </w:r>
            <w:r w:rsidRPr="008C10AA">
              <w:rPr>
                <w:b/>
                <w:i/>
              </w:rPr>
              <w:t>борбата</w:t>
            </w:r>
            <w:r w:rsidRPr="008C10AA">
              <w:t xml:space="preserve"> с </w:t>
            </w:r>
            <w:r w:rsidRPr="008C10AA">
              <w:rPr>
                <w:b/>
                <w:i/>
              </w:rPr>
              <w:t>редовните трудови правоотношения</w:t>
            </w:r>
            <w:r w:rsidRPr="008C10AA">
              <w:t xml:space="preserve">, </w:t>
            </w:r>
            <w:r w:rsidRPr="008C10AA">
              <w:rPr>
                <w:b/>
                <w:i/>
              </w:rPr>
              <w:t>прикрити като</w:t>
            </w:r>
            <w:r w:rsidRPr="008C10AA">
              <w:t xml:space="preserve"> стажове, не могат да бъде постигнати в достатъчна степен от държавите членки, но могат поради нейния обхват и последици да бъдат по-добре постигнати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посочения член, настоящата директива не надхвърля необходимото за постигане на тези цели.</w:t>
            </w:r>
          </w:p>
        </w:tc>
        <w:tc>
          <w:tcPr>
            <w:tcW w:w="4876" w:type="dxa"/>
            <w:hideMark/>
          </w:tcPr>
          <w:p w:rsidR="003D249F" w:rsidRPr="008C10AA" w:rsidRDefault="003D249F" w:rsidP="00663FFE">
            <w:pPr>
              <w:pStyle w:val="Normal6"/>
              <w:rPr>
                <w:szCs w:val="24"/>
              </w:rPr>
            </w:pPr>
            <w:r w:rsidRPr="008C10AA">
              <w:t>(38)</w:t>
            </w:r>
            <w:r w:rsidRPr="008C10AA">
              <w:tab/>
              <w:t xml:space="preserve">Доколкото целите на настоящата директива, а именно </w:t>
            </w:r>
            <w:r w:rsidRPr="008C10AA">
              <w:rPr>
                <w:b/>
                <w:i/>
              </w:rPr>
              <w:t xml:space="preserve">да се даде общо определение на понятието за стаж и да се осигури </w:t>
            </w:r>
            <w:r w:rsidRPr="008C10AA">
              <w:t>спазването на условията на труд на стажантите</w:t>
            </w:r>
            <w:r w:rsidRPr="008C10AA">
              <w:rPr>
                <w:b/>
                <w:i/>
              </w:rPr>
              <w:t>, както</w:t>
            </w:r>
            <w:r w:rsidRPr="008C10AA">
              <w:t xml:space="preserve"> и </w:t>
            </w:r>
            <w:r w:rsidRPr="008C10AA">
              <w:rPr>
                <w:b/>
                <w:i/>
              </w:rPr>
              <w:t>да се води борба</w:t>
            </w:r>
            <w:r w:rsidRPr="008C10AA">
              <w:t xml:space="preserve"> с </w:t>
            </w:r>
            <w:r w:rsidRPr="008C10AA">
              <w:rPr>
                <w:b/>
                <w:i/>
              </w:rPr>
              <w:t>практиките на злоупотреба</w:t>
            </w:r>
            <w:r w:rsidRPr="008C10AA">
              <w:t xml:space="preserve">, </w:t>
            </w:r>
            <w:r w:rsidRPr="008C10AA">
              <w:rPr>
                <w:b/>
                <w:i/>
              </w:rPr>
              <w:t>произтичащи от фиктивни</w:t>
            </w:r>
            <w:r w:rsidRPr="008C10AA">
              <w:t xml:space="preserve"> стажове, не могат да бъде постигнати в достатъчна степен от държавите членки, но могат поради нейния обхват и последици да бъдат по-добре постигнати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посочения член, настоящата директива не надхвърля необходимото за постигане на тези цели.</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lastRenderedPageBreak/>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325</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Мелани Дидие, Рашел Блом, Пал Секереш, Мари Доши, Северин Вербрук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39</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(39)</w:t>
            </w:r>
            <w:r w:rsidRPr="008C10AA">
              <w:tab/>
              <w:t xml:space="preserve">При прилагането на настоящата директива държавите членки следва да избягват налагането на ненужни административни, финансови и правни ограничения, особено ако това би попречило на създаването и развитието на микро-, малки и средни предприятия. Поради това държавите членки се насърчават да </w:t>
            </w:r>
            <w:r w:rsidRPr="008C10AA">
              <w:rPr>
                <w:b/>
                <w:i/>
              </w:rPr>
              <w:t>оценят въздействието на</w:t>
            </w:r>
            <w:r w:rsidRPr="008C10AA">
              <w:t xml:space="preserve"> мерките си за транспониране</w:t>
            </w:r>
            <w:r w:rsidRPr="008C10AA">
              <w:rPr>
                <w:b/>
                <w:i/>
              </w:rPr>
              <w:t xml:space="preserve"> върху</w:t>
            </w:r>
            <w:r w:rsidRPr="008C10AA">
              <w:t xml:space="preserve"> тези предприятия, за да се гарантира, че те не са непропорционално засегнати, като обръщат специално внимание на микропредприятията и на административната тежест, </w:t>
            </w:r>
            <w:r w:rsidRPr="008C10AA">
              <w:rPr>
                <w:b/>
                <w:i/>
              </w:rPr>
              <w:t xml:space="preserve">да публикуват резултатите от тези оценки </w:t>
            </w:r>
            <w:r w:rsidRPr="008C10AA">
              <w:t>и</w:t>
            </w:r>
            <w:r w:rsidRPr="008C10AA">
              <w:rPr>
                <w:b/>
                <w:i/>
              </w:rPr>
              <w:t xml:space="preserve"> при необходимост</w:t>
            </w:r>
            <w:r w:rsidRPr="008C10AA">
              <w:t xml:space="preserve"> да предоставят подкрепа на посочените предприятия.</w:t>
            </w:r>
          </w:p>
        </w:tc>
        <w:tc>
          <w:tcPr>
            <w:tcW w:w="4876" w:type="dxa"/>
            <w:hideMark/>
          </w:tcPr>
          <w:p w:rsidR="003D249F" w:rsidRPr="008C10AA" w:rsidRDefault="003D249F" w:rsidP="00663FFE">
            <w:pPr>
              <w:pStyle w:val="Normal6"/>
              <w:rPr>
                <w:szCs w:val="24"/>
              </w:rPr>
            </w:pPr>
            <w:r w:rsidRPr="008C10AA">
              <w:t>(39)</w:t>
            </w:r>
            <w:r w:rsidRPr="008C10AA">
              <w:tab/>
              <w:t xml:space="preserve">При прилагането на настоящата директива държавите членки следва да избягват налагането на ненужни административни, финансови и правни ограничения, особено ако това би попречило на създаването и развитието на микро-, малки и средни предприятия. Поради това държавите членки се насърчават да </w:t>
            </w:r>
            <w:r w:rsidRPr="008C10AA">
              <w:rPr>
                <w:b/>
                <w:i/>
              </w:rPr>
              <w:t>изключат от</w:t>
            </w:r>
            <w:r w:rsidRPr="008C10AA">
              <w:t xml:space="preserve"> мерките си за транспониране тези предприятия, за да се гарантира, че те не са непропорционално засегнати, като обръщат специално внимание на микропредприятията и на административната тежест, и да предоставят подкрепа на посочените предприятия.</w:t>
            </w:r>
          </w:p>
        </w:tc>
      </w:tr>
    </w:tbl>
    <w:p w:rsidR="003D249F" w:rsidRPr="008C10AA" w:rsidRDefault="003D249F" w:rsidP="003D249F">
      <w:pPr>
        <w:pStyle w:val="Olang"/>
      </w:pPr>
      <w:r w:rsidRPr="008C10AA">
        <w:rPr>
          <w:noProof w:val="0"/>
        </w:rPr>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326</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Изабел Льо Каленек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38</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(38)</w:t>
            </w:r>
            <w:r w:rsidRPr="008C10AA">
              <w:tab/>
              <w:t xml:space="preserve">Доколкото целите на настоящата директива, а именно спазването на условията на труд на стажантите и борбата с редовните трудови правоотношения, прикрити като стажове, не могат да бъде постигнати в </w:t>
            </w:r>
            <w:r w:rsidRPr="008C10AA">
              <w:lastRenderedPageBreak/>
              <w:t>достатъчна степен от държавите членки, но могат поради нейния обхват и последици да бъдат по-добре постигнати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посочения член, настоящата директива не надхвърля необходимото за постигане на тези цели.</w:t>
            </w:r>
          </w:p>
        </w:tc>
        <w:tc>
          <w:tcPr>
            <w:tcW w:w="4876" w:type="dxa"/>
            <w:hideMark/>
          </w:tcPr>
          <w:p w:rsidR="003D249F" w:rsidRPr="008C10AA" w:rsidRDefault="003D249F" w:rsidP="00663FFE">
            <w:pPr>
              <w:pStyle w:val="Normal6"/>
              <w:rPr>
                <w:szCs w:val="24"/>
              </w:rPr>
            </w:pPr>
            <w:r w:rsidRPr="008C10AA">
              <w:lastRenderedPageBreak/>
              <w:t>(38)</w:t>
            </w:r>
            <w:r w:rsidRPr="008C10AA">
              <w:tab/>
              <w:t xml:space="preserve">Доколкото целите на настоящата директива, а именно спазването на условията на труд на стажантите </w:t>
            </w:r>
            <w:r w:rsidRPr="008C10AA">
              <w:rPr>
                <w:b/>
                <w:i/>
              </w:rPr>
              <w:t xml:space="preserve">на свободния пазар на труда </w:t>
            </w:r>
            <w:r w:rsidRPr="008C10AA">
              <w:t xml:space="preserve">и борбата с редовните трудови правоотношения, прикрити като стажове, не могат да бъде </w:t>
            </w:r>
            <w:r w:rsidRPr="008C10AA">
              <w:lastRenderedPageBreak/>
              <w:t>постигнати в достатъчна степен от държавите членки, но могат поради нейния обхват и последици да бъдат по-добре постигнати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посочения член, настоящата директива не надхвърля необходимото за постигане на тези цели.</w:t>
            </w:r>
          </w:p>
        </w:tc>
      </w:tr>
    </w:tbl>
    <w:p w:rsidR="003D249F" w:rsidRPr="008C10AA" w:rsidRDefault="003D249F" w:rsidP="003D249F">
      <w:pPr>
        <w:pStyle w:val="Olang"/>
      </w:pPr>
      <w:r w:rsidRPr="008C10AA">
        <w:rPr>
          <w:noProof w:val="0"/>
        </w:rPr>
        <w:lastRenderedPageBreak/>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327</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Киара Джема, Джорджиана Теодореску, Франческо Торсели, Мариятереза Вивалдини, Елена Донацан</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39</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t>(39)</w:t>
            </w:r>
            <w:r w:rsidRPr="008C10AA">
              <w:tab/>
              <w:t>При прилагането на настоящата директива държавите членки следва да избягват налагането на ненужни административни, финансови и правни ограничения, особено ако това би попречило на създаването и развитието на микро-, малки и средни предприятия. Поради това държавите членки се насърчават да оценят въздействието на мерките си за транспониране върху тези предприятия, за да се гарантира, че те не са непропорционално засегнати, като обръщат специално внимание на микропредприятията и на административната тежест, да публикуват резултатите от тези оценки и при необходимост да предоставят подкрепа на посочените предприятия.</w:t>
            </w:r>
          </w:p>
        </w:tc>
        <w:tc>
          <w:tcPr>
            <w:tcW w:w="4876" w:type="dxa"/>
            <w:hideMark/>
          </w:tcPr>
          <w:p w:rsidR="003D249F" w:rsidRPr="008C10AA" w:rsidRDefault="003D249F" w:rsidP="00663FFE">
            <w:pPr>
              <w:pStyle w:val="Normal6"/>
              <w:rPr>
                <w:szCs w:val="24"/>
              </w:rPr>
            </w:pPr>
            <w:r w:rsidRPr="008C10AA">
              <w:t>(39)</w:t>
            </w:r>
            <w:r w:rsidRPr="008C10AA">
              <w:tab/>
              <w:t>При прилагането на настоящата директива държавите членки следва да избягват налагането на ненужни административни, финансови и правни ограничения, особено ако това би попречило на създаването и развитието на микро-, малки и средни предприятия</w:t>
            </w:r>
            <w:r w:rsidRPr="008C10AA">
              <w:rPr>
                <w:b/>
                <w:i/>
              </w:rPr>
              <w:t xml:space="preserve"> и следва да насърчават опростени механизми за спазване на изискванията, съобразени с потребностите на тези предприятия</w:t>
            </w:r>
            <w:r w:rsidRPr="008C10AA">
              <w:t xml:space="preserve">. Поради това държавите членки се насърчават да оценят въздействието на мерките си за транспониране върху тези предприятия, за да се гарантира, че те не са непропорционално засегнати, като обръщат специално внимание на микропредприятията и на административната тежест, да публикуват резултатите от тези оценки </w:t>
            </w:r>
            <w:r w:rsidRPr="008C10AA">
              <w:lastRenderedPageBreak/>
              <w:t>и при необходимост да предоставят подкрепа на посочените предприятия.</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328</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Хенрик Дал</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39 a (ново)</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tcPr>
          <w:p w:rsidR="003D249F" w:rsidRPr="008C10AA" w:rsidRDefault="003D249F" w:rsidP="00663FFE">
            <w:pPr>
              <w:pStyle w:val="Normal6"/>
            </w:pPr>
          </w:p>
        </w:tc>
        <w:tc>
          <w:tcPr>
            <w:tcW w:w="4876" w:type="dxa"/>
            <w:hideMark/>
          </w:tcPr>
          <w:p w:rsidR="003D249F" w:rsidRPr="008C10AA" w:rsidRDefault="003D249F" w:rsidP="00663FFE">
            <w:pPr>
              <w:pStyle w:val="Normal6"/>
              <w:rPr>
                <w:szCs w:val="24"/>
              </w:rPr>
            </w:pPr>
            <w:r w:rsidRPr="008C10AA">
              <w:rPr>
                <w:b/>
                <w:i/>
              </w:rPr>
              <w:t>(39a)</w:t>
            </w:r>
            <w:r w:rsidRPr="008C10AA">
              <w:rPr>
                <w:b/>
                <w:i/>
              </w:rPr>
              <w:tab/>
              <w:t>Стремежът към вътрешен пазар с еднакви условия на конкуренция, без социален дъмпинг и със зачитане на социалните и трудовите права е по-важен от всякога. От решаващо значение е да се признае ролята на социалните партньори и правото им на колективни преговори и договаряне.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pPr>
        <w:pStyle w:val="JustificationTitle"/>
        <w:rPr>
          <w:noProof w:val="0"/>
        </w:rPr>
      </w:pPr>
      <w:r w:rsidRPr="008C10AA">
        <w:rPr>
          <w:rStyle w:val="HideTWBExt"/>
          <w:i w:val="0"/>
        </w:rPr>
        <w:t>&lt;TitreJust&gt;</w:t>
      </w:r>
      <w:r w:rsidRPr="008C10AA">
        <w:t>Обосновка</w:t>
      </w:r>
      <w:r w:rsidRPr="008C10AA">
        <w:rPr>
          <w:rStyle w:val="HideTWBExt"/>
          <w:i w:val="0"/>
        </w:rPr>
        <w:t>&lt;/TitreJust&gt;</w:t>
      </w:r>
    </w:p>
    <w:p w:rsidR="003D249F" w:rsidRPr="008C10AA" w:rsidRDefault="003D249F" w:rsidP="003D249F">
      <w:pPr>
        <w:pStyle w:val="Normal12Italic"/>
        <w:rPr>
          <w:noProof w:val="0"/>
        </w:rPr>
      </w:pPr>
      <w:r w:rsidRPr="008C10AA">
        <w:t>Докато в съображението на проекта на доклад се подчертава значението на социалните партньори и тяхното право на колективно договаряне, проектът на доклад не съответства на начина, по който системите за колективно договаряне работят в много държави въз основа на колективно договаряне. Не е необходимо държавите членки да „се стремят към колективни трудови договори“, тъй като те се сключват от социалните партньори. По същия начин в много държави членки държавата не може да сключва и прилага колективни трудови договори, тъй като те се прилагат и сключват от автономни социални партньори.</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329</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Андреа Векслер</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40</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hideMark/>
          </w:tcPr>
          <w:p w:rsidR="003D249F" w:rsidRPr="008C10AA" w:rsidRDefault="003D249F" w:rsidP="00663FFE">
            <w:pPr>
              <w:pStyle w:val="Normal6"/>
            </w:pPr>
            <w:r w:rsidRPr="008C10AA">
              <w:rPr>
                <w:b/>
                <w:i/>
              </w:rPr>
              <w:t>(40)</w:t>
            </w:r>
            <w:r w:rsidRPr="008C10AA">
              <w:rPr>
                <w:b/>
                <w:i/>
              </w:rPr>
              <w:tab/>
              <w:t>Държавите членки могат да поверят изпълнението на настоящата директива на социалните партньори, ако социалните партньори съвместно поискат това и при условие че държавите членки предприемат всички необходими мерки, за да могат по всяко време да гарантират резултатите, които се целят с настоящата директива. Те следва също така, в съответствие с националното право и националната практика, да вземат подходящи мерки за гарантиране на ефективното участие на социалните партньори и за насърчаване и засилване на социалния диалог с оглед на прилагането на разпоредбите на настоящата директива.</w:t>
            </w:r>
          </w:p>
        </w:tc>
        <w:tc>
          <w:tcPr>
            <w:tcW w:w="4876" w:type="dxa"/>
            <w:hideMark/>
          </w:tcPr>
          <w:p w:rsidR="003D249F" w:rsidRPr="008C10AA" w:rsidRDefault="003D249F" w:rsidP="00663FFE">
            <w:pPr>
              <w:pStyle w:val="Normal6"/>
              <w:rPr>
                <w:szCs w:val="24"/>
              </w:rPr>
            </w:pPr>
            <w:r w:rsidRPr="008C10AA">
              <w:rPr>
                <w:b/>
                <w:i/>
              </w:rPr>
              <w:t>заличава се</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330</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Йоан Даниелсон</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40 a (ново)</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tcPr>
          <w:p w:rsidR="003D249F" w:rsidRPr="008C10AA" w:rsidRDefault="003D249F" w:rsidP="00663FFE">
            <w:pPr>
              <w:pStyle w:val="Normal6"/>
            </w:pPr>
          </w:p>
        </w:tc>
        <w:tc>
          <w:tcPr>
            <w:tcW w:w="4876" w:type="dxa"/>
            <w:hideMark/>
          </w:tcPr>
          <w:p w:rsidR="003D249F" w:rsidRPr="008C10AA" w:rsidRDefault="003D249F" w:rsidP="00663FFE">
            <w:pPr>
              <w:pStyle w:val="Normal6"/>
              <w:rPr>
                <w:szCs w:val="24"/>
              </w:rPr>
            </w:pPr>
            <w:r w:rsidRPr="008C10AA">
              <w:rPr>
                <w:b/>
                <w:i/>
              </w:rPr>
              <w:t>(40a)</w:t>
            </w:r>
            <w:r w:rsidRPr="008C10AA">
              <w:rPr>
                <w:b/>
                <w:i/>
              </w:rPr>
              <w:tab/>
              <w:t xml:space="preserve">Следва да се зачита автономността на социалните партньори. Държавите членки следва да могат да позволяват на социалните партньори, при определени условия, да поддържат или сключват колективни трудови договори, които адаптират, допълват и/или се различават от правилата, включени в настоящата директива, при условие че се гарантира общото равнище на защита на стажантите </w:t>
            </w:r>
            <w:r w:rsidRPr="008C10AA">
              <w:rPr>
                <w:b/>
                <w:i/>
              </w:rPr>
              <w:lastRenderedPageBreak/>
              <w:t>и се спазва принципът на недискриминация.</w:t>
            </w:r>
          </w:p>
        </w:tc>
      </w:tr>
    </w:tbl>
    <w:p w:rsidR="003D249F" w:rsidRPr="008C10AA" w:rsidRDefault="003D249F" w:rsidP="003D249F">
      <w:pPr>
        <w:pStyle w:val="Olang"/>
      </w:pPr>
      <w:r w:rsidRPr="008C10AA">
        <w:rPr>
          <w:noProof w:val="0"/>
        </w:rPr>
        <w:lastRenderedPageBreak/>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331</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Арба Кокалари</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40 a (ново)</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tcPr>
          <w:p w:rsidR="003D249F" w:rsidRPr="008C10AA" w:rsidRDefault="003D249F" w:rsidP="00663FFE">
            <w:pPr>
              <w:pStyle w:val="Normal6"/>
            </w:pPr>
          </w:p>
        </w:tc>
        <w:tc>
          <w:tcPr>
            <w:tcW w:w="4876" w:type="dxa"/>
            <w:hideMark/>
          </w:tcPr>
          <w:p w:rsidR="003D249F" w:rsidRPr="008C10AA" w:rsidRDefault="003D249F" w:rsidP="00663FFE">
            <w:pPr>
              <w:pStyle w:val="Normal6"/>
              <w:rPr>
                <w:szCs w:val="24"/>
              </w:rPr>
            </w:pPr>
            <w:r w:rsidRPr="008C10AA">
              <w:rPr>
                <w:b/>
                <w:i/>
              </w:rPr>
              <w:t>(40a)</w:t>
            </w:r>
            <w:r w:rsidRPr="008C10AA">
              <w:rPr>
                <w:b/>
                <w:i/>
              </w:rPr>
              <w:tab/>
              <w:t>Следва да се зачита автономността на социалните партньори. Държавите членки следва да могат да позволяват на социалните партньори, при определени условия, да поддържат или сключват колективни трудови договори, които адаптират, допълват и/или се различават от правилата, включени в настоящата директива, при условие че се гарантира общото равнище на защита на работниците и се спазва принципът на недискриминация.</w:t>
            </w:r>
          </w:p>
        </w:tc>
      </w:tr>
    </w:tbl>
    <w:p w:rsidR="003D249F" w:rsidRPr="008C10AA" w:rsidRDefault="003D249F" w:rsidP="003D249F">
      <w:pPr>
        <w:pStyle w:val="Olang"/>
      </w:pPr>
      <w:r w:rsidRPr="008C10AA">
        <w:rPr>
          <w:noProof w:val="0"/>
        </w:rPr>
        <w:t xml:space="preserve">Or. </w:t>
      </w:r>
      <w:r w:rsidRPr="008C10AA">
        <w:rPr>
          <w:rStyle w:val="HideTWBExt"/>
        </w:rPr>
        <w:t>&lt;Original&gt;</w:t>
      </w:r>
      <w:r w:rsidRPr="008C10AA">
        <w:rPr>
          <w:rStyle w:val="HideTWBInt"/>
          <w:rFonts w:eastAsiaTheme="majorEastAsia"/>
        </w:rPr>
        <w:t>{EN}</w:t>
      </w:r>
      <w:r w:rsidRPr="008C10AA">
        <w:rPr>
          <w:noProof w:val="0"/>
        </w:rPr>
        <w:t>en</w:t>
      </w:r>
      <w:r w:rsidRPr="008C10AA">
        <w:rPr>
          <w:rStyle w:val="HideTWBExt"/>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332</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Мелани Дидие, Рашел Блом, Пал Секереш, Мари Доши, Северин Вербрук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40 a (ново)</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tcPr>
          <w:p w:rsidR="003D249F" w:rsidRPr="008C10AA" w:rsidRDefault="003D249F" w:rsidP="00663FFE">
            <w:pPr>
              <w:pStyle w:val="Normal6"/>
            </w:pPr>
          </w:p>
        </w:tc>
        <w:tc>
          <w:tcPr>
            <w:tcW w:w="4876" w:type="dxa"/>
            <w:hideMark/>
          </w:tcPr>
          <w:p w:rsidR="003D249F" w:rsidRPr="008C10AA" w:rsidRDefault="003D249F" w:rsidP="00663FFE">
            <w:pPr>
              <w:pStyle w:val="Normal6"/>
              <w:rPr>
                <w:szCs w:val="24"/>
              </w:rPr>
            </w:pPr>
            <w:r w:rsidRPr="008C10AA">
              <w:rPr>
                <w:b/>
                <w:i/>
              </w:rPr>
              <w:t>(40a)</w:t>
            </w:r>
            <w:r w:rsidRPr="008C10AA">
              <w:rPr>
                <w:b/>
                <w:i/>
              </w:rPr>
              <w:tab/>
              <w:t xml:space="preserve">Тъй като стажовете не са предназначени да заместят редовните трудови правоотношения, правилата на трудовото законодателство не се прилагат към </w:t>
            </w:r>
            <w:r w:rsidRPr="008C10AA">
              <w:rPr>
                <w:b/>
                <w:i/>
              </w:rPr>
              <w:lastRenderedPageBreak/>
              <w:t xml:space="preserve">стажантите. </w:t>
            </w:r>
          </w:p>
        </w:tc>
      </w:tr>
    </w:tbl>
    <w:p w:rsidR="003D249F" w:rsidRPr="008C10AA" w:rsidRDefault="003D249F" w:rsidP="003D249F">
      <w:pPr>
        <w:pStyle w:val="Olang"/>
      </w:pPr>
      <w:r w:rsidRPr="008C10AA">
        <w:rPr>
          <w:noProof w:val="0"/>
        </w:rPr>
        <w:lastRenderedPageBreak/>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333</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Мелани Дидие, Рашел Блом, Пал Секереш, Мари Доши, Северин Вербрук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40 б (ново)</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tcPr>
          <w:p w:rsidR="003D249F" w:rsidRPr="008C10AA" w:rsidRDefault="003D249F" w:rsidP="00663FFE">
            <w:pPr>
              <w:pStyle w:val="Normal6"/>
            </w:pPr>
          </w:p>
        </w:tc>
        <w:tc>
          <w:tcPr>
            <w:tcW w:w="4876" w:type="dxa"/>
            <w:hideMark/>
          </w:tcPr>
          <w:p w:rsidR="003D249F" w:rsidRPr="008C10AA" w:rsidRDefault="003D249F" w:rsidP="00663FFE">
            <w:pPr>
              <w:pStyle w:val="Normal6"/>
              <w:rPr>
                <w:szCs w:val="24"/>
              </w:rPr>
            </w:pPr>
            <w:r w:rsidRPr="008C10AA">
              <w:rPr>
                <w:b/>
                <w:i/>
              </w:rPr>
              <w:t>(40б)</w:t>
            </w:r>
            <w:r w:rsidRPr="008C10AA">
              <w:rPr>
                <w:b/>
                <w:i/>
              </w:rPr>
              <w:tab/>
              <w:t>В огромното си мнозинство европейските дружества продължават да спазват правилата за стажовете и злоупотребите са изключение, което трябва да бъде преустановено.</w:t>
            </w:r>
          </w:p>
        </w:tc>
      </w:tr>
    </w:tbl>
    <w:p w:rsidR="003D249F" w:rsidRPr="008C10AA" w:rsidRDefault="003D249F" w:rsidP="003D249F">
      <w:pPr>
        <w:pStyle w:val="Olang"/>
      </w:pPr>
      <w:r w:rsidRPr="008C10AA">
        <w:rPr>
          <w:noProof w:val="0"/>
        </w:rPr>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r w:rsidRPr="008C10AA">
        <w:rPr>
          <w:rStyle w:val="HideTWBExt"/>
        </w:rPr>
        <w:t>&lt;/AmendB&gt;</w:t>
      </w:r>
    </w:p>
    <w:p w:rsidR="003D249F" w:rsidRPr="008C10AA" w:rsidRDefault="003D249F" w:rsidP="003D249F">
      <w:pPr>
        <w:pStyle w:val="AMNumberTabs0"/>
        <w:keepNext/>
      </w:pPr>
      <w:r w:rsidRPr="008C10AA">
        <w:rPr>
          <w:rStyle w:val="HideTWBExt"/>
          <w:b w:val="0"/>
        </w:rPr>
        <w:t>&lt;AmendB&gt;</w:t>
      </w:r>
      <w:r w:rsidRPr="008C10AA">
        <w:t>Изменение</w:t>
      </w:r>
      <w:r w:rsidRPr="008C10AA">
        <w:tab/>
      </w:r>
      <w:r w:rsidRPr="008C10AA">
        <w:tab/>
      </w:r>
      <w:r w:rsidRPr="008C10AA">
        <w:rPr>
          <w:rStyle w:val="HideTWBExt"/>
          <w:b w:val="0"/>
        </w:rPr>
        <w:t>&lt;NumAmB&gt;</w:t>
      </w:r>
      <w:r w:rsidRPr="008C10AA">
        <w:t>334</w:t>
      </w:r>
      <w:r w:rsidRPr="008C10AA">
        <w:rPr>
          <w:rStyle w:val="HideTWBExt"/>
          <w:b w:val="0"/>
        </w:rPr>
        <w:t>&lt;/NumAmB&gt;</w:t>
      </w:r>
    </w:p>
    <w:p w:rsidR="003D249F" w:rsidRPr="008C10AA" w:rsidRDefault="003D249F" w:rsidP="003D249F">
      <w:pPr>
        <w:pStyle w:val="NormalBold"/>
      </w:pPr>
      <w:r w:rsidRPr="008C10AA">
        <w:rPr>
          <w:rStyle w:val="HideTWBExt"/>
          <w:b w:val="0"/>
        </w:rPr>
        <w:t>&lt;RepeatBlock-By&gt;&lt;Members&gt;</w:t>
      </w:r>
      <w:r w:rsidRPr="008C10AA">
        <w:t>Мелани Дидие, Рашел Блом, Пал Секереш, Мари Доши, Северин Вербрук</w:t>
      </w:r>
      <w:r w:rsidRPr="008C10AA">
        <w:rPr>
          <w:rStyle w:val="HideTWBExt"/>
          <w:b w:val="0"/>
        </w:rPr>
        <w:t>&lt;/Members&gt;</w:t>
      </w:r>
    </w:p>
    <w:p w:rsidR="003D249F" w:rsidRPr="008C10AA" w:rsidRDefault="003D249F" w:rsidP="003D249F">
      <w:r w:rsidRPr="008C10AA">
        <w:rPr>
          <w:rStyle w:val="HideTWBExt"/>
        </w:rPr>
        <w:t>&lt;/RepeatBlock-By&gt;</w:t>
      </w:r>
    </w:p>
    <w:p w:rsidR="003D249F" w:rsidRPr="008C10AA" w:rsidRDefault="003D249F" w:rsidP="003D249F">
      <w:pPr>
        <w:pStyle w:val="NormalBold"/>
        <w:keepNext/>
      </w:pPr>
      <w:r w:rsidRPr="008C10AA">
        <w:rPr>
          <w:rStyle w:val="HideTWBExt"/>
          <w:b w:val="0"/>
        </w:rPr>
        <w:t>&lt;DocAmend&gt;</w:t>
      </w:r>
      <w:r w:rsidRPr="008C10AA">
        <w:t>Предложение за директива</w:t>
      </w:r>
      <w:r w:rsidRPr="008C10AA">
        <w:rPr>
          <w:rStyle w:val="HideTWBExt"/>
          <w:b w:val="0"/>
        </w:rPr>
        <w:t>&lt;/DocAmend&gt;</w:t>
      </w:r>
    </w:p>
    <w:p w:rsidR="003D249F" w:rsidRPr="008C10AA" w:rsidRDefault="003D249F" w:rsidP="003D249F">
      <w:pPr>
        <w:pStyle w:val="NormalBold"/>
      </w:pPr>
      <w:r w:rsidRPr="008C10AA">
        <w:rPr>
          <w:rStyle w:val="HideTWBExt"/>
          <w:b w:val="0"/>
        </w:rPr>
        <w:t>&lt;Article&gt;</w:t>
      </w:r>
      <w:r w:rsidRPr="008C10AA">
        <w:t>Съображение 40 в (ново)</w:t>
      </w:r>
      <w:r w:rsidRPr="008C10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49F" w:rsidRPr="008C10AA" w:rsidTr="00663FFE">
        <w:trPr>
          <w:jc w:val="center"/>
        </w:trPr>
        <w:tc>
          <w:tcPr>
            <w:tcW w:w="9752" w:type="dxa"/>
            <w:gridSpan w:val="2"/>
          </w:tcPr>
          <w:p w:rsidR="003D249F" w:rsidRPr="008C10AA" w:rsidRDefault="003D249F" w:rsidP="00663FFE">
            <w:pPr>
              <w:keepNext/>
            </w:pPr>
          </w:p>
        </w:tc>
      </w:tr>
      <w:tr w:rsidR="003D249F" w:rsidRPr="008C10AA" w:rsidTr="00663FFE">
        <w:trPr>
          <w:jc w:val="center"/>
        </w:trPr>
        <w:tc>
          <w:tcPr>
            <w:tcW w:w="4876" w:type="dxa"/>
            <w:hideMark/>
          </w:tcPr>
          <w:p w:rsidR="003D249F" w:rsidRPr="008C10AA" w:rsidRDefault="003D249F" w:rsidP="00663FFE">
            <w:pPr>
              <w:pStyle w:val="ColumnHeading"/>
              <w:keepNext/>
            </w:pPr>
            <w:r w:rsidRPr="008C10AA">
              <w:t>Текст, предложен от Комисията</w:t>
            </w:r>
          </w:p>
        </w:tc>
        <w:tc>
          <w:tcPr>
            <w:tcW w:w="4876" w:type="dxa"/>
            <w:hideMark/>
          </w:tcPr>
          <w:p w:rsidR="003D249F" w:rsidRPr="008C10AA" w:rsidRDefault="003D249F" w:rsidP="00663FFE">
            <w:pPr>
              <w:pStyle w:val="ColumnHeading"/>
              <w:keepNext/>
            </w:pPr>
            <w:r w:rsidRPr="008C10AA">
              <w:t>Изменение</w:t>
            </w:r>
          </w:p>
        </w:tc>
      </w:tr>
      <w:tr w:rsidR="003D249F" w:rsidRPr="008C10AA" w:rsidTr="00663FFE">
        <w:trPr>
          <w:jc w:val="center"/>
        </w:trPr>
        <w:tc>
          <w:tcPr>
            <w:tcW w:w="4876" w:type="dxa"/>
          </w:tcPr>
          <w:p w:rsidR="003D249F" w:rsidRPr="008C10AA" w:rsidRDefault="003D249F" w:rsidP="00663FFE">
            <w:pPr>
              <w:pStyle w:val="Normal6"/>
            </w:pPr>
          </w:p>
        </w:tc>
        <w:tc>
          <w:tcPr>
            <w:tcW w:w="4876" w:type="dxa"/>
            <w:hideMark/>
          </w:tcPr>
          <w:p w:rsidR="003D249F" w:rsidRPr="008C10AA" w:rsidRDefault="003D249F" w:rsidP="00663FFE">
            <w:pPr>
              <w:pStyle w:val="Normal6"/>
              <w:rPr>
                <w:szCs w:val="24"/>
              </w:rPr>
            </w:pPr>
            <w:r w:rsidRPr="008C10AA">
              <w:rPr>
                <w:b/>
                <w:i/>
              </w:rPr>
              <w:t>(40в)</w:t>
            </w:r>
            <w:r w:rsidRPr="008C10AA">
              <w:rPr>
                <w:b/>
                <w:i/>
              </w:rPr>
              <w:tab/>
              <w:t>Настоящата директива трябва да отчита административните, финансовите и логистичните трудности, пред които са изправени микро-, малките и средните предприятия. Следователно тези предприятия трябва да бъдат изключени от нейния обхват.</w:t>
            </w:r>
          </w:p>
        </w:tc>
      </w:tr>
    </w:tbl>
    <w:p w:rsidR="003D249F" w:rsidRPr="008C10AA" w:rsidRDefault="003D249F" w:rsidP="003D249F">
      <w:pPr>
        <w:pStyle w:val="Olang"/>
      </w:pPr>
      <w:r w:rsidRPr="008C10AA">
        <w:rPr>
          <w:noProof w:val="0"/>
        </w:rPr>
        <w:t xml:space="preserve">Or. </w:t>
      </w:r>
      <w:r w:rsidRPr="008C10AA">
        <w:rPr>
          <w:rStyle w:val="HideTWBExt"/>
          <w:noProof w:val="0"/>
        </w:rPr>
        <w:t>&lt;Original&gt;</w:t>
      </w:r>
      <w:r w:rsidRPr="008C10AA">
        <w:rPr>
          <w:rStyle w:val="HideTWBInt"/>
          <w:rFonts w:eastAsiaTheme="majorEastAsia"/>
          <w:noProof w:val="0"/>
        </w:rPr>
        <w:t>{FR}</w:t>
      </w:r>
      <w:r w:rsidRPr="008C10AA">
        <w:rPr>
          <w:noProof w:val="0"/>
        </w:rPr>
        <w:t>fr</w:t>
      </w:r>
      <w:r w:rsidRPr="008C10AA">
        <w:rPr>
          <w:rStyle w:val="HideTWBExt"/>
          <w:noProof w:val="0"/>
        </w:rPr>
        <w:t>&lt;/Original&gt;</w:t>
      </w:r>
    </w:p>
    <w:p w:rsidR="003D249F" w:rsidRPr="008C10AA" w:rsidRDefault="003D249F" w:rsidP="003D249F">
      <w:pPr>
        <w:rPr>
          <w:rStyle w:val="HideTWBExt"/>
        </w:rPr>
      </w:pPr>
      <w:r w:rsidRPr="008C10AA">
        <w:rPr>
          <w:rStyle w:val="HideTWBExt"/>
        </w:rPr>
        <w:t>&lt;/AmendB&gt;&lt;/RepeatBlock-AmendB&gt;</w:t>
      </w:r>
    </w:p>
    <w:p w:rsidR="003D249F" w:rsidRPr="008C10AA" w:rsidRDefault="003D249F" w:rsidP="003D249F">
      <w:pPr>
        <w:rPr>
          <w:rStyle w:val="HideTWBExt"/>
        </w:rPr>
      </w:pPr>
    </w:p>
    <w:p w:rsidR="003D249F" w:rsidRPr="00F63716" w:rsidRDefault="003D249F" w:rsidP="00B641A4"/>
    <w:sectPr w:rsidR="003D249F" w:rsidRPr="00F63716" w:rsidSect="00C17BC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D6641">
      <w:r>
        <w:separator/>
      </w:r>
    </w:p>
  </w:endnote>
  <w:endnote w:type="continuationSeparator" w:id="0">
    <w:p w:rsidR="00000000" w:rsidRDefault="009D6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0EA" w:rsidRPr="00F63716" w:rsidRDefault="009D6641" w:rsidP="00C17BC1">
    <w:pPr>
      <w:pStyle w:val="EPFooter"/>
    </w:pPr>
    <w:r w:rsidRPr="00F63716">
      <w:t>PE</w:t>
    </w:r>
    <w:r w:rsidRPr="00F63716">
      <w:rPr>
        <w:rStyle w:val="HideTWBExt"/>
      </w:rPr>
      <w:t>&lt;NoPE&gt;</w:t>
    </w:r>
    <w:r w:rsidRPr="00F63716">
      <w:t>772.007</w:t>
    </w:r>
    <w:r w:rsidRPr="00F63716">
      <w:rPr>
        <w:rStyle w:val="HideTWBExt"/>
      </w:rPr>
      <w:t>&lt;/NoPE&gt;&lt;Version&gt;</w:t>
    </w:r>
    <w:r w:rsidRPr="00F63716">
      <w:t>v01-00</w:t>
    </w:r>
    <w:r w:rsidRPr="00F63716">
      <w:rPr>
        <w:rStyle w:val="HideTWBExt"/>
      </w:rPr>
      <w:t>&lt;/Version&gt;</w:t>
    </w:r>
    <w:r w:rsidRPr="00F63716">
      <w:tab/>
    </w:r>
    <w:r w:rsidRPr="00F63716">
      <w:fldChar w:fldCharType="begin"/>
    </w:r>
    <w:r w:rsidRPr="00F63716">
      <w:instrText xml:space="preserve"> PAGE  \* MERGEFORMAT </w:instrText>
    </w:r>
    <w:r w:rsidRPr="00F63716">
      <w:fldChar w:fldCharType="separate"/>
    </w:r>
    <w:r>
      <w:rPr>
        <w:noProof/>
      </w:rPr>
      <w:t>88</w:t>
    </w:r>
    <w:r w:rsidRPr="00F63716">
      <w:fldChar w:fldCharType="end"/>
    </w:r>
    <w:r w:rsidRPr="00F63716">
      <w:t>/</w:t>
    </w:r>
    <w:r w:rsidR="003E4E87">
      <w:fldChar w:fldCharType="begin"/>
    </w:r>
    <w:r>
      <w:instrText xml:space="preserve"> NUMPAGES  \* MERGEFORMAT </w:instrText>
    </w:r>
    <w:r w:rsidR="003E4E87">
      <w:fldChar w:fldCharType="separate"/>
    </w:r>
    <w:r>
      <w:rPr>
        <w:noProof/>
      </w:rPr>
      <w:t>177</w:t>
    </w:r>
    <w:r w:rsidR="003E4E87">
      <w:rPr>
        <w:noProof/>
      </w:rPr>
      <w:fldChar w:fldCharType="end"/>
    </w:r>
    <w:r w:rsidRPr="00F63716">
      <w:tab/>
    </w:r>
    <w:r w:rsidRPr="00F63716">
      <w:rPr>
        <w:rStyle w:val="HideTWBExt"/>
      </w:rPr>
      <w:t>&lt;PathFdR&gt;</w:t>
    </w:r>
    <w:r w:rsidRPr="00F63716">
      <w:t>AM\1318294BG.docx</w:t>
    </w:r>
    <w:r w:rsidRPr="00F63716">
      <w:rPr>
        <w:rStyle w:val="HideTWBExt"/>
      </w:rPr>
      <w:t>&lt;/PathFdR&gt;</w:t>
    </w:r>
  </w:p>
  <w:p w:rsidR="000D60EA" w:rsidRPr="00F63716" w:rsidRDefault="009D6641" w:rsidP="00C17BC1">
    <w:pPr>
      <w:pStyle w:val="EPFooter2"/>
    </w:pPr>
    <w:r w:rsidRPr="00F63716">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0EA" w:rsidRPr="00F63716" w:rsidRDefault="009D6641" w:rsidP="00C17BC1">
    <w:pPr>
      <w:pStyle w:val="EPFooter"/>
    </w:pPr>
    <w:r w:rsidRPr="00F63716">
      <w:rPr>
        <w:rStyle w:val="HideTWBExt"/>
      </w:rPr>
      <w:t>&lt;PathFdR&gt;</w:t>
    </w:r>
    <w:r w:rsidRPr="00F63716">
      <w:t>AM\1318294BG.docx</w:t>
    </w:r>
    <w:r w:rsidRPr="00F63716">
      <w:rPr>
        <w:rStyle w:val="HideTWBExt"/>
      </w:rPr>
      <w:t>&lt;/PathFdR&gt;</w:t>
    </w:r>
    <w:r w:rsidRPr="00F63716">
      <w:tab/>
    </w:r>
    <w:r w:rsidRPr="00F63716">
      <w:fldChar w:fldCharType="begin"/>
    </w:r>
    <w:r w:rsidRPr="00F63716">
      <w:instrText xml:space="preserve"> PAGE  \* MERGEFORMAT </w:instrText>
    </w:r>
    <w:r w:rsidRPr="00F63716">
      <w:fldChar w:fldCharType="separate"/>
    </w:r>
    <w:r>
      <w:rPr>
        <w:noProof/>
      </w:rPr>
      <w:t>89</w:t>
    </w:r>
    <w:r w:rsidRPr="00F63716">
      <w:fldChar w:fldCharType="end"/>
    </w:r>
    <w:r w:rsidRPr="00F63716">
      <w:t>/</w:t>
    </w:r>
    <w:r w:rsidR="003E4E87">
      <w:fldChar w:fldCharType="begin"/>
    </w:r>
    <w:r>
      <w:instrText xml:space="preserve"> NUMPAGES  \* MERGEFORMAT </w:instrText>
    </w:r>
    <w:r w:rsidR="003E4E87">
      <w:fldChar w:fldCharType="separate"/>
    </w:r>
    <w:r>
      <w:rPr>
        <w:noProof/>
      </w:rPr>
      <w:t>177</w:t>
    </w:r>
    <w:r w:rsidR="003E4E87">
      <w:rPr>
        <w:noProof/>
      </w:rPr>
      <w:fldChar w:fldCharType="end"/>
    </w:r>
    <w:r w:rsidRPr="00F63716">
      <w:tab/>
      <w:t>PE</w:t>
    </w:r>
    <w:r w:rsidRPr="00F63716">
      <w:rPr>
        <w:rStyle w:val="HideTWBExt"/>
      </w:rPr>
      <w:t>&lt;NoPE&gt;</w:t>
    </w:r>
    <w:r w:rsidRPr="00F63716">
      <w:t>772.007</w:t>
    </w:r>
    <w:r w:rsidRPr="00F63716">
      <w:rPr>
        <w:rStyle w:val="HideTWBExt"/>
      </w:rPr>
      <w:t>&lt;/NoPE&gt;&lt;Version&gt;</w:t>
    </w:r>
    <w:r w:rsidRPr="00F63716">
      <w:t>v01-00</w:t>
    </w:r>
    <w:r w:rsidRPr="00F63716">
      <w:rPr>
        <w:rStyle w:val="HideTWBExt"/>
      </w:rPr>
      <w:t>&lt;/Version&gt;</w:t>
    </w:r>
  </w:p>
  <w:p w:rsidR="000D60EA" w:rsidRPr="00F63716" w:rsidRDefault="009D6641" w:rsidP="00C17BC1">
    <w:pPr>
      <w:pStyle w:val="EPFooter2"/>
    </w:pPr>
    <w:r w:rsidRPr="00F63716">
      <w:tab/>
    </w:r>
    <w:r w:rsidRPr="00F63716">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0EA" w:rsidRPr="00F63716" w:rsidRDefault="009D6641" w:rsidP="00C17BC1">
    <w:pPr>
      <w:pStyle w:val="EPFooter"/>
    </w:pPr>
    <w:r w:rsidRPr="00F63716">
      <w:rPr>
        <w:rStyle w:val="HideTWBExt"/>
      </w:rPr>
      <w:t>&lt;PathFdR&gt;</w:t>
    </w:r>
    <w:r w:rsidRPr="00F63716">
      <w:t>AM\1318294BG.docx</w:t>
    </w:r>
    <w:r w:rsidRPr="00F63716">
      <w:rPr>
        <w:rStyle w:val="HideTWBExt"/>
      </w:rPr>
      <w:t>&lt;/PathFdR&gt;</w:t>
    </w:r>
    <w:r w:rsidRPr="00F63716">
      <w:tab/>
    </w:r>
    <w:r w:rsidRPr="00F63716">
      <w:tab/>
      <w:t>PE</w:t>
    </w:r>
    <w:r w:rsidRPr="00F63716">
      <w:rPr>
        <w:rStyle w:val="HideTWBExt"/>
      </w:rPr>
      <w:t>&lt;NoPE&gt;</w:t>
    </w:r>
    <w:r w:rsidRPr="00F63716">
      <w:t>772.007</w:t>
    </w:r>
    <w:r w:rsidRPr="00F63716">
      <w:rPr>
        <w:rStyle w:val="HideTWBExt"/>
      </w:rPr>
      <w:t>&lt;/NoPE&gt;&lt;Version&gt;</w:t>
    </w:r>
    <w:r w:rsidRPr="00F63716">
      <w:t>v01-00</w:t>
    </w:r>
    <w:r w:rsidRPr="00F63716">
      <w:rPr>
        <w:rStyle w:val="HideTWBExt"/>
      </w:rPr>
      <w:t>&lt;/Version&gt;</w:t>
    </w:r>
  </w:p>
  <w:p w:rsidR="000D60EA" w:rsidRPr="00F63716" w:rsidRDefault="009D6641" w:rsidP="00C17BC1">
    <w:pPr>
      <w:pStyle w:val="EPFooter2"/>
    </w:pPr>
    <w:r w:rsidRPr="00F63716">
      <w:t>BG</w:t>
    </w:r>
    <w:r w:rsidRPr="00F63716">
      <w:tab/>
    </w:r>
    <w:r w:rsidRPr="00F63716">
      <w:rPr>
        <w:b w:val="0"/>
        <w:i/>
        <w:color w:val="C0C0C0"/>
        <w:sz w:val="22"/>
      </w:rPr>
      <w:t>Единство в многообразието</w:t>
    </w:r>
    <w:r w:rsidRPr="00F63716">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D6641">
      <w:r>
        <w:separator/>
      </w:r>
    </w:p>
  </w:footnote>
  <w:footnote w:type="continuationSeparator" w:id="0">
    <w:p w:rsidR="00000000" w:rsidRDefault="009D66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D95" w:rsidRDefault="00B46D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D95" w:rsidRDefault="00B46D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D95" w:rsidRDefault="00B46D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8"/>
    <w:docVar w:name="TXTAUTHOR" w:val="Alicia Homs Ginel"/>
    <w:docVar w:name="TXTLANGUE" w:val="BG"/>
    <w:docVar w:name="TXTLANGUEMIN" w:val="bg"/>
    <w:docVar w:name="TXTNRFIRSTAM" w:val="95"/>
    <w:docVar w:name="TXTNRLASTAM" w:val="334"/>
    <w:docVar w:name="TXTNRPE" w:val="772.007"/>
    <w:docVar w:name="TXTNRPE2" w:val="769.972"/>
    <w:docVar w:name="TXTNRPROC" w:val="2024/0068"/>
    <w:docVar w:name="TXTPEorAP" w:val="PE"/>
    <w:docVar w:name="TXTROUTE" w:val="AM\1318294BG.docx"/>
    <w:docVar w:name="TXTTITLE" w:val="on the proposal for a directive of the European Parliament and of the Council improving and enforcing working conditions of trainees and combating regular employment relationships disguised as traineeships (‘Traineeships Directive’)"/>
    <w:docVar w:name="TXTVERSION" w:val="01-00"/>
    <w:docVar w:name="TXTVERSION2" w:val="01-00"/>
  </w:docVars>
  <w:rsids>
    <w:rsidRoot w:val="008B1E92"/>
    <w:rsid w:val="000111BD"/>
    <w:rsid w:val="00045A50"/>
    <w:rsid w:val="00073830"/>
    <w:rsid w:val="00075DBE"/>
    <w:rsid w:val="000B0781"/>
    <w:rsid w:val="000D446F"/>
    <w:rsid w:val="000D60EA"/>
    <w:rsid w:val="000E7234"/>
    <w:rsid w:val="000F2A80"/>
    <w:rsid w:val="000F7815"/>
    <w:rsid w:val="00126BC4"/>
    <w:rsid w:val="001275F1"/>
    <w:rsid w:val="00140F38"/>
    <w:rsid w:val="00150057"/>
    <w:rsid w:val="00166CCB"/>
    <w:rsid w:val="001809DD"/>
    <w:rsid w:val="001A4802"/>
    <w:rsid w:val="001B761C"/>
    <w:rsid w:val="001C2054"/>
    <w:rsid w:val="001C502E"/>
    <w:rsid w:val="001D13C9"/>
    <w:rsid w:val="001D5CC4"/>
    <w:rsid w:val="001D7A49"/>
    <w:rsid w:val="001E5104"/>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249F"/>
    <w:rsid w:val="003D466C"/>
    <w:rsid w:val="003D70F2"/>
    <w:rsid w:val="003E08BF"/>
    <w:rsid w:val="003E43AC"/>
    <w:rsid w:val="003E4E87"/>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5FD4"/>
    <w:rsid w:val="0055701C"/>
    <w:rsid w:val="00557617"/>
    <w:rsid w:val="00571479"/>
    <w:rsid w:val="00596183"/>
    <w:rsid w:val="005A7205"/>
    <w:rsid w:val="005A7EB4"/>
    <w:rsid w:val="005B32E3"/>
    <w:rsid w:val="005C4751"/>
    <w:rsid w:val="005E50C2"/>
    <w:rsid w:val="00607ABE"/>
    <w:rsid w:val="006337D4"/>
    <w:rsid w:val="00633D7C"/>
    <w:rsid w:val="00637384"/>
    <w:rsid w:val="0066168A"/>
    <w:rsid w:val="00665DDA"/>
    <w:rsid w:val="00672807"/>
    <w:rsid w:val="006746CD"/>
    <w:rsid w:val="00687070"/>
    <w:rsid w:val="00695CC1"/>
    <w:rsid w:val="006965BE"/>
    <w:rsid w:val="006A158C"/>
    <w:rsid w:val="006A2838"/>
    <w:rsid w:val="006B351A"/>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A4ED3"/>
    <w:rsid w:val="007C2500"/>
    <w:rsid w:val="007C71DE"/>
    <w:rsid w:val="00822C94"/>
    <w:rsid w:val="008363E4"/>
    <w:rsid w:val="00851460"/>
    <w:rsid w:val="0087052C"/>
    <w:rsid w:val="00870CF2"/>
    <w:rsid w:val="00874862"/>
    <w:rsid w:val="00875A9C"/>
    <w:rsid w:val="00887FDC"/>
    <w:rsid w:val="008A1853"/>
    <w:rsid w:val="008B1E92"/>
    <w:rsid w:val="008B251A"/>
    <w:rsid w:val="008D6D06"/>
    <w:rsid w:val="008F0DDD"/>
    <w:rsid w:val="00900CAE"/>
    <w:rsid w:val="00904AD5"/>
    <w:rsid w:val="00907CCA"/>
    <w:rsid w:val="009154FF"/>
    <w:rsid w:val="00917A85"/>
    <w:rsid w:val="00966038"/>
    <w:rsid w:val="00976F2E"/>
    <w:rsid w:val="009A5A28"/>
    <w:rsid w:val="009A65D8"/>
    <w:rsid w:val="009B0305"/>
    <w:rsid w:val="009D6641"/>
    <w:rsid w:val="009E1DAB"/>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35226"/>
    <w:rsid w:val="00B41B4D"/>
    <w:rsid w:val="00B46D95"/>
    <w:rsid w:val="00B566A6"/>
    <w:rsid w:val="00B641A4"/>
    <w:rsid w:val="00B77A45"/>
    <w:rsid w:val="00B8066A"/>
    <w:rsid w:val="00B85286"/>
    <w:rsid w:val="00B90B7F"/>
    <w:rsid w:val="00B9188F"/>
    <w:rsid w:val="00BA48D2"/>
    <w:rsid w:val="00BC1B1F"/>
    <w:rsid w:val="00BE0C84"/>
    <w:rsid w:val="00BE5062"/>
    <w:rsid w:val="00C10F61"/>
    <w:rsid w:val="00C17BC1"/>
    <w:rsid w:val="00C229A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DE77D5"/>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63716"/>
    <w:rsid w:val="00F72386"/>
    <w:rsid w:val="00F770F5"/>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8D6B3F"/>
  <w15:chartTrackingRefBased/>
  <w15:docId w15:val="{923ED74B-EC6C-4123-B3E3-1BC51EE7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locked/>
    <w:rsid w:val="0055701C"/>
    <w:rPr>
      <w:b/>
      <w:sz w:val="24"/>
    </w:rPr>
  </w:style>
  <w:style w:type="character" w:customStyle="1" w:styleId="FooterChar">
    <w:name w:val="Footer Char"/>
    <w:basedOn w:val="DefaultParagraphFont"/>
    <w:link w:val="Footer"/>
    <w:semiHidden/>
    <w:rsid w:val="0055701C"/>
    <w:rPr>
      <w:sz w:val="22"/>
    </w:rPr>
  </w:style>
  <w:style w:type="paragraph" w:styleId="Footer">
    <w:name w:val="footer"/>
    <w:link w:val="FooterChar"/>
    <w:semiHidden/>
    <w:unhideWhenUsed/>
    <w:rsid w:val="0055701C"/>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5701C"/>
    <w:rPr>
      <w:sz w:val="24"/>
    </w:rPr>
  </w:style>
  <w:style w:type="character" w:customStyle="1" w:styleId="Normal12Char">
    <w:name w:val="Normal12 Char"/>
    <w:basedOn w:val="DefaultParagraphFont"/>
    <w:link w:val="Normal12"/>
    <w:locked/>
    <w:rsid w:val="0055701C"/>
    <w:rPr>
      <w:noProof/>
      <w:sz w:val="24"/>
    </w:rPr>
  </w:style>
  <w:style w:type="paragraph" w:customStyle="1" w:styleId="Normal12">
    <w:name w:val="Normal12"/>
    <w:basedOn w:val="Normal"/>
    <w:link w:val="Normal12Char"/>
    <w:rsid w:val="0055701C"/>
    <w:pPr>
      <w:spacing w:after="240"/>
    </w:pPr>
    <w:rPr>
      <w:noProof/>
    </w:rPr>
  </w:style>
  <w:style w:type="character" w:customStyle="1" w:styleId="Normal6Char">
    <w:name w:val="Normal6 Char"/>
    <w:basedOn w:val="DefaultParagraphFont"/>
    <w:link w:val="Normal6"/>
    <w:locked/>
    <w:rsid w:val="0055701C"/>
    <w:rPr>
      <w:sz w:val="24"/>
      <w:lang w:val="bg-BG"/>
    </w:rPr>
  </w:style>
  <w:style w:type="paragraph" w:customStyle="1" w:styleId="Normal6">
    <w:name w:val="Normal6"/>
    <w:basedOn w:val="Normal"/>
    <w:link w:val="Normal6Char"/>
    <w:rsid w:val="0055701C"/>
    <w:pPr>
      <w:spacing w:after="120"/>
    </w:pPr>
  </w:style>
  <w:style w:type="paragraph" w:customStyle="1" w:styleId="Normal12Italic">
    <w:name w:val="Normal12Italic"/>
    <w:basedOn w:val="Normal12"/>
    <w:rsid w:val="0055701C"/>
    <w:rPr>
      <w:i/>
    </w:rPr>
  </w:style>
  <w:style w:type="paragraph" w:customStyle="1" w:styleId="Footer2">
    <w:name w:val="Footer2"/>
    <w:basedOn w:val="Normal12"/>
    <w:rsid w:val="0055701C"/>
    <w:pPr>
      <w:tabs>
        <w:tab w:val="center" w:pos="4535"/>
        <w:tab w:val="right" w:pos="9923"/>
      </w:tabs>
      <w:spacing w:line="480" w:lineRule="auto"/>
      <w:ind w:left="-851"/>
    </w:pPr>
    <w:rPr>
      <w:rFonts w:ascii="Arial" w:cs="Arial"/>
      <w:b/>
      <w:sz w:val="48"/>
    </w:rPr>
  </w:style>
  <w:style w:type="paragraph" w:customStyle="1" w:styleId="EntPE">
    <w:name w:val="EntPE"/>
    <w:basedOn w:val="Normal12"/>
    <w:rsid w:val="0055701C"/>
    <w:pPr>
      <w:jc w:val="center"/>
    </w:pPr>
    <w:rPr>
      <w:noProof w:val="0"/>
      <w:sz w:val="56"/>
    </w:rPr>
  </w:style>
  <w:style w:type="paragraph" w:customStyle="1" w:styleId="msonormal0">
    <w:name w:val="msonormal"/>
    <w:basedOn w:val="Normal"/>
    <w:rsid w:val="0055701C"/>
    <w:pPr>
      <w:widowControl/>
      <w:spacing w:before="100" w:beforeAutospacing="1" w:after="100" w:afterAutospacing="1"/>
    </w:pPr>
    <w:rPr>
      <w:szCs w:val="24"/>
    </w:rPr>
  </w:style>
  <w:style w:type="paragraph" w:customStyle="1" w:styleId="CommitteeAM">
    <w:name w:val="CommitteeAM"/>
    <w:basedOn w:val="Normal"/>
    <w:rsid w:val="0055701C"/>
    <w:pPr>
      <w:spacing w:before="240" w:after="600"/>
      <w:jc w:val="center"/>
    </w:pPr>
    <w:rPr>
      <w:i/>
    </w:rPr>
  </w:style>
  <w:style w:type="paragraph" w:customStyle="1" w:styleId="ZDateAM">
    <w:name w:val="ZDateAM"/>
    <w:basedOn w:val="Normal"/>
    <w:rsid w:val="0055701C"/>
    <w:pPr>
      <w:tabs>
        <w:tab w:val="right" w:pos="9356"/>
      </w:tabs>
      <w:spacing w:after="480"/>
    </w:pPr>
    <w:rPr>
      <w:noProof/>
    </w:rPr>
  </w:style>
  <w:style w:type="paragraph" w:customStyle="1" w:styleId="ProjRap">
    <w:name w:val="ProjRap"/>
    <w:basedOn w:val="Normal"/>
    <w:rsid w:val="0055701C"/>
    <w:pPr>
      <w:tabs>
        <w:tab w:val="right" w:pos="9356"/>
      </w:tabs>
    </w:pPr>
    <w:rPr>
      <w:b/>
      <w:noProof/>
    </w:rPr>
  </w:style>
  <w:style w:type="paragraph" w:customStyle="1" w:styleId="PELeft">
    <w:name w:val="PELeft"/>
    <w:basedOn w:val="Normal"/>
    <w:rsid w:val="0055701C"/>
    <w:pPr>
      <w:spacing w:before="40" w:after="40"/>
    </w:pPr>
    <w:rPr>
      <w:rFonts w:ascii="Arial" w:hAnsi="Arial" w:cs="Arial"/>
      <w:sz w:val="22"/>
      <w:szCs w:val="22"/>
    </w:rPr>
  </w:style>
  <w:style w:type="paragraph" w:customStyle="1" w:styleId="PERight">
    <w:name w:val="PERight"/>
    <w:basedOn w:val="Normal"/>
    <w:next w:val="Normal"/>
    <w:rsid w:val="0055701C"/>
    <w:pPr>
      <w:jc w:val="right"/>
    </w:pPr>
    <w:rPr>
      <w:rFonts w:ascii="Arial" w:hAnsi="Arial" w:cs="Arial"/>
      <w:sz w:val="22"/>
      <w:szCs w:val="22"/>
    </w:rPr>
  </w:style>
  <w:style w:type="paragraph" w:customStyle="1" w:styleId="JustificationTitle">
    <w:name w:val="JustificationTitle"/>
    <w:basedOn w:val="Normal"/>
    <w:next w:val="Normal12"/>
    <w:rsid w:val="0055701C"/>
    <w:pPr>
      <w:keepNext/>
      <w:spacing w:before="240" w:after="240"/>
      <w:jc w:val="center"/>
    </w:pPr>
    <w:rPr>
      <w:i/>
      <w:noProof/>
    </w:rPr>
  </w:style>
  <w:style w:type="paragraph" w:customStyle="1" w:styleId="Olang">
    <w:name w:val="Olang"/>
    <w:basedOn w:val="Normal"/>
    <w:rsid w:val="0055701C"/>
    <w:pPr>
      <w:spacing w:before="240" w:after="240"/>
      <w:jc w:val="right"/>
    </w:pPr>
    <w:rPr>
      <w:noProof/>
      <w:szCs w:val="24"/>
    </w:rPr>
  </w:style>
  <w:style w:type="paragraph" w:customStyle="1" w:styleId="ColumnHeading">
    <w:name w:val="ColumnHeading"/>
    <w:basedOn w:val="Normal"/>
    <w:rsid w:val="0055701C"/>
    <w:pPr>
      <w:spacing w:after="240"/>
      <w:jc w:val="center"/>
    </w:pPr>
    <w:rPr>
      <w:i/>
    </w:rPr>
  </w:style>
  <w:style w:type="paragraph" w:customStyle="1" w:styleId="AMNumberTabs0">
    <w:name w:val="AMNumberTabs"/>
    <w:basedOn w:val="Normal"/>
    <w:rsid w:val="005570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5701C"/>
    <w:pPr>
      <w:spacing w:before="240"/>
    </w:pPr>
    <w:rPr>
      <w:b/>
    </w:rPr>
  </w:style>
  <w:style w:type="paragraph" w:customStyle="1" w:styleId="CrossRef">
    <w:name w:val="CrossRef"/>
    <w:basedOn w:val="Normal"/>
    <w:rsid w:val="0055701C"/>
    <w:pPr>
      <w:spacing w:before="240"/>
      <w:jc w:val="center"/>
    </w:pPr>
    <w:rPr>
      <w:i/>
    </w:rPr>
  </w:style>
  <w:style w:type="character" w:customStyle="1" w:styleId="Footer2Middle">
    <w:name w:val="Footer2Middle"/>
    <w:rsid w:val="0055701C"/>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55701C"/>
    <w:rPr>
      <w:rFonts w:ascii="Segoe UI" w:hAnsi="Segoe UI" w:cs="Segoe UI"/>
      <w:sz w:val="18"/>
      <w:szCs w:val="18"/>
    </w:rPr>
  </w:style>
  <w:style w:type="character" w:customStyle="1" w:styleId="BalloonTextChar">
    <w:name w:val="Balloon Text Char"/>
    <w:basedOn w:val="DefaultParagraphFont"/>
    <w:link w:val="BalloonText"/>
    <w:semiHidden/>
    <w:rsid w:val="0055701C"/>
    <w:rPr>
      <w:rFonts w:ascii="Segoe UI" w:hAnsi="Segoe UI" w:cs="Segoe UI"/>
      <w:sz w:val="18"/>
      <w:szCs w:val="18"/>
    </w:rPr>
  </w:style>
  <w:style w:type="character" w:styleId="CommentReference">
    <w:name w:val="annotation reference"/>
    <w:basedOn w:val="DefaultParagraphFont"/>
    <w:rsid w:val="007C2500"/>
    <w:rPr>
      <w:sz w:val="16"/>
      <w:szCs w:val="16"/>
    </w:rPr>
  </w:style>
  <w:style w:type="paragraph" w:styleId="CommentText">
    <w:name w:val="annotation text"/>
    <w:basedOn w:val="Normal"/>
    <w:link w:val="CommentTextChar"/>
    <w:rsid w:val="007C2500"/>
    <w:rPr>
      <w:sz w:val="20"/>
    </w:rPr>
  </w:style>
  <w:style w:type="character" w:customStyle="1" w:styleId="CommentTextChar">
    <w:name w:val="Comment Text Char"/>
    <w:basedOn w:val="DefaultParagraphFont"/>
    <w:link w:val="CommentText"/>
    <w:rsid w:val="007C2500"/>
  </w:style>
  <w:style w:type="paragraph" w:styleId="CommentSubject">
    <w:name w:val="annotation subject"/>
    <w:basedOn w:val="CommentText"/>
    <w:next w:val="CommentText"/>
    <w:link w:val="CommentSubjectChar"/>
    <w:semiHidden/>
    <w:unhideWhenUsed/>
    <w:rsid w:val="007C2500"/>
    <w:rPr>
      <w:b/>
      <w:bCs/>
    </w:rPr>
  </w:style>
  <w:style w:type="character" w:customStyle="1" w:styleId="CommentSubjectChar">
    <w:name w:val="Comment Subject Char"/>
    <w:basedOn w:val="CommentTextChar"/>
    <w:link w:val="CommentSubject"/>
    <w:semiHidden/>
    <w:rsid w:val="007C25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AC5C0-C493-4092-8771-A737B71C3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177</Pages>
  <Words>43995</Words>
  <Characters>258873</Characters>
  <Application>Microsoft Office Word</Application>
  <DocSecurity>0</DocSecurity>
  <Lines>10663</Lines>
  <Paragraphs>2405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2025-04-23T14:18:00Z</dcterms:created>
  <dcterms:modified xsi:type="dcterms:W3CDTF">2025-04-23T14:18:00Z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1318294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Bookout">
    <vt:lpwstr>OK - 2025/04/23 16:18</vt:lpwstr>
  </property>
  <property fmtid="{D5CDD505-2E9C-101B-9397-08002B2CF9AE}" pid="9" name="Created with">
    <vt:lpwstr>10.0.1 Build [20250114]</vt:lpwstr>
  </property>
  <property fmtid="{D5CDD505-2E9C-101B-9397-08002B2CF9AE}" pid="10" name="FooterPath">
    <vt:lpwstr>AM\1318294BG.docx</vt:lpwstr>
  </property>
  <property fmtid="{D5CDD505-2E9C-101B-9397-08002B2CF9AE}" pid="11" name="LastEdited with">
    <vt:lpwstr>10.1.0 Build [20250401]</vt:lpwstr>
  </property>
  <property fmtid="{D5CDD505-2E9C-101B-9397-08002B2CF9AE}" pid="12" name="PE number">
    <vt:lpwstr>772.007</vt:lpwstr>
  </property>
  <property fmtid="{D5CDD505-2E9C-101B-9397-08002B2CF9AE}" pid="13" name="SDLStudio">
    <vt:lpwstr/>
  </property>
  <property fmtid="{D5CDD505-2E9C-101B-9397-08002B2CF9AE}" pid="14" name="SendToEpades">
    <vt:lpwstr>NOK(Major:COM)(Minor:AMNUM) - 2025/03/27 18:18</vt:lpwstr>
  </property>
</Properties>
</file>